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4" w:type="dxa"/>
        <w:tblBorders>
          <w:top w:val="single" w:sz="4" w:space="0" w:color="000000"/>
          <w:bottom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EB7396" w:rsidRPr="001434FA" w:rsidTr="00780F98">
        <w:trPr>
          <w:trHeight w:val="20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7396" w:rsidRPr="001434FA" w:rsidRDefault="00EB7396" w:rsidP="00780F98">
            <w:p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385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Unmatched population</w:t>
            </w:r>
          </w:p>
        </w:tc>
        <w:tc>
          <w:tcPr>
            <w:tcW w:w="385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B7396" w:rsidRPr="001434FA" w:rsidRDefault="00EB7396" w:rsidP="00780F98">
            <w:pPr>
              <w:spacing w:line="240" w:lineRule="auto"/>
              <w:ind w:left="346" w:right="360"/>
              <w:jc w:val="center"/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Matched population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9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ind w:left="418" w:right="360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Early (≤3 months)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  <w:highlight w:val="red"/>
              </w:rPr>
              <w:br/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 = 823</w:t>
            </w:r>
          </w:p>
        </w:tc>
        <w:tc>
          <w:tcPr>
            <w:tcW w:w="19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Late (&gt;3–9 months)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br/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 = 148</w:t>
            </w:r>
          </w:p>
        </w:tc>
        <w:tc>
          <w:tcPr>
            <w:tcW w:w="19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ind w:left="418" w:right="360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Early (≤3 months)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  <w:highlight w:val="red"/>
              </w:rPr>
              <w:br/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 = 444</w:t>
            </w:r>
          </w:p>
        </w:tc>
        <w:tc>
          <w:tcPr>
            <w:tcW w:w="19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ind w:left="346" w:right="360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Late (&gt;3–9 months)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br/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 = 148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Female, </w:t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 (%)</w:t>
            </w:r>
          </w:p>
        </w:tc>
        <w:tc>
          <w:tcPr>
            <w:tcW w:w="1927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452 (54.9)</w:t>
            </w:r>
          </w:p>
        </w:tc>
        <w:tc>
          <w:tcPr>
            <w:tcW w:w="1927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70 (47.3)</w:t>
            </w:r>
          </w:p>
        </w:tc>
        <w:tc>
          <w:tcPr>
            <w:tcW w:w="1927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211 (47.5)</w:t>
            </w:r>
          </w:p>
        </w:tc>
        <w:tc>
          <w:tcPr>
            <w:tcW w:w="1927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70 (47.3)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  <w:tab w:val="left" w:pos="203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cstheme="minorHAnsi"/>
                <w:bCs/>
                <w:color w:val="000000"/>
                <w:kern w:val="24"/>
                <w:sz w:val="22"/>
                <w:szCs w:val="22"/>
              </w:rPr>
              <w:t>Mean age, years (SD)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69.7 (11.4)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70.1 (10.9)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70.4 (11.1)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70.1 (10.9)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cstheme="minorHAnsi"/>
                <w:bCs/>
                <w:color w:val="000000"/>
                <w:kern w:val="24"/>
                <w:sz w:val="22"/>
                <w:szCs w:val="22"/>
              </w:rPr>
              <w:t>Mean CCI (SD)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10.1 (2.1)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10.2 (2.1)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10.2 (2.2)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10.2 (2.1)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Cancer type, </w:t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 (</w:t>
            </w:r>
            <w:proofErr w:type="gramStart"/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%)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215"/>
              </w:tabs>
              <w:spacing w:line="240" w:lineRule="auto"/>
              <w:ind w:left="21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Breast cancer 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370 (45.0)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52 (35.1)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156 (35.1)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52 (35.1)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215"/>
              </w:tabs>
              <w:spacing w:line="240" w:lineRule="auto"/>
              <w:ind w:left="21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Prostate cancer 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262 (31.8)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52 (35.1)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156 (35.1)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52 (35.1)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215"/>
              </w:tabs>
              <w:spacing w:line="240" w:lineRule="auto"/>
              <w:ind w:left="21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Lung cancer 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134 (16.2)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27 (18.2)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81 (18.2)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27 (18.2)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215"/>
              </w:tabs>
              <w:spacing w:line="240" w:lineRule="auto"/>
              <w:ind w:left="215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Other 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57 (6.9)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17 (11.5)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51 (11.5)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17 (11.5)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SRE, </w:t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 (%)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173 (21.0)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34 (23.0)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97 (21.8)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34 (23.0)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Osteoporosis, </w:t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 (%)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138 (16.8)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17 (11.5)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51 (11.5)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17 (11.5)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Renal disease, </w:t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>n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 (%)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147 (17.9)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32 (21.6)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94 (21.2)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32 (21.6)</w:t>
            </w:r>
          </w:p>
        </w:tc>
      </w:tr>
      <w:tr w:rsidR="00EB7396" w:rsidRPr="001434FA" w:rsidTr="00780F98">
        <w:trPr>
          <w:trHeight w:val="20"/>
        </w:trPr>
        <w:tc>
          <w:tcPr>
            <w:tcW w:w="192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tabs>
                <w:tab w:val="left" w:pos="0"/>
              </w:tabs>
              <w:spacing w:line="240" w:lineRule="auto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 xml:space="preserve">Cardiovascular disease, </w:t>
            </w:r>
            <w:r w:rsidRPr="002D2151">
              <w:rPr>
                <w:rFonts w:eastAsia="Times New Roman" w:cstheme="minorHAnsi"/>
                <w:bCs/>
                <w:i/>
                <w:color w:val="000000"/>
                <w:kern w:val="24"/>
                <w:sz w:val="22"/>
                <w:szCs w:val="22"/>
              </w:rPr>
              <w:t xml:space="preserve">n </w:t>
            </w:r>
            <w:r w:rsidRPr="001434FA">
              <w:rPr>
                <w:rFonts w:eastAsia="Times New Roman" w:cstheme="minorHAnsi"/>
                <w:bCs/>
                <w:color w:val="000000"/>
                <w:kern w:val="24"/>
                <w:sz w:val="22"/>
                <w:szCs w:val="22"/>
              </w:rPr>
              <w:t>(%)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101 (12.3)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20 (13.5)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59 (13.3)</w:t>
            </w:r>
          </w:p>
        </w:tc>
        <w:tc>
          <w:tcPr>
            <w:tcW w:w="1927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B7396" w:rsidRPr="001434FA" w:rsidRDefault="00EB7396" w:rsidP="00780F98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1434FA">
              <w:rPr>
                <w:rFonts w:eastAsia="Times New Roman" w:cstheme="minorHAnsi"/>
                <w:color w:val="000000"/>
                <w:kern w:val="24"/>
                <w:sz w:val="22"/>
                <w:szCs w:val="22"/>
              </w:rPr>
              <w:t>20 (13.5)</w:t>
            </w:r>
          </w:p>
        </w:tc>
      </w:tr>
    </w:tbl>
    <w:p w:rsidR="00971B3F" w:rsidRDefault="00971B3F">
      <w:bookmarkStart w:id="0" w:name="_GoBack"/>
      <w:bookmarkEnd w:id="0"/>
    </w:p>
    <w:sectPr w:rsidR="00971B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B7396"/>
    <w:rsid w:val="00701EDB"/>
    <w:rsid w:val="00971B3F"/>
    <w:rsid w:val="00EB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7B26C-6B14-444A-AD4A-627DA6CC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396"/>
    <w:pPr>
      <w:spacing w:after="0" w:line="360" w:lineRule="auto"/>
    </w:pPr>
    <w:rPr>
      <w:rFonts w:eastAsiaTheme="minorEastAsia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Soady</dc:creator>
  <cp:keywords/>
  <dc:description/>
  <cp:lastModifiedBy>Kelly Soady</cp:lastModifiedBy>
  <cp:revision>1</cp:revision>
  <dcterms:created xsi:type="dcterms:W3CDTF">2019-04-01T14:44:00Z</dcterms:created>
  <dcterms:modified xsi:type="dcterms:W3CDTF">2019-04-01T14:45:00Z</dcterms:modified>
</cp:coreProperties>
</file>