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CA" w:rsidRPr="00E17BF3" w:rsidRDefault="003B2DCA" w:rsidP="003B2DCA">
      <w:pPr>
        <w:widowControl/>
        <w:tabs>
          <w:tab w:val="left" w:pos="6410"/>
          <w:tab w:val="left" w:pos="7490"/>
        </w:tabs>
        <w:snapToGri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Hlk32653684"/>
      <w:bookmarkStart w:id="1" w:name="_GoBack"/>
      <w:bookmarkEnd w:id="1"/>
      <w:proofErr w:type="gramStart"/>
      <w:r w:rsidRPr="00196EAD">
        <w:rPr>
          <w:rFonts w:ascii="Times New Roman" w:eastAsia="MS PGothic" w:hAnsi="Times New Roman" w:cs="Times New Roman"/>
          <w:color w:val="FF0000"/>
          <w:kern w:val="0"/>
          <w:sz w:val="24"/>
          <w:szCs w:val="24"/>
        </w:rPr>
        <w:t>Supplemental Table 1</w:t>
      </w:r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>.</w:t>
      </w:r>
      <w:proofErr w:type="gramEnd"/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The EQ5D utility value and </w:t>
      </w:r>
      <w:proofErr w:type="gramStart"/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>5</w:t>
      </w:r>
      <w:proofErr w:type="gramEnd"/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dimensions of the </w:t>
      </w:r>
      <w:proofErr w:type="spellStart"/>
      <w:r w:rsidRPr="00E17BF3">
        <w:rPr>
          <w:rFonts w:ascii="Times New Roman" w:hAnsi="Times New Roman" w:cs="Times New Roman"/>
          <w:sz w:val="24"/>
          <w:szCs w:val="24"/>
        </w:rPr>
        <w:t>EuroQol</w:t>
      </w:r>
      <w:proofErr w:type="spellEnd"/>
      <w:r w:rsidRPr="00E17BF3">
        <w:rPr>
          <w:rFonts w:ascii="Times New Roman" w:hAnsi="Times New Roman" w:cs="Times New Roman"/>
          <w:sz w:val="24"/>
          <w:szCs w:val="24"/>
        </w:rPr>
        <w:t xml:space="preserve"> 5 Dimension 5 Level questionnaire</w:t>
      </w:r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of patients with different cancer types, under different regimens and with different adverse events</w:t>
      </w:r>
    </w:p>
    <w:p w:rsidR="003B2DCA" w:rsidRPr="00E17BF3" w:rsidRDefault="003B2DCA" w:rsidP="003B2DCA">
      <w:pPr>
        <w:widowControl/>
        <w:ind w:leftChars="405" w:left="850" w:firstLine="1"/>
        <w:jc w:val="left"/>
        <w:rPr>
          <w:rFonts w:ascii="Times New Roman" w:eastAsia="MS PGothic" w:hAnsi="Times New Roman" w:cs="Times New Roman"/>
          <w:kern w:val="0"/>
          <w:sz w:val="22"/>
        </w:rPr>
      </w:pP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97"/>
        <w:gridCol w:w="944"/>
        <w:gridCol w:w="445"/>
        <w:gridCol w:w="445"/>
        <w:gridCol w:w="445"/>
        <w:gridCol w:w="445"/>
        <w:gridCol w:w="377"/>
        <w:gridCol w:w="445"/>
        <w:gridCol w:w="445"/>
        <w:gridCol w:w="445"/>
        <w:gridCol w:w="377"/>
        <w:gridCol w:w="377"/>
        <w:gridCol w:w="445"/>
        <w:gridCol w:w="445"/>
        <w:gridCol w:w="445"/>
        <w:gridCol w:w="445"/>
        <w:gridCol w:w="377"/>
        <w:gridCol w:w="445"/>
        <w:gridCol w:w="445"/>
        <w:gridCol w:w="445"/>
        <w:gridCol w:w="445"/>
        <w:gridCol w:w="377"/>
        <w:gridCol w:w="445"/>
        <w:gridCol w:w="445"/>
        <w:gridCol w:w="445"/>
        <w:gridCol w:w="445"/>
        <w:gridCol w:w="377"/>
      </w:tblGrid>
      <w:tr w:rsidR="003B2DCA" w:rsidRPr="00E17BF3" w:rsidTr="003B2DCA">
        <w:trPr>
          <w:trHeight w:val="300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Utility value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Mobility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Personal care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Usual activities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Pain/discomfort</w:t>
            </w:r>
          </w:p>
        </w:tc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Anxiety/depression</w:t>
            </w:r>
          </w:p>
        </w:tc>
      </w:tr>
      <w:tr w:rsidR="003B2DCA" w:rsidRPr="00E17BF3" w:rsidTr="003B2DCA">
        <w:trPr>
          <w:trHeight w:val="315"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Male (2369)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0.828 ± 0.138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Female (2326)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0.825 ± 0.116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87%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Age ≥65 (2551)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0.821 ± 0.138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Age &lt;65 (2144)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0.833 ± 0.113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Cancer type (n)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Pancreatic cancer (590)</w:t>
            </w:r>
            <w:r w:rsidRPr="00E17BF3">
              <w:rPr>
                <w:rFonts w:ascii="Times New Roman" w:eastAsia="MS PGothic" w:hAnsi="Times New Roman" w:cs="Times New Roman" w:hint="eastAsia"/>
                <w:kern w:val="0"/>
                <w:szCs w:val="21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0.802± 0.140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Gastric cancer (656)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0.807± 0.151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Esophageal cancer (60)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0.871± 0.082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Head and neck cancer (70)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0.828± 0.116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Colorectal cancer (731)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0.840± 0.110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Lung cancer (406)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0.840± 0.113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Anticancer drugs (n)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Oxliplatin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 (726)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0.827± 0.124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Paclitaxel (1259)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0.825± 0.127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Irinotecan (529)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0.817± 0.111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Cetuximab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/</w:t>
            </w:r>
          </w:p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panitumumab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 (221)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0.842± 0.116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lastRenderedPageBreak/>
              <w:t>Anthracycline + cyclophosphamide (181)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0.839± 0.115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Vincristine (113)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0.818± 0.131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10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Docetaxel (172)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0.843± 0.112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Carboplatin (188)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0.820± 0.128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Gemcitabine (547)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0.813± 0.143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ind w:hanging="1"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Nivolumab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/</w:t>
            </w:r>
          </w:p>
          <w:p w:rsidR="003B2DCA" w:rsidRPr="00E17BF3" w:rsidRDefault="003B2DCA" w:rsidP="0032215B">
            <w:pPr>
              <w:widowControl/>
              <w:ind w:hanging="1"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pembrolizumab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 (568)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0.826± 0.130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Adverse events </w:t>
            </w:r>
          </w:p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 xml:space="preserve">(grade </w:t>
            </w:r>
            <w:r w:rsidRPr="00E17BF3">
              <w:rPr>
                <w:rFonts w:ascii="MS PMincho" w:eastAsia="MS PMincho" w:hAnsi="MS PMincho" w:cs="Times New Roman"/>
                <w:kern w:val="0"/>
                <w:szCs w:val="21"/>
              </w:rPr>
              <w:t>≥</w:t>
            </w: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2) (n)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Constipation (148)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0.633± 0.115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Malaise (86)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0.583± 0.154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Anorexia (120)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0.611± 0.134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Peripheral neuropathy (119)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0.618± 0.136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Alopecia (91)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0.672± 0.105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69%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22%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37%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Nausea (40)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0.605± 0.142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Taste disorder (42)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0.632± 0.117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64%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52%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31%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43%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38%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14%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0%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55%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10%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7%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18"/>
                <w:szCs w:val="18"/>
              </w:rPr>
              <w:t>2%</w:t>
            </w:r>
          </w:p>
        </w:tc>
      </w:tr>
      <w:tr w:rsidR="003B2DCA" w:rsidRPr="00E17BF3" w:rsidTr="003B2DCA">
        <w:trPr>
          <w:trHeight w:val="360"/>
          <w:jc w:val="center"/>
        </w:trPr>
        <w:tc>
          <w:tcPr>
            <w:tcW w:w="0" w:type="auto"/>
            <w:gridSpan w:val="27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rPr>
                <w:rFonts w:ascii="Times New Roman" w:eastAsia="MS PGothic" w:hAnsi="Times New Roman" w:cs="Times New Roman"/>
                <w:kern w:val="0"/>
                <w:szCs w:val="21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Cs w:val="21"/>
              </w:rPr>
              <w:t>Utility values are represented as mean ± standard deviation. Values for the 5 dimensions indicate percentage of each item.</w:t>
            </w:r>
          </w:p>
        </w:tc>
      </w:tr>
      <w:bookmarkEnd w:id="0"/>
    </w:tbl>
    <w:p w:rsidR="003B2DCA" w:rsidRPr="00E17BF3" w:rsidRDefault="003B2DCA" w:rsidP="003B2DCA">
      <w:pPr>
        <w:widowControl/>
        <w:jc w:val="left"/>
        <w:rPr>
          <w:rFonts w:ascii="Times New Roman" w:eastAsia="MS PGothic" w:hAnsi="Times New Roman" w:cs="Times New Roman"/>
          <w:kern w:val="0"/>
          <w:sz w:val="22"/>
        </w:rPr>
      </w:pPr>
    </w:p>
    <w:p w:rsidR="003B2DCA" w:rsidRDefault="003B2DCA">
      <w:pPr>
        <w:widowControl/>
        <w:spacing w:after="200" w:line="276" w:lineRule="auto"/>
        <w:jc w:val="left"/>
      </w:pPr>
      <w:r>
        <w:br w:type="page"/>
      </w:r>
    </w:p>
    <w:p w:rsidR="003B2DCA" w:rsidRPr="00E17BF3" w:rsidRDefault="003B2DCA" w:rsidP="003B2DCA">
      <w:pPr>
        <w:widowControl/>
        <w:snapToGri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proofErr w:type="gramStart"/>
      <w:r w:rsidRPr="00196EAD">
        <w:rPr>
          <w:rFonts w:ascii="Times New Roman" w:eastAsia="MS PGothic" w:hAnsi="Times New Roman" w:cs="Times New Roman"/>
          <w:color w:val="FF0000"/>
          <w:kern w:val="0"/>
          <w:sz w:val="24"/>
          <w:szCs w:val="24"/>
        </w:rPr>
        <w:lastRenderedPageBreak/>
        <w:t>Supplemental Table 2</w:t>
      </w:r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>.</w:t>
      </w:r>
      <w:proofErr w:type="gramEnd"/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 Demographics</w:t>
      </w:r>
      <w:r w:rsidRPr="00E17BF3">
        <w:rPr>
          <w:rFonts w:ascii="Times New Roman" w:hAnsi="Times New Roman" w:cs="Times New Roman"/>
          <w:kern w:val="0"/>
          <w:sz w:val="24"/>
          <w:szCs w:val="24"/>
        </w:rPr>
        <w:t xml:space="preserve"> of patients who received intervention by </w:t>
      </w:r>
      <w:r w:rsidRPr="00E17BF3">
        <w:rPr>
          <w:rFonts w:ascii="Times New Roman" w:eastAsia="MS PGothic" w:hAnsi="Times New Roman" w:cs="Times New Roman"/>
          <w:kern w:val="0"/>
          <w:sz w:val="24"/>
          <w:szCs w:val="24"/>
        </w:rPr>
        <w:t xml:space="preserve">a </w:t>
      </w:r>
      <w:r w:rsidRPr="00E17BF3">
        <w:rPr>
          <w:rFonts w:ascii="Times New Roman" w:hAnsi="Times New Roman" w:cs="Times New Roman"/>
          <w:kern w:val="0"/>
          <w:sz w:val="24"/>
          <w:szCs w:val="24"/>
        </w:rPr>
        <w:t>pharmacist for peripheral neuropathy</w:t>
      </w:r>
    </w:p>
    <w:tbl>
      <w:tblPr>
        <w:tblW w:w="9287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127"/>
        <w:gridCol w:w="1360"/>
        <w:gridCol w:w="1800"/>
      </w:tblGrid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Number of patients (male/female)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36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(16/20)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Age, median (min–max)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62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(39-81)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Cancer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Colorectal cancer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22.2%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Gastric cancer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19.4%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Pancreatic cancer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36.1%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Breast cancer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13.9%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Other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8.3%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Regimen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Weekly PTX/Nab-PTX ±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trastuzumab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/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ramcirumab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47.2%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CapeOX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/SOX/FOLFOX ±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bevacuzumab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/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cetuximab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/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panitumumab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6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16.7%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FOLFIRINOX/FOLFOXIRI ±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bevacuzumab</w:t>
            </w:r>
            <w:proofErr w:type="spellEnd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/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cetuximab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8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22.2%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Other 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13.9%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Details of intervention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Additional oral administration of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pregabalin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36.1%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Additional oral administration of duloxetine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20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55.6%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6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Additional oral administration of </w:t>
            </w:r>
            <w:proofErr w:type="spellStart"/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goshajinkigan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2.8%</w:t>
            </w:r>
          </w:p>
        </w:tc>
      </w:tr>
      <w:tr w:rsidR="003B2DCA" w:rsidRPr="00E17BF3" w:rsidTr="0032215B">
        <w:trPr>
          <w:trHeight w:val="315"/>
          <w:jc w:val="center"/>
        </w:trPr>
        <w:tc>
          <w:tcPr>
            <w:tcW w:w="6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 Cooling for the hands and feet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center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5.6%</w:t>
            </w:r>
          </w:p>
        </w:tc>
      </w:tr>
      <w:tr w:rsidR="003B2DCA" w:rsidRPr="00E17BF3" w:rsidTr="0032215B">
        <w:trPr>
          <w:trHeight w:val="300"/>
          <w:jc w:val="center"/>
        </w:trPr>
        <w:tc>
          <w:tcPr>
            <w:tcW w:w="92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DCA" w:rsidRPr="00E17BF3" w:rsidRDefault="003B2DCA" w:rsidP="0032215B">
            <w:pPr>
              <w:widowControl/>
              <w:jc w:val="left"/>
              <w:rPr>
                <w:rFonts w:ascii="Times New Roman" w:eastAsia="MS PGothic" w:hAnsi="Times New Roman" w:cs="Times New Roman"/>
                <w:kern w:val="0"/>
                <w:sz w:val="22"/>
              </w:rPr>
            </w:pP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>All data indicate median, 25-75</w:t>
            </w:r>
            <w:r w:rsidRPr="00E17BF3">
              <w:rPr>
                <w:rFonts w:ascii="Times New Roman" w:eastAsia="MS PGothic" w:hAnsi="Times New Roman" w:cs="Times New Roman"/>
                <w:kern w:val="0"/>
                <w:sz w:val="22"/>
                <w:vertAlign w:val="superscript"/>
              </w:rPr>
              <w:t>th</w:t>
            </w:r>
            <w:r w:rsidRPr="00E17BF3">
              <w:rPr>
                <w:rFonts w:ascii="Times New Roman" w:eastAsia="MS PGothic" w:hAnsi="Times New Roman" w:cs="Times New Roman"/>
                <w:kern w:val="0"/>
                <w:sz w:val="22"/>
              </w:rPr>
              <w:t xml:space="preserve"> percentiles unless otherwise indicated</w:t>
            </w:r>
          </w:p>
        </w:tc>
      </w:tr>
    </w:tbl>
    <w:p w:rsidR="003B2DCA" w:rsidRDefault="003B2DCA"/>
    <w:sectPr w:rsidR="003B2DCA" w:rsidSect="003B2D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PMincho">
    <w:altName w:val="MS Gothic"/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5360F"/>
    <w:multiLevelType w:val="multilevel"/>
    <w:tmpl w:val="1FA43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9858C7"/>
    <w:multiLevelType w:val="multilevel"/>
    <w:tmpl w:val="402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DE815AD"/>
    <w:multiLevelType w:val="multilevel"/>
    <w:tmpl w:val="8BBAC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494C78"/>
    <w:multiLevelType w:val="hybridMultilevel"/>
    <w:tmpl w:val="636EDF14"/>
    <w:lvl w:ilvl="0" w:tplc="B4B4EF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DCA"/>
    <w:rsid w:val="00177D81"/>
    <w:rsid w:val="003B2DCA"/>
    <w:rsid w:val="003F7EFA"/>
    <w:rsid w:val="00A73C03"/>
    <w:rsid w:val="00C9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DCA"/>
    <w:pPr>
      <w:widowControl w:val="0"/>
      <w:spacing w:after="0"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73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73C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73C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3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73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73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73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73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73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C03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A73C03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A73C03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73C03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A73C03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rsid w:val="00A73C03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A73C0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A73C03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rsid w:val="00A73C03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unhideWhenUsed/>
    <w:qFormat/>
    <w:rsid w:val="00A73C03"/>
    <w:rPr>
      <w:rFonts w:ascii="Arial" w:eastAsia="SimHei" w:hAnsi="Arial"/>
      <w:sz w:val="20"/>
    </w:rPr>
  </w:style>
  <w:style w:type="paragraph" w:styleId="Title">
    <w:name w:val="Title"/>
    <w:basedOn w:val="Normal"/>
    <w:next w:val="Normal"/>
    <w:link w:val="TitleChar"/>
    <w:qFormat/>
    <w:rsid w:val="00A73C0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73C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A73C0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A73C03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A73C03"/>
    <w:rPr>
      <w:b/>
      <w:bCs/>
    </w:rPr>
  </w:style>
  <w:style w:type="character" w:styleId="Emphasis">
    <w:name w:val="Emphasis"/>
    <w:basedOn w:val="DefaultParagraphFont"/>
    <w:uiPriority w:val="20"/>
    <w:qFormat/>
    <w:rsid w:val="00A73C03"/>
    <w:rPr>
      <w:i/>
      <w:iCs/>
    </w:rPr>
  </w:style>
  <w:style w:type="paragraph" w:styleId="NoSpacing">
    <w:name w:val="No Spacing"/>
    <w:uiPriority w:val="1"/>
    <w:rsid w:val="003F7EFA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F7EFA"/>
    <w:pPr>
      <w:ind w:firstLineChars="200" w:firstLine="420"/>
    </w:pPr>
    <w:rPr>
      <w:rFonts w:ascii="Calibri" w:hAnsi="Calibri"/>
    </w:rPr>
  </w:style>
  <w:style w:type="paragraph" w:styleId="Quote">
    <w:name w:val="Quote"/>
    <w:basedOn w:val="Normal"/>
    <w:next w:val="Normal"/>
    <w:link w:val="QuoteChar"/>
    <w:uiPriority w:val="29"/>
    <w:rsid w:val="003F7E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F7EFA"/>
    <w:rPr>
      <w:i/>
      <w:iCs/>
      <w:color w:val="000000" w:themeColor="text1"/>
      <w:kern w:val="2"/>
      <w:sz w:val="21"/>
      <w:szCs w:val="24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rsid w:val="003F7EF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FA"/>
    <w:rPr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styleId="SubtleEmphasis">
    <w:name w:val="Subtle Emphasis"/>
    <w:basedOn w:val="DefaultParagraphFont"/>
    <w:uiPriority w:val="19"/>
    <w:qFormat/>
    <w:rsid w:val="00A73C0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73C03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73C03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3C03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73C0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73C03"/>
    <w:pPr>
      <w:outlineLvl w:val="9"/>
    </w:pPr>
  </w:style>
  <w:style w:type="character" w:customStyle="1" w:styleId="fontstyle01">
    <w:name w:val="fontstyle0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31">
    <w:name w:val="font3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sid w:val="00A73C03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A73C03"/>
    <w:rPr>
      <w:rFonts w:ascii="Arial" w:hAnsi="Arial" w:cs="Arial" w:hint="default"/>
      <w:color w:val="000000"/>
      <w:sz w:val="24"/>
      <w:szCs w:val="24"/>
      <w:u w:val="none"/>
    </w:rPr>
  </w:style>
  <w:style w:type="paragraph" w:styleId="Header">
    <w:name w:val="header"/>
    <w:basedOn w:val="Normal"/>
    <w:link w:val="HeaderChar"/>
    <w:uiPriority w:val="99"/>
    <w:qFormat/>
    <w:rsid w:val="00A73C0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73C03"/>
    <w:rPr>
      <w:kern w:val="2"/>
      <w:sz w:val="18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A73C0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73C03"/>
    <w:rPr>
      <w:kern w:val="2"/>
      <w:sz w:val="18"/>
      <w:szCs w:val="24"/>
      <w:lang w:eastAsia="zh-CN"/>
    </w:rPr>
  </w:style>
  <w:style w:type="character" w:styleId="CommentReference">
    <w:name w:val="annotation reference"/>
    <w:uiPriority w:val="99"/>
    <w:unhideWhenUsed/>
    <w:qFormat/>
    <w:rsid w:val="00A73C03"/>
    <w:rPr>
      <w:sz w:val="21"/>
      <w:szCs w:val="21"/>
    </w:rPr>
  </w:style>
  <w:style w:type="character" w:styleId="Hyperlink">
    <w:name w:val="Hyperlink"/>
    <w:basedOn w:val="DefaultParagraphFont"/>
    <w:uiPriority w:val="99"/>
    <w:qFormat/>
    <w:rsid w:val="00A73C0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CA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3B2DC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B2DCA"/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DCA"/>
    <w:rPr>
      <w:rFonts w:asciiTheme="minorHAnsi" w:eastAsiaTheme="minorEastAsia" w:hAnsiTheme="minorHAnsi" w:cstheme="minorBidi"/>
      <w:b/>
      <w:bCs/>
      <w:kern w:val="2"/>
      <w:sz w:val="21"/>
      <w:szCs w:val="22"/>
      <w:lang w:eastAsia="ja-JP"/>
    </w:rPr>
  </w:style>
  <w:style w:type="character" w:customStyle="1" w:styleId="element-citation">
    <w:name w:val="element-citation"/>
    <w:basedOn w:val="DefaultParagraphFont"/>
    <w:rsid w:val="003B2DCA"/>
  </w:style>
  <w:style w:type="paragraph" w:styleId="NormalWeb">
    <w:name w:val="Normal (Web)"/>
    <w:basedOn w:val="Normal"/>
    <w:uiPriority w:val="99"/>
    <w:unhideWhenUsed/>
    <w:rsid w:val="003B2DC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i4a-back-to-top">
    <w:name w:val="i4a-back-to-top"/>
    <w:basedOn w:val="Normal"/>
    <w:rsid w:val="003B2DC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B2DCA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0" w:qFormat="1"/>
    <w:lsdException w:name="annotation reference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DCA"/>
    <w:pPr>
      <w:widowControl w:val="0"/>
      <w:spacing w:after="0" w:line="240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A73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73C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A73C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3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nhideWhenUsed/>
    <w:qFormat/>
    <w:rsid w:val="00A73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nhideWhenUsed/>
    <w:qFormat/>
    <w:rsid w:val="00A73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A73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nhideWhenUsed/>
    <w:qFormat/>
    <w:rsid w:val="00A73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A73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73C03"/>
    <w:rPr>
      <w:rFonts w:asciiTheme="majorHAnsi" w:eastAsiaTheme="majorEastAsia" w:hAnsiTheme="majorHAnsi" w:cstheme="majorBidi"/>
      <w:b/>
      <w:bCs/>
      <w:color w:val="2E74B5" w:themeColor="accent1" w:themeShade="BF"/>
      <w:kern w:val="2"/>
      <w:sz w:val="28"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rsid w:val="00A73C03"/>
    <w:rPr>
      <w:rFonts w:asciiTheme="majorHAnsi" w:eastAsiaTheme="majorEastAsia" w:hAnsiTheme="majorHAnsi" w:cstheme="majorBidi"/>
      <w:b/>
      <w:bCs/>
      <w:color w:val="5B9BD5" w:themeColor="accent1"/>
      <w:kern w:val="2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rsid w:val="00A73C03"/>
    <w:rPr>
      <w:rFonts w:asciiTheme="majorHAnsi" w:eastAsiaTheme="majorEastAsia" w:hAnsiTheme="majorHAnsi" w:cstheme="majorBidi"/>
      <w:b/>
      <w:bCs/>
      <w:color w:val="5B9BD5" w:themeColor="accent1"/>
      <w:kern w:val="2"/>
      <w:sz w:val="21"/>
      <w:szCs w:val="24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A73C03"/>
    <w:rPr>
      <w:rFonts w:asciiTheme="majorHAnsi" w:eastAsiaTheme="majorEastAsia" w:hAnsiTheme="majorHAnsi" w:cstheme="majorBidi"/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customStyle="1" w:styleId="Heading5Char">
    <w:name w:val="Heading 5 Char"/>
    <w:basedOn w:val="DefaultParagraphFont"/>
    <w:link w:val="Heading5"/>
    <w:rsid w:val="00A73C03"/>
    <w:rPr>
      <w:rFonts w:asciiTheme="majorHAnsi" w:eastAsiaTheme="majorEastAsia" w:hAnsiTheme="majorHAnsi" w:cstheme="majorBidi"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6Char">
    <w:name w:val="Heading 6 Char"/>
    <w:basedOn w:val="DefaultParagraphFont"/>
    <w:link w:val="Heading6"/>
    <w:rsid w:val="00A73C03"/>
    <w:rPr>
      <w:rFonts w:asciiTheme="majorHAnsi" w:eastAsiaTheme="majorEastAsia" w:hAnsiTheme="majorHAnsi" w:cstheme="majorBidi"/>
      <w:i/>
      <w:iCs/>
      <w:color w:val="1F4D78" w:themeColor="accent1" w:themeShade="7F"/>
      <w:kern w:val="2"/>
      <w:sz w:val="21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rsid w:val="00A73C0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rsid w:val="00A73C03"/>
    <w:rPr>
      <w:rFonts w:asciiTheme="majorHAnsi" w:eastAsiaTheme="majorEastAsia" w:hAnsiTheme="majorHAnsi" w:cstheme="majorBidi"/>
      <w:color w:val="404040" w:themeColor="text1" w:themeTint="BF"/>
      <w:kern w:val="2"/>
      <w:lang w:eastAsia="zh-CN"/>
    </w:rPr>
  </w:style>
  <w:style w:type="character" w:customStyle="1" w:styleId="Heading9Char">
    <w:name w:val="Heading 9 Char"/>
    <w:basedOn w:val="DefaultParagraphFont"/>
    <w:link w:val="Heading9"/>
    <w:rsid w:val="00A73C03"/>
    <w:rPr>
      <w:rFonts w:asciiTheme="majorHAnsi" w:eastAsiaTheme="majorEastAsia" w:hAnsiTheme="majorHAnsi" w:cstheme="majorBidi"/>
      <w:i/>
      <w:iCs/>
      <w:color w:val="404040" w:themeColor="text1" w:themeTint="BF"/>
      <w:kern w:val="2"/>
      <w:lang w:eastAsia="zh-CN"/>
    </w:rPr>
  </w:style>
  <w:style w:type="paragraph" w:styleId="Caption">
    <w:name w:val="caption"/>
    <w:basedOn w:val="Normal"/>
    <w:next w:val="Normal"/>
    <w:unhideWhenUsed/>
    <w:qFormat/>
    <w:rsid w:val="00A73C03"/>
    <w:rPr>
      <w:rFonts w:ascii="Arial" w:eastAsia="SimHei" w:hAnsi="Arial"/>
      <w:sz w:val="20"/>
    </w:rPr>
  </w:style>
  <w:style w:type="paragraph" w:styleId="Title">
    <w:name w:val="Title"/>
    <w:basedOn w:val="Normal"/>
    <w:next w:val="Normal"/>
    <w:link w:val="TitleChar"/>
    <w:qFormat/>
    <w:rsid w:val="00A73C03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A73C03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zh-CN"/>
    </w:rPr>
  </w:style>
  <w:style w:type="paragraph" w:styleId="Subtitle">
    <w:name w:val="Subtitle"/>
    <w:basedOn w:val="Normal"/>
    <w:next w:val="Normal"/>
    <w:link w:val="SubtitleChar"/>
    <w:qFormat/>
    <w:rsid w:val="00A73C03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A73C03"/>
    <w:rPr>
      <w:rFonts w:asciiTheme="majorHAnsi" w:eastAsiaTheme="majorEastAsia" w:hAnsiTheme="majorHAnsi" w:cstheme="majorBidi"/>
      <w:i/>
      <w:iCs/>
      <w:color w:val="5B9BD5" w:themeColor="accent1"/>
      <w:spacing w:val="15"/>
      <w:kern w:val="2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A73C03"/>
    <w:rPr>
      <w:b/>
      <w:bCs/>
    </w:rPr>
  </w:style>
  <w:style w:type="character" w:styleId="Emphasis">
    <w:name w:val="Emphasis"/>
    <w:basedOn w:val="DefaultParagraphFont"/>
    <w:uiPriority w:val="20"/>
    <w:qFormat/>
    <w:rsid w:val="00A73C03"/>
    <w:rPr>
      <w:i/>
      <w:iCs/>
    </w:rPr>
  </w:style>
  <w:style w:type="paragraph" w:styleId="NoSpacing">
    <w:name w:val="No Spacing"/>
    <w:uiPriority w:val="1"/>
    <w:rsid w:val="003F7EFA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F7EFA"/>
    <w:pPr>
      <w:ind w:firstLineChars="200" w:firstLine="420"/>
    </w:pPr>
    <w:rPr>
      <w:rFonts w:ascii="Calibri" w:hAnsi="Calibri"/>
    </w:rPr>
  </w:style>
  <w:style w:type="paragraph" w:styleId="Quote">
    <w:name w:val="Quote"/>
    <w:basedOn w:val="Normal"/>
    <w:next w:val="Normal"/>
    <w:link w:val="QuoteChar"/>
    <w:uiPriority w:val="29"/>
    <w:rsid w:val="003F7EF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3F7EFA"/>
    <w:rPr>
      <w:i/>
      <w:iCs/>
      <w:color w:val="000000" w:themeColor="text1"/>
      <w:kern w:val="2"/>
      <w:sz w:val="21"/>
      <w:szCs w:val="24"/>
      <w:lang w:eastAsia="zh-CN"/>
    </w:rPr>
  </w:style>
  <w:style w:type="paragraph" w:styleId="IntenseQuote">
    <w:name w:val="Intense Quote"/>
    <w:basedOn w:val="Normal"/>
    <w:next w:val="Normal"/>
    <w:link w:val="IntenseQuoteChar"/>
    <w:uiPriority w:val="30"/>
    <w:rsid w:val="003F7EFA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EFA"/>
    <w:rPr>
      <w:b/>
      <w:bCs/>
      <w:i/>
      <w:iCs/>
      <w:color w:val="5B9BD5" w:themeColor="accent1"/>
      <w:kern w:val="2"/>
      <w:sz w:val="21"/>
      <w:szCs w:val="24"/>
      <w:lang w:eastAsia="zh-CN"/>
    </w:rPr>
  </w:style>
  <w:style w:type="character" w:styleId="SubtleEmphasis">
    <w:name w:val="Subtle Emphasis"/>
    <w:basedOn w:val="DefaultParagraphFont"/>
    <w:uiPriority w:val="19"/>
    <w:qFormat/>
    <w:rsid w:val="00A73C03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73C03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A73C03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3C03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73C0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73C03"/>
    <w:pPr>
      <w:outlineLvl w:val="9"/>
    </w:pPr>
  </w:style>
  <w:style w:type="character" w:customStyle="1" w:styleId="fontstyle01">
    <w:name w:val="fontstyle0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31">
    <w:name w:val="font3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41">
    <w:name w:val="font41"/>
    <w:basedOn w:val="DefaultParagraphFont"/>
    <w:qFormat/>
    <w:rsid w:val="00A73C03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A73C03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A73C03"/>
    <w:rPr>
      <w:rFonts w:ascii="Arial" w:hAnsi="Arial" w:cs="Arial" w:hint="default"/>
      <w:color w:val="000000"/>
      <w:sz w:val="24"/>
      <w:szCs w:val="24"/>
      <w:u w:val="none"/>
    </w:rPr>
  </w:style>
  <w:style w:type="paragraph" w:styleId="Header">
    <w:name w:val="header"/>
    <w:basedOn w:val="Normal"/>
    <w:link w:val="HeaderChar"/>
    <w:uiPriority w:val="99"/>
    <w:qFormat/>
    <w:rsid w:val="00A73C03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A73C03"/>
    <w:rPr>
      <w:kern w:val="2"/>
      <w:sz w:val="18"/>
      <w:szCs w:val="24"/>
      <w:lang w:eastAsia="zh-CN"/>
    </w:rPr>
  </w:style>
  <w:style w:type="paragraph" w:styleId="Footer">
    <w:name w:val="footer"/>
    <w:basedOn w:val="Normal"/>
    <w:link w:val="FooterChar"/>
    <w:uiPriority w:val="99"/>
    <w:qFormat/>
    <w:rsid w:val="00A73C03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A73C03"/>
    <w:rPr>
      <w:kern w:val="2"/>
      <w:sz w:val="18"/>
      <w:szCs w:val="24"/>
      <w:lang w:eastAsia="zh-CN"/>
    </w:rPr>
  </w:style>
  <w:style w:type="character" w:styleId="CommentReference">
    <w:name w:val="annotation reference"/>
    <w:uiPriority w:val="99"/>
    <w:unhideWhenUsed/>
    <w:qFormat/>
    <w:rsid w:val="00A73C03"/>
    <w:rPr>
      <w:sz w:val="21"/>
      <w:szCs w:val="21"/>
    </w:rPr>
  </w:style>
  <w:style w:type="character" w:styleId="Hyperlink">
    <w:name w:val="Hyperlink"/>
    <w:basedOn w:val="DefaultParagraphFont"/>
    <w:uiPriority w:val="99"/>
    <w:qFormat/>
    <w:rsid w:val="00A73C0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2DC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2DCA"/>
    <w:rPr>
      <w:rFonts w:asciiTheme="majorHAnsi" w:eastAsiaTheme="majorEastAsia" w:hAnsiTheme="majorHAnsi" w:cstheme="majorBidi"/>
      <w:kern w:val="2"/>
      <w:sz w:val="18"/>
      <w:szCs w:val="18"/>
      <w:lang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3B2DCA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3B2DCA"/>
    <w:rPr>
      <w:rFonts w:asciiTheme="minorHAnsi" w:eastAsiaTheme="minorEastAsia" w:hAnsiTheme="minorHAnsi" w:cstheme="minorBidi"/>
      <w:kern w:val="2"/>
      <w:sz w:val="21"/>
      <w:szCs w:val="22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2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2DCA"/>
    <w:rPr>
      <w:rFonts w:asciiTheme="minorHAnsi" w:eastAsiaTheme="minorEastAsia" w:hAnsiTheme="minorHAnsi" w:cstheme="minorBidi"/>
      <w:b/>
      <w:bCs/>
      <w:kern w:val="2"/>
      <w:sz w:val="21"/>
      <w:szCs w:val="22"/>
      <w:lang w:eastAsia="ja-JP"/>
    </w:rPr>
  </w:style>
  <w:style w:type="character" w:customStyle="1" w:styleId="element-citation">
    <w:name w:val="element-citation"/>
    <w:basedOn w:val="DefaultParagraphFont"/>
    <w:rsid w:val="003B2DCA"/>
  </w:style>
  <w:style w:type="paragraph" w:styleId="NormalWeb">
    <w:name w:val="Normal (Web)"/>
    <w:basedOn w:val="Normal"/>
    <w:uiPriority w:val="99"/>
    <w:unhideWhenUsed/>
    <w:rsid w:val="003B2DC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i4a-back-to-top">
    <w:name w:val="i4a-back-to-top"/>
    <w:basedOn w:val="Normal"/>
    <w:rsid w:val="003B2DCA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B2DCA"/>
    <w:pPr>
      <w:spacing w:after="0" w:line="240" w:lineRule="auto"/>
    </w:pPr>
    <w:rPr>
      <w:rFonts w:asciiTheme="minorHAnsi" w:eastAsiaTheme="minorEastAsia" w:hAnsiTheme="minorHAnsi" w:cstheme="minorBidi"/>
      <w:kern w:val="2"/>
      <w:sz w:val="21"/>
      <w:szCs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FD2B3-8360-48EF-AB2B-90DB0B1E1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OE84</dc:creator>
  <cp:lastModifiedBy>OE84</cp:lastModifiedBy>
  <cp:revision>1</cp:revision>
  <dcterms:created xsi:type="dcterms:W3CDTF">2020-04-01T02:27:00Z</dcterms:created>
  <dcterms:modified xsi:type="dcterms:W3CDTF">2020-04-01T02:33:00Z</dcterms:modified>
</cp:coreProperties>
</file>