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raster"/>
        <w:tblpPr w:leftFromText="141" w:rightFromText="141" w:vertAnchor="page" w:horzAnchor="margin" w:tblpXSpec="center" w:tblpY="852"/>
        <w:tblW w:w="10490" w:type="dxa"/>
        <w:tblLook w:val="04A0" w:firstRow="1" w:lastRow="0" w:firstColumn="1" w:lastColumn="0" w:noHBand="0" w:noVBand="1"/>
      </w:tblPr>
      <w:tblGrid>
        <w:gridCol w:w="3546"/>
        <w:gridCol w:w="2239"/>
        <w:gridCol w:w="2715"/>
        <w:gridCol w:w="1990"/>
      </w:tblGrid>
      <w:tr w:rsidR="005F4DFF" w:rsidRPr="00E560F6" w:rsidTr="005F4DFF">
        <w:tc>
          <w:tcPr>
            <w:tcW w:w="10490" w:type="dxa"/>
            <w:gridSpan w:val="4"/>
          </w:tcPr>
          <w:p w:rsidR="005F4DFF" w:rsidRPr="00D7008F" w:rsidRDefault="005F4DFF" w:rsidP="005F4DF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00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Supplemental Table S1. Sleep-wake rhythm outcomes and cancer-related fatigue in MR patients </w:t>
            </w:r>
            <w:r w:rsidR="009906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participating in the assessment </w:t>
            </w:r>
            <w:r w:rsidRPr="00D700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without dexamethasone versus SR patients (linear regression)</w:t>
            </w:r>
          </w:p>
        </w:tc>
      </w:tr>
      <w:tr w:rsidR="005F4DFF" w:rsidRPr="00D7008F" w:rsidTr="005F4DFF">
        <w:tc>
          <w:tcPr>
            <w:tcW w:w="3546" w:type="dxa"/>
            <w:shd w:val="clear" w:color="auto" w:fill="D9D9D9" w:themeFill="background1" w:themeFillShade="D9"/>
          </w:tcPr>
          <w:p w:rsidR="005F4DFF" w:rsidRPr="00D7008F" w:rsidRDefault="005F4DFF" w:rsidP="005F4DFF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D7008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Sleep-wake rhythm outcomes </w:t>
            </w:r>
          </w:p>
        </w:tc>
        <w:tc>
          <w:tcPr>
            <w:tcW w:w="2239" w:type="dxa"/>
            <w:shd w:val="clear" w:color="auto" w:fill="D9D9D9" w:themeFill="background1" w:themeFillShade="D9"/>
          </w:tcPr>
          <w:p w:rsidR="005F4DFF" w:rsidRPr="00D7008F" w:rsidRDefault="005F4DFF" w:rsidP="005F4DFF">
            <w:pPr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  <w:lang w:val="en-US"/>
              </w:rPr>
            </w:pPr>
            <w:proofErr w:type="spellStart"/>
            <w:r w:rsidRPr="00D7008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B</w:t>
            </w:r>
            <w:r w:rsidRPr="00D7008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a,b</w:t>
            </w:r>
            <w:proofErr w:type="spellEnd"/>
          </w:p>
        </w:tc>
        <w:tc>
          <w:tcPr>
            <w:tcW w:w="2715" w:type="dxa"/>
            <w:shd w:val="clear" w:color="auto" w:fill="D9D9D9" w:themeFill="background1" w:themeFillShade="D9"/>
          </w:tcPr>
          <w:p w:rsidR="005F4DFF" w:rsidRPr="00D7008F" w:rsidRDefault="005F4DFF" w:rsidP="005F4DFF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D7008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95%-CI</w:t>
            </w:r>
          </w:p>
        </w:tc>
        <w:tc>
          <w:tcPr>
            <w:tcW w:w="1990" w:type="dxa"/>
            <w:shd w:val="clear" w:color="auto" w:fill="D9D9D9" w:themeFill="background1" w:themeFillShade="D9"/>
          </w:tcPr>
          <w:p w:rsidR="005F4DFF" w:rsidRPr="00D7008F" w:rsidRDefault="005F4DFF" w:rsidP="005F4DFF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D7008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P-value</w:t>
            </w:r>
          </w:p>
        </w:tc>
      </w:tr>
      <w:tr w:rsidR="005F4DFF" w:rsidRPr="00D7008F" w:rsidTr="005F4DFF">
        <w:tc>
          <w:tcPr>
            <w:tcW w:w="3546" w:type="dxa"/>
          </w:tcPr>
          <w:p w:rsidR="005F4DFF" w:rsidRPr="00D7008F" w:rsidRDefault="005F4DFF" w:rsidP="005F4DF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D700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Interdaily</w:t>
            </w:r>
            <w:proofErr w:type="spellEnd"/>
            <w:r w:rsidRPr="00D700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stability </w:t>
            </w:r>
          </w:p>
        </w:tc>
        <w:tc>
          <w:tcPr>
            <w:tcW w:w="2239" w:type="dxa"/>
          </w:tcPr>
          <w:p w:rsidR="005F4DFF" w:rsidRPr="00D7008F" w:rsidRDefault="005F4DFF" w:rsidP="005F4DF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00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0.02</w:t>
            </w:r>
          </w:p>
        </w:tc>
        <w:tc>
          <w:tcPr>
            <w:tcW w:w="2715" w:type="dxa"/>
          </w:tcPr>
          <w:p w:rsidR="005F4DFF" w:rsidRPr="00D7008F" w:rsidRDefault="005F4DFF" w:rsidP="005F4DF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00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-0.04; 0.08 </w:t>
            </w:r>
          </w:p>
        </w:tc>
        <w:tc>
          <w:tcPr>
            <w:tcW w:w="1990" w:type="dxa"/>
          </w:tcPr>
          <w:p w:rsidR="005F4DFF" w:rsidRPr="00D7008F" w:rsidRDefault="005F4DFF" w:rsidP="005F4DF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00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0.566</w:t>
            </w:r>
          </w:p>
        </w:tc>
      </w:tr>
      <w:tr w:rsidR="005F4DFF" w:rsidRPr="00D7008F" w:rsidTr="005F4DFF">
        <w:tc>
          <w:tcPr>
            <w:tcW w:w="3546" w:type="dxa"/>
          </w:tcPr>
          <w:p w:rsidR="005F4DFF" w:rsidRPr="00D7008F" w:rsidRDefault="005F4DFF" w:rsidP="005F4DF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D700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Intradaily</w:t>
            </w:r>
            <w:proofErr w:type="spellEnd"/>
            <w:r w:rsidRPr="00D700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variability</w:t>
            </w:r>
          </w:p>
        </w:tc>
        <w:tc>
          <w:tcPr>
            <w:tcW w:w="2239" w:type="dxa"/>
          </w:tcPr>
          <w:p w:rsidR="005F4DFF" w:rsidRPr="00D7008F" w:rsidRDefault="005F4DFF" w:rsidP="005F4DF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00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0.07</w:t>
            </w:r>
          </w:p>
        </w:tc>
        <w:tc>
          <w:tcPr>
            <w:tcW w:w="2715" w:type="dxa"/>
          </w:tcPr>
          <w:p w:rsidR="005F4DFF" w:rsidRPr="00D7008F" w:rsidRDefault="005F4DFF" w:rsidP="005F4DF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00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-0.10; 0.12</w:t>
            </w:r>
          </w:p>
        </w:tc>
        <w:tc>
          <w:tcPr>
            <w:tcW w:w="1990" w:type="dxa"/>
          </w:tcPr>
          <w:p w:rsidR="005F4DFF" w:rsidRPr="00D7008F" w:rsidRDefault="005F4DFF" w:rsidP="005F4DF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00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0.898</w:t>
            </w:r>
          </w:p>
        </w:tc>
      </w:tr>
      <w:tr w:rsidR="005F4DFF" w:rsidRPr="00D7008F" w:rsidTr="005F4DFF">
        <w:tc>
          <w:tcPr>
            <w:tcW w:w="3546" w:type="dxa"/>
          </w:tcPr>
          <w:p w:rsidR="005F4DFF" w:rsidRPr="00D7008F" w:rsidRDefault="005F4DFF" w:rsidP="005F4DF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00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L5 counts</w:t>
            </w:r>
          </w:p>
        </w:tc>
        <w:tc>
          <w:tcPr>
            <w:tcW w:w="2239" w:type="dxa"/>
            <w:shd w:val="clear" w:color="auto" w:fill="auto"/>
          </w:tcPr>
          <w:p w:rsidR="005F4DFF" w:rsidRPr="00D7008F" w:rsidRDefault="005F4DFF" w:rsidP="005F4DF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00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6.45</w:t>
            </w:r>
          </w:p>
        </w:tc>
        <w:tc>
          <w:tcPr>
            <w:tcW w:w="2715" w:type="dxa"/>
            <w:shd w:val="clear" w:color="auto" w:fill="auto"/>
          </w:tcPr>
          <w:p w:rsidR="005F4DFF" w:rsidRPr="00D7008F" w:rsidRDefault="005F4DFF" w:rsidP="005F4DF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00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-8.68; 21.58</w:t>
            </w:r>
          </w:p>
        </w:tc>
        <w:tc>
          <w:tcPr>
            <w:tcW w:w="1990" w:type="dxa"/>
            <w:shd w:val="clear" w:color="auto" w:fill="auto"/>
          </w:tcPr>
          <w:p w:rsidR="005F4DFF" w:rsidRPr="00D7008F" w:rsidRDefault="005F4DFF" w:rsidP="005F4DF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00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0.398</w:t>
            </w:r>
          </w:p>
        </w:tc>
      </w:tr>
      <w:tr w:rsidR="005F4DFF" w:rsidRPr="00D7008F" w:rsidTr="005F4DFF">
        <w:tc>
          <w:tcPr>
            <w:tcW w:w="3546" w:type="dxa"/>
          </w:tcPr>
          <w:p w:rsidR="005F4DFF" w:rsidRPr="00D7008F" w:rsidRDefault="005F4DFF" w:rsidP="005F4DF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00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M10 counts</w:t>
            </w:r>
          </w:p>
        </w:tc>
        <w:tc>
          <w:tcPr>
            <w:tcW w:w="2239" w:type="dxa"/>
            <w:shd w:val="clear" w:color="auto" w:fill="auto"/>
          </w:tcPr>
          <w:p w:rsidR="005F4DFF" w:rsidRPr="00D7008F" w:rsidRDefault="005F4DFF" w:rsidP="005F4DF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00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-103.39</w:t>
            </w:r>
          </w:p>
        </w:tc>
        <w:tc>
          <w:tcPr>
            <w:tcW w:w="2715" w:type="dxa"/>
            <w:shd w:val="clear" w:color="auto" w:fill="auto"/>
          </w:tcPr>
          <w:p w:rsidR="005F4DFF" w:rsidRPr="00D7008F" w:rsidRDefault="005F4DFF" w:rsidP="005F4DF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00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-448.54; 241.76</w:t>
            </w:r>
          </w:p>
        </w:tc>
        <w:tc>
          <w:tcPr>
            <w:tcW w:w="1990" w:type="dxa"/>
            <w:shd w:val="clear" w:color="auto" w:fill="auto"/>
          </w:tcPr>
          <w:p w:rsidR="005F4DFF" w:rsidRPr="00D7008F" w:rsidRDefault="005F4DFF" w:rsidP="005F4DF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00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0.552</w:t>
            </w:r>
          </w:p>
        </w:tc>
      </w:tr>
      <w:tr w:rsidR="005F4DFF" w:rsidRPr="00D7008F" w:rsidTr="005F4DFF">
        <w:tc>
          <w:tcPr>
            <w:tcW w:w="3546" w:type="dxa"/>
          </w:tcPr>
          <w:p w:rsidR="005F4DFF" w:rsidRPr="00D7008F" w:rsidRDefault="005F4DFF" w:rsidP="005F4DF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00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Relative amplitude</w:t>
            </w:r>
          </w:p>
        </w:tc>
        <w:tc>
          <w:tcPr>
            <w:tcW w:w="2239" w:type="dxa"/>
          </w:tcPr>
          <w:p w:rsidR="005F4DFF" w:rsidRPr="00D7008F" w:rsidRDefault="005F4DFF" w:rsidP="005F4DF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00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</w:t>
            </w:r>
          </w:p>
        </w:tc>
        <w:tc>
          <w:tcPr>
            <w:tcW w:w="2715" w:type="dxa"/>
          </w:tcPr>
          <w:p w:rsidR="005F4DFF" w:rsidRPr="00D7008F" w:rsidRDefault="005F4DFF" w:rsidP="005F4DF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00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-0.03; 0.05</w:t>
            </w:r>
          </w:p>
        </w:tc>
        <w:tc>
          <w:tcPr>
            <w:tcW w:w="1990" w:type="dxa"/>
          </w:tcPr>
          <w:p w:rsidR="005F4DFF" w:rsidRPr="00D7008F" w:rsidRDefault="005F4DFF" w:rsidP="005F4DF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00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0.691</w:t>
            </w:r>
          </w:p>
        </w:tc>
      </w:tr>
      <w:tr w:rsidR="005F4DFF" w:rsidRPr="00D7008F" w:rsidTr="005F4DFF">
        <w:tc>
          <w:tcPr>
            <w:tcW w:w="3546" w:type="dxa"/>
            <w:shd w:val="clear" w:color="auto" w:fill="D9D9D9" w:themeFill="background1" w:themeFillShade="D9"/>
          </w:tcPr>
          <w:p w:rsidR="005F4DFF" w:rsidRPr="00D7008F" w:rsidRDefault="005F4DFF" w:rsidP="005F4DFF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D7008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Cancer-related fatigue </w:t>
            </w:r>
          </w:p>
        </w:tc>
        <w:tc>
          <w:tcPr>
            <w:tcW w:w="2239" w:type="dxa"/>
            <w:shd w:val="clear" w:color="auto" w:fill="D9D9D9" w:themeFill="background1" w:themeFillShade="D9"/>
          </w:tcPr>
          <w:p w:rsidR="005F4DFF" w:rsidRPr="00D7008F" w:rsidRDefault="005F4DFF" w:rsidP="005F4DFF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proofErr w:type="spellStart"/>
            <w:r w:rsidRPr="00D7008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B</w:t>
            </w:r>
            <w:r w:rsidRPr="00D7008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a,c</w:t>
            </w:r>
            <w:proofErr w:type="spellEnd"/>
          </w:p>
        </w:tc>
        <w:tc>
          <w:tcPr>
            <w:tcW w:w="2715" w:type="dxa"/>
            <w:shd w:val="clear" w:color="auto" w:fill="D9D9D9" w:themeFill="background1" w:themeFillShade="D9"/>
          </w:tcPr>
          <w:p w:rsidR="005F4DFF" w:rsidRPr="00D7008F" w:rsidRDefault="005F4DFF" w:rsidP="005F4DFF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D7008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95%-CI</w:t>
            </w:r>
          </w:p>
        </w:tc>
        <w:tc>
          <w:tcPr>
            <w:tcW w:w="1990" w:type="dxa"/>
            <w:shd w:val="clear" w:color="auto" w:fill="D9D9D9" w:themeFill="background1" w:themeFillShade="D9"/>
          </w:tcPr>
          <w:p w:rsidR="005F4DFF" w:rsidRPr="00D7008F" w:rsidRDefault="005F4DFF" w:rsidP="005F4DFF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D7008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P-value</w:t>
            </w:r>
          </w:p>
        </w:tc>
      </w:tr>
      <w:tr w:rsidR="005F4DFF" w:rsidRPr="00D7008F" w:rsidTr="005F4DFF">
        <w:tc>
          <w:tcPr>
            <w:tcW w:w="3546" w:type="dxa"/>
          </w:tcPr>
          <w:p w:rsidR="005F4DFF" w:rsidRPr="00D7008F" w:rsidRDefault="005F4DFF" w:rsidP="005F4DF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00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General fatigue</w:t>
            </w:r>
          </w:p>
        </w:tc>
        <w:tc>
          <w:tcPr>
            <w:tcW w:w="2239" w:type="dxa"/>
          </w:tcPr>
          <w:p w:rsidR="005F4DFF" w:rsidRPr="00D7008F" w:rsidRDefault="005F4DFF" w:rsidP="005F4DF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00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-4.46 </w:t>
            </w:r>
          </w:p>
        </w:tc>
        <w:tc>
          <w:tcPr>
            <w:tcW w:w="2715" w:type="dxa"/>
          </w:tcPr>
          <w:p w:rsidR="005F4DFF" w:rsidRPr="00D7008F" w:rsidRDefault="005F4DFF" w:rsidP="005F4DF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00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-14.16; 5.24</w:t>
            </w:r>
          </w:p>
        </w:tc>
        <w:tc>
          <w:tcPr>
            <w:tcW w:w="1990" w:type="dxa"/>
          </w:tcPr>
          <w:p w:rsidR="005F4DFF" w:rsidRPr="00D7008F" w:rsidRDefault="005F4DFF" w:rsidP="005F4DF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00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0.364</w:t>
            </w:r>
          </w:p>
        </w:tc>
      </w:tr>
      <w:tr w:rsidR="005F4DFF" w:rsidRPr="00D7008F" w:rsidTr="005F4DFF">
        <w:tc>
          <w:tcPr>
            <w:tcW w:w="3546" w:type="dxa"/>
          </w:tcPr>
          <w:p w:rsidR="005F4DFF" w:rsidRPr="00D7008F" w:rsidRDefault="005F4DFF" w:rsidP="005F4DF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00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Sleep-rest fatigue</w:t>
            </w:r>
          </w:p>
        </w:tc>
        <w:tc>
          <w:tcPr>
            <w:tcW w:w="2239" w:type="dxa"/>
          </w:tcPr>
          <w:p w:rsidR="005F4DFF" w:rsidRPr="00D7008F" w:rsidRDefault="005F4DFF" w:rsidP="005F4DF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00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-1.27</w:t>
            </w:r>
          </w:p>
        </w:tc>
        <w:tc>
          <w:tcPr>
            <w:tcW w:w="2715" w:type="dxa"/>
          </w:tcPr>
          <w:p w:rsidR="005F4DFF" w:rsidRPr="00D7008F" w:rsidRDefault="005F4DFF" w:rsidP="005F4DF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00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-10.44; 7.90</w:t>
            </w:r>
          </w:p>
        </w:tc>
        <w:tc>
          <w:tcPr>
            <w:tcW w:w="1990" w:type="dxa"/>
          </w:tcPr>
          <w:p w:rsidR="005F4DFF" w:rsidRPr="00D7008F" w:rsidRDefault="005F4DFF" w:rsidP="005F4DF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00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0.784</w:t>
            </w:r>
          </w:p>
        </w:tc>
      </w:tr>
      <w:tr w:rsidR="005F4DFF" w:rsidRPr="00D7008F" w:rsidTr="005F4DFF">
        <w:tc>
          <w:tcPr>
            <w:tcW w:w="3546" w:type="dxa"/>
          </w:tcPr>
          <w:p w:rsidR="005F4DFF" w:rsidRPr="00D7008F" w:rsidRDefault="005F4DFF" w:rsidP="005F4DF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00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Cognitive fatigue</w:t>
            </w:r>
          </w:p>
        </w:tc>
        <w:tc>
          <w:tcPr>
            <w:tcW w:w="2239" w:type="dxa"/>
            <w:shd w:val="clear" w:color="auto" w:fill="auto"/>
          </w:tcPr>
          <w:p w:rsidR="005F4DFF" w:rsidRPr="00D7008F" w:rsidRDefault="005F4DFF" w:rsidP="005F4DF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00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5.03</w:t>
            </w:r>
          </w:p>
        </w:tc>
        <w:tc>
          <w:tcPr>
            <w:tcW w:w="2715" w:type="dxa"/>
            <w:shd w:val="clear" w:color="auto" w:fill="auto"/>
          </w:tcPr>
          <w:p w:rsidR="005F4DFF" w:rsidRPr="00D7008F" w:rsidRDefault="005F4DFF" w:rsidP="005F4DF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00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-3.65; 13.70</w:t>
            </w:r>
          </w:p>
        </w:tc>
        <w:tc>
          <w:tcPr>
            <w:tcW w:w="1990" w:type="dxa"/>
            <w:shd w:val="clear" w:color="auto" w:fill="auto"/>
          </w:tcPr>
          <w:p w:rsidR="005F4DFF" w:rsidRPr="00D7008F" w:rsidRDefault="005F4DFF" w:rsidP="005F4DF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00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0.253</w:t>
            </w:r>
          </w:p>
        </w:tc>
      </w:tr>
      <w:tr w:rsidR="005F4DFF" w:rsidRPr="00E560F6" w:rsidTr="005F4DFF">
        <w:tc>
          <w:tcPr>
            <w:tcW w:w="10490" w:type="dxa"/>
            <w:gridSpan w:val="4"/>
          </w:tcPr>
          <w:p w:rsidR="005F4DFF" w:rsidRPr="00D7008F" w:rsidRDefault="005F4DFF" w:rsidP="005F4DF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D7008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  <w:r w:rsidRPr="00D700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SR</w:t>
            </w:r>
            <w:proofErr w:type="spellEnd"/>
            <w:r w:rsidRPr="00D700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patients are the reference category in the regression models; </w:t>
            </w:r>
            <w:proofErr w:type="spellStart"/>
            <w:r w:rsidRPr="00D7008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b</w:t>
            </w:r>
            <w:r w:rsidRPr="00D700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Models</w:t>
            </w:r>
            <w:proofErr w:type="spellEnd"/>
            <w:r w:rsidRPr="00D700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are adjusted for child age and sex, child’s sleep medication use, time since diagnosis, and highest attained parental educational level; </w:t>
            </w:r>
            <w:proofErr w:type="spellStart"/>
            <w:r w:rsidRPr="00D7008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c</w:t>
            </w:r>
            <w:r w:rsidRPr="00D700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Models</w:t>
            </w:r>
            <w:proofErr w:type="spellEnd"/>
            <w:r w:rsidRPr="00D700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are adjusted for child age and sex, child’s sleep medication use, time since diagnosis, and parental sex and highest attained parental educational level; CI: confidence interval. ALL: acute lymphoblastic leukemia, MR: medium risk</w:t>
            </w:r>
            <w:r w:rsidR="00A46B8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SR: standard risk. </w:t>
            </w:r>
          </w:p>
        </w:tc>
      </w:tr>
    </w:tbl>
    <w:p w:rsidR="005F4DFF" w:rsidRPr="00D7008F" w:rsidRDefault="005F4DFF" w:rsidP="005F4DFF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5F4DFF" w:rsidRPr="00D7008F" w:rsidRDefault="005F4DFF" w:rsidP="005F4DFF">
      <w:pPr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Style w:val="Tabelraster"/>
        <w:tblpPr w:leftFromText="141" w:rightFromText="141" w:vertAnchor="page" w:horzAnchor="margin" w:tblpXSpec="center" w:tblpY="5760"/>
        <w:tblW w:w="10485" w:type="dxa"/>
        <w:tblLook w:val="04A0" w:firstRow="1" w:lastRow="0" w:firstColumn="1" w:lastColumn="0" w:noHBand="0" w:noVBand="1"/>
      </w:tblPr>
      <w:tblGrid>
        <w:gridCol w:w="3681"/>
        <w:gridCol w:w="2410"/>
        <w:gridCol w:w="2409"/>
        <w:gridCol w:w="1985"/>
      </w:tblGrid>
      <w:tr w:rsidR="005F4DFF" w:rsidRPr="00E560F6" w:rsidTr="005F4DFF">
        <w:tc>
          <w:tcPr>
            <w:tcW w:w="10485" w:type="dxa"/>
            <w:gridSpan w:val="4"/>
          </w:tcPr>
          <w:p w:rsidR="005F4DFF" w:rsidRPr="00D7008F" w:rsidRDefault="005F4DFF" w:rsidP="009906D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00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Supplemental Table S2.</w:t>
            </w:r>
            <w:r w:rsidRPr="00D7008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Pr="00D700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Sleep-wake rhythm variables and cancer-related fatigue in ALL patients </w:t>
            </w:r>
            <w:r w:rsidR="009906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participating in the assessment </w:t>
            </w:r>
            <w:r w:rsidRPr="00D700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without dexamethasone compared to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healthy children</w:t>
            </w:r>
            <w:r w:rsidR="00A46B8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700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(linear regression)</w:t>
            </w:r>
          </w:p>
        </w:tc>
      </w:tr>
      <w:tr w:rsidR="005F4DFF" w:rsidRPr="00D7008F" w:rsidTr="005F4DFF">
        <w:tc>
          <w:tcPr>
            <w:tcW w:w="3681" w:type="dxa"/>
            <w:shd w:val="clear" w:color="auto" w:fill="D9D9D9" w:themeFill="background1" w:themeFillShade="D9"/>
          </w:tcPr>
          <w:p w:rsidR="005F4DFF" w:rsidRPr="00D7008F" w:rsidRDefault="005F4DFF" w:rsidP="005F4DF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7008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Sleep-wake </w:t>
            </w:r>
            <w:proofErr w:type="spellStart"/>
            <w:r w:rsidRPr="00D7008F">
              <w:rPr>
                <w:rFonts w:ascii="Times New Roman" w:hAnsi="Times New Roman" w:cs="Times New Roman"/>
                <w:i/>
                <w:sz w:val="20"/>
                <w:szCs w:val="20"/>
              </w:rPr>
              <w:t>rhythm</w:t>
            </w:r>
            <w:proofErr w:type="spellEnd"/>
            <w:r w:rsidRPr="00D7008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D7008F">
              <w:rPr>
                <w:rFonts w:ascii="Times New Roman" w:hAnsi="Times New Roman" w:cs="Times New Roman"/>
                <w:i/>
                <w:sz w:val="20"/>
                <w:szCs w:val="20"/>
              </w:rPr>
              <w:t>outcomes</w:t>
            </w:r>
            <w:proofErr w:type="spellEnd"/>
            <w:r w:rsidRPr="00D7008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5F4DFF" w:rsidRPr="00D7008F" w:rsidRDefault="005F4DFF" w:rsidP="005F4DF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7008F">
              <w:rPr>
                <w:rFonts w:ascii="Times New Roman" w:hAnsi="Times New Roman" w:cs="Times New Roman"/>
                <w:i/>
                <w:sz w:val="20"/>
                <w:szCs w:val="20"/>
              </w:rPr>
              <w:t>B</w:t>
            </w:r>
            <w:proofErr w:type="spellStart"/>
            <w:r w:rsidRPr="00D7008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a,b</w:t>
            </w:r>
            <w:proofErr w:type="spellEnd"/>
          </w:p>
        </w:tc>
        <w:tc>
          <w:tcPr>
            <w:tcW w:w="2409" w:type="dxa"/>
            <w:shd w:val="clear" w:color="auto" w:fill="D9D9D9" w:themeFill="background1" w:themeFillShade="D9"/>
          </w:tcPr>
          <w:p w:rsidR="005F4DFF" w:rsidRPr="00D7008F" w:rsidRDefault="005F4DFF" w:rsidP="005F4DF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7008F">
              <w:rPr>
                <w:rFonts w:ascii="Times New Roman" w:hAnsi="Times New Roman" w:cs="Times New Roman"/>
                <w:i/>
                <w:sz w:val="20"/>
                <w:szCs w:val="20"/>
              </w:rPr>
              <w:t>95%-CI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:rsidR="005F4DFF" w:rsidRPr="00D7008F" w:rsidRDefault="005F4DFF" w:rsidP="005F4DF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7008F">
              <w:rPr>
                <w:rFonts w:ascii="Times New Roman" w:hAnsi="Times New Roman" w:cs="Times New Roman"/>
                <w:i/>
                <w:sz w:val="20"/>
                <w:szCs w:val="20"/>
              </w:rPr>
              <w:t>P-</w:t>
            </w:r>
            <w:proofErr w:type="spellStart"/>
            <w:r w:rsidRPr="00D7008F">
              <w:rPr>
                <w:rFonts w:ascii="Times New Roman" w:hAnsi="Times New Roman" w:cs="Times New Roman"/>
                <w:i/>
                <w:sz w:val="20"/>
                <w:szCs w:val="20"/>
              </w:rPr>
              <w:t>value</w:t>
            </w:r>
            <w:proofErr w:type="spellEnd"/>
          </w:p>
        </w:tc>
      </w:tr>
      <w:tr w:rsidR="005F4DFF" w:rsidRPr="00D7008F" w:rsidTr="005F4DFF">
        <w:tc>
          <w:tcPr>
            <w:tcW w:w="3681" w:type="dxa"/>
          </w:tcPr>
          <w:p w:rsidR="005F4DFF" w:rsidRPr="00D7008F" w:rsidRDefault="005F4DFF" w:rsidP="005F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7008F">
              <w:rPr>
                <w:rFonts w:ascii="Times New Roman" w:hAnsi="Times New Roman" w:cs="Times New Roman"/>
                <w:sz w:val="20"/>
                <w:szCs w:val="20"/>
              </w:rPr>
              <w:t>Interdaily</w:t>
            </w:r>
            <w:proofErr w:type="spellEnd"/>
            <w:r w:rsidRPr="00D700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7008F">
              <w:rPr>
                <w:rFonts w:ascii="Times New Roman" w:hAnsi="Times New Roman" w:cs="Times New Roman"/>
                <w:sz w:val="20"/>
                <w:szCs w:val="20"/>
              </w:rPr>
              <w:t>stability</w:t>
            </w:r>
            <w:proofErr w:type="spellEnd"/>
            <w:r w:rsidRPr="00D700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</w:tcPr>
          <w:p w:rsidR="005F4DFF" w:rsidRPr="00D7008F" w:rsidRDefault="005F4DFF" w:rsidP="005F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08F">
              <w:rPr>
                <w:rFonts w:ascii="Times New Roman" w:hAnsi="Times New Roman" w:cs="Times New Roman"/>
                <w:sz w:val="20"/>
                <w:szCs w:val="20"/>
              </w:rPr>
              <w:t>-0.04</w:t>
            </w:r>
          </w:p>
        </w:tc>
        <w:tc>
          <w:tcPr>
            <w:tcW w:w="2409" w:type="dxa"/>
          </w:tcPr>
          <w:p w:rsidR="005F4DFF" w:rsidRPr="00D7008F" w:rsidRDefault="005F4DFF" w:rsidP="005F4DF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00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-0.07; -0.004 </w:t>
            </w:r>
          </w:p>
        </w:tc>
        <w:tc>
          <w:tcPr>
            <w:tcW w:w="1985" w:type="dxa"/>
          </w:tcPr>
          <w:p w:rsidR="005F4DFF" w:rsidRPr="00D7008F" w:rsidRDefault="005F4DFF" w:rsidP="005F4DF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00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0.030</w:t>
            </w:r>
          </w:p>
        </w:tc>
      </w:tr>
      <w:tr w:rsidR="005F4DFF" w:rsidRPr="00D7008F" w:rsidTr="005F4DFF">
        <w:tc>
          <w:tcPr>
            <w:tcW w:w="3681" w:type="dxa"/>
          </w:tcPr>
          <w:p w:rsidR="005F4DFF" w:rsidRPr="00D7008F" w:rsidRDefault="005F4DFF" w:rsidP="005F4DF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D700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Intradaily</w:t>
            </w:r>
            <w:proofErr w:type="spellEnd"/>
            <w:r w:rsidRPr="00D700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variability</w:t>
            </w:r>
          </w:p>
        </w:tc>
        <w:tc>
          <w:tcPr>
            <w:tcW w:w="2410" w:type="dxa"/>
          </w:tcPr>
          <w:p w:rsidR="005F4DFF" w:rsidRPr="00D7008F" w:rsidRDefault="005F4DFF" w:rsidP="005F4DF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00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0.05</w:t>
            </w:r>
          </w:p>
        </w:tc>
        <w:tc>
          <w:tcPr>
            <w:tcW w:w="2409" w:type="dxa"/>
          </w:tcPr>
          <w:p w:rsidR="005F4DFF" w:rsidRPr="00D7008F" w:rsidRDefault="005F4DFF" w:rsidP="005F4DF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00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-0.01; 0.11</w:t>
            </w:r>
          </w:p>
        </w:tc>
        <w:tc>
          <w:tcPr>
            <w:tcW w:w="1985" w:type="dxa"/>
          </w:tcPr>
          <w:p w:rsidR="005F4DFF" w:rsidRPr="00D7008F" w:rsidRDefault="005F4DFF" w:rsidP="005F4DF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00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0.094</w:t>
            </w:r>
          </w:p>
        </w:tc>
      </w:tr>
      <w:tr w:rsidR="005F4DFF" w:rsidRPr="00D7008F" w:rsidTr="005F4DFF">
        <w:tc>
          <w:tcPr>
            <w:tcW w:w="3681" w:type="dxa"/>
          </w:tcPr>
          <w:p w:rsidR="005F4DFF" w:rsidRPr="00D7008F" w:rsidRDefault="005F4DFF" w:rsidP="005F4DF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00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L5 counts</w:t>
            </w:r>
          </w:p>
        </w:tc>
        <w:tc>
          <w:tcPr>
            <w:tcW w:w="2410" w:type="dxa"/>
          </w:tcPr>
          <w:p w:rsidR="005F4DFF" w:rsidRPr="00D7008F" w:rsidRDefault="005F4DFF" w:rsidP="005F4DF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00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0.33</w:t>
            </w:r>
          </w:p>
        </w:tc>
        <w:tc>
          <w:tcPr>
            <w:tcW w:w="2409" w:type="dxa"/>
          </w:tcPr>
          <w:p w:rsidR="005F4DFF" w:rsidRPr="00D7008F" w:rsidRDefault="005F4DFF" w:rsidP="005F4DF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00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-7.97; 8.62</w:t>
            </w:r>
          </w:p>
        </w:tc>
        <w:tc>
          <w:tcPr>
            <w:tcW w:w="1985" w:type="dxa"/>
          </w:tcPr>
          <w:p w:rsidR="005F4DFF" w:rsidRPr="00D7008F" w:rsidRDefault="005F4DFF" w:rsidP="005F4DF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00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0.938</w:t>
            </w:r>
          </w:p>
        </w:tc>
      </w:tr>
      <w:tr w:rsidR="005F4DFF" w:rsidRPr="00D7008F" w:rsidTr="005F4DFF">
        <w:tc>
          <w:tcPr>
            <w:tcW w:w="3681" w:type="dxa"/>
          </w:tcPr>
          <w:p w:rsidR="005F4DFF" w:rsidRPr="00D7008F" w:rsidRDefault="005F4DFF" w:rsidP="005F4DF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00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M10 counts</w:t>
            </w:r>
          </w:p>
        </w:tc>
        <w:tc>
          <w:tcPr>
            <w:tcW w:w="2410" w:type="dxa"/>
          </w:tcPr>
          <w:p w:rsidR="005F4DFF" w:rsidRPr="00D7008F" w:rsidRDefault="005F4DFF" w:rsidP="005F4DF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00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-412.23</w:t>
            </w:r>
          </w:p>
        </w:tc>
        <w:tc>
          <w:tcPr>
            <w:tcW w:w="2409" w:type="dxa"/>
          </w:tcPr>
          <w:p w:rsidR="005F4DFF" w:rsidRPr="00D7008F" w:rsidRDefault="005F4DFF" w:rsidP="005F4DF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00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-600.70; -223.77</w:t>
            </w:r>
          </w:p>
        </w:tc>
        <w:tc>
          <w:tcPr>
            <w:tcW w:w="1985" w:type="dxa"/>
          </w:tcPr>
          <w:p w:rsidR="005F4DFF" w:rsidRPr="00D7008F" w:rsidRDefault="005F4DFF" w:rsidP="005F4DF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00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&lt;0.001</w:t>
            </w:r>
          </w:p>
        </w:tc>
      </w:tr>
      <w:tr w:rsidR="005F4DFF" w:rsidRPr="00D7008F" w:rsidTr="005F4DFF">
        <w:tc>
          <w:tcPr>
            <w:tcW w:w="3681" w:type="dxa"/>
          </w:tcPr>
          <w:p w:rsidR="005F4DFF" w:rsidRPr="00D7008F" w:rsidRDefault="005F4DFF" w:rsidP="005F4DF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00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Relative amplitude</w:t>
            </w:r>
          </w:p>
        </w:tc>
        <w:tc>
          <w:tcPr>
            <w:tcW w:w="2410" w:type="dxa"/>
          </w:tcPr>
          <w:p w:rsidR="005F4DFF" w:rsidRPr="00D7008F" w:rsidRDefault="005F4DFF" w:rsidP="005F4DF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00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-0.02</w:t>
            </w:r>
          </w:p>
        </w:tc>
        <w:tc>
          <w:tcPr>
            <w:tcW w:w="2409" w:type="dxa"/>
          </w:tcPr>
          <w:p w:rsidR="005F4DFF" w:rsidRPr="00D7008F" w:rsidRDefault="005F4DFF" w:rsidP="005F4DF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00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-0.04; -0.01</w:t>
            </w:r>
          </w:p>
        </w:tc>
        <w:tc>
          <w:tcPr>
            <w:tcW w:w="1985" w:type="dxa"/>
          </w:tcPr>
          <w:p w:rsidR="005F4DFF" w:rsidRPr="00D7008F" w:rsidRDefault="005F4DFF" w:rsidP="005F4DF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00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0.012</w:t>
            </w:r>
          </w:p>
        </w:tc>
      </w:tr>
      <w:tr w:rsidR="005F4DFF" w:rsidRPr="00D7008F" w:rsidTr="005F4DFF">
        <w:tc>
          <w:tcPr>
            <w:tcW w:w="3681" w:type="dxa"/>
            <w:shd w:val="clear" w:color="auto" w:fill="D9D9D9" w:themeFill="background1" w:themeFillShade="D9"/>
          </w:tcPr>
          <w:p w:rsidR="005F4DFF" w:rsidRPr="00D7008F" w:rsidRDefault="005F4DFF" w:rsidP="005F4DFF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D7008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Cancer-related fatigue 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5F4DFF" w:rsidRPr="00D7008F" w:rsidRDefault="005F4DFF" w:rsidP="005F4DFF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proofErr w:type="spellStart"/>
            <w:r w:rsidRPr="00D7008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B</w:t>
            </w:r>
            <w:r w:rsidRPr="00D7008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a,c</w:t>
            </w:r>
            <w:proofErr w:type="spellEnd"/>
          </w:p>
        </w:tc>
        <w:tc>
          <w:tcPr>
            <w:tcW w:w="2409" w:type="dxa"/>
            <w:shd w:val="clear" w:color="auto" w:fill="D9D9D9" w:themeFill="background1" w:themeFillShade="D9"/>
          </w:tcPr>
          <w:p w:rsidR="005F4DFF" w:rsidRPr="00D7008F" w:rsidRDefault="005F4DFF" w:rsidP="005F4DFF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D7008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95%-CI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:rsidR="005F4DFF" w:rsidRPr="00D7008F" w:rsidRDefault="005F4DFF" w:rsidP="005F4DFF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D7008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P-value</w:t>
            </w:r>
          </w:p>
        </w:tc>
      </w:tr>
      <w:tr w:rsidR="005F4DFF" w:rsidRPr="00D7008F" w:rsidTr="005F4DFF">
        <w:tc>
          <w:tcPr>
            <w:tcW w:w="3681" w:type="dxa"/>
            <w:shd w:val="clear" w:color="auto" w:fill="FFFFFF" w:themeFill="background1"/>
          </w:tcPr>
          <w:p w:rsidR="005F4DFF" w:rsidRPr="00D7008F" w:rsidRDefault="005F4DFF" w:rsidP="005F4DF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00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General fatigue</w:t>
            </w:r>
          </w:p>
        </w:tc>
        <w:tc>
          <w:tcPr>
            <w:tcW w:w="2410" w:type="dxa"/>
            <w:shd w:val="clear" w:color="auto" w:fill="FFFFFF" w:themeFill="background1"/>
          </w:tcPr>
          <w:p w:rsidR="005F4DFF" w:rsidRPr="00D7008F" w:rsidRDefault="005F4DFF" w:rsidP="005F4DF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00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-17.52</w:t>
            </w:r>
          </w:p>
        </w:tc>
        <w:tc>
          <w:tcPr>
            <w:tcW w:w="2409" w:type="dxa"/>
            <w:shd w:val="clear" w:color="auto" w:fill="FFFFFF" w:themeFill="background1"/>
          </w:tcPr>
          <w:p w:rsidR="005F4DFF" w:rsidRPr="00D7008F" w:rsidRDefault="005F4DFF" w:rsidP="005F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0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-21.05; </w:t>
            </w:r>
            <w:r w:rsidRPr="00D7008F">
              <w:rPr>
                <w:rFonts w:ascii="Times New Roman" w:hAnsi="Times New Roman" w:cs="Times New Roman"/>
                <w:sz w:val="20"/>
                <w:szCs w:val="20"/>
              </w:rPr>
              <w:t>-13.99</w:t>
            </w:r>
          </w:p>
        </w:tc>
        <w:tc>
          <w:tcPr>
            <w:tcW w:w="1985" w:type="dxa"/>
            <w:shd w:val="clear" w:color="auto" w:fill="FFFFFF" w:themeFill="background1"/>
          </w:tcPr>
          <w:p w:rsidR="005F4DFF" w:rsidRPr="00D7008F" w:rsidRDefault="005F4DFF" w:rsidP="005F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08F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5F4DFF" w:rsidRPr="00D7008F" w:rsidTr="005F4DFF">
        <w:tc>
          <w:tcPr>
            <w:tcW w:w="3681" w:type="dxa"/>
            <w:shd w:val="clear" w:color="auto" w:fill="FFFFFF" w:themeFill="background1"/>
          </w:tcPr>
          <w:p w:rsidR="005F4DFF" w:rsidRPr="00D7008F" w:rsidRDefault="005F4DFF" w:rsidP="005F4DF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00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Sleep-rest fatigue</w:t>
            </w:r>
          </w:p>
        </w:tc>
        <w:tc>
          <w:tcPr>
            <w:tcW w:w="2410" w:type="dxa"/>
            <w:shd w:val="clear" w:color="auto" w:fill="FFFFFF" w:themeFill="background1"/>
          </w:tcPr>
          <w:p w:rsidR="005F4DFF" w:rsidRPr="00D7008F" w:rsidRDefault="005F4DFF" w:rsidP="005F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08F">
              <w:rPr>
                <w:rFonts w:ascii="Times New Roman" w:hAnsi="Times New Roman" w:cs="Times New Roman"/>
                <w:sz w:val="20"/>
                <w:szCs w:val="20"/>
              </w:rPr>
              <w:t>-12.11</w:t>
            </w:r>
          </w:p>
        </w:tc>
        <w:tc>
          <w:tcPr>
            <w:tcW w:w="2409" w:type="dxa"/>
            <w:shd w:val="clear" w:color="auto" w:fill="FFFFFF" w:themeFill="background1"/>
          </w:tcPr>
          <w:p w:rsidR="005F4DFF" w:rsidRPr="00D7008F" w:rsidRDefault="005F4DFF" w:rsidP="005F4DF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00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-15.52; -8.71</w:t>
            </w:r>
          </w:p>
        </w:tc>
        <w:tc>
          <w:tcPr>
            <w:tcW w:w="1985" w:type="dxa"/>
            <w:shd w:val="clear" w:color="auto" w:fill="FFFFFF" w:themeFill="background1"/>
          </w:tcPr>
          <w:p w:rsidR="005F4DFF" w:rsidRPr="00D7008F" w:rsidRDefault="005F4DFF" w:rsidP="005F4DF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00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&lt;0.001</w:t>
            </w:r>
          </w:p>
        </w:tc>
      </w:tr>
      <w:tr w:rsidR="005F4DFF" w:rsidRPr="00D7008F" w:rsidTr="005F4DFF">
        <w:tc>
          <w:tcPr>
            <w:tcW w:w="3681" w:type="dxa"/>
            <w:shd w:val="clear" w:color="auto" w:fill="FFFFFF" w:themeFill="background1"/>
          </w:tcPr>
          <w:p w:rsidR="005F4DFF" w:rsidRPr="00D7008F" w:rsidRDefault="005F4DFF" w:rsidP="005F4DF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00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Cognitive fatigue</w:t>
            </w:r>
          </w:p>
        </w:tc>
        <w:tc>
          <w:tcPr>
            <w:tcW w:w="2410" w:type="dxa"/>
            <w:shd w:val="clear" w:color="auto" w:fill="FFFFFF" w:themeFill="background1"/>
          </w:tcPr>
          <w:p w:rsidR="005F4DFF" w:rsidRPr="00D7008F" w:rsidRDefault="005F4DFF" w:rsidP="005F4DF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00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0.54</w:t>
            </w:r>
          </w:p>
        </w:tc>
        <w:tc>
          <w:tcPr>
            <w:tcW w:w="2409" w:type="dxa"/>
            <w:shd w:val="clear" w:color="auto" w:fill="FFFFFF" w:themeFill="background1"/>
          </w:tcPr>
          <w:p w:rsidR="005F4DFF" w:rsidRPr="00D7008F" w:rsidRDefault="005F4DFF" w:rsidP="005F4DF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00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-3.52; 4.61</w:t>
            </w:r>
          </w:p>
        </w:tc>
        <w:tc>
          <w:tcPr>
            <w:tcW w:w="1985" w:type="dxa"/>
            <w:shd w:val="clear" w:color="auto" w:fill="FFFFFF" w:themeFill="background1"/>
          </w:tcPr>
          <w:p w:rsidR="005F4DFF" w:rsidRPr="00D7008F" w:rsidRDefault="005F4DFF" w:rsidP="005F4DF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00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0.793</w:t>
            </w:r>
          </w:p>
        </w:tc>
      </w:tr>
      <w:tr w:rsidR="005F4DFF" w:rsidRPr="00E560F6" w:rsidTr="005F4DFF">
        <w:tc>
          <w:tcPr>
            <w:tcW w:w="10485" w:type="dxa"/>
            <w:gridSpan w:val="4"/>
          </w:tcPr>
          <w:p w:rsidR="005F4DFF" w:rsidRPr="00D7008F" w:rsidRDefault="005F4DFF" w:rsidP="005F4DF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D7008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  <w:r w:rsidRPr="00D700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</w:t>
            </w:r>
            <w:proofErr w:type="spellEnd"/>
            <w:r w:rsidRPr="00D700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reference population is the reference category in regression model; </w:t>
            </w:r>
            <w:proofErr w:type="spellStart"/>
            <w:r w:rsidRPr="00D7008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b</w:t>
            </w:r>
            <w:r w:rsidRPr="00D700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Models</w:t>
            </w:r>
            <w:proofErr w:type="spellEnd"/>
            <w:r w:rsidRPr="00D700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are adjusted for child age, sex, and sleep medication use and highest attained parental educational level; </w:t>
            </w:r>
            <w:proofErr w:type="spellStart"/>
            <w:r w:rsidRPr="00D7008F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  <w:lang w:val="en-US"/>
              </w:rPr>
              <w:t>c</w:t>
            </w:r>
            <w:r w:rsidRPr="00D700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Models</w:t>
            </w:r>
            <w:proofErr w:type="spellEnd"/>
            <w:r w:rsidRPr="00D700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are adjusted for child age, sex and sleep medication use and parental sex and highest attained parental educational level; ALL: acute lymphoblastic leukemia, CI: confidence interval</w:t>
            </w:r>
          </w:p>
        </w:tc>
      </w:tr>
    </w:tbl>
    <w:p w:rsidR="005F4DFF" w:rsidRPr="00D7008F" w:rsidRDefault="005F4DFF" w:rsidP="005F4DFF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5F4DFF" w:rsidRPr="00D7008F" w:rsidRDefault="005F4DFF" w:rsidP="005F4DFF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5F4DFF" w:rsidRPr="00D7008F" w:rsidRDefault="005F4DFF" w:rsidP="005F4DFF">
      <w:pPr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Style w:val="Tabelraster"/>
        <w:tblpPr w:leftFromText="141" w:rightFromText="141" w:vertAnchor="page" w:horzAnchor="margin" w:tblpXSpec="center" w:tblpY="10983"/>
        <w:tblW w:w="10490" w:type="dxa"/>
        <w:tblLook w:val="04A0" w:firstRow="1" w:lastRow="0" w:firstColumn="1" w:lastColumn="0" w:noHBand="0" w:noVBand="1"/>
      </w:tblPr>
      <w:tblGrid>
        <w:gridCol w:w="3546"/>
        <w:gridCol w:w="2239"/>
        <w:gridCol w:w="2715"/>
        <w:gridCol w:w="1990"/>
      </w:tblGrid>
      <w:tr w:rsidR="005F4DFF" w:rsidRPr="00E560F6" w:rsidTr="005F4DFF">
        <w:tc>
          <w:tcPr>
            <w:tcW w:w="10490" w:type="dxa"/>
            <w:gridSpan w:val="4"/>
          </w:tcPr>
          <w:p w:rsidR="005F4DFF" w:rsidRPr="00D7008F" w:rsidRDefault="005F4DFF" w:rsidP="005F4DF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00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Supplemental Table S3. Sleep-wake rhythm outcomes and cancer-related fatigue in ALL patients </w:t>
            </w:r>
            <w:r w:rsidR="009906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participating in the assessment </w:t>
            </w:r>
            <w:r w:rsidRPr="00D700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without dexamethasone versus MR patients</w:t>
            </w:r>
            <w:r w:rsidR="009906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participating in the assessment</w:t>
            </w:r>
            <w:bookmarkStart w:id="0" w:name="_GoBack"/>
            <w:bookmarkEnd w:id="0"/>
            <w:r w:rsidRPr="00D700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with dexamethasone (mixed models)</w:t>
            </w:r>
          </w:p>
        </w:tc>
      </w:tr>
      <w:tr w:rsidR="005F4DFF" w:rsidRPr="00D7008F" w:rsidTr="005F4DFF">
        <w:tc>
          <w:tcPr>
            <w:tcW w:w="3546" w:type="dxa"/>
            <w:shd w:val="clear" w:color="auto" w:fill="D9D9D9" w:themeFill="background1" w:themeFillShade="D9"/>
          </w:tcPr>
          <w:p w:rsidR="005F4DFF" w:rsidRPr="00D7008F" w:rsidRDefault="005F4DFF" w:rsidP="005F4DF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7008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Sleep-wake </w:t>
            </w:r>
            <w:proofErr w:type="spellStart"/>
            <w:r w:rsidRPr="00D7008F">
              <w:rPr>
                <w:rFonts w:ascii="Times New Roman" w:hAnsi="Times New Roman" w:cs="Times New Roman"/>
                <w:i/>
                <w:sz w:val="20"/>
                <w:szCs w:val="20"/>
              </w:rPr>
              <w:t>rhythm</w:t>
            </w:r>
            <w:proofErr w:type="spellEnd"/>
            <w:r w:rsidRPr="00D7008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D7008F">
              <w:rPr>
                <w:rFonts w:ascii="Times New Roman" w:hAnsi="Times New Roman" w:cs="Times New Roman"/>
                <w:i/>
                <w:sz w:val="20"/>
                <w:szCs w:val="20"/>
              </w:rPr>
              <w:t>outcomes</w:t>
            </w:r>
            <w:proofErr w:type="spellEnd"/>
            <w:r w:rsidRPr="00D7008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2239" w:type="dxa"/>
            <w:shd w:val="clear" w:color="auto" w:fill="D9D9D9" w:themeFill="background1" w:themeFillShade="D9"/>
          </w:tcPr>
          <w:p w:rsidR="005F4DFF" w:rsidRPr="00D7008F" w:rsidRDefault="005F4DFF" w:rsidP="005F4DFF">
            <w:pPr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</w:pPr>
            <w:r w:rsidRPr="00D7008F">
              <w:rPr>
                <w:rFonts w:ascii="Times New Roman" w:hAnsi="Times New Roman" w:cs="Times New Roman"/>
                <w:i/>
                <w:sz w:val="20"/>
                <w:szCs w:val="20"/>
              </w:rPr>
              <w:t>B</w:t>
            </w:r>
            <w:proofErr w:type="spellStart"/>
            <w:r w:rsidRPr="00D7008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a,b</w:t>
            </w:r>
            <w:proofErr w:type="spellEnd"/>
          </w:p>
        </w:tc>
        <w:tc>
          <w:tcPr>
            <w:tcW w:w="2715" w:type="dxa"/>
            <w:shd w:val="clear" w:color="auto" w:fill="D9D9D9" w:themeFill="background1" w:themeFillShade="D9"/>
          </w:tcPr>
          <w:p w:rsidR="005F4DFF" w:rsidRPr="00D7008F" w:rsidRDefault="005F4DFF" w:rsidP="005F4DF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7008F">
              <w:rPr>
                <w:rFonts w:ascii="Times New Roman" w:hAnsi="Times New Roman" w:cs="Times New Roman"/>
                <w:i/>
                <w:sz w:val="20"/>
                <w:szCs w:val="20"/>
              </w:rPr>
              <w:t>95%-CI</w:t>
            </w:r>
          </w:p>
        </w:tc>
        <w:tc>
          <w:tcPr>
            <w:tcW w:w="1990" w:type="dxa"/>
            <w:shd w:val="clear" w:color="auto" w:fill="D9D9D9" w:themeFill="background1" w:themeFillShade="D9"/>
          </w:tcPr>
          <w:p w:rsidR="005F4DFF" w:rsidRPr="00D7008F" w:rsidRDefault="005F4DFF" w:rsidP="005F4DF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7008F">
              <w:rPr>
                <w:rFonts w:ascii="Times New Roman" w:hAnsi="Times New Roman" w:cs="Times New Roman"/>
                <w:i/>
                <w:sz w:val="20"/>
                <w:szCs w:val="20"/>
              </w:rPr>
              <w:t>P-</w:t>
            </w:r>
            <w:proofErr w:type="spellStart"/>
            <w:r w:rsidRPr="00D7008F">
              <w:rPr>
                <w:rFonts w:ascii="Times New Roman" w:hAnsi="Times New Roman" w:cs="Times New Roman"/>
                <w:i/>
                <w:sz w:val="20"/>
                <w:szCs w:val="20"/>
              </w:rPr>
              <w:t>value</w:t>
            </w:r>
            <w:proofErr w:type="spellEnd"/>
          </w:p>
        </w:tc>
      </w:tr>
      <w:tr w:rsidR="005F4DFF" w:rsidRPr="00D7008F" w:rsidTr="005F4DFF">
        <w:tc>
          <w:tcPr>
            <w:tcW w:w="3546" w:type="dxa"/>
          </w:tcPr>
          <w:p w:rsidR="005F4DFF" w:rsidRPr="00D7008F" w:rsidRDefault="005F4DFF" w:rsidP="005F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7008F">
              <w:rPr>
                <w:rFonts w:ascii="Times New Roman" w:hAnsi="Times New Roman" w:cs="Times New Roman"/>
                <w:sz w:val="20"/>
                <w:szCs w:val="20"/>
              </w:rPr>
              <w:t>Interdaily</w:t>
            </w:r>
            <w:proofErr w:type="spellEnd"/>
            <w:r w:rsidRPr="00D700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7008F">
              <w:rPr>
                <w:rFonts w:ascii="Times New Roman" w:hAnsi="Times New Roman" w:cs="Times New Roman"/>
                <w:sz w:val="20"/>
                <w:szCs w:val="20"/>
              </w:rPr>
              <w:t>stability</w:t>
            </w:r>
            <w:proofErr w:type="spellEnd"/>
            <w:r w:rsidRPr="00D700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39" w:type="dxa"/>
          </w:tcPr>
          <w:p w:rsidR="005F4DFF" w:rsidRPr="00D7008F" w:rsidRDefault="005F4DFF" w:rsidP="005F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08F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2715" w:type="dxa"/>
          </w:tcPr>
          <w:p w:rsidR="005F4DFF" w:rsidRPr="00D7008F" w:rsidRDefault="005F4DFF" w:rsidP="005F4DF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00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-0.03; 0.04 </w:t>
            </w:r>
          </w:p>
        </w:tc>
        <w:tc>
          <w:tcPr>
            <w:tcW w:w="1990" w:type="dxa"/>
          </w:tcPr>
          <w:p w:rsidR="005F4DFF" w:rsidRPr="00D7008F" w:rsidRDefault="005F4DFF" w:rsidP="005F4DF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00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0.790</w:t>
            </w:r>
          </w:p>
        </w:tc>
      </w:tr>
      <w:tr w:rsidR="005F4DFF" w:rsidRPr="00D7008F" w:rsidTr="005F4DFF">
        <w:tc>
          <w:tcPr>
            <w:tcW w:w="3546" w:type="dxa"/>
          </w:tcPr>
          <w:p w:rsidR="005F4DFF" w:rsidRPr="00D7008F" w:rsidRDefault="005F4DFF" w:rsidP="005F4DF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D700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Intradaily</w:t>
            </w:r>
            <w:proofErr w:type="spellEnd"/>
            <w:r w:rsidRPr="00D700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variability</w:t>
            </w:r>
          </w:p>
        </w:tc>
        <w:tc>
          <w:tcPr>
            <w:tcW w:w="2239" w:type="dxa"/>
          </w:tcPr>
          <w:p w:rsidR="005F4DFF" w:rsidRPr="00D7008F" w:rsidRDefault="005F4DFF" w:rsidP="005F4DF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00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0.02</w:t>
            </w:r>
          </w:p>
        </w:tc>
        <w:tc>
          <w:tcPr>
            <w:tcW w:w="2715" w:type="dxa"/>
          </w:tcPr>
          <w:p w:rsidR="005F4DFF" w:rsidRPr="00D7008F" w:rsidRDefault="005F4DFF" w:rsidP="005F4DF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00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-0.04; 0.08</w:t>
            </w:r>
          </w:p>
        </w:tc>
        <w:tc>
          <w:tcPr>
            <w:tcW w:w="1990" w:type="dxa"/>
          </w:tcPr>
          <w:p w:rsidR="005F4DFF" w:rsidRPr="00D7008F" w:rsidRDefault="005F4DFF" w:rsidP="005F4DF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00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0.526</w:t>
            </w:r>
          </w:p>
        </w:tc>
      </w:tr>
      <w:tr w:rsidR="005F4DFF" w:rsidRPr="00D7008F" w:rsidTr="005F4DFF">
        <w:tc>
          <w:tcPr>
            <w:tcW w:w="3546" w:type="dxa"/>
          </w:tcPr>
          <w:p w:rsidR="005F4DFF" w:rsidRPr="00D7008F" w:rsidRDefault="005F4DFF" w:rsidP="005F4DF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00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L5 counts</w:t>
            </w:r>
          </w:p>
        </w:tc>
        <w:tc>
          <w:tcPr>
            <w:tcW w:w="2239" w:type="dxa"/>
          </w:tcPr>
          <w:p w:rsidR="005F4DFF" w:rsidRPr="00D7008F" w:rsidRDefault="005F4DFF" w:rsidP="005F4DF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00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-5.56</w:t>
            </w:r>
          </w:p>
        </w:tc>
        <w:tc>
          <w:tcPr>
            <w:tcW w:w="2715" w:type="dxa"/>
          </w:tcPr>
          <w:p w:rsidR="005F4DFF" w:rsidRPr="00D7008F" w:rsidRDefault="005F4DFF" w:rsidP="005F4DF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00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-13.23; 2.10</w:t>
            </w:r>
          </w:p>
        </w:tc>
        <w:tc>
          <w:tcPr>
            <w:tcW w:w="1990" w:type="dxa"/>
          </w:tcPr>
          <w:p w:rsidR="005F4DFF" w:rsidRPr="00D7008F" w:rsidRDefault="005F4DFF" w:rsidP="005F4DF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00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0.151</w:t>
            </w:r>
          </w:p>
        </w:tc>
      </w:tr>
      <w:tr w:rsidR="005F4DFF" w:rsidRPr="00D7008F" w:rsidTr="005F4DFF">
        <w:tc>
          <w:tcPr>
            <w:tcW w:w="3546" w:type="dxa"/>
          </w:tcPr>
          <w:p w:rsidR="005F4DFF" w:rsidRPr="00D7008F" w:rsidRDefault="005F4DFF" w:rsidP="005F4DF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00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M10 counts</w:t>
            </w:r>
          </w:p>
        </w:tc>
        <w:tc>
          <w:tcPr>
            <w:tcW w:w="2239" w:type="dxa"/>
          </w:tcPr>
          <w:p w:rsidR="005F4DFF" w:rsidRPr="00D7008F" w:rsidRDefault="005F4DFF" w:rsidP="005F4DF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00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254.94</w:t>
            </w:r>
          </w:p>
        </w:tc>
        <w:tc>
          <w:tcPr>
            <w:tcW w:w="2715" w:type="dxa"/>
          </w:tcPr>
          <w:p w:rsidR="005F4DFF" w:rsidRPr="00D7008F" w:rsidRDefault="005F4DFF" w:rsidP="005F4DF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00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111.70; 398.19</w:t>
            </w:r>
          </w:p>
        </w:tc>
        <w:tc>
          <w:tcPr>
            <w:tcW w:w="1990" w:type="dxa"/>
          </w:tcPr>
          <w:p w:rsidR="005F4DFF" w:rsidRPr="00D7008F" w:rsidRDefault="005F4DFF" w:rsidP="005F4DF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00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0.001</w:t>
            </w:r>
          </w:p>
        </w:tc>
      </w:tr>
      <w:tr w:rsidR="005F4DFF" w:rsidRPr="00D7008F" w:rsidTr="005F4DFF">
        <w:tc>
          <w:tcPr>
            <w:tcW w:w="3546" w:type="dxa"/>
          </w:tcPr>
          <w:p w:rsidR="005F4DFF" w:rsidRPr="00D7008F" w:rsidRDefault="005F4DFF" w:rsidP="005F4DF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00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Relative amplitude</w:t>
            </w:r>
          </w:p>
        </w:tc>
        <w:tc>
          <w:tcPr>
            <w:tcW w:w="2239" w:type="dxa"/>
          </w:tcPr>
          <w:p w:rsidR="005F4DFF" w:rsidRPr="00D7008F" w:rsidRDefault="005F4DFF" w:rsidP="005F4DF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00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</w:t>
            </w:r>
          </w:p>
        </w:tc>
        <w:tc>
          <w:tcPr>
            <w:tcW w:w="2715" w:type="dxa"/>
          </w:tcPr>
          <w:p w:rsidR="005F4DFF" w:rsidRPr="00D7008F" w:rsidRDefault="005F4DFF" w:rsidP="005F4DF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00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-0.002; 0.03</w:t>
            </w:r>
          </w:p>
        </w:tc>
        <w:tc>
          <w:tcPr>
            <w:tcW w:w="1990" w:type="dxa"/>
          </w:tcPr>
          <w:p w:rsidR="005F4DFF" w:rsidRPr="00D7008F" w:rsidRDefault="005F4DFF" w:rsidP="005F4DF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00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0.081</w:t>
            </w:r>
          </w:p>
        </w:tc>
      </w:tr>
      <w:tr w:rsidR="005F4DFF" w:rsidRPr="00D7008F" w:rsidTr="005F4DFF">
        <w:tc>
          <w:tcPr>
            <w:tcW w:w="3546" w:type="dxa"/>
            <w:shd w:val="clear" w:color="auto" w:fill="D9D9D9" w:themeFill="background1" w:themeFillShade="D9"/>
          </w:tcPr>
          <w:p w:rsidR="005F4DFF" w:rsidRPr="00D7008F" w:rsidRDefault="005F4DFF" w:rsidP="005F4DFF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D7008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Cancer-related fatigue </w:t>
            </w:r>
          </w:p>
        </w:tc>
        <w:tc>
          <w:tcPr>
            <w:tcW w:w="2239" w:type="dxa"/>
            <w:shd w:val="clear" w:color="auto" w:fill="D9D9D9" w:themeFill="background1" w:themeFillShade="D9"/>
          </w:tcPr>
          <w:p w:rsidR="005F4DFF" w:rsidRPr="00D7008F" w:rsidRDefault="005F4DFF" w:rsidP="005F4DFF">
            <w:pPr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  <w:lang w:val="en-US"/>
              </w:rPr>
            </w:pPr>
            <w:proofErr w:type="spellStart"/>
            <w:r w:rsidRPr="00D7008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B</w:t>
            </w:r>
            <w:r w:rsidRPr="00D7008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a,c</w:t>
            </w:r>
            <w:proofErr w:type="spellEnd"/>
          </w:p>
        </w:tc>
        <w:tc>
          <w:tcPr>
            <w:tcW w:w="2715" w:type="dxa"/>
            <w:shd w:val="clear" w:color="auto" w:fill="D9D9D9" w:themeFill="background1" w:themeFillShade="D9"/>
          </w:tcPr>
          <w:p w:rsidR="005F4DFF" w:rsidRPr="00D7008F" w:rsidRDefault="005F4DFF" w:rsidP="005F4DFF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D7008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95%-CI</w:t>
            </w:r>
          </w:p>
        </w:tc>
        <w:tc>
          <w:tcPr>
            <w:tcW w:w="1990" w:type="dxa"/>
            <w:shd w:val="clear" w:color="auto" w:fill="D9D9D9" w:themeFill="background1" w:themeFillShade="D9"/>
          </w:tcPr>
          <w:p w:rsidR="005F4DFF" w:rsidRPr="00D7008F" w:rsidRDefault="005F4DFF" w:rsidP="005F4DFF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D7008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P-value</w:t>
            </w:r>
          </w:p>
        </w:tc>
      </w:tr>
      <w:tr w:rsidR="005F4DFF" w:rsidRPr="00D7008F" w:rsidTr="005F4DFF">
        <w:tc>
          <w:tcPr>
            <w:tcW w:w="3546" w:type="dxa"/>
          </w:tcPr>
          <w:p w:rsidR="005F4DFF" w:rsidRPr="00D7008F" w:rsidRDefault="005F4DFF" w:rsidP="005F4DF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00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General fatigue</w:t>
            </w:r>
          </w:p>
        </w:tc>
        <w:tc>
          <w:tcPr>
            <w:tcW w:w="2239" w:type="dxa"/>
          </w:tcPr>
          <w:p w:rsidR="005F4DFF" w:rsidRPr="00D7008F" w:rsidRDefault="005F4DFF" w:rsidP="005F4DF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00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10.50 </w:t>
            </w:r>
          </w:p>
        </w:tc>
        <w:tc>
          <w:tcPr>
            <w:tcW w:w="2715" w:type="dxa"/>
          </w:tcPr>
          <w:p w:rsidR="005F4DFF" w:rsidRPr="00D7008F" w:rsidRDefault="005F4DFF" w:rsidP="005F4DF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00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4.32; 16.68</w:t>
            </w:r>
          </w:p>
        </w:tc>
        <w:tc>
          <w:tcPr>
            <w:tcW w:w="1990" w:type="dxa"/>
          </w:tcPr>
          <w:p w:rsidR="005F4DFF" w:rsidRPr="00D7008F" w:rsidRDefault="005F4DFF" w:rsidP="005F4DF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00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0.001</w:t>
            </w:r>
          </w:p>
        </w:tc>
      </w:tr>
      <w:tr w:rsidR="005F4DFF" w:rsidRPr="00D7008F" w:rsidTr="005F4DFF">
        <w:tc>
          <w:tcPr>
            <w:tcW w:w="3546" w:type="dxa"/>
          </w:tcPr>
          <w:p w:rsidR="005F4DFF" w:rsidRPr="00D7008F" w:rsidRDefault="005F4DFF" w:rsidP="005F4DF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00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Sleep-rest fatigue</w:t>
            </w:r>
          </w:p>
        </w:tc>
        <w:tc>
          <w:tcPr>
            <w:tcW w:w="2239" w:type="dxa"/>
          </w:tcPr>
          <w:p w:rsidR="005F4DFF" w:rsidRPr="00D7008F" w:rsidRDefault="005F4DFF" w:rsidP="005F4DF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00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10.63</w:t>
            </w:r>
          </w:p>
        </w:tc>
        <w:tc>
          <w:tcPr>
            <w:tcW w:w="2715" w:type="dxa"/>
          </w:tcPr>
          <w:p w:rsidR="005F4DFF" w:rsidRPr="00D7008F" w:rsidRDefault="005F4DFF" w:rsidP="005F4DF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00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5.46; 15.80</w:t>
            </w:r>
          </w:p>
        </w:tc>
        <w:tc>
          <w:tcPr>
            <w:tcW w:w="1990" w:type="dxa"/>
          </w:tcPr>
          <w:p w:rsidR="005F4DFF" w:rsidRPr="00D7008F" w:rsidRDefault="005F4DFF" w:rsidP="005F4DF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00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&lt;0.001</w:t>
            </w:r>
          </w:p>
        </w:tc>
      </w:tr>
      <w:tr w:rsidR="005F4DFF" w:rsidRPr="00D7008F" w:rsidTr="005F4DFF">
        <w:tc>
          <w:tcPr>
            <w:tcW w:w="3546" w:type="dxa"/>
          </w:tcPr>
          <w:p w:rsidR="005F4DFF" w:rsidRPr="00D7008F" w:rsidRDefault="005F4DFF" w:rsidP="005F4DF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00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Cognitive fatigue</w:t>
            </w:r>
          </w:p>
        </w:tc>
        <w:tc>
          <w:tcPr>
            <w:tcW w:w="2239" w:type="dxa"/>
          </w:tcPr>
          <w:p w:rsidR="005F4DFF" w:rsidRPr="00D7008F" w:rsidRDefault="005F4DFF" w:rsidP="005F4DF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00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9.63</w:t>
            </w:r>
          </w:p>
        </w:tc>
        <w:tc>
          <w:tcPr>
            <w:tcW w:w="2715" w:type="dxa"/>
          </w:tcPr>
          <w:p w:rsidR="005F4DFF" w:rsidRPr="00D7008F" w:rsidRDefault="005F4DFF" w:rsidP="005F4DF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00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4.26; 15.00</w:t>
            </w:r>
          </w:p>
        </w:tc>
        <w:tc>
          <w:tcPr>
            <w:tcW w:w="1990" w:type="dxa"/>
          </w:tcPr>
          <w:p w:rsidR="005F4DFF" w:rsidRPr="00D7008F" w:rsidRDefault="005F4DFF" w:rsidP="005F4DF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00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0.001</w:t>
            </w:r>
          </w:p>
        </w:tc>
      </w:tr>
      <w:tr w:rsidR="005F4DFF" w:rsidRPr="00D7008F" w:rsidTr="005F4DFF">
        <w:tc>
          <w:tcPr>
            <w:tcW w:w="10490" w:type="dxa"/>
            <w:gridSpan w:val="4"/>
          </w:tcPr>
          <w:p w:rsidR="005F4DFF" w:rsidRPr="00D7008F" w:rsidRDefault="005F4DFF" w:rsidP="005F4DF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D7008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  <w:r w:rsidRPr="00D700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Patient</w:t>
            </w:r>
            <w:proofErr w:type="spellEnd"/>
            <w:r w:rsidRPr="00D700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with dexamethasone are the reference category in mixed model analyses; </w:t>
            </w:r>
            <w:proofErr w:type="spellStart"/>
            <w:r w:rsidRPr="00D7008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b</w:t>
            </w:r>
            <w:r w:rsidRPr="00D700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Models</w:t>
            </w:r>
            <w:proofErr w:type="spellEnd"/>
            <w:r w:rsidRPr="00D700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are adjusted for child age and sex, child’s sleep medication use, time since diagnosis, and highest attained parental educational level; </w:t>
            </w:r>
            <w:proofErr w:type="spellStart"/>
            <w:r w:rsidRPr="00D7008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c</w:t>
            </w:r>
            <w:r w:rsidRPr="00D700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Models</w:t>
            </w:r>
            <w:proofErr w:type="spellEnd"/>
            <w:r w:rsidRPr="00D700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are adjusted for child age and sex, child’s sleep medication use, time since diagnosis, and parental sex and highest attained parental educational level; CI: confidence interval. ALL: acute lymphoblastic leukemia, MR: medium risk</w:t>
            </w:r>
          </w:p>
        </w:tc>
      </w:tr>
    </w:tbl>
    <w:p w:rsidR="00E92591" w:rsidRDefault="00E560F6"/>
    <w:sectPr w:rsidR="00E925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DFF"/>
    <w:rsid w:val="00364E48"/>
    <w:rsid w:val="00507C27"/>
    <w:rsid w:val="00565B61"/>
    <w:rsid w:val="005F4DFF"/>
    <w:rsid w:val="00681F04"/>
    <w:rsid w:val="006A1E2F"/>
    <w:rsid w:val="009906D4"/>
    <w:rsid w:val="00A46B81"/>
    <w:rsid w:val="00A8286B"/>
    <w:rsid w:val="00E560F6"/>
    <w:rsid w:val="00F15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459B0"/>
  <w15:chartTrackingRefBased/>
  <w15:docId w15:val="{4D755B3A-78A2-45B0-BECF-91B3E8BBC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5F4DF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5F4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9906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906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A61FB095</Template>
  <TotalTime>0</TotalTime>
  <Pages>1</Pages>
  <Words>502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VUmc</Company>
  <LinksUpToDate>false</LinksUpToDate>
  <CharactersWithSpaces>3257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Steur, L.M.H. (Lindsay)</dc:creator>
  <cp:keywords/>
  <dc:description/>
  <cp:lastModifiedBy>Steur, L.M.H. (Lindsay)</cp:lastModifiedBy>
  <cp:revision>3</cp:revision>
  <dcterms:created xsi:type="dcterms:W3CDTF">2020-02-28T02:30:00Z</dcterms:created>
  <dcterms:modified xsi:type="dcterms:W3CDTF">2020-02-28T02:30:00Z</dcterms:modified>
</cp:coreProperties>
</file>