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975F26" w14:textId="73487F74" w:rsidR="00B4118D" w:rsidRPr="00A2510B" w:rsidRDefault="00B4118D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IE"/>
        </w:rPr>
      </w:pPr>
      <w:r w:rsidRPr="00A2510B">
        <w:rPr>
          <w:rFonts w:ascii="Times New Roman" w:hAnsi="Times New Roman" w:cs="Times New Roman"/>
          <w:b/>
          <w:sz w:val="20"/>
          <w:szCs w:val="20"/>
          <w:lang w:val="en-IE"/>
        </w:rPr>
        <w:t>Supplementary</w:t>
      </w:r>
      <w:r w:rsidRPr="00A2510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A2510B">
        <w:rPr>
          <w:rFonts w:ascii="Times New Roman" w:hAnsi="Times New Roman" w:cs="Times New Roman"/>
          <w:b/>
          <w:sz w:val="20"/>
          <w:szCs w:val="20"/>
          <w:lang w:val="en-IE"/>
        </w:rPr>
        <w:t>material</w:t>
      </w:r>
    </w:p>
    <w:p w14:paraId="462A0102" w14:textId="77B56E9C" w:rsidR="00B4118D" w:rsidRPr="00A2510B" w:rsidRDefault="00A830EB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IE"/>
        </w:rPr>
      </w:pPr>
      <w:r w:rsidRPr="00F81F33">
        <w:rPr>
          <w:rFonts w:ascii="Times New Roman" w:hAnsi="Times New Roman" w:cs="Times New Roman"/>
          <w:b/>
          <w:sz w:val="20"/>
          <w:szCs w:val="20"/>
          <w:lang w:val="en-IE"/>
        </w:rPr>
        <w:t>Supplementary T</w:t>
      </w:r>
      <w:r w:rsidR="005B24D5" w:rsidRPr="00F81F33">
        <w:rPr>
          <w:rFonts w:ascii="Times New Roman" w:hAnsi="Times New Roman" w:cs="Times New Roman"/>
          <w:b/>
          <w:sz w:val="20"/>
          <w:szCs w:val="20"/>
          <w:lang w:val="en-IE"/>
        </w:rPr>
        <w:t>able 1.</w:t>
      </w:r>
      <w:r w:rsidR="005B24D5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Change in taste of salty, sweet, sour and bitter in patients with taste alterations</w:t>
      </w:r>
      <w:r w:rsidR="00596E7C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(n=30).</w:t>
      </w:r>
      <w:r w:rsidR="00825510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The </w:t>
      </w:r>
      <w:r w:rsidR="002E4D2A" w:rsidRPr="00F81F33">
        <w:rPr>
          <w:rFonts w:ascii="Times New Roman" w:hAnsi="Times New Roman" w:cs="Times New Roman"/>
          <w:bCs/>
          <w:sz w:val="20"/>
          <w:szCs w:val="20"/>
          <w:lang w:val="en-IE"/>
        </w:rPr>
        <w:t>‘M</w:t>
      </w:r>
      <w:r w:rsidR="00825510" w:rsidRPr="00F81F33">
        <w:rPr>
          <w:rFonts w:ascii="Times New Roman" w:hAnsi="Times New Roman" w:cs="Times New Roman"/>
          <w:bCs/>
          <w:sz w:val="20"/>
          <w:szCs w:val="20"/>
          <w:lang w:val="en-IE"/>
        </w:rPr>
        <w:t>issing</w:t>
      </w:r>
      <w:r w:rsidR="002E4D2A" w:rsidRPr="00F81F33">
        <w:rPr>
          <w:rFonts w:ascii="Times New Roman" w:hAnsi="Times New Roman" w:cs="Times New Roman"/>
          <w:bCs/>
          <w:sz w:val="20"/>
          <w:szCs w:val="20"/>
          <w:lang w:val="en-IE"/>
        </w:rPr>
        <w:t>’</w:t>
      </w:r>
      <w:r w:rsidR="00825510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row indicates the number</w:t>
      </w:r>
      <w:r w:rsidR="002E4D2A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(percentage)</w:t>
      </w:r>
      <w:r w:rsidR="00825510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of patients who did not answer the specific question.</w:t>
      </w: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0"/>
        <w:gridCol w:w="1261"/>
        <w:gridCol w:w="1261"/>
        <w:gridCol w:w="1261"/>
        <w:gridCol w:w="1253"/>
      </w:tblGrid>
      <w:tr w:rsidR="00E31D5C" w:rsidRPr="00825510" w14:paraId="48CCEA3F" w14:textId="77777777" w:rsidTr="00E31D5C">
        <w:trPr>
          <w:trHeight w:val="279"/>
        </w:trPr>
        <w:tc>
          <w:tcPr>
            <w:tcW w:w="3830" w:type="dxa"/>
            <w:shd w:val="clear" w:color="auto" w:fill="244061" w:themeFill="accent1" w:themeFillShade="80"/>
            <w:noWrap/>
            <w:hideMark/>
          </w:tcPr>
          <w:p w14:paraId="54757926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1261" w:type="dxa"/>
            <w:shd w:val="clear" w:color="auto" w:fill="244061" w:themeFill="accent1" w:themeFillShade="80"/>
            <w:noWrap/>
            <w:hideMark/>
          </w:tcPr>
          <w:p w14:paraId="39B59553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Salty</w:t>
            </w:r>
          </w:p>
        </w:tc>
        <w:tc>
          <w:tcPr>
            <w:tcW w:w="1261" w:type="dxa"/>
            <w:shd w:val="clear" w:color="auto" w:fill="244061" w:themeFill="accent1" w:themeFillShade="80"/>
            <w:noWrap/>
            <w:hideMark/>
          </w:tcPr>
          <w:p w14:paraId="062E67EC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Sweet</w:t>
            </w:r>
          </w:p>
        </w:tc>
        <w:tc>
          <w:tcPr>
            <w:tcW w:w="1261" w:type="dxa"/>
            <w:shd w:val="clear" w:color="auto" w:fill="244061" w:themeFill="accent1" w:themeFillShade="80"/>
            <w:noWrap/>
            <w:hideMark/>
          </w:tcPr>
          <w:p w14:paraId="3D558940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Sour</w:t>
            </w:r>
          </w:p>
        </w:tc>
        <w:tc>
          <w:tcPr>
            <w:tcW w:w="1253" w:type="dxa"/>
            <w:shd w:val="clear" w:color="auto" w:fill="244061" w:themeFill="accent1" w:themeFillShade="80"/>
            <w:noWrap/>
            <w:hideMark/>
          </w:tcPr>
          <w:p w14:paraId="157F1ECA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Bitter</w:t>
            </w:r>
          </w:p>
        </w:tc>
      </w:tr>
      <w:tr w:rsidR="00E31D5C" w:rsidRPr="00825510" w14:paraId="6CD1F368" w14:textId="77777777" w:rsidTr="00E31D5C">
        <w:trPr>
          <w:trHeight w:val="279"/>
        </w:trPr>
        <w:tc>
          <w:tcPr>
            <w:tcW w:w="3830" w:type="dxa"/>
            <w:noWrap/>
            <w:hideMark/>
          </w:tcPr>
          <w:p w14:paraId="78435BEF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Much weaker/ I cannot taste at all</w:t>
            </w:r>
          </w:p>
        </w:tc>
        <w:tc>
          <w:tcPr>
            <w:tcW w:w="1261" w:type="dxa"/>
            <w:noWrap/>
            <w:hideMark/>
          </w:tcPr>
          <w:p w14:paraId="4B2AD2FD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261" w:type="dxa"/>
            <w:noWrap/>
            <w:hideMark/>
          </w:tcPr>
          <w:p w14:paraId="44ED14CB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(3%)</w:t>
            </w:r>
          </w:p>
        </w:tc>
        <w:tc>
          <w:tcPr>
            <w:tcW w:w="1261" w:type="dxa"/>
            <w:noWrap/>
            <w:hideMark/>
          </w:tcPr>
          <w:p w14:paraId="56438444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(3%)</w:t>
            </w:r>
          </w:p>
        </w:tc>
        <w:tc>
          <w:tcPr>
            <w:tcW w:w="1253" w:type="dxa"/>
            <w:noWrap/>
            <w:hideMark/>
          </w:tcPr>
          <w:p w14:paraId="7735FA58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</w:tr>
      <w:tr w:rsidR="00E31D5C" w:rsidRPr="00A2510B" w14:paraId="5BF75114" w14:textId="77777777" w:rsidTr="00E31D5C">
        <w:trPr>
          <w:trHeight w:val="279"/>
        </w:trPr>
        <w:tc>
          <w:tcPr>
            <w:tcW w:w="3830" w:type="dxa"/>
            <w:noWrap/>
            <w:hideMark/>
          </w:tcPr>
          <w:p w14:paraId="4D73DD48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little weaker</w:t>
            </w:r>
          </w:p>
        </w:tc>
        <w:tc>
          <w:tcPr>
            <w:tcW w:w="1261" w:type="dxa"/>
            <w:noWrap/>
            <w:hideMark/>
          </w:tcPr>
          <w:p w14:paraId="70FD00C6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(30%)</w:t>
            </w:r>
          </w:p>
        </w:tc>
        <w:tc>
          <w:tcPr>
            <w:tcW w:w="1261" w:type="dxa"/>
            <w:noWrap/>
            <w:hideMark/>
          </w:tcPr>
          <w:p w14:paraId="3513A22B" w14:textId="77777777" w:rsidR="00B4118D" w:rsidRPr="00825510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(13%)</w:t>
            </w:r>
          </w:p>
        </w:tc>
        <w:tc>
          <w:tcPr>
            <w:tcW w:w="1261" w:type="dxa"/>
            <w:noWrap/>
            <w:hideMark/>
          </w:tcPr>
          <w:p w14:paraId="4D411760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5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(3%</w:t>
            </w: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3" w:type="dxa"/>
            <w:noWrap/>
            <w:hideMark/>
          </w:tcPr>
          <w:p w14:paraId="552A89DA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2 (7%)</w:t>
            </w:r>
          </w:p>
        </w:tc>
      </w:tr>
      <w:tr w:rsidR="00E31D5C" w:rsidRPr="00A2510B" w14:paraId="676F0183" w14:textId="77777777" w:rsidTr="00E31D5C">
        <w:trPr>
          <w:trHeight w:val="279"/>
        </w:trPr>
        <w:tc>
          <w:tcPr>
            <w:tcW w:w="3830" w:type="dxa"/>
            <w:noWrap/>
            <w:hideMark/>
          </w:tcPr>
          <w:p w14:paraId="39EE40C9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No change</w:t>
            </w:r>
          </w:p>
        </w:tc>
        <w:tc>
          <w:tcPr>
            <w:tcW w:w="1261" w:type="dxa"/>
            <w:noWrap/>
            <w:hideMark/>
          </w:tcPr>
          <w:p w14:paraId="043834AB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16 (54%)</w:t>
            </w:r>
          </w:p>
        </w:tc>
        <w:tc>
          <w:tcPr>
            <w:tcW w:w="1261" w:type="dxa"/>
            <w:noWrap/>
            <w:hideMark/>
          </w:tcPr>
          <w:p w14:paraId="7B4928D5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16 (53%)</w:t>
            </w:r>
          </w:p>
        </w:tc>
        <w:tc>
          <w:tcPr>
            <w:tcW w:w="1261" w:type="dxa"/>
            <w:noWrap/>
            <w:hideMark/>
          </w:tcPr>
          <w:p w14:paraId="40B073BB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22 (74%)</w:t>
            </w:r>
          </w:p>
        </w:tc>
        <w:tc>
          <w:tcPr>
            <w:tcW w:w="1253" w:type="dxa"/>
            <w:noWrap/>
            <w:hideMark/>
          </w:tcPr>
          <w:p w14:paraId="4C54AC9E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24 (80%)</w:t>
            </w:r>
          </w:p>
        </w:tc>
      </w:tr>
      <w:tr w:rsidR="00E31D5C" w:rsidRPr="00A2510B" w14:paraId="341FA5A7" w14:textId="77777777" w:rsidTr="00E31D5C">
        <w:trPr>
          <w:trHeight w:val="279"/>
        </w:trPr>
        <w:tc>
          <w:tcPr>
            <w:tcW w:w="3830" w:type="dxa"/>
            <w:noWrap/>
            <w:hideMark/>
          </w:tcPr>
          <w:p w14:paraId="2899EFCF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little</w:t>
            </w:r>
            <w:proofErr w:type="spellEnd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stronger</w:t>
            </w:r>
            <w:proofErr w:type="spellEnd"/>
          </w:p>
        </w:tc>
        <w:tc>
          <w:tcPr>
            <w:tcW w:w="1261" w:type="dxa"/>
            <w:noWrap/>
            <w:hideMark/>
          </w:tcPr>
          <w:p w14:paraId="34919D49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  <w:tc>
          <w:tcPr>
            <w:tcW w:w="1261" w:type="dxa"/>
            <w:noWrap/>
            <w:hideMark/>
          </w:tcPr>
          <w:p w14:paraId="514BBF21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4 (14%)</w:t>
            </w:r>
          </w:p>
        </w:tc>
        <w:tc>
          <w:tcPr>
            <w:tcW w:w="1261" w:type="dxa"/>
            <w:noWrap/>
            <w:hideMark/>
          </w:tcPr>
          <w:p w14:paraId="61F02503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2 (7%)</w:t>
            </w:r>
          </w:p>
        </w:tc>
        <w:tc>
          <w:tcPr>
            <w:tcW w:w="1253" w:type="dxa"/>
            <w:noWrap/>
            <w:hideMark/>
          </w:tcPr>
          <w:p w14:paraId="54C8BDA1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</w:tr>
      <w:tr w:rsidR="00E31D5C" w:rsidRPr="00A2510B" w14:paraId="180BEA21" w14:textId="77777777" w:rsidTr="00E31D5C">
        <w:trPr>
          <w:trHeight w:val="279"/>
        </w:trPr>
        <w:tc>
          <w:tcPr>
            <w:tcW w:w="3830" w:type="dxa"/>
            <w:noWrap/>
            <w:hideMark/>
          </w:tcPr>
          <w:p w14:paraId="3D22BB2E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Much</w:t>
            </w:r>
            <w:proofErr w:type="spellEnd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stronger</w:t>
            </w:r>
            <w:proofErr w:type="spellEnd"/>
          </w:p>
        </w:tc>
        <w:tc>
          <w:tcPr>
            <w:tcW w:w="1261" w:type="dxa"/>
            <w:noWrap/>
            <w:hideMark/>
          </w:tcPr>
          <w:p w14:paraId="7873A06F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  <w:tc>
          <w:tcPr>
            <w:tcW w:w="1261" w:type="dxa"/>
            <w:noWrap/>
            <w:hideMark/>
          </w:tcPr>
          <w:p w14:paraId="06DEC288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  <w:tc>
          <w:tcPr>
            <w:tcW w:w="1261" w:type="dxa"/>
            <w:noWrap/>
            <w:hideMark/>
          </w:tcPr>
          <w:p w14:paraId="2AD986CB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1 (3%)</w:t>
            </w:r>
          </w:p>
        </w:tc>
        <w:tc>
          <w:tcPr>
            <w:tcW w:w="1253" w:type="dxa"/>
            <w:noWrap/>
            <w:hideMark/>
          </w:tcPr>
          <w:p w14:paraId="7614D3BD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</w:tr>
      <w:tr w:rsidR="00E31D5C" w:rsidRPr="00A2510B" w14:paraId="7D33A14B" w14:textId="77777777" w:rsidTr="00E31D5C">
        <w:trPr>
          <w:trHeight w:val="123"/>
        </w:trPr>
        <w:tc>
          <w:tcPr>
            <w:tcW w:w="3830" w:type="dxa"/>
            <w:noWrap/>
            <w:hideMark/>
          </w:tcPr>
          <w:p w14:paraId="1C21C031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1261" w:type="dxa"/>
            <w:noWrap/>
            <w:hideMark/>
          </w:tcPr>
          <w:p w14:paraId="55D6E739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3 (10%)</w:t>
            </w:r>
          </w:p>
        </w:tc>
        <w:tc>
          <w:tcPr>
            <w:tcW w:w="1261" w:type="dxa"/>
            <w:noWrap/>
            <w:hideMark/>
          </w:tcPr>
          <w:p w14:paraId="3071643A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4 (14%)</w:t>
            </w:r>
          </w:p>
        </w:tc>
        <w:tc>
          <w:tcPr>
            <w:tcW w:w="1261" w:type="dxa"/>
            <w:noWrap/>
            <w:hideMark/>
          </w:tcPr>
          <w:p w14:paraId="091EDBD7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3 (10%)</w:t>
            </w:r>
          </w:p>
        </w:tc>
        <w:tc>
          <w:tcPr>
            <w:tcW w:w="1253" w:type="dxa"/>
            <w:noWrap/>
            <w:hideMark/>
          </w:tcPr>
          <w:p w14:paraId="7FE4879D" w14:textId="77777777" w:rsidR="00B4118D" w:rsidRPr="00A2510B" w:rsidRDefault="00B4118D" w:rsidP="004E5844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10B">
              <w:rPr>
                <w:rFonts w:ascii="Times New Roman" w:hAnsi="Times New Roman" w:cs="Times New Roman"/>
                <w:sz w:val="20"/>
                <w:szCs w:val="20"/>
              </w:rPr>
              <w:t>3 (10%)</w:t>
            </w:r>
          </w:p>
        </w:tc>
      </w:tr>
    </w:tbl>
    <w:p w14:paraId="40BFC5D6" w14:textId="2E0757DA" w:rsidR="00B4118D" w:rsidRDefault="00B4118D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60AB13B5" w14:textId="77777777" w:rsidR="009C24F6" w:rsidRDefault="009C24F6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1E1FEB29" w14:textId="77777777" w:rsidR="009C24F6" w:rsidRDefault="009C24F6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6AC223DA" w14:textId="498D46A8" w:rsidR="00D30C0E" w:rsidRDefault="009C24F6" w:rsidP="009C24F6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IE"/>
        </w:rPr>
      </w:pPr>
      <w:r>
        <w:rPr>
          <w:rFonts w:ascii="Times New Roman" w:hAnsi="Times New Roman" w:cs="Times New Roman"/>
          <w:b/>
          <w:sz w:val="20"/>
          <w:szCs w:val="20"/>
          <w:highlight w:val="yellow"/>
          <w:lang w:val="en-IE"/>
        </w:rPr>
        <w:br w:type="column"/>
      </w:r>
      <w:r w:rsidR="00D30C0E" w:rsidRPr="00F81F33">
        <w:rPr>
          <w:rFonts w:ascii="Times New Roman" w:hAnsi="Times New Roman" w:cs="Times New Roman"/>
          <w:b/>
          <w:sz w:val="20"/>
          <w:szCs w:val="20"/>
          <w:lang w:val="en-IE"/>
        </w:rPr>
        <w:lastRenderedPageBreak/>
        <w:t>Supplementary Table 2.</w:t>
      </w:r>
      <w:r w:rsidR="00D30C0E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Prevalence of symptoms experienced by patients since starting anti-</w:t>
      </w:r>
      <w:proofErr w:type="spellStart"/>
      <w:r w:rsidR="00D30C0E" w:rsidRPr="00F81F33">
        <w:rPr>
          <w:rFonts w:ascii="Times New Roman" w:hAnsi="Times New Roman" w:cs="Times New Roman"/>
          <w:bCs/>
          <w:sz w:val="20"/>
          <w:szCs w:val="20"/>
          <w:lang w:val="en-IE"/>
        </w:rPr>
        <w:t>tumor</w:t>
      </w:r>
      <w:proofErr w:type="spellEnd"/>
      <w:r w:rsidR="00D30C0E" w:rsidRPr="00F81F33">
        <w:rPr>
          <w:rFonts w:ascii="Times New Roman" w:hAnsi="Times New Roman" w:cs="Times New Roman"/>
          <w:bCs/>
          <w:sz w:val="20"/>
          <w:szCs w:val="20"/>
          <w:lang w:val="en-IE"/>
        </w:rPr>
        <w:t xml:space="preserve"> treatment.</w:t>
      </w:r>
      <w:bookmarkStart w:id="0" w:name="_GoBack"/>
      <w:bookmarkEnd w:id="0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9"/>
        <w:gridCol w:w="1882"/>
      </w:tblGrid>
      <w:tr w:rsidR="00D30C0E" w:rsidRPr="00D30C0E" w14:paraId="065BC4A1" w14:textId="77777777" w:rsidTr="00D30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  <w:shd w:val="clear" w:color="auto" w:fill="1F497D" w:themeFill="text2"/>
          </w:tcPr>
          <w:p w14:paraId="0023EEF5" w14:textId="77777777" w:rsidR="00D30C0E" w:rsidRPr="00D30C0E" w:rsidRDefault="00D30C0E" w:rsidP="009C24F6">
            <w:pPr>
              <w:pStyle w:val="Tekstzonderopmaak"/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FFFFFF" w:themeColor="background1"/>
              </w:rPr>
            </w:pPr>
            <w:bookmarkStart w:id="1" w:name="_Hlk58837755"/>
            <w:r w:rsidRPr="00D30C0E">
              <w:rPr>
                <w:rFonts w:ascii="Times New Roman" w:hAnsi="Times New Roman" w:cs="Times New Roman"/>
                <w:color w:val="FFFFFF" w:themeColor="background1"/>
              </w:rPr>
              <w:t xml:space="preserve">Symptom </w:t>
            </w:r>
          </w:p>
        </w:tc>
        <w:tc>
          <w:tcPr>
            <w:tcW w:w="1882" w:type="dxa"/>
            <w:shd w:val="clear" w:color="auto" w:fill="1F497D" w:themeFill="text2"/>
          </w:tcPr>
          <w:p w14:paraId="7D92DE01" w14:textId="77777777" w:rsidR="00D30C0E" w:rsidRPr="00D30C0E" w:rsidRDefault="00D30C0E" w:rsidP="009C24F6">
            <w:pPr>
              <w:pStyle w:val="Tekstzonderopmaak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FFFFFF" w:themeColor="background1"/>
              </w:rPr>
            </w:pPr>
            <w:r w:rsidRPr="00D30C0E">
              <w:rPr>
                <w:rFonts w:ascii="Times New Roman" w:hAnsi="Times New Roman" w:cs="Times New Roman"/>
                <w:color w:val="FFFFFF" w:themeColor="background1"/>
              </w:rPr>
              <w:t>N (%)</w:t>
            </w:r>
          </w:p>
        </w:tc>
      </w:tr>
      <w:tr w:rsidR="00D30C0E" w:rsidRPr="00D30C0E" w14:paraId="2F595C61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3BD66120" w14:textId="798EE0AF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Nausea</w:t>
            </w:r>
          </w:p>
        </w:tc>
        <w:tc>
          <w:tcPr>
            <w:tcW w:w="1882" w:type="dxa"/>
          </w:tcPr>
          <w:p w14:paraId="2A58E517" w14:textId="794EA4CA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15 (30%)</w:t>
            </w:r>
          </w:p>
        </w:tc>
      </w:tr>
      <w:tr w:rsidR="00D30C0E" w:rsidRPr="00D30C0E" w14:paraId="4AA24985" w14:textId="77777777" w:rsidTr="00D30C0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2DF5EC21" w14:textId="425D4B97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1882" w:type="dxa"/>
          </w:tcPr>
          <w:p w14:paraId="4E7070C0" w14:textId="1029C071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13 (26%)</w:t>
            </w:r>
          </w:p>
        </w:tc>
      </w:tr>
      <w:tr w:rsidR="00D30C0E" w:rsidRPr="00D30C0E" w14:paraId="41844DFB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1E6351ED" w14:textId="6A941264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 xml:space="preserve">Quickly feeling saturated (satiety) </w:t>
            </w:r>
          </w:p>
        </w:tc>
        <w:tc>
          <w:tcPr>
            <w:tcW w:w="1882" w:type="dxa"/>
          </w:tcPr>
          <w:p w14:paraId="634AA40C" w14:textId="4D92778B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13 (26%)</w:t>
            </w:r>
          </w:p>
        </w:tc>
      </w:tr>
      <w:tr w:rsidR="00D30C0E" w:rsidRPr="00D30C0E" w14:paraId="6484E8E8" w14:textId="77777777" w:rsidTr="00D30C0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6FC8B23A" w14:textId="0258D6A3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No appetite</w:t>
            </w:r>
          </w:p>
        </w:tc>
        <w:tc>
          <w:tcPr>
            <w:tcW w:w="1882" w:type="dxa"/>
          </w:tcPr>
          <w:p w14:paraId="016A427A" w14:textId="252ED0C2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11 (22%)</w:t>
            </w:r>
          </w:p>
        </w:tc>
      </w:tr>
      <w:tr w:rsidR="00D30C0E" w:rsidRPr="00D30C0E" w14:paraId="12CA5700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2DA633FB" w14:textId="5089B6DF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Vomiting</w:t>
            </w:r>
          </w:p>
        </w:tc>
        <w:tc>
          <w:tcPr>
            <w:tcW w:w="1882" w:type="dxa"/>
          </w:tcPr>
          <w:p w14:paraId="5C2501FE" w14:textId="4E3969D2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9 (18%)</w:t>
            </w:r>
          </w:p>
        </w:tc>
      </w:tr>
      <w:tr w:rsidR="00D30C0E" w:rsidRPr="00D30C0E" w14:paraId="23D71ED0" w14:textId="77777777" w:rsidTr="00D30C0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554B870F" w14:textId="4E00755D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Constipation</w:t>
            </w:r>
          </w:p>
        </w:tc>
        <w:tc>
          <w:tcPr>
            <w:tcW w:w="1882" w:type="dxa"/>
          </w:tcPr>
          <w:p w14:paraId="4D893585" w14:textId="02A35618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7 (14%)</w:t>
            </w:r>
          </w:p>
        </w:tc>
      </w:tr>
      <w:tr w:rsidR="00D30C0E" w:rsidRPr="00D30C0E" w14:paraId="508EB25C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695A3AC2" w14:textId="211CAA1C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Sores in the mouth</w:t>
            </w:r>
          </w:p>
        </w:tc>
        <w:tc>
          <w:tcPr>
            <w:tcW w:w="1882" w:type="dxa"/>
          </w:tcPr>
          <w:p w14:paraId="458D15EB" w14:textId="63B6A8EB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5 (10%)</w:t>
            </w:r>
          </w:p>
        </w:tc>
      </w:tr>
      <w:tr w:rsidR="00D30C0E" w:rsidRPr="00D30C0E" w14:paraId="103CD520" w14:textId="77777777" w:rsidTr="009D135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57F45274" w14:textId="77777777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D30C0E">
              <w:rPr>
                <w:rFonts w:ascii="Times New Roman" w:hAnsi="Times New Roman" w:cs="Times New Roman"/>
              </w:rPr>
              <w:t>Swallowing difficulty</w:t>
            </w:r>
          </w:p>
        </w:tc>
        <w:tc>
          <w:tcPr>
            <w:tcW w:w="1882" w:type="dxa"/>
          </w:tcPr>
          <w:p w14:paraId="530C0C33" w14:textId="77777777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4 (8%)</w:t>
            </w:r>
          </w:p>
        </w:tc>
      </w:tr>
      <w:tr w:rsidR="00D30C0E" w:rsidRPr="00D30C0E" w14:paraId="5AC921D6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09930485" w14:textId="739BC0BA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D30C0E">
              <w:rPr>
                <w:rFonts w:ascii="Times New Roman" w:hAnsi="Times New Roman" w:cs="Times New Roman"/>
              </w:rPr>
              <w:t>Diarrhoea</w:t>
            </w:r>
          </w:p>
        </w:tc>
        <w:tc>
          <w:tcPr>
            <w:tcW w:w="1882" w:type="dxa"/>
          </w:tcPr>
          <w:p w14:paraId="68212659" w14:textId="393D85D9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3 (6%)</w:t>
            </w:r>
          </w:p>
        </w:tc>
      </w:tr>
      <w:tr w:rsidR="00D30C0E" w:rsidRPr="00D30C0E" w14:paraId="52D5B30D" w14:textId="77777777" w:rsidTr="00D30C0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7123F218" w14:textId="048FA611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D30C0E">
              <w:rPr>
                <w:rFonts w:ascii="Times New Roman" w:hAnsi="Times New Roman" w:cs="Times New Roman"/>
              </w:rPr>
              <w:t>Dry mouth</w:t>
            </w:r>
          </w:p>
        </w:tc>
        <w:tc>
          <w:tcPr>
            <w:tcW w:w="1882" w:type="dxa"/>
          </w:tcPr>
          <w:p w14:paraId="0B0B7D61" w14:textId="15E28E54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1 (2%)</w:t>
            </w:r>
          </w:p>
        </w:tc>
      </w:tr>
      <w:tr w:rsidR="00D30C0E" w:rsidRPr="00D30C0E" w14:paraId="52B53457" w14:textId="77777777" w:rsidTr="00D3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9" w:type="dxa"/>
          </w:tcPr>
          <w:p w14:paraId="6B42D821" w14:textId="1DAB2E34" w:rsidR="00D30C0E" w:rsidRPr="00D30C0E" w:rsidRDefault="00D30C0E" w:rsidP="009C24F6">
            <w:pPr>
              <w:pStyle w:val="Tekstzonderopmaak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D30C0E"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1882" w:type="dxa"/>
          </w:tcPr>
          <w:p w14:paraId="7E6A6518" w14:textId="4B1833B1" w:rsidR="00D30C0E" w:rsidRPr="00D30C0E" w:rsidRDefault="00D30C0E" w:rsidP="009C24F6">
            <w:pPr>
              <w:pStyle w:val="Tekstzonderopmaak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0C0E">
              <w:rPr>
                <w:rFonts w:ascii="Times New Roman" w:hAnsi="Times New Roman" w:cs="Times New Roman"/>
              </w:rPr>
              <w:t>2 (4%)</w:t>
            </w:r>
          </w:p>
        </w:tc>
      </w:tr>
      <w:bookmarkEnd w:id="1"/>
    </w:tbl>
    <w:p w14:paraId="65B0D8DE" w14:textId="77777777" w:rsidR="00D30C0E" w:rsidRPr="00D30C0E" w:rsidRDefault="00D30C0E" w:rsidP="009C24F6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5A4715E" w14:textId="77777777" w:rsidR="00D30C0E" w:rsidRPr="00D30C0E" w:rsidRDefault="00D30C0E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8158BDF" w14:textId="77777777" w:rsidR="005B24D5" w:rsidRPr="00A2510B" w:rsidRDefault="005B24D5" w:rsidP="004E584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IE"/>
        </w:rPr>
      </w:pPr>
    </w:p>
    <w:p w14:paraId="57F4C08E" w14:textId="15E788DF" w:rsidR="005B24D5" w:rsidRPr="00A2510B" w:rsidRDefault="005B24D5" w:rsidP="004E5844">
      <w:pPr>
        <w:spacing w:line="480" w:lineRule="auto"/>
        <w:rPr>
          <w:rFonts w:ascii="Times New Roman" w:hAnsi="Times New Roman" w:cs="Times New Roman"/>
          <w:color w:val="000000" w:themeColor="text1"/>
          <w:kern w:val="24"/>
          <w:sz w:val="20"/>
          <w:szCs w:val="20"/>
          <w:lang w:val="en-IE"/>
        </w:rPr>
      </w:pPr>
      <w:r w:rsidRPr="00A2510B">
        <w:rPr>
          <w:rFonts w:ascii="Times New Roman" w:hAnsi="Times New Roman" w:cs="Times New Roman"/>
          <w:color w:val="000000" w:themeColor="text1"/>
          <w:kern w:val="24"/>
          <w:sz w:val="20"/>
          <w:szCs w:val="20"/>
          <w:lang w:val="en-IE"/>
        </w:rPr>
        <w:br w:type="column"/>
      </w:r>
      <w:r w:rsidR="00D661F1" w:rsidRPr="00D30C0E">
        <w:rPr>
          <w:rFonts w:ascii="Times New Roman" w:hAnsi="Times New Roman" w:cs="Times New Roman"/>
          <w:noProof/>
          <w:color w:val="000000" w:themeColor="text1"/>
          <w:kern w:val="24"/>
          <w:sz w:val="20"/>
          <w:szCs w:val="20"/>
          <w:lang w:val="en-GB" w:eastAsia="nl-NL"/>
        </w:rPr>
        <w:lastRenderedPageBreak/>
        <w:t xml:space="preserve"> </w:t>
      </w:r>
      <w:r w:rsidR="00B370B7" w:rsidRPr="00A2510B">
        <w:rPr>
          <w:rFonts w:ascii="Times New Roman" w:hAnsi="Times New Roman" w:cs="Times New Roman"/>
          <w:noProof/>
          <w:color w:val="000000" w:themeColor="text1"/>
          <w:kern w:val="24"/>
          <w:sz w:val="20"/>
          <w:szCs w:val="20"/>
          <w:lang w:eastAsia="nl-NL"/>
        </w:rPr>
        <w:drawing>
          <wp:inline distT="0" distB="0" distL="0" distR="0" wp14:anchorId="0BA495EB" wp14:editId="7C3CAB17">
            <wp:extent cx="6056985" cy="3438144"/>
            <wp:effectExtent l="0" t="0" r="1270" b="0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0504763A-E7B0-40DB-A096-B6758253C4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D441E0E" w14:textId="77777777" w:rsidR="00D661F1" w:rsidRDefault="00D661F1" w:rsidP="004E584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Supplementary Fig</w:t>
      </w:r>
      <w:r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.</w:t>
      </w: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 xml:space="preserve"> 1</w:t>
      </w:r>
      <w:r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a</w:t>
      </w: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.</w:t>
      </w:r>
      <w:r w:rsidRPr="00A2510B">
        <w:rPr>
          <w:rFonts w:ascii="Times New Roman" w:hAnsi="Times New Roman" w:cs="Times New Roman"/>
          <w:color w:val="000000" w:themeColor="text1"/>
          <w:kern w:val="24"/>
          <w:sz w:val="20"/>
          <w:szCs w:val="20"/>
          <w:lang w:val="en-IE"/>
        </w:rPr>
        <w:t xml:space="preserve"> Evaluation of t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he flavor intensity of the five ONS products in patients with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 xml:space="preserve"> and 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 and without taste alterations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3409975A" w14:textId="77777777" w:rsidR="00B370B7" w:rsidRPr="00A2510B" w:rsidRDefault="00B370B7" w:rsidP="004E5844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2510B">
        <w:rPr>
          <w:rFonts w:ascii="Times New Roman" w:hAnsi="Times New Roman" w:cs="Times New Roman"/>
          <w:b/>
          <w:noProof/>
          <w:sz w:val="20"/>
          <w:szCs w:val="20"/>
          <w:lang w:eastAsia="nl-NL"/>
        </w:rPr>
        <w:drawing>
          <wp:inline distT="0" distB="0" distL="0" distR="0" wp14:anchorId="63B78237" wp14:editId="516D07F8">
            <wp:extent cx="6629400" cy="3838575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840934B-F11B-4599-8AB0-9F5A6F1CBD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8D85AAF" w14:textId="77777777" w:rsidR="00D661F1" w:rsidRDefault="00D661F1" w:rsidP="00D661F1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Supplementary Fig</w:t>
      </w:r>
      <w:r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.</w:t>
      </w: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 xml:space="preserve"> 1</w:t>
      </w:r>
      <w:r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b</w:t>
      </w:r>
      <w:r w:rsidRPr="00A2510B">
        <w:rPr>
          <w:rFonts w:ascii="Times New Roman" w:hAnsi="Times New Roman" w:cs="Times New Roman"/>
          <w:b/>
          <w:color w:val="000000" w:themeColor="text1"/>
          <w:kern w:val="24"/>
          <w:sz w:val="20"/>
          <w:szCs w:val="20"/>
          <w:lang w:val="en-IE"/>
        </w:rPr>
        <w:t>.</w:t>
      </w:r>
      <w:r w:rsidRPr="00A2510B">
        <w:rPr>
          <w:rFonts w:ascii="Times New Roman" w:hAnsi="Times New Roman" w:cs="Times New Roman"/>
          <w:color w:val="000000" w:themeColor="text1"/>
          <w:kern w:val="24"/>
          <w:sz w:val="20"/>
          <w:szCs w:val="20"/>
          <w:lang w:val="en-IE"/>
        </w:rPr>
        <w:t xml:space="preserve"> Evaluation of t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he sweetness intensity of the five ONS products in patients with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 xml:space="preserve"> and 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and without taste alterations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).</w:t>
      </w:r>
      <w:r w:rsidRPr="00A2510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</w:p>
    <w:p w14:paraId="72E5512B" w14:textId="77777777" w:rsidR="00981828" w:rsidRPr="00A2510B" w:rsidRDefault="00981828" w:rsidP="004E584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2510B">
        <w:rPr>
          <w:rFonts w:ascii="Times New Roman" w:hAnsi="Times New Roman" w:cs="Times New Roman"/>
          <w:noProof/>
          <w:sz w:val="20"/>
          <w:szCs w:val="20"/>
          <w:lang w:eastAsia="nl-NL"/>
        </w:rPr>
        <w:lastRenderedPageBreak/>
        <w:drawing>
          <wp:inline distT="0" distB="0" distL="0" distR="0" wp14:anchorId="41DFA43C" wp14:editId="3BAC705B">
            <wp:extent cx="6477000" cy="3385820"/>
            <wp:effectExtent l="0" t="0" r="0" b="5080"/>
            <wp:docPr id="4" name="Chart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2F43CC0-C930-4116-89D1-C551DB05C3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267C439" w14:textId="77777777" w:rsidR="00981828" w:rsidRPr="00A2510B" w:rsidRDefault="00981828" w:rsidP="004E584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43B0985" w14:textId="77777777" w:rsidR="00D661F1" w:rsidRPr="00A2510B" w:rsidRDefault="00D661F1" w:rsidP="00D661F1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2510B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 2a</w:t>
      </w:r>
      <w:r w:rsidRPr="00A2510B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2510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Evaluation of the warming sensation of 3 ONS flavors in patients with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 xml:space="preserve"> and 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and without taste alterations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0512FBE8" w14:textId="77777777" w:rsidR="00CD7093" w:rsidRPr="00A2510B" w:rsidRDefault="00CD7093" w:rsidP="004E584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2510B">
        <w:rPr>
          <w:rFonts w:ascii="Times New Roman" w:hAnsi="Times New Roman" w:cs="Times New Roman"/>
          <w:noProof/>
          <w:sz w:val="20"/>
          <w:szCs w:val="20"/>
          <w:lang w:eastAsia="nl-NL"/>
        </w:rPr>
        <w:drawing>
          <wp:inline distT="0" distB="0" distL="0" distR="0" wp14:anchorId="490C2BE2" wp14:editId="72FC64F3">
            <wp:extent cx="6572250" cy="3021330"/>
            <wp:effectExtent l="0" t="0" r="0" b="7620"/>
            <wp:docPr id="13" name="Chart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E8FF6412-FA2E-4DB2-AF05-C0FF1D8FCE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3EA1297" w14:textId="77777777" w:rsidR="00D661F1" w:rsidRPr="00A2510B" w:rsidRDefault="00D661F1" w:rsidP="00D661F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2510B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2510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2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b</w:t>
      </w:r>
      <w:r w:rsidRPr="00A2510B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2510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Evaluation of the cooling sensation of 3 ONS flavors in patients with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 xml:space="preserve"> and 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 and without taste alterations (T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2510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A2510B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69769DFC" w14:textId="77777777" w:rsidR="00CD7093" w:rsidRPr="00A2510B" w:rsidRDefault="00CD7093" w:rsidP="004E584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CD7093" w:rsidRPr="00A2510B" w:rsidSect="00BE3C9B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914A3" w16cex:dateUtc="2020-05-27T14:32:00Z"/>
  <w16cex:commentExtensible w16cex:durableId="2279151A" w16cex:dateUtc="2020-05-27T14:34:00Z"/>
  <w16cex:commentExtensible w16cex:durableId="22791550" w16cex:dateUtc="2020-05-27T14:35:00Z"/>
  <w16cex:commentExtensible w16cex:durableId="22791545" w16cex:dateUtc="2020-05-27T14:35:00Z"/>
  <w16cex:commentExtensible w16cex:durableId="227915E1" w16cex:dateUtc="2020-05-27T14:37:00Z"/>
  <w16cex:commentExtensible w16cex:durableId="22791737" w16cex:dateUtc="2020-05-27T14:43:00Z"/>
  <w16cex:commentExtensible w16cex:durableId="22791765" w16cex:dateUtc="2020-05-27T14:44:00Z"/>
  <w16cex:commentExtensible w16cex:durableId="22791BA8" w16cex:dateUtc="2020-05-27T15:02:00Z"/>
  <w16cex:commentExtensible w16cex:durableId="22791A0C" w16cex:dateUtc="2020-05-27T14:5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0A495" w14:textId="77777777" w:rsidR="00F07B1F" w:rsidRDefault="00F07B1F" w:rsidP="00E71C70">
      <w:r>
        <w:separator/>
      </w:r>
    </w:p>
  </w:endnote>
  <w:endnote w:type="continuationSeparator" w:id="0">
    <w:p w14:paraId="7F009948" w14:textId="77777777" w:rsidR="00F07B1F" w:rsidRDefault="00F07B1F" w:rsidP="00E7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714965"/>
      <w:docPartObj>
        <w:docPartGallery w:val="Page Numbers (Bottom of Page)"/>
        <w:docPartUnique/>
      </w:docPartObj>
    </w:sdtPr>
    <w:sdtEndPr/>
    <w:sdtContent>
      <w:p w14:paraId="05576CDD" w14:textId="77777777" w:rsidR="00621D04" w:rsidRDefault="00621D0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F33">
          <w:rPr>
            <w:noProof/>
          </w:rPr>
          <w:t>4</w:t>
        </w:r>
        <w:r>
          <w:fldChar w:fldCharType="end"/>
        </w:r>
      </w:p>
    </w:sdtContent>
  </w:sdt>
  <w:p w14:paraId="05F82092" w14:textId="77777777" w:rsidR="00621D04" w:rsidRDefault="00621D0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A9E76" w14:textId="77777777" w:rsidR="00F07B1F" w:rsidRDefault="00F07B1F" w:rsidP="00E71C70">
      <w:r>
        <w:separator/>
      </w:r>
    </w:p>
  </w:footnote>
  <w:footnote w:type="continuationSeparator" w:id="0">
    <w:p w14:paraId="339C814B" w14:textId="77777777" w:rsidR="00F07B1F" w:rsidRDefault="00F07B1F" w:rsidP="00E71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2879F" w14:textId="383DDCCB" w:rsidR="00621D04" w:rsidRPr="002B2CFF" w:rsidRDefault="00621D04">
    <w:pPr>
      <w:pStyle w:val="Koptekst"/>
      <w:rPr>
        <w:i/>
        <w:iCs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8ED"/>
    <w:multiLevelType w:val="hybridMultilevel"/>
    <w:tmpl w:val="89AAA9A4"/>
    <w:lvl w:ilvl="0" w:tplc="A8E4A8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9579C"/>
    <w:multiLevelType w:val="hybridMultilevel"/>
    <w:tmpl w:val="A9FE00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686C"/>
    <w:multiLevelType w:val="hybridMultilevel"/>
    <w:tmpl w:val="A9FE00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60033"/>
    <w:multiLevelType w:val="hybridMultilevel"/>
    <w:tmpl w:val="8A06A8AA"/>
    <w:lvl w:ilvl="0" w:tplc="7E52A2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81A13"/>
    <w:multiLevelType w:val="hybridMultilevel"/>
    <w:tmpl w:val="CDC0CD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545C2"/>
    <w:multiLevelType w:val="hybridMultilevel"/>
    <w:tmpl w:val="CDC0CD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A586D"/>
    <w:multiLevelType w:val="multilevel"/>
    <w:tmpl w:val="0CFA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DC15D4"/>
    <w:multiLevelType w:val="hybridMultilevel"/>
    <w:tmpl w:val="85E4DF24"/>
    <w:lvl w:ilvl="0" w:tplc="A9547B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9D3D0B"/>
    <w:multiLevelType w:val="hybridMultilevel"/>
    <w:tmpl w:val="5C3861B6"/>
    <w:lvl w:ilvl="0" w:tplc="C79C58CE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637386"/>
    <w:multiLevelType w:val="multilevel"/>
    <w:tmpl w:val="72D2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7243D5"/>
    <w:multiLevelType w:val="multilevel"/>
    <w:tmpl w:val="163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895406"/>
    <w:multiLevelType w:val="hybridMultilevel"/>
    <w:tmpl w:val="E716EDC6"/>
    <w:lvl w:ilvl="0" w:tplc="6F98B0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88359E"/>
    <w:multiLevelType w:val="hybridMultilevel"/>
    <w:tmpl w:val="A9FE00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BF7400"/>
    <w:multiLevelType w:val="hybridMultilevel"/>
    <w:tmpl w:val="D090A25C"/>
    <w:lvl w:ilvl="0" w:tplc="1E20346E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EE6A6A"/>
    <w:multiLevelType w:val="hybridMultilevel"/>
    <w:tmpl w:val="18FE4D0E"/>
    <w:lvl w:ilvl="0" w:tplc="1E20346E">
      <w:start w:val="1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715C2DD6"/>
    <w:multiLevelType w:val="hybridMultilevel"/>
    <w:tmpl w:val="A9FE00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1003C"/>
    <w:multiLevelType w:val="hybridMultilevel"/>
    <w:tmpl w:val="E22C3140"/>
    <w:lvl w:ilvl="0" w:tplc="1E20346E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7A3A4834"/>
    <w:multiLevelType w:val="hybridMultilevel"/>
    <w:tmpl w:val="CDC0CD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6"/>
  </w:num>
  <w:num w:numId="4">
    <w:abstractNumId w:val="8"/>
  </w:num>
  <w:num w:numId="5">
    <w:abstractNumId w:val="13"/>
  </w:num>
  <w:num w:numId="6">
    <w:abstractNumId w:val="14"/>
  </w:num>
  <w:num w:numId="7">
    <w:abstractNumId w:val="6"/>
  </w:num>
  <w:num w:numId="8">
    <w:abstractNumId w:val="15"/>
  </w:num>
  <w:num w:numId="9">
    <w:abstractNumId w:val="7"/>
  </w:num>
  <w:num w:numId="10">
    <w:abstractNumId w:val="1"/>
  </w:num>
  <w:num w:numId="11">
    <w:abstractNumId w:val="12"/>
  </w:num>
  <w:num w:numId="12">
    <w:abstractNumId w:val="2"/>
  </w:num>
  <w:num w:numId="13">
    <w:abstractNumId w:val="17"/>
  </w:num>
  <w:num w:numId="14">
    <w:abstractNumId w:val="4"/>
  </w:num>
  <w:num w:numId="15">
    <w:abstractNumId w:val="5"/>
  </w:num>
  <w:num w:numId="16">
    <w:abstractNumId w:val="3"/>
  </w:num>
  <w:num w:numId="17">
    <w:abstractNumId w:val="1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5xezzrkazsebezpf8pf9wdtse9wsprdw9s&quot;&gt;Lung cancer scoping 4&lt;record-ids&gt;&lt;item&gt;112&lt;/item&gt;&lt;item&gt;595&lt;/item&gt;&lt;item&gt;1438&lt;/item&gt;&lt;item&gt;2022&lt;/item&gt;&lt;item&gt;2038&lt;/item&gt;&lt;item&gt;2252&lt;/item&gt;&lt;item&gt;2253&lt;/item&gt;&lt;item&gt;2254&lt;/item&gt;&lt;item&gt;2255&lt;/item&gt;&lt;item&gt;2256&lt;/item&gt;&lt;item&gt;2257&lt;/item&gt;&lt;item&gt;2258&lt;/item&gt;&lt;item&gt;2259&lt;/item&gt;&lt;item&gt;2260&lt;/item&gt;&lt;item&gt;2261&lt;/item&gt;&lt;item&gt;2262&lt;/item&gt;&lt;item&gt;2264&lt;/item&gt;&lt;item&gt;2266&lt;/item&gt;&lt;item&gt;2268&lt;/item&gt;&lt;item&gt;2269&lt;/item&gt;&lt;item&gt;2270&lt;/item&gt;&lt;item&gt;2271&lt;/item&gt;&lt;item&gt;2273&lt;/item&gt;&lt;item&gt;2274&lt;/item&gt;&lt;item&gt;2275&lt;/item&gt;&lt;item&gt;2276&lt;/item&gt;&lt;item&gt;2277&lt;/item&gt;&lt;item&gt;2278&lt;/item&gt;&lt;item&gt;2279&lt;/item&gt;&lt;item&gt;2281&lt;/item&gt;&lt;item&gt;2282&lt;/item&gt;&lt;item&gt;2283&lt;/item&gt;&lt;item&gt;2284&lt;/item&gt;&lt;item&gt;2287&lt;/item&gt;&lt;/record-ids&gt;&lt;/item&gt;&lt;/Libraries&gt;"/>
  </w:docVars>
  <w:rsids>
    <w:rsidRoot w:val="005C31E1"/>
    <w:rsid w:val="000002C7"/>
    <w:rsid w:val="00000DF9"/>
    <w:rsid w:val="0000117F"/>
    <w:rsid w:val="00004F68"/>
    <w:rsid w:val="000105C1"/>
    <w:rsid w:val="00012CB7"/>
    <w:rsid w:val="00020F3A"/>
    <w:rsid w:val="00021FEE"/>
    <w:rsid w:val="0003576F"/>
    <w:rsid w:val="00036F6D"/>
    <w:rsid w:val="00037185"/>
    <w:rsid w:val="000378EB"/>
    <w:rsid w:val="000405F2"/>
    <w:rsid w:val="00041FEC"/>
    <w:rsid w:val="0004249A"/>
    <w:rsid w:val="00043308"/>
    <w:rsid w:val="0004364C"/>
    <w:rsid w:val="0004727B"/>
    <w:rsid w:val="00062BEC"/>
    <w:rsid w:val="0006505B"/>
    <w:rsid w:val="00065BD3"/>
    <w:rsid w:val="00067B05"/>
    <w:rsid w:val="000701B5"/>
    <w:rsid w:val="00070273"/>
    <w:rsid w:val="00072646"/>
    <w:rsid w:val="000745C0"/>
    <w:rsid w:val="00074FC2"/>
    <w:rsid w:val="00077C4A"/>
    <w:rsid w:val="00084A4F"/>
    <w:rsid w:val="000852B4"/>
    <w:rsid w:val="00085C4B"/>
    <w:rsid w:val="00085E02"/>
    <w:rsid w:val="00092604"/>
    <w:rsid w:val="00093AEA"/>
    <w:rsid w:val="00094121"/>
    <w:rsid w:val="0009734D"/>
    <w:rsid w:val="000A0575"/>
    <w:rsid w:val="000A1283"/>
    <w:rsid w:val="000A417D"/>
    <w:rsid w:val="000A6D30"/>
    <w:rsid w:val="000A7A2C"/>
    <w:rsid w:val="000A7A67"/>
    <w:rsid w:val="000B0223"/>
    <w:rsid w:val="000B38A9"/>
    <w:rsid w:val="000C4DBB"/>
    <w:rsid w:val="000C4F14"/>
    <w:rsid w:val="000C5CFA"/>
    <w:rsid w:val="000C7E45"/>
    <w:rsid w:val="000D08BF"/>
    <w:rsid w:val="000D1117"/>
    <w:rsid w:val="000D4231"/>
    <w:rsid w:val="000D6AA1"/>
    <w:rsid w:val="000E790C"/>
    <w:rsid w:val="000F14D6"/>
    <w:rsid w:val="000F2474"/>
    <w:rsid w:val="000F404D"/>
    <w:rsid w:val="000F5E75"/>
    <w:rsid w:val="00100D92"/>
    <w:rsid w:val="001013AB"/>
    <w:rsid w:val="00101DEF"/>
    <w:rsid w:val="001039FB"/>
    <w:rsid w:val="001040FE"/>
    <w:rsid w:val="00121906"/>
    <w:rsid w:val="00124CE4"/>
    <w:rsid w:val="00124D2F"/>
    <w:rsid w:val="00132F81"/>
    <w:rsid w:val="00141143"/>
    <w:rsid w:val="00141785"/>
    <w:rsid w:val="001453B2"/>
    <w:rsid w:val="00145C56"/>
    <w:rsid w:val="00146B3C"/>
    <w:rsid w:val="0015033B"/>
    <w:rsid w:val="00151A55"/>
    <w:rsid w:val="00152F48"/>
    <w:rsid w:val="001533EF"/>
    <w:rsid w:val="00153A8C"/>
    <w:rsid w:val="0016123A"/>
    <w:rsid w:val="00163CB3"/>
    <w:rsid w:val="001644B2"/>
    <w:rsid w:val="001660DD"/>
    <w:rsid w:val="00172EF2"/>
    <w:rsid w:val="00176808"/>
    <w:rsid w:val="00177B55"/>
    <w:rsid w:val="00180552"/>
    <w:rsid w:val="00180C7E"/>
    <w:rsid w:val="00185634"/>
    <w:rsid w:val="00191A07"/>
    <w:rsid w:val="00194B28"/>
    <w:rsid w:val="001A0E97"/>
    <w:rsid w:val="001A1E57"/>
    <w:rsid w:val="001A3423"/>
    <w:rsid w:val="001A478F"/>
    <w:rsid w:val="001A5CC4"/>
    <w:rsid w:val="001A65C8"/>
    <w:rsid w:val="001A6997"/>
    <w:rsid w:val="001A7132"/>
    <w:rsid w:val="001A7492"/>
    <w:rsid w:val="001B0B3F"/>
    <w:rsid w:val="001B1B78"/>
    <w:rsid w:val="001B1C76"/>
    <w:rsid w:val="001B3CF8"/>
    <w:rsid w:val="001B3D6F"/>
    <w:rsid w:val="001C19E7"/>
    <w:rsid w:val="001C2BC8"/>
    <w:rsid w:val="001C557C"/>
    <w:rsid w:val="001C560A"/>
    <w:rsid w:val="001D1947"/>
    <w:rsid w:val="001D1C61"/>
    <w:rsid w:val="001D2E29"/>
    <w:rsid w:val="001E30D6"/>
    <w:rsid w:val="001E4FA2"/>
    <w:rsid w:val="001E5B7F"/>
    <w:rsid w:val="001E7189"/>
    <w:rsid w:val="001F0F54"/>
    <w:rsid w:val="001F3E1A"/>
    <w:rsid w:val="00202D09"/>
    <w:rsid w:val="0020315D"/>
    <w:rsid w:val="00203ABC"/>
    <w:rsid w:val="00204F34"/>
    <w:rsid w:val="0020585F"/>
    <w:rsid w:val="00206B94"/>
    <w:rsid w:val="002075B7"/>
    <w:rsid w:val="002100F6"/>
    <w:rsid w:val="00210308"/>
    <w:rsid w:val="00213955"/>
    <w:rsid w:val="002166F9"/>
    <w:rsid w:val="00220209"/>
    <w:rsid w:val="00220231"/>
    <w:rsid w:val="00222442"/>
    <w:rsid w:val="00222538"/>
    <w:rsid w:val="002329C3"/>
    <w:rsid w:val="002411F3"/>
    <w:rsid w:val="00242CB7"/>
    <w:rsid w:val="002442D7"/>
    <w:rsid w:val="00246A7A"/>
    <w:rsid w:val="00247C7A"/>
    <w:rsid w:val="00247E99"/>
    <w:rsid w:val="00253729"/>
    <w:rsid w:val="00253DF6"/>
    <w:rsid w:val="002561A0"/>
    <w:rsid w:val="00256911"/>
    <w:rsid w:val="002601DE"/>
    <w:rsid w:val="002617EC"/>
    <w:rsid w:val="00271ED1"/>
    <w:rsid w:val="00273D88"/>
    <w:rsid w:val="00277542"/>
    <w:rsid w:val="00283D31"/>
    <w:rsid w:val="0028435F"/>
    <w:rsid w:val="00286ED2"/>
    <w:rsid w:val="002940A9"/>
    <w:rsid w:val="0029445A"/>
    <w:rsid w:val="00296ACF"/>
    <w:rsid w:val="002A190D"/>
    <w:rsid w:val="002A58E6"/>
    <w:rsid w:val="002A5A77"/>
    <w:rsid w:val="002A5FF0"/>
    <w:rsid w:val="002A6105"/>
    <w:rsid w:val="002A65BC"/>
    <w:rsid w:val="002A7E01"/>
    <w:rsid w:val="002A7E05"/>
    <w:rsid w:val="002B10A6"/>
    <w:rsid w:val="002B1969"/>
    <w:rsid w:val="002B2CFF"/>
    <w:rsid w:val="002B41E9"/>
    <w:rsid w:val="002B6037"/>
    <w:rsid w:val="002C0462"/>
    <w:rsid w:val="002C3A06"/>
    <w:rsid w:val="002D2A41"/>
    <w:rsid w:val="002D2ADA"/>
    <w:rsid w:val="002D6C66"/>
    <w:rsid w:val="002D7AD0"/>
    <w:rsid w:val="002E4D2A"/>
    <w:rsid w:val="002F1C78"/>
    <w:rsid w:val="002F2358"/>
    <w:rsid w:val="002F4CB0"/>
    <w:rsid w:val="00300E21"/>
    <w:rsid w:val="0030115F"/>
    <w:rsid w:val="00304E83"/>
    <w:rsid w:val="003129DD"/>
    <w:rsid w:val="003171BC"/>
    <w:rsid w:val="0033211D"/>
    <w:rsid w:val="00332AE6"/>
    <w:rsid w:val="00334AE2"/>
    <w:rsid w:val="00334C3B"/>
    <w:rsid w:val="00336518"/>
    <w:rsid w:val="00337707"/>
    <w:rsid w:val="00340DA4"/>
    <w:rsid w:val="0034111E"/>
    <w:rsid w:val="00343077"/>
    <w:rsid w:val="00351534"/>
    <w:rsid w:val="003517E9"/>
    <w:rsid w:val="0035320E"/>
    <w:rsid w:val="00357922"/>
    <w:rsid w:val="003613D8"/>
    <w:rsid w:val="0036166A"/>
    <w:rsid w:val="0036338C"/>
    <w:rsid w:val="0037098E"/>
    <w:rsid w:val="003725A4"/>
    <w:rsid w:val="00372D6E"/>
    <w:rsid w:val="00373312"/>
    <w:rsid w:val="003746C3"/>
    <w:rsid w:val="00376C05"/>
    <w:rsid w:val="003832E1"/>
    <w:rsid w:val="00383EB6"/>
    <w:rsid w:val="003938C8"/>
    <w:rsid w:val="00393E3A"/>
    <w:rsid w:val="003A070D"/>
    <w:rsid w:val="003A2C35"/>
    <w:rsid w:val="003A3AAB"/>
    <w:rsid w:val="003A6379"/>
    <w:rsid w:val="003A646F"/>
    <w:rsid w:val="003A7F6A"/>
    <w:rsid w:val="003B01B1"/>
    <w:rsid w:val="003B5AB9"/>
    <w:rsid w:val="003B5AFC"/>
    <w:rsid w:val="003C5E67"/>
    <w:rsid w:val="003C7FA2"/>
    <w:rsid w:val="003D1649"/>
    <w:rsid w:val="003D2E8D"/>
    <w:rsid w:val="003D3A26"/>
    <w:rsid w:val="003D55C0"/>
    <w:rsid w:val="003D5A55"/>
    <w:rsid w:val="003E1889"/>
    <w:rsid w:val="003E1F70"/>
    <w:rsid w:val="003E3443"/>
    <w:rsid w:val="003E5232"/>
    <w:rsid w:val="003F7A99"/>
    <w:rsid w:val="00402227"/>
    <w:rsid w:val="00404784"/>
    <w:rsid w:val="00412502"/>
    <w:rsid w:val="00413BFF"/>
    <w:rsid w:val="00413E9F"/>
    <w:rsid w:val="0041583A"/>
    <w:rsid w:val="00416DF0"/>
    <w:rsid w:val="004217BB"/>
    <w:rsid w:val="00422EF9"/>
    <w:rsid w:val="0042504C"/>
    <w:rsid w:val="00425DA4"/>
    <w:rsid w:val="00427344"/>
    <w:rsid w:val="0043085D"/>
    <w:rsid w:val="0043237D"/>
    <w:rsid w:val="004335C6"/>
    <w:rsid w:val="004401EE"/>
    <w:rsid w:val="0044055F"/>
    <w:rsid w:val="00440E76"/>
    <w:rsid w:val="004416F9"/>
    <w:rsid w:val="004427AB"/>
    <w:rsid w:val="00442CAB"/>
    <w:rsid w:val="00444E57"/>
    <w:rsid w:val="004473DB"/>
    <w:rsid w:val="00450E00"/>
    <w:rsid w:val="00454A0B"/>
    <w:rsid w:val="00455AAB"/>
    <w:rsid w:val="00455DBC"/>
    <w:rsid w:val="00455E98"/>
    <w:rsid w:val="00457427"/>
    <w:rsid w:val="004577AF"/>
    <w:rsid w:val="0045796D"/>
    <w:rsid w:val="004608FC"/>
    <w:rsid w:val="0046317E"/>
    <w:rsid w:val="004643E6"/>
    <w:rsid w:val="00464B85"/>
    <w:rsid w:val="00464BFB"/>
    <w:rsid w:val="00472CF5"/>
    <w:rsid w:val="004733BC"/>
    <w:rsid w:val="004748C4"/>
    <w:rsid w:val="00482131"/>
    <w:rsid w:val="00482730"/>
    <w:rsid w:val="00482798"/>
    <w:rsid w:val="004833B9"/>
    <w:rsid w:val="00484946"/>
    <w:rsid w:val="00487B9F"/>
    <w:rsid w:val="00487E87"/>
    <w:rsid w:val="00491DF7"/>
    <w:rsid w:val="00492FC7"/>
    <w:rsid w:val="004A0B8E"/>
    <w:rsid w:val="004A335B"/>
    <w:rsid w:val="004A612B"/>
    <w:rsid w:val="004A7F81"/>
    <w:rsid w:val="004B1050"/>
    <w:rsid w:val="004B5F6F"/>
    <w:rsid w:val="004B658E"/>
    <w:rsid w:val="004C4166"/>
    <w:rsid w:val="004C51ED"/>
    <w:rsid w:val="004C65F5"/>
    <w:rsid w:val="004C7587"/>
    <w:rsid w:val="004D0478"/>
    <w:rsid w:val="004E0B35"/>
    <w:rsid w:val="004E1DFB"/>
    <w:rsid w:val="004E495D"/>
    <w:rsid w:val="004E4C80"/>
    <w:rsid w:val="004E5844"/>
    <w:rsid w:val="004E70D7"/>
    <w:rsid w:val="004F0443"/>
    <w:rsid w:val="004F58B1"/>
    <w:rsid w:val="005012B9"/>
    <w:rsid w:val="00501D10"/>
    <w:rsid w:val="00504E6D"/>
    <w:rsid w:val="0050645F"/>
    <w:rsid w:val="00506E04"/>
    <w:rsid w:val="00507C21"/>
    <w:rsid w:val="00515E81"/>
    <w:rsid w:val="005230AC"/>
    <w:rsid w:val="005231AF"/>
    <w:rsid w:val="0052787E"/>
    <w:rsid w:val="0053078E"/>
    <w:rsid w:val="00530901"/>
    <w:rsid w:val="00532EA6"/>
    <w:rsid w:val="005332D8"/>
    <w:rsid w:val="0053443C"/>
    <w:rsid w:val="00535B0D"/>
    <w:rsid w:val="00543AEA"/>
    <w:rsid w:val="00545495"/>
    <w:rsid w:val="00551905"/>
    <w:rsid w:val="00552305"/>
    <w:rsid w:val="00552E07"/>
    <w:rsid w:val="00553E91"/>
    <w:rsid w:val="00555EC6"/>
    <w:rsid w:val="005639FE"/>
    <w:rsid w:val="0056675E"/>
    <w:rsid w:val="0057049B"/>
    <w:rsid w:val="00572BCA"/>
    <w:rsid w:val="005730DA"/>
    <w:rsid w:val="005803A6"/>
    <w:rsid w:val="00583AFC"/>
    <w:rsid w:val="005848DA"/>
    <w:rsid w:val="00586343"/>
    <w:rsid w:val="005877D5"/>
    <w:rsid w:val="00590F7D"/>
    <w:rsid w:val="00591533"/>
    <w:rsid w:val="005923CB"/>
    <w:rsid w:val="00596E7C"/>
    <w:rsid w:val="005A61EF"/>
    <w:rsid w:val="005A675F"/>
    <w:rsid w:val="005A6E15"/>
    <w:rsid w:val="005B24D5"/>
    <w:rsid w:val="005B44A7"/>
    <w:rsid w:val="005B5AC5"/>
    <w:rsid w:val="005C306F"/>
    <w:rsid w:val="005C31E1"/>
    <w:rsid w:val="005D4BB7"/>
    <w:rsid w:val="005D5959"/>
    <w:rsid w:val="005E1173"/>
    <w:rsid w:val="005E2862"/>
    <w:rsid w:val="005E3376"/>
    <w:rsid w:val="005E58D5"/>
    <w:rsid w:val="005E6CE3"/>
    <w:rsid w:val="005F0CFE"/>
    <w:rsid w:val="005F11AC"/>
    <w:rsid w:val="005F32BF"/>
    <w:rsid w:val="005F3936"/>
    <w:rsid w:val="005F6D49"/>
    <w:rsid w:val="005F75F8"/>
    <w:rsid w:val="006030D2"/>
    <w:rsid w:val="00611003"/>
    <w:rsid w:val="0061133C"/>
    <w:rsid w:val="0061297E"/>
    <w:rsid w:val="00614963"/>
    <w:rsid w:val="006169EB"/>
    <w:rsid w:val="00616ADA"/>
    <w:rsid w:val="00621D04"/>
    <w:rsid w:val="0063406C"/>
    <w:rsid w:val="0063502A"/>
    <w:rsid w:val="00636A15"/>
    <w:rsid w:val="00636F0B"/>
    <w:rsid w:val="00637537"/>
    <w:rsid w:val="006375D1"/>
    <w:rsid w:val="00637AD4"/>
    <w:rsid w:val="006408EF"/>
    <w:rsid w:val="00640A68"/>
    <w:rsid w:val="006413F9"/>
    <w:rsid w:val="006414B4"/>
    <w:rsid w:val="00644024"/>
    <w:rsid w:val="00647840"/>
    <w:rsid w:val="00647B48"/>
    <w:rsid w:val="00652EDF"/>
    <w:rsid w:val="00654955"/>
    <w:rsid w:val="00660B3D"/>
    <w:rsid w:val="0067332B"/>
    <w:rsid w:val="006746E8"/>
    <w:rsid w:val="00676291"/>
    <w:rsid w:val="00676A77"/>
    <w:rsid w:val="006825B5"/>
    <w:rsid w:val="00682D8F"/>
    <w:rsid w:val="00686670"/>
    <w:rsid w:val="0069320F"/>
    <w:rsid w:val="00693C2F"/>
    <w:rsid w:val="00694E44"/>
    <w:rsid w:val="006A0B4B"/>
    <w:rsid w:val="006A0C00"/>
    <w:rsid w:val="006A1563"/>
    <w:rsid w:val="006A3868"/>
    <w:rsid w:val="006A4744"/>
    <w:rsid w:val="006A66A3"/>
    <w:rsid w:val="006A7067"/>
    <w:rsid w:val="006A74F4"/>
    <w:rsid w:val="006A7B9C"/>
    <w:rsid w:val="006B044A"/>
    <w:rsid w:val="006B517F"/>
    <w:rsid w:val="006B6844"/>
    <w:rsid w:val="006C5C48"/>
    <w:rsid w:val="006C6B3B"/>
    <w:rsid w:val="006C7D2B"/>
    <w:rsid w:val="006D225F"/>
    <w:rsid w:val="006D271C"/>
    <w:rsid w:val="006D7F2A"/>
    <w:rsid w:val="006E0EC9"/>
    <w:rsid w:val="006E2A71"/>
    <w:rsid w:val="006E4EC8"/>
    <w:rsid w:val="006E6C82"/>
    <w:rsid w:val="006E79D9"/>
    <w:rsid w:val="006F1883"/>
    <w:rsid w:val="006F40B9"/>
    <w:rsid w:val="00703A52"/>
    <w:rsid w:val="00704FDE"/>
    <w:rsid w:val="00705CF3"/>
    <w:rsid w:val="0071583D"/>
    <w:rsid w:val="007201AC"/>
    <w:rsid w:val="00721422"/>
    <w:rsid w:val="00727615"/>
    <w:rsid w:val="0073050F"/>
    <w:rsid w:val="00730B81"/>
    <w:rsid w:val="007317CC"/>
    <w:rsid w:val="007320E8"/>
    <w:rsid w:val="00735601"/>
    <w:rsid w:val="007424A4"/>
    <w:rsid w:val="007461B3"/>
    <w:rsid w:val="007471FE"/>
    <w:rsid w:val="00747FEF"/>
    <w:rsid w:val="0075214B"/>
    <w:rsid w:val="00767EBA"/>
    <w:rsid w:val="007739CA"/>
    <w:rsid w:val="00787340"/>
    <w:rsid w:val="00790444"/>
    <w:rsid w:val="007911C2"/>
    <w:rsid w:val="00793C16"/>
    <w:rsid w:val="00795C5A"/>
    <w:rsid w:val="0079760E"/>
    <w:rsid w:val="007A3620"/>
    <w:rsid w:val="007A3CA3"/>
    <w:rsid w:val="007A41B5"/>
    <w:rsid w:val="007A5D47"/>
    <w:rsid w:val="007A6586"/>
    <w:rsid w:val="007B13D8"/>
    <w:rsid w:val="007B6468"/>
    <w:rsid w:val="007C2F31"/>
    <w:rsid w:val="007C3A25"/>
    <w:rsid w:val="007C3D97"/>
    <w:rsid w:val="007D079B"/>
    <w:rsid w:val="007D07C1"/>
    <w:rsid w:val="007D0932"/>
    <w:rsid w:val="007D26D3"/>
    <w:rsid w:val="007D2FAA"/>
    <w:rsid w:val="007D3278"/>
    <w:rsid w:val="007D3DA7"/>
    <w:rsid w:val="007D4F7C"/>
    <w:rsid w:val="007D5542"/>
    <w:rsid w:val="007E039E"/>
    <w:rsid w:val="007E151A"/>
    <w:rsid w:val="007E1E1A"/>
    <w:rsid w:val="007E39CB"/>
    <w:rsid w:val="007E3A3D"/>
    <w:rsid w:val="007E3BAF"/>
    <w:rsid w:val="007E5917"/>
    <w:rsid w:val="007E5C08"/>
    <w:rsid w:val="007F360B"/>
    <w:rsid w:val="007F4173"/>
    <w:rsid w:val="007F5511"/>
    <w:rsid w:val="008002E5"/>
    <w:rsid w:val="00801887"/>
    <w:rsid w:val="00802769"/>
    <w:rsid w:val="00802927"/>
    <w:rsid w:val="00804668"/>
    <w:rsid w:val="00805489"/>
    <w:rsid w:val="008063DC"/>
    <w:rsid w:val="0081063B"/>
    <w:rsid w:val="008108C4"/>
    <w:rsid w:val="008117ED"/>
    <w:rsid w:val="008141ED"/>
    <w:rsid w:val="00814EBE"/>
    <w:rsid w:val="008152E7"/>
    <w:rsid w:val="00816A53"/>
    <w:rsid w:val="00825510"/>
    <w:rsid w:val="00826520"/>
    <w:rsid w:val="00826EAA"/>
    <w:rsid w:val="00832905"/>
    <w:rsid w:val="00834CEE"/>
    <w:rsid w:val="008354E9"/>
    <w:rsid w:val="00840539"/>
    <w:rsid w:val="0084168B"/>
    <w:rsid w:val="008429F8"/>
    <w:rsid w:val="008459FE"/>
    <w:rsid w:val="00847BE8"/>
    <w:rsid w:val="00850E85"/>
    <w:rsid w:val="008537D5"/>
    <w:rsid w:val="00854454"/>
    <w:rsid w:val="00856C8C"/>
    <w:rsid w:val="0086195C"/>
    <w:rsid w:val="00861CAB"/>
    <w:rsid w:val="00863704"/>
    <w:rsid w:val="00865CCD"/>
    <w:rsid w:val="00866276"/>
    <w:rsid w:val="0086646C"/>
    <w:rsid w:val="0086663B"/>
    <w:rsid w:val="008674E3"/>
    <w:rsid w:val="00867B69"/>
    <w:rsid w:val="00872B51"/>
    <w:rsid w:val="00874702"/>
    <w:rsid w:val="0087498B"/>
    <w:rsid w:val="0087699E"/>
    <w:rsid w:val="00877680"/>
    <w:rsid w:val="0088053B"/>
    <w:rsid w:val="00883198"/>
    <w:rsid w:val="00883907"/>
    <w:rsid w:val="00886D7F"/>
    <w:rsid w:val="00893272"/>
    <w:rsid w:val="00893F52"/>
    <w:rsid w:val="00895E57"/>
    <w:rsid w:val="008A3E13"/>
    <w:rsid w:val="008A59E1"/>
    <w:rsid w:val="008B0872"/>
    <w:rsid w:val="008C150D"/>
    <w:rsid w:val="008C3122"/>
    <w:rsid w:val="008D1750"/>
    <w:rsid w:val="008D18F9"/>
    <w:rsid w:val="008D2ED3"/>
    <w:rsid w:val="008D3132"/>
    <w:rsid w:val="008D5035"/>
    <w:rsid w:val="008D5D74"/>
    <w:rsid w:val="008D5F21"/>
    <w:rsid w:val="008D780A"/>
    <w:rsid w:val="008D795D"/>
    <w:rsid w:val="008E0424"/>
    <w:rsid w:val="008E1809"/>
    <w:rsid w:val="008E569E"/>
    <w:rsid w:val="008E58E2"/>
    <w:rsid w:val="008E6AF4"/>
    <w:rsid w:val="008F6708"/>
    <w:rsid w:val="0090618C"/>
    <w:rsid w:val="00906C4A"/>
    <w:rsid w:val="00913DBF"/>
    <w:rsid w:val="00914E6B"/>
    <w:rsid w:val="00915A59"/>
    <w:rsid w:val="00915EDE"/>
    <w:rsid w:val="009209FD"/>
    <w:rsid w:val="00921D21"/>
    <w:rsid w:val="00923CA3"/>
    <w:rsid w:val="00926F88"/>
    <w:rsid w:val="00927A63"/>
    <w:rsid w:val="0093232C"/>
    <w:rsid w:val="00934F41"/>
    <w:rsid w:val="0094012A"/>
    <w:rsid w:val="0094695E"/>
    <w:rsid w:val="00946DA3"/>
    <w:rsid w:val="00947B74"/>
    <w:rsid w:val="00955FAF"/>
    <w:rsid w:val="00965802"/>
    <w:rsid w:val="00967BCA"/>
    <w:rsid w:val="009704F9"/>
    <w:rsid w:val="009736A3"/>
    <w:rsid w:val="009738E3"/>
    <w:rsid w:val="00977B08"/>
    <w:rsid w:val="00980F7D"/>
    <w:rsid w:val="00981828"/>
    <w:rsid w:val="009829CF"/>
    <w:rsid w:val="00984A8F"/>
    <w:rsid w:val="00985927"/>
    <w:rsid w:val="009877ED"/>
    <w:rsid w:val="00990543"/>
    <w:rsid w:val="009947AE"/>
    <w:rsid w:val="00995778"/>
    <w:rsid w:val="009960AA"/>
    <w:rsid w:val="009A74E7"/>
    <w:rsid w:val="009B2EEB"/>
    <w:rsid w:val="009B56A5"/>
    <w:rsid w:val="009B767E"/>
    <w:rsid w:val="009C24F6"/>
    <w:rsid w:val="009D111F"/>
    <w:rsid w:val="009D1D75"/>
    <w:rsid w:val="009D2E69"/>
    <w:rsid w:val="009D33C6"/>
    <w:rsid w:val="009D3D07"/>
    <w:rsid w:val="009D4128"/>
    <w:rsid w:val="009E2ED0"/>
    <w:rsid w:val="009E33D7"/>
    <w:rsid w:val="009E36F3"/>
    <w:rsid w:val="009E3F4D"/>
    <w:rsid w:val="009E445E"/>
    <w:rsid w:val="009E5ADD"/>
    <w:rsid w:val="009E5E1B"/>
    <w:rsid w:val="009F0A99"/>
    <w:rsid w:val="009F192D"/>
    <w:rsid w:val="009F35F9"/>
    <w:rsid w:val="009F4752"/>
    <w:rsid w:val="009F5D11"/>
    <w:rsid w:val="00A0163A"/>
    <w:rsid w:val="00A10C3B"/>
    <w:rsid w:val="00A1310E"/>
    <w:rsid w:val="00A15227"/>
    <w:rsid w:val="00A16161"/>
    <w:rsid w:val="00A17EB2"/>
    <w:rsid w:val="00A217D8"/>
    <w:rsid w:val="00A22876"/>
    <w:rsid w:val="00A22A60"/>
    <w:rsid w:val="00A2510B"/>
    <w:rsid w:val="00A33736"/>
    <w:rsid w:val="00A343DC"/>
    <w:rsid w:val="00A3601F"/>
    <w:rsid w:val="00A37668"/>
    <w:rsid w:val="00A41901"/>
    <w:rsid w:val="00A45B87"/>
    <w:rsid w:val="00A46049"/>
    <w:rsid w:val="00A51C03"/>
    <w:rsid w:val="00A52AC9"/>
    <w:rsid w:val="00A52BD9"/>
    <w:rsid w:val="00A53601"/>
    <w:rsid w:val="00A55745"/>
    <w:rsid w:val="00A55C4D"/>
    <w:rsid w:val="00A5768E"/>
    <w:rsid w:val="00A63F70"/>
    <w:rsid w:val="00A65ECD"/>
    <w:rsid w:val="00A727D9"/>
    <w:rsid w:val="00A7666B"/>
    <w:rsid w:val="00A830EB"/>
    <w:rsid w:val="00A836C7"/>
    <w:rsid w:val="00A843F3"/>
    <w:rsid w:val="00A848A6"/>
    <w:rsid w:val="00A85742"/>
    <w:rsid w:val="00A85769"/>
    <w:rsid w:val="00A8698C"/>
    <w:rsid w:val="00A8704E"/>
    <w:rsid w:val="00A876C3"/>
    <w:rsid w:val="00A93100"/>
    <w:rsid w:val="00AB18C1"/>
    <w:rsid w:val="00AB2EE6"/>
    <w:rsid w:val="00AB5145"/>
    <w:rsid w:val="00AB7158"/>
    <w:rsid w:val="00AC1925"/>
    <w:rsid w:val="00AC290D"/>
    <w:rsid w:val="00AC415E"/>
    <w:rsid w:val="00AC7C7C"/>
    <w:rsid w:val="00AD2E7C"/>
    <w:rsid w:val="00AD55C8"/>
    <w:rsid w:val="00AD6BF8"/>
    <w:rsid w:val="00AE3303"/>
    <w:rsid w:val="00AE6F3B"/>
    <w:rsid w:val="00AE7085"/>
    <w:rsid w:val="00AF069B"/>
    <w:rsid w:val="00AF4D01"/>
    <w:rsid w:val="00AF4E3B"/>
    <w:rsid w:val="00AF7701"/>
    <w:rsid w:val="00B008A9"/>
    <w:rsid w:val="00B02758"/>
    <w:rsid w:val="00B0412B"/>
    <w:rsid w:val="00B0581F"/>
    <w:rsid w:val="00B10275"/>
    <w:rsid w:val="00B11237"/>
    <w:rsid w:val="00B1482E"/>
    <w:rsid w:val="00B14964"/>
    <w:rsid w:val="00B15D16"/>
    <w:rsid w:val="00B16FE6"/>
    <w:rsid w:val="00B201F3"/>
    <w:rsid w:val="00B22DF4"/>
    <w:rsid w:val="00B2610C"/>
    <w:rsid w:val="00B33884"/>
    <w:rsid w:val="00B370B7"/>
    <w:rsid w:val="00B4118D"/>
    <w:rsid w:val="00B43909"/>
    <w:rsid w:val="00B55962"/>
    <w:rsid w:val="00B56ABE"/>
    <w:rsid w:val="00B56F39"/>
    <w:rsid w:val="00B573A2"/>
    <w:rsid w:val="00B609F6"/>
    <w:rsid w:val="00B62786"/>
    <w:rsid w:val="00B64E1C"/>
    <w:rsid w:val="00B67CBD"/>
    <w:rsid w:val="00B7248E"/>
    <w:rsid w:val="00B75CD0"/>
    <w:rsid w:val="00B76E00"/>
    <w:rsid w:val="00B80FC6"/>
    <w:rsid w:val="00B8110B"/>
    <w:rsid w:val="00B82200"/>
    <w:rsid w:val="00B86744"/>
    <w:rsid w:val="00B87975"/>
    <w:rsid w:val="00B93180"/>
    <w:rsid w:val="00B978B4"/>
    <w:rsid w:val="00BA0882"/>
    <w:rsid w:val="00BA357F"/>
    <w:rsid w:val="00BA44E3"/>
    <w:rsid w:val="00BA69F5"/>
    <w:rsid w:val="00BB40CF"/>
    <w:rsid w:val="00BC060D"/>
    <w:rsid w:val="00BC1B38"/>
    <w:rsid w:val="00BC3BC8"/>
    <w:rsid w:val="00BC4524"/>
    <w:rsid w:val="00BC5E82"/>
    <w:rsid w:val="00BD23B0"/>
    <w:rsid w:val="00BE02F6"/>
    <w:rsid w:val="00BE3C9B"/>
    <w:rsid w:val="00BE657A"/>
    <w:rsid w:val="00BE6941"/>
    <w:rsid w:val="00BE7451"/>
    <w:rsid w:val="00BF1859"/>
    <w:rsid w:val="00BF439F"/>
    <w:rsid w:val="00C03946"/>
    <w:rsid w:val="00C101B0"/>
    <w:rsid w:val="00C25AD3"/>
    <w:rsid w:val="00C35DEF"/>
    <w:rsid w:val="00C37DA7"/>
    <w:rsid w:val="00C4590C"/>
    <w:rsid w:val="00C479ED"/>
    <w:rsid w:val="00C514A7"/>
    <w:rsid w:val="00C521F1"/>
    <w:rsid w:val="00C5317F"/>
    <w:rsid w:val="00C569A1"/>
    <w:rsid w:val="00C61B63"/>
    <w:rsid w:val="00C625E3"/>
    <w:rsid w:val="00C64F81"/>
    <w:rsid w:val="00C71C3A"/>
    <w:rsid w:val="00C735E1"/>
    <w:rsid w:val="00C8267D"/>
    <w:rsid w:val="00C853B9"/>
    <w:rsid w:val="00C85532"/>
    <w:rsid w:val="00C86DEB"/>
    <w:rsid w:val="00C877F7"/>
    <w:rsid w:val="00C92494"/>
    <w:rsid w:val="00C92B1A"/>
    <w:rsid w:val="00C92D48"/>
    <w:rsid w:val="00C96D4D"/>
    <w:rsid w:val="00CB0408"/>
    <w:rsid w:val="00CB0E07"/>
    <w:rsid w:val="00CB20D9"/>
    <w:rsid w:val="00CB2B2B"/>
    <w:rsid w:val="00CC28E0"/>
    <w:rsid w:val="00CC6C80"/>
    <w:rsid w:val="00CD0FAF"/>
    <w:rsid w:val="00CD62E4"/>
    <w:rsid w:val="00CD7093"/>
    <w:rsid w:val="00CE1DB8"/>
    <w:rsid w:val="00CE43BE"/>
    <w:rsid w:val="00CE69AC"/>
    <w:rsid w:val="00CE7166"/>
    <w:rsid w:val="00CE7CF1"/>
    <w:rsid w:val="00CF547E"/>
    <w:rsid w:val="00D02750"/>
    <w:rsid w:val="00D100E3"/>
    <w:rsid w:val="00D10ECD"/>
    <w:rsid w:val="00D167CC"/>
    <w:rsid w:val="00D16D55"/>
    <w:rsid w:val="00D2364D"/>
    <w:rsid w:val="00D23B05"/>
    <w:rsid w:val="00D2430D"/>
    <w:rsid w:val="00D25A77"/>
    <w:rsid w:val="00D2796B"/>
    <w:rsid w:val="00D279C7"/>
    <w:rsid w:val="00D30C0E"/>
    <w:rsid w:val="00D327DA"/>
    <w:rsid w:val="00D34D17"/>
    <w:rsid w:val="00D376CC"/>
    <w:rsid w:val="00D44F7F"/>
    <w:rsid w:val="00D518A7"/>
    <w:rsid w:val="00D52E88"/>
    <w:rsid w:val="00D530D2"/>
    <w:rsid w:val="00D537A3"/>
    <w:rsid w:val="00D55DB7"/>
    <w:rsid w:val="00D60140"/>
    <w:rsid w:val="00D61D55"/>
    <w:rsid w:val="00D6604A"/>
    <w:rsid w:val="00D661F1"/>
    <w:rsid w:val="00D66C9E"/>
    <w:rsid w:val="00D67CFA"/>
    <w:rsid w:val="00D74C13"/>
    <w:rsid w:val="00D76D09"/>
    <w:rsid w:val="00D80C2D"/>
    <w:rsid w:val="00D8599A"/>
    <w:rsid w:val="00D90D0A"/>
    <w:rsid w:val="00D91F31"/>
    <w:rsid w:val="00D94155"/>
    <w:rsid w:val="00DA0AC1"/>
    <w:rsid w:val="00DA1DE5"/>
    <w:rsid w:val="00DB1070"/>
    <w:rsid w:val="00DB2989"/>
    <w:rsid w:val="00DB78F7"/>
    <w:rsid w:val="00DC3A8A"/>
    <w:rsid w:val="00DC6841"/>
    <w:rsid w:val="00DC6DC9"/>
    <w:rsid w:val="00DD05DE"/>
    <w:rsid w:val="00DD1860"/>
    <w:rsid w:val="00DD3927"/>
    <w:rsid w:val="00DD5FC5"/>
    <w:rsid w:val="00DE0B6C"/>
    <w:rsid w:val="00DE0FD2"/>
    <w:rsid w:val="00DE2C1A"/>
    <w:rsid w:val="00DE40E0"/>
    <w:rsid w:val="00DE7EA4"/>
    <w:rsid w:val="00E005CF"/>
    <w:rsid w:val="00E01E2B"/>
    <w:rsid w:val="00E028CD"/>
    <w:rsid w:val="00E03941"/>
    <w:rsid w:val="00E056BE"/>
    <w:rsid w:val="00E06226"/>
    <w:rsid w:val="00E06965"/>
    <w:rsid w:val="00E075A6"/>
    <w:rsid w:val="00E16C09"/>
    <w:rsid w:val="00E17B6A"/>
    <w:rsid w:val="00E22CDF"/>
    <w:rsid w:val="00E24D5B"/>
    <w:rsid w:val="00E26C91"/>
    <w:rsid w:val="00E3043F"/>
    <w:rsid w:val="00E31D5C"/>
    <w:rsid w:val="00E35655"/>
    <w:rsid w:val="00E35EE7"/>
    <w:rsid w:val="00E3688D"/>
    <w:rsid w:val="00E37C21"/>
    <w:rsid w:val="00E4402A"/>
    <w:rsid w:val="00E47EB0"/>
    <w:rsid w:val="00E542DA"/>
    <w:rsid w:val="00E556C0"/>
    <w:rsid w:val="00E5776A"/>
    <w:rsid w:val="00E61C87"/>
    <w:rsid w:val="00E65D70"/>
    <w:rsid w:val="00E66786"/>
    <w:rsid w:val="00E66C2A"/>
    <w:rsid w:val="00E6756C"/>
    <w:rsid w:val="00E71C70"/>
    <w:rsid w:val="00E71F44"/>
    <w:rsid w:val="00E76944"/>
    <w:rsid w:val="00E810EF"/>
    <w:rsid w:val="00E83F54"/>
    <w:rsid w:val="00E84CB7"/>
    <w:rsid w:val="00E90436"/>
    <w:rsid w:val="00E9070A"/>
    <w:rsid w:val="00E918A8"/>
    <w:rsid w:val="00E93062"/>
    <w:rsid w:val="00EA0641"/>
    <w:rsid w:val="00EA30CD"/>
    <w:rsid w:val="00EA4125"/>
    <w:rsid w:val="00EA4387"/>
    <w:rsid w:val="00EB476E"/>
    <w:rsid w:val="00EB72CA"/>
    <w:rsid w:val="00EB7B8E"/>
    <w:rsid w:val="00EC3378"/>
    <w:rsid w:val="00EC5A0C"/>
    <w:rsid w:val="00ED082F"/>
    <w:rsid w:val="00ED1E77"/>
    <w:rsid w:val="00ED2AE2"/>
    <w:rsid w:val="00ED3BFB"/>
    <w:rsid w:val="00ED3C53"/>
    <w:rsid w:val="00EE1EFC"/>
    <w:rsid w:val="00EE269F"/>
    <w:rsid w:val="00EE5912"/>
    <w:rsid w:val="00EF3DF0"/>
    <w:rsid w:val="00EF60CA"/>
    <w:rsid w:val="00F00A37"/>
    <w:rsid w:val="00F00B59"/>
    <w:rsid w:val="00F00EA9"/>
    <w:rsid w:val="00F03AFC"/>
    <w:rsid w:val="00F061D0"/>
    <w:rsid w:val="00F073D7"/>
    <w:rsid w:val="00F07B1F"/>
    <w:rsid w:val="00F108F5"/>
    <w:rsid w:val="00F14D4F"/>
    <w:rsid w:val="00F20B48"/>
    <w:rsid w:val="00F2104D"/>
    <w:rsid w:val="00F219DF"/>
    <w:rsid w:val="00F2254D"/>
    <w:rsid w:val="00F3049F"/>
    <w:rsid w:val="00F3251B"/>
    <w:rsid w:val="00F332FD"/>
    <w:rsid w:val="00F40731"/>
    <w:rsid w:val="00F407AE"/>
    <w:rsid w:val="00F40FC4"/>
    <w:rsid w:val="00F416E7"/>
    <w:rsid w:val="00F455D4"/>
    <w:rsid w:val="00F5131A"/>
    <w:rsid w:val="00F51524"/>
    <w:rsid w:val="00F520B1"/>
    <w:rsid w:val="00F5247B"/>
    <w:rsid w:val="00F52C50"/>
    <w:rsid w:val="00F62E26"/>
    <w:rsid w:val="00F669E3"/>
    <w:rsid w:val="00F66F5D"/>
    <w:rsid w:val="00F671CA"/>
    <w:rsid w:val="00F72A1C"/>
    <w:rsid w:val="00F75526"/>
    <w:rsid w:val="00F7738E"/>
    <w:rsid w:val="00F801D2"/>
    <w:rsid w:val="00F8035F"/>
    <w:rsid w:val="00F81F33"/>
    <w:rsid w:val="00F833D7"/>
    <w:rsid w:val="00F904F0"/>
    <w:rsid w:val="00F91FB1"/>
    <w:rsid w:val="00F96DCF"/>
    <w:rsid w:val="00FA3449"/>
    <w:rsid w:val="00FB1181"/>
    <w:rsid w:val="00FB764B"/>
    <w:rsid w:val="00FC537B"/>
    <w:rsid w:val="00FD15AC"/>
    <w:rsid w:val="00FD7398"/>
    <w:rsid w:val="00FE2265"/>
    <w:rsid w:val="00FE4625"/>
    <w:rsid w:val="00FE711C"/>
    <w:rsid w:val="00F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24E8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C31E1"/>
    <w:pPr>
      <w:spacing w:after="0" w:line="240" w:lineRule="auto"/>
    </w:pPr>
    <w:rPr>
      <w:rFonts w:eastAsiaTheme="minorEastAsia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B4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3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C735E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E1E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C31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1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1E1"/>
    <w:rPr>
      <w:rFonts w:eastAsiaTheme="minorEastAsi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1E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1E1"/>
    <w:rPr>
      <w:rFonts w:ascii="Tahoma" w:eastAsiaTheme="minorEastAsi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77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77D5"/>
    <w:rPr>
      <w:rFonts w:eastAsiaTheme="minorEastAsia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C735E1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3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FB764B"/>
    <w:rPr>
      <w:color w:val="0000FF"/>
      <w:u w:val="single"/>
    </w:rPr>
  </w:style>
  <w:style w:type="character" w:customStyle="1" w:styleId="answer-container">
    <w:name w:val="answer-container"/>
    <w:basedOn w:val="Standaardalinea-lettertype"/>
    <w:rsid w:val="00FB764B"/>
  </w:style>
  <w:style w:type="character" w:customStyle="1" w:styleId="mrmultipletext">
    <w:name w:val="mrmultipletext"/>
    <w:basedOn w:val="Standaardalinea-lettertype"/>
    <w:rsid w:val="00FB764B"/>
  </w:style>
  <w:style w:type="paragraph" w:styleId="Lijstalinea">
    <w:name w:val="List Paragraph"/>
    <w:basedOn w:val="Standaard"/>
    <w:uiPriority w:val="34"/>
    <w:qFormat/>
    <w:rsid w:val="00AB2EE6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253DF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highlight">
    <w:name w:val="highlight"/>
    <w:basedOn w:val="Standaardalinea-lettertype"/>
    <w:rsid w:val="00BE657A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B44A7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uiPriority w:val="9"/>
    <w:rsid w:val="005B44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71C70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71C70"/>
    <w:rPr>
      <w:rFonts w:eastAsiaTheme="minorEastAsia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71C70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19DF"/>
    <w:rPr>
      <w:color w:val="800080" w:themeColor="followedHyperlink"/>
      <w:u w:val="single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B201F3"/>
    <w:rPr>
      <w:color w:val="808080"/>
      <w:shd w:val="clear" w:color="auto" w:fill="E6E6E6"/>
    </w:rPr>
  </w:style>
  <w:style w:type="character" w:customStyle="1" w:styleId="current-selection">
    <w:name w:val="current-selection"/>
    <w:basedOn w:val="Standaardalinea-lettertype"/>
    <w:rsid w:val="00B201F3"/>
  </w:style>
  <w:style w:type="character" w:customStyle="1" w:styleId="a">
    <w:name w:val="_"/>
    <w:basedOn w:val="Standaardalinea-lettertype"/>
    <w:rsid w:val="00B201F3"/>
  </w:style>
  <w:style w:type="paragraph" w:styleId="Bibliografie">
    <w:name w:val="Bibliography"/>
    <w:basedOn w:val="Standaard"/>
    <w:next w:val="Standaard"/>
    <w:uiPriority w:val="37"/>
    <w:unhideWhenUsed/>
    <w:rsid w:val="00D60140"/>
  </w:style>
  <w:style w:type="character" w:styleId="Zwaar">
    <w:name w:val="Strong"/>
    <w:basedOn w:val="Standaardalinea-lettertype"/>
    <w:uiPriority w:val="22"/>
    <w:qFormat/>
    <w:rsid w:val="00455AAB"/>
    <w:rPr>
      <w:b/>
      <w:bCs/>
    </w:rPr>
  </w:style>
  <w:style w:type="table" w:styleId="Tabelraster">
    <w:name w:val="Table Grid"/>
    <w:basedOn w:val="Standaardtabel"/>
    <w:uiPriority w:val="59"/>
    <w:rsid w:val="0079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5344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Geenafstand">
    <w:name w:val="No Spacing"/>
    <w:uiPriority w:val="1"/>
    <w:qFormat/>
    <w:rsid w:val="00DC6DC9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aptionnumber">
    <w:name w:val="captionnumber"/>
    <w:basedOn w:val="Standaardalinea-lettertype"/>
    <w:rsid w:val="00984A8F"/>
  </w:style>
  <w:style w:type="paragraph" w:customStyle="1" w:styleId="simplepara">
    <w:name w:val="simplepara"/>
    <w:basedOn w:val="Standaard"/>
    <w:rsid w:val="00984A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Nadruk">
    <w:name w:val="Emphasis"/>
    <w:basedOn w:val="Standaardalinea-lettertype"/>
    <w:uiPriority w:val="20"/>
    <w:qFormat/>
    <w:rsid w:val="00984A8F"/>
    <w:rPr>
      <w:i/>
      <w:iCs/>
    </w:rPr>
  </w:style>
  <w:style w:type="character" w:customStyle="1" w:styleId="ng-binding">
    <w:name w:val="ng-binding"/>
    <w:basedOn w:val="Standaardalinea-lettertype"/>
    <w:rsid w:val="00CC6C80"/>
  </w:style>
  <w:style w:type="character" w:customStyle="1" w:styleId="title-text">
    <w:name w:val="title-text"/>
    <w:basedOn w:val="Standaardalinea-lettertype"/>
    <w:rsid w:val="00F520B1"/>
  </w:style>
  <w:style w:type="paragraph" w:styleId="Koptekst">
    <w:name w:val="header"/>
    <w:basedOn w:val="Standaard"/>
    <w:link w:val="KoptekstChar"/>
    <w:uiPriority w:val="99"/>
    <w:unhideWhenUsed/>
    <w:rsid w:val="008E18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1809"/>
    <w:rPr>
      <w:rFonts w:eastAsiaTheme="minorEastAsia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E18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1809"/>
    <w:rPr>
      <w:rFonts w:eastAsiaTheme="minorEastAsia"/>
      <w:sz w:val="24"/>
      <w:szCs w:val="24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393E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93E3A"/>
    <w:rPr>
      <w:rFonts w:ascii="Courier New" w:eastAsia="Times New Roman" w:hAnsi="Courier New" w:cs="Courier New"/>
      <w:sz w:val="20"/>
      <w:szCs w:val="20"/>
      <w:lang w:eastAsia="nl-NL"/>
    </w:rPr>
  </w:style>
  <w:style w:type="table" w:customStyle="1" w:styleId="Rastertabel1licht1">
    <w:name w:val="Rastertabel 1 licht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Onopgemaaktetabel51">
    <w:name w:val="Onopgemaakte tabel 51"/>
    <w:basedOn w:val="Standaardtabel"/>
    <w:uiPriority w:val="45"/>
    <w:rsid w:val="001B1B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1B1B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e">
    <w:name w:val="Revision"/>
    <w:hidden/>
    <w:uiPriority w:val="99"/>
    <w:semiHidden/>
    <w:rsid w:val="00C61B63"/>
    <w:pPr>
      <w:spacing w:after="0" w:line="240" w:lineRule="auto"/>
    </w:pPr>
    <w:rPr>
      <w:rFonts w:eastAsiaTheme="minorEastAsia"/>
      <w:sz w:val="24"/>
      <w:szCs w:val="24"/>
    </w:rPr>
  </w:style>
  <w:style w:type="paragraph" w:customStyle="1" w:styleId="EndNoteBibliographyTitle">
    <w:name w:val="EndNote Bibliography Title"/>
    <w:basedOn w:val="Standaard"/>
    <w:link w:val="EndNoteBibliographyTitleChar"/>
    <w:rsid w:val="00273D88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273D88"/>
    <w:rPr>
      <w:rFonts w:ascii="Calibri" w:eastAsiaTheme="minorEastAsia" w:hAnsi="Calibri" w:cs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273D88"/>
    <w:pPr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273D88"/>
    <w:rPr>
      <w:rFonts w:ascii="Calibri" w:eastAsiaTheme="minorEastAsia" w:hAnsi="Calibri" w:cs="Calibri"/>
      <w:noProof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E1E1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D30C0E"/>
    <w:rPr>
      <w:rFonts w:ascii="Calibri" w:eastAsiaTheme="minorHAnsi" w:hAnsi="Calibri"/>
      <w:sz w:val="22"/>
      <w:szCs w:val="21"/>
      <w:lang w:val="en-GB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D30C0E"/>
    <w:rPr>
      <w:rFonts w:ascii="Calibri" w:hAnsi="Calibri"/>
      <w:szCs w:val="21"/>
      <w:lang w:val="en-GB"/>
    </w:rPr>
  </w:style>
  <w:style w:type="table" w:customStyle="1" w:styleId="GridTable4-Accent11">
    <w:name w:val="Grid Table 4 - Accent 11"/>
    <w:basedOn w:val="Standaardtabel"/>
    <w:uiPriority w:val="49"/>
    <w:rsid w:val="00D30C0E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Light">
    <w:name w:val="Grid Table Light"/>
    <w:basedOn w:val="Standaardtabel"/>
    <w:uiPriority w:val="40"/>
    <w:rsid w:val="00D30C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">
    <w:name w:val="Plain Table 2"/>
    <w:basedOn w:val="Standaardtabel"/>
    <w:uiPriority w:val="42"/>
    <w:rsid w:val="00D30C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C31E1"/>
    <w:pPr>
      <w:spacing w:after="0" w:line="240" w:lineRule="auto"/>
    </w:pPr>
    <w:rPr>
      <w:rFonts w:eastAsiaTheme="minorEastAsia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B4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3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C735E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E1E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C31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1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1E1"/>
    <w:rPr>
      <w:rFonts w:eastAsiaTheme="minorEastAsi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1E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1E1"/>
    <w:rPr>
      <w:rFonts w:ascii="Tahoma" w:eastAsiaTheme="minorEastAsi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77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77D5"/>
    <w:rPr>
      <w:rFonts w:eastAsiaTheme="minorEastAsia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C735E1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3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FB764B"/>
    <w:rPr>
      <w:color w:val="0000FF"/>
      <w:u w:val="single"/>
    </w:rPr>
  </w:style>
  <w:style w:type="character" w:customStyle="1" w:styleId="answer-container">
    <w:name w:val="answer-container"/>
    <w:basedOn w:val="Standaardalinea-lettertype"/>
    <w:rsid w:val="00FB764B"/>
  </w:style>
  <w:style w:type="character" w:customStyle="1" w:styleId="mrmultipletext">
    <w:name w:val="mrmultipletext"/>
    <w:basedOn w:val="Standaardalinea-lettertype"/>
    <w:rsid w:val="00FB764B"/>
  </w:style>
  <w:style w:type="paragraph" w:styleId="Lijstalinea">
    <w:name w:val="List Paragraph"/>
    <w:basedOn w:val="Standaard"/>
    <w:uiPriority w:val="34"/>
    <w:qFormat/>
    <w:rsid w:val="00AB2EE6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253DF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highlight">
    <w:name w:val="highlight"/>
    <w:basedOn w:val="Standaardalinea-lettertype"/>
    <w:rsid w:val="00BE657A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B44A7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uiPriority w:val="9"/>
    <w:rsid w:val="005B44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71C70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71C70"/>
    <w:rPr>
      <w:rFonts w:eastAsiaTheme="minorEastAsia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71C70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19DF"/>
    <w:rPr>
      <w:color w:val="800080" w:themeColor="followedHyperlink"/>
      <w:u w:val="single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B201F3"/>
    <w:rPr>
      <w:color w:val="808080"/>
      <w:shd w:val="clear" w:color="auto" w:fill="E6E6E6"/>
    </w:rPr>
  </w:style>
  <w:style w:type="character" w:customStyle="1" w:styleId="current-selection">
    <w:name w:val="current-selection"/>
    <w:basedOn w:val="Standaardalinea-lettertype"/>
    <w:rsid w:val="00B201F3"/>
  </w:style>
  <w:style w:type="character" w:customStyle="1" w:styleId="a">
    <w:name w:val="_"/>
    <w:basedOn w:val="Standaardalinea-lettertype"/>
    <w:rsid w:val="00B201F3"/>
  </w:style>
  <w:style w:type="paragraph" w:styleId="Bibliografie">
    <w:name w:val="Bibliography"/>
    <w:basedOn w:val="Standaard"/>
    <w:next w:val="Standaard"/>
    <w:uiPriority w:val="37"/>
    <w:unhideWhenUsed/>
    <w:rsid w:val="00D60140"/>
  </w:style>
  <w:style w:type="character" w:styleId="Zwaar">
    <w:name w:val="Strong"/>
    <w:basedOn w:val="Standaardalinea-lettertype"/>
    <w:uiPriority w:val="22"/>
    <w:qFormat/>
    <w:rsid w:val="00455AAB"/>
    <w:rPr>
      <w:b/>
      <w:bCs/>
    </w:rPr>
  </w:style>
  <w:style w:type="table" w:styleId="Tabelraster">
    <w:name w:val="Table Grid"/>
    <w:basedOn w:val="Standaardtabel"/>
    <w:uiPriority w:val="59"/>
    <w:rsid w:val="0079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5344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Geenafstand">
    <w:name w:val="No Spacing"/>
    <w:uiPriority w:val="1"/>
    <w:qFormat/>
    <w:rsid w:val="00DC6DC9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aptionnumber">
    <w:name w:val="captionnumber"/>
    <w:basedOn w:val="Standaardalinea-lettertype"/>
    <w:rsid w:val="00984A8F"/>
  </w:style>
  <w:style w:type="paragraph" w:customStyle="1" w:styleId="simplepara">
    <w:name w:val="simplepara"/>
    <w:basedOn w:val="Standaard"/>
    <w:rsid w:val="00984A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Nadruk">
    <w:name w:val="Emphasis"/>
    <w:basedOn w:val="Standaardalinea-lettertype"/>
    <w:uiPriority w:val="20"/>
    <w:qFormat/>
    <w:rsid w:val="00984A8F"/>
    <w:rPr>
      <w:i/>
      <w:iCs/>
    </w:rPr>
  </w:style>
  <w:style w:type="character" w:customStyle="1" w:styleId="ng-binding">
    <w:name w:val="ng-binding"/>
    <w:basedOn w:val="Standaardalinea-lettertype"/>
    <w:rsid w:val="00CC6C80"/>
  </w:style>
  <w:style w:type="character" w:customStyle="1" w:styleId="title-text">
    <w:name w:val="title-text"/>
    <w:basedOn w:val="Standaardalinea-lettertype"/>
    <w:rsid w:val="00F520B1"/>
  </w:style>
  <w:style w:type="paragraph" w:styleId="Koptekst">
    <w:name w:val="header"/>
    <w:basedOn w:val="Standaard"/>
    <w:link w:val="KoptekstChar"/>
    <w:uiPriority w:val="99"/>
    <w:unhideWhenUsed/>
    <w:rsid w:val="008E18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1809"/>
    <w:rPr>
      <w:rFonts w:eastAsiaTheme="minorEastAsia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E18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1809"/>
    <w:rPr>
      <w:rFonts w:eastAsiaTheme="minorEastAsia"/>
      <w:sz w:val="24"/>
      <w:szCs w:val="24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393E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93E3A"/>
    <w:rPr>
      <w:rFonts w:ascii="Courier New" w:eastAsia="Times New Roman" w:hAnsi="Courier New" w:cs="Courier New"/>
      <w:sz w:val="20"/>
      <w:szCs w:val="20"/>
      <w:lang w:eastAsia="nl-NL"/>
    </w:rPr>
  </w:style>
  <w:style w:type="table" w:customStyle="1" w:styleId="Rastertabel1licht1">
    <w:name w:val="Rastertabel 1 licht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Onopgemaaktetabel51">
    <w:name w:val="Onopgemaakte tabel 51"/>
    <w:basedOn w:val="Standaardtabel"/>
    <w:uiPriority w:val="45"/>
    <w:rsid w:val="001B1B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1B1B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1B1B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e">
    <w:name w:val="Revision"/>
    <w:hidden/>
    <w:uiPriority w:val="99"/>
    <w:semiHidden/>
    <w:rsid w:val="00C61B63"/>
    <w:pPr>
      <w:spacing w:after="0" w:line="240" w:lineRule="auto"/>
    </w:pPr>
    <w:rPr>
      <w:rFonts w:eastAsiaTheme="minorEastAsia"/>
      <w:sz w:val="24"/>
      <w:szCs w:val="24"/>
    </w:rPr>
  </w:style>
  <w:style w:type="paragraph" w:customStyle="1" w:styleId="EndNoteBibliographyTitle">
    <w:name w:val="EndNote Bibliography Title"/>
    <w:basedOn w:val="Standaard"/>
    <w:link w:val="EndNoteBibliographyTitleChar"/>
    <w:rsid w:val="00273D88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273D88"/>
    <w:rPr>
      <w:rFonts w:ascii="Calibri" w:eastAsiaTheme="minorEastAsia" w:hAnsi="Calibri" w:cs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273D88"/>
    <w:pPr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273D88"/>
    <w:rPr>
      <w:rFonts w:ascii="Calibri" w:eastAsiaTheme="minorEastAsia" w:hAnsi="Calibri" w:cs="Calibri"/>
      <w:noProof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E1E1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D30C0E"/>
    <w:rPr>
      <w:rFonts w:ascii="Calibri" w:eastAsiaTheme="minorHAnsi" w:hAnsi="Calibri"/>
      <w:sz w:val="22"/>
      <w:szCs w:val="21"/>
      <w:lang w:val="en-GB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D30C0E"/>
    <w:rPr>
      <w:rFonts w:ascii="Calibri" w:hAnsi="Calibri"/>
      <w:szCs w:val="21"/>
      <w:lang w:val="en-GB"/>
    </w:rPr>
  </w:style>
  <w:style w:type="table" w:customStyle="1" w:styleId="GridTable4-Accent11">
    <w:name w:val="Grid Table 4 - Accent 11"/>
    <w:basedOn w:val="Standaardtabel"/>
    <w:uiPriority w:val="49"/>
    <w:rsid w:val="00D30C0E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Light">
    <w:name w:val="Grid Table Light"/>
    <w:basedOn w:val="Standaardtabel"/>
    <w:uiPriority w:val="40"/>
    <w:rsid w:val="00D30C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">
    <w:name w:val="Plain Table 2"/>
    <w:basedOn w:val="Standaardtabel"/>
    <w:uiPriority w:val="42"/>
    <w:rsid w:val="00D30C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44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0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8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669093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8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02602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9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588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021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21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42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37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Book3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200"/>
              <a:t>Flavor intensity</a:t>
            </a:r>
          </a:p>
        </c:rich>
      </c:tx>
      <c:layout>
        <c:manualLayout>
          <c:xMode val="edge"/>
          <c:yMode val="edge"/>
          <c:x val="0.44256689807265215"/>
          <c:y val="2.381617609395154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7438469303763066"/>
          <c:y val="8.731798518270166E-2"/>
          <c:w val="0.6351790703581407"/>
          <c:h val="0.79267976999058321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'C:\Users\dalylo\Documents\Oncosensations\UMCG study\Manuscript drafts\[Figures update UMCG manuscript.xlsx]Flavour graph+ALL Pat'!$C$1</c:f>
              <c:strCache>
                <c:ptCount val="1"/>
                <c:pt idx="0">
                  <c:v>Much too weak</c:v>
                </c:pt>
              </c:strCache>
            </c:strRef>
          </c:tx>
          <c:spPr>
            <a:solidFill>
              <a:srgbClr val="CD7940"/>
            </a:solidFill>
            <a:ln>
              <a:noFill/>
            </a:ln>
            <a:effectLst/>
          </c:spPr>
          <c:invertIfNegative val="0"/>
          <c:dLbls>
            <c:dLbl>
              <c:idx val="1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F1A-4DD6-9B28-5B84B4074135}"/>
                </c:ext>
              </c:extLst>
            </c:dLbl>
            <c:dLbl>
              <c:idx val="1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1A-4DD6-9B28-5B84B40741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manuscript.xlsx]Flavour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alterations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alterations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manuscript.xlsx]Flavour graph+ALL Pat'!$C$2:$C$16</c:f>
              <c:numCache>
                <c:formatCode>0%</c:formatCode>
                <c:ptCount val="15"/>
                <c:pt idx="0">
                  <c:v>0.05</c:v>
                </c:pt>
                <c:pt idx="1">
                  <c:v>3.3333333333333333E-2</c:v>
                </c:pt>
                <c:pt idx="2">
                  <c:v>0.04</c:v>
                </c:pt>
                <c:pt idx="3">
                  <c:v>0.10526315789473684</c:v>
                </c:pt>
                <c:pt idx="4">
                  <c:v>3.3333333333333333E-2</c:v>
                </c:pt>
                <c:pt idx="5">
                  <c:v>6.1224489795918366E-2</c:v>
                </c:pt>
                <c:pt idx="6">
                  <c:v>0.05</c:v>
                </c:pt>
                <c:pt idx="7">
                  <c:v>3.3333333333333333E-2</c:v>
                </c:pt>
                <c:pt idx="8">
                  <c:v>0.04</c:v>
                </c:pt>
                <c:pt idx="9">
                  <c:v>0.05</c:v>
                </c:pt>
                <c:pt idx="10">
                  <c:v>0</c:v>
                </c:pt>
                <c:pt idx="11">
                  <c:v>0.02</c:v>
                </c:pt>
                <c:pt idx="12">
                  <c:v>0.05</c:v>
                </c:pt>
                <c:pt idx="13">
                  <c:v>0</c:v>
                </c:pt>
                <c:pt idx="14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F1A-4DD6-9B28-5B84B4074135}"/>
            </c:ext>
          </c:extLst>
        </c:ser>
        <c:ser>
          <c:idx val="1"/>
          <c:order val="1"/>
          <c:tx>
            <c:strRef>
              <c:f>'C:\Users\dalylo\Documents\Oncosensations\UMCG study\Manuscript drafts\[Figures update UMCG manuscript.xlsx]Flavour graph+ALL Pat'!$D$1</c:f>
              <c:strCache>
                <c:ptCount val="1"/>
                <c:pt idx="0">
                  <c:v>A little too weak</c:v>
                </c:pt>
              </c:strCache>
            </c:strRef>
          </c:tx>
          <c:spPr>
            <a:solidFill>
              <a:srgbClr val="F8D33E"/>
            </a:solidFill>
            <a:ln>
              <a:noFill/>
            </a:ln>
            <a:effectLst/>
          </c:spPr>
          <c:invertIfNegative val="0"/>
          <c:dLbls>
            <c:dLbl>
              <c:idx val="1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F1A-4DD6-9B28-5B84B40741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manuscript.xlsx]Flavour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alterations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alterations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manuscript.xlsx]Flavour graph+ALL Pat'!$D$2:$D$16</c:f>
              <c:numCache>
                <c:formatCode>0%</c:formatCode>
                <c:ptCount val="15"/>
                <c:pt idx="0">
                  <c:v>0.15</c:v>
                </c:pt>
                <c:pt idx="1">
                  <c:v>3.3333333333333333E-2</c:v>
                </c:pt>
                <c:pt idx="2">
                  <c:v>0.08</c:v>
                </c:pt>
                <c:pt idx="3">
                  <c:v>0.10526315789473684</c:v>
                </c:pt>
                <c:pt idx="4">
                  <c:v>0.1</c:v>
                </c:pt>
                <c:pt idx="5">
                  <c:v>0.10204081632653061</c:v>
                </c:pt>
                <c:pt idx="6">
                  <c:v>0.1</c:v>
                </c:pt>
                <c:pt idx="7">
                  <c:v>6.6666666666666666E-2</c:v>
                </c:pt>
                <c:pt idx="8">
                  <c:v>0.08</c:v>
                </c:pt>
                <c:pt idx="9">
                  <c:v>0.05</c:v>
                </c:pt>
                <c:pt idx="10">
                  <c:v>3.3333333333333333E-2</c:v>
                </c:pt>
                <c:pt idx="11">
                  <c:v>0.04</c:v>
                </c:pt>
                <c:pt idx="12">
                  <c:v>0.05</c:v>
                </c:pt>
                <c:pt idx="13">
                  <c:v>0</c:v>
                </c:pt>
                <c:pt idx="14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F1A-4DD6-9B28-5B84B4074135}"/>
            </c:ext>
          </c:extLst>
        </c:ser>
        <c:ser>
          <c:idx val="2"/>
          <c:order val="2"/>
          <c:tx>
            <c:strRef>
              <c:f>'C:\Users\dalylo\Documents\Oncosensations\UMCG study\Manuscript drafts\[Figures update UMCG manuscript.xlsx]Flavour graph+ALL Pat'!$E$1</c:f>
              <c:strCache>
                <c:ptCount val="1"/>
                <c:pt idx="0">
                  <c:v>Just right</c:v>
                </c:pt>
              </c:strCache>
            </c:strRef>
          </c:tx>
          <c:spPr>
            <a:solidFill>
              <a:srgbClr val="70B39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manuscript.xlsx]Flavour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alterations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alterations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manuscript.xlsx]Flavour graph+ALL Pat'!$E$2:$E$16</c:f>
              <c:numCache>
                <c:formatCode>0%</c:formatCode>
                <c:ptCount val="15"/>
                <c:pt idx="0">
                  <c:v>0.6</c:v>
                </c:pt>
                <c:pt idx="1">
                  <c:v>0.8666666666666667</c:v>
                </c:pt>
                <c:pt idx="2">
                  <c:v>0.76</c:v>
                </c:pt>
                <c:pt idx="3">
                  <c:v>0.57894736842105265</c:v>
                </c:pt>
                <c:pt idx="4">
                  <c:v>0.76666666666666672</c:v>
                </c:pt>
                <c:pt idx="5">
                  <c:v>0.69387755102040816</c:v>
                </c:pt>
                <c:pt idx="6">
                  <c:v>0.45</c:v>
                </c:pt>
                <c:pt idx="7">
                  <c:v>0.5</c:v>
                </c:pt>
                <c:pt idx="8">
                  <c:v>0.48</c:v>
                </c:pt>
                <c:pt idx="9">
                  <c:v>0.45</c:v>
                </c:pt>
                <c:pt idx="10">
                  <c:v>0.3</c:v>
                </c:pt>
                <c:pt idx="11">
                  <c:v>0.36</c:v>
                </c:pt>
                <c:pt idx="12">
                  <c:v>0.55000000000000004</c:v>
                </c:pt>
                <c:pt idx="13">
                  <c:v>0.56666666666666665</c:v>
                </c:pt>
                <c:pt idx="14">
                  <c:v>0.56000000000000005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AF1A-4DD6-9B28-5B84B4074135}"/>
            </c:ext>
          </c:extLst>
        </c:ser>
        <c:ser>
          <c:idx val="3"/>
          <c:order val="3"/>
          <c:tx>
            <c:strRef>
              <c:f>'C:\Users\dalylo\Documents\Oncosensations\UMCG study\Manuscript drafts\[Figures update UMCG manuscript.xlsx]Flavour graph+ALL Pat'!$F$1</c:f>
              <c:strCache>
                <c:ptCount val="1"/>
                <c:pt idx="0">
                  <c:v>A little too strong</c:v>
                </c:pt>
              </c:strCache>
            </c:strRef>
          </c:tx>
          <c:spPr>
            <a:solidFill>
              <a:srgbClr val="4BAFE1"/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F1A-4DD6-9B28-5B84B40741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manuscript.xlsx]Flavour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alterations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alterations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manuscript.xlsx]Flavour graph+ALL Pat'!$F$2:$F$16</c:f>
              <c:numCache>
                <c:formatCode>0%</c:formatCode>
                <c:ptCount val="15"/>
                <c:pt idx="0">
                  <c:v>0.1</c:v>
                </c:pt>
                <c:pt idx="1">
                  <c:v>0</c:v>
                </c:pt>
                <c:pt idx="2">
                  <c:v>0.04</c:v>
                </c:pt>
                <c:pt idx="3">
                  <c:v>0.15789473684210525</c:v>
                </c:pt>
                <c:pt idx="4">
                  <c:v>0.1</c:v>
                </c:pt>
                <c:pt idx="5">
                  <c:v>0.12244897959183673</c:v>
                </c:pt>
                <c:pt idx="6">
                  <c:v>0.25</c:v>
                </c:pt>
                <c:pt idx="7">
                  <c:v>0.26666666666666666</c:v>
                </c:pt>
                <c:pt idx="8">
                  <c:v>0.26</c:v>
                </c:pt>
                <c:pt idx="9">
                  <c:v>0.35</c:v>
                </c:pt>
                <c:pt idx="10">
                  <c:v>0.46666666666666667</c:v>
                </c:pt>
                <c:pt idx="11">
                  <c:v>0.42</c:v>
                </c:pt>
                <c:pt idx="12">
                  <c:v>0.3</c:v>
                </c:pt>
                <c:pt idx="13">
                  <c:v>0.33333333333333331</c:v>
                </c:pt>
                <c:pt idx="14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AF1A-4DD6-9B28-5B84B4074135}"/>
            </c:ext>
          </c:extLst>
        </c:ser>
        <c:ser>
          <c:idx val="4"/>
          <c:order val="4"/>
          <c:tx>
            <c:strRef>
              <c:f>'C:\Users\dalylo\Documents\Oncosensations\UMCG study\Manuscript drafts\[Figures update UMCG manuscript.xlsx]Flavour graph+ALL Pat'!$G$1</c:f>
              <c:strCache>
                <c:ptCount val="1"/>
                <c:pt idx="0">
                  <c:v>Much too strong</c:v>
                </c:pt>
              </c:strCache>
            </c:strRef>
          </c:tx>
          <c:spPr>
            <a:solidFill>
              <a:srgbClr val="5674A8"/>
            </a:solidFill>
            <a:ln>
              <a:noFill/>
            </a:ln>
            <a:effectLst/>
          </c:spPr>
          <c:invertIfNegative val="0"/>
          <c:dLbls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F1A-4DD6-9B28-5B84B40741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manuscript.xlsx]Flavour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alterations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alterations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manuscript.xlsx]Flavour graph+ALL Pat'!$G$2:$G$16</c:f>
              <c:numCache>
                <c:formatCode>0%</c:formatCode>
                <c:ptCount val="15"/>
                <c:pt idx="0">
                  <c:v>0.1</c:v>
                </c:pt>
                <c:pt idx="1">
                  <c:v>6.6666666666666666E-2</c:v>
                </c:pt>
                <c:pt idx="2">
                  <c:v>0.08</c:v>
                </c:pt>
                <c:pt idx="3">
                  <c:v>5.2631578947368418E-2</c:v>
                </c:pt>
                <c:pt idx="4">
                  <c:v>0</c:v>
                </c:pt>
                <c:pt idx="5">
                  <c:v>2.0408163265306121E-2</c:v>
                </c:pt>
                <c:pt idx="6">
                  <c:v>0.15</c:v>
                </c:pt>
                <c:pt idx="7">
                  <c:v>0.13333333333333333</c:v>
                </c:pt>
                <c:pt idx="8">
                  <c:v>0.14000000000000001</c:v>
                </c:pt>
                <c:pt idx="9">
                  <c:v>0.1</c:v>
                </c:pt>
                <c:pt idx="10">
                  <c:v>0.2</c:v>
                </c:pt>
                <c:pt idx="11">
                  <c:v>0.16</c:v>
                </c:pt>
                <c:pt idx="12">
                  <c:v>0.05</c:v>
                </c:pt>
                <c:pt idx="13">
                  <c:v>0.1</c:v>
                </c:pt>
                <c:pt idx="14">
                  <c:v>0.08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F1A-4DD6-9B28-5B84B407413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0405248"/>
        <c:axId val="80406784"/>
      </c:barChart>
      <c:catAx>
        <c:axId val="804052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0406784"/>
        <c:crosses val="autoZero"/>
        <c:auto val="1"/>
        <c:lblAlgn val="ctr"/>
        <c:lblOffset val="100"/>
        <c:noMultiLvlLbl val="0"/>
      </c:catAx>
      <c:valAx>
        <c:axId val="80406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/>
                  <a:t>% of patients</a:t>
                </a:r>
              </a:p>
            </c:rich>
          </c:tx>
          <c:layout>
            <c:manualLayout>
              <c:xMode val="edge"/>
              <c:yMode val="edge"/>
              <c:x val="0.4460260355386611"/>
              <c:y val="0.9471184040926181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040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3238137021728587"/>
          <c:y val="8.7500252372299622E-2"/>
          <c:w val="0.15979833899061741"/>
          <c:h val="0.328950331590230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/>
      </a:pPr>
      <a:endParaRPr lang="nl-N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200"/>
              <a:t>Sweetness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935396351691198"/>
          <c:y val="8.6088642711231331E-2"/>
          <c:w val="0.65079977071831541"/>
          <c:h val="0.7787931719453182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'C:\Users\dalylo\Documents\Oncosensations\UMCG study\Manuscript drafts\[Figures update UMCG manuscript.xlsx]Sweetness graph+All pat'!$C$1</c:f>
              <c:strCache>
                <c:ptCount val="1"/>
                <c:pt idx="0">
                  <c:v>Much too weak</c:v>
                </c:pt>
              </c:strCache>
            </c:strRef>
          </c:tx>
          <c:spPr>
            <a:solidFill>
              <a:srgbClr val="CD794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E0-4D30-A97D-CF9102CD6B4C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E0-4D30-A97D-CF9102CD6B4C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2E0-4D30-A97D-CF9102CD6B4C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E0-4D30-A97D-CF9102CD6B4C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E0-4D30-A97D-CF9102CD6B4C}"/>
                </c:ext>
              </c:extLst>
            </c:dLbl>
            <c:dLbl>
              <c:idx val="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E0-4D30-A97D-CF9102CD6B4C}"/>
                </c:ext>
              </c:extLst>
            </c:dLbl>
            <c:dLbl>
              <c:idx val="1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E0-4D30-A97D-CF9102CD6B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manuscript.xlsx]Sweetness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manuscript.xlsx]Sweetness graph+All pat'!$C$2:$C$16</c:f>
              <c:numCache>
                <c:formatCode>0%</c:formatCode>
                <c:ptCount val="1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3.3333333333333333E-2</c:v>
                </c:pt>
                <c:pt idx="5">
                  <c:v>2.0408163265306121E-2</c:v>
                </c:pt>
                <c:pt idx="6">
                  <c:v>0</c:v>
                </c:pt>
                <c:pt idx="7">
                  <c:v>6.6666666666666666E-2</c:v>
                </c:pt>
                <c:pt idx="8">
                  <c:v>0.04</c:v>
                </c:pt>
                <c:pt idx="9">
                  <c:v>0</c:v>
                </c:pt>
                <c:pt idx="10">
                  <c:v>0.13793103448275862</c:v>
                </c:pt>
                <c:pt idx="11">
                  <c:v>8.1632653061224483E-2</c:v>
                </c:pt>
                <c:pt idx="12">
                  <c:v>0</c:v>
                </c:pt>
                <c:pt idx="13">
                  <c:v>0.16666666666666666</c:v>
                </c:pt>
                <c:pt idx="14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82E0-4D30-A97D-CF9102CD6B4C}"/>
            </c:ext>
          </c:extLst>
        </c:ser>
        <c:ser>
          <c:idx val="1"/>
          <c:order val="1"/>
          <c:tx>
            <c:strRef>
              <c:f>'C:\Users\dalylo\Documents\Oncosensations\UMCG study\Manuscript drafts\[Figures update UMCG manuscript.xlsx]Sweetness graph+All pat'!$D$1</c:f>
              <c:strCache>
                <c:ptCount val="1"/>
                <c:pt idx="0">
                  <c:v>A little too weak</c:v>
                </c:pt>
              </c:strCache>
            </c:strRef>
          </c:tx>
          <c:spPr>
            <a:solidFill>
              <a:srgbClr val="F8D33E"/>
            </a:solidFill>
            <a:ln>
              <a:noFill/>
            </a:ln>
            <a:effectLst/>
          </c:spPr>
          <c:invertIfNegative val="0"/>
          <c:dLbls>
            <c:dLbl>
              <c:idx val="1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E0-4D30-A97D-CF9102CD6B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manuscript.xlsx]Sweetness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manuscript.xlsx]Sweetness graph+All pat'!$D$2:$D$16</c:f>
              <c:numCache>
                <c:formatCode>0%</c:formatCode>
                <c:ptCount val="15"/>
                <c:pt idx="0">
                  <c:v>0.05</c:v>
                </c:pt>
                <c:pt idx="1">
                  <c:v>6.6666666666666666E-2</c:v>
                </c:pt>
                <c:pt idx="2">
                  <c:v>0.06</c:v>
                </c:pt>
                <c:pt idx="3">
                  <c:v>0.10526315789473684</c:v>
                </c:pt>
                <c:pt idx="4">
                  <c:v>0.1</c:v>
                </c:pt>
                <c:pt idx="5">
                  <c:v>0.10204081632653061</c:v>
                </c:pt>
                <c:pt idx="6">
                  <c:v>0.05</c:v>
                </c:pt>
                <c:pt idx="7">
                  <c:v>0.13333333333333333</c:v>
                </c:pt>
                <c:pt idx="8">
                  <c:v>0.1</c:v>
                </c:pt>
                <c:pt idx="9">
                  <c:v>0.05</c:v>
                </c:pt>
                <c:pt idx="10">
                  <c:v>0.10344827586206896</c:v>
                </c:pt>
                <c:pt idx="11">
                  <c:v>8.1632653061224483E-2</c:v>
                </c:pt>
                <c:pt idx="12">
                  <c:v>0</c:v>
                </c:pt>
                <c:pt idx="13">
                  <c:v>0.16666666666666666</c:v>
                </c:pt>
                <c:pt idx="14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82E0-4D30-A97D-CF9102CD6B4C}"/>
            </c:ext>
          </c:extLst>
        </c:ser>
        <c:ser>
          <c:idx val="2"/>
          <c:order val="2"/>
          <c:tx>
            <c:strRef>
              <c:f>'C:\Users\dalylo\Documents\Oncosensations\UMCG study\Manuscript drafts\[Figures update UMCG manuscript.xlsx]Sweetness graph+All pat'!$E$1</c:f>
              <c:strCache>
                <c:ptCount val="1"/>
                <c:pt idx="0">
                  <c:v>Just right</c:v>
                </c:pt>
              </c:strCache>
            </c:strRef>
          </c:tx>
          <c:spPr>
            <a:solidFill>
              <a:srgbClr val="70B39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manuscript.xlsx]Sweetness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manuscript.xlsx]Sweetness graph+All pat'!$E$2:$E$16</c:f>
              <c:numCache>
                <c:formatCode>0%</c:formatCode>
                <c:ptCount val="15"/>
                <c:pt idx="0">
                  <c:v>0.4</c:v>
                </c:pt>
                <c:pt idx="1">
                  <c:v>0.56666666666666665</c:v>
                </c:pt>
                <c:pt idx="2">
                  <c:v>0.5</c:v>
                </c:pt>
                <c:pt idx="3">
                  <c:v>0.42105263157894735</c:v>
                </c:pt>
                <c:pt idx="4">
                  <c:v>0.56666666666666665</c:v>
                </c:pt>
                <c:pt idx="5">
                  <c:v>0.51020408163265307</c:v>
                </c:pt>
                <c:pt idx="6">
                  <c:v>0.4</c:v>
                </c:pt>
                <c:pt idx="7">
                  <c:v>0.6</c:v>
                </c:pt>
                <c:pt idx="8">
                  <c:v>0.52</c:v>
                </c:pt>
                <c:pt idx="9">
                  <c:v>0.45</c:v>
                </c:pt>
                <c:pt idx="10">
                  <c:v>0.51724137931034486</c:v>
                </c:pt>
                <c:pt idx="11">
                  <c:v>0.48979591836734693</c:v>
                </c:pt>
                <c:pt idx="12">
                  <c:v>0.35</c:v>
                </c:pt>
                <c:pt idx="13">
                  <c:v>0.43333333333333335</c:v>
                </c:pt>
                <c:pt idx="14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2E0-4D30-A97D-CF9102CD6B4C}"/>
            </c:ext>
          </c:extLst>
        </c:ser>
        <c:ser>
          <c:idx val="3"/>
          <c:order val="3"/>
          <c:tx>
            <c:strRef>
              <c:f>'C:\Users\dalylo\Documents\Oncosensations\UMCG study\Manuscript drafts\[Figures update UMCG manuscript.xlsx]Sweetness graph+All pat'!$F$1</c:f>
              <c:strCache>
                <c:ptCount val="1"/>
                <c:pt idx="0">
                  <c:v>a little too strong</c:v>
                </c:pt>
              </c:strCache>
            </c:strRef>
          </c:tx>
          <c:spPr>
            <a:solidFill>
              <a:srgbClr val="4BAFE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manuscript.xlsx]Sweetness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manuscript.xlsx]Sweetness graph+All pat'!$F$2:$F$16</c:f>
              <c:numCache>
                <c:formatCode>0%</c:formatCode>
                <c:ptCount val="15"/>
                <c:pt idx="0">
                  <c:v>0.35</c:v>
                </c:pt>
                <c:pt idx="1">
                  <c:v>0.26666666666666666</c:v>
                </c:pt>
                <c:pt idx="2">
                  <c:v>0.3</c:v>
                </c:pt>
                <c:pt idx="3">
                  <c:v>0.15789473684210525</c:v>
                </c:pt>
                <c:pt idx="4">
                  <c:v>0.23333333333333334</c:v>
                </c:pt>
                <c:pt idx="5">
                  <c:v>0.20408163265306123</c:v>
                </c:pt>
                <c:pt idx="6">
                  <c:v>0.25</c:v>
                </c:pt>
                <c:pt idx="7">
                  <c:v>0.16666666666666666</c:v>
                </c:pt>
                <c:pt idx="8">
                  <c:v>0.2</c:v>
                </c:pt>
                <c:pt idx="9">
                  <c:v>0.3</c:v>
                </c:pt>
                <c:pt idx="10">
                  <c:v>0.13793103448275862</c:v>
                </c:pt>
                <c:pt idx="11">
                  <c:v>0.20408163265306123</c:v>
                </c:pt>
                <c:pt idx="12">
                  <c:v>0.35</c:v>
                </c:pt>
                <c:pt idx="13">
                  <c:v>0.16666666666666666</c:v>
                </c:pt>
                <c:pt idx="14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82E0-4D30-A97D-CF9102CD6B4C}"/>
            </c:ext>
          </c:extLst>
        </c:ser>
        <c:ser>
          <c:idx val="4"/>
          <c:order val="4"/>
          <c:tx>
            <c:strRef>
              <c:f>'C:\Users\dalylo\Documents\Oncosensations\UMCG study\Manuscript drafts\[Figures update UMCG manuscript.xlsx]Sweetness graph+All pat'!$G$1</c:f>
              <c:strCache>
                <c:ptCount val="1"/>
                <c:pt idx="0">
                  <c:v>Much too strong</c:v>
                </c:pt>
              </c:strCache>
            </c:strRef>
          </c:tx>
          <c:spPr>
            <a:solidFill>
              <a:srgbClr val="5674A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manuscript.xlsx]Sweetness graph+All pat'!$A$2:$B$16</c:f>
              <c:multiLvlStrCache>
                <c:ptCount val="15"/>
                <c:lvl>
                  <c:pt idx="0">
                    <c:v>No taste alterations</c:v>
                  </c:pt>
                  <c:pt idx="1">
                    <c:v>Taste alteration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</c:v>
                  </c:pt>
                  <c:pt idx="8">
                    <c:v>All Patients</c:v>
                  </c:pt>
                  <c:pt idx="9">
                    <c:v>No taste alterations</c:v>
                  </c:pt>
                  <c:pt idx="10">
                    <c:v>Taste alteration</c:v>
                  </c:pt>
                  <c:pt idx="11">
                    <c:v>All Patients</c:v>
                  </c:pt>
                  <c:pt idx="12">
                    <c:v>No taste alterations</c:v>
                  </c:pt>
                  <c:pt idx="13">
                    <c:v>Taste alteration</c:v>
                  </c:pt>
                  <c:pt idx="14">
                    <c:v>All Patients</c:v>
                  </c:pt>
                </c:lvl>
                <c:lvl>
                  <c:pt idx="0">
                    <c:v>CRF</c:v>
                  </c:pt>
                  <c:pt idx="3">
                    <c:v>N</c:v>
                  </c:pt>
                  <c:pt idx="6">
                    <c:v>HTG</c:v>
                  </c:pt>
                  <c:pt idx="9">
                    <c:v>HM</c:v>
                  </c:pt>
                  <c:pt idx="12">
                    <c:v>CL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manuscript.xlsx]Sweetness graph+All pat'!$G$2:$G$16</c:f>
              <c:numCache>
                <c:formatCode>0%</c:formatCode>
                <c:ptCount val="15"/>
                <c:pt idx="0">
                  <c:v>0.2</c:v>
                </c:pt>
                <c:pt idx="1">
                  <c:v>0.1</c:v>
                </c:pt>
                <c:pt idx="2">
                  <c:v>0.14000000000000001</c:v>
                </c:pt>
                <c:pt idx="3">
                  <c:v>0.31578947368421051</c:v>
                </c:pt>
                <c:pt idx="4">
                  <c:v>6.6666666666666666E-2</c:v>
                </c:pt>
                <c:pt idx="5">
                  <c:v>0.16326530612244897</c:v>
                </c:pt>
                <c:pt idx="6">
                  <c:v>0.3</c:v>
                </c:pt>
                <c:pt idx="7">
                  <c:v>3.3333333333333333E-2</c:v>
                </c:pt>
                <c:pt idx="8">
                  <c:v>0.14000000000000001</c:v>
                </c:pt>
                <c:pt idx="9">
                  <c:v>0.2</c:v>
                </c:pt>
                <c:pt idx="10">
                  <c:v>0.10344827586206896</c:v>
                </c:pt>
                <c:pt idx="11">
                  <c:v>0.14285714285714285</c:v>
                </c:pt>
                <c:pt idx="12">
                  <c:v>0.3</c:v>
                </c:pt>
                <c:pt idx="13">
                  <c:v>6.6666666666666666E-2</c:v>
                </c:pt>
                <c:pt idx="14">
                  <c:v>0.16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82E0-4D30-A97D-CF9102CD6B4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0590336"/>
        <c:axId val="80591872"/>
      </c:barChart>
      <c:catAx>
        <c:axId val="80590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0591872"/>
        <c:crosses val="autoZero"/>
        <c:auto val="1"/>
        <c:lblAlgn val="ctr"/>
        <c:lblOffset val="100"/>
        <c:noMultiLvlLbl val="0"/>
      </c:catAx>
      <c:valAx>
        <c:axId val="805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of patients</a:t>
                </a:r>
              </a:p>
            </c:rich>
          </c:tx>
          <c:layout>
            <c:manualLayout>
              <c:xMode val="edge"/>
              <c:yMode val="edge"/>
              <c:x val="0.47203970193381001"/>
              <c:y val="0.9510972170662288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0590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414683078408304"/>
          <c:y val="7.7000709898855699E-2"/>
          <c:w val="0.14371371720127904"/>
          <c:h val="0.338860905414118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/>
      </a:pPr>
      <a:endParaRPr lang="nl-N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200"/>
              <a:t>Warming</a:t>
            </a:r>
            <a:r>
              <a:rPr lang="en-GB" sz="1200" baseline="0"/>
              <a:t> sensation</a:t>
            </a:r>
            <a:endParaRPr lang="en-GB" sz="1200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7943257558458256"/>
          <c:y val="0.10096811220798818"/>
          <c:w val="0.61791863517060364"/>
          <c:h val="0.7781551530298922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'C:\Users\dalylo\Documents\Oncosensations\UMCG study\Manuscript drafts\[Figures update UMCG manuscript.xlsx]Warming graph&amp;All pts'!$C$1</c:f>
              <c:strCache>
                <c:ptCount val="1"/>
                <c:pt idx="0">
                  <c:v>Much too weak</c:v>
                </c:pt>
              </c:strCache>
            </c:strRef>
          </c:tx>
          <c:spPr>
            <a:solidFill>
              <a:srgbClr val="CD794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manuscript.xlsx]Warming graph&amp;All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 </c:v>
                  </c:pt>
                </c:lvl>
                <c:lvl>
                  <c:pt idx="0">
                    <c:v>N</c:v>
                  </c:pt>
                  <c:pt idx="3">
                    <c:v>HTG</c:v>
                  </c:pt>
                  <c:pt idx="6">
                    <c:v>HM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manuscript.xlsx]Warming graph&amp;All pts'!$C$2:$C$10</c:f>
              <c:numCache>
                <c:formatCode>0%</c:formatCode>
                <c:ptCount val="9"/>
                <c:pt idx="0">
                  <c:v>0.63157894736842102</c:v>
                </c:pt>
                <c:pt idx="1">
                  <c:v>0.8</c:v>
                </c:pt>
                <c:pt idx="2">
                  <c:v>0.73469387755102045</c:v>
                </c:pt>
                <c:pt idx="3">
                  <c:v>0.3</c:v>
                </c:pt>
                <c:pt idx="4">
                  <c:v>0.13333333333333333</c:v>
                </c:pt>
                <c:pt idx="5">
                  <c:v>0.2</c:v>
                </c:pt>
                <c:pt idx="6">
                  <c:v>0.21052631578947367</c:v>
                </c:pt>
                <c:pt idx="7">
                  <c:v>7.1428571428571425E-2</c:v>
                </c:pt>
                <c:pt idx="8">
                  <c:v>0.1276595744680851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7D-4A49-9712-13BCD54FF947}"/>
            </c:ext>
          </c:extLst>
        </c:ser>
        <c:ser>
          <c:idx val="1"/>
          <c:order val="1"/>
          <c:tx>
            <c:strRef>
              <c:f>'C:\Users\dalylo\Documents\Oncosensations\UMCG study\Manuscript drafts\[Figures update UMCG manuscript.xlsx]Warming graph&amp;All pts'!$D$1</c:f>
              <c:strCache>
                <c:ptCount val="1"/>
                <c:pt idx="0">
                  <c:v>A little too weak</c:v>
                </c:pt>
              </c:strCache>
            </c:strRef>
          </c:tx>
          <c:spPr>
            <a:solidFill>
              <a:srgbClr val="F8D33E"/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F7D-4A49-9712-13BCD54FF947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F7D-4A49-9712-13BCD54FF9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manuscript.xlsx]Warming graph&amp;All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 </c:v>
                  </c:pt>
                </c:lvl>
                <c:lvl>
                  <c:pt idx="0">
                    <c:v>N</c:v>
                  </c:pt>
                  <c:pt idx="3">
                    <c:v>HTG</c:v>
                  </c:pt>
                  <c:pt idx="6">
                    <c:v>HM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manuscript.xlsx]Warming graph&amp;All pts'!$D$2:$D$10</c:f>
              <c:numCache>
                <c:formatCode>0%</c:formatCode>
                <c:ptCount val="9"/>
                <c:pt idx="0">
                  <c:v>5.2631578947368418E-2</c:v>
                </c:pt>
                <c:pt idx="1">
                  <c:v>0</c:v>
                </c:pt>
                <c:pt idx="2">
                  <c:v>2.0408163265306121E-2</c:v>
                </c:pt>
                <c:pt idx="3">
                  <c:v>0.1</c:v>
                </c:pt>
                <c:pt idx="4">
                  <c:v>0</c:v>
                </c:pt>
                <c:pt idx="5">
                  <c:v>0.04</c:v>
                </c:pt>
                <c:pt idx="6">
                  <c:v>5.2631578947368418E-2</c:v>
                </c:pt>
                <c:pt idx="7">
                  <c:v>3.5714285714285712E-2</c:v>
                </c:pt>
                <c:pt idx="8">
                  <c:v>4.2553191489361701E-2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F7D-4A49-9712-13BCD54FF947}"/>
            </c:ext>
          </c:extLst>
        </c:ser>
        <c:ser>
          <c:idx val="2"/>
          <c:order val="2"/>
          <c:tx>
            <c:strRef>
              <c:f>'C:\Users\dalylo\Documents\Oncosensations\UMCG study\Manuscript drafts\[Figures update UMCG manuscript.xlsx]Warming graph&amp;All pts'!$E$1</c:f>
              <c:strCache>
                <c:ptCount val="1"/>
                <c:pt idx="0">
                  <c:v>Just right</c:v>
                </c:pt>
              </c:strCache>
            </c:strRef>
          </c:tx>
          <c:spPr>
            <a:solidFill>
              <a:srgbClr val="70B39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manuscript.xlsx]Warming graph&amp;All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 </c:v>
                  </c:pt>
                </c:lvl>
                <c:lvl>
                  <c:pt idx="0">
                    <c:v>N</c:v>
                  </c:pt>
                  <c:pt idx="3">
                    <c:v>HTG</c:v>
                  </c:pt>
                  <c:pt idx="6">
                    <c:v>HM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manuscript.xlsx]Warming graph&amp;All pts'!$E$2:$E$10</c:f>
              <c:numCache>
                <c:formatCode>0%</c:formatCode>
                <c:ptCount val="9"/>
                <c:pt idx="0">
                  <c:v>0.31578947368421051</c:v>
                </c:pt>
                <c:pt idx="1">
                  <c:v>0.2</c:v>
                </c:pt>
                <c:pt idx="2">
                  <c:v>0.24489795918367346</c:v>
                </c:pt>
                <c:pt idx="3">
                  <c:v>0.25</c:v>
                </c:pt>
                <c:pt idx="4">
                  <c:v>0.4</c:v>
                </c:pt>
                <c:pt idx="5">
                  <c:v>0.34</c:v>
                </c:pt>
                <c:pt idx="6">
                  <c:v>0.26315789473684209</c:v>
                </c:pt>
                <c:pt idx="7">
                  <c:v>0.35714285714285715</c:v>
                </c:pt>
                <c:pt idx="8">
                  <c:v>0.31914893617021278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F7D-4A49-9712-13BCD54FF947}"/>
            </c:ext>
          </c:extLst>
        </c:ser>
        <c:ser>
          <c:idx val="3"/>
          <c:order val="3"/>
          <c:tx>
            <c:strRef>
              <c:f>'C:\Users\dalylo\Documents\Oncosensations\UMCG study\Manuscript drafts\[Figures update UMCG manuscript.xlsx]Warming graph&amp;All pts'!$F$1</c:f>
              <c:strCache>
                <c:ptCount val="1"/>
                <c:pt idx="0">
                  <c:v>A little too strong</c:v>
                </c:pt>
              </c:strCache>
            </c:strRef>
          </c:tx>
          <c:spPr>
            <a:solidFill>
              <a:srgbClr val="4BAFE1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F7D-4A49-9712-13BCD54FF947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F7D-4A49-9712-13BCD54FF947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F7D-4A49-9712-13BCD54FF9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manuscript.xlsx]Warming graph&amp;All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 </c:v>
                  </c:pt>
                </c:lvl>
                <c:lvl>
                  <c:pt idx="0">
                    <c:v>N</c:v>
                  </c:pt>
                  <c:pt idx="3">
                    <c:v>HTG</c:v>
                  </c:pt>
                  <c:pt idx="6">
                    <c:v>HM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manuscript.xlsx]Warming graph&amp;All pts'!$F$2:$F$10</c:f>
              <c:numCache>
                <c:formatCode>0%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0.25</c:v>
                </c:pt>
                <c:pt idx="4">
                  <c:v>0.33333333333333331</c:v>
                </c:pt>
                <c:pt idx="5">
                  <c:v>0.3</c:v>
                </c:pt>
                <c:pt idx="6">
                  <c:v>0.36842105263157893</c:v>
                </c:pt>
                <c:pt idx="7">
                  <c:v>0.39285714285714285</c:v>
                </c:pt>
                <c:pt idx="8">
                  <c:v>0.38297872340425532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F7D-4A49-9712-13BCD54FF947}"/>
            </c:ext>
          </c:extLst>
        </c:ser>
        <c:ser>
          <c:idx val="4"/>
          <c:order val="4"/>
          <c:tx>
            <c:strRef>
              <c:f>'C:\Users\dalylo\Documents\Oncosensations\UMCG study\Manuscript drafts\[Figures update UMCG manuscript.xlsx]Warming graph&amp;All pts'!$G$1</c:f>
              <c:strCache>
                <c:ptCount val="1"/>
                <c:pt idx="0">
                  <c:v>Much too strong</c:v>
                </c:pt>
              </c:strCache>
            </c:strRef>
          </c:tx>
          <c:spPr>
            <a:solidFill>
              <a:srgbClr val="5674A8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F7D-4A49-9712-13BCD54FF947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F7D-4A49-9712-13BCD54FF947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F7D-4A49-9712-13BCD54FF9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'C:\Users\dalylo\Documents\Oncosensations\UMCG study\Manuscript drafts\[Figures update UMCG manuscript.xlsx]Warming graph&amp;All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 </c:v>
                  </c:pt>
                </c:lvl>
                <c:lvl>
                  <c:pt idx="0">
                    <c:v>N</c:v>
                  </c:pt>
                  <c:pt idx="3">
                    <c:v>HTG</c:v>
                  </c:pt>
                  <c:pt idx="6">
                    <c:v>HM</c:v>
                  </c:pt>
                </c:lvl>
              </c:multiLvlStrCache>
            </c:multiLvlStrRef>
          </c:cat>
          <c:val>
            <c:numRef>
              <c:f>'C:\Users\dalylo\Documents\Oncosensations\UMCG study\Manuscript drafts\[Figures update UMCG manuscript.xlsx]Warming graph&amp;All pts'!$G$2:$G$10</c:f>
              <c:numCache>
                <c:formatCode>0%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</c:v>
                </c:pt>
                <c:pt idx="4">
                  <c:v>0.13333333333333333</c:v>
                </c:pt>
                <c:pt idx="5">
                  <c:v>0.12</c:v>
                </c:pt>
                <c:pt idx="6">
                  <c:v>0.10526315789473684</c:v>
                </c:pt>
                <c:pt idx="7">
                  <c:v>0.14285714285714285</c:v>
                </c:pt>
                <c:pt idx="8">
                  <c:v>0.1276595744680851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F7D-4A49-9712-13BCD54FF94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2438144"/>
        <c:axId val="202439680"/>
      </c:barChart>
      <c:catAx>
        <c:axId val="2024381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202439680"/>
        <c:crosses val="autoZero"/>
        <c:auto val="1"/>
        <c:lblAlgn val="ctr"/>
        <c:lblOffset val="100"/>
        <c:noMultiLvlLbl val="0"/>
      </c:catAx>
      <c:valAx>
        <c:axId val="20243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of patients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202438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2639632545931763"/>
          <c:y val="0.11916168018382549"/>
          <c:w val="0.16494225721784772"/>
          <c:h val="0.323464625999019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200"/>
              <a:t>Cooling sensation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849082537162854"/>
          <c:y val="0.11183686319350332"/>
          <c:w val="0.62092418882422307"/>
          <c:h val="0.75427457978345036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'[Figures update UMCG manuscript.xlsx]Cooling graph &amp; all pts'!$C$1</c:f>
              <c:strCache>
                <c:ptCount val="1"/>
                <c:pt idx="0">
                  <c:v>Much too weak</c:v>
                </c:pt>
              </c:strCache>
            </c:strRef>
          </c:tx>
          <c:spPr>
            <a:solidFill>
              <a:srgbClr val="CD794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'[1]Cooling graph &amp; 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</c:lvl>
                <c:lvl>
                  <c:pt idx="0">
                    <c:v>N</c:v>
                  </c:pt>
                  <c:pt idx="3">
                    <c:v>CL</c:v>
                  </c:pt>
                  <c:pt idx="6">
                    <c:v>CRF</c:v>
                  </c:pt>
                </c:lvl>
              </c:multiLvlStrCache>
            </c:multiLvlStrRef>
          </c:cat>
          <c:val>
            <c:numRef>
              <c:f>'[1]Cooling graph &amp; all pts'!$C$2:$C$10</c:f>
              <c:numCache>
                <c:formatCode>0%</c:formatCode>
                <c:ptCount val="9"/>
                <c:pt idx="0">
                  <c:v>0.52631578947368418</c:v>
                </c:pt>
                <c:pt idx="1">
                  <c:v>0.36666666666666664</c:v>
                </c:pt>
                <c:pt idx="2">
                  <c:v>0.42857142857142855</c:v>
                </c:pt>
                <c:pt idx="3">
                  <c:v>0.15</c:v>
                </c:pt>
                <c:pt idx="4">
                  <c:v>0.41379310344827586</c:v>
                </c:pt>
                <c:pt idx="5">
                  <c:v>0.30612244897959184</c:v>
                </c:pt>
                <c:pt idx="6">
                  <c:v>0.15</c:v>
                </c:pt>
                <c:pt idx="7">
                  <c:v>0.26666666666666666</c:v>
                </c:pt>
                <c:pt idx="8">
                  <c:v>0.22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30-4483-B668-40E37EFF8370}"/>
            </c:ext>
          </c:extLst>
        </c:ser>
        <c:ser>
          <c:idx val="1"/>
          <c:order val="1"/>
          <c:tx>
            <c:strRef>
              <c:f>'[Figures update UMCG manuscript.xlsx]Cooling graph &amp; all pts'!$D$1</c:f>
              <c:strCache>
                <c:ptCount val="1"/>
                <c:pt idx="0">
                  <c:v>A little too weak</c:v>
                </c:pt>
              </c:strCache>
            </c:strRef>
          </c:tx>
          <c:spPr>
            <a:solidFill>
              <a:srgbClr val="F8D33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'[1]Cooling graph &amp; 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</c:lvl>
                <c:lvl>
                  <c:pt idx="0">
                    <c:v>N</c:v>
                  </c:pt>
                  <c:pt idx="3">
                    <c:v>CL</c:v>
                  </c:pt>
                  <c:pt idx="6">
                    <c:v>CRF</c:v>
                  </c:pt>
                </c:lvl>
              </c:multiLvlStrCache>
            </c:multiLvlStrRef>
          </c:cat>
          <c:val>
            <c:numRef>
              <c:f>'[1]Cooling graph &amp; all pts'!$D$2:$D$10</c:f>
              <c:numCache>
                <c:formatCode>0%</c:formatCode>
                <c:ptCount val="9"/>
                <c:pt idx="0">
                  <c:v>0.21052631578947367</c:v>
                </c:pt>
                <c:pt idx="1">
                  <c:v>0.2</c:v>
                </c:pt>
                <c:pt idx="2">
                  <c:v>0.20408163265306123</c:v>
                </c:pt>
                <c:pt idx="3">
                  <c:v>0.35</c:v>
                </c:pt>
                <c:pt idx="4">
                  <c:v>0.13793103448275862</c:v>
                </c:pt>
                <c:pt idx="5">
                  <c:v>0.22448979591836735</c:v>
                </c:pt>
                <c:pt idx="6">
                  <c:v>0.4</c:v>
                </c:pt>
                <c:pt idx="7">
                  <c:v>0.1</c:v>
                </c:pt>
                <c:pt idx="8">
                  <c:v>0.22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630-4483-B668-40E37EFF8370}"/>
            </c:ext>
          </c:extLst>
        </c:ser>
        <c:ser>
          <c:idx val="2"/>
          <c:order val="2"/>
          <c:tx>
            <c:strRef>
              <c:f>'[Figures update UMCG manuscript.xlsx]Cooling graph &amp; all pts'!$E$1</c:f>
              <c:strCache>
                <c:ptCount val="1"/>
                <c:pt idx="0">
                  <c:v>Just right</c:v>
                </c:pt>
              </c:strCache>
            </c:strRef>
          </c:tx>
          <c:spPr>
            <a:solidFill>
              <a:srgbClr val="70B39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'[1]Cooling graph &amp; 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</c:lvl>
                <c:lvl>
                  <c:pt idx="0">
                    <c:v>N</c:v>
                  </c:pt>
                  <c:pt idx="3">
                    <c:v>CL</c:v>
                  </c:pt>
                  <c:pt idx="6">
                    <c:v>CRF</c:v>
                  </c:pt>
                </c:lvl>
              </c:multiLvlStrCache>
            </c:multiLvlStrRef>
          </c:cat>
          <c:val>
            <c:numRef>
              <c:f>'[1]Cooling graph &amp; all pts'!$E$2:$E$10</c:f>
              <c:numCache>
                <c:formatCode>0%</c:formatCode>
                <c:ptCount val="9"/>
                <c:pt idx="0">
                  <c:v>0.26315789473684209</c:v>
                </c:pt>
                <c:pt idx="1">
                  <c:v>0.43333333333333335</c:v>
                </c:pt>
                <c:pt idx="2">
                  <c:v>0.36734693877551022</c:v>
                </c:pt>
                <c:pt idx="3">
                  <c:v>0.5</c:v>
                </c:pt>
                <c:pt idx="4">
                  <c:v>0.37931034482758619</c:v>
                </c:pt>
                <c:pt idx="5">
                  <c:v>0.42857142857142855</c:v>
                </c:pt>
                <c:pt idx="6">
                  <c:v>0.45</c:v>
                </c:pt>
                <c:pt idx="7">
                  <c:v>0.6</c:v>
                </c:pt>
                <c:pt idx="8">
                  <c:v>0.54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630-4483-B668-40E37EFF8370}"/>
            </c:ext>
          </c:extLst>
        </c:ser>
        <c:ser>
          <c:idx val="3"/>
          <c:order val="3"/>
          <c:tx>
            <c:strRef>
              <c:f>'[Figures update UMCG manuscript.xlsx]Cooling graph &amp; all pts'!$F$1</c:f>
              <c:strCache>
                <c:ptCount val="1"/>
                <c:pt idx="0">
                  <c:v>A little too strong</c:v>
                </c:pt>
              </c:strCache>
            </c:strRef>
          </c:tx>
          <c:spPr>
            <a:solidFill>
              <a:srgbClr val="4BAFE1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30-4483-B668-40E37EFF8370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630-4483-B668-40E37EFF8370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630-4483-B668-40E37EFF8370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630-4483-B668-40E37EFF8370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630-4483-B668-40E37EFF8370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630-4483-B668-40E37EFF8370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630-4483-B668-40E37EFF83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'[1]Cooling graph &amp; 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</c:lvl>
                <c:lvl>
                  <c:pt idx="0">
                    <c:v>N</c:v>
                  </c:pt>
                  <c:pt idx="3">
                    <c:v>CL</c:v>
                  </c:pt>
                  <c:pt idx="6">
                    <c:v>CRF</c:v>
                  </c:pt>
                </c:lvl>
              </c:multiLvlStrCache>
            </c:multiLvlStrRef>
          </c:cat>
          <c:val>
            <c:numRef>
              <c:f>'[1]Cooling graph &amp; all pts'!$F$2:$F$10</c:f>
              <c:numCache>
                <c:formatCode>0%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3.3333333333333333E-2</c:v>
                </c:pt>
                <c:pt idx="8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630-4483-B668-40E37EFF8370}"/>
            </c:ext>
          </c:extLst>
        </c:ser>
        <c:ser>
          <c:idx val="4"/>
          <c:order val="4"/>
          <c:tx>
            <c:strRef>
              <c:f>'[Figures update UMCG manuscript.xlsx]Cooling graph &amp; all pts'!$G$1</c:f>
              <c:strCache>
                <c:ptCount val="1"/>
                <c:pt idx="0">
                  <c:v>Much too strong</c:v>
                </c:pt>
              </c:strCache>
            </c:strRef>
          </c:tx>
          <c:spPr>
            <a:solidFill>
              <a:srgbClr val="5674A8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630-4483-B668-40E37EFF8370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630-4483-B668-40E37EFF8370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630-4483-B668-40E37EFF8370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630-4483-B668-40E37EFF8370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630-4483-B668-40E37EFF8370}"/>
                </c:ext>
              </c:extLst>
            </c:dLbl>
            <c:dLbl>
              <c:idx val="7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630-4483-B668-40E37EFF8370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630-4483-B668-40E37EFF83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nl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'[1]Cooling graph &amp; all pts'!$A$2:$B$10</c:f>
              <c:multiLvlStrCache>
                <c:ptCount val="9"/>
                <c:lvl>
                  <c:pt idx="0">
                    <c:v>No taste alterations</c:v>
                  </c:pt>
                  <c:pt idx="1">
                    <c:v>Taste alterations</c:v>
                  </c:pt>
                  <c:pt idx="2">
                    <c:v>All patients</c:v>
                  </c:pt>
                  <c:pt idx="3">
                    <c:v>No taste alterations</c:v>
                  </c:pt>
                  <c:pt idx="4">
                    <c:v>Taste alterations</c:v>
                  </c:pt>
                  <c:pt idx="5">
                    <c:v>All patients</c:v>
                  </c:pt>
                  <c:pt idx="6">
                    <c:v>No taste alterations</c:v>
                  </c:pt>
                  <c:pt idx="7">
                    <c:v>Taste alterations</c:v>
                  </c:pt>
                  <c:pt idx="8">
                    <c:v>All Patients</c:v>
                  </c:pt>
                </c:lvl>
                <c:lvl>
                  <c:pt idx="0">
                    <c:v>N</c:v>
                  </c:pt>
                  <c:pt idx="3">
                    <c:v>CL</c:v>
                  </c:pt>
                  <c:pt idx="6">
                    <c:v>CRF</c:v>
                  </c:pt>
                </c:lvl>
              </c:multiLvlStrCache>
            </c:multiLvlStrRef>
          </c:cat>
          <c:val>
            <c:numRef>
              <c:f>'[1]Cooling graph &amp; all pts'!$G$2:$G$10</c:f>
              <c:numCache>
                <c:formatCode>0%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6.8965517241379309E-2</c:v>
                </c:pt>
                <c:pt idx="5">
                  <c:v>4.0816326530612242E-2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D630-4483-B668-40E37EFF837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55992448"/>
        <c:axId val="155993984"/>
      </c:barChart>
      <c:catAx>
        <c:axId val="155992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155993984"/>
        <c:crosses val="autoZero"/>
        <c:auto val="1"/>
        <c:lblAlgn val="ctr"/>
        <c:lblOffset val="100"/>
        <c:noMultiLvlLbl val="0"/>
      </c:catAx>
      <c:valAx>
        <c:axId val="155993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of patients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15599244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82549340028148654"/>
          <c:y val="0.11909423995392755"/>
          <c:w val="0.15711088287877062"/>
          <c:h val="0.3384853690262235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nl-N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2DD802C831A9448FC9691F84C2C358" ma:contentTypeVersion="13" ma:contentTypeDescription="Create a new document." ma:contentTypeScope="" ma:versionID="613cf792dc2e6e63adb65032b0b4739c">
  <xsd:schema xmlns:xsd="http://www.w3.org/2001/XMLSchema" xmlns:xs="http://www.w3.org/2001/XMLSchema" xmlns:p="http://schemas.microsoft.com/office/2006/metadata/properties" xmlns:ns3="20385829-16f4-44ba-b0fa-bd8089bce5c9" xmlns:ns4="92d42514-1efd-4c3f-a543-e99d107c1cb3" targetNamespace="http://schemas.microsoft.com/office/2006/metadata/properties" ma:root="true" ma:fieldsID="aff2d568dc63edd16bb35f05681f590f" ns3:_="" ns4:_="">
    <xsd:import namespace="20385829-16f4-44ba-b0fa-bd8089bce5c9"/>
    <xsd:import namespace="92d42514-1efd-4c3f-a543-e99d107c1c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85829-16f4-44ba-b0fa-bd8089bce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42514-1efd-4c3f-a543-e99d107c1cb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Vic18</b:Tag>
    <b:SourceType>DocumentFromInternetSite</b:SourceType>
    <b:Guid>{730B8A23-A805-43ED-A85E-286BDDD17826}</b:Guid>
    <b:LCID>en-US</b:LCID>
    <b:Author>
      <b:Author>
        <b:NameList>
          <b:Person>
            <b:Last>Vickie E. Baracos</b:Last>
            <b:First>Lisa</b:First>
            <b:Middle>Martin, Murray Korc, Denis C. Guttridge &amp; Kenneth C. H. Fearon</b:Middle>
          </b:Person>
        </b:NameList>
      </b:Author>
    </b:Author>
    <b:Title>Cancer-associated cachexia</b:Title>
    <b:InternetSiteTitle>https://www.nature.com</b:InternetSiteTitle>
    <b:Year>2018</b:Year>
    <b:Month>January</b:Month>
    <b:Day>18</b:Day>
    <b:YearAccessed>2018</b:YearAccessed>
    <b:URL>https://www.nature.com/articles/nrdp2017105</b:URL>
    <b:RefOrder>1</b:RefOrder>
  </b:Source>
  <b:Source>
    <b:Tag>Pil98</b:Tag>
    <b:SourceType>DocumentFromInternetSite</b:SourceType>
    <b:Guid>{AA2BD79E-137A-44E1-A916-1C3E06F537C7}</b:Guid>
    <b:LCID>en-US</b:LCID>
    <b:Author>
      <b:Author>
        <b:NameList>
          <b:Person>
            <b:Last>Pille S</b:Last>
            <b:First>Böhmer</b:First>
            <b:Middle>D.</b:Middle>
          </b:Person>
        </b:NameList>
      </b:Author>
    </b:Author>
    <b:Title>Options for artificial nutrition of cancer patients.</b:Title>
    <b:InternetSiteTitle>https://www.ncbi.nlm.nih.gov</b:InternetSiteTitle>
    <b:Year>1998</b:Year>
    <b:Month>November</b:Month>
    <b:YearAccessed>2018</b:YearAccessed>
    <b:URL>https://www.ncbi.nlm.nih.gov/pubmed/9830458</b:URL>
    <b:RefOrder>2</b:RefOrder>
  </b:Source>
  <b:Source>
    <b:Tag>van17</b:Tag>
    <b:SourceType>DocumentFromInternetSite</b:SourceType>
    <b:Guid>{DF119A52-07F7-4C30-9B2C-7AB8BEB3E7E8}</b:Guid>
    <b:LCID>en-US</b:LCID>
    <b:Author>
      <b:Author>
        <b:NameList>
          <b:Person>
            <b:Last>van der Werf A</b:Last>
            <b:First>Rovithi</b:First>
            <b:Middle>M, Langius JAE, de van der Schueren MAE, Verheul HMW</b:Middle>
          </b:Person>
        </b:NameList>
      </b:Author>
    </b:Author>
    <b:Title>Insight in taste alterations during treatment with protein kinase inhibitors</b:Title>
    <b:InternetSiteTitle>https://www-clinicalkey-com</b:InternetSiteTitle>
    <b:Year>2017</b:Year>
    <b:Month>October </b:Month>
    <b:Day>4</b:Day>
    <b:YearAccessed>2018</b:YearAccessed>
    <b:URL>https://www-clinicalkey-com.proxy-ub.rug.nl/service/content/pdf/watermarked/1-s2.0-S0959804917312777.pdf?locale=en_US</b:URL>
    <b:RefOrder>3</b:RefOrder>
  </b:Source>
  <b:Source>
    <b:Tag>PSc17</b:Tag>
    <b:SourceType>DocumentFromInternetSite</b:SourceType>
    <b:Guid>{9BDF68D5-785E-4BB0-B055-EFE5971D3223}</b:Guid>
    <b:LCID>en-US</b:LCID>
    <b:Author>
      <b:Author>
        <b:NameList>
          <b:Person>
            <b:Last>Zopf</b:Last>
            <b:First>P.</b:First>
            <b:Middle>Schalk1 &amp; M. Kohl2 &amp; H. J. Herrmann &amp; R. Schwappacher &amp; M. E. Rimmele &amp; A. Buettner &amp; J. Siebler &amp; M. F. Neurath &amp; Y.</b:Middle>
          </b:Person>
        </b:NameList>
      </b:Author>
    </b:Author>
    <b:Title>Influence of cancer and acute inflammatory disease on taste perception: a clinical pilot study</b:Title>
    <b:InternetSiteTitle>https://link-springer-com</b:InternetSiteTitle>
    <b:Year>2017</b:Year>
    <b:Month>September</b:Month>
    <b:Day>25</b:Day>
    <b:YearAccessed>2018</b:YearAccessed>
    <b:URL>https://link-springer-com.proxy-ub.rug.nl/content/pdf/10.1007%2Fs00520-017-3898-y.pdf</b:URL>
    <b:RefOrder>4</b:RefOrder>
  </b:Source>
  <b:Source>
    <b:Tag>Itz17</b:Tag>
    <b:SourceType>DocumentFromInternetSite</b:SourceType>
    <b:Guid>{71BC0DBA-9439-4449-92AC-59E3774F992D}</b:Guid>
    <b:LCID>en-US</b:LCID>
    <b:Author>
      <b:Author>
        <b:NameList>
          <b:Person>
            <b:Last>Itziar Tueros</b:Last>
            <b:First>Matxalen</b:First>
            <b:Middle>Uriarte</b:Middle>
          </b:Person>
        </b:NameList>
      </b:Author>
    </b:Author>
    <b:Title>Innovative food products for cancer patients: future directions</b:Title>
    <b:InternetSiteTitle>https://onlinelibrary-wiley-com</b:InternetSiteTitle>
    <b:Year>2017</b:Year>
    <b:Month>November</b:Month>
    <b:Day>23</b:Day>
    <b:YearAccessed>2018</b:YearAccessed>
    <b:URL>https://onlinelibrary-wiley-com.proxy-ub.rug.nl/doi/epdf/10.1002/jsfa.8789</b:URL>
    <b:RefOrder>5</b:RefOrder>
  </b:Source>
  <b:Source>
    <b:Tag>MAC10</b:Tag>
    <b:SourceType>DocumentFromInternetSite</b:SourceType>
    <b:Guid>{9121BE8C-4836-4671-8D9A-A24DCB5700E0}</b:Guid>
    <b:LCID>en-US</b:LCID>
    <b:Author>
      <b:Author>
        <b:NameList>
          <b:Person>
            <b:Last>M.-A. CHO</b:Last>
            <b:First>J.-Y.</b:First>
            <b:Middle>KO, Y.-K. KIM &amp; H.-S. KHO</b:Middle>
          </b:Person>
        </b:NameList>
      </b:Author>
    </b:Author>
    <b:Title>Salivary flow rate and clinical characteristics of patients with xerostomia according to its aetiology</b:Title>
    <b:InternetSiteTitle>https://onlinelibrary-wiley-com</b:InternetSiteTitle>
    <b:Year>2010</b:Year>
    <b:YearAccessed>2018</b:YearAccessed>
    <b:URL>https://onlinelibrary-wiley-com.proxy-ub.rug.nl/doi/epdf/10.1111/j.1365-2842.2009.02037.x</b:URL>
    <b:RefOrder>6</b:RefOrder>
  </b:Source>
  <b:Source>
    <b:Tag>Mat06</b:Tag>
    <b:SourceType>DocumentFromInternetSite</b:SourceType>
    <b:Guid>{73B3CC75-A7D7-485D-A794-EE571A5792AF}</b:Guid>
    <b:Title>The Origins of Cachexia in Acute and Chronic Inflammatory Diseases</b:Title>
    <b:Year>2006</b:Year>
    <b:LCID>en-US</b:LCID>
    <b:Author>
      <b:Author>
        <b:NameList>
          <b:Person>
            <b:Last>Matthew J. Delano MD</b:Last>
            <b:First>Lyle</b:First>
            <b:Middle>L. Moldawer PhD</b:Middle>
          </b:Person>
        </b:NameList>
      </b:Author>
    </b:Author>
    <b:InternetSiteTitle>https://onlinelibrary.wiley.com</b:InternetSiteTitle>
    <b:Month>February</b:Month>
    <b:Day>1</b:Day>
    <b:YearAccessed>2018</b:YearAccessed>
    <b:URL>https://onlinelibrary.wiley.com/doi/full/10.1177/011542650602100168</b:URL>
    <b:RefOrder>7</b:RefOrder>
  </b:Source>
  <b:Source>
    <b:Tag>Ava17</b:Tag>
    <b:SourceType>DocumentFromInternetSite</b:SourceType>
    <b:Guid>{C9A94EED-0A9A-4E2D-A01F-471969798A45}</b:Guid>
    <b:Author>
      <b:Author>
        <b:NameList>
          <b:Person>
            <b:Last>A. van der Werf</b:Last>
            <b:First>M.</b:First>
            <b:Middle>Rovithi, J.A.E. Langius, M.A.E. de van der Schueren and H.M.W. Verheul</b:Middle>
          </b:Person>
        </b:NameList>
      </b:Author>
    </b:Author>
    <b:Title>Insight in taste alterations during treatment with protein kinase inhibitors</b:Title>
    <b:InternetSiteTitle>https://www-clinicalkey-com</b:InternetSiteTitle>
    <b:Year>2017</b:Year>
    <b:Month>November</b:Month>
    <b:Day>1</b:Day>
    <b:YearAccessed>2018</b:YearAccessed>
    <b:URL>https://www-clinicalkey-com.proxy-ub.rug.nl/#!/content/playContent/1-s2.0-S0959804917312777</b:URL>
    <b:LCID>en-US</b:LCID>
    <b:RefOrder>8</b:RefOrder>
  </b:Source>
  <b:Source>
    <b:Tag>Mau11</b:Tag>
    <b:SourceType>DocumentFromInternetSite</b:SourceType>
    <b:Guid>{58DB6D67-7CBD-4205-8973-BE528F5EB855}</b:Guid>
    <b:Author>
      <b:Author>
        <b:NameList>
          <b:Person>
            <b:Last>Maurene McQuestiona</b:Last>
            <b:First>Margaret</b:First>
            <b:Middle>Fitch, Doris Howell</b:Middle>
          </b:Person>
        </b:NameList>
      </b:Author>
    </b:Author>
    <b:Title>The changed meaning of food: Physical, social and emotional loss for patients having received radiation treatment for head and neck cancer</b:Title>
    <b:InternetSiteTitle>https://www-sciencedirect-com</b:InternetSiteTitle>
    <b:Year>2011</b:Year>
    <b:Month>April</b:Month>
    <b:YearAccessed>2018</b:YearAccessed>
    <b:URL>https://www-sciencedirect-com.proxy-ub.rug.nl/science/article/pii/S1462388910001195?_rdoc=1&amp;_fmt=high&amp;_origin=gateway&amp;_docanchor=&amp;md5=b8429449ccfc9c30159a5f9aeaa92ffb</b:URL>
    <b:LCID>en-US</b:LCID>
    <b:RefOrder>9</b:RefOrder>
  </b:Source>
  <b:Source>
    <b:Tag>Rho94</b:Tag>
    <b:SourceType>DocumentFromInternetSite</b:SourceType>
    <b:Guid>{3BED0DB9-E4E3-4C95-8DF7-E2FD6053A461}</b:Guid>
    <b:Author>
      <b:Author>
        <b:NameList>
          <b:Person>
            <b:Last>Rhodes VA1</b:Last>
            <b:First>McDaniel</b:First>
            <b:Middle>RW, Hanson B, Markway E, Johnson M.</b:Middle>
          </b:Person>
        </b:NameList>
      </b:Author>
    </b:Author>
    <b:Title>Sensory perception of patients on selected antineoplastic chemotherapy protocols</b:Title>
    <b:InternetSiteTitle>ovidsp.tx.ovid.com</b:InternetSiteTitle>
    <b:Year>1994</b:Year>
    <b:Month>February</b:Month>
    <b:YearAccessed>2018</b:YearAccessed>
    <b:URL>http://ovidsp.tx.ovid.com.proxy-ub.rug.nl/sp-3.28.0a/ovidweb.cgi?WebLinkFrameset=1&amp;S=NJDDFPCGNEDDIELKNCFKPAJCIGKDAA00&amp;returnUrl=ovidweb.cgi%3fMain%2bSearch%2bPage%3d1%26S%3dNJDDFPCGNEDDIELKNCFKPAJCIGKDAA00&amp;directlink=http%3a%2f%2fovidsp.tx.ovid.com%2fovft</b:URL>
    <b:LCID>en-US</b:LCID>
    <b:RefOrder>10</b:RefOrder>
  </b:Source>
  <b:Source>
    <b:Tag>MAl16</b:Tag>
    <b:SourceType>DocumentFromInternetSite</b:SourceType>
    <b:Guid>{A1491137-11BA-4B3C-BDDA-725BCC9E132F}</b:Guid>
    <b:Author>
      <b:Author>
        <b:NameList>
          <b:Person>
            <b:Last>Wismer</b:Last>
            <b:First>M.</b:First>
            <b:Middle>Alvarez-CamachoS. GonellaS. GhoshC. KubrakR. A. ScrimgerK. P. ChuW. V.</b:Middle>
          </b:Person>
        </b:NameList>
      </b:Author>
    </b:Author>
    <b:Title>The impact of taste and smell alterations on quality of life in head and neck cancer patients</b:Title>
    <b:InternetSiteTitle>https://link-springer-com</b:InternetSiteTitle>
    <b:Year>2016</b:Year>
    <b:Month>June</b:Month>
    <b:YearAccessed>2018</b:YearAccessed>
    <b:URL>https://link-springer-com.proxy-ub.rug.nl/article/10.1007/s11136-015-1185-2</b:URL>
    <b:LCID>en-US</b:LCID>
    <b:RefOrder>11</b:RefOrder>
  </b:Source>
  <b:Source>
    <b:Tag>TijdelijkeAanduiding1</b:Tag>
    <b:SourceType>DocumentFromInternetSite</b:SourceType>
    <b:Guid>{E462C46B-3676-4E3B-8808-E2AEF3532CE4}</b:Guid>
    <b:Author>
      <b:Author>
        <b:NameList>
          <b:Person>
            <b:Last>Rhodes VA1</b:Last>
            <b:First>McDaniel</b:First>
            <b:Middle>RW, Hanson B, Markway E, Johnson M.</b:Middle>
          </b:Person>
        </b:NameList>
      </b:Author>
    </b:Author>
    <b:Title>Sensory perception of patients on selected antineoplastic chemotherapy protocols</b:Title>
    <b:InternetSiteTitle>ovidsp.tx.ovid.com</b:InternetSiteTitle>
    <b:Year>1994</b:Year>
    <b:Month>February</b:Month>
    <b:YearAccessed>2018</b:YearAccessed>
    <b:URL>http://ovidsp.tx.ovid.com.proxy-ub.rug.nl/sp-3.28.0a/ovidweb.cgi?WebLinkFrameset=1&amp;S=NJDDFPCGNEDDIELKNCFKPAJCIGKDAA00&amp;returnUrl=ovidweb.cgi%3fMain%2bSearch%2bPage%3d1%26S%3dNJDDFPCGNEDDIELKNCFKPAJCIGKDAA00&amp;directlink=http%3a%2f%2fovidsp.tx.ovid.com%2fovft</b:URL>
    <b:RefOrder>12</b:RefOrder>
  </b:Source>
  <b:Source>
    <b:Tag>Tri11</b:Tag>
    <b:SourceType>DocumentFromInternetSite</b:SourceType>
    <b:Guid>{6E01F1B4-CF44-40F3-8791-8AA27C677225}</b:Guid>
    <b:Author>
      <b:Author>
        <b:NameList>
          <b:Person>
            <b:Last>Tristin Dawne Brisbois Ph</b:Last>
            <b:First>DaIngrid</b:First>
            <b:Middle>Heilade Kock MBChB DA(SA), Sharon Mariko Watanabe MD, Vickie Elaine Baracos PhD, Wendy Victoria Wismer PhD</b:Middle>
          </b:Person>
        </b:NameList>
      </b:Author>
    </b:Author>
    <b:Title>Characterization of Chemosensory Alterations in Advanced Cancer Reveals Specific Chemosensory Phenotypes Impacting Dietary Intake and Quality of Life</b:Title>
    <b:InternetSiteTitle>https://www-sciencedirect-com</b:InternetSiteTitle>
    <b:Year>2011</b:Year>
    <b:Month>April</b:Month>
    <b:URL>https://www-sciencedirect-com.proxy-ub.rug.nl/science/article/pii/S0885392410010493?via%3Dihub</b:URL>
    <b:RefOrder>13</b:RefOrder>
  </b:Source>
</b:Sources>
</file>

<file path=customXml/itemProps1.xml><?xml version="1.0" encoding="utf-8"?>
<ds:datastoreItem xmlns:ds="http://schemas.openxmlformats.org/officeDocument/2006/customXml" ds:itemID="{63754359-E72F-4BEA-8458-2C5FFAA01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B65AD2-6BB4-4859-A7A5-AD3152617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85829-16f4-44ba-b0fa-bd8089bce5c9"/>
    <ds:schemaRef ds:uri="92d42514-1efd-4c3f-a543-e99d107c1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30D26D-0012-4C11-A4E5-7FA32CA4AD00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92d42514-1efd-4c3f-a543-e99d107c1cb3"/>
    <ds:schemaRef ds:uri="20385829-16f4-44ba-b0fa-bd8089bce5c9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8EF8F84-71AD-4C46-A1C5-AC485510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yvette</dc:creator>
  <cp:lastModifiedBy>Haan, J de (onco)</cp:lastModifiedBy>
  <cp:revision>3</cp:revision>
  <cp:lastPrinted>2020-02-13T15:15:00Z</cp:lastPrinted>
  <dcterms:created xsi:type="dcterms:W3CDTF">2021-01-21T22:31:00Z</dcterms:created>
  <dcterms:modified xsi:type="dcterms:W3CDTF">2021-01-23T11:54:00Z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Unique User Id_1">
    <vt:lpwstr>dbe61ca4-bee1-337c-9fbc-421d0edb57bc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ContentTypeId">
    <vt:lpwstr>0x010100662DD802C831A9448FC9691F84C2C358</vt:lpwstr>
  </property>
</Properties>
</file>