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18A8D" w14:textId="77777777" w:rsidR="00263AF8" w:rsidRDefault="00263AF8" w:rsidP="00263A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4B7795D7" w14:textId="77777777" w:rsidR="00263AF8" w:rsidRDefault="00263AF8" w:rsidP="00263A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5F548716" w14:textId="77777777" w:rsidR="00263AF8" w:rsidRDefault="00263AF8" w:rsidP="00263A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50D31E91" w14:textId="77777777" w:rsidR="00263AF8" w:rsidRDefault="00263AF8" w:rsidP="00263A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118E5249" w14:textId="48CF3939" w:rsidR="00263AF8" w:rsidRPr="00295DFB" w:rsidRDefault="00263AF8" w:rsidP="00263A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val="en-US"/>
        </w:rPr>
      </w:pPr>
      <w:r w:rsidRPr="00295DFB">
        <w:rPr>
          <w:rFonts w:ascii="Times New Roman" w:eastAsia="Calibri" w:hAnsi="Times New Roman" w:cs="Times New Roman"/>
          <w:b/>
          <w:sz w:val="40"/>
          <w:szCs w:val="40"/>
          <w:lang w:val="en-US"/>
        </w:rPr>
        <w:t>Supplementary information</w:t>
      </w:r>
    </w:p>
    <w:p w14:paraId="1BF7775D" w14:textId="77777777" w:rsidR="00263AF8" w:rsidRPr="00295DFB" w:rsidRDefault="00263AF8" w:rsidP="005A166D">
      <w:pPr>
        <w:spacing w:after="200" w:line="240" w:lineRule="auto"/>
        <w:jc w:val="center"/>
        <w:rPr>
          <w:rFonts w:ascii="Times New Roman" w:eastAsia="Calibri" w:hAnsi="Times New Roman" w:cs="Times New Roman"/>
          <w:i/>
          <w:iCs/>
          <w:color w:val="44546A"/>
          <w:sz w:val="18"/>
          <w:szCs w:val="18"/>
          <w:lang w:val="en-US"/>
        </w:rPr>
      </w:pPr>
    </w:p>
    <w:p w14:paraId="2C842DB8" w14:textId="0A00D384" w:rsidR="005A166D" w:rsidRPr="00295DFB" w:rsidRDefault="00666554" w:rsidP="005A166D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  <w:lang w:val="en-US" w:eastAsia="fr-CA"/>
        </w:rPr>
      </w:pPr>
      <w:r w:rsidRPr="00295DFB">
        <w:rPr>
          <w:rFonts w:ascii="Times New Roman" w:hAnsi="Times New Roman"/>
          <w:b/>
          <w:iCs/>
          <w:sz w:val="24"/>
          <w:szCs w:val="24"/>
          <w:lang w:val="en-US" w:eastAsia="fr-CA"/>
        </w:rPr>
        <w:t>V</w:t>
      </w:r>
      <w:r w:rsidR="005A166D" w:rsidRPr="00295DFB">
        <w:rPr>
          <w:rFonts w:ascii="Times New Roman" w:hAnsi="Times New Roman"/>
          <w:b/>
          <w:iCs/>
          <w:sz w:val="24"/>
          <w:szCs w:val="24"/>
          <w:lang w:val="en-US" w:eastAsia="fr-CA"/>
        </w:rPr>
        <w:t>inorelbine as substitute for vincristine in patients with diffuse large B cell lymphoma and vincristine induced neuropathy</w:t>
      </w:r>
      <w:r w:rsidR="003851A8" w:rsidRPr="00295DFB">
        <w:rPr>
          <w:rFonts w:ascii="Times New Roman" w:hAnsi="Times New Roman"/>
          <w:b/>
          <w:iCs/>
          <w:sz w:val="24"/>
          <w:szCs w:val="24"/>
          <w:lang w:val="en-US" w:eastAsia="fr-CA"/>
        </w:rPr>
        <w:t>.</w:t>
      </w:r>
    </w:p>
    <w:p w14:paraId="6961C313" w14:textId="77777777" w:rsidR="00263AF8" w:rsidRPr="00295DFB" w:rsidRDefault="00263AF8" w:rsidP="005A16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6859DBF" w14:textId="469302CC" w:rsidR="00263AF8" w:rsidRPr="00295DFB" w:rsidRDefault="00263AF8" w:rsidP="00263AF8">
      <w:pPr>
        <w:spacing w:after="0" w:line="360" w:lineRule="auto"/>
        <w:jc w:val="center"/>
        <w:rPr>
          <w:rFonts w:ascii="Times New Roman" w:eastAsia="Calibri" w:hAnsi="Times New Roman" w:cs="Times New Roman"/>
          <w:lang w:val="en-US"/>
        </w:rPr>
      </w:pPr>
      <w:r w:rsidRPr="00295DFB">
        <w:rPr>
          <w:rFonts w:ascii="Times New Roman" w:eastAsia="Calibri" w:hAnsi="Times New Roman" w:cs="Times New Roman"/>
          <w:lang w:val="en-US"/>
        </w:rPr>
        <w:t>Stefan Hatzl et al.</w:t>
      </w:r>
    </w:p>
    <w:p w14:paraId="10DF322A" w14:textId="77777777" w:rsidR="00D75983" w:rsidRPr="00295DFB" w:rsidRDefault="00D75983" w:rsidP="00263AF8">
      <w:pPr>
        <w:spacing w:after="0" w:line="360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44E6B774" w14:textId="6218BD32" w:rsidR="00D75983" w:rsidRPr="00295DFB" w:rsidRDefault="00D75983" w:rsidP="00263AF8">
      <w:pPr>
        <w:spacing w:after="0" w:line="360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2F041535" w14:textId="12E87E28" w:rsidR="00FC4794" w:rsidRPr="00295DFB" w:rsidRDefault="00FC4794" w:rsidP="00263AF8">
      <w:pPr>
        <w:spacing w:after="0" w:line="360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7C3C7981" w14:textId="3D3318B4" w:rsidR="00FC4794" w:rsidRPr="00295DFB" w:rsidRDefault="00FC4794" w:rsidP="00263AF8">
      <w:pPr>
        <w:spacing w:after="0" w:line="360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6C47842F" w14:textId="77777777" w:rsidR="00FC4794" w:rsidRPr="00295DFB" w:rsidRDefault="00FC4794" w:rsidP="00263AF8">
      <w:pPr>
        <w:spacing w:after="0" w:line="360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23BA96D5" w14:textId="29413557" w:rsidR="00D75983" w:rsidRPr="00295DFB" w:rsidRDefault="00D75983" w:rsidP="005E6A10">
      <w:pPr>
        <w:spacing w:after="20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1.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Baseline characteristics of the “Salzburg cohort” – Distribution by vincristine dose reduction (n=382).</w:t>
      </w:r>
      <w:r w:rsidR="00610490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∙∙∙∙∙∙∙∙∙∙∙∙∙∙∙∙∙∙∙∙∙∙∙∙∙∙∙∙∙∙∙∙∙∙∙∙∙∙∙∙∙∙∙∙∙∙∙∙∙∙∙∙∙∙∙∙∙∙∙∙∙∙∙∙∙∙∙∙∙∙∙∙∙∙∙∙∙∙∙∙∙∙∙∙∙∙∙∙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 2</w:t>
      </w:r>
    </w:p>
    <w:p w14:paraId="48393090" w14:textId="01EF2E2F" w:rsidR="00D75983" w:rsidRPr="00295DFB" w:rsidRDefault="00D75983" w:rsidP="005E6A10">
      <w:pPr>
        <w:jc w:val="both"/>
        <w:rPr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2.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Associations of vincristine dose reduction in the “Salzburg Cohort” and selected clinical co-variables with clinical outcomes in patients with DLBCL – </w:t>
      </w:r>
      <w:proofErr w:type="spellStart"/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uni</w:t>
      </w:r>
      <w:proofErr w:type="spellEnd"/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- and multivariable Cox regression (n=382).</w:t>
      </w:r>
      <w:r w:rsidR="00610490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</w:t>
      </w:r>
      <w:r w:rsidR="00610490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</w:t>
      </w:r>
      <w:r w:rsidR="00610490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 3</w:t>
      </w:r>
    </w:p>
    <w:p w14:paraId="5508CD37" w14:textId="6AC2DE90" w:rsidR="00D75983" w:rsidRPr="00295DFB" w:rsidRDefault="00D75983" w:rsidP="005E6A10">
      <w:pPr>
        <w:jc w:val="both"/>
        <w:rPr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3.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Oncologic outcomes in the “Graz Cohort” (n=605).</w:t>
      </w:r>
      <w:r w:rsidR="00610490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</w:t>
      </w:r>
      <w:r w:rsidR="00610490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</w:t>
      </w:r>
      <w:r w:rsidR="00211AC7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p. 4</w:t>
      </w:r>
    </w:p>
    <w:p w14:paraId="4DB5AD11" w14:textId="2ADD92BB" w:rsidR="00D75983" w:rsidRPr="00295DFB" w:rsidRDefault="00D75983" w:rsidP="005E6A10">
      <w:pPr>
        <w:jc w:val="both"/>
        <w:rPr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4.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Univariable and multiple linear regression models of the number of first-line treatment cycles according to selected clinical co-variables.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 5</w:t>
      </w:r>
    </w:p>
    <w:p w14:paraId="4DBD4934" w14:textId="37337DC9" w:rsidR="00D75983" w:rsidRPr="00295DFB" w:rsidRDefault="00D75983" w:rsidP="005E6A10">
      <w:pPr>
        <w:jc w:val="both"/>
        <w:rPr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5.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Three measures of neuropathy at and after switch from </w:t>
      </w:r>
      <w:r w:rsidR="00294303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vincristine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vinorelbine (n=199).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 6</w:t>
      </w:r>
    </w:p>
    <w:p w14:paraId="71AE3C89" w14:textId="23E1232C" w:rsidR="00D75983" w:rsidRPr="00295DFB" w:rsidRDefault="00D75983" w:rsidP="005E6A10">
      <w:pPr>
        <w:jc w:val="both"/>
        <w:rPr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6.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bookmarkStart w:id="0" w:name="_Hlk48425585"/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Associations of switching to vinorelbine and selected clinical co-variables with clinical outcomes in patients with DLBCL – </w:t>
      </w:r>
      <w:proofErr w:type="spellStart"/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uni</w:t>
      </w:r>
      <w:proofErr w:type="spellEnd"/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- and multivariable Cox regression (n=605)</w:t>
      </w:r>
      <w:bookmarkEnd w:id="0"/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</w:t>
      </w:r>
      <w:r w:rsidR="00610490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</w:p>
    <w:p w14:paraId="44553C25" w14:textId="7E462299" w:rsidR="00D75983" w:rsidRPr="00295DFB" w:rsidRDefault="00D75983" w:rsidP="0032740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7.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Adverse events.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∙∙∙∙∙∙∙∙∙∙∙∙∙∙∙∙∙∙∙∙∙∙∙∙∙∙∙∙∙∙∙∙∙∙∙∙∙∙∙∙∙∙∙∙∙∙∙∙∙∙∙∙∙∙∙∙∙∙∙∙∙∙∙∙∙∙∙∙∙∙∙∙∙∙∙∙∙∙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</w:t>
      </w:r>
      <w:r w:rsidR="00610490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</w:p>
    <w:p w14:paraId="14F13255" w14:textId="42628C93" w:rsidR="00D75983" w:rsidRPr="00295DFB" w:rsidRDefault="00D75983" w:rsidP="005E6A1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8.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Exploratory analysis investigating the potential impact of switch </w:t>
      </w:r>
      <w:r w:rsidR="003851A8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time point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on long-term oncologic outcomes.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∙∙∙∙∙∙∙∙∙∙∙∙∙∙∙∙∙∙∙∙∙∙∙∙∙∙∙∙∙∙∙∙∙∙∙∙∙∙∙∙∙∙∙∙∙∙∙∙∙∙∙∙∙∙∙∙∙∙∙∙∙∙∙∙∙∙∙∙∙∙∙∙∙∙</w:t>
      </w:r>
      <w:r w:rsidR="00211AC7" w:rsidRPr="00295DFB">
        <w:rPr>
          <w:rFonts w:ascii="Times New Roman" w:hAnsi="Times New Roman" w:cs="Times New Roman"/>
          <w:b/>
          <w:sz w:val="24"/>
          <w:szCs w:val="24"/>
          <w:lang w:val="en-US"/>
        </w:rPr>
        <w:t>p. 9</w:t>
      </w:r>
    </w:p>
    <w:p w14:paraId="20EF96DB" w14:textId="4099A2CB" w:rsidR="004E76F9" w:rsidRPr="00295DFB" w:rsidRDefault="004E76F9" w:rsidP="005E6A10">
      <w:pPr>
        <w:jc w:val="both"/>
        <w:rPr>
          <w:rFonts w:ascii="Times New Roman" w:hAnsi="Times New Roman" w:cs="Times New Roman"/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Table legends.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∙∙∙∙∙∙∙∙∙∙∙∙∙∙∙∙∙∙∙∙∙∙∙∙∙∙∙∙∙∙∙∙∙∙∙∙∙∙∙∙∙∙∙∙∙∙∙∙∙∙∙∙∙∙∙∙∙∙∙∙∙∙∙∙∙∙∙∙∙∙∙∙∙∙∙∙∙∙∙∙∙∙∙∙∙∙∙</w:t>
      </w:r>
      <w:r w:rsidR="00B85FE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p.10</w:t>
      </w:r>
    </w:p>
    <w:p w14:paraId="0424A706" w14:textId="5816349C" w:rsidR="00D75983" w:rsidRPr="00295DFB" w:rsidRDefault="00D75983" w:rsidP="005E6A10">
      <w:pPr>
        <w:jc w:val="both"/>
        <w:rPr>
          <w:bCs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Supplementary Figure 1.</w:t>
      </w:r>
      <w:r w:rsidRPr="00295D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Time-to-event outcomes in the “Graz cohort” (n=605)</w:t>
      </w:r>
      <w:r w:rsidR="00576E11" w:rsidRPr="00295DFB">
        <w:rPr>
          <w:rFonts w:ascii="Times New Roman" w:hAnsi="Times New Roman" w:cs="Times New Roman"/>
          <w:bCs/>
          <w:sz w:val="24"/>
          <w:szCs w:val="24"/>
          <w:lang w:val="en-US"/>
        </w:rPr>
        <w:t>∙∙∙∙∙∙∙∙∙∙∙∙∙</w:t>
      </w:r>
      <w:r w:rsidR="00211AC7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p.</w:t>
      </w:r>
      <w:r w:rsidR="00576E11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E76F9" w:rsidRPr="00295DFB">
        <w:rPr>
          <w:rFonts w:ascii="Times New Roman" w:hAnsi="Times New Roman" w:cs="Times New Roman"/>
          <w:b/>
          <w:bCs/>
          <w:sz w:val="24"/>
          <w:szCs w:val="24"/>
          <w:lang w:val="en-US"/>
        </w:rPr>
        <w:t>12</w:t>
      </w:r>
    </w:p>
    <w:p w14:paraId="15F3E663" w14:textId="0D2830E1" w:rsidR="00263AF8" w:rsidRPr="00295DFB" w:rsidRDefault="00263AF8">
      <w:pPr>
        <w:spacing w:after="200" w:line="276" w:lineRule="auto"/>
        <w:rPr>
          <w:rFonts w:ascii="Times New Roman" w:hAnsi="Times New Roman" w:cs="Times New Roman"/>
          <w:b/>
          <w:sz w:val="24"/>
          <w:szCs w:val="28"/>
          <w:lang w:val="en-US"/>
        </w:rPr>
        <w:sectPr w:rsidR="00263AF8" w:rsidRPr="00295DFB" w:rsidSect="005E6A10">
          <w:headerReference w:type="default" r:id="rId8"/>
          <w:footerReference w:type="default" r:id="rId9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5FD530A" w14:textId="0214B7DC" w:rsidR="00A157ED" w:rsidRPr="00295DFB" w:rsidRDefault="00A157ED" w:rsidP="005E6A10">
      <w:pPr>
        <w:keepNext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 xml:space="preserve">Supplementary Table </w:t>
      </w:r>
      <w:r w:rsidR="000A1FF6" w:rsidRPr="00295DFB">
        <w:rPr>
          <w:rFonts w:ascii="Times New Roman" w:hAnsi="Times New Roman" w:cs="Times New Roman"/>
          <w:b/>
          <w:sz w:val="24"/>
          <w:szCs w:val="28"/>
          <w:lang w:val="en-US"/>
        </w:rPr>
        <w:t>1</w:t>
      </w:r>
      <w:r w:rsidR="0080039F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t xml:space="preserve"> 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681"/>
        <w:gridCol w:w="283"/>
        <w:gridCol w:w="1276"/>
        <w:gridCol w:w="2407"/>
        <w:gridCol w:w="2790"/>
        <w:gridCol w:w="2598"/>
        <w:gridCol w:w="1242"/>
      </w:tblGrid>
      <w:tr w:rsidR="00A157ED" w:rsidRPr="00295DFB" w14:paraId="37A0A919" w14:textId="77777777" w:rsidTr="00964F2C">
        <w:trPr>
          <w:trHeight w:val="964"/>
        </w:trPr>
        <w:tc>
          <w:tcPr>
            <w:tcW w:w="1289" w:type="pct"/>
            <w:shd w:val="clear" w:color="auto" w:fill="95B3D7" w:themeFill="accent1" w:themeFillTint="99"/>
          </w:tcPr>
          <w:p w14:paraId="22677589" w14:textId="77777777" w:rsidR="00A157ED" w:rsidRPr="00295DFB" w:rsidRDefault="00A157ED" w:rsidP="00B361D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99" w:type="pct"/>
            <w:shd w:val="clear" w:color="auto" w:fill="95B3D7" w:themeFill="accent1" w:themeFillTint="99"/>
          </w:tcPr>
          <w:p w14:paraId="7614C682" w14:textId="77777777" w:rsidR="00A157ED" w:rsidRPr="00295DFB" w:rsidRDefault="00A157ED" w:rsidP="00B361D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  <w:shd w:val="clear" w:color="auto" w:fill="95B3D7" w:themeFill="accent1" w:themeFillTint="99"/>
          </w:tcPr>
          <w:p w14:paraId="16105CD8" w14:textId="3BD2054A" w:rsidR="00A157ED" w:rsidRPr="00295DFB" w:rsidRDefault="0080039F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 </w:t>
            </w:r>
          </w:p>
          <w:p w14:paraId="0CC68870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(% miss.)</w:t>
            </w:r>
          </w:p>
        </w:tc>
        <w:tc>
          <w:tcPr>
            <w:tcW w:w="843" w:type="pct"/>
            <w:shd w:val="clear" w:color="auto" w:fill="95B3D7" w:themeFill="accent1" w:themeFillTint="99"/>
          </w:tcPr>
          <w:p w14:paraId="376CEC7B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Overall </w:t>
            </w:r>
          </w:p>
          <w:p w14:paraId="68B90293" w14:textId="77777777" w:rsidR="00A157ED" w:rsidRPr="00295DFB" w:rsidRDefault="00402076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(n=382</w:t>
            </w:r>
            <w:r w:rsidR="00A157ED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977" w:type="pct"/>
            <w:shd w:val="clear" w:color="auto" w:fill="95B3D7" w:themeFill="accent1" w:themeFillTint="99"/>
          </w:tcPr>
          <w:p w14:paraId="1CA49DB7" w14:textId="45BE5AFB" w:rsidR="00A157ED" w:rsidRPr="00295DFB" w:rsidRDefault="00A157ED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Full </w:t>
            </w:r>
            <w:r w:rsidR="0080039F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</w:t>
            </w: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ose </w:t>
            </w:r>
            <w:r w:rsidR="0080039F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incristine</w:t>
            </w:r>
            <w:r w:rsidR="0080039F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br/>
            </w: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(R-CHOP) </w:t>
            </w:r>
          </w:p>
          <w:p w14:paraId="724346ED" w14:textId="77777777" w:rsidR="00A157ED" w:rsidRPr="00295DFB" w:rsidRDefault="00A157ED" w:rsidP="00402076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(n=</w:t>
            </w:r>
            <w:r w:rsidR="00402076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198)</w:t>
            </w:r>
          </w:p>
        </w:tc>
        <w:tc>
          <w:tcPr>
            <w:tcW w:w="910" w:type="pct"/>
            <w:shd w:val="clear" w:color="auto" w:fill="95B3D7" w:themeFill="accent1" w:themeFillTint="99"/>
          </w:tcPr>
          <w:p w14:paraId="1A04DCF3" w14:textId="3FA77ED1" w:rsidR="00A157ED" w:rsidRPr="00295DFB" w:rsidRDefault="00A157ED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Reduced </w:t>
            </w:r>
            <w:r w:rsidR="0080039F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</w:t>
            </w: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ose </w:t>
            </w:r>
            <w:r w:rsidR="0080039F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incristine (R-CHOP) </w:t>
            </w:r>
          </w:p>
          <w:p w14:paraId="479D0AA7" w14:textId="77777777" w:rsidR="00A157ED" w:rsidRPr="00295DFB" w:rsidRDefault="00A157ED" w:rsidP="00402076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(n=</w:t>
            </w:r>
            <w:r w:rsidR="00402076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184</w:t>
            </w: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435" w:type="pct"/>
            <w:shd w:val="clear" w:color="auto" w:fill="95B3D7" w:themeFill="accent1" w:themeFillTint="99"/>
          </w:tcPr>
          <w:p w14:paraId="6EAE813B" w14:textId="28265774" w:rsidR="00A157ED" w:rsidRPr="00295DFB" w:rsidRDefault="00263AF8" w:rsidP="00B361D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A157ED" w:rsidRPr="00295DFB" w14:paraId="35F6F766" w14:textId="77777777" w:rsidTr="005E6A10">
        <w:trPr>
          <w:trHeight w:val="20"/>
        </w:trPr>
        <w:tc>
          <w:tcPr>
            <w:tcW w:w="1289" w:type="pct"/>
          </w:tcPr>
          <w:p w14:paraId="2983F6E1" w14:textId="77777777" w:rsidR="00A157ED" w:rsidRPr="00295DFB" w:rsidRDefault="00A157ED" w:rsidP="00B361D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" w:type="pct"/>
          </w:tcPr>
          <w:p w14:paraId="46A2E490" w14:textId="77777777" w:rsidR="00A157ED" w:rsidRPr="00295DFB" w:rsidRDefault="00A157ED" w:rsidP="00B361D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72274572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43" w:type="pct"/>
          </w:tcPr>
          <w:p w14:paraId="67A01E26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pct"/>
          </w:tcPr>
          <w:p w14:paraId="04B17BD7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0" w:type="pct"/>
          </w:tcPr>
          <w:p w14:paraId="27E88707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pct"/>
          </w:tcPr>
          <w:p w14:paraId="1E90D98F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157ED" w:rsidRPr="00295DFB" w14:paraId="59E46258" w14:textId="77777777" w:rsidTr="005E6A10">
        <w:trPr>
          <w:trHeight w:val="20"/>
        </w:trPr>
        <w:tc>
          <w:tcPr>
            <w:tcW w:w="1289" w:type="pct"/>
          </w:tcPr>
          <w:p w14:paraId="5E7DE396" w14:textId="77777777" w:rsidR="00A157ED" w:rsidRPr="00295DFB" w:rsidRDefault="00A157ED" w:rsidP="00B361D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Demographic variables</w:t>
            </w:r>
          </w:p>
        </w:tc>
        <w:tc>
          <w:tcPr>
            <w:tcW w:w="99" w:type="pct"/>
          </w:tcPr>
          <w:p w14:paraId="1E90E209" w14:textId="77777777" w:rsidR="00A157ED" w:rsidRPr="00295DFB" w:rsidRDefault="00A157ED" w:rsidP="00B361D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373C465E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43" w:type="pct"/>
          </w:tcPr>
          <w:p w14:paraId="1E64487C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pct"/>
          </w:tcPr>
          <w:p w14:paraId="083D89B4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0" w:type="pct"/>
          </w:tcPr>
          <w:p w14:paraId="3BD86AE6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pct"/>
          </w:tcPr>
          <w:p w14:paraId="7889CF58" w14:textId="77777777" w:rsidR="00A157ED" w:rsidRPr="00295DFB" w:rsidRDefault="00A157ED" w:rsidP="00B361DE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56C0" w:rsidRPr="00295DFB" w14:paraId="6CA86351" w14:textId="77777777" w:rsidTr="005E6A10">
        <w:trPr>
          <w:trHeight w:val="20"/>
        </w:trPr>
        <w:tc>
          <w:tcPr>
            <w:tcW w:w="1289" w:type="pct"/>
          </w:tcPr>
          <w:p w14:paraId="299DC215" w14:textId="77777777" w:rsidR="00B656C0" w:rsidRPr="00295DFB" w:rsidRDefault="00B656C0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99" w:type="pct"/>
          </w:tcPr>
          <w:p w14:paraId="242B59A0" w14:textId="77777777" w:rsidR="00B656C0" w:rsidRPr="00295DFB" w:rsidRDefault="00B656C0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2E1A193B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3A46B890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65 [63-66]</w:t>
            </w:r>
          </w:p>
        </w:tc>
        <w:tc>
          <w:tcPr>
            <w:tcW w:w="977" w:type="pct"/>
          </w:tcPr>
          <w:p w14:paraId="462334C5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58 [57-61]</w:t>
            </w:r>
          </w:p>
        </w:tc>
        <w:tc>
          <w:tcPr>
            <w:tcW w:w="910" w:type="pct"/>
          </w:tcPr>
          <w:p w14:paraId="4FAC35D8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71 [69-73]</w:t>
            </w:r>
          </w:p>
        </w:tc>
        <w:tc>
          <w:tcPr>
            <w:tcW w:w="435" w:type="pct"/>
          </w:tcPr>
          <w:p w14:paraId="1C9A75DD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0.009</w:t>
            </w:r>
          </w:p>
        </w:tc>
      </w:tr>
      <w:tr w:rsidR="00B656C0" w:rsidRPr="00295DFB" w14:paraId="2FCD7A89" w14:textId="77777777" w:rsidTr="005E6A10">
        <w:trPr>
          <w:trHeight w:val="20"/>
        </w:trPr>
        <w:tc>
          <w:tcPr>
            <w:tcW w:w="1289" w:type="pct"/>
          </w:tcPr>
          <w:p w14:paraId="12F717EF" w14:textId="62FADAB2" w:rsidR="00B656C0" w:rsidRPr="00295DFB" w:rsidRDefault="00B656C0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Female </w:t>
            </w:r>
            <w:r w:rsidR="0080039F" w:rsidRPr="00295DFB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ender</w:t>
            </w:r>
          </w:p>
        </w:tc>
        <w:tc>
          <w:tcPr>
            <w:tcW w:w="99" w:type="pct"/>
          </w:tcPr>
          <w:p w14:paraId="2C5DE8E4" w14:textId="77777777" w:rsidR="00B656C0" w:rsidRPr="00295DFB" w:rsidRDefault="00B656C0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29BC4E18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380CAB56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168 (44%)</w:t>
            </w:r>
          </w:p>
        </w:tc>
        <w:tc>
          <w:tcPr>
            <w:tcW w:w="977" w:type="pct"/>
          </w:tcPr>
          <w:p w14:paraId="5915DA0F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80 (40%)</w:t>
            </w:r>
          </w:p>
        </w:tc>
        <w:tc>
          <w:tcPr>
            <w:tcW w:w="910" w:type="pct"/>
          </w:tcPr>
          <w:p w14:paraId="365B46CB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88 (48%)</w:t>
            </w:r>
          </w:p>
        </w:tc>
        <w:tc>
          <w:tcPr>
            <w:tcW w:w="435" w:type="pct"/>
          </w:tcPr>
          <w:p w14:paraId="66B7AF50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0.150</w:t>
            </w:r>
          </w:p>
        </w:tc>
      </w:tr>
      <w:tr w:rsidR="00B656C0" w:rsidRPr="00295DFB" w14:paraId="02D9D0BB" w14:textId="77777777" w:rsidTr="005E6A10">
        <w:trPr>
          <w:trHeight w:val="20"/>
        </w:trPr>
        <w:tc>
          <w:tcPr>
            <w:tcW w:w="1289" w:type="pct"/>
          </w:tcPr>
          <w:p w14:paraId="78E2B7E0" w14:textId="77777777" w:rsidR="00B656C0" w:rsidRPr="00295DFB" w:rsidRDefault="00B656C0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ECOG (points)</w:t>
            </w:r>
          </w:p>
        </w:tc>
        <w:tc>
          <w:tcPr>
            <w:tcW w:w="99" w:type="pct"/>
          </w:tcPr>
          <w:p w14:paraId="2CB511F9" w14:textId="77777777" w:rsidR="00B656C0" w:rsidRPr="00295DFB" w:rsidRDefault="00B656C0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397F5234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379 (1%)</w:t>
            </w:r>
          </w:p>
        </w:tc>
        <w:tc>
          <w:tcPr>
            <w:tcW w:w="843" w:type="pct"/>
          </w:tcPr>
          <w:p w14:paraId="64815913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 [0-1]</w:t>
            </w:r>
          </w:p>
        </w:tc>
        <w:tc>
          <w:tcPr>
            <w:tcW w:w="977" w:type="pct"/>
          </w:tcPr>
          <w:p w14:paraId="514312FB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 [0-1]</w:t>
            </w:r>
          </w:p>
        </w:tc>
        <w:tc>
          <w:tcPr>
            <w:tcW w:w="910" w:type="pct"/>
          </w:tcPr>
          <w:p w14:paraId="153C024D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 [0-1]</w:t>
            </w:r>
          </w:p>
        </w:tc>
        <w:tc>
          <w:tcPr>
            <w:tcW w:w="435" w:type="pct"/>
          </w:tcPr>
          <w:p w14:paraId="3A30F2A7" w14:textId="77777777" w:rsidR="00B656C0" w:rsidRPr="00295DFB" w:rsidRDefault="00B656C0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0.199</w:t>
            </w:r>
          </w:p>
        </w:tc>
      </w:tr>
      <w:tr w:rsidR="009B3589" w:rsidRPr="00295DFB" w14:paraId="10803A7B" w14:textId="77777777" w:rsidTr="005E6A10">
        <w:trPr>
          <w:trHeight w:val="20"/>
        </w:trPr>
        <w:tc>
          <w:tcPr>
            <w:tcW w:w="1289" w:type="pct"/>
          </w:tcPr>
          <w:p w14:paraId="79294429" w14:textId="3302EA64" w:rsidR="009B3589" w:rsidRPr="00295DFB" w:rsidRDefault="00295DFB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Tumor</w:t>
            </w:r>
            <w:r w:rsidR="009B3589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characteristics</w:t>
            </w:r>
          </w:p>
        </w:tc>
        <w:tc>
          <w:tcPr>
            <w:tcW w:w="99" w:type="pct"/>
          </w:tcPr>
          <w:p w14:paraId="3F28DBDF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1D87D80D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43" w:type="pct"/>
          </w:tcPr>
          <w:p w14:paraId="7F781C9F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pct"/>
          </w:tcPr>
          <w:p w14:paraId="3DEEFEEA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0" w:type="pct"/>
          </w:tcPr>
          <w:p w14:paraId="14B63A4A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pct"/>
          </w:tcPr>
          <w:p w14:paraId="2DE6F636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B3589" w:rsidRPr="00295DFB" w14:paraId="36D91D9D" w14:textId="77777777" w:rsidTr="005E6A10">
        <w:trPr>
          <w:trHeight w:val="20"/>
        </w:trPr>
        <w:tc>
          <w:tcPr>
            <w:tcW w:w="1289" w:type="pct"/>
          </w:tcPr>
          <w:p w14:paraId="22503164" w14:textId="77777777" w:rsidR="009B3589" w:rsidRPr="00295DFB" w:rsidRDefault="009B3589" w:rsidP="00B656C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Cell of origin: Non-GCB</w:t>
            </w:r>
          </w:p>
        </w:tc>
        <w:tc>
          <w:tcPr>
            <w:tcW w:w="99" w:type="pct"/>
          </w:tcPr>
          <w:p w14:paraId="79837F59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44B9781C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108 (71%)</w:t>
            </w:r>
          </w:p>
        </w:tc>
        <w:tc>
          <w:tcPr>
            <w:tcW w:w="843" w:type="pct"/>
          </w:tcPr>
          <w:p w14:paraId="1A41B0E7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54 (50%)</w:t>
            </w:r>
          </w:p>
        </w:tc>
        <w:tc>
          <w:tcPr>
            <w:tcW w:w="977" w:type="pct"/>
          </w:tcPr>
          <w:p w14:paraId="652C4284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30 (52%)</w:t>
            </w:r>
          </w:p>
        </w:tc>
        <w:tc>
          <w:tcPr>
            <w:tcW w:w="910" w:type="pct"/>
          </w:tcPr>
          <w:p w14:paraId="6E00AF6C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24 (50%)</w:t>
            </w:r>
          </w:p>
        </w:tc>
        <w:tc>
          <w:tcPr>
            <w:tcW w:w="435" w:type="pct"/>
          </w:tcPr>
          <w:p w14:paraId="2B56AA89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0.632</w:t>
            </w:r>
          </w:p>
        </w:tc>
      </w:tr>
      <w:tr w:rsidR="009B3589" w:rsidRPr="00295DFB" w14:paraId="4AD9F9B5" w14:textId="77777777" w:rsidTr="005E6A10">
        <w:trPr>
          <w:trHeight w:val="20"/>
        </w:trPr>
        <w:tc>
          <w:tcPr>
            <w:tcW w:w="1289" w:type="pct"/>
          </w:tcPr>
          <w:p w14:paraId="4251F3B1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Clinical stage: III-IV</w:t>
            </w:r>
          </w:p>
        </w:tc>
        <w:tc>
          <w:tcPr>
            <w:tcW w:w="99" w:type="pct"/>
          </w:tcPr>
          <w:p w14:paraId="5CFE971B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2DF7BD6D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381 (0%)</w:t>
            </w:r>
          </w:p>
        </w:tc>
        <w:tc>
          <w:tcPr>
            <w:tcW w:w="843" w:type="pct"/>
          </w:tcPr>
          <w:p w14:paraId="142AD78A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195 (51%)</w:t>
            </w:r>
          </w:p>
        </w:tc>
        <w:tc>
          <w:tcPr>
            <w:tcW w:w="977" w:type="pct"/>
          </w:tcPr>
          <w:p w14:paraId="4A9B93E9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104 (52%)</w:t>
            </w:r>
          </w:p>
        </w:tc>
        <w:tc>
          <w:tcPr>
            <w:tcW w:w="910" w:type="pct"/>
          </w:tcPr>
          <w:p w14:paraId="4D86361F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91 (49%)</w:t>
            </w:r>
          </w:p>
        </w:tc>
        <w:tc>
          <w:tcPr>
            <w:tcW w:w="435" w:type="pct"/>
          </w:tcPr>
          <w:p w14:paraId="30D7335B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0.315</w:t>
            </w:r>
          </w:p>
        </w:tc>
      </w:tr>
      <w:tr w:rsidR="009B3589" w:rsidRPr="00295DFB" w14:paraId="149A075A" w14:textId="77777777" w:rsidTr="005E6A10">
        <w:trPr>
          <w:trHeight w:val="20"/>
        </w:trPr>
        <w:tc>
          <w:tcPr>
            <w:tcW w:w="1289" w:type="pct"/>
          </w:tcPr>
          <w:p w14:paraId="274D71D1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Extranodal manifestation</w:t>
            </w:r>
          </w:p>
        </w:tc>
        <w:tc>
          <w:tcPr>
            <w:tcW w:w="99" w:type="pct"/>
          </w:tcPr>
          <w:p w14:paraId="61142954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5D826384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6E309D49" w14:textId="77777777" w:rsidR="009B3589" w:rsidRPr="00295DFB" w:rsidRDefault="009B3589" w:rsidP="00B11C9B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320 (53%)</w:t>
            </w:r>
          </w:p>
        </w:tc>
        <w:tc>
          <w:tcPr>
            <w:tcW w:w="977" w:type="pct"/>
          </w:tcPr>
          <w:p w14:paraId="5A0EEDA8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95 (47%)</w:t>
            </w:r>
          </w:p>
        </w:tc>
        <w:tc>
          <w:tcPr>
            <w:tcW w:w="910" w:type="pct"/>
          </w:tcPr>
          <w:p w14:paraId="09C034DB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90 (49%)</w:t>
            </w:r>
          </w:p>
        </w:tc>
        <w:tc>
          <w:tcPr>
            <w:tcW w:w="435" w:type="pct"/>
          </w:tcPr>
          <w:p w14:paraId="2DB85B79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0.118</w:t>
            </w:r>
          </w:p>
        </w:tc>
      </w:tr>
      <w:tr w:rsidR="009B3589" w:rsidRPr="00295DFB" w14:paraId="4295CE80" w14:textId="77777777" w:rsidTr="005E6A10">
        <w:trPr>
          <w:trHeight w:val="20"/>
        </w:trPr>
        <w:tc>
          <w:tcPr>
            <w:tcW w:w="1289" w:type="pct"/>
          </w:tcPr>
          <w:p w14:paraId="7418CBBA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Risk stratification </w:t>
            </w:r>
          </w:p>
        </w:tc>
        <w:tc>
          <w:tcPr>
            <w:tcW w:w="99" w:type="pct"/>
          </w:tcPr>
          <w:p w14:paraId="764C9C12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740C6854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43" w:type="pct"/>
          </w:tcPr>
          <w:p w14:paraId="1B0B6038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pct"/>
          </w:tcPr>
          <w:p w14:paraId="1E770802" w14:textId="77777777" w:rsidR="009B3589" w:rsidRPr="00295DFB" w:rsidRDefault="009B3589" w:rsidP="00B11C9B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0" w:type="pct"/>
          </w:tcPr>
          <w:p w14:paraId="577AE907" w14:textId="77777777" w:rsidR="009B3589" w:rsidRPr="00295DFB" w:rsidRDefault="009B3589" w:rsidP="00B11C9B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pct"/>
          </w:tcPr>
          <w:p w14:paraId="214A8324" w14:textId="77777777" w:rsidR="009B3589" w:rsidRPr="00295DFB" w:rsidRDefault="009B3589" w:rsidP="00B11C9B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B3589" w:rsidRPr="00295DFB" w14:paraId="10D12120" w14:textId="77777777" w:rsidTr="005E6A10">
        <w:trPr>
          <w:trHeight w:val="20"/>
        </w:trPr>
        <w:tc>
          <w:tcPr>
            <w:tcW w:w="1289" w:type="pct"/>
          </w:tcPr>
          <w:p w14:paraId="081FD6DA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R-IPI (points)</w:t>
            </w:r>
          </w:p>
        </w:tc>
        <w:tc>
          <w:tcPr>
            <w:tcW w:w="99" w:type="pct"/>
          </w:tcPr>
          <w:p w14:paraId="48820E36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4067FD1E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70663705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2 [2-3]</w:t>
            </w:r>
          </w:p>
        </w:tc>
        <w:tc>
          <w:tcPr>
            <w:tcW w:w="977" w:type="pct"/>
          </w:tcPr>
          <w:p w14:paraId="1C59B3D4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2 [2-3]</w:t>
            </w:r>
          </w:p>
        </w:tc>
        <w:tc>
          <w:tcPr>
            <w:tcW w:w="910" w:type="pct"/>
          </w:tcPr>
          <w:p w14:paraId="38548CFB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 [2-3]</w:t>
            </w:r>
          </w:p>
        </w:tc>
        <w:tc>
          <w:tcPr>
            <w:tcW w:w="435" w:type="pct"/>
          </w:tcPr>
          <w:p w14:paraId="1EB13F2B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0.354</w:t>
            </w:r>
          </w:p>
        </w:tc>
      </w:tr>
      <w:tr w:rsidR="009B3589" w:rsidRPr="00295DFB" w14:paraId="04AD3CEC" w14:textId="77777777" w:rsidTr="005E6A10">
        <w:trPr>
          <w:trHeight w:val="20"/>
        </w:trPr>
        <w:tc>
          <w:tcPr>
            <w:tcW w:w="1289" w:type="pct"/>
          </w:tcPr>
          <w:p w14:paraId="41F08D8F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Treatment characteristics</w:t>
            </w:r>
          </w:p>
        </w:tc>
        <w:tc>
          <w:tcPr>
            <w:tcW w:w="99" w:type="pct"/>
          </w:tcPr>
          <w:p w14:paraId="447384FC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1EC18FD1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43" w:type="pct"/>
          </w:tcPr>
          <w:p w14:paraId="02B6F75B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pct"/>
          </w:tcPr>
          <w:p w14:paraId="403C1AE7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0" w:type="pct"/>
          </w:tcPr>
          <w:p w14:paraId="5CE0D647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pct"/>
          </w:tcPr>
          <w:p w14:paraId="388941C7" w14:textId="77777777" w:rsidR="009B3589" w:rsidRPr="00295DFB" w:rsidRDefault="009B3589" w:rsidP="00B11C9B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B3589" w:rsidRPr="00295DFB" w14:paraId="2306F922" w14:textId="77777777" w:rsidTr="005E6A10">
        <w:trPr>
          <w:trHeight w:val="20"/>
        </w:trPr>
        <w:tc>
          <w:tcPr>
            <w:tcW w:w="1289" w:type="pct"/>
          </w:tcPr>
          <w:p w14:paraId="0506E41C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Cycles of primary treatment</w:t>
            </w:r>
          </w:p>
        </w:tc>
        <w:tc>
          <w:tcPr>
            <w:tcW w:w="99" w:type="pct"/>
          </w:tcPr>
          <w:p w14:paraId="7469A663" w14:textId="77777777" w:rsidR="009B3589" w:rsidRPr="00295DFB" w:rsidRDefault="009B3589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14212837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57109062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6 [6-8]</w:t>
            </w:r>
          </w:p>
        </w:tc>
        <w:tc>
          <w:tcPr>
            <w:tcW w:w="977" w:type="pct"/>
          </w:tcPr>
          <w:p w14:paraId="317FE79A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6 [6-8]</w:t>
            </w:r>
          </w:p>
        </w:tc>
        <w:tc>
          <w:tcPr>
            <w:tcW w:w="910" w:type="pct"/>
          </w:tcPr>
          <w:p w14:paraId="12E4DD48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6 [6-8]</w:t>
            </w:r>
          </w:p>
        </w:tc>
        <w:tc>
          <w:tcPr>
            <w:tcW w:w="435" w:type="pct"/>
          </w:tcPr>
          <w:p w14:paraId="7109E0EE" w14:textId="77777777" w:rsidR="009B3589" w:rsidRPr="00295DFB" w:rsidRDefault="009B3589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0.173</w:t>
            </w:r>
          </w:p>
        </w:tc>
      </w:tr>
      <w:tr w:rsidR="00CA7B2C" w:rsidRPr="00295DFB" w14:paraId="37B78992" w14:textId="77777777" w:rsidTr="005E6A10">
        <w:trPr>
          <w:trHeight w:val="20"/>
        </w:trPr>
        <w:tc>
          <w:tcPr>
            <w:tcW w:w="1289" w:type="pct"/>
          </w:tcPr>
          <w:p w14:paraId="5D904BC4" w14:textId="77777777" w:rsidR="00CA7B2C" w:rsidRPr="00295DFB" w:rsidRDefault="00CA7B2C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Cumulative vincristine dose [mg]</w:t>
            </w:r>
          </w:p>
        </w:tc>
        <w:tc>
          <w:tcPr>
            <w:tcW w:w="99" w:type="pct"/>
          </w:tcPr>
          <w:p w14:paraId="03B783CF" w14:textId="77777777" w:rsidR="00CA7B2C" w:rsidRPr="00295DFB" w:rsidRDefault="00CA7B2C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32485B5D" w14:textId="77777777" w:rsidR="00CA7B2C" w:rsidRPr="00295DFB" w:rsidRDefault="00CA7B2C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1CE5DD59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9.46 [9.06-9.86]</w:t>
            </w:r>
          </w:p>
        </w:tc>
        <w:tc>
          <w:tcPr>
            <w:tcW w:w="977" w:type="pct"/>
          </w:tcPr>
          <w:p w14:paraId="39695BA6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11.50 [11.03-11.96]</w:t>
            </w:r>
          </w:p>
        </w:tc>
        <w:tc>
          <w:tcPr>
            <w:tcW w:w="910" w:type="pct"/>
          </w:tcPr>
          <w:p w14:paraId="19EDD19D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7.26 [6.78-7.76]</w:t>
            </w:r>
          </w:p>
        </w:tc>
        <w:tc>
          <w:tcPr>
            <w:tcW w:w="435" w:type="pct"/>
          </w:tcPr>
          <w:p w14:paraId="538F3380" w14:textId="532872B0" w:rsidR="00CA7B2C" w:rsidRPr="00295DFB" w:rsidRDefault="00920045" w:rsidP="00B656C0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</w:t>
            </w:r>
            <w:r w:rsidR="007E4F0A" w:rsidRPr="00295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0.001</w:t>
            </w:r>
          </w:p>
        </w:tc>
      </w:tr>
      <w:tr w:rsidR="00CA7B2C" w:rsidRPr="00295DFB" w14:paraId="63BB33B4" w14:textId="77777777" w:rsidTr="005E6A10">
        <w:trPr>
          <w:trHeight w:val="20"/>
        </w:trPr>
        <w:tc>
          <w:tcPr>
            <w:tcW w:w="1289" w:type="pct"/>
          </w:tcPr>
          <w:p w14:paraId="1725783D" w14:textId="77777777" w:rsidR="00CA7B2C" w:rsidRPr="00295DFB" w:rsidRDefault="00CA7B2C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Cumulative doxorubicin dose [mg]</w:t>
            </w:r>
          </w:p>
        </w:tc>
        <w:tc>
          <w:tcPr>
            <w:tcW w:w="99" w:type="pct"/>
          </w:tcPr>
          <w:p w14:paraId="1382799B" w14:textId="77777777" w:rsidR="00CA7B2C" w:rsidRPr="00295DFB" w:rsidRDefault="00CA7B2C" w:rsidP="00B656C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47" w:type="pct"/>
          </w:tcPr>
          <w:p w14:paraId="0F7FE0B1" w14:textId="77777777" w:rsidR="00CA7B2C" w:rsidRPr="00295DFB" w:rsidRDefault="00CA7B2C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382 (0%)</w:t>
            </w:r>
          </w:p>
        </w:tc>
        <w:tc>
          <w:tcPr>
            <w:tcW w:w="843" w:type="pct"/>
          </w:tcPr>
          <w:p w14:paraId="37DB8E50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493 [</w:t>
            </w:r>
            <w:r w:rsidR="00AE7C7F" w:rsidRPr="00295DFB">
              <w:rPr>
                <w:rFonts w:ascii="Times New Roman" w:hAnsi="Times New Roman"/>
                <w:sz w:val="24"/>
                <w:szCs w:val="24"/>
                <w:lang w:val="en-US"/>
              </w:rPr>
              <w:t>476-511</w:t>
            </w: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977" w:type="pct"/>
          </w:tcPr>
          <w:p w14:paraId="7CEF6CC0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515 [491-540]</w:t>
            </w:r>
          </w:p>
        </w:tc>
        <w:tc>
          <w:tcPr>
            <w:tcW w:w="910" w:type="pct"/>
          </w:tcPr>
          <w:p w14:paraId="082BEBDA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469 [443-495]</w:t>
            </w:r>
          </w:p>
        </w:tc>
        <w:tc>
          <w:tcPr>
            <w:tcW w:w="435" w:type="pct"/>
          </w:tcPr>
          <w:p w14:paraId="1803C577" w14:textId="77777777" w:rsidR="00CA7B2C" w:rsidRPr="00295DFB" w:rsidRDefault="007E4F0A" w:rsidP="00B656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/>
                <w:sz w:val="24"/>
                <w:szCs w:val="24"/>
                <w:lang w:val="en-US"/>
              </w:rPr>
              <w:t>0.479</w:t>
            </w:r>
          </w:p>
        </w:tc>
      </w:tr>
    </w:tbl>
    <w:p w14:paraId="1FBB798D" w14:textId="77777777" w:rsidR="000A1FF6" w:rsidRPr="00295DFB" w:rsidRDefault="000A1FF6">
      <w:pPr>
        <w:rPr>
          <w:lang w:val="en-US"/>
        </w:rPr>
        <w:sectPr w:rsidR="000A1FF6" w:rsidRPr="00295DFB" w:rsidSect="00A157ED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632E50B" w14:textId="561019E7" w:rsidR="007E4F0A" w:rsidRPr="00295DFB" w:rsidRDefault="007E4F0A" w:rsidP="005E6A10">
      <w:pPr>
        <w:keepNext/>
        <w:rPr>
          <w:sz w:val="20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213AAF" w:rsidRPr="00295DFB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0039F" w:rsidRPr="00295DF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Style w:val="Tabellenraster"/>
        <w:tblW w:w="4069" w:type="pct"/>
        <w:tblLook w:val="04A0" w:firstRow="1" w:lastRow="0" w:firstColumn="1" w:lastColumn="0" w:noHBand="0" w:noVBand="1"/>
      </w:tblPr>
      <w:tblGrid>
        <w:gridCol w:w="1280"/>
        <w:gridCol w:w="1497"/>
        <w:gridCol w:w="1512"/>
        <w:gridCol w:w="1498"/>
        <w:gridCol w:w="1588"/>
      </w:tblGrid>
      <w:tr w:rsidR="007E4F0A" w:rsidRPr="00295DFB" w14:paraId="1D548F14" w14:textId="77777777" w:rsidTr="00964F2C">
        <w:tc>
          <w:tcPr>
            <w:tcW w:w="852" w:type="pct"/>
            <w:shd w:val="clear" w:color="auto" w:fill="95B3D7" w:themeFill="accent1" w:themeFillTint="99"/>
          </w:tcPr>
          <w:p w14:paraId="1989DA7F" w14:textId="77777777" w:rsidR="007E4F0A" w:rsidRPr="00295DFB" w:rsidRDefault="007E4F0A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Endpoint</w:t>
            </w:r>
          </w:p>
        </w:tc>
        <w:tc>
          <w:tcPr>
            <w:tcW w:w="1037" w:type="pct"/>
            <w:shd w:val="clear" w:color="auto" w:fill="95B3D7" w:themeFill="accent1" w:themeFillTint="99"/>
          </w:tcPr>
          <w:p w14:paraId="58900B95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OS</w:t>
            </w:r>
          </w:p>
          <w:p w14:paraId="29193DFA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Univariable</w:t>
            </w:r>
          </w:p>
        </w:tc>
        <w:tc>
          <w:tcPr>
            <w:tcW w:w="976" w:type="pct"/>
            <w:shd w:val="clear" w:color="auto" w:fill="95B3D7" w:themeFill="accent1" w:themeFillTint="99"/>
          </w:tcPr>
          <w:p w14:paraId="486B7A69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OS</w:t>
            </w:r>
          </w:p>
          <w:p w14:paraId="5E43D8C6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Multivariable</w:t>
            </w:r>
          </w:p>
        </w:tc>
        <w:tc>
          <w:tcPr>
            <w:tcW w:w="1037" w:type="pct"/>
            <w:shd w:val="clear" w:color="auto" w:fill="95B3D7" w:themeFill="accent1" w:themeFillTint="99"/>
          </w:tcPr>
          <w:p w14:paraId="6BDFFA78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PFS</w:t>
            </w:r>
          </w:p>
          <w:p w14:paraId="0A98C5EF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Univariable</w:t>
            </w:r>
          </w:p>
        </w:tc>
        <w:tc>
          <w:tcPr>
            <w:tcW w:w="1098" w:type="pct"/>
            <w:shd w:val="clear" w:color="auto" w:fill="95B3D7" w:themeFill="accent1" w:themeFillTint="99"/>
          </w:tcPr>
          <w:p w14:paraId="21EE0A83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PFS</w:t>
            </w:r>
          </w:p>
          <w:p w14:paraId="44160F44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Multivariable</w:t>
            </w:r>
          </w:p>
        </w:tc>
      </w:tr>
      <w:tr w:rsidR="007E4F0A" w:rsidRPr="00295DFB" w14:paraId="09D2929E" w14:textId="77777777" w:rsidTr="009E3EB2">
        <w:tc>
          <w:tcPr>
            <w:tcW w:w="852" w:type="pct"/>
          </w:tcPr>
          <w:p w14:paraId="5001B0E8" w14:textId="77777777" w:rsidR="007E4F0A" w:rsidRPr="00295DFB" w:rsidRDefault="007E4F0A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37" w:type="pct"/>
          </w:tcPr>
          <w:p w14:paraId="6BEC886C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6" w:type="pct"/>
          </w:tcPr>
          <w:p w14:paraId="6C3A96C3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1EB696AD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8" w:type="pct"/>
          </w:tcPr>
          <w:p w14:paraId="5DBF2A9C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E4F0A" w:rsidRPr="00295DFB" w14:paraId="5B7D65AB" w14:textId="77777777" w:rsidTr="00964F2C">
        <w:tc>
          <w:tcPr>
            <w:tcW w:w="852" w:type="pct"/>
            <w:shd w:val="clear" w:color="auto" w:fill="95B3D7" w:themeFill="accent1" w:themeFillTint="99"/>
          </w:tcPr>
          <w:p w14:paraId="6E4F791C" w14:textId="77777777" w:rsidR="007E4F0A" w:rsidRPr="00295DFB" w:rsidRDefault="007E4F0A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Variable</w:t>
            </w:r>
          </w:p>
          <w:p w14:paraId="79E60C79" w14:textId="77777777" w:rsidR="007E4F0A" w:rsidRPr="00295DFB" w:rsidRDefault="007E4F0A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37" w:type="pct"/>
            <w:shd w:val="clear" w:color="auto" w:fill="95B3D7" w:themeFill="accent1" w:themeFillTint="99"/>
          </w:tcPr>
          <w:p w14:paraId="09796DFA" w14:textId="76503BD5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  <w:r w:rsidR="0080039F" w:rsidRPr="00295DFB">
              <w:rPr>
                <w:rFonts w:ascii="Times New Roman" w:hAnsi="Times New Roman" w:cs="Times New Roman"/>
                <w:b/>
                <w:lang w:val="en-US"/>
              </w:rPr>
              <w:br/>
            </w: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  <w:tc>
          <w:tcPr>
            <w:tcW w:w="976" w:type="pct"/>
            <w:shd w:val="clear" w:color="auto" w:fill="95B3D7" w:themeFill="accent1" w:themeFillTint="99"/>
          </w:tcPr>
          <w:p w14:paraId="127CD894" w14:textId="61CDE5ED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  <w:r w:rsidR="0080039F" w:rsidRPr="00295DFB">
              <w:rPr>
                <w:rFonts w:ascii="Times New Roman" w:hAnsi="Times New Roman" w:cs="Times New Roman"/>
                <w:b/>
                <w:lang w:val="en-US"/>
              </w:rPr>
              <w:br/>
            </w: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  <w:tc>
          <w:tcPr>
            <w:tcW w:w="1037" w:type="pct"/>
            <w:shd w:val="clear" w:color="auto" w:fill="95B3D7" w:themeFill="accent1" w:themeFillTint="99"/>
          </w:tcPr>
          <w:p w14:paraId="5A8D678D" w14:textId="402B35DA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  <w:r w:rsidR="0080039F" w:rsidRPr="00295DFB">
              <w:rPr>
                <w:rFonts w:ascii="Times New Roman" w:hAnsi="Times New Roman" w:cs="Times New Roman"/>
                <w:b/>
                <w:lang w:val="en-US"/>
              </w:rPr>
              <w:br/>
            </w: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  <w:tc>
          <w:tcPr>
            <w:tcW w:w="1098" w:type="pct"/>
            <w:shd w:val="clear" w:color="auto" w:fill="95B3D7" w:themeFill="accent1" w:themeFillTint="99"/>
          </w:tcPr>
          <w:p w14:paraId="7DCA787E" w14:textId="3BF05060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  <w:r w:rsidR="0080039F" w:rsidRPr="00295DFB">
              <w:rPr>
                <w:rFonts w:ascii="Times New Roman" w:hAnsi="Times New Roman" w:cs="Times New Roman"/>
                <w:b/>
                <w:lang w:val="en-US"/>
              </w:rPr>
              <w:br/>
            </w: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</w:tr>
      <w:tr w:rsidR="001C6557" w:rsidRPr="00295DFB" w14:paraId="4EF8B23F" w14:textId="77777777" w:rsidTr="001C6557">
        <w:tc>
          <w:tcPr>
            <w:tcW w:w="852" w:type="pct"/>
            <w:shd w:val="clear" w:color="auto" w:fill="auto"/>
          </w:tcPr>
          <w:p w14:paraId="74B24089" w14:textId="77777777" w:rsidR="001C6557" w:rsidRPr="00295DFB" w:rsidRDefault="001C6557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 xml:space="preserve">Therapy </w:t>
            </w:r>
          </w:p>
        </w:tc>
        <w:tc>
          <w:tcPr>
            <w:tcW w:w="1037" w:type="pct"/>
            <w:shd w:val="clear" w:color="auto" w:fill="auto"/>
          </w:tcPr>
          <w:p w14:paraId="7562CBCA" w14:textId="77777777" w:rsidR="001C6557" w:rsidRPr="00295DFB" w:rsidRDefault="001C6557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76" w:type="pct"/>
            <w:shd w:val="clear" w:color="auto" w:fill="auto"/>
          </w:tcPr>
          <w:p w14:paraId="6A3106AE" w14:textId="77777777" w:rsidR="001C6557" w:rsidRPr="00295DFB" w:rsidRDefault="001C6557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37" w:type="pct"/>
            <w:shd w:val="clear" w:color="auto" w:fill="auto"/>
          </w:tcPr>
          <w:p w14:paraId="75DA3C9D" w14:textId="77777777" w:rsidR="001C6557" w:rsidRPr="00295DFB" w:rsidRDefault="001C6557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98" w:type="pct"/>
            <w:shd w:val="clear" w:color="auto" w:fill="auto"/>
          </w:tcPr>
          <w:p w14:paraId="50545975" w14:textId="77777777" w:rsidR="001C6557" w:rsidRPr="00295DFB" w:rsidRDefault="001C6557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E4F0A" w:rsidRPr="00295DFB" w14:paraId="314B6184" w14:textId="77777777" w:rsidTr="009E3EB2">
        <w:tc>
          <w:tcPr>
            <w:tcW w:w="852" w:type="pct"/>
          </w:tcPr>
          <w:p w14:paraId="35DB0570" w14:textId="25A2B079" w:rsidR="007E4F0A" w:rsidRPr="00295DFB" w:rsidRDefault="00AE308D" w:rsidP="00AE308D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Reduced dose vincristine (per </w:t>
            </w:r>
            <w:r w:rsidR="0080039F" w:rsidRPr="00295DFB">
              <w:rPr>
                <w:rFonts w:ascii="Times New Roman" w:hAnsi="Times New Roman" w:cs="Times New Roman"/>
                <w:lang w:val="en-US"/>
              </w:rPr>
              <w:t>1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mg decrease) </w:t>
            </w:r>
          </w:p>
        </w:tc>
        <w:tc>
          <w:tcPr>
            <w:tcW w:w="1037" w:type="pct"/>
          </w:tcPr>
          <w:p w14:paraId="2E6C5867" w14:textId="77777777" w:rsidR="007E4F0A" w:rsidRPr="00295DFB" w:rsidRDefault="00373FD1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1.60</w:t>
            </w:r>
          </w:p>
          <w:p w14:paraId="0D884289" w14:textId="77777777" w:rsidR="007E4F0A" w:rsidRPr="00295DFB" w:rsidRDefault="00373FD1" w:rsidP="0010201C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(1.16-2.19</w:t>
            </w:r>
            <w:r w:rsidR="00AE308D" w:rsidRPr="00295DFB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AE308D" w:rsidRPr="00295DFB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="0010201C" w:rsidRPr="00295DFB">
              <w:rPr>
                <w:rFonts w:ascii="Times New Roman" w:hAnsi="Times New Roman" w:cs="Times New Roman"/>
                <w:b/>
                <w:i/>
                <w:lang w:val="en-US"/>
              </w:rPr>
              <w:t>&lt;</w:t>
            </w:r>
            <w:r w:rsidR="00AE308D" w:rsidRPr="00295DFB">
              <w:rPr>
                <w:rFonts w:ascii="Times New Roman" w:hAnsi="Times New Roman" w:cs="Times New Roman"/>
                <w:b/>
                <w:i/>
                <w:lang w:val="en-US"/>
              </w:rPr>
              <w:t>0.001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76" w:type="pct"/>
          </w:tcPr>
          <w:p w14:paraId="3F6D3073" w14:textId="77777777" w:rsidR="007E4F0A" w:rsidRPr="00295DFB" w:rsidRDefault="00373FD1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1.54</w:t>
            </w:r>
          </w:p>
          <w:p w14:paraId="5AE88BD6" w14:textId="77777777" w:rsidR="007E4F0A" w:rsidRPr="00295DFB" w:rsidRDefault="00373FD1" w:rsidP="00373FD1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(1.07-2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.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22, </w:t>
            </w:r>
            <w:r w:rsidRPr="00295DFB">
              <w:rPr>
                <w:rFonts w:ascii="Times New Roman" w:hAnsi="Times New Roman" w:cs="Times New Roman"/>
                <w:b/>
                <w:i/>
                <w:lang w:val="en-US"/>
              </w:rPr>
              <w:t>p=0.001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37" w:type="pct"/>
          </w:tcPr>
          <w:p w14:paraId="26496557" w14:textId="77777777" w:rsidR="007E4F0A" w:rsidRPr="00295DFB" w:rsidRDefault="00373FD1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1.47</w:t>
            </w:r>
          </w:p>
          <w:p w14:paraId="68C170DA" w14:textId="77777777" w:rsidR="007E4F0A" w:rsidRPr="00295DFB" w:rsidRDefault="0010201C" w:rsidP="00373FD1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(1.10-1.97, </w:t>
            </w:r>
            <w:r w:rsidRPr="00295DFB">
              <w:rPr>
                <w:rFonts w:ascii="Times New Roman" w:hAnsi="Times New Roman" w:cs="Times New Roman"/>
                <w:b/>
                <w:i/>
                <w:lang w:val="en-US"/>
              </w:rPr>
              <w:t>p&lt;</w:t>
            </w:r>
            <w:r w:rsidR="00373FD1" w:rsidRPr="00295DFB">
              <w:rPr>
                <w:rFonts w:ascii="Times New Roman" w:hAnsi="Times New Roman" w:cs="Times New Roman"/>
                <w:b/>
                <w:i/>
                <w:lang w:val="en-US"/>
              </w:rPr>
              <w:t>0.001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98" w:type="pct"/>
          </w:tcPr>
          <w:p w14:paraId="60134884" w14:textId="77777777" w:rsidR="00373FD1" w:rsidRPr="00295DFB" w:rsidRDefault="00373FD1" w:rsidP="00373FD1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1.45 </w:t>
            </w:r>
          </w:p>
          <w:p w14:paraId="5ED1CA51" w14:textId="77777777" w:rsidR="007E4F0A" w:rsidRPr="00295DFB" w:rsidRDefault="007E4F0A" w:rsidP="00373FD1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="00373FD1" w:rsidRPr="00295DFB">
              <w:rPr>
                <w:rFonts w:ascii="Times New Roman" w:hAnsi="Times New Roman" w:cs="Times New Roman"/>
                <w:lang w:val="en-US"/>
              </w:rPr>
              <w:t>1.05-2.10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95DFB">
              <w:rPr>
                <w:rFonts w:ascii="Times New Roman" w:hAnsi="Times New Roman" w:cs="Times New Roman"/>
                <w:b/>
                <w:i/>
                <w:lang w:val="en-US"/>
              </w:rPr>
              <w:t>p=0.0</w:t>
            </w:r>
            <w:r w:rsidR="00373FD1" w:rsidRPr="00295DFB">
              <w:rPr>
                <w:rFonts w:ascii="Times New Roman" w:hAnsi="Times New Roman" w:cs="Times New Roman"/>
                <w:b/>
                <w:i/>
                <w:lang w:val="en-US"/>
              </w:rPr>
              <w:t>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7E4F0A" w:rsidRPr="00295DFB" w14:paraId="529EDB1D" w14:textId="77777777" w:rsidTr="009E3EB2">
        <w:tc>
          <w:tcPr>
            <w:tcW w:w="852" w:type="pct"/>
          </w:tcPr>
          <w:p w14:paraId="33E8C17F" w14:textId="77777777" w:rsidR="00AE308D" w:rsidRPr="00295DFB" w:rsidRDefault="00AE308D" w:rsidP="00AE308D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Reduced dose doxorubicin</w:t>
            </w:r>
          </w:p>
          <w:p w14:paraId="0353F5FD" w14:textId="77777777" w:rsidR="007E4F0A" w:rsidRPr="00295DFB" w:rsidRDefault="00AE308D" w:rsidP="00AE308D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(per 10mg decrease)</w:t>
            </w:r>
          </w:p>
        </w:tc>
        <w:tc>
          <w:tcPr>
            <w:tcW w:w="1037" w:type="pct"/>
          </w:tcPr>
          <w:p w14:paraId="47109E03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</w:t>
            </w:r>
            <w:r w:rsidR="0010201C" w:rsidRPr="00295DFB">
              <w:rPr>
                <w:rFonts w:ascii="Times New Roman" w:hAnsi="Times New Roman" w:cs="Times New Roman"/>
                <w:lang w:val="en-US"/>
              </w:rPr>
              <w:t>26</w:t>
            </w:r>
          </w:p>
          <w:p w14:paraId="638AAE49" w14:textId="77777777" w:rsidR="007E4F0A" w:rsidRPr="00295DFB" w:rsidRDefault="0010201C" w:rsidP="0010201C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(0.93-1.70, p=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0.</w:t>
            </w:r>
            <w:r w:rsidRPr="00295DFB">
              <w:rPr>
                <w:rFonts w:ascii="Times New Roman" w:hAnsi="Times New Roman" w:cs="Times New Roman"/>
                <w:lang w:val="en-US"/>
              </w:rPr>
              <w:t>140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76" w:type="pct"/>
          </w:tcPr>
          <w:p w14:paraId="5A4D0527" w14:textId="77777777" w:rsidR="0010201C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</w:t>
            </w:r>
            <w:r w:rsidR="0010201C" w:rsidRPr="00295DFB">
              <w:rPr>
                <w:rFonts w:ascii="Times New Roman" w:hAnsi="Times New Roman" w:cs="Times New Roman"/>
                <w:lang w:val="en-US"/>
              </w:rPr>
              <w:t>.22</w:t>
            </w:r>
          </w:p>
          <w:p w14:paraId="57CB92D1" w14:textId="77777777" w:rsidR="007E4F0A" w:rsidRPr="00295DFB" w:rsidRDefault="0010201C" w:rsidP="0010201C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(0.93-1.60, p=0.159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37" w:type="pct"/>
          </w:tcPr>
          <w:p w14:paraId="37CC3A1D" w14:textId="77777777" w:rsidR="0010201C" w:rsidRPr="00295DFB" w:rsidRDefault="0010201C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1.21</w:t>
            </w:r>
          </w:p>
          <w:p w14:paraId="30DE2A60" w14:textId="77777777" w:rsidR="007E4F0A" w:rsidRPr="00295DFB" w:rsidRDefault="0010201C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(0.88-1.65, p=0.246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98" w:type="pct"/>
          </w:tcPr>
          <w:p w14:paraId="560C756C" w14:textId="77777777" w:rsidR="0010201C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</w:t>
            </w:r>
            <w:r w:rsidR="0010201C" w:rsidRPr="00295DFB">
              <w:rPr>
                <w:rFonts w:ascii="Times New Roman" w:hAnsi="Times New Roman" w:cs="Times New Roman"/>
                <w:lang w:val="en-US"/>
              </w:rPr>
              <w:t xml:space="preserve">.16 </w:t>
            </w:r>
          </w:p>
          <w:p w14:paraId="37019431" w14:textId="77777777" w:rsidR="007E4F0A" w:rsidRPr="00295DFB" w:rsidRDefault="0010201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(0.87-1.64, p=0.345</w:t>
            </w:r>
            <w:r w:rsidR="007E4F0A"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F53974" w:rsidRPr="00295DFB" w14:paraId="00708E96" w14:textId="77777777" w:rsidTr="009E3EB2">
        <w:tc>
          <w:tcPr>
            <w:tcW w:w="852" w:type="pct"/>
          </w:tcPr>
          <w:p w14:paraId="3348D408" w14:textId="77777777" w:rsidR="00F53974" w:rsidRPr="00295DFB" w:rsidRDefault="00F53974" w:rsidP="00AE308D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0BFB1159" w14:textId="77777777" w:rsidR="00F53974" w:rsidRPr="00295DFB" w:rsidRDefault="00F5397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6" w:type="pct"/>
          </w:tcPr>
          <w:p w14:paraId="39D54006" w14:textId="77777777" w:rsidR="00F53974" w:rsidRPr="00295DFB" w:rsidRDefault="00F5397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450604F7" w14:textId="77777777" w:rsidR="00F53974" w:rsidRPr="00295DFB" w:rsidRDefault="00F5397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8" w:type="pct"/>
          </w:tcPr>
          <w:p w14:paraId="12F948F5" w14:textId="77777777" w:rsidR="00F53974" w:rsidRPr="00295DFB" w:rsidRDefault="00F5397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E4F0A" w:rsidRPr="00295DFB" w14:paraId="55136CB0" w14:textId="77777777" w:rsidTr="00043BA6">
        <w:trPr>
          <w:trHeight w:val="266"/>
        </w:trPr>
        <w:tc>
          <w:tcPr>
            <w:tcW w:w="852" w:type="pct"/>
          </w:tcPr>
          <w:p w14:paraId="14D3DC23" w14:textId="433E9A92" w:rsidR="007E4F0A" w:rsidRPr="00295DFB" w:rsidRDefault="00AE308D" w:rsidP="00150249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R-IPI</w:t>
            </w:r>
          </w:p>
        </w:tc>
        <w:tc>
          <w:tcPr>
            <w:tcW w:w="1037" w:type="pct"/>
          </w:tcPr>
          <w:p w14:paraId="1EB0F113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6" w:type="pct"/>
          </w:tcPr>
          <w:p w14:paraId="051D2EE3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4B9C6ACB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8" w:type="pct"/>
          </w:tcPr>
          <w:p w14:paraId="4AB9CDA7" w14:textId="77777777" w:rsidR="007E4F0A" w:rsidRPr="00295DFB" w:rsidRDefault="007E4F0A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50249" w:rsidRPr="00295DFB" w14:paraId="60BA8D7B" w14:textId="77777777" w:rsidTr="009E3EB2">
        <w:tc>
          <w:tcPr>
            <w:tcW w:w="852" w:type="pct"/>
          </w:tcPr>
          <w:p w14:paraId="653D80CA" w14:textId="77F5E8FC" w:rsidR="00150249" w:rsidRPr="00295DFB" w:rsidRDefault="00150249" w:rsidP="00AE308D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Very good</w:t>
            </w:r>
          </w:p>
        </w:tc>
        <w:tc>
          <w:tcPr>
            <w:tcW w:w="1037" w:type="pct"/>
          </w:tcPr>
          <w:p w14:paraId="0382B1F5" w14:textId="1777AD93" w:rsidR="00150249" w:rsidRPr="00295DFB" w:rsidRDefault="00D75983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</w:t>
            </w:r>
            <w:r w:rsidR="00150249" w:rsidRPr="00295DFB">
              <w:rPr>
                <w:rFonts w:ascii="Times New Roman" w:hAnsi="Times New Roman" w:cs="Times New Roman"/>
                <w:lang w:val="en-US"/>
              </w:rPr>
              <w:t>ef</w:t>
            </w:r>
            <w:r w:rsidRPr="00295DFB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976" w:type="pct"/>
          </w:tcPr>
          <w:p w14:paraId="47F1BF0C" w14:textId="7A855F9C" w:rsidR="00150249" w:rsidRPr="00295DFB" w:rsidRDefault="00D75983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  <w:tc>
          <w:tcPr>
            <w:tcW w:w="1037" w:type="pct"/>
          </w:tcPr>
          <w:p w14:paraId="203B0E4C" w14:textId="01D53E4E" w:rsidR="00150249" w:rsidRPr="00295DFB" w:rsidRDefault="00D75983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</w:t>
            </w:r>
            <w:r w:rsidR="00150249" w:rsidRPr="00295DFB">
              <w:rPr>
                <w:rFonts w:ascii="Times New Roman" w:hAnsi="Times New Roman" w:cs="Times New Roman"/>
                <w:lang w:val="en-US"/>
              </w:rPr>
              <w:t>ef</w:t>
            </w:r>
            <w:r w:rsidRPr="00295DFB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098" w:type="pct"/>
          </w:tcPr>
          <w:p w14:paraId="14A03268" w14:textId="5A187239" w:rsidR="00150249" w:rsidRPr="00295DFB" w:rsidRDefault="00D75983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</w:t>
            </w:r>
            <w:r w:rsidR="00150249" w:rsidRPr="00295DFB">
              <w:rPr>
                <w:rFonts w:ascii="Times New Roman" w:hAnsi="Times New Roman" w:cs="Times New Roman"/>
                <w:lang w:val="en-US"/>
              </w:rPr>
              <w:t>ef</w:t>
            </w:r>
            <w:r w:rsidRPr="00295DFB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1C6557" w:rsidRPr="00295DFB" w14:paraId="4872970A" w14:textId="77777777" w:rsidTr="009E3EB2">
        <w:tc>
          <w:tcPr>
            <w:tcW w:w="852" w:type="pct"/>
          </w:tcPr>
          <w:p w14:paraId="6FD28F62" w14:textId="24932CA4" w:rsidR="001C6557" w:rsidRPr="00295DFB" w:rsidRDefault="001C6557" w:rsidP="001C6557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Good</w:t>
            </w:r>
          </w:p>
        </w:tc>
        <w:tc>
          <w:tcPr>
            <w:tcW w:w="1037" w:type="pct"/>
          </w:tcPr>
          <w:p w14:paraId="7BD38B6C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/>
                <w:lang w:val="en-US" w:eastAsia="fr-CA"/>
              </w:rPr>
            </w:pPr>
            <w:r w:rsidRPr="00295DFB">
              <w:rPr>
                <w:rFonts w:ascii="Times New Roman" w:hAnsi="Times New Roman"/>
                <w:lang w:val="en-US" w:eastAsia="fr-CA"/>
              </w:rPr>
              <w:t>2.61</w:t>
            </w:r>
          </w:p>
          <w:p w14:paraId="7D98B2EE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/>
                <w:lang w:val="en-US" w:eastAsia="fr-CA"/>
              </w:rPr>
              <w:t xml:space="preserve">(1.68-4.05,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/>
                <w:lang w:val="en-US" w:eastAsia="fr-CA"/>
              </w:rPr>
              <w:t>)</w:t>
            </w:r>
          </w:p>
        </w:tc>
        <w:tc>
          <w:tcPr>
            <w:tcW w:w="976" w:type="pct"/>
          </w:tcPr>
          <w:p w14:paraId="661548AC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2.54 </w:t>
            </w:r>
          </w:p>
          <w:p w14:paraId="5991E432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Pr="00295DFB">
              <w:rPr>
                <w:rFonts w:ascii="Times New Roman" w:hAnsi="Times New Roman"/>
                <w:lang w:val="en-US" w:eastAsia="fr-CA"/>
              </w:rPr>
              <w:t xml:space="preserve">1.57-3.82,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p=0.001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37" w:type="pct"/>
          </w:tcPr>
          <w:p w14:paraId="4CEC39B7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2.31</w:t>
            </w:r>
          </w:p>
          <w:p w14:paraId="1D6EFC5F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Pr="00295DFB">
              <w:rPr>
                <w:rFonts w:ascii="Times New Roman" w:hAnsi="Times New Roman"/>
                <w:lang w:val="en-US" w:eastAsia="fr-CA"/>
              </w:rPr>
              <w:t xml:space="preserve">1.21-4.43,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98" w:type="pct"/>
          </w:tcPr>
          <w:p w14:paraId="45D488A6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/>
                <w:lang w:val="en-US" w:eastAsia="fr-CA"/>
              </w:rPr>
            </w:pPr>
            <w:r w:rsidRPr="00295DFB">
              <w:rPr>
                <w:rFonts w:ascii="Times New Roman" w:hAnsi="Times New Roman"/>
                <w:lang w:val="en-US" w:eastAsia="fr-CA"/>
              </w:rPr>
              <w:t xml:space="preserve">2.43 </w:t>
            </w:r>
          </w:p>
          <w:p w14:paraId="058B34BB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/>
                <w:lang w:val="en-US" w:eastAsia="fr-CA"/>
              </w:rPr>
            </w:pPr>
            <w:r w:rsidRPr="00295DFB">
              <w:rPr>
                <w:rFonts w:ascii="Times New Roman" w:hAnsi="Times New Roman"/>
                <w:lang w:val="en-US" w:eastAsia="fr-CA"/>
              </w:rPr>
              <w:t xml:space="preserve">(1.27-4.63,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p=0.002</w:t>
            </w:r>
            <w:r w:rsidRPr="00295DFB">
              <w:rPr>
                <w:rFonts w:ascii="Times New Roman" w:hAnsi="Times New Roman"/>
                <w:lang w:val="en-US" w:eastAsia="fr-CA"/>
              </w:rPr>
              <w:t>)</w:t>
            </w:r>
          </w:p>
        </w:tc>
      </w:tr>
      <w:tr w:rsidR="001C6557" w:rsidRPr="00295DFB" w14:paraId="4EA26245" w14:textId="77777777" w:rsidTr="009E3EB2">
        <w:tc>
          <w:tcPr>
            <w:tcW w:w="852" w:type="pct"/>
          </w:tcPr>
          <w:p w14:paraId="6F1941CE" w14:textId="1B12124F" w:rsidR="001C6557" w:rsidRPr="00295DFB" w:rsidRDefault="001C6557" w:rsidP="001C6557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Poor</w:t>
            </w:r>
          </w:p>
        </w:tc>
        <w:tc>
          <w:tcPr>
            <w:tcW w:w="1037" w:type="pct"/>
          </w:tcPr>
          <w:p w14:paraId="36FE809C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4.53 </w:t>
            </w:r>
          </w:p>
          <w:p w14:paraId="5C98B56A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Pr="00295DFB">
              <w:rPr>
                <w:rFonts w:ascii="Times New Roman" w:hAnsi="Times New Roman"/>
                <w:lang w:val="en-US" w:eastAsia="fr-CA"/>
              </w:rPr>
              <w:t xml:space="preserve">2.62-7.83,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76" w:type="pct"/>
          </w:tcPr>
          <w:p w14:paraId="69748E0E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4.42</w:t>
            </w:r>
          </w:p>
          <w:p w14:paraId="377A942A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Pr="00295DFB">
              <w:rPr>
                <w:rFonts w:ascii="Times New Roman" w:hAnsi="Times New Roman"/>
                <w:lang w:val="en-US" w:eastAsia="fr-CA"/>
              </w:rPr>
              <w:t xml:space="preserve">2.55-7.64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/>
                <w:lang w:val="en-US" w:eastAsia="fr-CA"/>
              </w:rPr>
              <w:t>)</w:t>
            </w:r>
          </w:p>
        </w:tc>
        <w:tc>
          <w:tcPr>
            <w:tcW w:w="1037" w:type="pct"/>
          </w:tcPr>
          <w:p w14:paraId="7492EA5E" w14:textId="77777777" w:rsidR="00F53974" w:rsidRPr="00295DFB" w:rsidRDefault="00F5397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4.26</w:t>
            </w:r>
          </w:p>
          <w:p w14:paraId="4336138E" w14:textId="77777777" w:rsidR="001C6557" w:rsidRPr="00295DFB" w:rsidRDefault="00F5397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Pr="00295DFB">
              <w:rPr>
                <w:rFonts w:ascii="Times New Roman" w:hAnsi="Times New Roman"/>
                <w:lang w:val="en-US" w:eastAsia="fr-CA"/>
              </w:rPr>
              <w:t xml:space="preserve">3.26-5.26,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/>
                <w:lang w:val="en-US" w:eastAsia="fr-CA"/>
              </w:rPr>
              <w:t>)</w:t>
            </w:r>
          </w:p>
        </w:tc>
        <w:tc>
          <w:tcPr>
            <w:tcW w:w="1098" w:type="pct"/>
          </w:tcPr>
          <w:p w14:paraId="0C990EB9" w14:textId="77777777" w:rsidR="00F53974" w:rsidRPr="00295DFB" w:rsidRDefault="00F5397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3.96</w:t>
            </w:r>
          </w:p>
          <w:p w14:paraId="66D68467" w14:textId="77777777" w:rsidR="001C6557" w:rsidRPr="00295DFB" w:rsidRDefault="00F5397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</w:t>
            </w:r>
            <w:r w:rsidRPr="00295DFB">
              <w:rPr>
                <w:rFonts w:ascii="Times New Roman" w:hAnsi="Times New Roman"/>
                <w:lang w:val="en-US" w:eastAsia="fr-CA"/>
              </w:rPr>
              <w:t xml:space="preserve">2.93-4.99,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/>
                <w:lang w:val="en-US" w:eastAsia="fr-CA"/>
              </w:rPr>
              <w:t>)</w:t>
            </w:r>
          </w:p>
        </w:tc>
      </w:tr>
      <w:tr w:rsidR="001C6557" w:rsidRPr="00295DFB" w14:paraId="18C56FFF" w14:textId="77777777" w:rsidTr="009E3EB2">
        <w:tc>
          <w:tcPr>
            <w:tcW w:w="852" w:type="pct"/>
          </w:tcPr>
          <w:p w14:paraId="46A0DEC3" w14:textId="77777777" w:rsidR="001C6557" w:rsidRPr="00295DFB" w:rsidRDefault="001C6557" w:rsidP="001C6557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248EB5AF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6" w:type="pct"/>
          </w:tcPr>
          <w:p w14:paraId="11DCC20F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5D0D77DD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8" w:type="pct"/>
          </w:tcPr>
          <w:p w14:paraId="68BC3EE3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6557" w:rsidRPr="00295DFB" w14:paraId="3DC44BF5" w14:textId="77777777" w:rsidTr="009E3EB2">
        <w:tc>
          <w:tcPr>
            <w:tcW w:w="852" w:type="pct"/>
          </w:tcPr>
          <w:p w14:paraId="696641D5" w14:textId="77777777" w:rsidR="001C6557" w:rsidRPr="00295DFB" w:rsidRDefault="001C6557" w:rsidP="00651481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 xml:space="preserve">ECOG </w:t>
            </w:r>
          </w:p>
        </w:tc>
        <w:tc>
          <w:tcPr>
            <w:tcW w:w="1037" w:type="pct"/>
          </w:tcPr>
          <w:p w14:paraId="12F86B10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6" w:type="pct"/>
          </w:tcPr>
          <w:p w14:paraId="5F3000C1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7" w:type="pct"/>
          </w:tcPr>
          <w:p w14:paraId="4F99D1F1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8" w:type="pct"/>
          </w:tcPr>
          <w:p w14:paraId="5B17DE9E" w14:textId="77777777" w:rsidR="001C6557" w:rsidRPr="00295DFB" w:rsidRDefault="001C6557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1481" w:rsidRPr="00295DFB" w14:paraId="54A9C287" w14:textId="77777777" w:rsidTr="009E3EB2">
        <w:tc>
          <w:tcPr>
            <w:tcW w:w="852" w:type="pct"/>
          </w:tcPr>
          <w:p w14:paraId="2EA2D9CF" w14:textId="5A0C68C1" w:rsidR="00651481" w:rsidRPr="00295DFB" w:rsidRDefault="00651481" w:rsidP="001C6557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0-2</w:t>
            </w:r>
          </w:p>
        </w:tc>
        <w:tc>
          <w:tcPr>
            <w:tcW w:w="1037" w:type="pct"/>
          </w:tcPr>
          <w:p w14:paraId="388AB1F1" w14:textId="6EE7C51C" w:rsidR="00651481" w:rsidRPr="00295DFB" w:rsidRDefault="004453A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  <w:tc>
          <w:tcPr>
            <w:tcW w:w="976" w:type="pct"/>
          </w:tcPr>
          <w:p w14:paraId="3BD938ED" w14:textId="3AF34BAE" w:rsidR="00651481" w:rsidRPr="00295DFB" w:rsidRDefault="004453A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  <w:tc>
          <w:tcPr>
            <w:tcW w:w="1037" w:type="pct"/>
          </w:tcPr>
          <w:p w14:paraId="1769B5CA" w14:textId="044BE32E" w:rsidR="00651481" w:rsidRPr="00295DFB" w:rsidRDefault="004453A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  <w:tc>
          <w:tcPr>
            <w:tcW w:w="1098" w:type="pct"/>
          </w:tcPr>
          <w:p w14:paraId="4D6FCA1E" w14:textId="6EC1197B" w:rsidR="00651481" w:rsidRPr="00295DFB" w:rsidRDefault="004453A4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</w:tr>
      <w:tr w:rsidR="00651481" w:rsidRPr="00295DFB" w14:paraId="16CB0844" w14:textId="77777777" w:rsidTr="009E3EB2">
        <w:tc>
          <w:tcPr>
            <w:tcW w:w="852" w:type="pct"/>
          </w:tcPr>
          <w:p w14:paraId="0F98A8E3" w14:textId="72F8BA08" w:rsidR="00651481" w:rsidRPr="00295DFB" w:rsidRDefault="00651481" w:rsidP="00651481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≥3</w:t>
            </w:r>
          </w:p>
        </w:tc>
        <w:tc>
          <w:tcPr>
            <w:tcW w:w="1037" w:type="pct"/>
          </w:tcPr>
          <w:p w14:paraId="6E93B8E5" w14:textId="77777777" w:rsidR="00651481" w:rsidRPr="00295DFB" w:rsidRDefault="00651481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2.75 (1.96–3.85,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76" w:type="pct"/>
          </w:tcPr>
          <w:p w14:paraId="34291E61" w14:textId="77777777" w:rsidR="00651481" w:rsidRPr="00295DFB" w:rsidRDefault="00651481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1.46 </w:t>
            </w:r>
          </w:p>
          <w:p w14:paraId="287F4C60" w14:textId="77777777" w:rsidR="00651481" w:rsidRPr="00295DFB" w:rsidRDefault="00651481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(1.00–2.12, </w:t>
            </w:r>
            <w:r w:rsidRPr="00295DFB">
              <w:rPr>
                <w:rFonts w:ascii="Times New Roman" w:hAnsi="Times New Roman" w:cs="Times New Roman"/>
                <w:b/>
                <w:i/>
                <w:lang w:val="en-US"/>
              </w:rPr>
              <w:t>p=0.048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37" w:type="pct"/>
          </w:tcPr>
          <w:p w14:paraId="36A1D03F" w14:textId="77777777" w:rsidR="00651481" w:rsidRPr="00295DFB" w:rsidRDefault="00651481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2.20 (1.60–3.02, </w:t>
            </w:r>
            <w:r w:rsidRPr="00295DFB">
              <w:rPr>
                <w:rFonts w:ascii="Times New Roman" w:hAnsi="Times New Roman"/>
                <w:b/>
                <w:i/>
                <w:lang w:val="en-US" w:eastAsia="fr-CA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98" w:type="pct"/>
          </w:tcPr>
          <w:p w14:paraId="78BEE4C3" w14:textId="77777777" w:rsidR="00651481" w:rsidRPr="00295DFB" w:rsidRDefault="00651481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1.40 </w:t>
            </w:r>
          </w:p>
          <w:p w14:paraId="4E5B11E9" w14:textId="77777777" w:rsidR="00651481" w:rsidRPr="00295DFB" w:rsidRDefault="00651481" w:rsidP="001C6557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(0.98–1.99, p=0.069)</w:t>
            </w:r>
          </w:p>
        </w:tc>
      </w:tr>
    </w:tbl>
    <w:p w14:paraId="762A7482" w14:textId="77777777" w:rsidR="00211AC7" w:rsidRPr="00295DFB" w:rsidRDefault="00211AC7">
      <w:pPr>
        <w:rPr>
          <w:lang w:val="en-US"/>
        </w:rPr>
      </w:pPr>
    </w:p>
    <w:p w14:paraId="2DB36FFF" w14:textId="77777777" w:rsidR="00211AC7" w:rsidRPr="00295DFB" w:rsidRDefault="00211AC7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67B70596" w14:textId="6AD25D92" w:rsidR="00964F2C" w:rsidRPr="00295DFB" w:rsidRDefault="00964F2C" w:rsidP="005E6A10">
      <w:pPr>
        <w:keepNext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3</w:t>
      </w:r>
      <w:r w:rsidR="0080039F" w:rsidRPr="00295DF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972"/>
        <w:gridCol w:w="254"/>
        <w:gridCol w:w="1459"/>
        <w:gridCol w:w="1459"/>
        <w:gridCol w:w="1459"/>
        <w:gridCol w:w="1459"/>
      </w:tblGrid>
      <w:tr w:rsidR="00964F2C" w:rsidRPr="00295DFB" w14:paraId="379E443B" w14:textId="77777777" w:rsidTr="00964F2C">
        <w:tc>
          <w:tcPr>
            <w:tcW w:w="1640" w:type="pct"/>
            <w:shd w:val="clear" w:color="auto" w:fill="95B3D7" w:themeFill="accent1" w:themeFillTint="99"/>
          </w:tcPr>
          <w:p w14:paraId="735E2CD2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Endpoint</w:t>
            </w:r>
          </w:p>
        </w:tc>
        <w:tc>
          <w:tcPr>
            <w:tcW w:w="140" w:type="pct"/>
            <w:shd w:val="clear" w:color="auto" w:fill="95B3D7" w:themeFill="accent1" w:themeFillTint="99"/>
          </w:tcPr>
          <w:p w14:paraId="7EEA729D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  <w:shd w:val="clear" w:color="auto" w:fill="95B3D7" w:themeFill="accent1" w:themeFillTint="99"/>
          </w:tcPr>
          <w:p w14:paraId="033BFAD5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1-year estimate (95%CI)</w:t>
            </w:r>
          </w:p>
        </w:tc>
        <w:tc>
          <w:tcPr>
            <w:tcW w:w="805" w:type="pct"/>
            <w:shd w:val="clear" w:color="auto" w:fill="95B3D7" w:themeFill="accent1" w:themeFillTint="99"/>
          </w:tcPr>
          <w:p w14:paraId="2F12725B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3-year estimate (95%CI)</w:t>
            </w:r>
          </w:p>
        </w:tc>
        <w:tc>
          <w:tcPr>
            <w:tcW w:w="805" w:type="pct"/>
            <w:shd w:val="clear" w:color="auto" w:fill="95B3D7" w:themeFill="accent1" w:themeFillTint="99"/>
          </w:tcPr>
          <w:p w14:paraId="71B9D0A5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5-year estimate (95%CI)</w:t>
            </w:r>
          </w:p>
        </w:tc>
        <w:tc>
          <w:tcPr>
            <w:tcW w:w="805" w:type="pct"/>
            <w:shd w:val="clear" w:color="auto" w:fill="95B3D7" w:themeFill="accent1" w:themeFillTint="99"/>
          </w:tcPr>
          <w:p w14:paraId="008634A5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10-year estimate (95%CI)</w:t>
            </w:r>
          </w:p>
        </w:tc>
      </w:tr>
      <w:tr w:rsidR="00964F2C" w:rsidRPr="00295DFB" w14:paraId="47E6DA46" w14:textId="77777777" w:rsidTr="00B361DE">
        <w:tc>
          <w:tcPr>
            <w:tcW w:w="1640" w:type="pct"/>
          </w:tcPr>
          <w:p w14:paraId="4DAC5E4E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" w:type="pct"/>
          </w:tcPr>
          <w:p w14:paraId="68AAB797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78521337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7FB80C61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52BFD88D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24E3880B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64F2C" w:rsidRPr="00295DFB" w14:paraId="1B6EEC23" w14:textId="77777777" w:rsidTr="00B361DE">
        <w:tc>
          <w:tcPr>
            <w:tcW w:w="1640" w:type="pct"/>
          </w:tcPr>
          <w:p w14:paraId="7E5085D2" w14:textId="2FA15B60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Overall</w:t>
            </w:r>
            <w:r w:rsidR="004E76F9"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22AB3AF" w14:textId="6869F3F0" w:rsidR="00964F2C" w:rsidRPr="00295DFB" w:rsidRDefault="0080039F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64F2C"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urvival (OS)</w:t>
            </w:r>
          </w:p>
        </w:tc>
        <w:tc>
          <w:tcPr>
            <w:tcW w:w="140" w:type="pct"/>
          </w:tcPr>
          <w:p w14:paraId="6B3C3E14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012668B3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88%</w:t>
            </w:r>
          </w:p>
          <w:p w14:paraId="398B5001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(86-91)</w:t>
            </w:r>
          </w:p>
        </w:tc>
        <w:tc>
          <w:tcPr>
            <w:tcW w:w="805" w:type="pct"/>
          </w:tcPr>
          <w:p w14:paraId="3088F9F3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75%</w:t>
            </w:r>
          </w:p>
          <w:p w14:paraId="11E9BE70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(71-78)</w:t>
            </w:r>
          </w:p>
        </w:tc>
        <w:tc>
          <w:tcPr>
            <w:tcW w:w="805" w:type="pct"/>
          </w:tcPr>
          <w:p w14:paraId="4F3B9C63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70%</w:t>
            </w:r>
          </w:p>
          <w:p w14:paraId="3CEB69AB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(66-73)</w:t>
            </w:r>
          </w:p>
        </w:tc>
        <w:tc>
          <w:tcPr>
            <w:tcW w:w="805" w:type="pct"/>
          </w:tcPr>
          <w:p w14:paraId="2E418795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54%</w:t>
            </w:r>
          </w:p>
          <w:p w14:paraId="22FB3D64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(50-59)</w:t>
            </w:r>
          </w:p>
        </w:tc>
      </w:tr>
      <w:tr w:rsidR="00964F2C" w:rsidRPr="00295DFB" w14:paraId="7C7F9A14" w14:textId="77777777" w:rsidTr="00B361DE">
        <w:tc>
          <w:tcPr>
            <w:tcW w:w="1640" w:type="pct"/>
          </w:tcPr>
          <w:p w14:paraId="0965C725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Progression-free</w:t>
            </w:r>
          </w:p>
          <w:p w14:paraId="20959469" w14:textId="56A4B022" w:rsidR="00964F2C" w:rsidRPr="00295DFB" w:rsidRDefault="0080039F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64F2C"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urvival (PFS)</w:t>
            </w:r>
          </w:p>
        </w:tc>
        <w:tc>
          <w:tcPr>
            <w:tcW w:w="140" w:type="pct"/>
          </w:tcPr>
          <w:p w14:paraId="256B3BF0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1DE73E15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79%</w:t>
            </w:r>
          </w:p>
          <w:p w14:paraId="4B456194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(76-82)</w:t>
            </w:r>
          </w:p>
        </w:tc>
        <w:tc>
          <w:tcPr>
            <w:tcW w:w="805" w:type="pct"/>
          </w:tcPr>
          <w:p w14:paraId="3FBD3C37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  <w:p w14:paraId="59BBCE77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(63-71)</w:t>
            </w:r>
          </w:p>
        </w:tc>
        <w:tc>
          <w:tcPr>
            <w:tcW w:w="805" w:type="pct"/>
          </w:tcPr>
          <w:p w14:paraId="14EC85D2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62%</w:t>
            </w:r>
          </w:p>
          <w:p w14:paraId="50D693EB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(58-66)</w:t>
            </w:r>
          </w:p>
        </w:tc>
        <w:tc>
          <w:tcPr>
            <w:tcW w:w="805" w:type="pct"/>
          </w:tcPr>
          <w:p w14:paraId="52F574EA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47%</w:t>
            </w:r>
          </w:p>
          <w:p w14:paraId="2D9306FB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(61-70)</w:t>
            </w:r>
          </w:p>
        </w:tc>
      </w:tr>
      <w:tr w:rsidR="00964F2C" w:rsidRPr="00295DFB" w14:paraId="28ABDEE6" w14:textId="77777777" w:rsidTr="00B361DE">
        <w:tc>
          <w:tcPr>
            <w:tcW w:w="1640" w:type="pct"/>
          </w:tcPr>
          <w:p w14:paraId="4646FBBC" w14:textId="0CC6146B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Risk of primary progressive disease </w:t>
            </w:r>
            <w:r w:rsidR="00263AF8"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</w:t>
            </w: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relapse</w:t>
            </w:r>
          </w:p>
        </w:tc>
        <w:tc>
          <w:tcPr>
            <w:tcW w:w="140" w:type="pct"/>
          </w:tcPr>
          <w:p w14:paraId="2C34288D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6804671C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11%</w:t>
            </w:r>
          </w:p>
          <w:p w14:paraId="0BF49EBA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(8-13)</w:t>
            </w:r>
          </w:p>
        </w:tc>
        <w:tc>
          <w:tcPr>
            <w:tcW w:w="805" w:type="pct"/>
          </w:tcPr>
          <w:p w14:paraId="4279FB38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22%</w:t>
            </w:r>
          </w:p>
          <w:p w14:paraId="5CA76F48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(19-26)</w:t>
            </w:r>
          </w:p>
        </w:tc>
        <w:tc>
          <w:tcPr>
            <w:tcW w:w="805" w:type="pct"/>
          </w:tcPr>
          <w:p w14:paraId="1E64F221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27%</w:t>
            </w:r>
          </w:p>
          <w:p w14:paraId="21A98EB8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(23-31)</w:t>
            </w:r>
          </w:p>
        </w:tc>
        <w:tc>
          <w:tcPr>
            <w:tcW w:w="805" w:type="pct"/>
          </w:tcPr>
          <w:p w14:paraId="00D4DB33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  <w:p w14:paraId="00E9E968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(28-37)</w:t>
            </w:r>
          </w:p>
        </w:tc>
      </w:tr>
      <w:tr w:rsidR="00964F2C" w:rsidRPr="00295DFB" w14:paraId="03B9AC00" w14:textId="77777777" w:rsidTr="00B361DE">
        <w:tc>
          <w:tcPr>
            <w:tcW w:w="1640" w:type="pct"/>
          </w:tcPr>
          <w:p w14:paraId="6492F1A8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Risk of death</w:t>
            </w:r>
          </w:p>
          <w:p w14:paraId="744DB240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DLBLC</w:t>
            </w:r>
          </w:p>
        </w:tc>
        <w:tc>
          <w:tcPr>
            <w:tcW w:w="140" w:type="pct"/>
          </w:tcPr>
          <w:p w14:paraId="63BC3F47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47D474B6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9%</w:t>
            </w:r>
          </w:p>
          <w:p w14:paraId="3C8E55DD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(7-12)</w:t>
            </w:r>
          </w:p>
        </w:tc>
        <w:tc>
          <w:tcPr>
            <w:tcW w:w="805" w:type="pct"/>
          </w:tcPr>
          <w:p w14:paraId="3B80E0C4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19%</w:t>
            </w:r>
          </w:p>
          <w:p w14:paraId="5A3BA51B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(16-23)</w:t>
            </w:r>
          </w:p>
        </w:tc>
        <w:tc>
          <w:tcPr>
            <w:tcW w:w="805" w:type="pct"/>
          </w:tcPr>
          <w:p w14:paraId="3D39D7D9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22%</w:t>
            </w:r>
          </w:p>
          <w:p w14:paraId="6F1A6DE8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(18-25)</w:t>
            </w:r>
          </w:p>
        </w:tc>
        <w:tc>
          <w:tcPr>
            <w:tcW w:w="805" w:type="pct"/>
          </w:tcPr>
          <w:p w14:paraId="63F74175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26%</w:t>
            </w:r>
          </w:p>
          <w:p w14:paraId="1F97202A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(22-30)</w:t>
            </w:r>
          </w:p>
        </w:tc>
      </w:tr>
      <w:tr w:rsidR="00964F2C" w:rsidRPr="00295DFB" w14:paraId="5559F3D4" w14:textId="77777777" w:rsidTr="00B361DE">
        <w:tc>
          <w:tcPr>
            <w:tcW w:w="1640" w:type="pct"/>
          </w:tcPr>
          <w:p w14:paraId="05082D15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Risk of death</w:t>
            </w:r>
          </w:p>
          <w:p w14:paraId="25B63122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other causes</w:t>
            </w:r>
          </w:p>
        </w:tc>
        <w:tc>
          <w:tcPr>
            <w:tcW w:w="140" w:type="pct"/>
          </w:tcPr>
          <w:p w14:paraId="5987A929" w14:textId="77777777" w:rsidR="00964F2C" w:rsidRPr="00295DFB" w:rsidRDefault="00964F2C" w:rsidP="00B361DE">
            <w:pPr>
              <w:pStyle w:val="KeinLeerraum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" w:type="pct"/>
          </w:tcPr>
          <w:p w14:paraId="4471727F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2%</w:t>
            </w:r>
          </w:p>
          <w:p w14:paraId="4F423B7E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(1-4)</w:t>
            </w:r>
          </w:p>
        </w:tc>
        <w:tc>
          <w:tcPr>
            <w:tcW w:w="805" w:type="pct"/>
          </w:tcPr>
          <w:p w14:paraId="3AF123F2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6%</w:t>
            </w:r>
          </w:p>
          <w:p w14:paraId="4FFCC637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(4-8)</w:t>
            </w:r>
          </w:p>
        </w:tc>
        <w:tc>
          <w:tcPr>
            <w:tcW w:w="805" w:type="pct"/>
          </w:tcPr>
          <w:p w14:paraId="2F4D1AE0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9%</w:t>
            </w:r>
          </w:p>
          <w:p w14:paraId="3C0CD69F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(7-11)</w:t>
            </w:r>
          </w:p>
        </w:tc>
        <w:tc>
          <w:tcPr>
            <w:tcW w:w="805" w:type="pct"/>
          </w:tcPr>
          <w:p w14:paraId="53926408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19%</w:t>
            </w:r>
          </w:p>
          <w:p w14:paraId="321471AE" w14:textId="77777777" w:rsidR="00964F2C" w:rsidRPr="00295DFB" w:rsidRDefault="00964F2C" w:rsidP="00B361DE">
            <w:pPr>
              <w:pStyle w:val="KeinLeerraum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(16-24)</w:t>
            </w:r>
          </w:p>
        </w:tc>
      </w:tr>
    </w:tbl>
    <w:p w14:paraId="7EC95D0B" w14:textId="77777777" w:rsidR="00211AC7" w:rsidRPr="00295DFB" w:rsidRDefault="00211AC7" w:rsidP="00211AC7">
      <w:pPr>
        <w:rPr>
          <w:lang w:val="en-US"/>
        </w:rPr>
      </w:pPr>
    </w:p>
    <w:p w14:paraId="6692E396" w14:textId="77777777" w:rsidR="00211AC7" w:rsidRPr="00295DFB" w:rsidRDefault="00211AC7">
      <w:pPr>
        <w:spacing w:after="200" w:line="276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br w:type="page"/>
      </w:r>
    </w:p>
    <w:p w14:paraId="73867D31" w14:textId="1BBFC3F5" w:rsidR="008704D8" w:rsidRPr="00295DFB" w:rsidRDefault="008704D8" w:rsidP="005E6A10">
      <w:pPr>
        <w:keepNext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>Supplementary Table 4</w:t>
      </w:r>
      <w:r w:rsidR="0080039F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18"/>
        <w:gridCol w:w="222"/>
        <w:gridCol w:w="3552"/>
        <w:gridCol w:w="3170"/>
      </w:tblGrid>
      <w:tr w:rsidR="00D15EEF" w:rsidRPr="00295DFB" w14:paraId="7A2695FA" w14:textId="77777777" w:rsidTr="00D15EEF">
        <w:tc>
          <w:tcPr>
            <w:tcW w:w="0" w:type="auto"/>
            <w:shd w:val="clear" w:color="auto" w:fill="95B3D7" w:themeFill="accent1" w:themeFillTint="99"/>
          </w:tcPr>
          <w:p w14:paraId="097DC760" w14:textId="77777777" w:rsidR="00D15EEF" w:rsidRPr="00295DFB" w:rsidRDefault="00D15EEF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Variable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39CCE69B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95B3D7" w:themeFill="accent1" w:themeFillTint="99"/>
          </w:tcPr>
          <w:p w14:paraId="39566A0B" w14:textId="4F15D213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Univariable </w:t>
            </w:r>
            <w:r w:rsidR="004453A4"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linear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regression models</w:t>
            </w:r>
          </w:p>
          <w:p w14:paraId="432EFC5E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(β (95%CI, p))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7C9469DA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Multiple linear regression model</w:t>
            </w:r>
          </w:p>
          <w:p w14:paraId="64ADC9E0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(β (95%CI, p))</w:t>
            </w:r>
          </w:p>
        </w:tc>
      </w:tr>
      <w:tr w:rsidR="00D15EEF" w:rsidRPr="00295DFB" w14:paraId="0470E25C" w14:textId="77777777" w:rsidTr="00D15EEF">
        <w:tc>
          <w:tcPr>
            <w:tcW w:w="0" w:type="auto"/>
          </w:tcPr>
          <w:p w14:paraId="35547E79" w14:textId="77777777" w:rsidR="00D15EEF" w:rsidRPr="00295DFB" w:rsidRDefault="00D15EEF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13FC9BAB" w14:textId="77777777" w:rsidR="00D15EEF" w:rsidRPr="00295DFB" w:rsidRDefault="00D15EEF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0584BC1B" w14:textId="04B7A333" w:rsidR="00D15EEF" w:rsidRPr="00295DFB" w:rsidRDefault="00D15EEF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50310A9C" w14:textId="77777777" w:rsidR="00D15EEF" w:rsidRPr="00295DFB" w:rsidRDefault="00D15EEF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</w:p>
        </w:tc>
      </w:tr>
      <w:tr w:rsidR="00D15EEF" w:rsidRPr="00295DFB" w14:paraId="45B69D08" w14:textId="77777777" w:rsidTr="00D15EEF">
        <w:tc>
          <w:tcPr>
            <w:tcW w:w="0" w:type="auto"/>
          </w:tcPr>
          <w:p w14:paraId="79A8952C" w14:textId="7C8CD8BD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Switch to </w:t>
            </w:r>
            <w:r w:rsidR="00263AF8"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vinorelbine</w:t>
            </w:r>
          </w:p>
        </w:tc>
        <w:tc>
          <w:tcPr>
            <w:tcW w:w="0" w:type="auto"/>
          </w:tcPr>
          <w:p w14:paraId="7FEF792D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536FAA33" w14:textId="5CECB52D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0.45</w:t>
            </w:r>
          </w:p>
          <w:p w14:paraId="7DE1520C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(0.16-0.74,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p=0.003</w:t>
            </w: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  <w:tc>
          <w:tcPr>
            <w:tcW w:w="0" w:type="auto"/>
          </w:tcPr>
          <w:p w14:paraId="4815894D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0.25</w:t>
            </w:r>
          </w:p>
          <w:p w14:paraId="7D411B05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(-0.01-0.52, p=0.063)</w:t>
            </w:r>
          </w:p>
        </w:tc>
      </w:tr>
      <w:tr w:rsidR="00D15EEF" w:rsidRPr="00295DFB" w14:paraId="37200730" w14:textId="77777777" w:rsidTr="00D15EEF">
        <w:tc>
          <w:tcPr>
            <w:tcW w:w="0" w:type="auto"/>
          </w:tcPr>
          <w:p w14:paraId="09B30C75" w14:textId="77777777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Treatment response</w:t>
            </w:r>
          </w:p>
        </w:tc>
        <w:tc>
          <w:tcPr>
            <w:tcW w:w="0" w:type="auto"/>
          </w:tcPr>
          <w:p w14:paraId="67DCA2F3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34F1A219" w14:textId="2108C0E4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</w:t>
            </w:r>
          </w:p>
        </w:tc>
        <w:tc>
          <w:tcPr>
            <w:tcW w:w="0" w:type="auto"/>
          </w:tcPr>
          <w:p w14:paraId="34E45866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</w:t>
            </w:r>
          </w:p>
        </w:tc>
      </w:tr>
      <w:tr w:rsidR="00D15EEF" w:rsidRPr="00295DFB" w14:paraId="043F249D" w14:textId="77777777" w:rsidTr="00D15EEF">
        <w:tc>
          <w:tcPr>
            <w:tcW w:w="0" w:type="auto"/>
          </w:tcPr>
          <w:p w14:paraId="62C096E0" w14:textId="42F82D82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CR</w:t>
            </w:r>
          </w:p>
        </w:tc>
        <w:tc>
          <w:tcPr>
            <w:tcW w:w="0" w:type="auto"/>
          </w:tcPr>
          <w:p w14:paraId="1A2C1357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1168F26F" w14:textId="16641FFE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Ref.</w:t>
            </w:r>
          </w:p>
        </w:tc>
        <w:tc>
          <w:tcPr>
            <w:tcW w:w="0" w:type="auto"/>
          </w:tcPr>
          <w:p w14:paraId="022944C0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Ref.</w:t>
            </w:r>
          </w:p>
        </w:tc>
      </w:tr>
      <w:tr w:rsidR="00D15EEF" w:rsidRPr="00295DFB" w14:paraId="776439D1" w14:textId="77777777" w:rsidTr="00D15EEF">
        <w:tc>
          <w:tcPr>
            <w:tcW w:w="0" w:type="auto"/>
          </w:tcPr>
          <w:p w14:paraId="056C4A9F" w14:textId="0A01A5BF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PR</w:t>
            </w:r>
          </w:p>
        </w:tc>
        <w:tc>
          <w:tcPr>
            <w:tcW w:w="0" w:type="auto"/>
          </w:tcPr>
          <w:p w14:paraId="0AD71742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267766FB" w14:textId="27EEAFB2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-0.80</w:t>
            </w:r>
          </w:p>
          <w:p w14:paraId="4DB682BA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(-1.27-(-0.33),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p=0.001</w:t>
            </w: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  <w:tc>
          <w:tcPr>
            <w:tcW w:w="0" w:type="auto"/>
          </w:tcPr>
          <w:p w14:paraId="6DC200D2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-0.78</w:t>
            </w:r>
          </w:p>
          <w:p w14:paraId="46A65DAB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(-1.25-(-0.31),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p=0.001</w:t>
            </w: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</w:tr>
      <w:tr w:rsidR="00D15EEF" w:rsidRPr="00295DFB" w14:paraId="74EFDF6C" w14:textId="77777777" w:rsidTr="00D15EEF">
        <w:tc>
          <w:tcPr>
            <w:tcW w:w="0" w:type="auto"/>
          </w:tcPr>
          <w:p w14:paraId="5B0AF8D1" w14:textId="54E9699F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PD</w:t>
            </w:r>
          </w:p>
        </w:tc>
        <w:tc>
          <w:tcPr>
            <w:tcW w:w="0" w:type="auto"/>
          </w:tcPr>
          <w:p w14:paraId="468A6770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4EF8475C" w14:textId="78A3FF69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-2.53</w:t>
            </w:r>
          </w:p>
          <w:p w14:paraId="25D681AB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(-2.95-(-2.12),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  <w:tc>
          <w:tcPr>
            <w:tcW w:w="0" w:type="auto"/>
          </w:tcPr>
          <w:p w14:paraId="31395084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-2.48</w:t>
            </w:r>
          </w:p>
          <w:p w14:paraId="7ED2B828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(-2.90-(-2.07),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</w:tr>
      <w:tr w:rsidR="00D15EEF" w:rsidRPr="00295DFB" w14:paraId="69D1ECCC" w14:textId="77777777" w:rsidTr="00D15EEF">
        <w:tc>
          <w:tcPr>
            <w:tcW w:w="0" w:type="auto"/>
          </w:tcPr>
          <w:p w14:paraId="315B2D0B" w14:textId="77777777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NCCN-IPI</w:t>
            </w:r>
          </w:p>
          <w:p w14:paraId="11DBCDC0" w14:textId="77777777" w:rsidR="00D15EEF" w:rsidRPr="00295DFB" w:rsidRDefault="00D15EEF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(per 1 point increase)</w:t>
            </w:r>
          </w:p>
        </w:tc>
        <w:tc>
          <w:tcPr>
            <w:tcW w:w="0" w:type="auto"/>
          </w:tcPr>
          <w:p w14:paraId="46FCAAD1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0" w:type="auto"/>
          </w:tcPr>
          <w:p w14:paraId="3870EE8E" w14:textId="46AF1D1D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-0.15</w:t>
            </w:r>
          </w:p>
          <w:p w14:paraId="5F7C9314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(-0.23-(-0.07), 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  <w:tc>
          <w:tcPr>
            <w:tcW w:w="0" w:type="auto"/>
          </w:tcPr>
          <w:p w14:paraId="492349C5" w14:textId="77777777" w:rsidR="00D15EEF" w:rsidRPr="00295DFB" w:rsidRDefault="00D15EEF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N/A</w:t>
            </w:r>
          </w:p>
        </w:tc>
      </w:tr>
    </w:tbl>
    <w:p w14:paraId="4B0A9002" w14:textId="77777777" w:rsidR="00211AC7" w:rsidRPr="00295DFB" w:rsidRDefault="00211AC7">
      <w:pPr>
        <w:spacing w:after="200" w:line="276" w:lineRule="auto"/>
        <w:rPr>
          <w:lang w:val="en-US"/>
        </w:rPr>
      </w:pPr>
    </w:p>
    <w:p w14:paraId="13B53954" w14:textId="77777777" w:rsidR="00211AC7" w:rsidRPr="00295DFB" w:rsidRDefault="00211AC7">
      <w:pPr>
        <w:spacing w:after="200" w:line="276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br w:type="page"/>
      </w:r>
    </w:p>
    <w:p w14:paraId="15F7BC5D" w14:textId="6154F543" w:rsidR="006D53EE" w:rsidRPr="00295DFB" w:rsidRDefault="006D53EE" w:rsidP="005E6A10">
      <w:pPr>
        <w:keepNext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>Supplementary Table 5</w:t>
      </w:r>
      <w:r w:rsidR="0080039F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08"/>
        <w:gridCol w:w="1979"/>
        <w:gridCol w:w="1980"/>
        <w:gridCol w:w="1967"/>
        <w:gridCol w:w="1228"/>
      </w:tblGrid>
      <w:tr w:rsidR="006D53EE" w:rsidRPr="00295DFB" w14:paraId="3F0B982E" w14:textId="77777777" w:rsidTr="00D15EEF">
        <w:tc>
          <w:tcPr>
            <w:tcW w:w="1908" w:type="dxa"/>
            <w:shd w:val="clear" w:color="auto" w:fill="95B3D7" w:themeFill="accent1" w:themeFillTint="99"/>
          </w:tcPr>
          <w:p w14:paraId="5075B853" w14:textId="77777777" w:rsidR="006D53EE" w:rsidRPr="00295DFB" w:rsidRDefault="006D53EE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Neuropathy measure</w:t>
            </w:r>
          </w:p>
        </w:tc>
        <w:tc>
          <w:tcPr>
            <w:tcW w:w="1979" w:type="dxa"/>
            <w:shd w:val="clear" w:color="auto" w:fill="95B3D7" w:themeFill="accent1" w:themeFillTint="99"/>
          </w:tcPr>
          <w:p w14:paraId="4F2D175A" w14:textId="7BC86F01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At switch to </w:t>
            </w:r>
            <w:r w:rsidR="004453A4"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vinorelbine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(</w:t>
            </w:r>
            <w:proofErr w:type="spellStart"/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Mean±SD</w:t>
            </w:r>
            <w:proofErr w:type="spellEnd"/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)</w:t>
            </w:r>
          </w:p>
        </w:tc>
        <w:tc>
          <w:tcPr>
            <w:tcW w:w="1980" w:type="dxa"/>
            <w:shd w:val="clear" w:color="auto" w:fill="95B3D7" w:themeFill="accent1" w:themeFillTint="99"/>
          </w:tcPr>
          <w:p w14:paraId="0FE5B150" w14:textId="31F42D02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2 months after switch to </w:t>
            </w:r>
            <w:r w:rsidR="004453A4"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vinorelbine</w:t>
            </w: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(</w:t>
            </w:r>
            <w:proofErr w:type="spellStart"/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Mean±SD</w:t>
            </w:r>
            <w:proofErr w:type="spellEnd"/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)</w:t>
            </w:r>
          </w:p>
        </w:tc>
        <w:tc>
          <w:tcPr>
            <w:tcW w:w="1967" w:type="dxa"/>
            <w:shd w:val="clear" w:color="auto" w:fill="95B3D7" w:themeFill="accent1" w:themeFillTint="99"/>
          </w:tcPr>
          <w:p w14:paraId="79D006D3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Mean difference</w:t>
            </w:r>
          </w:p>
          <w:p w14:paraId="3CA2D8C5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(95%CI)</w:t>
            </w:r>
          </w:p>
        </w:tc>
        <w:tc>
          <w:tcPr>
            <w:tcW w:w="1228" w:type="dxa"/>
            <w:shd w:val="clear" w:color="auto" w:fill="95B3D7" w:themeFill="accent1" w:themeFillTint="99"/>
          </w:tcPr>
          <w:p w14:paraId="4E62CAD1" w14:textId="1870267E" w:rsidR="006D53EE" w:rsidRPr="00295DFB" w:rsidRDefault="004453A4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P-Value</w:t>
            </w:r>
          </w:p>
        </w:tc>
      </w:tr>
      <w:tr w:rsidR="006D53EE" w:rsidRPr="00295DFB" w14:paraId="62413598" w14:textId="77777777" w:rsidTr="00D15EEF">
        <w:tc>
          <w:tcPr>
            <w:tcW w:w="1908" w:type="dxa"/>
          </w:tcPr>
          <w:p w14:paraId="3AD9F7E6" w14:textId="77777777" w:rsidR="006D53EE" w:rsidRPr="00295DFB" w:rsidRDefault="006D53EE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979" w:type="dxa"/>
          </w:tcPr>
          <w:p w14:paraId="57080E91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980" w:type="dxa"/>
          </w:tcPr>
          <w:p w14:paraId="6B23AC9C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967" w:type="dxa"/>
          </w:tcPr>
          <w:p w14:paraId="52A1D801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228" w:type="dxa"/>
          </w:tcPr>
          <w:p w14:paraId="25E8779B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6D53EE" w:rsidRPr="00295DFB" w14:paraId="489CAE49" w14:textId="77777777" w:rsidTr="00D15EEF">
        <w:tc>
          <w:tcPr>
            <w:tcW w:w="1908" w:type="dxa"/>
          </w:tcPr>
          <w:p w14:paraId="7AB20293" w14:textId="77777777" w:rsidR="006D53EE" w:rsidRPr="00295DFB" w:rsidRDefault="006D53EE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NCI CTC AE (grades)</w:t>
            </w:r>
          </w:p>
        </w:tc>
        <w:tc>
          <w:tcPr>
            <w:tcW w:w="1979" w:type="dxa"/>
          </w:tcPr>
          <w:p w14:paraId="1A19B2FF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1.8±0.6</w:t>
            </w:r>
          </w:p>
        </w:tc>
        <w:tc>
          <w:tcPr>
            <w:tcW w:w="1980" w:type="dxa"/>
          </w:tcPr>
          <w:p w14:paraId="66F4A232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0.7±0.8</w:t>
            </w:r>
          </w:p>
        </w:tc>
        <w:tc>
          <w:tcPr>
            <w:tcW w:w="1967" w:type="dxa"/>
          </w:tcPr>
          <w:p w14:paraId="51FF55E5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-1.1 (-1.22-(-1.0))</w:t>
            </w:r>
          </w:p>
        </w:tc>
        <w:tc>
          <w:tcPr>
            <w:tcW w:w="1228" w:type="dxa"/>
          </w:tcPr>
          <w:p w14:paraId="4B8F0416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&lt;0.0001</w:t>
            </w:r>
          </w:p>
        </w:tc>
      </w:tr>
      <w:tr w:rsidR="006D53EE" w:rsidRPr="00295DFB" w14:paraId="572B721A" w14:textId="77777777" w:rsidTr="00D15EEF">
        <w:tc>
          <w:tcPr>
            <w:tcW w:w="1908" w:type="dxa"/>
          </w:tcPr>
          <w:p w14:paraId="3DD70EBF" w14:textId="77777777" w:rsidR="006D53EE" w:rsidRPr="00295DFB" w:rsidRDefault="006D53EE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cTNS grade (grades)</w:t>
            </w:r>
          </w:p>
        </w:tc>
        <w:tc>
          <w:tcPr>
            <w:tcW w:w="1979" w:type="dxa"/>
          </w:tcPr>
          <w:p w14:paraId="7E5D8242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2.0±0.7</w:t>
            </w:r>
          </w:p>
        </w:tc>
        <w:tc>
          <w:tcPr>
            <w:tcW w:w="1980" w:type="dxa"/>
          </w:tcPr>
          <w:p w14:paraId="645B2C1D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1.4±0.5</w:t>
            </w:r>
          </w:p>
        </w:tc>
        <w:tc>
          <w:tcPr>
            <w:tcW w:w="1967" w:type="dxa"/>
          </w:tcPr>
          <w:p w14:paraId="18B84468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-0.6 (-0.7-(-0.5))</w:t>
            </w:r>
          </w:p>
        </w:tc>
        <w:tc>
          <w:tcPr>
            <w:tcW w:w="1228" w:type="dxa"/>
          </w:tcPr>
          <w:p w14:paraId="70250486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&lt;0.0001</w:t>
            </w:r>
          </w:p>
        </w:tc>
      </w:tr>
      <w:tr w:rsidR="006D53EE" w:rsidRPr="00295DFB" w14:paraId="66EC726F" w14:textId="77777777" w:rsidTr="00D15EEF">
        <w:tc>
          <w:tcPr>
            <w:tcW w:w="1908" w:type="dxa"/>
          </w:tcPr>
          <w:p w14:paraId="38C53F2A" w14:textId="77777777" w:rsidR="006D53EE" w:rsidRPr="00295DFB" w:rsidRDefault="006D53EE" w:rsidP="00B361DE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cTNS score (points)</w:t>
            </w:r>
          </w:p>
        </w:tc>
        <w:tc>
          <w:tcPr>
            <w:tcW w:w="1979" w:type="dxa"/>
          </w:tcPr>
          <w:p w14:paraId="0215016F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10.5±4.8</w:t>
            </w:r>
          </w:p>
        </w:tc>
        <w:tc>
          <w:tcPr>
            <w:tcW w:w="1980" w:type="dxa"/>
          </w:tcPr>
          <w:p w14:paraId="7AE4A443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6.8±4.0</w:t>
            </w:r>
          </w:p>
        </w:tc>
        <w:tc>
          <w:tcPr>
            <w:tcW w:w="1967" w:type="dxa"/>
          </w:tcPr>
          <w:p w14:paraId="307E8D3D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-3.7 (-4.4-(-3.0))</w:t>
            </w:r>
          </w:p>
        </w:tc>
        <w:tc>
          <w:tcPr>
            <w:tcW w:w="1228" w:type="dxa"/>
          </w:tcPr>
          <w:p w14:paraId="01FD2120" w14:textId="77777777" w:rsidR="006D53EE" w:rsidRPr="00295DFB" w:rsidRDefault="006D53EE" w:rsidP="00B361DE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&lt;0.0001</w:t>
            </w:r>
          </w:p>
        </w:tc>
      </w:tr>
    </w:tbl>
    <w:p w14:paraId="7EE471C9" w14:textId="7C3A282B" w:rsidR="00211AC7" w:rsidRPr="00295DFB" w:rsidRDefault="00211AC7">
      <w:pPr>
        <w:rPr>
          <w:lang w:val="en-US"/>
        </w:rPr>
      </w:pPr>
    </w:p>
    <w:p w14:paraId="5E23E7B0" w14:textId="77777777" w:rsidR="00211AC7" w:rsidRPr="00295DFB" w:rsidRDefault="00211AC7">
      <w:pPr>
        <w:rPr>
          <w:lang w:val="en-US"/>
        </w:rPr>
        <w:sectPr w:rsidR="00211AC7" w:rsidRPr="00295DFB" w:rsidSect="000A1FF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A312ABF" w14:textId="4913BEAF" w:rsidR="0084369C" w:rsidRPr="00295DFB" w:rsidRDefault="0084369C" w:rsidP="0084369C">
      <w:p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>Supplementary Table 6</w:t>
      </w:r>
      <w:r w:rsidR="0080039F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780"/>
        <w:gridCol w:w="1828"/>
        <w:gridCol w:w="2241"/>
        <w:gridCol w:w="1973"/>
        <w:gridCol w:w="2241"/>
        <w:gridCol w:w="1973"/>
        <w:gridCol w:w="2241"/>
      </w:tblGrid>
      <w:tr w:rsidR="0084369C" w:rsidRPr="00295DFB" w14:paraId="7CB0F621" w14:textId="77777777" w:rsidTr="0084369C">
        <w:tc>
          <w:tcPr>
            <w:tcW w:w="623" w:type="pct"/>
            <w:shd w:val="clear" w:color="auto" w:fill="95B3D7" w:themeFill="accent1" w:themeFillTint="99"/>
          </w:tcPr>
          <w:p w14:paraId="396130A3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Endpoint</w:t>
            </w:r>
          </w:p>
        </w:tc>
        <w:tc>
          <w:tcPr>
            <w:tcW w:w="640" w:type="pct"/>
            <w:shd w:val="clear" w:color="auto" w:fill="95B3D7" w:themeFill="accent1" w:themeFillTint="99"/>
          </w:tcPr>
          <w:p w14:paraId="6093B82D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OS</w:t>
            </w:r>
          </w:p>
          <w:p w14:paraId="1E0D83D2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Univariable</w:t>
            </w:r>
          </w:p>
        </w:tc>
        <w:tc>
          <w:tcPr>
            <w:tcW w:w="785" w:type="pct"/>
            <w:shd w:val="clear" w:color="auto" w:fill="95B3D7" w:themeFill="accent1" w:themeFillTint="99"/>
          </w:tcPr>
          <w:p w14:paraId="0786D13B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OS</w:t>
            </w:r>
          </w:p>
          <w:p w14:paraId="5A1571EA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Multivariable</w:t>
            </w:r>
          </w:p>
        </w:tc>
        <w:tc>
          <w:tcPr>
            <w:tcW w:w="691" w:type="pct"/>
            <w:shd w:val="clear" w:color="auto" w:fill="95B3D7" w:themeFill="accent1" w:themeFillTint="99"/>
          </w:tcPr>
          <w:p w14:paraId="03C001AB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PFS</w:t>
            </w:r>
          </w:p>
          <w:p w14:paraId="780CA08F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Univariable</w:t>
            </w:r>
          </w:p>
        </w:tc>
        <w:tc>
          <w:tcPr>
            <w:tcW w:w="785" w:type="pct"/>
            <w:shd w:val="clear" w:color="auto" w:fill="95B3D7" w:themeFill="accent1" w:themeFillTint="99"/>
          </w:tcPr>
          <w:p w14:paraId="17788AEF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PFS</w:t>
            </w:r>
          </w:p>
          <w:p w14:paraId="0676A568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Multivariable</w:t>
            </w:r>
          </w:p>
        </w:tc>
        <w:tc>
          <w:tcPr>
            <w:tcW w:w="691" w:type="pct"/>
            <w:shd w:val="clear" w:color="auto" w:fill="95B3D7" w:themeFill="accent1" w:themeFillTint="99"/>
          </w:tcPr>
          <w:p w14:paraId="10B42B33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DLBCL mortality</w:t>
            </w:r>
          </w:p>
          <w:p w14:paraId="6AEA01A4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Univariable</w:t>
            </w:r>
          </w:p>
        </w:tc>
        <w:tc>
          <w:tcPr>
            <w:tcW w:w="785" w:type="pct"/>
            <w:shd w:val="clear" w:color="auto" w:fill="95B3D7" w:themeFill="accent1" w:themeFillTint="99"/>
          </w:tcPr>
          <w:p w14:paraId="2E4DE0AC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DLBCL mortality Multivariable</w:t>
            </w:r>
          </w:p>
        </w:tc>
      </w:tr>
      <w:tr w:rsidR="0084369C" w:rsidRPr="00295DFB" w14:paraId="51DF2685" w14:textId="77777777" w:rsidTr="0084369C">
        <w:tc>
          <w:tcPr>
            <w:tcW w:w="623" w:type="pct"/>
          </w:tcPr>
          <w:p w14:paraId="2BDF536A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40" w:type="pct"/>
          </w:tcPr>
          <w:p w14:paraId="318FD410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85" w:type="pct"/>
          </w:tcPr>
          <w:p w14:paraId="75C73962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1" w:type="pct"/>
          </w:tcPr>
          <w:p w14:paraId="76F1610E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85" w:type="pct"/>
          </w:tcPr>
          <w:p w14:paraId="25254B0D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1" w:type="pct"/>
          </w:tcPr>
          <w:p w14:paraId="22BCFA08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85" w:type="pct"/>
          </w:tcPr>
          <w:p w14:paraId="46D0C33F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369C" w:rsidRPr="00295DFB" w14:paraId="3EA0FAF3" w14:textId="77777777" w:rsidTr="0084369C">
        <w:tc>
          <w:tcPr>
            <w:tcW w:w="623" w:type="pct"/>
          </w:tcPr>
          <w:p w14:paraId="78D5A5F6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Variable</w:t>
            </w:r>
          </w:p>
          <w:p w14:paraId="374CD2EB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40" w:type="pct"/>
          </w:tcPr>
          <w:p w14:paraId="1944414A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 (95%CI, p)</w:t>
            </w:r>
          </w:p>
        </w:tc>
        <w:tc>
          <w:tcPr>
            <w:tcW w:w="785" w:type="pct"/>
          </w:tcPr>
          <w:p w14:paraId="6A896509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 (95%CI, p)</w:t>
            </w:r>
          </w:p>
        </w:tc>
        <w:tc>
          <w:tcPr>
            <w:tcW w:w="691" w:type="pct"/>
          </w:tcPr>
          <w:p w14:paraId="33F5EA1B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 (95%CI, p)</w:t>
            </w:r>
          </w:p>
        </w:tc>
        <w:tc>
          <w:tcPr>
            <w:tcW w:w="785" w:type="pct"/>
          </w:tcPr>
          <w:p w14:paraId="7C22CD7F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 (95%CI, p)</w:t>
            </w:r>
          </w:p>
        </w:tc>
        <w:tc>
          <w:tcPr>
            <w:tcW w:w="691" w:type="pct"/>
          </w:tcPr>
          <w:p w14:paraId="5E326A1C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 (95%CI, p)</w:t>
            </w:r>
          </w:p>
        </w:tc>
        <w:tc>
          <w:tcPr>
            <w:tcW w:w="785" w:type="pct"/>
          </w:tcPr>
          <w:p w14:paraId="4F1DA071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 (95%CI, p)</w:t>
            </w:r>
          </w:p>
        </w:tc>
      </w:tr>
      <w:tr w:rsidR="0084369C" w:rsidRPr="00295DFB" w14:paraId="47AAF86F" w14:textId="77777777" w:rsidTr="0084369C">
        <w:tc>
          <w:tcPr>
            <w:tcW w:w="623" w:type="pct"/>
          </w:tcPr>
          <w:p w14:paraId="40C80555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Switch to</w:t>
            </w:r>
          </w:p>
          <w:p w14:paraId="54816B8A" w14:textId="28D3B130" w:rsidR="0084369C" w:rsidRPr="00295DFB" w:rsidRDefault="004453A4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vinorelbine</w:t>
            </w:r>
          </w:p>
        </w:tc>
        <w:tc>
          <w:tcPr>
            <w:tcW w:w="640" w:type="pct"/>
          </w:tcPr>
          <w:p w14:paraId="040768ED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0.80</w:t>
            </w:r>
          </w:p>
          <w:p w14:paraId="2B50ECC5" w14:textId="2E4F8506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(0.61-</w:t>
            </w:r>
            <w:r w:rsidR="00B361DE" w:rsidRPr="00295DFB">
              <w:rPr>
                <w:rFonts w:ascii="Times New Roman" w:hAnsi="Times New Roman" w:cs="Times New Roman"/>
                <w:lang w:val="en-US"/>
              </w:rPr>
              <w:t>0.99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p=0.</w:t>
            </w:r>
            <w:r w:rsidR="00B361DE" w:rsidRPr="00295DFB"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="00B361DE" w:rsidRPr="00295DFB"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5A97FC89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0.65</w:t>
            </w:r>
          </w:p>
          <w:p w14:paraId="2733B138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(0.45-0.94, </w:t>
            </w:r>
          </w:p>
          <w:p w14:paraId="13BFEBBD" w14:textId="1DB0EAF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p=0.021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1" w:type="pct"/>
          </w:tcPr>
          <w:p w14:paraId="44C36E94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0.81</w:t>
            </w:r>
          </w:p>
          <w:p w14:paraId="1875F118" w14:textId="06C476EE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(0.63-</w:t>
            </w:r>
            <w:r w:rsidR="00B361DE" w:rsidRPr="00295DFB">
              <w:rPr>
                <w:rFonts w:ascii="Times New Roman" w:hAnsi="Times New Roman" w:cs="Times New Roman"/>
                <w:lang w:val="en-US"/>
              </w:rPr>
              <w:t>0.98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p=0.0</w:t>
            </w:r>
            <w:r w:rsidR="00B361DE" w:rsidRPr="00295DFB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7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511F24BE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0.71 </w:t>
            </w:r>
          </w:p>
          <w:p w14:paraId="2971DAC8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(0.51-0.99, </w:t>
            </w:r>
          </w:p>
          <w:p w14:paraId="7FAEEA93" w14:textId="32D17B3E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p=0.044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1" w:type="pct"/>
          </w:tcPr>
          <w:p w14:paraId="2DB3F09D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0.67 </w:t>
            </w:r>
          </w:p>
          <w:p w14:paraId="746A06D4" w14:textId="75EA044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(0.46-0.98,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p=0.038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435F8942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0.62</w:t>
            </w:r>
          </w:p>
          <w:p w14:paraId="759EF4E0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(0.39-0.97, </w:t>
            </w:r>
          </w:p>
          <w:p w14:paraId="2294F5EB" w14:textId="43217554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p=0.038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84369C" w:rsidRPr="00295DFB" w14:paraId="1AF2F9ED" w14:textId="77777777" w:rsidTr="0084369C">
        <w:tc>
          <w:tcPr>
            <w:tcW w:w="623" w:type="pct"/>
          </w:tcPr>
          <w:p w14:paraId="05099FC8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NCCN-IPI</w:t>
            </w:r>
          </w:p>
          <w:p w14:paraId="5D436CE2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(per point increase)</w:t>
            </w:r>
          </w:p>
        </w:tc>
        <w:tc>
          <w:tcPr>
            <w:tcW w:w="640" w:type="pct"/>
          </w:tcPr>
          <w:p w14:paraId="7EB500E6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1.48</w:t>
            </w:r>
          </w:p>
          <w:p w14:paraId="00F07FDA" w14:textId="55B6DDD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(1.38-1.59,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195C3A96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1.49 </w:t>
            </w:r>
          </w:p>
          <w:p w14:paraId="76027D57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(1.35-1.64, </w:t>
            </w:r>
          </w:p>
          <w:p w14:paraId="25659142" w14:textId="1DB7FC7B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1" w:type="pct"/>
          </w:tcPr>
          <w:p w14:paraId="0E346045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1.39 </w:t>
            </w:r>
          </w:p>
          <w:p w14:paraId="44825A42" w14:textId="3A133711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(1.30-1.49,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11DD1D12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1.38 </w:t>
            </w:r>
          </w:p>
          <w:p w14:paraId="249F9228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(1.26-1.50, </w:t>
            </w:r>
          </w:p>
          <w:p w14:paraId="57CD6DAE" w14:textId="172A6A21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1" w:type="pct"/>
          </w:tcPr>
          <w:p w14:paraId="279E38BD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1.45 </w:t>
            </w:r>
          </w:p>
          <w:p w14:paraId="7EF58A51" w14:textId="2C655659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(1.32-1.60,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20A2AD43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1.48</w:t>
            </w:r>
          </w:p>
          <w:p w14:paraId="20E3CB19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 (1.31-1.66,</w:t>
            </w:r>
          </w:p>
          <w:p w14:paraId="2CC84B06" w14:textId="5DF33CF2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84369C" w:rsidRPr="00295DFB" w14:paraId="314544AB" w14:textId="77777777" w:rsidTr="0084369C">
        <w:tc>
          <w:tcPr>
            <w:tcW w:w="623" w:type="pct"/>
          </w:tcPr>
          <w:p w14:paraId="766ABD48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R-IPI</w:t>
            </w:r>
          </w:p>
          <w:p w14:paraId="77EC583B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(per point increase)</w:t>
            </w:r>
          </w:p>
        </w:tc>
        <w:tc>
          <w:tcPr>
            <w:tcW w:w="640" w:type="pct"/>
          </w:tcPr>
          <w:p w14:paraId="4101D0FC" w14:textId="636A5C3F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1.57 (1.42-1.75,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7DBB2FA1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691" w:type="pct"/>
          </w:tcPr>
          <w:p w14:paraId="4FD08A1B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1.51 </w:t>
            </w:r>
          </w:p>
          <w:p w14:paraId="111F3CC3" w14:textId="365DB3EE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(1.37-1.66,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766AAF52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691" w:type="pct"/>
          </w:tcPr>
          <w:p w14:paraId="469106CB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1.59 </w:t>
            </w:r>
          </w:p>
          <w:p w14:paraId="75D4DC9D" w14:textId="46AE5C90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(1.39-1.83,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02206EBF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N/A</w:t>
            </w:r>
          </w:p>
        </w:tc>
      </w:tr>
      <w:tr w:rsidR="0084369C" w:rsidRPr="00295DFB" w14:paraId="082CC55C" w14:textId="77777777" w:rsidTr="0084369C">
        <w:tc>
          <w:tcPr>
            <w:tcW w:w="623" w:type="pct"/>
          </w:tcPr>
          <w:p w14:paraId="49681F34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CNS-IPI</w:t>
            </w:r>
          </w:p>
          <w:p w14:paraId="3A81D885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(per point increase)</w:t>
            </w:r>
          </w:p>
        </w:tc>
        <w:tc>
          <w:tcPr>
            <w:tcW w:w="640" w:type="pct"/>
          </w:tcPr>
          <w:p w14:paraId="225C3CDC" w14:textId="0261CB7C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1.45 (1.29-1.63,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479795E5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691" w:type="pct"/>
          </w:tcPr>
          <w:p w14:paraId="0C57B547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1.47 </w:t>
            </w:r>
          </w:p>
          <w:p w14:paraId="1D5E4118" w14:textId="43CC829C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(1.32-1.63,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43F3F376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691" w:type="pct"/>
          </w:tcPr>
          <w:p w14:paraId="5C0B74A4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1.61 </w:t>
            </w:r>
          </w:p>
          <w:p w14:paraId="00CFC31F" w14:textId="2A21DE0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(1.39-1.87,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3D7D3A27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N/A</w:t>
            </w:r>
          </w:p>
        </w:tc>
      </w:tr>
      <w:tr w:rsidR="0084369C" w:rsidRPr="00295DFB" w14:paraId="3ADAC3BF" w14:textId="77777777" w:rsidTr="0084369C">
        <w:tc>
          <w:tcPr>
            <w:tcW w:w="623" w:type="pct"/>
          </w:tcPr>
          <w:p w14:paraId="389C1B89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DEL</w:t>
            </w:r>
          </w:p>
          <w:p w14:paraId="57D92AB0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(per point increase)</w:t>
            </w:r>
          </w:p>
        </w:tc>
        <w:tc>
          <w:tcPr>
            <w:tcW w:w="640" w:type="pct"/>
          </w:tcPr>
          <w:p w14:paraId="41478C90" w14:textId="77777777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1.59</w:t>
            </w:r>
          </w:p>
          <w:p w14:paraId="70E835FE" w14:textId="7CC80B6A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(1.26-2.02,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1117C4C1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1.55 </w:t>
            </w:r>
          </w:p>
          <w:p w14:paraId="5D7D93E4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(1.22-1.96, </w:t>
            </w:r>
          </w:p>
          <w:p w14:paraId="176C4EA2" w14:textId="63E2C495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1" w:type="pct"/>
          </w:tcPr>
          <w:p w14:paraId="66084017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1.57 </w:t>
            </w:r>
          </w:p>
          <w:p w14:paraId="31114BFC" w14:textId="17BB69A6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(1.27-1.95,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38038B9F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1.51 </w:t>
            </w:r>
          </w:p>
          <w:p w14:paraId="333907E6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(1.22-1.87,</w:t>
            </w:r>
          </w:p>
          <w:p w14:paraId="7F9CBFAF" w14:textId="5DE4374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1" w:type="pct"/>
          </w:tcPr>
          <w:p w14:paraId="4F2E9D62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1.94 </w:t>
            </w:r>
          </w:p>
          <w:p w14:paraId="3B72A52B" w14:textId="7050551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(1.44-2.60,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63DCE888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1.87 </w:t>
            </w:r>
          </w:p>
          <w:p w14:paraId="7DB02D87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(1.39-2.51,</w:t>
            </w:r>
          </w:p>
          <w:p w14:paraId="3837418E" w14:textId="6ACF942B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84369C" w:rsidRPr="00295DFB" w14:paraId="0362BDA8" w14:textId="77777777" w:rsidTr="00B361DE">
        <w:trPr>
          <w:trHeight w:val="660"/>
        </w:trPr>
        <w:tc>
          <w:tcPr>
            <w:tcW w:w="623" w:type="pct"/>
          </w:tcPr>
          <w:p w14:paraId="75944416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COO: Non-GCB</w:t>
            </w:r>
          </w:p>
          <w:p w14:paraId="5404E7B1" w14:textId="77777777" w:rsidR="0084369C" w:rsidRPr="00295DFB" w:rsidRDefault="0084369C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40" w:type="pct"/>
          </w:tcPr>
          <w:p w14:paraId="5B395A20" w14:textId="216AEAA2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1.78 (1.36-2.33,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560FE20F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1.20 </w:t>
            </w:r>
          </w:p>
          <w:p w14:paraId="179F4F6E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(0.87-1.66, </w:t>
            </w:r>
          </w:p>
          <w:p w14:paraId="42435BE3" w14:textId="3A60335D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p=0.260)</w:t>
            </w:r>
          </w:p>
        </w:tc>
        <w:tc>
          <w:tcPr>
            <w:tcW w:w="691" w:type="pct"/>
          </w:tcPr>
          <w:p w14:paraId="519A2DF6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1.77 </w:t>
            </w:r>
          </w:p>
          <w:p w14:paraId="2D28DA46" w14:textId="0BD0CA04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(1.39-2.26,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0B0D6E56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1.13 </w:t>
            </w:r>
          </w:p>
          <w:p w14:paraId="671D9BAC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(0.84-1.51,</w:t>
            </w:r>
          </w:p>
          <w:p w14:paraId="134A7BDC" w14:textId="1D4E7CFC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295DFB">
              <w:rPr>
                <w:rFonts w:ascii="Times New Roman" w:hAnsi="Times New Roman" w:cs="Times New Roman"/>
                <w:lang w:val="en-US"/>
              </w:rPr>
              <w:t>p=0.429)</w:t>
            </w:r>
          </w:p>
        </w:tc>
        <w:tc>
          <w:tcPr>
            <w:tcW w:w="691" w:type="pct"/>
          </w:tcPr>
          <w:p w14:paraId="42C8CCCB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1.99 </w:t>
            </w:r>
          </w:p>
          <w:p w14:paraId="2B7E64E4" w14:textId="54DE22CF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(1.41-2.83, </w:t>
            </w:r>
            <w:r w:rsidRPr="00295DFB">
              <w:rPr>
                <w:rFonts w:ascii="Times New Roman" w:hAnsi="Times New Roman" w:cs="Times New Roman"/>
                <w:b/>
                <w:bCs/>
                <w:lang w:val="en-US"/>
              </w:rPr>
              <w:t>p&lt;0.001</w:t>
            </w:r>
            <w:r w:rsidRPr="00295DF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85" w:type="pct"/>
          </w:tcPr>
          <w:p w14:paraId="45052625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1.29 </w:t>
            </w:r>
          </w:p>
          <w:p w14:paraId="011A02A5" w14:textId="77777777" w:rsidR="00B361DE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(0.86-1.93, </w:t>
            </w:r>
          </w:p>
          <w:p w14:paraId="2AF13A9F" w14:textId="719520D8" w:rsidR="0084369C" w:rsidRPr="00295DFB" w:rsidRDefault="0084369C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p=0.219)</w:t>
            </w:r>
          </w:p>
        </w:tc>
      </w:tr>
    </w:tbl>
    <w:p w14:paraId="5AF92469" w14:textId="77777777" w:rsidR="006D53EE" w:rsidRPr="00295DFB" w:rsidRDefault="006D53EE">
      <w:pPr>
        <w:rPr>
          <w:lang w:val="en-US"/>
        </w:rPr>
      </w:pPr>
    </w:p>
    <w:p w14:paraId="22F6B1B4" w14:textId="77777777" w:rsidR="0084369C" w:rsidRPr="00295DFB" w:rsidRDefault="0084369C">
      <w:pPr>
        <w:rPr>
          <w:lang w:val="en-US"/>
        </w:rPr>
        <w:sectPr w:rsidR="0084369C" w:rsidRPr="00295DFB" w:rsidSect="0084369C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833B267" w14:textId="0581ACF1" w:rsidR="00ED044B" w:rsidRPr="00295DFB" w:rsidRDefault="00ED044B" w:rsidP="005E6A10">
      <w:pPr>
        <w:keepNext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>Supplementary Table 7</w:t>
      </w:r>
      <w:r w:rsidR="0080039F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43"/>
        <w:gridCol w:w="1579"/>
        <w:gridCol w:w="1846"/>
        <w:gridCol w:w="1999"/>
        <w:gridCol w:w="1595"/>
      </w:tblGrid>
      <w:tr w:rsidR="00ED044B" w:rsidRPr="00295DFB" w14:paraId="501B5D61" w14:textId="77777777" w:rsidTr="00ED044B">
        <w:tc>
          <w:tcPr>
            <w:tcW w:w="2043" w:type="dxa"/>
            <w:shd w:val="clear" w:color="auto" w:fill="95B3D7" w:themeFill="accent1" w:themeFillTint="99"/>
          </w:tcPr>
          <w:p w14:paraId="72502070" w14:textId="77777777" w:rsidR="00ED044B" w:rsidRPr="00295DFB" w:rsidRDefault="00ED044B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Adverse Event </w:t>
            </w:r>
          </w:p>
        </w:tc>
        <w:tc>
          <w:tcPr>
            <w:tcW w:w="1579" w:type="dxa"/>
            <w:shd w:val="clear" w:color="auto" w:fill="95B3D7" w:themeFill="accent1" w:themeFillTint="99"/>
          </w:tcPr>
          <w:p w14:paraId="06F965BF" w14:textId="00ACDAAD" w:rsidR="00ED044B" w:rsidRPr="00295DFB" w:rsidRDefault="004453A4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N</w:t>
            </w:r>
            <w:r w:rsidR="00ED044B"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(% miss.)</w:t>
            </w:r>
          </w:p>
        </w:tc>
        <w:tc>
          <w:tcPr>
            <w:tcW w:w="1846" w:type="dxa"/>
            <w:shd w:val="clear" w:color="auto" w:fill="95B3D7" w:themeFill="accent1" w:themeFillTint="99"/>
          </w:tcPr>
          <w:p w14:paraId="28C10A02" w14:textId="77777777" w:rsidR="00ED044B" w:rsidRPr="00295DFB" w:rsidRDefault="00ED044B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R-CHOP (n=406)</w:t>
            </w:r>
          </w:p>
        </w:tc>
        <w:tc>
          <w:tcPr>
            <w:tcW w:w="1999" w:type="dxa"/>
            <w:shd w:val="clear" w:color="auto" w:fill="95B3D7" w:themeFill="accent1" w:themeFillTint="99"/>
          </w:tcPr>
          <w:p w14:paraId="10A9BC5B" w14:textId="2AC30A46" w:rsidR="00ED044B" w:rsidRPr="00295DFB" w:rsidRDefault="00211AC7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Vino-R-CAP</w:t>
            </w:r>
          </w:p>
          <w:p w14:paraId="5AABA96D" w14:textId="77777777" w:rsidR="00ED044B" w:rsidRPr="00295DFB" w:rsidRDefault="00ED044B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(n=199)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14:paraId="068FA78C" w14:textId="77777777" w:rsidR="00ED044B" w:rsidRPr="00295DFB" w:rsidRDefault="00ED044B" w:rsidP="00B361DE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p-value</w:t>
            </w:r>
          </w:p>
        </w:tc>
      </w:tr>
      <w:tr w:rsidR="00ED044B" w:rsidRPr="00295DFB" w14:paraId="1F2329FD" w14:textId="77777777" w:rsidTr="00B361DE">
        <w:tc>
          <w:tcPr>
            <w:tcW w:w="2043" w:type="dxa"/>
          </w:tcPr>
          <w:p w14:paraId="44DA42EE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Neutropenia (≥grade 3)</w:t>
            </w:r>
          </w:p>
        </w:tc>
        <w:tc>
          <w:tcPr>
            <w:tcW w:w="1579" w:type="dxa"/>
          </w:tcPr>
          <w:p w14:paraId="0446857F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605 (0%)</w:t>
            </w:r>
          </w:p>
        </w:tc>
        <w:tc>
          <w:tcPr>
            <w:tcW w:w="1846" w:type="dxa"/>
          </w:tcPr>
          <w:p w14:paraId="207C153B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344 (57%)</w:t>
            </w:r>
          </w:p>
        </w:tc>
        <w:tc>
          <w:tcPr>
            <w:tcW w:w="1999" w:type="dxa"/>
          </w:tcPr>
          <w:p w14:paraId="534745D5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 (61%)</w:t>
            </w:r>
          </w:p>
        </w:tc>
        <w:tc>
          <w:tcPr>
            <w:tcW w:w="1595" w:type="dxa"/>
          </w:tcPr>
          <w:p w14:paraId="704EEE91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0.052</w:t>
            </w:r>
          </w:p>
        </w:tc>
      </w:tr>
      <w:tr w:rsidR="00ED044B" w:rsidRPr="00295DFB" w14:paraId="7A163CCD" w14:textId="77777777" w:rsidTr="00B361DE">
        <w:tc>
          <w:tcPr>
            <w:tcW w:w="2043" w:type="dxa"/>
          </w:tcPr>
          <w:p w14:paraId="230E8563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Thrombocytopenia (≥grade 3)</w:t>
            </w:r>
          </w:p>
        </w:tc>
        <w:tc>
          <w:tcPr>
            <w:tcW w:w="1579" w:type="dxa"/>
          </w:tcPr>
          <w:p w14:paraId="7F1FDC76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605 (0%)</w:t>
            </w:r>
          </w:p>
        </w:tc>
        <w:tc>
          <w:tcPr>
            <w:tcW w:w="1846" w:type="dxa"/>
          </w:tcPr>
          <w:p w14:paraId="04598F3C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(2%)</w:t>
            </w:r>
          </w:p>
        </w:tc>
        <w:tc>
          <w:tcPr>
            <w:tcW w:w="1999" w:type="dxa"/>
          </w:tcPr>
          <w:p w14:paraId="7AD8A7B7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(1%)</w:t>
            </w:r>
          </w:p>
        </w:tc>
        <w:tc>
          <w:tcPr>
            <w:tcW w:w="1595" w:type="dxa"/>
          </w:tcPr>
          <w:p w14:paraId="64A71D27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0.870</w:t>
            </w:r>
          </w:p>
        </w:tc>
      </w:tr>
      <w:tr w:rsidR="00ED044B" w:rsidRPr="00295DFB" w14:paraId="02A09630" w14:textId="77777777" w:rsidTr="00B361DE">
        <w:tc>
          <w:tcPr>
            <w:tcW w:w="2043" w:type="dxa"/>
          </w:tcPr>
          <w:p w14:paraId="42278A4B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Febrile neutropenia</w:t>
            </w:r>
          </w:p>
        </w:tc>
        <w:tc>
          <w:tcPr>
            <w:tcW w:w="1579" w:type="dxa"/>
          </w:tcPr>
          <w:p w14:paraId="01F148F9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605 (0%)</w:t>
            </w:r>
          </w:p>
        </w:tc>
        <w:tc>
          <w:tcPr>
            <w:tcW w:w="1846" w:type="dxa"/>
          </w:tcPr>
          <w:p w14:paraId="20893740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(2%)</w:t>
            </w:r>
          </w:p>
        </w:tc>
        <w:tc>
          <w:tcPr>
            <w:tcW w:w="1999" w:type="dxa"/>
          </w:tcPr>
          <w:p w14:paraId="4B194DF8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(2%)</w:t>
            </w:r>
          </w:p>
        </w:tc>
        <w:tc>
          <w:tcPr>
            <w:tcW w:w="1595" w:type="dxa"/>
          </w:tcPr>
          <w:p w14:paraId="24D10B05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0.976</w:t>
            </w:r>
          </w:p>
        </w:tc>
      </w:tr>
      <w:tr w:rsidR="00ED044B" w:rsidRPr="00295DFB" w14:paraId="0C36AD97" w14:textId="77777777" w:rsidTr="00B361DE">
        <w:tc>
          <w:tcPr>
            <w:tcW w:w="2043" w:type="dxa"/>
          </w:tcPr>
          <w:p w14:paraId="65AE5AF8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Infection (any grade)</w:t>
            </w:r>
          </w:p>
        </w:tc>
        <w:tc>
          <w:tcPr>
            <w:tcW w:w="1579" w:type="dxa"/>
          </w:tcPr>
          <w:p w14:paraId="6CE4CA63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605 (0%)</w:t>
            </w:r>
          </w:p>
        </w:tc>
        <w:tc>
          <w:tcPr>
            <w:tcW w:w="1846" w:type="dxa"/>
          </w:tcPr>
          <w:p w14:paraId="20353732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 (48%)</w:t>
            </w:r>
          </w:p>
        </w:tc>
        <w:tc>
          <w:tcPr>
            <w:tcW w:w="1999" w:type="dxa"/>
          </w:tcPr>
          <w:p w14:paraId="34933D20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92(46%)</w:t>
            </w:r>
          </w:p>
        </w:tc>
        <w:tc>
          <w:tcPr>
            <w:tcW w:w="1595" w:type="dxa"/>
          </w:tcPr>
          <w:p w14:paraId="0F9CC4CD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0.256</w:t>
            </w:r>
          </w:p>
        </w:tc>
      </w:tr>
      <w:tr w:rsidR="00ED044B" w:rsidRPr="00295DFB" w14:paraId="7D1DB315" w14:textId="77777777" w:rsidTr="00B361DE">
        <w:tc>
          <w:tcPr>
            <w:tcW w:w="2043" w:type="dxa"/>
          </w:tcPr>
          <w:p w14:paraId="28AE276A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Cardiac toxicity (≥grade 3)</w:t>
            </w:r>
          </w:p>
        </w:tc>
        <w:tc>
          <w:tcPr>
            <w:tcW w:w="1579" w:type="dxa"/>
          </w:tcPr>
          <w:p w14:paraId="3C2AD1C5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436 (28%)</w:t>
            </w:r>
          </w:p>
        </w:tc>
        <w:tc>
          <w:tcPr>
            <w:tcW w:w="1846" w:type="dxa"/>
          </w:tcPr>
          <w:p w14:paraId="51BE3840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(6%)</w:t>
            </w:r>
          </w:p>
        </w:tc>
        <w:tc>
          <w:tcPr>
            <w:tcW w:w="1999" w:type="dxa"/>
          </w:tcPr>
          <w:p w14:paraId="0980C63F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(5%)</w:t>
            </w:r>
          </w:p>
        </w:tc>
        <w:tc>
          <w:tcPr>
            <w:tcW w:w="1595" w:type="dxa"/>
          </w:tcPr>
          <w:p w14:paraId="2C420DF1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0.674</w:t>
            </w:r>
          </w:p>
        </w:tc>
      </w:tr>
      <w:tr w:rsidR="00ED044B" w:rsidRPr="00295DFB" w14:paraId="36779D84" w14:textId="77777777" w:rsidTr="00B361DE">
        <w:tc>
          <w:tcPr>
            <w:tcW w:w="2043" w:type="dxa"/>
          </w:tcPr>
          <w:p w14:paraId="776C3957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Renal toxicity (≥grade 3)</w:t>
            </w:r>
          </w:p>
        </w:tc>
        <w:tc>
          <w:tcPr>
            <w:tcW w:w="1579" w:type="dxa"/>
          </w:tcPr>
          <w:p w14:paraId="0DE0C39B" w14:textId="52560A9F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547</w:t>
            </w:r>
            <w:r w:rsidR="004453A4"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(5%)</w:t>
            </w:r>
          </w:p>
        </w:tc>
        <w:tc>
          <w:tcPr>
            <w:tcW w:w="1846" w:type="dxa"/>
          </w:tcPr>
          <w:p w14:paraId="02BCD4AC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(1%)</w:t>
            </w:r>
          </w:p>
        </w:tc>
        <w:tc>
          <w:tcPr>
            <w:tcW w:w="1999" w:type="dxa"/>
          </w:tcPr>
          <w:p w14:paraId="21378947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(0%)</w:t>
            </w:r>
          </w:p>
        </w:tc>
        <w:tc>
          <w:tcPr>
            <w:tcW w:w="1595" w:type="dxa"/>
          </w:tcPr>
          <w:p w14:paraId="6A9A2483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0.787</w:t>
            </w:r>
          </w:p>
        </w:tc>
      </w:tr>
      <w:tr w:rsidR="00ED044B" w:rsidRPr="00295DFB" w14:paraId="316C8707" w14:textId="77777777" w:rsidTr="00B361DE">
        <w:tc>
          <w:tcPr>
            <w:tcW w:w="2043" w:type="dxa"/>
          </w:tcPr>
          <w:p w14:paraId="25E2A852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Liver toxicity (≥grade 3)</w:t>
            </w:r>
          </w:p>
        </w:tc>
        <w:tc>
          <w:tcPr>
            <w:tcW w:w="1579" w:type="dxa"/>
          </w:tcPr>
          <w:p w14:paraId="036023B1" w14:textId="49E26781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547</w:t>
            </w:r>
            <w:r w:rsidR="004453A4"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(5%)</w:t>
            </w:r>
          </w:p>
        </w:tc>
        <w:tc>
          <w:tcPr>
            <w:tcW w:w="1846" w:type="dxa"/>
          </w:tcPr>
          <w:p w14:paraId="1A45DEDF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(2%)</w:t>
            </w:r>
          </w:p>
        </w:tc>
        <w:tc>
          <w:tcPr>
            <w:tcW w:w="1999" w:type="dxa"/>
          </w:tcPr>
          <w:p w14:paraId="0583D2E1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(1%)</w:t>
            </w:r>
          </w:p>
        </w:tc>
        <w:tc>
          <w:tcPr>
            <w:tcW w:w="1595" w:type="dxa"/>
          </w:tcPr>
          <w:p w14:paraId="2D3DA841" w14:textId="77777777" w:rsidR="00ED044B" w:rsidRPr="00295DFB" w:rsidRDefault="00ED044B" w:rsidP="00B361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0.547</w:t>
            </w:r>
          </w:p>
        </w:tc>
      </w:tr>
    </w:tbl>
    <w:p w14:paraId="7C170A1D" w14:textId="77777777" w:rsidR="00211AC7" w:rsidRPr="00295DFB" w:rsidRDefault="00211AC7">
      <w:pPr>
        <w:spacing w:after="200" w:line="276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br w:type="page"/>
      </w:r>
    </w:p>
    <w:p w14:paraId="491E8C2F" w14:textId="3841ABB1" w:rsidR="00A92754" w:rsidRPr="00295DFB" w:rsidRDefault="00A92754" w:rsidP="005E6A10">
      <w:pPr>
        <w:keepNext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>Supplementary Table 8</w:t>
      </w:r>
      <w:r w:rsidR="0080039F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829"/>
        <w:gridCol w:w="2077"/>
        <w:gridCol w:w="2077"/>
        <w:gridCol w:w="2079"/>
      </w:tblGrid>
      <w:tr w:rsidR="00A92754" w:rsidRPr="00295DFB" w14:paraId="765CFD5D" w14:textId="77777777" w:rsidTr="00A92754">
        <w:tc>
          <w:tcPr>
            <w:tcW w:w="1561" w:type="pct"/>
            <w:shd w:val="clear" w:color="auto" w:fill="95B3D7" w:themeFill="accent1" w:themeFillTint="99"/>
          </w:tcPr>
          <w:p w14:paraId="4E774FBE" w14:textId="77777777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Endpoint</w:t>
            </w:r>
          </w:p>
        </w:tc>
        <w:tc>
          <w:tcPr>
            <w:tcW w:w="1146" w:type="pct"/>
            <w:shd w:val="clear" w:color="auto" w:fill="95B3D7" w:themeFill="accent1" w:themeFillTint="99"/>
          </w:tcPr>
          <w:p w14:paraId="523AFFA5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Overall</w:t>
            </w:r>
          </w:p>
          <w:p w14:paraId="3C6E2BB1" w14:textId="1F30677E" w:rsidR="00A92754" w:rsidRPr="00295DFB" w:rsidRDefault="004453A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survival</w:t>
            </w:r>
          </w:p>
        </w:tc>
        <w:tc>
          <w:tcPr>
            <w:tcW w:w="1146" w:type="pct"/>
            <w:shd w:val="clear" w:color="auto" w:fill="95B3D7" w:themeFill="accent1" w:themeFillTint="99"/>
          </w:tcPr>
          <w:p w14:paraId="698EFB77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Progression-free survival</w:t>
            </w:r>
          </w:p>
        </w:tc>
        <w:tc>
          <w:tcPr>
            <w:tcW w:w="1147" w:type="pct"/>
            <w:shd w:val="clear" w:color="auto" w:fill="95B3D7" w:themeFill="accent1" w:themeFillTint="99"/>
          </w:tcPr>
          <w:p w14:paraId="2D520017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DLBCL-related mortality</w:t>
            </w:r>
          </w:p>
          <w:p w14:paraId="3DDA2F7F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92754" w:rsidRPr="00295DFB" w14:paraId="64943E60" w14:textId="77777777" w:rsidTr="00B361DE">
        <w:tc>
          <w:tcPr>
            <w:tcW w:w="1561" w:type="pct"/>
          </w:tcPr>
          <w:p w14:paraId="6870DE01" w14:textId="77777777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46" w:type="pct"/>
          </w:tcPr>
          <w:p w14:paraId="4D01CB11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6" w:type="pct"/>
          </w:tcPr>
          <w:p w14:paraId="58D82AEF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7" w:type="pct"/>
          </w:tcPr>
          <w:p w14:paraId="77F3F1E8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92754" w:rsidRPr="00295DFB" w14:paraId="5C4F10FE" w14:textId="77777777" w:rsidTr="00B361DE">
        <w:tc>
          <w:tcPr>
            <w:tcW w:w="1561" w:type="pct"/>
          </w:tcPr>
          <w:p w14:paraId="2629D4B3" w14:textId="77777777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Switch subgroup</w:t>
            </w:r>
          </w:p>
          <w:p w14:paraId="2DD1991E" w14:textId="77777777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46" w:type="pct"/>
          </w:tcPr>
          <w:p w14:paraId="5CEBCF51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</w:p>
          <w:p w14:paraId="5D7D31D6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  <w:tc>
          <w:tcPr>
            <w:tcW w:w="1146" w:type="pct"/>
          </w:tcPr>
          <w:p w14:paraId="26EDCFA9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</w:p>
          <w:p w14:paraId="0C4455F9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  <w:tc>
          <w:tcPr>
            <w:tcW w:w="1147" w:type="pct"/>
          </w:tcPr>
          <w:p w14:paraId="34A2E130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HR</w:t>
            </w:r>
          </w:p>
          <w:p w14:paraId="67A5BCF6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95DFB">
              <w:rPr>
                <w:rFonts w:ascii="Times New Roman" w:hAnsi="Times New Roman" w:cs="Times New Roman"/>
                <w:b/>
                <w:lang w:val="en-US"/>
              </w:rPr>
              <w:t>(95%CI, p)</w:t>
            </w:r>
          </w:p>
        </w:tc>
      </w:tr>
      <w:tr w:rsidR="00A92754" w:rsidRPr="00295DFB" w14:paraId="3F9884D8" w14:textId="77777777" w:rsidTr="00B361DE">
        <w:tc>
          <w:tcPr>
            <w:tcW w:w="1561" w:type="pct"/>
          </w:tcPr>
          <w:p w14:paraId="604BC221" w14:textId="77777777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No switch to</w:t>
            </w:r>
          </w:p>
          <w:p w14:paraId="55634E5E" w14:textId="42B3230E" w:rsidR="00A92754" w:rsidRPr="00295DFB" w:rsidRDefault="004453A4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vinorelbine</w:t>
            </w:r>
          </w:p>
        </w:tc>
        <w:tc>
          <w:tcPr>
            <w:tcW w:w="1146" w:type="pct"/>
          </w:tcPr>
          <w:p w14:paraId="5DC258F1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  <w:tc>
          <w:tcPr>
            <w:tcW w:w="1146" w:type="pct"/>
          </w:tcPr>
          <w:p w14:paraId="03DB0BDE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  <w:tc>
          <w:tcPr>
            <w:tcW w:w="1147" w:type="pct"/>
          </w:tcPr>
          <w:p w14:paraId="0562EFDC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Ref.</w:t>
            </w:r>
          </w:p>
        </w:tc>
      </w:tr>
      <w:tr w:rsidR="00A92754" w:rsidRPr="00295DFB" w14:paraId="12438530" w14:textId="77777777" w:rsidTr="00B361DE">
        <w:tc>
          <w:tcPr>
            <w:tcW w:w="1561" w:type="pct"/>
          </w:tcPr>
          <w:p w14:paraId="592D159A" w14:textId="29F70F2E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Switch to </w:t>
            </w:r>
            <w:r w:rsidR="004453A4" w:rsidRPr="00295DFB">
              <w:rPr>
                <w:rFonts w:ascii="Times New Roman" w:hAnsi="Times New Roman" w:cs="Times New Roman"/>
                <w:lang w:val="en-US"/>
              </w:rPr>
              <w:t>vinorelbine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 during or before 3</w:t>
            </w:r>
            <w:r w:rsidRPr="00295DFB">
              <w:rPr>
                <w:rFonts w:ascii="Times New Roman" w:hAnsi="Times New Roman" w:cs="Times New Roman"/>
                <w:vertAlign w:val="superscript"/>
                <w:lang w:val="en-US"/>
              </w:rPr>
              <w:t>rd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 cycle</w:t>
            </w:r>
          </w:p>
        </w:tc>
        <w:tc>
          <w:tcPr>
            <w:tcW w:w="1146" w:type="pct"/>
          </w:tcPr>
          <w:p w14:paraId="31A2AB8F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0.83</w:t>
            </w:r>
          </w:p>
          <w:p w14:paraId="489C5508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(0.60-1.14, p=0.247)</w:t>
            </w:r>
          </w:p>
        </w:tc>
        <w:tc>
          <w:tcPr>
            <w:tcW w:w="1146" w:type="pct"/>
          </w:tcPr>
          <w:p w14:paraId="3076E3B5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0.86</w:t>
            </w:r>
          </w:p>
          <w:p w14:paraId="5C0A5B63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(0.64-1.14)</w:t>
            </w:r>
          </w:p>
        </w:tc>
        <w:tc>
          <w:tcPr>
            <w:tcW w:w="1147" w:type="pct"/>
          </w:tcPr>
          <w:p w14:paraId="1460CD7E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0.76</w:t>
            </w:r>
          </w:p>
          <w:p w14:paraId="60B81D29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(0.51-1.15, p=0.198)</w:t>
            </w:r>
          </w:p>
        </w:tc>
      </w:tr>
      <w:tr w:rsidR="00A92754" w:rsidRPr="00295DFB" w14:paraId="1D0F3C89" w14:textId="77777777" w:rsidTr="00B361DE">
        <w:tc>
          <w:tcPr>
            <w:tcW w:w="1561" w:type="pct"/>
          </w:tcPr>
          <w:p w14:paraId="43594D5E" w14:textId="3832AFA3" w:rsidR="00A92754" w:rsidRPr="00295DFB" w:rsidRDefault="00A92754" w:rsidP="00B361DE">
            <w:pPr>
              <w:pStyle w:val="KeinLeerraum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 xml:space="preserve">Switch to </w:t>
            </w:r>
            <w:r w:rsidR="004453A4" w:rsidRPr="00295DFB">
              <w:rPr>
                <w:rFonts w:ascii="Times New Roman" w:hAnsi="Times New Roman" w:cs="Times New Roman"/>
                <w:lang w:val="en-US"/>
              </w:rPr>
              <w:t>vinorelbine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 after 3</w:t>
            </w:r>
            <w:r w:rsidRPr="00295DFB">
              <w:rPr>
                <w:rFonts w:ascii="Times New Roman" w:hAnsi="Times New Roman" w:cs="Times New Roman"/>
                <w:vertAlign w:val="superscript"/>
                <w:lang w:val="en-US"/>
              </w:rPr>
              <w:t>rd</w:t>
            </w:r>
            <w:r w:rsidRPr="00295DFB">
              <w:rPr>
                <w:rFonts w:ascii="Times New Roman" w:hAnsi="Times New Roman" w:cs="Times New Roman"/>
                <w:lang w:val="en-US"/>
              </w:rPr>
              <w:t xml:space="preserve"> cycle</w:t>
            </w:r>
          </w:p>
        </w:tc>
        <w:tc>
          <w:tcPr>
            <w:tcW w:w="1146" w:type="pct"/>
          </w:tcPr>
          <w:p w14:paraId="53F9DB33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0.60</w:t>
            </w:r>
          </w:p>
          <w:p w14:paraId="335B1B61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(0.36-1.00, p=0.052)</w:t>
            </w:r>
          </w:p>
        </w:tc>
        <w:tc>
          <w:tcPr>
            <w:tcW w:w="1146" w:type="pct"/>
          </w:tcPr>
          <w:p w14:paraId="493628A3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0.55</w:t>
            </w:r>
          </w:p>
          <w:p w14:paraId="3DC1CB3C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(0.34-0.90, p=0.017)</w:t>
            </w:r>
          </w:p>
        </w:tc>
        <w:tc>
          <w:tcPr>
            <w:tcW w:w="1147" w:type="pct"/>
          </w:tcPr>
          <w:p w14:paraId="4E9E845A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0.48</w:t>
            </w:r>
          </w:p>
          <w:p w14:paraId="32485C71" w14:textId="77777777" w:rsidR="00A92754" w:rsidRPr="00295DFB" w:rsidRDefault="00A92754" w:rsidP="00B361DE">
            <w:pPr>
              <w:pStyle w:val="KeinLeerraum"/>
              <w:jc w:val="right"/>
              <w:rPr>
                <w:rFonts w:ascii="Times New Roman" w:hAnsi="Times New Roman" w:cs="Times New Roman"/>
                <w:lang w:val="en-US"/>
              </w:rPr>
            </w:pPr>
            <w:r w:rsidRPr="00295DFB">
              <w:rPr>
                <w:rFonts w:ascii="Times New Roman" w:hAnsi="Times New Roman" w:cs="Times New Roman"/>
                <w:lang w:val="en-US"/>
              </w:rPr>
              <w:t>(0.23-1.00, p=0.048)</w:t>
            </w:r>
          </w:p>
        </w:tc>
      </w:tr>
    </w:tbl>
    <w:p w14:paraId="6C92134E" w14:textId="3594BBAD" w:rsidR="00211AC7" w:rsidRPr="00295DFB" w:rsidRDefault="00211AC7" w:rsidP="005E6A10">
      <w:pPr>
        <w:rPr>
          <w:lang w:val="en-US"/>
        </w:rPr>
      </w:pPr>
    </w:p>
    <w:p w14:paraId="25F0BB02" w14:textId="77777777" w:rsidR="00211AC7" w:rsidRPr="00295DFB" w:rsidRDefault="00211AC7" w:rsidP="005E6A10">
      <w:pPr>
        <w:rPr>
          <w:lang w:val="en-US"/>
        </w:rPr>
      </w:pPr>
      <w:r w:rsidRPr="00295DFB">
        <w:rPr>
          <w:lang w:val="en-US"/>
        </w:rPr>
        <w:br w:type="page"/>
      </w:r>
    </w:p>
    <w:p w14:paraId="271BB438" w14:textId="4FC1FDBC" w:rsidR="000A1FF6" w:rsidRPr="00295DFB" w:rsidRDefault="000A1FF6" w:rsidP="000A1F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8"/>
          <w:szCs w:val="24"/>
          <w:lang w:val="en-US"/>
        </w:rPr>
        <w:lastRenderedPageBreak/>
        <w:t>Supplementary Table legend</w:t>
      </w:r>
      <w:r w:rsidR="00213AAF" w:rsidRPr="00295DFB">
        <w:rPr>
          <w:rFonts w:ascii="Times New Roman" w:hAnsi="Times New Roman" w:cs="Times New Roman"/>
          <w:b/>
          <w:sz w:val="28"/>
          <w:szCs w:val="24"/>
          <w:lang w:val="en-US"/>
        </w:rPr>
        <w:t>s</w:t>
      </w:r>
      <w:r w:rsidR="00211AC7" w:rsidRPr="00295DFB">
        <w:rPr>
          <w:rFonts w:ascii="Times New Roman" w:hAnsi="Times New Roman" w:cs="Times New Roman"/>
          <w:b/>
          <w:sz w:val="28"/>
          <w:szCs w:val="24"/>
          <w:lang w:val="en-US"/>
        </w:rPr>
        <w:t>.</w:t>
      </w:r>
    </w:p>
    <w:p w14:paraId="6CDD8BC7" w14:textId="5DE6337A" w:rsidR="000A1FF6" w:rsidRPr="00295DFB" w:rsidRDefault="00D75983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0A1FF6" w:rsidRPr="00295DFB">
        <w:rPr>
          <w:rFonts w:ascii="Times New Roman" w:hAnsi="Times New Roman" w:cs="Times New Roman"/>
          <w:b/>
          <w:sz w:val="24"/>
          <w:szCs w:val="24"/>
          <w:lang w:val="en-US"/>
        </w:rPr>
        <w:t>Table 1. Baseline characteristics of the “Salzburg cohort” – Distribution by vincristine dose reduction (n=382).</w:t>
      </w:r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039F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(%miss.) denotes the number of patients with fully observed variable (% missing).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-values are from </w:t>
      </w:r>
      <w:proofErr w:type="spellStart"/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>ranksum</w:t>
      </w:r>
      <w:proofErr w:type="spellEnd"/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>-tests, χ</w:t>
      </w:r>
      <w:r w:rsidR="000A1FF6" w:rsidRPr="00295DF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-tests, and Fisher’s exact tests, as appropriate, Abbreviations: GCB – Germinal </w:t>
      </w:r>
      <w:r w:rsidR="00295DFB" w:rsidRPr="00295DFB">
        <w:rPr>
          <w:rFonts w:ascii="Times New Roman" w:hAnsi="Times New Roman" w:cs="Times New Roman"/>
          <w:sz w:val="24"/>
          <w:szCs w:val="24"/>
          <w:lang w:val="en-US"/>
        </w:rPr>
        <w:t>center</w:t>
      </w:r>
      <w:r w:rsidR="000A1FF6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B-cell, R-IPI – Revised International Prognostic Index, DLBCL – Diffuse large B-cell lymphoma.</w:t>
      </w:r>
    </w:p>
    <w:p w14:paraId="0A483D6B" w14:textId="73C08BD5" w:rsidR="00964F2C" w:rsidRPr="00295DFB" w:rsidRDefault="00D75983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964F2C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2. Associations of 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64F2C" w:rsidRPr="00295DFB">
        <w:rPr>
          <w:rFonts w:ascii="Times New Roman" w:hAnsi="Times New Roman" w:cs="Times New Roman"/>
          <w:b/>
          <w:sz w:val="24"/>
          <w:szCs w:val="24"/>
          <w:lang w:val="en-US"/>
        </w:rPr>
        <w:t>incristine dose reduction in the “Salzburg Cohort” and selected clinical co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964F2C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variables with clinical outcomes in patients with DLBCL – </w:t>
      </w:r>
      <w:proofErr w:type="spellStart"/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  <w:r w:rsidR="00964F2C" w:rsidRPr="00295DFB">
        <w:rPr>
          <w:rFonts w:ascii="Times New Roman" w:hAnsi="Times New Roman" w:cs="Times New Roman"/>
          <w:b/>
          <w:sz w:val="24"/>
          <w:szCs w:val="24"/>
          <w:lang w:val="en-US"/>
        </w:rPr>
        <w:t>ni</w:t>
      </w:r>
      <w:proofErr w:type="spellEnd"/>
      <w:r w:rsidR="00964F2C" w:rsidRPr="00295DFB">
        <w:rPr>
          <w:rFonts w:ascii="Times New Roman" w:hAnsi="Times New Roman" w:cs="Times New Roman"/>
          <w:b/>
          <w:sz w:val="24"/>
          <w:szCs w:val="24"/>
          <w:lang w:val="en-US"/>
        </w:rPr>
        <w:t>- and multivariable Cox regression (n=382).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Abbreviations: OS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overall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, PFS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rogression-free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, DLBCL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diffuse 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large B-cell lymphoma, HR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hazard 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ratio, 95%CI – 95% confidence interval,  R-IPI – Revised International Prognostic Index, ECOG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Eastern Cooperative Oncology Group.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68E98C" w14:textId="4B003BAC" w:rsidR="00964F2C" w:rsidRPr="00295DFB" w:rsidRDefault="00D75983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964F2C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3. Oncologic outcomes in the “Graz Cohort” (n=605). 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OS and PFS were estimated with Kaplan-Meier estimators, whereas risks of the other endpoints were computed with competing risk cumulative incidence estimators. Abbreviations: 95%CI – 95% confidence interval, DLBCL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diffuse 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large B-cell lymphoma. Abbreviations: OS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overall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, PFS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>progression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-free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964F2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, DLBCL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diffuse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>large B-cell lymphoma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D451C3" w14:textId="3AE81F6F" w:rsidR="008704D8" w:rsidRPr="00295DFB" w:rsidRDefault="00D75983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8704D8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4. Univariable and multiple linear regression models of the number of 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first</w:t>
      </w:r>
      <w:r w:rsidR="008704D8" w:rsidRPr="00295DFB">
        <w:rPr>
          <w:rFonts w:ascii="Times New Roman" w:hAnsi="Times New Roman" w:cs="Times New Roman"/>
          <w:b/>
          <w:sz w:val="24"/>
          <w:szCs w:val="24"/>
          <w:lang w:val="en-US"/>
        </w:rPr>
        <w:t>-line treatment cycles according to selected clinical co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8704D8" w:rsidRPr="00295DFB">
        <w:rPr>
          <w:rFonts w:ascii="Times New Roman" w:hAnsi="Times New Roman" w:cs="Times New Roman"/>
          <w:b/>
          <w:sz w:val="24"/>
          <w:szCs w:val="24"/>
          <w:lang w:val="en-US"/>
        </w:rPr>
        <w:t>variables.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Primary estimates are the β coefficient, representing the change in the number of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-line treatment cycles per one unit increase in the predictor variable (e.g. in univariable linear regression, patients who were switched to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vinorelbine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received an average of 0.45 treatment cycles more than those who were not switched, respectively). Abbreviations: β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regression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coefficient, 95%CI – 95% confidence interval, p – Wald-test p-value, CR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complete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remission, PR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partial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remission, PD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progressive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disease, NCCN-IPI – National Comprehensive Cancer Network International Prognostic Index,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ef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reference </w:t>
      </w:r>
      <w:r w:rsidR="008704D8" w:rsidRPr="00295DFB">
        <w:rPr>
          <w:rFonts w:ascii="Times New Roman" w:hAnsi="Times New Roman" w:cs="Times New Roman"/>
          <w:sz w:val="24"/>
          <w:szCs w:val="24"/>
          <w:lang w:val="en-US"/>
        </w:rPr>
        <w:t>category, N/A – not applicable.</w:t>
      </w:r>
    </w:p>
    <w:p w14:paraId="23517EA2" w14:textId="1FD006A4" w:rsidR="006D53EE" w:rsidRPr="00295DFB" w:rsidRDefault="00D75983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6D53EE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5. Three measures of neuropathy at and after switch from 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vincristine</w:t>
      </w:r>
      <w:r w:rsidR="006D53EE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 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vinorelbine</w:t>
      </w:r>
      <w:r w:rsidR="006D53EE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(n=199).</w:t>
      </w:r>
      <w:r w:rsidR="006D53EE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Data are means ± standard deviation, p-values are from paired t-tests. Abbreviations: SD – 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D53EE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tandard deviation, 95%CI – 95% confidence interval, NCI CTC AE – </w:t>
      </w:r>
      <w:r w:rsidR="005E6A10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national cancer institute </w:t>
      </w:r>
      <w:r w:rsidR="005E6A10" w:rsidRPr="00295DFB">
        <w:rPr>
          <w:rFonts w:ascii="Times New Roman" w:hAnsi="Times New Roman" w:cs="Times New Roman"/>
          <w:bCs/>
          <w:kern w:val="36"/>
          <w:sz w:val="24"/>
          <w:szCs w:val="24"/>
          <w:lang w:val="en-US"/>
        </w:rPr>
        <w:t>common terminology criteria for adverse events,</w:t>
      </w:r>
      <w:r w:rsidR="005E6A10" w:rsidRPr="00295DFB">
        <w:rPr>
          <w:rFonts w:ascii="Arial" w:hAnsi="Arial" w:cs="Arial"/>
          <w:b/>
          <w:bCs/>
          <w:kern w:val="36"/>
          <w:sz w:val="36"/>
          <w:szCs w:val="36"/>
          <w:lang w:val="en-US"/>
        </w:rPr>
        <w:t xml:space="preserve"> </w:t>
      </w:r>
      <w:r w:rsidR="006D53EE" w:rsidRPr="00295DFB">
        <w:rPr>
          <w:rFonts w:ascii="Times New Roman" w:hAnsi="Times New Roman" w:cs="Times New Roman"/>
          <w:sz w:val="24"/>
          <w:szCs w:val="24"/>
          <w:lang w:val="en-US"/>
        </w:rPr>
        <w:t>cTNS</w:t>
      </w:r>
      <w:r w:rsidR="005E6A10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– clinical total neuropathy score</w:t>
      </w:r>
      <w:r w:rsidR="003C59F9" w:rsidRPr="00295DF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73C9B2" w14:textId="3C3BE7B7" w:rsidR="0084369C" w:rsidRPr="00295DFB" w:rsidRDefault="00063B35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</w:t>
      </w:r>
      <w:r w:rsidR="0084369C" w:rsidRPr="00295DFB">
        <w:rPr>
          <w:rFonts w:ascii="Times New Roman" w:hAnsi="Times New Roman" w:cs="Times New Roman"/>
          <w:b/>
          <w:sz w:val="24"/>
          <w:szCs w:val="24"/>
          <w:lang w:val="en-US"/>
        </w:rPr>
        <w:t>Table 6. Associations of switch</w:t>
      </w:r>
      <w:r w:rsidR="00D75983" w:rsidRPr="00295DFB">
        <w:rPr>
          <w:rFonts w:ascii="Times New Roman" w:hAnsi="Times New Roman" w:cs="Times New Roman"/>
          <w:b/>
          <w:sz w:val="24"/>
          <w:szCs w:val="24"/>
          <w:lang w:val="en-US"/>
        </w:rPr>
        <w:t>ing</w:t>
      </w:r>
      <w:r w:rsidR="0084369C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 </w:t>
      </w:r>
      <w:r w:rsidR="00D75983" w:rsidRPr="00295DFB">
        <w:rPr>
          <w:rFonts w:ascii="Times New Roman" w:hAnsi="Times New Roman" w:cs="Times New Roman"/>
          <w:b/>
          <w:sz w:val="24"/>
          <w:szCs w:val="24"/>
          <w:lang w:val="en-US"/>
        </w:rPr>
        <w:t>vinorelbine</w:t>
      </w:r>
      <w:r w:rsidR="0084369C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selected clinical co</w:t>
      </w:r>
      <w:r w:rsidR="00D75983" w:rsidRPr="00295DFB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84369C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variables with clinical outcomes in patients with DLBCL – </w:t>
      </w:r>
      <w:proofErr w:type="spellStart"/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  <w:r w:rsidR="0084369C" w:rsidRPr="00295DFB">
        <w:rPr>
          <w:rFonts w:ascii="Times New Roman" w:hAnsi="Times New Roman" w:cs="Times New Roman"/>
          <w:b/>
          <w:sz w:val="24"/>
          <w:szCs w:val="24"/>
          <w:lang w:val="en-US"/>
        </w:rPr>
        <w:t>ni</w:t>
      </w:r>
      <w:proofErr w:type="spellEnd"/>
      <w:r w:rsidR="0084369C" w:rsidRPr="00295DFB">
        <w:rPr>
          <w:rFonts w:ascii="Times New Roman" w:hAnsi="Times New Roman" w:cs="Times New Roman"/>
          <w:b/>
          <w:sz w:val="24"/>
          <w:szCs w:val="24"/>
          <w:lang w:val="en-US"/>
        </w:rPr>
        <w:t>- and multivariable Cox regression (n=605).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Abbreviations: OS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verall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, PFS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progression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-free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, DLBCL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diffuse 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large B-cell lymphoma, HR –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hazard </w:t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>ratio, 95%CI – 95% confidence interval, p – Wald test p-value, N/A – not applicable, NCCN-IPI – National Comprehensive Cancer Network International Prognostic Index, CNS-IPI – Central Nervous System International Prognostic Index, DEL – Double expressor lymphoma biology (point-based system according to Green et al.)</w:t>
      </w:r>
      <w:r w:rsidR="0001136C" w:rsidRPr="00295DFB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01136C" w:rsidRPr="00295DFB">
        <w:rPr>
          <w:rFonts w:ascii="Times New Roman" w:hAnsi="Times New Roman" w:cs="Times New Roman"/>
          <w:sz w:val="24"/>
          <w:szCs w:val="24"/>
          <w:lang w:val="en-US"/>
        </w:rPr>
        <w:instrText>ADDIN RW.CITE{{228 Green,T.M. 2012}}</w:instrText>
      </w:r>
      <w:r w:rsidR="0001136C" w:rsidRPr="00295DFB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01136C" w:rsidRPr="00295DF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01136C" w:rsidRPr="00295DFB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4369C" w:rsidRPr="00295DFB">
        <w:rPr>
          <w:rFonts w:ascii="Times New Roman" w:hAnsi="Times New Roman" w:cs="Times New Roman"/>
          <w:sz w:val="24"/>
          <w:szCs w:val="24"/>
          <w:lang w:val="en-US"/>
        </w:rPr>
        <w:t>, COO – Cell of origin, GCB – Germinal center B-cell.</w:t>
      </w:r>
    </w:p>
    <w:p w14:paraId="5D0D7805" w14:textId="50D9670C" w:rsidR="00ED044B" w:rsidRPr="00295DFB" w:rsidRDefault="00063B35" w:rsidP="00A927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ED044B" w:rsidRPr="00295DFB">
        <w:rPr>
          <w:rFonts w:ascii="Times New Roman" w:hAnsi="Times New Roman" w:cs="Times New Roman"/>
          <w:b/>
          <w:sz w:val="24"/>
          <w:szCs w:val="24"/>
          <w:lang w:val="en-US"/>
        </w:rPr>
        <w:t>Table 7. Adverse events</w:t>
      </w:r>
      <w:r w:rsidR="00D75983" w:rsidRPr="00295DF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ED044B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8C24728" w14:textId="33665AC8" w:rsidR="00ED044B" w:rsidRPr="00295DFB" w:rsidRDefault="00ED044B" w:rsidP="00A92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An adverse event was defined as adverse change from patient’s baseline condition, whether it </w:t>
      </w:r>
      <w:r w:rsidR="00EF7927" w:rsidRPr="00295DFB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related to treatment or not. Each event was graded according </w:t>
      </w:r>
      <w:r w:rsidR="0080039F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National </w:t>
      </w:r>
      <w:r w:rsidR="0080039F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Cancer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Institute </w:t>
      </w:r>
      <w:r w:rsidR="00E3270F" w:rsidRPr="00295DFB">
        <w:rPr>
          <w:rFonts w:ascii="Times New Roman" w:hAnsi="Times New Roman" w:cs="Times New Roman"/>
          <w:sz w:val="24"/>
          <w:szCs w:val="24"/>
          <w:lang w:val="en-US"/>
        </w:rPr>
        <w:t>Common Terminology Criteria for Adverse Events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grading system</w:t>
      </w:r>
      <w:r w:rsidR="0080039F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version </w:t>
      </w:r>
      <w:r w:rsidR="005E6A10" w:rsidRPr="00295DF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; R-CHOP denotes rituximab, cyclophosphamide, doxorubicin, vincristine, prednisone; </w:t>
      </w:r>
      <w:r w:rsidR="000B4715" w:rsidRPr="00295DF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-reactive protein (CRP) increase of 10 fold of baseline was considered as infection; </w:t>
      </w:r>
      <w:r w:rsidR="000B4715" w:rsidRPr="00295DFB">
        <w:rPr>
          <w:rFonts w:ascii="Times New Roman" w:hAnsi="Times New Roman" w:cs="Times New Roman"/>
          <w:sz w:val="24"/>
          <w:szCs w:val="24"/>
          <w:lang w:val="en-US"/>
        </w:rPr>
        <w:t>Vino-R-CAP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denotes rituximab, cyclophosphamide, doxorubicin, vinorelbine, prednisone</w:t>
      </w:r>
      <w:r w:rsidR="000B4715" w:rsidRPr="00295DF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30C697" w14:textId="6A26C4CD" w:rsidR="00ED044B" w:rsidRPr="00295DFB" w:rsidRDefault="000B4715" w:rsidP="00A927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D044B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-values are </w:t>
      </w:r>
      <w:r w:rsidR="00295DFB" w:rsidRPr="00295DFB">
        <w:rPr>
          <w:rFonts w:ascii="Times New Roman" w:hAnsi="Times New Roman" w:cs="Times New Roman"/>
          <w:sz w:val="24"/>
          <w:szCs w:val="24"/>
          <w:lang w:val="en-US"/>
        </w:rPr>
        <w:t>from, χ</w:t>
      </w:r>
      <w:r w:rsidR="00ED044B" w:rsidRPr="00295DF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ED044B" w:rsidRPr="00295DFB">
        <w:rPr>
          <w:rFonts w:ascii="Times New Roman" w:hAnsi="Times New Roman" w:cs="Times New Roman"/>
          <w:sz w:val="24"/>
          <w:szCs w:val="24"/>
          <w:lang w:val="en-US"/>
        </w:rPr>
        <w:t>-tests and Fisher’s exact tests, as appropriate.</w:t>
      </w:r>
    </w:p>
    <w:p w14:paraId="6A3F4866" w14:textId="7E191533" w:rsidR="006D53EE" w:rsidRPr="00295DFB" w:rsidRDefault="00063B35" w:rsidP="00A927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A92754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8. Exploratory analysis investigating the potential impact of switch </w:t>
      </w:r>
      <w:r w:rsidR="003851A8" w:rsidRPr="00295DFB">
        <w:rPr>
          <w:rFonts w:ascii="Times New Roman" w:hAnsi="Times New Roman" w:cs="Times New Roman"/>
          <w:b/>
          <w:sz w:val="24"/>
          <w:szCs w:val="24"/>
          <w:lang w:val="en-US"/>
        </w:rPr>
        <w:t>time point</w:t>
      </w:r>
      <w:r w:rsidR="00A92754"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 long-term oncologic outcomes.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Patients were empirically categorized into “no switch”, “switch to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vinorelbine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during or before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third 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cycle”, and “switch to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vinorelbine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after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third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cycle”</w:t>
      </w:r>
      <w:r w:rsidR="00FC4794" w:rsidRPr="00295DFB">
        <w:rPr>
          <w:rFonts w:ascii="Times New Roman" w:hAnsi="Times New Roman" w:cs="Times New Roman"/>
          <w:sz w:val="24"/>
          <w:szCs w:val="24"/>
          <w:lang w:val="en-US"/>
        </w:rPr>
        <w:t>. P-value was calculated with Wald-test.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 Abbreviations: DLBCL – </w:t>
      </w:r>
      <w:r w:rsidR="00FC479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diffuse 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large B-cell lymphoma, HR – </w:t>
      </w:r>
      <w:r w:rsidR="00FC4794" w:rsidRPr="00295DFB">
        <w:rPr>
          <w:rFonts w:ascii="Times New Roman" w:hAnsi="Times New Roman" w:cs="Times New Roman"/>
          <w:sz w:val="24"/>
          <w:szCs w:val="24"/>
          <w:lang w:val="en-US"/>
        </w:rPr>
        <w:t xml:space="preserve">hazard </w:t>
      </w:r>
      <w:r w:rsidR="00A92754" w:rsidRPr="00295DFB">
        <w:rPr>
          <w:rFonts w:ascii="Times New Roman" w:hAnsi="Times New Roman" w:cs="Times New Roman"/>
          <w:sz w:val="24"/>
          <w:szCs w:val="24"/>
          <w:lang w:val="en-US"/>
        </w:rPr>
        <w:t>ratio, 95%CI – 95% confidence interval, Ref. – Reference category</w:t>
      </w:r>
      <w:r w:rsidR="00FC4794" w:rsidRPr="00295DF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39CD65" w14:textId="77777777" w:rsidR="00211AC7" w:rsidRPr="00295DFB" w:rsidRDefault="00211AC7">
      <w:pPr>
        <w:spacing w:after="200" w:line="276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br w:type="page"/>
      </w:r>
    </w:p>
    <w:p w14:paraId="39541910" w14:textId="30E1CAAC" w:rsidR="008704D8" w:rsidRPr="00295DFB" w:rsidRDefault="008704D8" w:rsidP="008704D8">
      <w:p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8"/>
          <w:lang w:val="en-US"/>
        </w:rPr>
        <w:lastRenderedPageBreak/>
        <w:t>Supplementary Figure 1</w:t>
      </w:r>
      <w:r w:rsidR="00211AC7" w:rsidRPr="00295DFB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</w:p>
    <w:p w14:paraId="6A52546D" w14:textId="77777777" w:rsidR="008704D8" w:rsidRPr="00295DFB" w:rsidRDefault="008704D8">
      <w:pPr>
        <w:rPr>
          <w:rFonts w:ascii="Times New Roman" w:hAnsi="Times New Roman" w:cs="Times New Roman"/>
          <w:b/>
          <w:noProof/>
          <w:sz w:val="28"/>
          <w:szCs w:val="28"/>
          <w:lang w:val="en-US" w:eastAsia="de-AT"/>
        </w:rPr>
      </w:pPr>
    </w:p>
    <w:p w14:paraId="737DBCBA" w14:textId="77777777" w:rsidR="008704D8" w:rsidRPr="00295DFB" w:rsidRDefault="008704D8">
      <w:pPr>
        <w:rPr>
          <w:lang w:val="en-US"/>
        </w:rPr>
      </w:pPr>
      <w:r w:rsidRPr="00295DFB">
        <w:rPr>
          <w:rFonts w:ascii="Times New Roman" w:hAnsi="Times New Roman" w:cs="Times New Roman"/>
          <w:b/>
          <w:noProof/>
          <w:sz w:val="28"/>
          <w:szCs w:val="28"/>
          <w:lang w:val="en-US" w:eastAsia="de-AT"/>
        </w:rPr>
        <w:drawing>
          <wp:inline distT="0" distB="0" distL="0" distR="0" wp14:anchorId="24C9CBED" wp14:editId="6CA119F0">
            <wp:extent cx="5760720" cy="4195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9D77" w14:textId="3EACFEB8" w:rsidR="000A1FF6" w:rsidRPr="00295DFB" w:rsidRDefault="008704D8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1. Time-to-event outcomes in the </w:t>
      </w:r>
      <w:r w:rsidR="00D75983" w:rsidRPr="00295DFB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>Graz cohort</w:t>
      </w:r>
      <w:r w:rsidR="00D75983" w:rsidRPr="00295DFB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r w:rsidRPr="00295D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(n=605). </w:t>
      </w:r>
      <w:r w:rsidRPr="00295DFB">
        <w:rPr>
          <w:rFonts w:ascii="Times New Roman" w:hAnsi="Times New Roman" w:cs="Times New Roman"/>
          <w:sz w:val="24"/>
          <w:szCs w:val="24"/>
          <w:lang w:val="en-US"/>
        </w:rPr>
        <w:t>Overall survival and progression-free survival curves were estimated with Kaplan-Meier estimators, whereas curves of the other endpoints were computed with competing risk cumulative incidence estimators.</w:t>
      </w:r>
    </w:p>
    <w:p w14:paraId="0DB4B469" w14:textId="6879D245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4848EC3" w14:textId="0C65A5AF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291F20F" w14:textId="23FFE7DE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B6EEEE4" w14:textId="59CF5FFE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3A271D6" w14:textId="09F5DB10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7E1B0C2" w14:textId="6846C1F0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D8B0E9E" w14:textId="5ABCBBF5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58389E3" w14:textId="724D81CF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279D2D2" w14:textId="36997611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853315C" w14:textId="6A995F53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8EAE93E" w14:textId="0702AD31" w:rsidR="0001136C" w:rsidRPr="00295DFB" w:rsidRDefault="0001136C" w:rsidP="005E6A10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E21937B" w14:textId="77777777" w:rsidR="0001136C" w:rsidRPr="00295DFB" w:rsidRDefault="0001136C" w:rsidP="0001136C">
      <w:pPr>
        <w:pStyle w:val="StandardWeb"/>
        <w:spacing w:line="480" w:lineRule="auto"/>
        <w:jc w:val="center"/>
        <w:rPr>
          <w:lang w:val="en-US"/>
        </w:rPr>
      </w:pPr>
    </w:p>
    <w:p w14:paraId="076DFD6B" w14:textId="2F67046D" w:rsidR="0001136C" w:rsidRPr="00295DFB" w:rsidRDefault="0001136C" w:rsidP="0001136C">
      <w:pPr>
        <w:pStyle w:val="StandardWeb"/>
        <w:spacing w:line="480" w:lineRule="auto"/>
        <w:jc w:val="center"/>
        <w:rPr>
          <w:b/>
          <w:bCs/>
          <w:lang w:val="en-US"/>
        </w:rPr>
      </w:pPr>
      <w:r w:rsidRPr="00295DFB">
        <w:rPr>
          <w:lang w:val="en-US"/>
        </w:rPr>
        <w:fldChar w:fldCharType="begin"/>
      </w:r>
      <w:r w:rsidRPr="00295DFB">
        <w:rPr>
          <w:lang w:val="en-US"/>
        </w:rPr>
        <w:instrText>ADDIN RW.BIB</w:instrText>
      </w:r>
      <w:r w:rsidRPr="00295DFB">
        <w:rPr>
          <w:lang w:val="en-US"/>
        </w:rPr>
        <w:fldChar w:fldCharType="separate"/>
      </w:r>
      <w:r w:rsidRPr="00295DFB">
        <w:rPr>
          <w:b/>
          <w:bCs/>
          <w:lang w:val="en-US"/>
        </w:rPr>
        <w:t>REFERENCES</w:t>
      </w:r>
    </w:p>
    <w:p w14:paraId="219FA87F" w14:textId="77777777" w:rsidR="0001136C" w:rsidRPr="00295DFB" w:rsidRDefault="0001136C" w:rsidP="0001136C">
      <w:pPr>
        <w:pStyle w:val="StandardWeb"/>
        <w:spacing w:line="480" w:lineRule="auto"/>
        <w:rPr>
          <w:lang w:val="en-US"/>
        </w:rPr>
      </w:pPr>
      <w:r w:rsidRPr="00295DFB">
        <w:rPr>
          <w:lang w:val="en-US"/>
        </w:rPr>
        <w:t xml:space="preserve">1. Green TM, Young KH, </w:t>
      </w:r>
      <w:proofErr w:type="spellStart"/>
      <w:r w:rsidRPr="00295DFB">
        <w:rPr>
          <w:lang w:val="en-US"/>
        </w:rPr>
        <w:t>Visco</w:t>
      </w:r>
      <w:proofErr w:type="spellEnd"/>
      <w:r w:rsidRPr="00295DFB">
        <w:rPr>
          <w:lang w:val="en-US"/>
        </w:rPr>
        <w:t xml:space="preserve"> C, et al: Immunohistochemical double-hit score is a strong predictor of outcome in patients with diffuse large B-cell lymphoma treated with rituximab plus cyclophosphamide, doxorubicin, vincristine, and prednisone. J Clin Oncol 30:3460-3467, 2012</w:t>
      </w:r>
    </w:p>
    <w:p w14:paraId="0CBAF716" w14:textId="17DA5E79" w:rsidR="0001136C" w:rsidRPr="008704D8" w:rsidRDefault="0001136C" w:rsidP="0001136C">
      <w:pPr>
        <w:rPr>
          <w:lang w:val="en-US"/>
        </w:rPr>
      </w:pPr>
      <w:r w:rsidRPr="0001136C">
        <w:rPr>
          <w:rFonts w:ascii="Calibri" w:eastAsia="Times New Roman" w:hAnsi="Calibri"/>
        </w:rPr>
        <w:t> </w:t>
      </w:r>
      <w:r>
        <w:rPr>
          <w:lang w:val="en-US"/>
        </w:rPr>
        <w:fldChar w:fldCharType="end"/>
      </w:r>
    </w:p>
    <w:sectPr w:rsidR="0001136C" w:rsidRPr="008704D8" w:rsidSect="008436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71946" w14:textId="77777777" w:rsidR="00464E20" w:rsidRDefault="00464E20" w:rsidP="000A1FF6">
      <w:pPr>
        <w:spacing w:after="0" w:line="240" w:lineRule="auto"/>
      </w:pPr>
      <w:r>
        <w:separator/>
      </w:r>
    </w:p>
  </w:endnote>
  <w:endnote w:type="continuationSeparator" w:id="0">
    <w:p w14:paraId="4B7B629D" w14:textId="77777777" w:rsidR="00464E20" w:rsidRDefault="00464E20" w:rsidP="000A1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1651047"/>
      <w:docPartObj>
        <w:docPartGallery w:val="Page Numbers (Bottom of Page)"/>
        <w:docPartUnique/>
      </w:docPartObj>
    </w:sdtPr>
    <w:sdtEndPr/>
    <w:sdtContent>
      <w:p w14:paraId="413C3A0E" w14:textId="36FA9731" w:rsidR="004E76F9" w:rsidRDefault="004E76F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554" w:rsidRPr="00666554">
          <w:rPr>
            <w:noProof/>
            <w:lang w:val="de-DE"/>
          </w:rPr>
          <w:t>13</w:t>
        </w:r>
        <w:r>
          <w:fldChar w:fldCharType="end"/>
        </w:r>
      </w:p>
    </w:sdtContent>
  </w:sdt>
  <w:p w14:paraId="047365C8" w14:textId="77777777" w:rsidR="004E76F9" w:rsidRDefault="004E76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F1AF9" w14:textId="77777777" w:rsidR="00464E20" w:rsidRDefault="00464E20" w:rsidP="000A1FF6">
      <w:pPr>
        <w:spacing w:after="0" w:line="240" w:lineRule="auto"/>
      </w:pPr>
      <w:r>
        <w:separator/>
      </w:r>
    </w:p>
  </w:footnote>
  <w:footnote w:type="continuationSeparator" w:id="0">
    <w:p w14:paraId="5FB0651B" w14:textId="77777777" w:rsidR="00464E20" w:rsidRDefault="00464E20" w:rsidP="000A1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7930E" w14:textId="59C7CBD3" w:rsidR="004E76F9" w:rsidRPr="005E6A10" w:rsidRDefault="004E76F9">
    <w:pPr>
      <w:pStyle w:val="Kopfzeile"/>
      <w:rPr>
        <w:lang w:val="en-US"/>
      </w:rPr>
    </w:pPr>
    <w:r w:rsidRPr="005E6A10">
      <w:rPr>
        <w:lang w:val="en-US"/>
      </w:rPr>
      <w:t>Stefan Hatzl et al.</w:t>
    </w:r>
    <w:r w:rsidRPr="005E6A10">
      <w:rPr>
        <w:lang w:val="en-US"/>
      </w:rPr>
      <w:ptab w:relativeTo="margin" w:alignment="center" w:leader="none"/>
    </w:r>
    <w:r w:rsidRPr="005E6A10">
      <w:rPr>
        <w:lang w:val="en-US"/>
      </w:rPr>
      <w:ptab w:relativeTo="margin" w:alignment="right" w:leader="none"/>
    </w:r>
    <w:r w:rsidRPr="005E6A10">
      <w:rPr>
        <w:lang w:val="en-US"/>
      </w:rPr>
      <w:t>Supplementary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B2586"/>
    <w:multiLevelType w:val="hybridMultilevel"/>
    <w:tmpl w:val="5212E978"/>
    <w:lvl w:ilvl="0" w:tplc="F40AB33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6DD9"/>
    <w:multiLevelType w:val="hybridMultilevel"/>
    <w:tmpl w:val="B9625E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97080"/>
    <w:multiLevelType w:val="hybridMultilevel"/>
    <w:tmpl w:val="67AA6A02"/>
    <w:lvl w:ilvl="0" w:tplc="5DC853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4765D"/>
    <w:multiLevelType w:val="hybridMultilevel"/>
    <w:tmpl w:val="D904150C"/>
    <w:lvl w:ilvl="0" w:tplc="EBAA82F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7ED"/>
    <w:rsid w:val="00003988"/>
    <w:rsid w:val="0001136C"/>
    <w:rsid w:val="00043BA6"/>
    <w:rsid w:val="00063B35"/>
    <w:rsid w:val="000A1FF6"/>
    <w:rsid w:val="000B4715"/>
    <w:rsid w:val="0010201C"/>
    <w:rsid w:val="00150249"/>
    <w:rsid w:val="001C6557"/>
    <w:rsid w:val="00204AF8"/>
    <w:rsid w:val="00211AC7"/>
    <w:rsid w:val="00213AAF"/>
    <w:rsid w:val="00263AF8"/>
    <w:rsid w:val="00294303"/>
    <w:rsid w:val="00295DFB"/>
    <w:rsid w:val="00327402"/>
    <w:rsid w:val="003719B1"/>
    <w:rsid w:val="00373FD1"/>
    <w:rsid w:val="003851A8"/>
    <w:rsid w:val="003C59F9"/>
    <w:rsid w:val="00402076"/>
    <w:rsid w:val="0042523B"/>
    <w:rsid w:val="00436479"/>
    <w:rsid w:val="004453A4"/>
    <w:rsid w:val="00464E20"/>
    <w:rsid w:val="004E76F9"/>
    <w:rsid w:val="00556A34"/>
    <w:rsid w:val="00576E11"/>
    <w:rsid w:val="00586105"/>
    <w:rsid w:val="005A166D"/>
    <w:rsid w:val="005E6A10"/>
    <w:rsid w:val="00610490"/>
    <w:rsid w:val="0063263F"/>
    <w:rsid w:val="00651481"/>
    <w:rsid w:val="00666554"/>
    <w:rsid w:val="00682800"/>
    <w:rsid w:val="006D53EE"/>
    <w:rsid w:val="00747B35"/>
    <w:rsid w:val="00771B5E"/>
    <w:rsid w:val="007E4F0A"/>
    <w:rsid w:val="007F64A3"/>
    <w:rsid w:val="0080039F"/>
    <w:rsid w:val="00813A1F"/>
    <w:rsid w:val="0084369C"/>
    <w:rsid w:val="008704D8"/>
    <w:rsid w:val="00920045"/>
    <w:rsid w:val="00955680"/>
    <w:rsid w:val="00964F2C"/>
    <w:rsid w:val="009B3589"/>
    <w:rsid w:val="009B5014"/>
    <w:rsid w:val="009C1A0B"/>
    <w:rsid w:val="009E3EB2"/>
    <w:rsid w:val="00A157ED"/>
    <w:rsid w:val="00A505B7"/>
    <w:rsid w:val="00A92754"/>
    <w:rsid w:val="00AE308D"/>
    <w:rsid w:val="00AE7C7F"/>
    <w:rsid w:val="00B07165"/>
    <w:rsid w:val="00B11C9B"/>
    <w:rsid w:val="00B361DE"/>
    <w:rsid w:val="00B656C0"/>
    <w:rsid w:val="00B85FE1"/>
    <w:rsid w:val="00C03F88"/>
    <w:rsid w:val="00C5053B"/>
    <w:rsid w:val="00CA7B2C"/>
    <w:rsid w:val="00D15EEF"/>
    <w:rsid w:val="00D75983"/>
    <w:rsid w:val="00DD17E4"/>
    <w:rsid w:val="00DF6966"/>
    <w:rsid w:val="00E3270F"/>
    <w:rsid w:val="00ED044B"/>
    <w:rsid w:val="00ED50E0"/>
    <w:rsid w:val="00EF7927"/>
    <w:rsid w:val="00F45BAB"/>
    <w:rsid w:val="00F53974"/>
    <w:rsid w:val="00FC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09C19"/>
  <w15:chartTrackingRefBased/>
  <w15:docId w15:val="{BCB087E3-EFB5-4A4B-92B5-BDB3AFF0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57ED"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263A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5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A7B2C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A1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A1FF6"/>
  </w:style>
  <w:style w:type="paragraph" w:styleId="Fuzeile">
    <w:name w:val="footer"/>
    <w:basedOn w:val="Standard"/>
    <w:link w:val="FuzeileZchn"/>
    <w:uiPriority w:val="99"/>
    <w:unhideWhenUsed/>
    <w:rsid w:val="000A1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A1FF6"/>
  </w:style>
  <w:style w:type="character" w:styleId="Kommentarzeichen">
    <w:name w:val="annotation reference"/>
    <w:basedOn w:val="Absatz-Standardschriftart"/>
    <w:uiPriority w:val="99"/>
    <w:semiHidden/>
    <w:unhideWhenUsed/>
    <w:rsid w:val="0080039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0039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0039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039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039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0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039F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3A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63AF8"/>
    <w:pPr>
      <w:outlineLvl w:val="9"/>
    </w:pPr>
    <w:rPr>
      <w:lang w:val="de-DE" w:eastAsia="de-DE"/>
    </w:rPr>
  </w:style>
  <w:style w:type="paragraph" w:styleId="berarbeitung">
    <w:name w:val="Revision"/>
    <w:hidden/>
    <w:uiPriority w:val="99"/>
    <w:semiHidden/>
    <w:rsid w:val="003C59F9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0113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9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04BCF-AA72-42AB-8BC2-5CCA5B33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1718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</vt:lpstr>
    </vt:vector>
  </TitlesOfParts>
  <Company>KAGes.m.b.H.</Company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Hatzl Stefan, Dr., AssArzt</dc:creator>
  <cp:keywords/>
  <dc:description/>
  <cp:lastModifiedBy>Stefan</cp:lastModifiedBy>
  <cp:revision>6</cp:revision>
  <dcterms:created xsi:type="dcterms:W3CDTF">2020-09-21T10:22:00Z</dcterms:created>
  <dcterms:modified xsi:type="dcterms:W3CDTF">2020-10-14T13:03:00Z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1954</vt:lpwstr>
  </property>
  <property fmtid="{D5CDD505-2E9C-101B-9397-08002B2CF9AE}" pid="3" name="WnCSubscriberId">
    <vt:lpwstr>5383</vt:lpwstr>
  </property>
  <property fmtid="{D5CDD505-2E9C-101B-9397-08002B2CF9AE}" pid="4" name="WnCOutputStyleId">
    <vt:lpwstr>265</vt:lpwstr>
  </property>
  <property fmtid="{D5CDD505-2E9C-101B-9397-08002B2CF9AE}" pid="5" name="RWProductId">
    <vt:lpwstr>WnC</vt:lpwstr>
  </property>
  <property fmtid="{D5CDD505-2E9C-101B-9397-08002B2CF9AE}" pid="6" name="WnC4Folder">
    <vt:lpwstr>Documents///Supplemtary_SCC_Hatzl_Vinca_FINAL</vt:lpwstr>
  </property>
</Properties>
</file>