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016" w:rsidRPr="00C95DAF" w:rsidRDefault="00526016" w:rsidP="00526016">
      <w:pPr>
        <w:tabs>
          <w:tab w:val="left" w:pos="3786"/>
        </w:tabs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95DAF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Appendix Table (I): </w:t>
      </w:r>
      <w:r w:rsidRPr="00C95D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Grading of neuropathy according to NCT-CTCAE (Version 4</w:t>
      </w:r>
      <w:r w:rsidR="00C95DAF" w:rsidRPr="00C95D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; 2009</w:t>
      </w:r>
      <w:r w:rsidRPr="00C95D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)</w:t>
      </w:r>
    </w:p>
    <w:tbl>
      <w:tblPr>
        <w:tblStyle w:val="LightList"/>
        <w:tblW w:w="0" w:type="auto"/>
        <w:tblLook w:val="04A0" w:firstRow="1" w:lastRow="0" w:firstColumn="1" w:lastColumn="0" w:noHBand="0" w:noVBand="1"/>
      </w:tblPr>
      <w:tblGrid>
        <w:gridCol w:w="2892"/>
        <w:gridCol w:w="5630"/>
      </w:tblGrid>
      <w:tr w:rsidR="00526016" w:rsidRPr="00ED2B1C" w:rsidTr="00D906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  <w:shd w:val="clear" w:color="auto" w:fill="BFBFBF" w:themeFill="background1" w:themeFillShade="BF"/>
          </w:tcPr>
          <w:p w:rsidR="00526016" w:rsidRPr="00F36E67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F36E67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Adverse Event</w:t>
            </w:r>
          </w:p>
          <w:p w:rsidR="00526016" w:rsidRPr="00F36E67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  <w:p w:rsidR="00526016" w:rsidRPr="00F36E67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6272" w:type="dxa"/>
            <w:shd w:val="clear" w:color="auto" w:fill="BFBFBF" w:themeFill="background1" w:themeFillShade="BF"/>
          </w:tcPr>
          <w:p w:rsidR="00526016" w:rsidRPr="00F36E67" w:rsidRDefault="00526016" w:rsidP="002331FB">
            <w:pPr>
              <w:tabs>
                <w:tab w:val="left" w:pos="1071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F36E67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Peripheral Sensory Neuropathy</w:t>
            </w:r>
          </w:p>
        </w:tc>
      </w:tr>
      <w:tr w:rsidR="00526016" w:rsidRPr="00ED2B1C" w:rsidTr="00D906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Grade 1</w:t>
            </w:r>
          </w:p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6272" w:type="dxa"/>
          </w:tcPr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Asymptomatic; loss of deep tendon reflexes or </w:t>
            </w:r>
            <w:proofErr w:type="spellStart"/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paresthesias</w:t>
            </w:r>
            <w:proofErr w:type="spellEnd"/>
          </w:p>
        </w:tc>
      </w:tr>
      <w:tr w:rsidR="00526016" w:rsidRPr="00ED2B1C" w:rsidTr="00D906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Grade 2</w:t>
            </w:r>
          </w:p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6272" w:type="dxa"/>
          </w:tcPr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Moderate symptoms; limiting instrumental activates of daily living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as shopping, handling money, handling phone, </w:t>
            </w:r>
          </w:p>
        </w:tc>
      </w:tr>
      <w:tr w:rsidR="00526016" w:rsidRPr="00ED2B1C" w:rsidTr="00D906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Grade 3</w:t>
            </w:r>
          </w:p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6272" w:type="dxa"/>
          </w:tcPr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Severe symptoms; limiting self-care activates of daily living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as dressing, undressing, bathing, cooking, </w:t>
            </w:r>
            <w:proofErr w:type="spellStart"/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etc</w:t>
            </w:r>
            <w:proofErr w:type="spellEnd"/>
          </w:p>
        </w:tc>
      </w:tr>
      <w:tr w:rsidR="00526016" w:rsidRPr="00ED2B1C" w:rsidTr="00D906AC">
        <w:trPr>
          <w:trHeight w:val="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Grade 4</w:t>
            </w:r>
          </w:p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6272" w:type="dxa"/>
          </w:tcPr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Life-threatening consequences; urgent intervention indicated </w:t>
            </w:r>
          </w:p>
        </w:tc>
      </w:tr>
      <w:tr w:rsidR="00526016" w:rsidRPr="00ED2B1C" w:rsidTr="00D906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Grade 5</w:t>
            </w:r>
          </w:p>
        </w:tc>
        <w:tc>
          <w:tcPr>
            <w:tcW w:w="6272" w:type="dxa"/>
          </w:tcPr>
          <w:p w:rsidR="00526016" w:rsidRPr="00612B96" w:rsidRDefault="00526016" w:rsidP="002331FB">
            <w:pPr>
              <w:tabs>
                <w:tab w:val="left" w:pos="1071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12B96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Death</w:t>
            </w:r>
          </w:p>
        </w:tc>
      </w:tr>
    </w:tbl>
    <w:p w:rsidR="00526016" w:rsidRPr="00ED2B1C" w:rsidRDefault="00526016" w:rsidP="0052601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E73991" w:rsidRDefault="00E73991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Default="00526016">
      <w:pPr>
        <w:rPr>
          <w:rtl/>
          <w:lang w:bidi="ar-EG"/>
        </w:rPr>
      </w:pPr>
    </w:p>
    <w:p w:rsidR="00526016" w:rsidRPr="002A576C" w:rsidRDefault="00526016" w:rsidP="002B672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131413"/>
        </w:rPr>
      </w:pPr>
      <w:bookmarkStart w:id="0" w:name="_GoBack"/>
      <w:proofErr w:type="spellStart"/>
      <w:r w:rsidRPr="002A576C">
        <w:rPr>
          <w:rFonts w:asciiTheme="majorBidi" w:eastAsia="Times New Roman" w:hAnsiTheme="majorBidi" w:cstheme="majorBidi"/>
          <w:b/>
          <w:bCs/>
          <w:color w:val="000000"/>
          <w:lang w:val="fr-BE"/>
        </w:rPr>
        <w:lastRenderedPageBreak/>
        <w:t>Appendix</w:t>
      </w:r>
      <w:proofErr w:type="spellEnd"/>
      <w:r w:rsidRPr="002A576C">
        <w:rPr>
          <w:rFonts w:asciiTheme="majorBidi" w:eastAsia="Times New Roman" w:hAnsiTheme="majorBidi" w:cstheme="majorBidi"/>
          <w:b/>
          <w:bCs/>
          <w:color w:val="000000"/>
          <w:lang w:val="fr-BE"/>
        </w:rPr>
        <w:t xml:space="preserve"> Table (II): </w:t>
      </w:r>
      <w:r w:rsidR="002A576C" w:rsidRPr="002A576C">
        <w:rPr>
          <w:rFonts w:asciiTheme="majorBidi" w:eastAsia="Times New Roman" w:hAnsiTheme="majorBidi" w:cstheme="majorBidi"/>
          <w:b/>
          <w:bCs/>
          <w:color w:val="000000"/>
          <w:lang w:val="fr-BE"/>
        </w:rPr>
        <w:t xml:space="preserve">Ntx-12 item questionnaire </w:t>
      </w:r>
      <w:r w:rsidR="002A576C" w:rsidRPr="002A576C">
        <w:rPr>
          <w:rFonts w:asciiTheme="majorBidi" w:hAnsiTheme="majorBidi" w:cstheme="majorBidi"/>
          <w:b/>
          <w:bCs/>
          <w:color w:val="131413"/>
        </w:rPr>
        <w:t xml:space="preserve">from the </w:t>
      </w:r>
      <w:r w:rsidR="002B672E">
        <w:rPr>
          <w:rFonts w:asciiTheme="majorBidi" w:hAnsiTheme="majorBidi" w:cstheme="majorBidi"/>
          <w:b/>
          <w:bCs/>
          <w:color w:val="131413"/>
        </w:rPr>
        <w:t>v</w:t>
      </w:r>
      <w:r w:rsidR="002A576C" w:rsidRPr="002A576C">
        <w:rPr>
          <w:rFonts w:asciiTheme="majorBidi" w:hAnsiTheme="majorBidi" w:cstheme="majorBidi"/>
          <w:b/>
          <w:bCs/>
          <w:color w:val="131413"/>
        </w:rPr>
        <w:t>alidated Functional Assessment of Cancer Therapy/Gynecologic Oncology Group</w:t>
      </w:r>
      <w:r w:rsidR="002A576C" w:rsidRPr="002A576C">
        <w:rPr>
          <w:rFonts w:asciiTheme="majorBidi" w:eastAsia="Times New Roman" w:hAnsiTheme="majorBidi" w:cstheme="majorBidi"/>
          <w:b/>
          <w:bCs/>
          <w:color w:val="000000"/>
          <w:lang w:val="fr-BE"/>
        </w:rPr>
        <w:t xml:space="preserve"> (FACT/GOG</w:t>
      </w:r>
      <w:r w:rsidR="002A576C">
        <w:rPr>
          <w:rFonts w:asciiTheme="majorBidi" w:eastAsia="Times New Roman" w:hAnsiTheme="majorBidi" w:cstheme="majorBidi"/>
          <w:b/>
          <w:bCs/>
          <w:color w:val="000000"/>
          <w:lang w:val="fr-BE"/>
        </w:rPr>
        <w:t>;</w:t>
      </w:r>
      <w:r w:rsidRPr="002A576C">
        <w:rPr>
          <w:rFonts w:asciiTheme="majorBidi" w:eastAsia="Times New Roman" w:hAnsiTheme="majorBidi" w:cstheme="majorBidi"/>
          <w:b/>
          <w:bCs/>
          <w:color w:val="000000"/>
          <w:lang w:val="fr-BE"/>
        </w:rPr>
        <w:t>Version 4)</w:t>
      </w:r>
    </w:p>
    <w:bookmarkEnd w:id="0"/>
    <w:p w:rsidR="00526016" w:rsidRPr="002A576C" w:rsidRDefault="00526016" w:rsidP="002A57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000000"/>
          <w:lang w:val="fr-BE"/>
        </w:rPr>
      </w:pPr>
    </w:p>
    <w:p w:rsidR="00526016" w:rsidRDefault="00526016" w:rsidP="00526016">
      <w:pPr>
        <w:rPr>
          <w:lang w:bidi="ar-EG"/>
        </w:rPr>
      </w:pPr>
      <w:r w:rsidRPr="00ED2B1C">
        <w:rPr>
          <w:rFonts w:asciiTheme="majorBidi" w:hAnsiTheme="majorBidi" w:cstheme="majorBidi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A4C1DC4" wp14:editId="251EA60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194300" cy="4911725"/>
            <wp:effectExtent l="19050" t="19050" r="25400" b="22225"/>
            <wp:wrapSquare wrapText="bothSides"/>
            <wp:docPr id="1" name="Picture 1" descr="D:\trek 2020\Tarek 2018 ok\all papers, rules and journals\218 papers\Basma Data\Basma Mahrous\Work sheet and questionnaires template\NTX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rek 2020\Tarek 2018 ok\all papers, rules and journals\218 papers\Basma Data\Basma Mahrous\Work sheet and questionnaires template\NTX-1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" t="5451" r="1109" b="2728"/>
                    <a:stretch/>
                  </pic:blipFill>
                  <pic:spPr bwMode="auto">
                    <a:xfrm>
                      <a:off x="0" y="0"/>
                      <a:ext cx="5194300" cy="4911725"/>
                    </a:xfrm>
                    <a:prstGeom prst="rect">
                      <a:avLst/>
                    </a:prstGeom>
                    <a:noFill/>
                    <a:ln w="0">
                      <a:solidFill>
                        <a:schemeClr val="tx1"/>
                      </a:solidFill>
                      <a:prstDash val="sysDot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E23BB">
        <w:rPr>
          <w:rFonts w:asciiTheme="majorBidi" w:hAnsiTheme="majorBidi" w:cstheme="majorBidi"/>
          <w:color w:val="000000"/>
          <w:sz w:val="24"/>
          <w:szCs w:val="24"/>
          <w:lang w:val="fr-BE"/>
        </w:rPr>
        <w:br w:type="textWrapping" w:clear="all"/>
      </w:r>
    </w:p>
    <w:sectPr w:rsidR="00526016" w:rsidSect="00DC29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2EF"/>
    <w:rsid w:val="002A576C"/>
    <w:rsid w:val="002B672E"/>
    <w:rsid w:val="00310CCD"/>
    <w:rsid w:val="00526016"/>
    <w:rsid w:val="008D72EF"/>
    <w:rsid w:val="00C6118A"/>
    <w:rsid w:val="00C95DAF"/>
    <w:rsid w:val="00CF2E5D"/>
    <w:rsid w:val="00D8693D"/>
    <w:rsid w:val="00D906AC"/>
    <w:rsid w:val="00DC299D"/>
    <w:rsid w:val="00E73991"/>
    <w:rsid w:val="00F3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1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List-Accent51">
    <w:name w:val="Light List - Accent 51"/>
    <w:basedOn w:val="TableNormal"/>
    <w:next w:val="LightList-Accent5"/>
    <w:uiPriority w:val="61"/>
    <w:rsid w:val="00526016"/>
    <w:pPr>
      <w:spacing w:after="0" w:line="240" w:lineRule="auto"/>
    </w:pPr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5">
    <w:name w:val="Light List Accent 5"/>
    <w:basedOn w:val="TableNormal"/>
    <w:uiPriority w:val="61"/>
    <w:rsid w:val="005260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">
    <w:name w:val="Light List"/>
    <w:basedOn w:val="TableNormal"/>
    <w:uiPriority w:val="61"/>
    <w:rsid w:val="00D906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1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List-Accent51">
    <w:name w:val="Light List - Accent 51"/>
    <w:basedOn w:val="TableNormal"/>
    <w:next w:val="LightList-Accent5"/>
    <w:uiPriority w:val="61"/>
    <w:rsid w:val="00526016"/>
    <w:pPr>
      <w:spacing w:after="0" w:line="240" w:lineRule="auto"/>
    </w:pPr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5">
    <w:name w:val="Light List Accent 5"/>
    <w:basedOn w:val="TableNormal"/>
    <w:uiPriority w:val="61"/>
    <w:rsid w:val="005260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">
    <w:name w:val="Light List"/>
    <w:basedOn w:val="TableNormal"/>
    <w:uiPriority w:val="61"/>
    <w:rsid w:val="00D906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Abeer</dc:creator>
  <cp:lastModifiedBy>Dr. Abeer</cp:lastModifiedBy>
  <cp:revision>7</cp:revision>
  <dcterms:created xsi:type="dcterms:W3CDTF">2022-02-07T12:45:00Z</dcterms:created>
  <dcterms:modified xsi:type="dcterms:W3CDTF">2022-02-07T13:04:00Z</dcterms:modified>
</cp:coreProperties>
</file>