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b/>
          <w:lang w:eastAsia="de-DE"/>
        </w:rPr>
      </w:pPr>
      <w:r w:rsidRPr="003D7928">
        <w:rPr>
          <w:rFonts w:ascii="Arial" w:eastAsia="Times New Roman" w:hAnsi="Arial" w:cs="Arial"/>
          <w:b/>
          <w:lang w:eastAsia="de-DE"/>
        </w:rPr>
        <w:t xml:space="preserve">Prospective Surveillance of Colonization and Disease by Methicillin-Resistant </w:t>
      </w:r>
      <w:r w:rsidRPr="003D7928">
        <w:rPr>
          <w:rFonts w:ascii="Arial" w:eastAsia="Times New Roman" w:hAnsi="Arial" w:cs="Arial"/>
          <w:b/>
          <w:i/>
          <w:lang w:eastAsia="de-DE"/>
        </w:rPr>
        <w:t>Staphylococcus aureus</w:t>
      </w:r>
      <w:r w:rsidRPr="003D7928">
        <w:rPr>
          <w:rFonts w:ascii="Arial" w:eastAsia="Times New Roman" w:hAnsi="Arial" w:cs="Arial"/>
          <w:b/>
          <w:lang w:eastAsia="de-DE"/>
        </w:rPr>
        <w:t xml:space="preserve"> (MRSA) at a European Pediatric Cancer Center</w:t>
      </w:r>
    </w:p>
    <w:p w:rsidR="003D14EE" w:rsidRPr="003D14EE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</w:p>
    <w:p w:rsidR="003D14EE" w:rsidRPr="0024670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val="de-DE" w:eastAsia="de-DE"/>
        </w:rPr>
      </w:pPr>
      <w:r w:rsidRPr="00246708">
        <w:rPr>
          <w:rFonts w:ascii="Arial" w:eastAsia="Times New Roman" w:hAnsi="Arial" w:cs="Arial"/>
          <w:lang w:val="de-DE" w:eastAsia="de-DE"/>
        </w:rPr>
        <w:t>Miriam A. Füller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1#</w:t>
      </w:r>
      <w:r w:rsidRPr="00246708">
        <w:rPr>
          <w:rFonts w:ascii="Arial" w:eastAsia="Times New Roman" w:hAnsi="Arial" w:cs="Arial"/>
          <w:lang w:val="de-DE" w:eastAsia="de-DE"/>
        </w:rPr>
        <w:t>, Stefanie Kampmeier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2#</w:t>
      </w:r>
      <w:r>
        <w:rPr>
          <w:rFonts w:ascii="Arial" w:eastAsia="Times New Roman" w:hAnsi="Arial" w:cs="Arial"/>
          <w:lang w:val="de-DE" w:eastAsia="de-DE"/>
        </w:rPr>
        <w:t xml:space="preserve"> (</w:t>
      </w:r>
      <w:proofErr w:type="spellStart"/>
      <w:r>
        <w:rPr>
          <w:rFonts w:ascii="Arial" w:eastAsia="Times New Roman" w:hAnsi="Arial" w:cs="Arial"/>
          <w:lang w:val="de-DE" w:eastAsia="de-DE"/>
        </w:rPr>
        <w:t>ORCiD</w:t>
      </w:r>
      <w:proofErr w:type="spellEnd"/>
      <w:r>
        <w:rPr>
          <w:rFonts w:ascii="Arial" w:eastAsia="Times New Roman" w:hAnsi="Arial" w:cs="Arial"/>
          <w:lang w:val="de-DE" w:eastAsia="de-DE"/>
        </w:rPr>
        <w:t xml:space="preserve">: </w:t>
      </w:r>
      <w:r w:rsidRPr="00576B16">
        <w:rPr>
          <w:rFonts w:ascii="Arial" w:eastAsia="Times New Roman" w:hAnsi="Arial" w:cs="Arial"/>
          <w:lang w:val="de-DE" w:eastAsia="de-DE"/>
        </w:rPr>
        <w:t>0000-0002-5013-159X</w:t>
      </w:r>
      <w:r>
        <w:rPr>
          <w:rFonts w:ascii="Arial" w:eastAsia="Times New Roman" w:hAnsi="Arial" w:cs="Arial"/>
          <w:lang w:val="de-DE" w:eastAsia="de-DE"/>
        </w:rPr>
        <w:t>)</w:t>
      </w:r>
      <w:r w:rsidRPr="00246708">
        <w:rPr>
          <w:rFonts w:ascii="Arial" w:eastAsia="Times New Roman" w:hAnsi="Arial" w:cs="Arial"/>
          <w:lang w:val="de-DE" w:eastAsia="de-DE"/>
        </w:rPr>
        <w:t>, Anna M. Wübbolding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1</w:t>
      </w:r>
      <w:r w:rsidRPr="00246708">
        <w:rPr>
          <w:rFonts w:ascii="Arial" w:eastAsia="Times New Roman" w:hAnsi="Arial" w:cs="Arial"/>
          <w:lang w:val="de-DE" w:eastAsia="de-DE"/>
        </w:rPr>
        <w:t>, Judith Grönefeld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1</w:t>
      </w:r>
      <w:r w:rsidRPr="00246708">
        <w:rPr>
          <w:rFonts w:ascii="Arial" w:eastAsia="Times New Roman" w:hAnsi="Arial" w:cs="Arial"/>
          <w:lang w:val="de-DE" w:eastAsia="de-DE"/>
        </w:rPr>
        <w:t>, Almut Kremer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3</w:t>
      </w:r>
      <w:r w:rsidRPr="00246708">
        <w:rPr>
          <w:rFonts w:ascii="Arial" w:eastAsia="Times New Roman" w:hAnsi="Arial" w:cs="Arial"/>
          <w:lang w:val="de-DE" w:eastAsia="de-DE"/>
        </w:rPr>
        <w:t>, Andreas H. Groll</w:t>
      </w:r>
      <w:r w:rsidRPr="00246708">
        <w:rPr>
          <w:rFonts w:ascii="Arial" w:eastAsia="Times New Roman" w:hAnsi="Arial" w:cs="Arial"/>
          <w:vertAlign w:val="superscript"/>
          <w:lang w:val="de-DE" w:eastAsia="de-DE"/>
        </w:rPr>
        <w:t>1</w:t>
      </w:r>
      <w:r w:rsidRPr="006239EB">
        <w:rPr>
          <w:rFonts w:ascii="Arial" w:eastAsia="Times New Roman" w:hAnsi="Arial" w:cs="Arial"/>
          <w:lang w:val="de-DE" w:eastAsia="de-DE"/>
        </w:rPr>
        <w:t>*</w:t>
      </w:r>
    </w:p>
    <w:p w:rsidR="003D14EE" w:rsidRPr="003D7928" w:rsidRDefault="003D14EE" w:rsidP="003D14EE">
      <w:pPr>
        <w:spacing w:after="0" w:line="480" w:lineRule="auto"/>
        <w:jc w:val="both"/>
        <w:rPr>
          <w:rFonts w:ascii="Arial" w:hAnsi="Arial" w:cs="Arial"/>
        </w:rPr>
      </w:pPr>
      <w:r w:rsidRPr="003D7928">
        <w:rPr>
          <w:rFonts w:ascii="Arial" w:eastAsia="Times New Roman" w:hAnsi="Arial" w:cs="Arial"/>
          <w:vertAlign w:val="superscript"/>
          <w:lang w:eastAsia="de-DE"/>
        </w:rPr>
        <w:t xml:space="preserve"># </w:t>
      </w:r>
      <w:proofErr w:type="gramStart"/>
      <w:r w:rsidRPr="003D7928">
        <w:rPr>
          <w:rFonts w:ascii="Arial" w:hAnsi="Arial" w:cs="Arial"/>
        </w:rPr>
        <w:t>both</w:t>
      </w:r>
      <w:proofErr w:type="gramEnd"/>
      <w:r w:rsidRPr="003D7928">
        <w:rPr>
          <w:rFonts w:ascii="Arial" w:hAnsi="Arial" w:cs="Arial"/>
        </w:rPr>
        <w:t xml:space="preserve"> authors contributed equally</w:t>
      </w: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  <w:r w:rsidRPr="003D7928">
        <w:rPr>
          <w:rFonts w:ascii="Arial" w:eastAsia="Times New Roman" w:hAnsi="Arial" w:cs="Arial"/>
          <w:vertAlign w:val="superscript"/>
          <w:lang w:eastAsia="de-DE"/>
        </w:rPr>
        <w:t xml:space="preserve">1 </w:t>
      </w:r>
      <w:r w:rsidRPr="003D7928">
        <w:rPr>
          <w:rFonts w:ascii="Arial" w:eastAsia="Times New Roman" w:hAnsi="Arial" w:cs="Arial"/>
          <w:lang w:eastAsia="de-DE"/>
        </w:rPr>
        <w:t>Infectious Disease Research Program, Center for Bone Marrow Transplantation and Department of Pediatric Hematology and Oncology, University Children’s Hospital Münster, Münster, Germany</w:t>
      </w: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  <w:proofErr w:type="gramStart"/>
      <w:r w:rsidRPr="003D7928">
        <w:rPr>
          <w:rFonts w:ascii="Arial" w:eastAsia="Times New Roman" w:hAnsi="Arial" w:cs="Arial"/>
          <w:vertAlign w:val="superscript"/>
          <w:lang w:eastAsia="de-DE"/>
        </w:rPr>
        <w:t>2</w:t>
      </w:r>
      <w:proofErr w:type="gramEnd"/>
      <w:r w:rsidRPr="003D7928">
        <w:rPr>
          <w:rFonts w:ascii="Arial" w:eastAsia="Times New Roman" w:hAnsi="Arial" w:cs="Arial"/>
          <w:lang w:eastAsia="de-DE"/>
        </w:rPr>
        <w:t xml:space="preserve"> Institute of Hygiene, University Hospital Münster, Münster, Germany</w:t>
      </w: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  <w:r w:rsidRPr="003D7928">
        <w:rPr>
          <w:rFonts w:ascii="Arial" w:eastAsia="Times New Roman" w:hAnsi="Arial" w:cs="Arial"/>
          <w:vertAlign w:val="superscript"/>
          <w:lang w:eastAsia="de-DE"/>
        </w:rPr>
        <w:t>3</w:t>
      </w:r>
      <w:r w:rsidRPr="003D7928">
        <w:rPr>
          <w:rFonts w:ascii="Arial" w:eastAsia="Times New Roman" w:hAnsi="Arial" w:cs="Arial"/>
          <w:lang w:eastAsia="de-DE"/>
        </w:rPr>
        <w:t xml:space="preserve"> Medical Controlling, University Hospital Münster; Münster, Germany</w:t>
      </w: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</w:p>
    <w:p w:rsidR="003D14EE" w:rsidRPr="003D7928" w:rsidRDefault="003D14EE" w:rsidP="003D14EE">
      <w:pPr>
        <w:spacing w:after="0" w:line="480" w:lineRule="auto"/>
        <w:jc w:val="both"/>
        <w:rPr>
          <w:rFonts w:ascii="Arial" w:eastAsia="Times New Roman" w:hAnsi="Arial" w:cs="Arial"/>
          <w:lang w:eastAsia="de-DE"/>
        </w:rPr>
      </w:pPr>
      <w:r w:rsidRPr="003D7928">
        <w:rPr>
          <w:rFonts w:ascii="Arial" w:eastAsia="Times New Roman" w:hAnsi="Arial" w:cs="Arial"/>
          <w:lang w:eastAsia="de-DE"/>
        </w:rPr>
        <w:t>*</w:t>
      </w:r>
      <w:r w:rsidRPr="00DE6CCD">
        <w:rPr>
          <w:rFonts w:ascii="Arial" w:eastAsia="Times New Roman" w:hAnsi="Arial" w:cs="Arial"/>
          <w:i/>
          <w:lang w:eastAsia="de-DE"/>
        </w:rPr>
        <w:t>Corresponding author:</w:t>
      </w:r>
    </w:p>
    <w:p w:rsidR="00DE27C9" w:rsidRDefault="003D14EE" w:rsidP="003D14EE">
      <w:pPr>
        <w:spacing w:after="0" w:line="480" w:lineRule="auto"/>
        <w:jc w:val="both"/>
        <w:rPr>
          <w:rFonts w:ascii="Arial" w:hAnsi="Arial" w:cs="Arial"/>
        </w:rPr>
      </w:pPr>
      <w:r w:rsidRPr="00576B16">
        <w:rPr>
          <w:rFonts w:ascii="Arial" w:eastAsia="Times New Roman" w:hAnsi="Arial" w:cs="Arial"/>
          <w:lang w:eastAsia="de-DE"/>
        </w:rPr>
        <w:t>Andreas H. Groll</w:t>
      </w:r>
      <w:r>
        <w:rPr>
          <w:rFonts w:ascii="Arial" w:eastAsia="Times New Roman" w:hAnsi="Arial" w:cs="Arial"/>
          <w:lang w:eastAsia="de-DE"/>
        </w:rPr>
        <w:t xml:space="preserve">, </w:t>
      </w:r>
      <w:r w:rsidRPr="003D7928">
        <w:rPr>
          <w:rFonts w:ascii="Arial" w:eastAsia="Times New Roman" w:hAnsi="Arial" w:cs="Arial"/>
          <w:lang w:eastAsia="de-DE"/>
        </w:rPr>
        <w:t>Infectious Disease Research Program, Center for Bone Marrow Transplantation and Department of Pediatric Hematology and Oncology, University Children’s Hospital Münster, Münster, Germany</w:t>
      </w:r>
      <w:r>
        <w:rPr>
          <w:rFonts w:ascii="Arial" w:eastAsia="Times New Roman" w:hAnsi="Arial" w:cs="Arial"/>
          <w:lang w:eastAsia="de-DE"/>
        </w:rPr>
        <w:t>; andreas.groll@ukmuenster.de</w:t>
      </w:r>
      <w:bookmarkStart w:id="0" w:name="_GoBack"/>
      <w:bookmarkEnd w:id="0"/>
    </w:p>
    <w:p w:rsidR="00DE27C9" w:rsidRDefault="00DE27C9">
      <w:pPr>
        <w:spacing w:after="160" w:line="259" w:lineRule="auto"/>
        <w:rPr>
          <w:rFonts w:ascii="Arial" w:hAnsi="Arial" w:cs="Arial"/>
        </w:rPr>
        <w:sectPr w:rsidR="00DE27C9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:rsidR="00DE27C9" w:rsidRPr="00F65D21" w:rsidRDefault="00DE27C9" w:rsidP="00DE27C9">
      <w:pPr>
        <w:spacing w:after="0" w:line="480" w:lineRule="auto"/>
        <w:jc w:val="both"/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</w:pPr>
      <w:r w:rsidRPr="00DE27C9">
        <w:rPr>
          <w:rFonts w:ascii="Arial" w:hAnsi="Arial" w:cs="Arial"/>
          <w:b/>
        </w:rPr>
        <w:lastRenderedPageBreak/>
        <w:t>Table S1</w:t>
      </w:r>
      <w:r>
        <w:rPr>
          <w:rFonts w:ascii="Arial" w:hAnsi="Arial" w:cs="Arial"/>
        </w:rPr>
        <w:t xml:space="preserve">: </w:t>
      </w:r>
      <w:r w:rsidRPr="00DE27C9">
        <w:rPr>
          <w:rFonts w:ascii="Arial" w:eastAsia="Times New Roman" w:hAnsi="Arial" w:cs="Arial"/>
          <w:color w:val="000000"/>
          <w:lang w:eastAsia="de-DE" w:bidi="en-US"/>
        </w:rPr>
        <w:t>Demographic characteristics, risk factors, isolation burden, eradication and colonization  and infection characteristics of pediatric patients with cancer or allogeneic HCT and parents presenting with positive MRSA testing or infection</w:t>
      </w:r>
      <w:r w:rsidRPr="00F65D2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 xml:space="preserve">. </w:t>
      </w:r>
    </w:p>
    <w:p w:rsidR="00DE27C9" w:rsidRPr="003019A5" w:rsidRDefault="00DE27C9" w:rsidP="00DE27C9">
      <w:pPr>
        <w:spacing w:line="480" w:lineRule="auto"/>
        <w:rPr>
          <w:lang w:val="en-GB"/>
        </w:rPr>
      </w:pPr>
    </w:p>
    <w:tbl>
      <w:tblPr>
        <w:tblStyle w:val="Tabellenraster"/>
        <w:tblpPr w:leftFromText="181" w:rightFromText="181" w:vertAnchor="text" w:tblpXSpec="center" w:tblpY="1"/>
        <w:tblOverlap w:val="never"/>
        <w:tblW w:w="153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709"/>
        <w:gridCol w:w="567"/>
        <w:gridCol w:w="845"/>
        <w:gridCol w:w="1276"/>
        <w:gridCol w:w="1984"/>
        <w:gridCol w:w="1134"/>
        <w:gridCol w:w="1418"/>
        <w:gridCol w:w="709"/>
        <w:gridCol w:w="567"/>
        <w:gridCol w:w="850"/>
        <w:gridCol w:w="851"/>
        <w:gridCol w:w="708"/>
        <w:gridCol w:w="567"/>
        <w:gridCol w:w="567"/>
        <w:gridCol w:w="567"/>
      </w:tblGrid>
      <w:tr w:rsidR="00DE27C9" w:rsidRPr="00DE27C9" w:rsidTr="006708A7">
        <w:trPr>
          <w:cantSplit/>
          <w:trHeight w:val="2510"/>
        </w:trPr>
        <w:tc>
          <w:tcPr>
            <w:tcW w:w="709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Isolate No.</w:t>
            </w:r>
          </w:p>
        </w:tc>
        <w:tc>
          <w:tcPr>
            <w:tcW w:w="567" w:type="dxa"/>
            <w:textDirection w:val="btLr"/>
            <w:vAlign w:val="center"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Patient No.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Year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Age (years)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Gender</w:t>
            </w:r>
          </w:p>
        </w:tc>
        <w:tc>
          <w:tcPr>
            <w:tcW w:w="845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Diagnosis</w:t>
            </w:r>
          </w:p>
        </w:tc>
        <w:tc>
          <w:tcPr>
            <w:tcW w:w="1276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Migration background</w:t>
            </w:r>
          </w:p>
        </w:tc>
        <w:tc>
          <w:tcPr>
            <w:tcW w:w="1984" w:type="dxa"/>
            <w:noWrap/>
            <w:textDirection w:val="btLr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Type of surgery</w:t>
            </w:r>
          </w:p>
        </w:tc>
        <w:tc>
          <w:tcPr>
            <w:tcW w:w="1134" w:type="dxa"/>
            <w:textDirection w:val="btLr"/>
            <w:vAlign w:val="center"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Central line</w:t>
            </w:r>
          </w:p>
        </w:tc>
        <w:tc>
          <w:tcPr>
            <w:tcW w:w="1418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Antibiotics (&lt;4 we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eks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9" w:type="dxa"/>
            <w:textDirection w:val="btLr"/>
            <w:vAlign w:val="center"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S/p 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allo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HCT</w:t>
            </w:r>
          </w:p>
        </w:tc>
        <w:tc>
          <w:tcPr>
            <w:tcW w:w="567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involvement</w:t>
            </w:r>
            <w:proofErr w:type="spellEnd"/>
          </w:p>
        </w:tc>
        <w:tc>
          <w:tcPr>
            <w:tcW w:w="850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Colonization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nose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/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throat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1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Colonization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axilla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/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groin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8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>Time 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 xml:space="preserve"> </w:t>
            </w: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>eradication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 xml:space="preserve"> </w:t>
            </w: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e-DE"/>
              </w:rPr>
              <w:t>(days)</w:t>
            </w:r>
          </w:p>
        </w:tc>
        <w:tc>
          <w:tcPr>
            <w:tcW w:w="567" w:type="dxa"/>
            <w:textDirection w:val="btLr"/>
            <w:vAlign w:val="center"/>
          </w:tcPr>
          <w:p w:rsidR="00DE27C9" w:rsidRPr="00DE27C9" w:rsidRDefault="00DE27C9" w:rsidP="006708A7">
            <w:pPr>
              <w:spacing w:line="48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Isolation (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days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567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Invasive 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infection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DE27C9" w:rsidRPr="00DE27C9" w:rsidRDefault="00DE27C9" w:rsidP="006708A7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Farming</w:t>
            </w:r>
            <w:proofErr w:type="spellEnd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background</w:t>
            </w:r>
            <w:proofErr w:type="spellEnd"/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2007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525564">
            <w:pPr>
              <w:tabs>
                <w:tab w:val="left" w:pos="195"/>
              </w:tabs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Patient with metabolic disorder admitted for logistic reasons for &lt;24 h</w:t>
            </w: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ab/>
            </w:r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17.7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Italy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l.t.f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2.7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6708A7">
        <w:trPr>
          <w:cantSplit/>
          <w:trHeight w:hRule="exact" w:val="79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abscess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incision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;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scrotal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6708A7">
        <w:trPr>
          <w:cantSplit/>
          <w:trHeight w:hRule="exact" w:val="79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P6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2009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1.75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EWS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tumor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biopsy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/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resection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2009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2.25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WT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circumcision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</w:tr>
      <w:tr w:rsidR="00DE27C9" w:rsidRPr="00DE27C9" w:rsidTr="006708A7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P8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2010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scrotal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P9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2010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  <w:t>Incidental finding, parent of a MRSA negative HCT patient</w:t>
            </w:r>
          </w:p>
        </w:tc>
      </w:tr>
      <w:tr w:rsidR="00DE27C9" w:rsidRPr="00DE27C9" w:rsidTr="006708A7">
        <w:trPr>
          <w:cantSplit/>
          <w:trHeight w:hRule="exact" w:val="79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P10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16.0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T/S, CFZ, GEN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1701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8.25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AML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tooth</w:t>
            </w:r>
            <w:proofErr w:type="spellEnd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extraction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T/S, CFX, GEN, CFZ,TEI, MPM, MDZ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1191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LA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multiple resections; gastro-and tracheostomy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1422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79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EP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tumor biopsy/ resection; VP shun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2012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AML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2012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12.9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EWS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Russia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P16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2012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  <w:t>Incidental finding, parent of a MRSA negative HCT patient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NB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tumor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P18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16.9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P19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P20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Parent (P18)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16.6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EWS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79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17.5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Rickham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removal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ventricular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drainage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P23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Parent (P17)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P24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1418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AML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P26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17.4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GCT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CVC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SCD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Nigeria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P28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CV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P29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15.2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thoracotomy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P30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Parent (P27)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12.2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THAL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Syria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16.6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SCD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Libya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cholecystectomy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66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10.0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SCD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Angola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P34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val="en-GB" w:eastAsia="de-DE"/>
              </w:rPr>
              <w:t>Incidental finding, parent of a MRSA negative HCT patient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SCD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PEN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P36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Parent (P40)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P37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10.8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ALL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Romania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Broviac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T/S;</w:t>
            </w: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AZM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P38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BDA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Afghanistan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l.f.f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P39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1.9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EP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Syria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tumor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P40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709" w:type="dxa"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8.1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Armenia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tumor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T/S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shd w:val="clear" w:color="auto" w:fill="E7E6E6" w:themeFill="background2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P41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13319" w:type="dxa"/>
            <w:gridSpan w:val="15"/>
            <w:shd w:val="clear" w:color="auto" w:fill="E7E6E6" w:themeFill="background2"/>
            <w:noWrap/>
            <w:vAlign w:val="center"/>
            <w:hideMark/>
          </w:tcPr>
          <w:p w:rsidR="00DE27C9" w:rsidRPr="00525564" w:rsidRDefault="00DE27C9" w:rsidP="006708A7">
            <w:pPr>
              <w:spacing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525564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Parent (P40)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P42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21.3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AUL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</w:t>
            </w:r>
            <w:proofErr w:type="spellEnd"/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  <w:tr w:rsidR="00DE27C9" w:rsidRPr="00DE27C9" w:rsidTr="00525564">
        <w:trPr>
          <w:cantSplit/>
          <w:trHeight w:hRule="exact" w:val="454"/>
        </w:trPr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P43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709" w:type="dxa"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709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567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845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RMS</w:t>
            </w:r>
          </w:p>
        </w:tc>
        <w:tc>
          <w:tcPr>
            <w:tcW w:w="1276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Romania</w:t>
            </w:r>
          </w:p>
        </w:tc>
        <w:tc>
          <w:tcPr>
            <w:tcW w:w="1984" w:type="dxa"/>
            <w:noWrap/>
            <w:vAlign w:val="center"/>
            <w:hideMark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tumor</w:t>
            </w:r>
            <w:proofErr w:type="spellEnd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biopsy</w:t>
            </w:r>
            <w:proofErr w:type="spellEnd"/>
          </w:p>
        </w:tc>
        <w:tc>
          <w:tcPr>
            <w:tcW w:w="1134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port</w:t>
            </w:r>
            <w:proofErr w:type="spellEnd"/>
          </w:p>
        </w:tc>
        <w:tc>
          <w:tcPr>
            <w:tcW w:w="141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CFX</w:t>
            </w:r>
          </w:p>
        </w:tc>
        <w:tc>
          <w:tcPr>
            <w:tcW w:w="709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708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567" w:type="dxa"/>
            <w:vAlign w:val="center"/>
          </w:tcPr>
          <w:p w:rsidR="00DE27C9" w:rsidRPr="00DE27C9" w:rsidRDefault="00DE27C9" w:rsidP="006708A7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E27C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</w:tbl>
    <w:p w:rsidR="00DE27C9" w:rsidRPr="00DE27C9" w:rsidRDefault="00DE27C9" w:rsidP="00DE27C9">
      <w:pPr>
        <w:spacing w:line="480" w:lineRule="auto"/>
        <w:rPr>
          <w:rFonts w:ascii="Arial" w:eastAsia="Times New Roman" w:hAnsi="Arial" w:cs="Arial"/>
          <w:color w:val="000000"/>
          <w:lang w:eastAsia="de-DE"/>
        </w:rPr>
      </w:pPr>
      <w:r w:rsidRPr="00DE27C9">
        <w:rPr>
          <w:rFonts w:ascii="Arial" w:eastAsia="Times New Roman" w:hAnsi="Arial" w:cs="Arial"/>
          <w:color w:val="000000"/>
          <w:lang w:eastAsia="de-DE"/>
        </w:rPr>
        <w:t xml:space="preserve">Positive parents </w:t>
      </w:r>
      <w:proofErr w:type="gramStart"/>
      <w:r w:rsidRPr="00DE27C9">
        <w:rPr>
          <w:rFonts w:ascii="Arial" w:eastAsia="Times New Roman" w:hAnsi="Arial" w:cs="Arial"/>
          <w:color w:val="000000"/>
          <w:lang w:eastAsia="de-DE"/>
        </w:rPr>
        <w:t>are greyed</w:t>
      </w:r>
      <w:proofErr w:type="gramEnd"/>
      <w:r w:rsidRPr="00DE27C9">
        <w:rPr>
          <w:rFonts w:ascii="Arial" w:eastAsia="Times New Roman" w:hAnsi="Arial" w:cs="Arial"/>
          <w:color w:val="000000"/>
          <w:lang w:eastAsia="de-DE"/>
        </w:rPr>
        <w:t xml:space="preserve"> out. Isolate numbers correlate to those in figure 2. </w:t>
      </w:r>
    </w:p>
    <w:p w:rsidR="00DE27C9" w:rsidRPr="00DE27C9" w:rsidRDefault="00DE27C9" w:rsidP="00DE27C9">
      <w:pPr>
        <w:spacing w:line="480" w:lineRule="auto"/>
        <w:rPr>
          <w:rFonts w:ascii="Arial" w:eastAsia="Times New Roman" w:hAnsi="Arial" w:cs="Arial"/>
          <w:color w:val="000000"/>
          <w:lang w:eastAsia="de-DE"/>
        </w:rPr>
      </w:pPr>
      <w:r w:rsidRPr="00DE27C9">
        <w:rPr>
          <w:rFonts w:ascii="Arial" w:eastAsia="Times New Roman" w:hAnsi="Arial" w:cs="Arial"/>
          <w:color w:val="000000"/>
          <w:lang w:eastAsia="de-DE"/>
        </w:rPr>
        <w:lastRenderedPageBreak/>
        <w:t xml:space="preserve">AC, astrocytoma; ALL, acute lymphoblastic leukemia; AML, acute myeloid leukemia; AUL, acute undifferentiated leukemia; BDA,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Blackfan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 Diamond Anemia; CV, cerebral vasculitis and stroke; EP,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ependymoma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EWS, Ewing’s sarcoma; GCT,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extracerebral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 germ cell tumor; HL, Hodgkin’s lymphoma; LA,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lymphangioma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NB,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neuroblastoma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, OS, osteosarcoma; RMS, rhabdomyosarcoma; SCD, sickle cell disease; THAL, thalassemia major; WT,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nephroblastoma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</w:t>
      </w:r>
    </w:p>
    <w:p w:rsidR="00DE27C9" w:rsidRPr="00DE27C9" w:rsidRDefault="00DE27C9" w:rsidP="00DE27C9">
      <w:pPr>
        <w:spacing w:line="480" w:lineRule="auto"/>
        <w:rPr>
          <w:rFonts w:ascii="Arial" w:eastAsia="Times New Roman" w:hAnsi="Arial" w:cs="Arial"/>
          <w:color w:val="000000"/>
          <w:lang w:eastAsia="de-DE"/>
        </w:rPr>
      </w:pPr>
      <w:r w:rsidRPr="00DE27C9">
        <w:rPr>
          <w:rFonts w:ascii="Arial" w:eastAsia="Times New Roman" w:hAnsi="Arial" w:cs="Arial"/>
          <w:color w:val="000000"/>
          <w:lang w:eastAsia="de-DE"/>
        </w:rPr>
        <w:t xml:space="preserve">T/S, trimethoprim/sulfamethoxazole; AZM, azithromycin; CFX,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cefixime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CFZ;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ceftazidime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GEN; gentamicin; TEI,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teicoplanin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, MPM,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meropenem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 xml:space="preserve">; MDZ, metronidazole; PEN, penicillin V; </w:t>
      </w:r>
    </w:p>
    <w:p w:rsidR="00DE27C9" w:rsidRPr="00DE27C9" w:rsidRDefault="00DE27C9" w:rsidP="00DE27C9">
      <w:pPr>
        <w:spacing w:line="480" w:lineRule="auto"/>
        <w:rPr>
          <w:rFonts w:ascii="Arial" w:eastAsia="Times New Roman" w:hAnsi="Arial" w:cs="Arial"/>
          <w:color w:val="000000"/>
          <w:lang w:eastAsia="de-DE"/>
        </w:rPr>
      </w:pPr>
      <w:r w:rsidRPr="00DE27C9">
        <w:rPr>
          <w:rFonts w:ascii="Arial" w:eastAsia="Times New Roman" w:hAnsi="Arial" w:cs="Arial"/>
          <w:color w:val="000000"/>
          <w:lang w:eastAsia="de-DE"/>
        </w:rPr>
        <w:t xml:space="preserve">n.t., not tested; </w:t>
      </w:r>
      <w:proofErr w:type="spellStart"/>
      <w:r w:rsidRPr="00DE27C9">
        <w:rPr>
          <w:rFonts w:ascii="Arial" w:eastAsia="Times New Roman" w:hAnsi="Arial" w:cs="Arial"/>
          <w:color w:val="000000"/>
          <w:lang w:eastAsia="de-DE"/>
        </w:rPr>
        <w:t>l.t.f</w:t>
      </w:r>
      <w:proofErr w:type="spellEnd"/>
      <w:r w:rsidRPr="00DE27C9">
        <w:rPr>
          <w:rFonts w:ascii="Arial" w:eastAsia="Times New Roman" w:hAnsi="Arial" w:cs="Arial"/>
          <w:color w:val="000000"/>
          <w:lang w:eastAsia="de-DE"/>
        </w:rPr>
        <w:t>., lost to follow-up</w:t>
      </w:r>
    </w:p>
    <w:p w:rsidR="00DE27C9" w:rsidRPr="002D7A78" w:rsidRDefault="00DE27C9" w:rsidP="00DE27C9">
      <w:pPr>
        <w:spacing w:line="480" w:lineRule="auto"/>
        <w:rPr>
          <w:lang w:val="en-GB"/>
        </w:rPr>
      </w:pPr>
    </w:p>
    <w:p w:rsidR="000F74C9" w:rsidRPr="00DE27C9" w:rsidRDefault="000F74C9">
      <w:pPr>
        <w:rPr>
          <w:lang w:val="en-GB"/>
        </w:rPr>
      </w:pPr>
    </w:p>
    <w:sectPr w:rsidR="000F74C9" w:rsidRPr="00DE27C9" w:rsidSect="00DE27C9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C9"/>
    <w:rsid w:val="000F74C9"/>
    <w:rsid w:val="003D14EE"/>
    <w:rsid w:val="00525564"/>
    <w:rsid w:val="006708A7"/>
    <w:rsid w:val="00DE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1F242-2278-4BA1-86B7-E06050BF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E27C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27C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Kampmeier, Stefanie</dc:creator>
  <cp:keywords/>
  <dc:description/>
  <cp:lastModifiedBy>Kampmeier, Stefanie</cp:lastModifiedBy>
  <cp:revision>2</cp:revision>
  <dcterms:created xsi:type="dcterms:W3CDTF">2021-10-19T13:46:00Z</dcterms:created>
  <dcterms:modified xsi:type="dcterms:W3CDTF">2021-12-03T08:16:00Z</dcterms:modified>
</cp:coreProperties>
</file>