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8F167" w14:textId="4A96D5B0" w:rsidR="006234B0" w:rsidRPr="00E311FE" w:rsidRDefault="006234B0">
      <w:pPr>
        <w:rPr>
          <w:rFonts w:ascii="Arial" w:hAnsi="Arial" w:cs="Arial"/>
          <w:b/>
        </w:rPr>
      </w:pPr>
      <w:r w:rsidRPr="00E311FE">
        <w:rPr>
          <w:rFonts w:ascii="Arial" w:hAnsi="Arial" w:cs="Arial"/>
          <w:b/>
        </w:rPr>
        <w:t xml:space="preserve">Supplementary </w:t>
      </w:r>
      <w:r w:rsidR="00E311FE" w:rsidRPr="00E311FE">
        <w:rPr>
          <w:rFonts w:ascii="Arial" w:hAnsi="Arial" w:cs="Arial"/>
          <w:b/>
        </w:rPr>
        <w:t>M</w:t>
      </w:r>
      <w:r w:rsidRPr="00E311FE">
        <w:rPr>
          <w:rFonts w:ascii="Arial" w:hAnsi="Arial" w:cs="Arial"/>
          <w:b/>
        </w:rPr>
        <w:t>aterial</w:t>
      </w:r>
      <w:r w:rsidR="00E311FE">
        <w:rPr>
          <w:rFonts w:ascii="Arial" w:hAnsi="Arial" w:cs="Arial"/>
          <w:b/>
        </w:rPr>
        <w:t xml:space="preserve"> </w:t>
      </w:r>
      <w:r w:rsidR="008C3929">
        <w:rPr>
          <w:rFonts w:ascii="Arial" w:hAnsi="Arial" w:cs="Arial"/>
          <w:b/>
        </w:rPr>
        <w:t>2</w:t>
      </w:r>
      <w:r w:rsidRPr="00E311FE">
        <w:rPr>
          <w:rFonts w:ascii="Arial" w:hAnsi="Arial" w:cs="Arial"/>
          <w:b/>
        </w:rPr>
        <w:t xml:space="preserve"> – Physical fitness normative data. </w:t>
      </w:r>
    </w:p>
    <w:p w14:paraId="345FD0AF" w14:textId="77777777" w:rsidR="00E311FE" w:rsidRDefault="00E311FE">
      <w:pPr>
        <w:rPr>
          <w:rFonts w:ascii="Arial" w:hAnsi="Arial" w:cs="Arial"/>
        </w:rPr>
      </w:pPr>
    </w:p>
    <w:p w14:paraId="0914BF13" w14:textId="0A5603AF" w:rsidR="00E311FE" w:rsidRPr="00E311FE" w:rsidRDefault="00E311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Normative data presented for strength and functional tests for 20-29 year old male and females. </w:t>
      </w:r>
      <w:r w:rsidR="00B3586D">
        <w:rPr>
          <w:rFonts w:ascii="Arial" w:hAnsi="Arial" w:cs="Arial"/>
        </w:rPr>
        <w:t>All data presented as a range from the 10</w:t>
      </w:r>
      <w:r w:rsidR="00B3586D" w:rsidRPr="00B3586D">
        <w:rPr>
          <w:rFonts w:ascii="Arial" w:hAnsi="Arial" w:cs="Arial"/>
          <w:vertAlign w:val="superscript"/>
        </w:rPr>
        <w:t>th</w:t>
      </w:r>
      <w:r w:rsidR="00B3586D">
        <w:rPr>
          <w:rFonts w:ascii="Arial" w:hAnsi="Arial" w:cs="Arial"/>
        </w:rPr>
        <w:t xml:space="preserve"> to 90</w:t>
      </w:r>
      <w:r w:rsidR="00B3586D" w:rsidRPr="00B3586D">
        <w:rPr>
          <w:rFonts w:ascii="Arial" w:hAnsi="Arial" w:cs="Arial"/>
          <w:vertAlign w:val="superscript"/>
        </w:rPr>
        <w:t>th</w:t>
      </w:r>
      <w:r w:rsidR="00B3586D">
        <w:rPr>
          <w:rFonts w:ascii="Arial" w:hAnsi="Arial" w:cs="Arial"/>
        </w:rPr>
        <w:t xml:space="preserve"> percentile. </w:t>
      </w:r>
    </w:p>
    <w:tbl>
      <w:tblPr>
        <w:tblStyle w:val="TableGrid"/>
        <w:tblpPr w:leftFromText="180" w:rightFromText="180" w:vertAnchor="page" w:horzAnchor="margin" w:tblpY="3541"/>
        <w:tblW w:w="0" w:type="auto"/>
        <w:tblLook w:val="04A0" w:firstRow="1" w:lastRow="0" w:firstColumn="1" w:lastColumn="0" w:noHBand="0" w:noVBand="1"/>
      </w:tblPr>
      <w:tblGrid>
        <w:gridCol w:w="2802"/>
        <w:gridCol w:w="1828"/>
        <w:gridCol w:w="2300"/>
      </w:tblGrid>
      <w:tr w:rsidR="00B3586D" w:rsidRPr="00E311FE" w14:paraId="2859E2AC" w14:textId="77777777" w:rsidTr="00B3586D">
        <w:tc>
          <w:tcPr>
            <w:tcW w:w="2802" w:type="dxa"/>
          </w:tcPr>
          <w:p w14:paraId="77652C08" w14:textId="77777777" w:rsidR="00B3586D" w:rsidRPr="00E311FE" w:rsidRDefault="00B3586D" w:rsidP="00B3586D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14:paraId="7F571B53" w14:textId="77777777" w:rsidR="00B3586D" w:rsidRPr="00B3586D" w:rsidRDefault="00B3586D" w:rsidP="00B3586D">
            <w:pPr>
              <w:rPr>
                <w:rFonts w:ascii="Arial" w:hAnsi="Arial" w:cs="Arial"/>
                <w:b/>
              </w:rPr>
            </w:pPr>
            <w:r w:rsidRPr="00B3586D">
              <w:rPr>
                <w:rFonts w:ascii="Arial" w:hAnsi="Arial" w:cs="Arial"/>
                <w:b/>
              </w:rPr>
              <w:t>Males</w:t>
            </w:r>
          </w:p>
        </w:tc>
        <w:tc>
          <w:tcPr>
            <w:tcW w:w="2300" w:type="dxa"/>
          </w:tcPr>
          <w:p w14:paraId="4BC0390F" w14:textId="77777777" w:rsidR="00B3586D" w:rsidRPr="00B3586D" w:rsidRDefault="00B3586D" w:rsidP="00B3586D">
            <w:pPr>
              <w:rPr>
                <w:rFonts w:ascii="Arial" w:hAnsi="Arial" w:cs="Arial"/>
                <w:b/>
              </w:rPr>
            </w:pPr>
            <w:r w:rsidRPr="00B3586D">
              <w:rPr>
                <w:rFonts w:ascii="Arial" w:hAnsi="Arial" w:cs="Arial"/>
                <w:b/>
              </w:rPr>
              <w:t xml:space="preserve">Female </w:t>
            </w:r>
          </w:p>
        </w:tc>
      </w:tr>
      <w:tr w:rsidR="00B3586D" w:rsidRPr="00E311FE" w14:paraId="1CCA537B" w14:textId="77777777" w:rsidTr="00B3586D">
        <w:tc>
          <w:tcPr>
            <w:tcW w:w="2802" w:type="dxa"/>
          </w:tcPr>
          <w:p w14:paraId="1B599B61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Vo2peak (ml.kg.min</w:t>
            </w:r>
            <w:r w:rsidRPr="00E311FE">
              <w:rPr>
                <w:rFonts w:ascii="Arial" w:hAnsi="Arial" w:cs="Arial"/>
                <w:vertAlign w:val="superscript"/>
              </w:rPr>
              <w:t>-1</w:t>
            </w:r>
            <w:r w:rsidRPr="00E311F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a</w:t>
            </w:r>
            <w:r w:rsidRPr="00E311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28" w:type="dxa"/>
          </w:tcPr>
          <w:p w14:paraId="57AAA93C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32.1-61.8</w:t>
            </w:r>
          </w:p>
        </w:tc>
        <w:tc>
          <w:tcPr>
            <w:tcW w:w="2300" w:type="dxa"/>
          </w:tcPr>
          <w:p w14:paraId="492B4A33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23.9-51.3</w:t>
            </w:r>
          </w:p>
        </w:tc>
      </w:tr>
      <w:tr w:rsidR="00B3586D" w:rsidRPr="00E311FE" w14:paraId="250219FA" w14:textId="77777777" w:rsidTr="00B3586D">
        <w:tc>
          <w:tcPr>
            <w:tcW w:w="2802" w:type="dxa"/>
          </w:tcPr>
          <w:p w14:paraId="18F15E11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Maximal push ups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a</w:t>
            </w:r>
            <w:r w:rsidRPr="00E311FE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1828" w:type="dxa"/>
          </w:tcPr>
          <w:p w14:paraId="7EB2777B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14-41</w:t>
            </w:r>
          </w:p>
        </w:tc>
        <w:tc>
          <w:tcPr>
            <w:tcW w:w="2300" w:type="dxa"/>
          </w:tcPr>
          <w:p w14:paraId="1F9EAA90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5-30</w:t>
            </w:r>
          </w:p>
        </w:tc>
      </w:tr>
      <w:tr w:rsidR="00B3586D" w:rsidRPr="00E311FE" w14:paraId="4EE44A50" w14:textId="77777777" w:rsidTr="00B3586D">
        <w:tc>
          <w:tcPr>
            <w:tcW w:w="2802" w:type="dxa"/>
          </w:tcPr>
          <w:p w14:paraId="5CAB401E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Maximal sit ups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828" w:type="dxa"/>
          </w:tcPr>
          <w:p w14:paraId="30C7B6DC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16-75</w:t>
            </w:r>
          </w:p>
        </w:tc>
        <w:tc>
          <w:tcPr>
            <w:tcW w:w="2300" w:type="dxa"/>
          </w:tcPr>
          <w:p w14:paraId="78BEE857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13-50</w:t>
            </w:r>
          </w:p>
        </w:tc>
      </w:tr>
      <w:tr w:rsidR="00B3586D" w:rsidRPr="00E311FE" w14:paraId="5B7D90FF" w14:textId="77777777" w:rsidTr="00B3586D">
        <w:tc>
          <w:tcPr>
            <w:tcW w:w="2802" w:type="dxa"/>
          </w:tcPr>
          <w:p w14:paraId="2703D0E1" w14:textId="733028D0" w:rsidR="00B3586D" w:rsidRPr="00B3586D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 xml:space="preserve">1RM </w:t>
            </w:r>
            <w:bookmarkStart w:id="0" w:name="_GoBack"/>
            <w:r w:rsidR="00ED55EB" w:rsidRPr="00ED55EB">
              <w:rPr>
                <w:rFonts w:ascii="Arial" w:hAnsi="Arial" w:cs="Arial"/>
                <w:color w:val="FF0000"/>
              </w:rPr>
              <w:t>chest press</w:t>
            </w:r>
            <w:bookmarkEnd w:id="0"/>
            <w:r>
              <w:rPr>
                <w:rFonts w:ascii="Arial" w:hAnsi="Arial" w:cs="Arial"/>
              </w:rPr>
              <w:t xml:space="preserve">* </w:t>
            </w:r>
            <w:r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1828" w:type="dxa"/>
          </w:tcPr>
          <w:p w14:paraId="58711E34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0.80-1.48</w:t>
            </w:r>
          </w:p>
        </w:tc>
        <w:tc>
          <w:tcPr>
            <w:tcW w:w="2300" w:type="dxa"/>
          </w:tcPr>
          <w:p w14:paraId="06A0A243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0.48-0.90</w:t>
            </w:r>
          </w:p>
        </w:tc>
      </w:tr>
      <w:tr w:rsidR="00B3586D" w:rsidRPr="00E311FE" w14:paraId="796B887C" w14:textId="77777777" w:rsidTr="00B3586D">
        <w:tc>
          <w:tcPr>
            <w:tcW w:w="2802" w:type="dxa"/>
          </w:tcPr>
          <w:p w14:paraId="7B306A5D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1RM leg press*</w:t>
            </w:r>
            <w:r>
              <w:rPr>
                <w:rFonts w:ascii="Arial" w:hAnsi="Arial" w:cs="Arial"/>
                <w:vertAlign w:val="superscript"/>
              </w:rPr>
              <w:t xml:space="preserve"> b</w:t>
            </w:r>
          </w:p>
        </w:tc>
        <w:tc>
          <w:tcPr>
            <w:tcW w:w="1828" w:type="dxa"/>
          </w:tcPr>
          <w:p w14:paraId="0B6D68ED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1.51-2.27</w:t>
            </w:r>
          </w:p>
        </w:tc>
        <w:tc>
          <w:tcPr>
            <w:tcW w:w="2300" w:type="dxa"/>
          </w:tcPr>
          <w:p w14:paraId="7F5EF860" w14:textId="77777777" w:rsidR="00B3586D" w:rsidRPr="00E311FE" w:rsidRDefault="00B3586D" w:rsidP="00B3586D">
            <w:pPr>
              <w:rPr>
                <w:rFonts w:ascii="Arial" w:hAnsi="Arial" w:cs="Arial"/>
              </w:rPr>
            </w:pPr>
            <w:r w:rsidRPr="00E311FE">
              <w:rPr>
                <w:rFonts w:ascii="Arial" w:hAnsi="Arial" w:cs="Arial"/>
              </w:rPr>
              <w:t>1.14-1.82</w:t>
            </w:r>
          </w:p>
        </w:tc>
      </w:tr>
    </w:tbl>
    <w:p w14:paraId="66037F18" w14:textId="77777777" w:rsidR="00E311FE" w:rsidRDefault="00E311FE">
      <w:pPr>
        <w:rPr>
          <w:rFonts w:ascii="Arial" w:hAnsi="Arial" w:cs="Arial"/>
          <w:vertAlign w:val="superscript"/>
        </w:rPr>
      </w:pPr>
    </w:p>
    <w:p w14:paraId="2F2FAB70" w14:textId="77777777" w:rsidR="00E311FE" w:rsidRDefault="00E311FE">
      <w:pPr>
        <w:rPr>
          <w:rFonts w:ascii="Arial" w:hAnsi="Arial" w:cs="Arial"/>
          <w:vertAlign w:val="superscript"/>
        </w:rPr>
      </w:pPr>
    </w:p>
    <w:p w14:paraId="52D0BADB" w14:textId="77777777" w:rsidR="00E311FE" w:rsidRDefault="00E311FE">
      <w:pPr>
        <w:rPr>
          <w:rFonts w:ascii="Arial" w:hAnsi="Arial" w:cs="Arial"/>
          <w:vertAlign w:val="superscript"/>
        </w:rPr>
      </w:pPr>
    </w:p>
    <w:p w14:paraId="2C9D553A" w14:textId="77777777" w:rsidR="00E311FE" w:rsidRDefault="00E311FE">
      <w:pPr>
        <w:rPr>
          <w:rFonts w:ascii="Arial" w:hAnsi="Arial" w:cs="Arial"/>
          <w:vertAlign w:val="superscript"/>
        </w:rPr>
      </w:pPr>
    </w:p>
    <w:p w14:paraId="2ADB5A9A" w14:textId="77777777" w:rsidR="00E311FE" w:rsidRDefault="00E311FE">
      <w:pPr>
        <w:rPr>
          <w:rFonts w:ascii="Arial" w:hAnsi="Arial" w:cs="Arial"/>
          <w:vertAlign w:val="superscript"/>
        </w:rPr>
      </w:pPr>
    </w:p>
    <w:p w14:paraId="3C2F9931" w14:textId="77777777" w:rsidR="00E311FE" w:rsidRDefault="00E311FE">
      <w:pPr>
        <w:rPr>
          <w:rFonts w:ascii="Arial" w:hAnsi="Arial" w:cs="Arial"/>
          <w:vertAlign w:val="superscript"/>
        </w:rPr>
      </w:pPr>
    </w:p>
    <w:p w14:paraId="1F873B1F" w14:textId="0E52D637" w:rsidR="005D4441" w:rsidRPr="00E311FE" w:rsidRDefault="00DC73CF">
      <w:pPr>
        <w:rPr>
          <w:rFonts w:ascii="Arial" w:hAnsi="Arial" w:cs="Arial"/>
        </w:rPr>
      </w:pPr>
      <w:r w:rsidRPr="00E311FE">
        <w:rPr>
          <w:rFonts w:ascii="Arial" w:hAnsi="Arial" w:cs="Arial"/>
        </w:rPr>
        <w:t>*Calculated as a ratio of weight lifted</w:t>
      </w:r>
      <w:r w:rsidR="00E311FE" w:rsidRPr="00E311FE">
        <w:rPr>
          <w:rFonts w:ascii="Arial" w:hAnsi="Arial" w:cs="Arial"/>
        </w:rPr>
        <w:t xml:space="preserve"> (kg)</w:t>
      </w:r>
      <w:r w:rsidRPr="00E311FE">
        <w:rPr>
          <w:rFonts w:ascii="Arial" w:hAnsi="Arial" w:cs="Arial"/>
        </w:rPr>
        <w:t xml:space="preserve"> ÷ body weight</w:t>
      </w:r>
      <w:r w:rsidR="00E311FE" w:rsidRPr="00E311FE">
        <w:rPr>
          <w:rFonts w:ascii="Arial" w:hAnsi="Arial" w:cs="Arial"/>
        </w:rPr>
        <w:t xml:space="preserve"> (kg)</w:t>
      </w:r>
      <w:r w:rsidRPr="00E311FE">
        <w:rPr>
          <w:rFonts w:ascii="Arial" w:hAnsi="Arial" w:cs="Arial"/>
        </w:rPr>
        <w:t xml:space="preserve"> and presented from </w:t>
      </w:r>
      <w:r w:rsidR="006234B0" w:rsidRPr="00E311FE">
        <w:rPr>
          <w:rFonts w:ascii="Arial" w:hAnsi="Arial" w:cs="Arial"/>
        </w:rPr>
        <w:t>10</w:t>
      </w:r>
      <w:r w:rsidRPr="00E311FE">
        <w:rPr>
          <w:rFonts w:ascii="Arial" w:hAnsi="Arial" w:cs="Arial"/>
        </w:rPr>
        <w:t>-</w:t>
      </w:r>
      <w:r w:rsidR="006234B0" w:rsidRPr="00E311FE">
        <w:rPr>
          <w:rFonts w:ascii="Arial" w:hAnsi="Arial" w:cs="Arial"/>
        </w:rPr>
        <w:t>90</w:t>
      </w:r>
      <w:r w:rsidRPr="00E311FE">
        <w:rPr>
          <w:rFonts w:ascii="Arial" w:hAnsi="Arial" w:cs="Arial"/>
          <w:vertAlign w:val="superscript"/>
        </w:rPr>
        <w:t>th</w:t>
      </w:r>
      <w:r w:rsidRPr="00E311FE">
        <w:rPr>
          <w:rFonts w:ascii="Arial" w:hAnsi="Arial" w:cs="Arial"/>
        </w:rPr>
        <w:t xml:space="preserve"> percentile. </w:t>
      </w:r>
    </w:p>
    <w:p w14:paraId="64F20DD2" w14:textId="46BD7DB0" w:rsidR="00DC73CF" w:rsidRPr="00E311FE" w:rsidRDefault="00DC73CF">
      <w:pPr>
        <w:rPr>
          <w:rFonts w:ascii="Arial" w:hAnsi="Arial" w:cs="Arial"/>
          <w:b/>
        </w:rPr>
      </w:pPr>
      <w:r w:rsidRPr="00E311FE">
        <w:rPr>
          <w:rFonts w:ascii="Arial" w:hAnsi="Arial" w:cs="Arial"/>
          <w:b/>
        </w:rPr>
        <w:t>Example:</w:t>
      </w:r>
    </w:p>
    <w:p w14:paraId="4CA56CA8" w14:textId="586B5CC2" w:rsidR="00E311FE" w:rsidRPr="00E311FE" w:rsidRDefault="006234B0">
      <w:pPr>
        <w:rPr>
          <w:rFonts w:ascii="Arial" w:hAnsi="Arial" w:cs="Arial"/>
          <w:i/>
        </w:rPr>
      </w:pPr>
      <w:r w:rsidRPr="00E311FE">
        <w:rPr>
          <w:rFonts w:ascii="Arial" w:hAnsi="Arial" w:cs="Arial"/>
          <w:i/>
        </w:rPr>
        <w:t>Leg press</w:t>
      </w:r>
      <w:r w:rsidR="006047EF" w:rsidRPr="00E311FE">
        <w:rPr>
          <w:rFonts w:ascii="Arial" w:hAnsi="Arial" w:cs="Arial"/>
          <w:i/>
        </w:rPr>
        <w:t xml:space="preserve"> </w:t>
      </w:r>
      <w:r w:rsidR="00B3586D">
        <w:rPr>
          <w:rFonts w:ascii="Arial" w:hAnsi="Arial" w:cs="Arial"/>
          <w:i/>
        </w:rPr>
        <w:t>(At b</w:t>
      </w:r>
      <w:r w:rsidR="006047EF" w:rsidRPr="00E311FE">
        <w:rPr>
          <w:rFonts w:ascii="Arial" w:hAnsi="Arial" w:cs="Arial"/>
          <w:i/>
        </w:rPr>
        <w:t>aseline)</w:t>
      </w:r>
    </w:p>
    <w:p w14:paraId="28DD2412" w14:textId="50B36C3D" w:rsidR="00DC73CF" w:rsidRPr="00E311FE" w:rsidRDefault="00DC73CF">
      <w:pPr>
        <w:rPr>
          <w:rFonts w:ascii="Arial" w:hAnsi="Arial" w:cs="Arial"/>
        </w:rPr>
      </w:pPr>
      <w:r w:rsidRPr="00E311FE">
        <w:rPr>
          <w:rFonts w:ascii="Arial" w:hAnsi="Arial" w:cs="Arial"/>
        </w:rPr>
        <w:t>Mean male weight (kg)</w:t>
      </w:r>
      <w:r w:rsidR="006047EF" w:rsidRPr="00E311FE">
        <w:rPr>
          <w:rFonts w:ascii="Arial" w:hAnsi="Arial" w:cs="Arial"/>
        </w:rPr>
        <w:t>: 74.03</w:t>
      </w:r>
    </w:p>
    <w:p w14:paraId="6E8B96C9" w14:textId="2F8D0988" w:rsidR="00DC73CF" w:rsidRPr="00E311FE" w:rsidRDefault="00DC73CF">
      <w:pPr>
        <w:rPr>
          <w:rFonts w:ascii="Arial" w:hAnsi="Arial" w:cs="Arial"/>
        </w:rPr>
      </w:pPr>
      <w:r w:rsidRPr="00E311FE">
        <w:rPr>
          <w:rFonts w:ascii="Arial" w:hAnsi="Arial" w:cs="Arial"/>
        </w:rPr>
        <w:t>Mean male leg pres</w:t>
      </w:r>
      <w:r w:rsidR="006234B0" w:rsidRPr="00E311FE">
        <w:rPr>
          <w:rFonts w:ascii="Arial" w:hAnsi="Arial" w:cs="Arial"/>
        </w:rPr>
        <w:t>s (kg)</w:t>
      </w:r>
      <w:r w:rsidR="006047EF" w:rsidRPr="00E311FE">
        <w:rPr>
          <w:rFonts w:ascii="Arial" w:hAnsi="Arial" w:cs="Arial"/>
        </w:rPr>
        <w:t>: 104.63kg</w:t>
      </w:r>
    </w:p>
    <w:p w14:paraId="72C13A36" w14:textId="0E4C4518" w:rsidR="006234B0" w:rsidRPr="00E311FE" w:rsidRDefault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 xml:space="preserve">Ratio: </w:t>
      </w:r>
      <w:r w:rsidR="006047EF" w:rsidRPr="00E311FE">
        <w:rPr>
          <w:rFonts w:ascii="Arial" w:hAnsi="Arial" w:cs="Arial"/>
        </w:rPr>
        <w:t>1.41</w:t>
      </w:r>
    </w:p>
    <w:p w14:paraId="1B9445EE" w14:textId="708EDA81" w:rsidR="006234B0" w:rsidRPr="00E311FE" w:rsidRDefault="006047EF">
      <w:pPr>
        <w:rPr>
          <w:rFonts w:ascii="Arial" w:hAnsi="Arial" w:cs="Arial"/>
        </w:rPr>
      </w:pPr>
      <w:r w:rsidRPr="00E311FE">
        <w:rPr>
          <w:rFonts w:ascii="Arial" w:hAnsi="Arial" w:cs="Arial"/>
        </w:rPr>
        <w:t>Conclusion: Participant below 10</w:t>
      </w:r>
      <w:r w:rsidRPr="00E311FE">
        <w:rPr>
          <w:rFonts w:ascii="Arial" w:hAnsi="Arial" w:cs="Arial"/>
          <w:vertAlign w:val="superscript"/>
        </w:rPr>
        <w:t>th</w:t>
      </w:r>
      <w:r w:rsidRPr="00E311FE">
        <w:rPr>
          <w:rFonts w:ascii="Arial" w:hAnsi="Arial" w:cs="Arial"/>
        </w:rPr>
        <w:t xml:space="preserve"> </w:t>
      </w:r>
      <w:r w:rsidR="006234B0" w:rsidRPr="00E311FE">
        <w:rPr>
          <w:rFonts w:ascii="Arial" w:hAnsi="Arial" w:cs="Arial"/>
        </w:rPr>
        <w:t xml:space="preserve">percentile. </w:t>
      </w:r>
    </w:p>
    <w:p w14:paraId="1F16B040" w14:textId="77777777" w:rsidR="006234B0" w:rsidRPr="00E311FE" w:rsidRDefault="006234B0">
      <w:pPr>
        <w:rPr>
          <w:rFonts w:ascii="Arial" w:hAnsi="Arial" w:cs="Arial"/>
        </w:rPr>
      </w:pPr>
    </w:p>
    <w:p w14:paraId="4474484A" w14:textId="3B52D20A" w:rsidR="006234B0" w:rsidRPr="00E311FE" w:rsidRDefault="006234B0">
      <w:pPr>
        <w:rPr>
          <w:rFonts w:ascii="Arial" w:hAnsi="Arial" w:cs="Arial"/>
          <w:i/>
        </w:rPr>
      </w:pPr>
      <w:r w:rsidRPr="00E311FE">
        <w:rPr>
          <w:rFonts w:ascii="Arial" w:hAnsi="Arial" w:cs="Arial"/>
          <w:i/>
        </w:rPr>
        <w:t>Chest press</w:t>
      </w:r>
      <w:r w:rsidR="00B3586D">
        <w:rPr>
          <w:rFonts w:ascii="Arial" w:hAnsi="Arial" w:cs="Arial"/>
          <w:i/>
        </w:rPr>
        <w:t xml:space="preserve"> (At b</w:t>
      </w:r>
      <w:r w:rsidR="00E311FE" w:rsidRPr="00E311FE">
        <w:rPr>
          <w:rFonts w:ascii="Arial" w:hAnsi="Arial" w:cs="Arial"/>
          <w:i/>
        </w:rPr>
        <w:t>aseline)</w:t>
      </w:r>
    </w:p>
    <w:p w14:paraId="6834EB65" w14:textId="06BC8838" w:rsidR="006234B0" w:rsidRPr="00E311FE" w:rsidRDefault="006234B0" w:rsidP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>Mean female weight (kg)</w:t>
      </w:r>
      <w:r w:rsidR="00E311FE" w:rsidRPr="00E311FE">
        <w:rPr>
          <w:rFonts w:ascii="Arial" w:hAnsi="Arial" w:cs="Arial"/>
        </w:rPr>
        <w:t>: 74.77kg</w:t>
      </w:r>
    </w:p>
    <w:p w14:paraId="51377455" w14:textId="062CE746" w:rsidR="006234B0" w:rsidRPr="00E311FE" w:rsidRDefault="006234B0" w:rsidP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>Mean female bench press (kg)</w:t>
      </w:r>
      <w:r w:rsidR="00E311FE" w:rsidRPr="00E311FE">
        <w:rPr>
          <w:rFonts w:ascii="Arial" w:hAnsi="Arial" w:cs="Arial"/>
        </w:rPr>
        <w:t>: 18.90</w:t>
      </w:r>
    </w:p>
    <w:p w14:paraId="5776B745" w14:textId="03B125F3" w:rsidR="006234B0" w:rsidRPr="00E311FE" w:rsidRDefault="006234B0" w:rsidP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 xml:space="preserve">Ratio: </w:t>
      </w:r>
      <w:r w:rsidR="00E311FE" w:rsidRPr="00E311FE">
        <w:rPr>
          <w:rFonts w:ascii="Arial" w:hAnsi="Arial" w:cs="Arial"/>
        </w:rPr>
        <w:t>0.25</w:t>
      </w:r>
    </w:p>
    <w:p w14:paraId="0061BC78" w14:textId="2E6DFD91" w:rsidR="006234B0" w:rsidRPr="00E311FE" w:rsidRDefault="006234B0" w:rsidP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>C</w:t>
      </w:r>
      <w:r w:rsidR="00E311FE" w:rsidRPr="00E311FE">
        <w:rPr>
          <w:rFonts w:ascii="Arial" w:hAnsi="Arial" w:cs="Arial"/>
        </w:rPr>
        <w:t>onclusion: Participant below 10</w:t>
      </w:r>
      <w:r w:rsidR="00E311FE" w:rsidRPr="00E311FE">
        <w:rPr>
          <w:rFonts w:ascii="Arial" w:hAnsi="Arial" w:cs="Arial"/>
          <w:vertAlign w:val="superscript"/>
        </w:rPr>
        <w:t>th</w:t>
      </w:r>
      <w:r w:rsidRPr="00E311FE">
        <w:rPr>
          <w:rFonts w:ascii="Arial" w:hAnsi="Arial" w:cs="Arial"/>
        </w:rPr>
        <w:t xml:space="preserve"> percentile. </w:t>
      </w:r>
    </w:p>
    <w:p w14:paraId="56647DA4" w14:textId="77777777" w:rsidR="006234B0" w:rsidRPr="00E311FE" w:rsidRDefault="006234B0">
      <w:pPr>
        <w:rPr>
          <w:rFonts w:ascii="Arial" w:hAnsi="Arial" w:cs="Arial"/>
        </w:rPr>
      </w:pPr>
    </w:p>
    <w:p w14:paraId="320B0863" w14:textId="73647DF1" w:rsidR="006234B0" w:rsidRPr="00E311FE" w:rsidRDefault="006234B0">
      <w:pPr>
        <w:rPr>
          <w:rFonts w:ascii="Arial" w:hAnsi="Arial" w:cs="Arial"/>
        </w:rPr>
      </w:pPr>
      <w:r w:rsidRPr="00E311FE">
        <w:rPr>
          <w:rFonts w:ascii="Arial" w:hAnsi="Arial" w:cs="Arial"/>
        </w:rPr>
        <w:t>References</w:t>
      </w:r>
    </w:p>
    <w:p w14:paraId="6C4D7A94" w14:textId="53011BC5" w:rsidR="006234B0" w:rsidRDefault="00B3586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Barton, A., Zabriskie, H. A., Moxley, J., &amp; Blackshear, T. (2021). Normative Fitness in Undergraduate Exercise Science Students: How Do They Compare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?.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Quest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1-15.</w:t>
      </w:r>
    </w:p>
    <w:p w14:paraId="6C9348ED" w14:textId="1FF27DC1" w:rsidR="00B3586D" w:rsidRPr="00B3586D" w:rsidRDefault="00B3586D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b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Liguori, G., &amp; American College of Sports Medicine. (2020).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ACSM's guidelines for exercise testing and prescription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Lippincott Williams &amp; Wilkins.</w:t>
      </w:r>
    </w:p>
    <w:sectPr w:rsidR="00B3586D" w:rsidRPr="00B35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89562" w14:textId="77777777" w:rsidR="0069282A" w:rsidRDefault="0069282A" w:rsidP="006234B0">
      <w:pPr>
        <w:spacing w:after="0" w:line="240" w:lineRule="auto"/>
      </w:pPr>
      <w:r>
        <w:separator/>
      </w:r>
    </w:p>
  </w:endnote>
  <w:endnote w:type="continuationSeparator" w:id="0">
    <w:p w14:paraId="412FD484" w14:textId="77777777" w:rsidR="0069282A" w:rsidRDefault="0069282A" w:rsidP="0062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69AC8" w14:textId="77777777" w:rsidR="0069282A" w:rsidRDefault="0069282A" w:rsidP="006234B0">
      <w:pPr>
        <w:spacing w:after="0" w:line="240" w:lineRule="auto"/>
      </w:pPr>
      <w:r>
        <w:separator/>
      </w:r>
    </w:p>
  </w:footnote>
  <w:footnote w:type="continuationSeparator" w:id="0">
    <w:p w14:paraId="0E82C538" w14:textId="77777777" w:rsidR="0069282A" w:rsidRDefault="0069282A" w:rsidP="00623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B1"/>
    <w:rsid w:val="001E20AF"/>
    <w:rsid w:val="002C79B1"/>
    <w:rsid w:val="004D5791"/>
    <w:rsid w:val="005D4441"/>
    <w:rsid w:val="006047EF"/>
    <w:rsid w:val="006234B0"/>
    <w:rsid w:val="0069282A"/>
    <w:rsid w:val="008C3929"/>
    <w:rsid w:val="00B3586D"/>
    <w:rsid w:val="00B67A14"/>
    <w:rsid w:val="00B77A24"/>
    <w:rsid w:val="00D60BC1"/>
    <w:rsid w:val="00DC73CF"/>
    <w:rsid w:val="00E311FE"/>
    <w:rsid w:val="00ED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55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4B0"/>
  </w:style>
  <w:style w:type="paragraph" w:styleId="Footer">
    <w:name w:val="footer"/>
    <w:basedOn w:val="Normal"/>
    <w:link w:val="FooterChar"/>
    <w:uiPriority w:val="99"/>
    <w:unhideWhenUsed/>
    <w:rsid w:val="0062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4B0"/>
  </w:style>
  <w:style w:type="paragraph" w:styleId="Footer">
    <w:name w:val="footer"/>
    <w:basedOn w:val="Normal"/>
    <w:link w:val="FooterChar"/>
    <w:uiPriority w:val="99"/>
    <w:unhideWhenUsed/>
    <w:rsid w:val="00623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Munsie</dc:creator>
  <cp:lastModifiedBy>Munsie, Claire</cp:lastModifiedBy>
  <cp:revision>2</cp:revision>
  <dcterms:created xsi:type="dcterms:W3CDTF">2022-05-26T04:47:00Z</dcterms:created>
  <dcterms:modified xsi:type="dcterms:W3CDTF">2022-05-26T04:47:00Z</dcterms:modified>
</cp:coreProperties>
</file>