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A92764" w14:textId="77777777" w:rsidR="00C17BDD" w:rsidRPr="00A01D37" w:rsidRDefault="00111024" w:rsidP="00C17BDD">
      <w:pPr>
        <w:pStyle w:val="aa"/>
        <w:snapToGrid w:val="0"/>
        <w:spacing w:line="480" w:lineRule="auto"/>
        <w:jc w:val="left"/>
        <w:rPr>
          <w:rFonts w:ascii="Times New Roman" w:hAnsi="Times New Roman" w:cs="Times New Roman"/>
          <w:b/>
          <w:i/>
          <w:iCs/>
          <w:color w:val="000000"/>
          <w:sz w:val="22"/>
        </w:rPr>
      </w:pPr>
      <w:r w:rsidRPr="00772564">
        <w:rPr>
          <w:rFonts w:ascii="Times New Roman" w:hAnsi="Times New Roman" w:cs="Times New Roman"/>
          <w:b/>
          <w:i/>
          <w:iCs/>
          <w:color w:val="000000"/>
          <w:sz w:val="22"/>
        </w:rPr>
        <w:t>Supporti</w:t>
      </w:r>
      <w:r w:rsidRPr="00A01D37">
        <w:rPr>
          <w:rFonts w:ascii="Times New Roman" w:hAnsi="Times New Roman" w:cs="Times New Roman"/>
          <w:b/>
          <w:i/>
          <w:iCs/>
          <w:color w:val="000000"/>
          <w:sz w:val="22"/>
        </w:rPr>
        <w:t>ve Care in Cancer</w:t>
      </w:r>
    </w:p>
    <w:p w14:paraId="6B591625" w14:textId="559C7400" w:rsidR="00C17BDD" w:rsidRPr="00A01D37" w:rsidRDefault="00111024" w:rsidP="00C17BDD">
      <w:pPr>
        <w:pStyle w:val="aa"/>
        <w:snapToGrid w:val="0"/>
        <w:spacing w:line="480" w:lineRule="auto"/>
        <w:jc w:val="left"/>
        <w:rPr>
          <w:rFonts w:ascii="Times New Roman" w:hAnsi="Times New Roman" w:cs="Times New Roman"/>
          <w:b/>
          <w:color w:val="000000"/>
          <w:sz w:val="22"/>
        </w:rPr>
      </w:pPr>
      <w:r w:rsidRPr="00A01D37">
        <w:rPr>
          <w:rFonts w:ascii="Times New Roman" w:hAnsi="Times New Roman" w:cs="Times New Roman"/>
          <w:b/>
          <w:color w:val="000000"/>
          <w:sz w:val="22"/>
        </w:rPr>
        <w:t xml:space="preserve">Association between chemotherapy and the risk of developing breast cancer-related lymphedema: </w:t>
      </w:r>
      <w:r w:rsidR="002B3912">
        <w:rPr>
          <w:rFonts w:ascii="Times New Roman" w:hAnsi="Times New Roman" w:cs="Times New Roman"/>
          <w:b/>
          <w:color w:val="000000"/>
          <w:sz w:val="22"/>
        </w:rPr>
        <w:t>A</w:t>
      </w:r>
      <w:r w:rsidRPr="00A01D37">
        <w:rPr>
          <w:rFonts w:ascii="Times New Roman" w:hAnsi="Times New Roman" w:cs="Times New Roman"/>
          <w:b/>
          <w:color w:val="000000"/>
          <w:sz w:val="22"/>
        </w:rPr>
        <w:t xml:space="preserve"> nationwide retrospective cohort study</w:t>
      </w:r>
    </w:p>
    <w:p w14:paraId="53B37C15" w14:textId="62AFB73B" w:rsidR="00C17BDD" w:rsidRPr="00A01D37" w:rsidRDefault="00C17BDD" w:rsidP="00C17BDD">
      <w:pPr>
        <w:pStyle w:val="aa"/>
        <w:snapToGrid w:val="0"/>
        <w:spacing w:line="480" w:lineRule="auto"/>
        <w:jc w:val="left"/>
        <w:rPr>
          <w:rFonts w:ascii="Times New Roman" w:hAnsi="Times New Roman" w:cs="Times New Roman"/>
          <w:b/>
          <w:color w:val="000000"/>
          <w:sz w:val="22"/>
        </w:rPr>
      </w:pPr>
    </w:p>
    <w:p w14:paraId="27AC082C" w14:textId="77777777" w:rsidR="00C17BDD" w:rsidRPr="00A01D37" w:rsidRDefault="00111024" w:rsidP="00C17BDD">
      <w:pPr>
        <w:rPr>
          <w:rFonts w:ascii="Times New Roman" w:hAnsi="Times New Roman"/>
          <w:color w:val="000000"/>
          <w:sz w:val="22"/>
        </w:rPr>
      </w:pPr>
      <w:r w:rsidRPr="00A01D37">
        <w:rPr>
          <w:rFonts w:ascii="Times New Roman" w:hAnsi="Times New Roman"/>
          <w:color w:val="000000"/>
          <w:sz w:val="22"/>
        </w:rPr>
        <w:t>Sung Hoon Jeong, Seong Min Chun, Hyunji Lee, Miji Kim,</w:t>
      </w:r>
      <w:r w:rsidRPr="00A01D37">
        <w:rPr>
          <w:rFonts w:ascii="Times New Roman" w:hAnsi="Times New Roman"/>
          <w:color w:val="000000"/>
          <w:sz w:val="22"/>
          <w:vertAlign w:val="superscript"/>
        </w:rPr>
        <w:t xml:space="preserve"> </w:t>
      </w:r>
      <w:r w:rsidRPr="00A01D37">
        <w:rPr>
          <w:rFonts w:ascii="Times New Roman" w:hAnsi="Times New Roman"/>
          <w:color w:val="000000"/>
          <w:sz w:val="22"/>
        </w:rPr>
        <w:t>Mira Choi, Ja-Ho Leigh</w:t>
      </w:r>
    </w:p>
    <w:p w14:paraId="0DC251F6" w14:textId="77777777" w:rsidR="00C17BDD" w:rsidRPr="00A01D37" w:rsidRDefault="00C17BDD" w:rsidP="00C17BDD">
      <w:pPr>
        <w:rPr>
          <w:rFonts w:ascii="Times New Roman" w:hAnsi="Times New Roman"/>
          <w:color w:val="000000"/>
          <w:sz w:val="22"/>
        </w:rPr>
      </w:pPr>
    </w:p>
    <w:p w14:paraId="72CEF2E7" w14:textId="77777777" w:rsidR="00C17BDD" w:rsidRPr="00A01D37" w:rsidRDefault="00111024" w:rsidP="00C17BDD">
      <w:pPr>
        <w:pStyle w:val="aa"/>
        <w:snapToGrid w:val="0"/>
        <w:spacing w:line="480" w:lineRule="auto"/>
        <w:jc w:val="left"/>
        <w:rPr>
          <w:rFonts w:ascii="Times New Roman" w:hAnsi="Times New Roman"/>
          <w:color w:val="000000"/>
          <w:sz w:val="22"/>
        </w:rPr>
      </w:pPr>
      <w:r w:rsidRPr="00A01D37">
        <w:rPr>
          <w:rFonts w:ascii="Times New Roman" w:hAnsi="Times New Roman"/>
          <w:b/>
          <w:color w:val="000000"/>
          <w:sz w:val="22"/>
        </w:rPr>
        <w:t>Corresponding author</w:t>
      </w:r>
      <w:r w:rsidRPr="00A01D37">
        <w:rPr>
          <w:rFonts w:ascii="Times New Roman" w:hAnsi="Times New Roman"/>
          <w:color w:val="000000"/>
          <w:sz w:val="22"/>
        </w:rPr>
        <w:t xml:space="preserve">: </w:t>
      </w:r>
    </w:p>
    <w:p w14:paraId="08496C07" w14:textId="77777777" w:rsidR="00C17BDD" w:rsidRPr="00A01D37" w:rsidRDefault="00111024" w:rsidP="00C17BDD">
      <w:pPr>
        <w:pStyle w:val="aa"/>
        <w:snapToGrid w:val="0"/>
        <w:spacing w:line="480" w:lineRule="auto"/>
        <w:jc w:val="left"/>
        <w:rPr>
          <w:rFonts w:ascii="Times New Roman" w:hAnsi="Times New Roman"/>
          <w:color w:val="000000"/>
          <w:sz w:val="22"/>
        </w:rPr>
      </w:pPr>
      <w:r w:rsidRPr="00A01D37">
        <w:rPr>
          <w:rFonts w:ascii="Times New Roman" w:hAnsi="Times New Roman"/>
          <w:color w:val="000000"/>
          <w:sz w:val="22"/>
        </w:rPr>
        <w:t>Ja-Ho Leigh, MD</w:t>
      </w:r>
    </w:p>
    <w:p w14:paraId="03C1EF6F" w14:textId="77777777" w:rsidR="00C17BDD" w:rsidRPr="00A01D37" w:rsidRDefault="00111024" w:rsidP="00C17BDD">
      <w:pPr>
        <w:pStyle w:val="aa"/>
        <w:snapToGrid w:val="0"/>
        <w:spacing w:line="480" w:lineRule="auto"/>
        <w:jc w:val="left"/>
        <w:rPr>
          <w:rFonts w:ascii="Times New Roman" w:hAnsi="Times New Roman"/>
          <w:color w:val="000000"/>
          <w:sz w:val="22"/>
        </w:rPr>
      </w:pPr>
      <w:r w:rsidRPr="00A01D37">
        <w:rPr>
          <w:rFonts w:ascii="Times New Roman" w:hAnsi="Times New Roman"/>
          <w:color w:val="000000"/>
          <w:sz w:val="22"/>
        </w:rPr>
        <w:t xml:space="preserve">Department of Rehabilitation Medicine, Seoul National University Hospital, 101 Daehak-ro, Jongno-gu, Seoul 03080, Republic of Korea </w:t>
      </w:r>
    </w:p>
    <w:p w14:paraId="420B3337" w14:textId="77777777" w:rsidR="00C17BDD" w:rsidRPr="00A01D37" w:rsidRDefault="00111024" w:rsidP="00C17BDD">
      <w:pPr>
        <w:pStyle w:val="aa"/>
        <w:snapToGrid w:val="0"/>
        <w:spacing w:line="480" w:lineRule="auto"/>
        <w:jc w:val="left"/>
        <w:rPr>
          <w:rFonts w:ascii="Times New Roman" w:hAnsi="Times New Roman"/>
          <w:color w:val="000000"/>
          <w:sz w:val="22"/>
        </w:rPr>
      </w:pPr>
      <w:r w:rsidRPr="00A01D37">
        <w:rPr>
          <w:rFonts w:ascii="Times New Roman" w:hAnsi="Times New Roman"/>
          <w:color w:val="000000"/>
          <w:sz w:val="22"/>
        </w:rPr>
        <w:t>Tel: +82-31-580-5650</w:t>
      </w:r>
    </w:p>
    <w:p w14:paraId="42B8A02B" w14:textId="77777777" w:rsidR="00C17BDD" w:rsidRPr="00A01D37" w:rsidRDefault="00111024" w:rsidP="00C17BDD">
      <w:pPr>
        <w:pStyle w:val="aa"/>
        <w:snapToGrid w:val="0"/>
        <w:spacing w:line="480" w:lineRule="auto"/>
        <w:jc w:val="left"/>
        <w:rPr>
          <w:rFonts w:ascii="Times New Roman" w:hAnsi="Times New Roman"/>
          <w:color w:val="000000"/>
          <w:sz w:val="22"/>
        </w:rPr>
      </w:pPr>
      <w:r w:rsidRPr="00A01D37">
        <w:rPr>
          <w:rFonts w:ascii="Times New Roman" w:hAnsi="Times New Roman"/>
          <w:color w:val="000000"/>
          <w:sz w:val="22"/>
        </w:rPr>
        <w:t>Fax: +82-2-2072-5244</w:t>
      </w:r>
    </w:p>
    <w:p w14:paraId="3FE56DA2" w14:textId="77777777" w:rsidR="00C17BDD" w:rsidRPr="00A01D37" w:rsidRDefault="00111024" w:rsidP="00C17BDD">
      <w:pPr>
        <w:pStyle w:val="aa"/>
        <w:snapToGrid w:val="0"/>
        <w:spacing w:line="480" w:lineRule="auto"/>
        <w:jc w:val="left"/>
        <w:rPr>
          <w:rFonts w:ascii="Times New Roman" w:hAnsi="Times New Roman"/>
          <w:color w:val="000000"/>
          <w:sz w:val="22"/>
        </w:rPr>
      </w:pPr>
      <w:r w:rsidRPr="00A01D37">
        <w:rPr>
          <w:rFonts w:ascii="Times New Roman" w:hAnsi="Times New Roman"/>
          <w:color w:val="000000"/>
          <w:sz w:val="22"/>
        </w:rPr>
        <w:t xml:space="preserve">Email: </w:t>
      </w:r>
      <w:hyperlink r:id="rId7" w:history="1">
        <w:r w:rsidRPr="00A01D37">
          <w:rPr>
            <w:rStyle w:val="ab"/>
            <w:rFonts w:ascii="Times New Roman" w:hAnsi="Times New Roman"/>
            <w:sz w:val="22"/>
          </w:rPr>
          <w:t>jaho.leigh@gmail.com</w:t>
        </w:r>
      </w:hyperlink>
    </w:p>
    <w:p w14:paraId="5FABBBC9" w14:textId="77777777" w:rsidR="00C17BDD" w:rsidRPr="00A01D37" w:rsidRDefault="00111024" w:rsidP="00C17BDD">
      <w:pPr>
        <w:pStyle w:val="a9"/>
        <w:snapToGrid w:val="0"/>
        <w:spacing w:line="480" w:lineRule="auto"/>
        <w:rPr>
          <w:sz w:val="22"/>
        </w:rPr>
      </w:pPr>
      <w:r w:rsidRPr="00A01D37">
        <w:rPr>
          <w:rFonts w:ascii="Times New Roman" w:hAnsi="Times New Roman"/>
          <w:color w:val="000000"/>
          <w:sz w:val="22"/>
        </w:rPr>
        <w:t>ORCID:</w:t>
      </w:r>
      <w:r w:rsidRPr="00A01D37">
        <w:rPr>
          <w:rStyle w:val="a8"/>
          <w:sz w:val="22"/>
        </w:rPr>
        <w:t xml:space="preserve"> </w:t>
      </w:r>
      <w:r w:rsidRPr="00A01D37">
        <w:rPr>
          <w:rStyle w:val="ab"/>
          <w:rFonts w:ascii="Times New Roman" w:hAnsi="Times New Roman"/>
          <w:sz w:val="22"/>
        </w:rPr>
        <w:t>https://orcid.org/0000-0003-0465-6392</w:t>
      </w:r>
    </w:p>
    <w:p w14:paraId="1EEFB266" w14:textId="77777777" w:rsidR="004F77D2" w:rsidRPr="00A01D37" w:rsidRDefault="004F77D2" w:rsidP="009F74FE">
      <w:pPr>
        <w:rPr>
          <w:rFonts w:ascii="Times New Roman" w:hAnsi="Times New Roman"/>
          <w:color w:val="000000"/>
          <w:sz w:val="22"/>
          <w:vertAlign w:val="superscript"/>
        </w:rPr>
      </w:pPr>
    </w:p>
    <w:p w14:paraId="0DDD2D83" w14:textId="77777777" w:rsidR="004F77D2" w:rsidRPr="00A01D37" w:rsidRDefault="004F77D2" w:rsidP="009F74FE">
      <w:pPr>
        <w:rPr>
          <w:rFonts w:ascii="Times New Roman" w:hAnsi="Times New Roman"/>
          <w:color w:val="000000"/>
          <w:sz w:val="22"/>
          <w:vertAlign w:val="superscript"/>
        </w:rPr>
      </w:pPr>
    </w:p>
    <w:p w14:paraId="018FDC63" w14:textId="77777777" w:rsidR="004F77D2" w:rsidRPr="00A01D37" w:rsidRDefault="004F77D2" w:rsidP="009F74FE">
      <w:pPr>
        <w:rPr>
          <w:rFonts w:ascii="Times New Roman" w:hAnsi="Times New Roman"/>
          <w:color w:val="000000"/>
          <w:sz w:val="22"/>
          <w:vertAlign w:val="superscript"/>
        </w:rPr>
      </w:pPr>
    </w:p>
    <w:p w14:paraId="1E473C8E" w14:textId="77777777" w:rsidR="004F77D2" w:rsidRPr="00A01D37" w:rsidRDefault="004F77D2" w:rsidP="009F74FE">
      <w:pPr>
        <w:rPr>
          <w:rFonts w:ascii="Times New Roman" w:hAnsi="Times New Roman"/>
          <w:color w:val="000000"/>
          <w:sz w:val="22"/>
          <w:vertAlign w:val="superscript"/>
        </w:rPr>
      </w:pPr>
    </w:p>
    <w:p w14:paraId="22D69312" w14:textId="77777777" w:rsidR="004F77D2" w:rsidRPr="00A01D37" w:rsidRDefault="004F77D2" w:rsidP="009F74FE">
      <w:pPr>
        <w:rPr>
          <w:rFonts w:ascii="Times New Roman" w:hAnsi="Times New Roman"/>
          <w:color w:val="000000"/>
          <w:sz w:val="22"/>
          <w:vertAlign w:val="superscript"/>
        </w:rPr>
      </w:pPr>
    </w:p>
    <w:p w14:paraId="2AA03600" w14:textId="77777777" w:rsidR="004F77D2" w:rsidRPr="00A01D37" w:rsidRDefault="004F77D2" w:rsidP="009F74FE">
      <w:pPr>
        <w:rPr>
          <w:rFonts w:ascii="Times New Roman" w:hAnsi="Times New Roman"/>
          <w:color w:val="000000"/>
          <w:sz w:val="22"/>
          <w:vertAlign w:val="superscript"/>
        </w:rPr>
      </w:pPr>
    </w:p>
    <w:p w14:paraId="60F9D1BD" w14:textId="77777777" w:rsidR="004F77D2" w:rsidRPr="00A01D37" w:rsidRDefault="004F77D2" w:rsidP="009F74FE">
      <w:pPr>
        <w:rPr>
          <w:rFonts w:ascii="Times New Roman" w:hAnsi="Times New Roman"/>
          <w:color w:val="000000"/>
          <w:sz w:val="22"/>
          <w:vertAlign w:val="superscript"/>
        </w:rPr>
      </w:pPr>
    </w:p>
    <w:p w14:paraId="17D877A2" w14:textId="77777777" w:rsidR="004F77D2" w:rsidRPr="00A01D37" w:rsidRDefault="004F77D2" w:rsidP="009F74FE">
      <w:pPr>
        <w:rPr>
          <w:rFonts w:ascii="Times New Roman" w:hAnsi="Times New Roman"/>
          <w:color w:val="000000"/>
          <w:sz w:val="22"/>
          <w:vertAlign w:val="superscript"/>
        </w:rPr>
      </w:pPr>
    </w:p>
    <w:p w14:paraId="46A2A71E" w14:textId="77777777" w:rsidR="004F77D2" w:rsidRPr="00A01D37" w:rsidRDefault="004F77D2" w:rsidP="009F74FE">
      <w:pPr>
        <w:rPr>
          <w:rFonts w:ascii="Times New Roman" w:hAnsi="Times New Roman"/>
          <w:color w:val="000000"/>
          <w:sz w:val="22"/>
          <w:vertAlign w:val="superscript"/>
        </w:rPr>
      </w:pPr>
    </w:p>
    <w:p w14:paraId="2912E97D" w14:textId="77777777" w:rsidR="004F77D2" w:rsidRPr="00A01D37" w:rsidRDefault="004F77D2" w:rsidP="009F74FE">
      <w:pPr>
        <w:rPr>
          <w:rFonts w:ascii="Times New Roman" w:hAnsi="Times New Roman"/>
          <w:color w:val="000000"/>
          <w:sz w:val="22"/>
          <w:vertAlign w:val="superscript"/>
        </w:rPr>
      </w:pPr>
    </w:p>
    <w:p w14:paraId="2DBD3246" w14:textId="77777777" w:rsidR="004F77D2" w:rsidRPr="00A01D37" w:rsidRDefault="004F77D2" w:rsidP="009F74FE">
      <w:pPr>
        <w:rPr>
          <w:rFonts w:ascii="Times New Roman" w:hAnsi="Times New Roman"/>
          <w:color w:val="000000"/>
          <w:sz w:val="22"/>
          <w:vertAlign w:val="superscript"/>
        </w:rPr>
      </w:pPr>
    </w:p>
    <w:p w14:paraId="4EBE4811" w14:textId="77777777" w:rsidR="004F77D2" w:rsidRPr="00A01D37" w:rsidRDefault="004F77D2" w:rsidP="009F74FE">
      <w:pPr>
        <w:rPr>
          <w:rFonts w:ascii="Times New Roman" w:hAnsi="Times New Roman"/>
          <w:color w:val="000000"/>
          <w:sz w:val="22"/>
          <w:vertAlign w:val="superscript"/>
        </w:rPr>
      </w:pPr>
    </w:p>
    <w:p w14:paraId="3EE5064C" w14:textId="77777777" w:rsidR="004F77D2" w:rsidRPr="00A01D37" w:rsidRDefault="004F77D2" w:rsidP="009F74FE">
      <w:pPr>
        <w:rPr>
          <w:rFonts w:ascii="Times New Roman" w:hAnsi="Times New Roman"/>
          <w:color w:val="000000"/>
          <w:sz w:val="22"/>
          <w:vertAlign w:val="superscript"/>
        </w:rPr>
      </w:pPr>
    </w:p>
    <w:p w14:paraId="7EE3594E" w14:textId="77777777" w:rsidR="004F77D2" w:rsidRPr="00A01D37" w:rsidRDefault="004F77D2" w:rsidP="009F74FE">
      <w:pPr>
        <w:rPr>
          <w:rFonts w:ascii="Times New Roman" w:hAnsi="Times New Roman"/>
          <w:color w:val="000000"/>
          <w:sz w:val="22"/>
          <w:vertAlign w:val="superscript"/>
        </w:rPr>
      </w:pPr>
    </w:p>
    <w:p w14:paraId="7DF94AAB" w14:textId="77777777" w:rsidR="004F77D2" w:rsidRPr="00A01D37" w:rsidRDefault="004F77D2" w:rsidP="009F74FE">
      <w:pPr>
        <w:rPr>
          <w:rFonts w:ascii="Times New Roman" w:hAnsi="Times New Roman"/>
          <w:color w:val="000000"/>
          <w:sz w:val="22"/>
          <w:vertAlign w:val="superscript"/>
        </w:rPr>
      </w:pPr>
    </w:p>
    <w:p w14:paraId="5E557ADD" w14:textId="77777777" w:rsidR="004F77D2" w:rsidRPr="00A01D37" w:rsidRDefault="004F77D2" w:rsidP="009F74FE">
      <w:pPr>
        <w:rPr>
          <w:rFonts w:ascii="Times New Roman" w:hAnsi="Times New Roman"/>
          <w:color w:val="000000"/>
          <w:sz w:val="22"/>
          <w:vertAlign w:val="superscript"/>
        </w:rPr>
      </w:pPr>
    </w:p>
    <w:p w14:paraId="3FDB8832" w14:textId="1FB0AE70" w:rsidR="009F74FE" w:rsidRPr="00B92EA8" w:rsidRDefault="00111024" w:rsidP="009F017A">
      <w:pPr>
        <w:rPr>
          <w:rFonts w:ascii="Times New Roman" w:eastAsia="맑은 고딕" w:hAnsi="Times New Roman" w:cs="Times New Roman"/>
          <w:b/>
          <w:color w:val="000000" w:themeColor="text1"/>
          <w:sz w:val="22"/>
        </w:rPr>
      </w:pPr>
      <w:r w:rsidRPr="00B92EA8">
        <w:rPr>
          <w:rFonts w:ascii="Times New Roman" w:hAnsi="Times New Roman"/>
          <w:b/>
          <w:bCs/>
          <w:color w:val="000000" w:themeColor="text1"/>
          <w:sz w:val="22"/>
        </w:rPr>
        <w:lastRenderedPageBreak/>
        <w:t xml:space="preserve">Online Resource </w:t>
      </w:r>
      <w:r w:rsidR="0035656F" w:rsidRPr="00B92EA8">
        <w:rPr>
          <w:rFonts w:ascii="Times New Roman" w:hAnsi="Times New Roman"/>
          <w:b/>
          <w:bCs/>
          <w:color w:val="000000" w:themeColor="text1"/>
          <w:sz w:val="22"/>
        </w:rPr>
        <w:t>2</w:t>
      </w:r>
      <w:r w:rsidRPr="00B92EA8">
        <w:rPr>
          <w:rFonts w:ascii="Times New Roman" w:eastAsia="맑은 고딕" w:hAnsi="Times New Roman" w:cs="Times New Roman"/>
          <w:b/>
          <w:color w:val="000000" w:themeColor="text1"/>
          <w:sz w:val="22"/>
        </w:rPr>
        <w:t xml:space="preserve">. </w:t>
      </w:r>
      <w:r w:rsidR="00E87B02" w:rsidRPr="00B92EA8">
        <w:rPr>
          <w:rFonts w:ascii="Times New Roman" w:eastAsia="맑은 고딕" w:hAnsi="Times New Roman" w:cs="Times New Roman"/>
          <w:b/>
          <w:color w:val="000000" w:themeColor="text1"/>
          <w:sz w:val="22"/>
        </w:rPr>
        <w:t>Electronic data interchange of treatment modalities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8404A9" w14:paraId="46D98D07" w14:textId="77777777" w:rsidTr="009F74FE">
        <w:tc>
          <w:tcPr>
            <w:tcW w:w="2263" w:type="dxa"/>
          </w:tcPr>
          <w:p w14:paraId="6404B36A" w14:textId="77777777" w:rsidR="003C1FE1" w:rsidRPr="00111024" w:rsidRDefault="00111024" w:rsidP="003C1FE1">
            <w:pPr>
              <w:rPr>
                <w:rFonts w:ascii="Times New Roman" w:eastAsia="맑은 고딕" w:hAnsi="Times New Roman" w:cs="Times New Roman"/>
                <w:b/>
                <w:color w:val="212121"/>
                <w:sz w:val="22"/>
              </w:rPr>
            </w:pPr>
            <w:r w:rsidRPr="00111024">
              <w:rPr>
                <w:rFonts w:ascii="Times New Roman" w:eastAsia="맑은 고딕" w:hAnsi="Times New Roman" w:cs="Times New Roman"/>
                <w:b/>
                <w:color w:val="212121"/>
                <w:sz w:val="22"/>
              </w:rPr>
              <w:t>Variable</w:t>
            </w:r>
          </w:p>
        </w:tc>
        <w:tc>
          <w:tcPr>
            <w:tcW w:w="6753" w:type="dxa"/>
          </w:tcPr>
          <w:p w14:paraId="2363CDC4" w14:textId="77777777" w:rsidR="003C1FE1" w:rsidRPr="00111024" w:rsidRDefault="00111024" w:rsidP="003C1FE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color w:val="212121"/>
                <w:sz w:val="22"/>
              </w:rPr>
            </w:pPr>
            <w:r w:rsidRPr="00111024">
              <w:rPr>
                <w:rFonts w:ascii="Times New Roman" w:eastAsia="맑은 고딕" w:hAnsi="Times New Roman" w:cs="Times New Roman"/>
                <w:b/>
                <w:color w:val="212121"/>
                <w:sz w:val="22"/>
              </w:rPr>
              <w:t>Definition</w:t>
            </w:r>
          </w:p>
        </w:tc>
      </w:tr>
      <w:tr w:rsidR="008404A9" w14:paraId="315489A6" w14:textId="77777777" w:rsidTr="009F74FE">
        <w:tc>
          <w:tcPr>
            <w:tcW w:w="2263" w:type="dxa"/>
          </w:tcPr>
          <w:p w14:paraId="2304218F" w14:textId="77777777" w:rsidR="003C1FE1" w:rsidRPr="00111024" w:rsidRDefault="00111024" w:rsidP="003C1FE1">
            <w:pPr>
              <w:rPr>
                <w:rFonts w:ascii="Times New Roman" w:eastAsia="맑은 고딕" w:hAnsi="Times New Roman" w:cs="Times New Roman"/>
                <w:b/>
                <w:color w:val="212121"/>
                <w:sz w:val="22"/>
              </w:rPr>
            </w:pPr>
            <w:r w:rsidRPr="00111024">
              <w:rPr>
                <w:rFonts w:ascii="Times New Roman" w:eastAsia="맑은 고딕" w:hAnsi="Times New Roman" w:cs="Times New Roman"/>
                <w:b/>
                <w:color w:val="212121"/>
                <w:sz w:val="22"/>
              </w:rPr>
              <w:t>Surgery</w:t>
            </w:r>
          </w:p>
        </w:tc>
        <w:tc>
          <w:tcPr>
            <w:tcW w:w="6753" w:type="dxa"/>
          </w:tcPr>
          <w:p w14:paraId="70882085" w14:textId="77777777" w:rsidR="003C1FE1" w:rsidRPr="00111024" w:rsidRDefault="00111024" w:rsidP="003C1FE1">
            <w:pPr>
              <w:rPr>
                <w:rFonts w:ascii="Times New Roman" w:eastAsia="맑은 고딕" w:hAnsi="Times New Roman" w:cs="Times New Roman"/>
                <w:color w:val="212121"/>
                <w:sz w:val="22"/>
              </w:rPr>
            </w:pPr>
            <w:r w:rsidRPr="00111024">
              <w:rPr>
                <w:rFonts w:ascii="Times New Roman" w:eastAsia="맑은 고딕" w:hAnsi="Times New Roman" w:cs="Times New Roman"/>
                <w:color w:val="212121"/>
                <w:sz w:val="22"/>
              </w:rPr>
              <w:t>Korea health insurance classification codes (procedural codes):  N7130, N7131, N7132, N7133, N7134, N7135, P2121, P2122, P2123, P2124</w:t>
            </w:r>
          </w:p>
        </w:tc>
      </w:tr>
      <w:tr w:rsidR="008404A9" w14:paraId="396A8F05" w14:textId="77777777" w:rsidTr="009F74FE">
        <w:tc>
          <w:tcPr>
            <w:tcW w:w="2263" w:type="dxa"/>
          </w:tcPr>
          <w:p w14:paraId="13317E66" w14:textId="77777777" w:rsidR="003C1FE1" w:rsidRPr="00111024" w:rsidRDefault="00111024" w:rsidP="003C1FE1">
            <w:pPr>
              <w:rPr>
                <w:rFonts w:ascii="Times New Roman" w:eastAsia="맑은 고딕" w:hAnsi="Times New Roman" w:cs="Times New Roman"/>
                <w:b/>
                <w:color w:val="212121"/>
                <w:sz w:val="22"/>
              </w:rPr>
            </w:pPr>
            <w:r w:rsidRPr="00111024">
              <w:rPr>
                <w:rFonts w:ascii="Times New Roman" w:eastAsia="맑은 고딕" w:hAnsi="Times New Roman" w:cs="Times New Roman"/>
                <w:b/>
                <w:color w:val="212121"/>
                <w:sz w:val="22"/>
              </w:rPr>
              <w:t>Chemotherapy</w:t>
            </w:r>
          </w:p>
        </w:tc>
        <w:tc>
          <w:tcPr>
            <w:tcW w:w="6753" w:type="dxa"/>
          </w:tcPr>
          <w:p w14:paraId="6CCAC167" w14:textId="77777777" w:rsidR="003C1FE1" w:rsidRPr="00111024" w:rsidRDefault="00111024" w:rsidP="003C1FE1">
            <w:pPr>
              <w:rPr>
                <w:rFonts w:ascii="Times New Roman" w:eastAsia="맑은 고딕" w:hAnsi="Times New Roman" w:cs="Times New Roman"/>
                <w:color w:val="212121"/>
                <w:sz w:val="22"/>
              </w:rPr>
            </w:pPr>
            <w:r w:rsidRPr="00111024">
              <w:rPr>
                <w:rFonts w:ascii="Times New Roman" w:eastAsia="맑은 고딕" w:hAnsi="Times New Roman" w:cs="Times New Roman"/>
                <w:color w:val="212121"/>
                <w:sz w:val="22"/>
              </w:rPr>
              <w:t>Korea drug codes: docetaxel (148301BIJ, 148302BIJ, 148304BIJ, 148305BIJ, 148306BIJ, 148303BIJ, 148342BIJ, 148344BIJ, 148345BIJ, 148346BIJ, 148348BIJ, 148349BIJ, 148350BIJ, 148351BIJ, 148306BIJ, 148339BIJ); Paclitaxel (207801BIJ, 207802BIJ, 207803BIJ, 207804BIJ, 207805BIJ, 207806BIJ, 503701BIJ, 207831BIJ, 207832BIJ, 207830BIJ, 207833BIJ, 207834BIJ, 207835BIJ, 207836BIJ); Doxorubicin (149401BIJ, 149402BIJ, 149403BIJ, 149404BIJ, 149405BIJ, 149406BIJ, 149430BIJ, 149431BIJ, 149432BIJ, 149433BIJ, 149435BIJ,149434BIJ); Epirubicin (152701BIJ, 152702BIJ, 152703BIJ, 152704BIJ), Vinorelbine (248201BIJ, 248202BIJ); Irinotecan (177430BIJ, 177431BIJ, 177433BIJ, 177435BIJ), Eribulin (621301BIJ); Capecitabine(122701ATB, 122702ATB); Carboplatin (123701BIJ, 123702BIJ, 123703BIJ, 123704BIJ, 123706BIJ, 123707BIJ, 123708BIJ); Cisplatin (134501BIJ, 134502BIJ, 134503BIJ, 134533BIJ, 134534BIJ); Cyclophosphamide (139004BIJ, 139005BIJ, 139001ATB,139003BIJ); Mitomycin C (196401BIJ); Cytarabine (139633BIJ, 139637BIJ, 139631BIJ, 139632BIJ, 139634BIJ, 139635BIJ, 139636BIJ, 139638BIJ, 139601BIJ, 139602BIJ); Gemcitabine (164901BIJ, 164902BIJ, 164903BIJ, 164930BIJ, 164931BIJ, 164932BIJ); Fluorouracil (161401BIJ, 161402BIJ, 161404BIJ,161430BIJ, 161431BIJ, 161432BIJ); Methotrexate(192102BIJ, 192103BIJ, 192104BIJ, 192105BIJ, 192107BIJ, 192108BIJ, 192109BIJ, 192110BIJ, 192111BIJ, 192132BIJ, 192134BIJ, 192136BIJ, 192138BIJ, 192139BIJ, 192140BIJ, 192141BIJ, 192142BIJ, 192143BIJ, 192144BIJ);</w:t>
            </w:r>
          </w:p>
        </w:tc>
      </w:tr>
      <w:tr w:rsidR="008404A9" w14:paraId="65FBA315" w14:textId="77777777" w:rsidTr="009F74FE">
        <w:tc>
          <w:tcPr>
            <w:tcW w:w="2263" w:type="dxa"/>
          </w:tcPr>
          <w:p w14:paraId="47FD7D5F" w14:textId="77777777" w:rsidR="003C1FE1" w:rsidRPr="00111024" w:rsidRDefault="00111024" w:rsidP="003C1FE1">
            <w:pPr>
              <w:rPr>
                <w:rFonts w:ascii="Times New Roman" w:eastAsia="맑은 고딕" w:hAnsi="Times New Roman" w:cs="Times New Roman"/>
                <w:b/>
                <w:color w:val="212121"/>
                <w:sz w:val="22"/>
              </w:rPr>
            </w:pPr>
            <w:r w:rsidRPr="00111024">
              <w:rPr>
                <w:rFonts w:ascii="Times New Roman" w:eastAsia="맑은 고딕" w:hAnsi="Times New Roman" w:cs="Times New Roman"/>
                <w:b/>
                <w:color w:val="212121"/>
                <w:sz w:val="22"/>
              </w:rPr>
              <w:t>Radiation therapy</w:t>
            </w:r>
          </w:p>
        </w:tc>
        <w:tc>
          <w:tcPr>
            <w:tcW w:w="6753" w:type="dxa"/>
          </w:tcPr>
          <w:p w14:paraId="62BF7515" w14:textId="77777777" w:rsidR="003C1FE1" w:rsidRPr="00111024" w:rsidRDefault="00111024" w:rsidP="003C1FE1">
            <w:pPr>
              <w:rPr>
                <w:rFonts w:ascii="Times New Roman" w:eastAsia="맑은 고딕" w:hAnsi="Times New Roman" w:cs="Times New Roman"/>
                <w:color w:val="212121"/>
                <w:sz w:val="22"/>
              </w:rPr>
            </w:pPr>
            <w:r w:rsidRPr="00111024">
              <w:rPr>
                <w:rFonts w:ascii="Times New Roman" w:eastAsia="맑은 고딕" w:hAnsi="Times New Roman" w:cs="Times New Roman"/>
                <w:color w:val="212121"/>
                <w:sz w:val="22"/>
              </w:rPr>
              <w:t>Korea health insurance classification codes (procedural codes): HD051, 052, 053. 054, 055, 056, 057, 058, 059, HD061, HZ271</w:t>
            </w:r>
          </w:p>
        </w:tc>
      </w:tr>
      <w:tr w:rsidR="008404A9" w14:paraId="47153BA0" w14:textId="77777777" w:rsidTr="009F74FE">
        <w:tc>
          <w:tcPr>
            <w:tcW w:w="2263" w:type="dxa"/>
          </w:tcPr>
          <w:p w14:paraId="01AC5185" w14:textId="77777777" w:rsidR="003C1FE1" w:rsidRPr="00111024" w:rsidRDefault="00111024" w:rsidP="003C1FE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111024">
              <w:rPr>
                <w:rFonts w:ascii="Times New Roman" w:eastAsia="맑은 고딕" w:hAnsi="Times New Roman" w:cs="Times New Roman"/>
                <w:b/>
                <w:color w:val="212121"/>
                <w:sz w:val="22"/>
              </w:rPr>
              <w:t>Hormone therapy</w:t>
            </w:r>
          </w:p>
        </w:tc>
        <w:tc>
          <w:tcPr>
            <w:tcW w:w="6753" w:type="dxa"/>
          </w:tcPr>
          <w:p w14:paraId="4AC01C94" w14:textId="77777777" w:rsidR="003C1FE1" w:rsidRPr="00111024" w:rsidRDefault="00111024" w:rsidP="003C1FE1">
            <w:pPr>
              <w:rPr>
                <w:rFonts w:ascii="Times New Roman" w:eastAsia="맑은 고딕" w:hAnsi="Times New Roman" w:cs="Times New Roman"/>
                <w:color w:val="212121"/>
                <w:sz w:val="22"/>
              </w:rPr>
            </w:pPr>
            <w:r w:rsidRPr="00111024">
              <w:rPr>
                <w:rFonts w:ascii="Times New Roman" w:eastAsia="맑은 고딕" w:hAnsi="Times New Roman" w:cs="Times New Roman"/>
                <w:color w:val="212121"/>
                <w:sz w:val="22"/>
              </w:rPr>
              <w:t>Korea drug codes: Tamoxifen (234501ATB, 234502ATB); Toremifene (242101ATB); Anastrozole (109001ATB); Letrozole (182201ATB); Exemestane (358401ATB); Leuprolide (182602BIJ, 182604BIJ); Goserelin (167201BIJ, 167202BIJ)</w:t>
            </w:r>
          </w:p>
        </w:tc>
      </w:tr>
      <w:tr w:rsidR="008404A9" w14:paraId="35FFD7C2" w14:textId="77777777" w:rsidTr="009F74FE">
        <w:tc>
          <w:tcPr>
            <w:tcW w:w="2263" w:type="dxa"/>
          </w:tcPr>
          <w:p w14:paraId="149D3C26" w14:textId="5820D108" w:rsidR="003C1FE1" w:rsidRPr="00111024" w:rsidRDefault="006A39D5" w:rsidP="003C1FE1">
            <w:pPr>
              <w:rPr>
                <w:rFonts w:ascii="Times New Roman" w:eastAsia="맑은 고딕" w:hAnsi="Times New Roman" w:cs="Times New Roman"/>
                <w:color w:val="212121"/>
                <w:sz w:val="22"/>
              </w:rPr>
            </w:pPr>
            <w:r w:rsidRPr="006A39D5">
              <w:rPr>
                <w:rFonts w:ascii="Times New Roman" w:eastAsia="맑은 고딕" w:hAnsi="Times New Roman" w:cs="Times New Roman"/>
                <w:b/>
                <w:color w:val="212121"/>
                <w:sz w:val="22"/>
              </w:rPr>
              <w:t>Targeted therapy</w:t>
            </w:r>
          </w:p>
        </w:tc>
        <w:tc>
          <w:tcPr>
            <w:tcW w:w="6753" w:type="dxa"/>
          </w:tcPr>
          <w:p w14:paraId="6F193B2B" w14:textId="77777777" w:rsidR="003C1FE1" w:rsidRPr="00111024" w:rsidRDefault="00111024" w:rsidP="003C1FE1">
            <w:pPr>
              <w:rPr>
                <w:rFonts w:ascii="Times New Roman" w:eastAsia="맑은 고딕" w:hAnsi="Times New Roman" w:cs="Times New Roman"/>
                <w:color w:val="212121"/>
                <w:sz w:val="22"/>
              </w:rPr>
            </w:pPr>
            <w:r w:rsidRPr="00111024">
              <w:rPr>
                <w:rFonts w:ascii="Times New Roman" w:eastAsia="맑은 고딕" w:hAnsi="Times New Roman" w:cs="Times New Roman"/>
                <w:color w:val="212121"/>
                <w:sz w:val="22"/>
              </w:rPr>
              <w:t>Korea drug codes: Abemaciclib (686603ATB); Bevacizumab (554330BIJ, 554331BIJ); Everolimus (485601ATB, 485602ATB, 485603ATB, 485604ATB); Lapatinib ditosylate (as lapatinib 0.25g) 507501ATB; palbociclib (655202ACH); Pembrolizumab (639001BIJ); pertuzumab (624601BIJ); Trastuzumab (242801BIJ, 242802BIJ, 242803BIJ, 626001BIJ, 626002BIJ).</w:t>
            </w:r>
          </w:p>
        </w:tc>
      </w:tr>
    </w:tbl>
    <w:p w14:paraId="3304FFF9" w14:textId="77777777" w:rsidR="009F74FE" w:rsidRPr="00111024" w:rsidRDefault="009F74FE" w:rsidP="00427E1A">
      <w:pPr>
        <w:rPr>
          <w:rFonts w:ascii="Times New Roman" w:eastAsia="맑은 고딕" w:hAnsi="Times New Roman" w:cs="Times New Roman"/>
          <w:b/>
          <w:color w:val="212121"/>
          <w:sz w:val="22"/>
          <w:u w:val="single"/>
        </w:rPr>
      </w:pPr>
    </w:p>
    <w:sectPr w:rsidR="009F74FE" w:rsidRPr="0011102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E383C8" w14:textId="77777777" w:rsidR="00305BAC" w:rsidRDefault="00305BAC" w:rsidP="0035656F">
      <w:pPr>
        <w:spacing w:after="0" w:line="240" w:lineRule="auto"/>
      </w:pPr>
      <w:r>
        <w:separator/>
      </w:r>
    </w:p>
  </w:endnote>
  <w:endnote w:type="continuationSeparator" w:id="0">
    <w:p w14:paraId="22B252AC" w14:textId="77777777" w:rsidR="00305BAC" w:rsidRDefault="00305BAC" w:rsidP="003565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1846E2" w14:textId="77777777" w:rsidR="00305BAC" w:rsidRDefault="00305BAC" w:rsidP="0035656F">
      <w:pPr>
        <w:spacing w:after="0" w:line="240" w:lineRule="auto"/>
      </w:pPr>
      <w:r>
        <w:separator/>
      </w:r>
    </w:p>
  </w:footnote>
  <w:footnote w:type="continuationSeparator" w:id="0">
    <w:p w14:paraId="796CB31A" w14:textId="77777777" w:rsidR="00305BAC" w:rsidRDefault="00305BAC" w:rsidP="003565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BE782C"/>
    <w:multiLevelType w:val="hybridMultilevel"/>
    <w:tmpl w:val="28209F2C"/>
    <w:lvl w:ilvl="0" w:tplc="C7686DBA">
      <w:start w:val="1"/>
      <w:numFmt w:val="decimal"/>
      <w:lvlText w:val="%1)"/>
      <w:lvlJc w:val="left"/>
      <w:pPr>
        <w:ind w:left="1080" w:hanging="360"/>
      </w:pPr>
    </w:lvl>
    <w:lvl w:ilvl="1" w:tplc="13D888D6">
      <w:start w:val="1"/>
      <w:numFmt w:val="decimal"/>
      <w:lvlText w:val="%2)"/>
      <w:lvlJc w:val="left"/>
      <w:pPr>
        <w:ind w:left="1080" w:hanging="360"/>
      </w:pPr>
    </w:lvl>
    <w:lvl w:ilvl="2" w:tplc="139467F4">
      <w:start w:val="1"/>
      <w:numFmt w:val="decimal"/>
      <w:lvlText w:val="%3)"/>
      <w:lvlJc w:val="left"/>
      <w:pPr>
        <w:ind w:left="1080" w:hanging="360"/>
      </w:pPr>
    </w:lvl>
    <w:lvl w:ilvl="3" w:tplc="93BACB88">
      <w:start w:val="1"/>
      <w:numFmt w:val="decimal"/>
      <w:lvlText w:val="%4)"/>
      <w:lvlJc w:val="left"/>
      <w:pPr>
        <w:ind w:left="1080" w:hanging="360"/>
      </w:pPr>
    </w:lvl>
    <w:lvl w:ilvl="4" w:tplc="CBECA174">
      <w:start w:val="1"/>
      <w:numFmt w:val="decimal"/>
      <w:lvlText w:val="%5)"/>
      <w:lvlJc w:val="left"/>
      <w:pPr>
        <w:ind w:left="1080" w:hanging="360"/>
      </w:pPr>
    </w:lvl>
    <w:lvl w:ilvl="5" w:tplc="4DAE745C">
      <w:start w:val="1"/>
      <w:numFmt w:val="decimal"/>
      <w:lvlText w:val="%6)"/>
      <w:lvlJc w:val="left"/>
      <w:pPr>
        <w:ind w:left="1080" w:hanging="360"/>
      </w:pPr>
    </w:lvl>
    <w:lvl w:ilvl="6" w:tplc="4B8EF52A">
      <w:start w:val="1"/>
      <w:numFmt w:val="decimal"/>
      <w:lvlText w:val="%7)"/>
      <w:lvlJc w:val="left"/>
      <w:pPr>
        <w:ind w:left="1080" w:hanging="360"/>
      </w:pPr>
    </w:lvl>
    <w:lvl w:ilvl="7" w:tplc="061A90D2">
      <w:start w:val="1"/>
      <w:numFmt w:val="decimal"/>
      <w:lvlText w:val="%8)"/>
      <w:lvlJc w:val="left"/>
      <w:pPr>
        <w:ind w:left="1080" w:hanging="360"/>
      </w:pPr>
    </w:lvl>
    <w:lvl w:ilvl="8" w:tplc="324052B6">
      <w:start w:val="1"/>
      <w:numFmt w:val="decimal"/>
      <w:lvlText w:val="%9)"/>
      <w:lvlJc w:val="left"/>
      <w:pPr>
        <w:ind w:left="10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E1A"/>
    <w:rsid w:val="00022F43"/>
    <w:rsid w:val="00034571"/>
    <w:rsid w:val="00043A9F"/>
    <w:rsid w:val="00050B5E"/>
    <w:rsid w:val="0010203C"/>
    <w:rsid w:val="001053B0"/>
    <w:rsid w:val="00111024"/>
    <w:rsid w:val="001C33A6"/>
    <w:rsid w:val="001F10C4"/>
    <w:rsid w:val="0021005E"/>
    <w:rsid w:val="002467A0"/>
    <w:rsid w:val="002A3E52"/>
    <w:rsid w:val="002B3912"/>
    <w:rsid w:val="00305BAC"/>
    <w:rsid w:val="0035656F"/>
    <w:rsid w:val="00365941"/>
    <w:rsid w:val="003C1FE1"/>
    <w:rsid w:val="00427E1A"/>
    <w:rsid w:val="004C6E84"/>
    <w:rsid w:val="004F77D2"/>
    <w:rsid w:val="00521F53"/>
    <w:rsid w:val="005F6810"/>
    <w:rsid w:val="006A39D5"/>
    <w:rsid w:val="006B6222"/>
    <w:rsid w:val="006C7A72"/>
    <w:rsid w:val="00704DCC"/>
    <w:rsid w:val="00714822"/>
    <w:rsid w:val="00772564"/>
    <w:rsid w:val="00776550"/>
    <w:rsid w:val="00782E15"/>
    <w:rsid w:val="007C2BAD"/>
    <w:rsid w:val="008404A9"/>
    <w:rsid w:val="008C2BB4"/>
    <w:rsid w:val="008C4DA2"/>
    <w:rsid w:val="008F0195"/>
    <w:rsid w:val="00913500"/>
    <w:rsid w:val="00914433"/>
    <w:rsid w:val="009A28EE"/>
    <w:rsid w:val="009B6C2E"/>
    <w:rsid w:val="009C1F93"/>
    <w:rsid w:val="009D6DB2"/>
    <w:rsid w:val="009F017A"/>
    <w:rsid w:val="009F74FE"/>
    <w:rsid w:val="00A01D37"/>
    <w:rsid w:val="00B62AFD"/>
    <w:rsid w:val="00B92EA8"/>
    <w:rsid w:val="00BF77D3"/>
    <w:rsid w:val="00C17BDD"/>
    <w:rsid w:val="00C96C33"/>
    <w:rsid w:val="00D17727"/>
    <w:rsid w:val="00DB69E5"/>
    <w:rsid w:val="00DD7849"/>
    <w:rsid w:val="00E77162"/>
    <w:rsid w:val="00E87B02"/>
    <w:rsid w:val="00EF10BD"/>
    <w:rsid w:val="00F15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E1BA51"/>
  <w15:chartTrackingRefBased/>
  <w15:docId w15:val="{F45CE5C5-F8D5-4CA2-B77C-5AA2823B0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E1A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7E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043A9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043A9F"/>
  </w:style>
  <w:style w:type="paragraph" w:styleId="a5">
    <w:name w:val="footer"/>
    <w:basedOn w:val="a"/>
    <w:link w:val="Char0"/>
    <w:uiPriority w:val="99"/>
    <w:unhideWhenUsed/>
    <w:rsid w:val="00043A9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043A9F"/>
  </w:style>
  <w:style w:type="paragraph" w:styleId="a6">
    <w:name w:val="List Paragraph"/>
    <w:basedOn w:val="a"/>
    <w:uiPriority w:val="34"/>
    <w:qFormat/>
    <w:rsid w:val="00BF77D3"/>
    <w:pPr>
      <w:spacing w:after="200" w:line="276" w:lineRule="auto"/>
      <w:ind w:leftChars="400" w:left="800"/>
    </w:pPr>
  </w:style>
  <w:style w:type="paragraph" w:styleId="a7">
    <w:name w:val="Revision"/>
    <w:hidden/>
    <w:uiPriority w:val="99"/>
    <w:semiHidden/>
    <w:rsid w:val="00D17727"/>
    <w:pPr>
      <w:spacing w:after="0" w:line="240" w:lineRule="auto"/>
      <w:jc w:val="left"/>
    </w:pPr>
  </w:style>
  <w:style w:type="character" w:styleId="a8">
    <w:name w:val="annotation reference"/>
    <w:basedOn w:val="a0"/>
    <w:rsid w:val="006B6222"/>
    <w:rPr>
      <w:sz w:val="18"/>
    </w:rPr>
  </w:style>
  <w:style w:type="paragraph" w:styleId="a9">
    <w:name w:val="annotation text"/>
    <w:basedOn w:val="a"/>
    <w:link w:val="Char1"/>
    <w:rsid w:val="006B6222"/>
    <w:pPr>
      <w:wordWrap/>
      <w:autoSpaceDE/>
      <w:autoSpaceDN/>
      <w:spacing w:after="0" w:line="276" w:lineRule="auto"/>
      <w:jc w:val="left"/>
    </w:pPr>
    <w:rPr>
      <w:rFonts w:ascii="Calibri" w:eastAsia="Calibri" w:hAnsi="Calibri" w:cs="Calibri"/>
    </w:rPr>
  </w:style>
  <w:style w:type="character" w:customStyle="1" w:styleId="Char1">
    <w:name w:val="메모 텍스트 Char"/>
    <w:basedOn w:val="a0"/>
    <w:link w:val="a9"/>
    <w:rsid w:val="006B6222"/>
    <w:rPr>
      <w:rFonts w:ascii="Calibri" w:eastAsia="Calibri" w:hAnsi="Calibri" w:cs="Calibri"/>
    </w:rPr>
  </w:style>
  <w:style w:type="paragraph" w:styleId="aa">
    <w:name w:val="No Spacing"/>
    <w:rsid w:val="006B6222"/>
    <w:pPr>
      <w:widowControl w:val="0"/>
      <w:spacing w:after="0" w:line="240" w:lineRule="auto"/>
    </w:pPr>
  </w:style>
  <w:style w:type="character" w:styleId="ab">
    <w:name w:val="Hyperlink"/>
    <w:basedOn w:val="a0"/>
    <w:rsid w:val="00C17BDD"/>
    <w:rPr>
      <w:color w:val="0563C1"/>
      <w:u w:val="single"/>
    </w:rPr>
  </w:style>
  <w:style w:type="paragraph" w:styleId="ac">
    <w:name w:val="annotation subject"/>
    <w:basedOn w:val="a9"/>
    <w:next w:val="a9"/>
    <w:link w:val="Char2"/>
    <w:uiPriority w:val="99"/>
    <w:semiHidden/>
    <w:unhideWhenUsed/>
    <w:rsid w:val="00782E15"/>
    <w:pPr>
      <w:wordWrap w:val="0"/>
      <w:autoSpaceDE w:val="0"/>
      <w:autoSpaceDN w:val="0"/>
      <w:spacing w:after="160" w:line="240" w:lineRule="auto"/>
      <w:jc w:val="both"/>
    </w:pPr>
    <w:rPr>
      <w:rFonts w:asciiTheme="minorHAnsi" w:eastAsiaTheme="minorEastAsia" w:hAnsiTheme="minorHAnsi" w:cstheme="minorBidi"/>
      <w:b/>
      <w:bCs/>
      <w:szCs w:val="20"/>
    </w:rPr>
  </w:style>
  <w:style w:type="character" w:customStyle="1" w:styleId="Char2">
    <w:name w:val="메모 주제 Char"/>
    <w:basedOn w:val="Char1"/>
    <w:link w:val="ac"/>
    <w:uiPriority w:val="99"/>
    <w:semiHidden/>
    <w:rsid w:val="00782E15"/>
    <w:rPr>
      <w:rFonts w:ascii="Calibri" w:eastAsia="Calibri" w:hAnsi="Calibri" w:cs="Calibri"/>
      <w:b/>
      <w:bCs/>
      <w:szCs w:val="20"/>
    </w:rPr>
  </w:style>
  <w:style w:type="paragraph" w:styleId="ad">
    <w:name w:val="Balloon Text"/>
    <w:basedOn w:val="a"/>
    <w:link w:val="Char3"/>
    <w:uiPriority w:val="99"/>
    <w:semiHidden/>
    <w:unhideWhenUsed/>
    <w:rsid w:val="0011102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d"/>
    <w:uiPriority w:val="99"/>
    <w:semiHidden/>
    <w:rsid w:val="001110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aho.leigh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정성훈</cp:lastModifiedBy>
  <cp:revision>2</cp:revision>
  <dcterms:created xsi:type="dcterms:W3CDTF">2025-01-23T06:48:00Z</dcterms:created>
  <dcterms:modified xsi:type="dcterms:W3CDTF">2025-01-23T06:48:00Z</dcterms:modified>
</cp:coreProperties>
</file>