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0E5945" w14:textId="77777777" w:rsidR="00B068A9" w:rsidRPr="00B068A9" w:rsidRDefault="00B068A9" w:rsidP="00B068A9">
      <w:pPr>
        <w:spacing w:line="259" w:lineRule="auto"/>
        <w:rPr>
          <w:rFonts w:ascii="Calibri" w:eastAsia="Calibri" w:hAnsi="Calibri" w:cs="Calibri"/>
          <w:kern w:val="0"/>
          <w:sz w:val="22"/>
          <w:szCs w:val="22"/>
          <w14:ligatures w14:val="none"/>
        </w:rPr>
      </w:pPr>
      <w:r w:rsidRPr="00B068A9">
        <w:rPr>
          <w:rFonts w:ascii="Calibri" w:eastAsia="Calibri" w:hAnsi="Calibri" w:cs="Calibri"/>
          <w:b/>
          <w:bCs/>
          <w:kern w:val="0"/>
          <w:sz w:val="22"/>
          <w:szCs w:val="22"/>
          <w14:ligatures w14:val="none"/>
        </w:rPr>
        <w:t xml:space="preserve">Supplementary 1: </w:t>
      </w:r>
      <w:r w:rsidRPr="00B068A9">
        <w:rPr>
          <w:rFonts w:ascii="Calibri" w:eastAsia="Calibri" w:hAnsi="Calibri" w:cs="Calibri"/>
          <w:kern w:val="0"/>
          <w:sz w:val="22"/>
          <w:szCs w:val="22"/>
          <w14:ligatures w14:val="none"/>
        </w:rPr>
        <w:t>Interview guide</w:t>
      </w:r>
    </w:p>
    <w:p w14:paraId="3883A514" w14:textId="77777777" w:rsidR="00B068A9" w:rsidRPr="00B068A9" w:rsidRDefault="00B068A9" w:rsidP="00B068A9">
      <w:pPr>
        <w:numPr>
          <w:ilvl w:val="0"/>
          <w:numId w:val="15"/>
        </w:numPr>
        <w:spacing w:line="259" w:lineRule="auto"/>
        <w:contextualSpacing/>
        <w:rPr>
          <w:rFonts w:ascii="Calibri" w:eastAsia="Calibri" w:hAnsi="Calibri" w:cs="Calibri"/>
          <w:kern w:val="0"/>
          <w:sz w:val="22"/>
          <w:szCs w:val="22"/>
          <w14:ligatures w14:val="none"/>
        </w:rPr>
      </w:pPr>
      <w:r w:rsidRPr="00B068A9">
        <w:rPr>
          <w:rFonts w:ascii="Calibri" w:eastAsia="Calibri" w:hAnsi="Calibri" w:cs="Calibri"/>
          <w:b/>
          <w:bCs/>
          <w:kern w:val="0"/>
          <w:sz w:val="22"/>
          <w:szCs w:val="22"/>
          <w14:ligatures w14:val="none"/>
        </w:rPr>
        <w:t>For patients</w:t>
      </w:r>
      <w:r w:rsidRPr="00B068A9">
        <w:rPr>
          <w:rFonts w:ascii="Calibri" w:eastAsia="Calibri" w:hAnsi="Calibri" w:cs="Calibri"/>
          <w:kern w:val="0"/>
          <w:sz w:val="22"/>
          <w:szCs w:val="22"/>
          <w14:ligatures w14:val="none"/>
        </w:rPr>
        <w:t xml:space="preserve">: Do you feel like you experienced any gaps and/or challenges in your care? </w:t>
      </w:r>
    </w:p>
    <w:p w14:paraId="2D60B128" w14:textId="77777777" w:rsidR="00B068A9" w:rsidRPr="00B068A9" w:rsidRDefault="00B068A9" w:rsidP="00B068A9">
      <w:pPr>
        <w:numPr>
          <w:ilvl w:val="0"/>
          <w:numId w:val="15"/>
        </w:numPr>
        <w:spacing w:line="259" w:lineRule="auto"/>
        <w:contextualSpacing/>
        <w:rPr>
          <w:rFonts w:ascii="Calibri" w:eastAsia="Calibri" w:hAnsi="Calibri" w:cs="Calibri"/>
          <w:kern w:val="0"/>
          <w:sz w:val="22"/>
          <w:szCs w:val="22"/>
          <w14:ligatures w14:val="none"/>
        </w:rPr>
      </w:pPr>
      <w:r w:rsidRPr="00B068A9">
        <w:rPr>
          <w:rFonts w:ascii="Calibri" w:eastAsia="Calibri" w:hAnsi="Calibri" w:cs="Calibri"/>
          <w:b/>
          <w:bCs/>
          <w:kern w:val="0"/>
          <w:sz w:val="22"/>
          <w:szCs w:val="22"/>
          <w14:ligatures w14:val="none"/>
        </w:rPr>
        <w:t>For family and caregivers:</w:t>
      </w:r>
      <w:r w:rsidRPr="00B068A9">
        <w:rPr>
          <w:rFonts w:ascii="Calibri" w:eastAsia="Calibri" w:hAnsi="Calibri" w:cs="Calibri"/>
          <w:kern w:val="0"/>
          <w:sz w:val="22"/>
          <w:szCs w:val="22"/>
          <w14:ligatures w14:val="none"/>
        </w:rPr>
        <w:t xml:space="preserve"> Did the person you cared for or are currently caring for face any difficulties or gaps in their care? </w:t>
      </w:r>
    </w:p>
    <w:p w14:paraId="71790A8B" w14:textId="77777777" w:rsidR="00B068A9" w:rsidRPr="00B068A9" w:rsidRDefault="00B068A9" w:rsidP="00B068A9">
      <w:pPr>
        <w:numPr>
          <w:ilvl w:val="0"/>
          <w:numId w:val="15"/>
        </w:numPr>
        <w:spacing w:line="259" w:lineRule="auto"/>
        <w:contextualSpacing/>
        <w:rPr>
          <w:rFonts w:ascii="Calibri" w:eastAsia="Calibri" w:hAnsi="Calibri" w:cs="Calibri"/>
          <w:kern w:val="0"/>
          <w:sz w:val="22"/>
          <w:szCs w:val="22"/>
          <w14:ligatures w14:val="none"/>
        </w:rPr>
      </w:pPr>
      <w:r w:rsidRPr="00B068A9">
        <w:rPr>
          <w:rFonts w:ascii="Calibri" w:eastAsia="Calibri" w:hAnsi="Calibri" w:cs="Calibri"/>
          <w:kern w:val="0"/>
          <w:sz w:val="22"/>
          <w:szCs w:val="22"/>
          <w14:ligatures w14:val="none"/>
        </w:rPr>
        <w:t>Can you please describe these gaps and/or challenges?</w:t>
      </w:r>
    </w:p>
    <w:p w14:paraId="4B966D7B" w14:textId="77777777" w:rsidR="00B068A9" w:rsidRPr="00B068A9" w:rsidRDefault="00B068A9" w:rsidP="00B068A9">
      <w:pPr>
        <w:numPr>
          <w:ilvl w:val="0"/>
          <w:numId w:val="15"/>
        </w:numPr>
        <w:spacing w:line="259" w:lineRule="auto"/>
        <w:contextualSpacing/>
        <w:rPr>
          <w:rFonts w:ascii="Calibri" w:eastAsia="Calibri" w:hAnsi="Calibri" w:cs="Calibri"/>
          <w:kern w:val="0"/>
          <w:sz w:val="22"/>
          <w:szCs w:val="22"/>
          <w14:ligatures w14:val="none"/>
        </w:rPr>
      </w:pPr>
      <w:r w:rsidRPr="00B068A9">
        <w:rPr>
          <w:rFonts w:ascii="Calibri" w:eastAsia="Calibri" w:hAnsi="Calibri" w:cs="Calibri"/>
          <w:kern w:val="0"/>
          <w:sz w:val="22"/>
          <w:szCs w:val="22"/>
          <w14:ligatures w14:val="none"/>
        </w:rPr>
        <w:t>What kind of information or support might have helped you during your care?</w:t>
      </w:r>
    </w:p>
    <w:p w14:paraId="64F2F29B" w14:textId="77777777" w:rsidR="00B068A9" w:rsidRPr="00B068A9" w:rsidRDefault="00B068A9" w:rsidP="00B068A9">
      <w:pPr>
        <w:numPr>
          <w:ilvl w:val="0"/>
          <w:numId w:val="15"/>
        </w:numPr>
        <w:spacing w:line="259" w:lineRule="auto"/>
        <w:contextualSpacing/>
        <w:rPr>
          <w:rFonts w:ascii="Calibri" w:eastAsia="Calibri" w:hAnsi="Calibri" w:cs="Calibri"/>
          <w:kern w:val="0"/>
          <w:sz w:val="22"/>
          <w:szCs w:val="22"/>
          <w14:ligatures w14:val="none"/>
        </w:rPr>
      </w:pPr>
      <w:r w:rsidRPr="00B068A9">
        <w:rPr>
          <w:rFonts w:ascii="Calibri" w:eastAsia="Calibri" w:hAnsi="Calibri" w:cs="Calibri"/>
          <w:kern w:val="0"/>
          <w:sz w:val="22"/>
          <w:szCs w:val="22"/>
          <w14:ligatures w14:val="none"/>
        </w:rPr>
        <w:t xml:space="preserve">How was the transition to ‘normal’ life after leaving the hospital? </w:t>
      </w:r>
    </w:p>
    <w:p w14:paraId="575205DD" w14:textId="77777777" w:rsidR="00B068A9" w:rsidRPr="00B068A9" w:rsidRDefault="00B068A9" w:rsidP="00B068A9">
      <w:pPr>
        <w:numPr>
          <w:ilvl w:val="1"/>
          <w:numId w:val="15"/>
        </w:numPr>
        <w:spacing w:line="259" w:lineRule="auto"/>
        <w:contextualSpacing/>
        <w:rPr>
          <w:rFonts w:ascii="Calibri" w:eastAsia="Calibri" w:hAnsi="Calibri" w:cs="Calibri"/>
          <w:kern w:val="0"/>
          <w:sz w:val="22"/>
          <w:szCs w:val="22"/>
          <w14:ligatures w14:val="none"/>
        </w:rPr>
      </w:pPr>
      <w:r w:rsidRPr="00B068A9">
        <w:rPr>
          <w:rFonts w:ascii="Calibri" w:eastAsia="Calibri" w:hAnsi="Calibri" w:cs="Calibri"/>
          <w:kern w:val="0"/>
          <w:sz w:val="22"/>
          <w:szCs w:val="22"/>
          <w14:ligatures w14:val="none"/>
        </w:rPr>
        <w:t>What support services did you use? What helped you?, At what point would you have found these services most valuable?, How are you coping at the moment?, If there was one key aspect of support, or perhaps a significant gap, what would it be?, If you could fix only one thing, what would it be?, Did you receive any support when you developed symptom X?, Were you given information about X, etc.).</w:t>
      </w:r>
    </w:p>
    <w:p w14:paraId="00B7DC29" w14:textId="77777777" w:rsidR="00B068A9" w:rsidRPr="00B068A9" w:rsidRDefault="00B068A9" w:rsidP="00B068A9">
      <w:pPr>
        <w:tabs>
          <w:tab w:val="left" w:pos="1926"/>
        </w:tabs>
        <w:spacing w:line="259" w:lineRule="auto"/>
        <w:rPr>
          <w:rFonts w:ascii="Calibri" w:eastAsia="Calibri" w:hAnsi="Calibri" w:cs="Times New Roman"/>
          <w:kern w:val="0"/>
          <w:sz w:val="20"/>
          <w:szCs w:val="20"/>
          <w:lang w:val="en-US"/>
          <w14:ligatures w14:val="none"/>
        </w:rPr>
      </w:pPr>
    </w:p>
    <w:p w14:paraId="2885C173" w14:textId="77777777" w:rsidR="00B068A9" w:rsidRPr="00B068A9" w:rsidRDefault="00B068A9" w:rsidP="00B068A9">
      <w:pPr>
        <w:tabs>
          <w:tab w:val="left" w:pos="1926"/>
        </w:tabs>
        <w:spacing w:line="259" w:lineRule="auto"/>
        <w:rPr>
          <w:rFonts w:ascii="Calibri" w:eastAsia="Calibri" w:hAnsi="Calibri" w:cs="Times New Roman"/>
          <w:kern w:val="0"/>
          <w:sz w:val="20"/>
          <w:szCs w:val="20"/>
          <w:lang w:val="en-US"/>
          <w14:ligatures w14:val="none"/>
        </w:rPr>
        <w:sectPr w:rsidR="00B068A9" w:rsidRPr="00B068A9" w:rsidSect="00B068A9">
          <w:pgSz w:w="11906" w:h="16838"/>
          <w:pgMar w:top="1440" w:right="1440" w:bottom="1440" w:left="1440" w:header="708" w:footer="708" w:gutter="0"/>
          <w:cols w:space="708"/>
          <w:docGrid w:linePitch="360"/>
        </w:sectPr>
      </w:pPr>
      <w:r w:rsidRPr="00B068A9">
        <w:rPr>
          <w:rFonts w:ascii="Calibri" w:eastAsia="Calibri" w:hAnsi="Calibri" w:cs="Times New Roman"/>
          <w:kern w:val="0"/>
          <w:sz w:val="20"/>
          <w:szCs w:val="20"/>
          <w:lang w:val="en-US"/>
          <w14:ligatures w14:val="none"/>
        </w:rPr>
        <w:tab/>
      </w:r>
    </w:p>
    <w:p w14:paraId="2E5B273B" w14:textId="77777777" w:rsidR="00B068A9" w:rsidRPr="00B068A9" w:rsidRDefault="00B068A9" w:rsidP="00B068A9">
      <w:pPr>
        <w:spacing w:line="259" w:lineRule="auto"/>
        <w:jc w:val="both"/>
        <w:rPr>
          <w:rFonts w:ascii="Calibri" w:eastAsia="Calibri" w:hAnsi="Calibri" w:cs="Calibri"/>
          <w:kern w:val="0"/>
          <w:sz w:val="22"/>
          <w:szCs w:val="22"/>
          <w14:ligatures w14:val="none"/>
        </w:rPr>
      </w:pPr>
      <w:r w:rsidRPr="00B068A9">
        <w:rPr>
          <w:rFonts w:ascii="Calibri" w:eastAsia="Calibri" w:hAnsi="Calibri" w:cs="Calibri"/>
          <w:b/>
          <w:bCs/>
          <w:kern w:val="0"/>
          <w:sz w:val="22"/>
          <w:szCs w:val="22"/>
          <w14:ligatures w14:val="none"/>
        </w:rPr>
        <w:lastRenderedPageBreak/>
        <w:t>Supplementary 2:</w:t>
      </w:r>
      <w:r w:rsidRPr="00B068A9">
        <w:rPr>
          <w:rFonts w:ascii="Calibri" w:eastAsia="Calibri" w:hAnsi="Calibri" w:cs="Calibri"/>
          <w:kern w:val="0"/>
          <w:sz w:val="22"/>
          <w:szCs w:val="22"/>
          <w14:ligatures w14:val="none"/>
        </w:rPr>
        <w:t xml:space="preserve"> An example excerpt of the content analysis of qualitative responses. </w:t>
      </w:r>
    </w:p>
    <w:tbl>
      <w:tblPr>
        <w:tblStyle w:val="TableGrid"/>
        <w:tblW w:w="16160" w:type="dxa"/>
        <w:tblInd w:w="-1281" w:type="dxa"/>
        <w:tblLook w:val="04A0" w:firstRow="1" w:lastRow="0" w:firstColumn="1" w:lastColumn="0" w:noHBand="0" w:noVBand="1"/>
      </w:tblPr>
      <w:tblGrid>
        <w:gridCol w:w="1417"/>
        <w:gridCol w:w="1081"/>
        <w:gridCol w:w="4307"/>
        <w:gridCol w:w="2308"/>
        <w:gridCol w:w="1443"/>
        <w:gridCol w:w="1462"/>
        <w:gridCol w:w="1529"/>
        <w:gridCol w:w="2613"/>
      </w:tblGrid>
      <w:tr w:rsidR="00B068A9" w:rsidRPr="00B068A9" w14:paraId="1A35A0AB" w14:textId="77777777" w:rsidTr="00376C2B">
        <w:trPr>
          <w:trHeight w:val="394"/>
        </w:trPr>
        <w:tc>
          <w:tcPr>
            <w:tcW w:w="1417" w:type="dxa"/>
            <w:hideMark/>
          </w:tcPr>
          <w:p w14:paraId="79FCC83A" w14:textId="77777777" w:rsidR="00B068A9" w:rsidRPr="00B068A9" w:rsidRDefault="00B068A9" w:rsidP="00B068A9">
            <w:pPr>
              <w:jc w:val="center"/>
              <w:rPr>
                <w:rFonts w:ascii="Calibri" w:eastAsia="Calibri" w:hAnsi="Calibri" w:cs="Times New Roman"/>
                <w:b/>
                <w:bCs/>
                <w:sz w:val="18"/>
                <w:szCs w:val="18"/>
              </w:rPr>
            </w:pPr>
            <w:r w:rsidRPr="00B068A9">
              <w:rPr>
                <w:rFonts w:ascii="Calibri" w:eastAsia="Calibri" w:hAnsi="Calibri" w:cs="Times New Roman"/>
                <w:b/>
                <w:bCs/>
                <w:sz w:val="18"/>
                <w:szCs w:val="18"/>
              </w:rPr>
              <w:t>Time since diagnosis (yrs.)</w:t>
            </w:r>
          </w:p>
        </w:tc>
        <w:tc>
          <w:tcPr>
            <w:tcW w:w="1081" w:type="dxa"/>
            <w:hideMark/>
          </w:tcPr>
          <w:p w14:paraId="719A4DB2" w14:textId="77777777" w:rsidR="00B068A9" w:rsidRPr="00B068A9" w:rsidRDefault="00B068A9" w:rsidP="00B068A9">
            <w:pPr>
              <w:jc w:val="center"/>
              <w:rPr>
                <w:rFonts w:ascii="Calibri" w:eastAsia="Calibri" w:hAnsi="Calibri" w:cs="Times New Roman"/>
                <w:b/>
                <w:bCs/>
                <w:sz w:val="18"/>
                <w:szCs w:val="18"/>
              </w:rPr>
            </w:pPr>
            <w:r w:rsidRPr="00B068A9">
              <w:rPr>
                <w:rFonts w:ascii="Calibri" w:eastAsia="Calibri" w:hAnsi="Calibri" w:cs="Times New Roman"/>
                <w:b/>
                <w:bCs/>
                <w:sz w:val="18"/>
                <w:szCs w:val="18"/>
              </w:rPr>
              <w:t>Participant Type</w:t>
            </w:r>
          </w:p>
        </w:tc>
        <w:tc>
          <w:tcPr>
            <w:tcW w:w="4307" w:type="dxa"/>
            <w:hideMark/>
          </w:tcPr>
          <w:p w14:paraId="47A38832" w14:textId="77777777" w:rsidR="00B068A9" w:rsidRPr="00B068A9" w:rsidRDefault="00B068A9" w:rsidP="00B068A9">
            <w:pPr>
              <w:jc w:val="center"/>
              <w:rPr>
                <w:rFonts w:ascii="Calibri" w:eastAsia="Calibri" w:hAnsi="Calibri" w:cs="Times New Roman"/>
                <w:b/>
                <w:bCs/>
                <w:sz w:val="18"/>
                <w:szCs w:val="18"/>
              </w:rPr>
            </w:pPr>
            <w:r w:rsidRPr="00B068A9">
              <w:rPr>
                <w:rFonts w:ascii="Calibri" w:eastAsia="Calibri" w:hAnsi="Calibri" w:cs="Times New Roman"/>
                <w:b/>
                <w:bCs/>
                <w:sz w:val="18"/>
                <w:szCs w:val="18"/>
              </w:rPr>
              <w:t>Raw Data</w:t>
            </w:r>
          </w:p>
        </w:tc>
        <w:tc>
          <w:tcPr>
            <w:tcW w:w="2308" w:type="dxa"/>
            <w:hideMark/>
          </w:tcPr>
          <w:p w14:paraId="67ACBA9B" w14:textId="77777777" w:rsidR="00B068A9" w:rsidRPr="00B068A9" w:rsidRDefault="00B068A9" w:rsidP="00B068A9">
            <w:pPr>
              <w:jc w:val="center"/>
              <w:rPr>
                <w:rFonts w:ascii="Calibri" w:eastAsia="Calibri" w:hAnsi="Calibri" w:cs="Times New Roman"/>
                <w:b/>
                <w:bCs/>
                <w:sz w:val="18"/>
                <w:szCs w:val="18"/>
              </w:rPr>
            </w:pPr>
            <w:r w:rsidRPr="00B068A9">
              <w:rPr>
                <w:rFonts w:ascii="Calibri" w:eastAsia="Calibri" w:hAnsi="Calibri" w:cs="Times New Roman"/>
                <w:b/>
                <w:bCs/>
                <w:sz w:val="18"/>
                <w:szCs w:val="18"/>
              </w:rPr>
              <w:t>Meaning Unit</w:t>
            </w:r>
          </w:p>
        </w:tc>
        <w:tc>
          <w:tcPr>
            <w:tcW w:w="1443" w:type="dxa"/>
            <w:hideMark/>
          </w:tcPr>
          <w:p w14:paraId="687FC158" w14:textId="77777777" w:rsidR="00B068A9" w:rsidRPr="00B068A9" w:rsidRDefault="00B068A9" w:rsidP="00B068A9">
            <w:pPr>
              <w:jc w:val="center"/>
              <w:rPr>
                <w:rFonts w:ascii="Calibri" w:eastAsia="Calibri" w:hAnsi="Calibri" w:cs="Times New Roman"/>
                <w:b/>
                <w:bCs/>
                <w:sz w:val="18"/>
                <w:szCs w:val="18"/>
              </w:rPr>
            </w:pPr>
            <w:r w:rsidRPr="00B068A9">
              <w:rPr>
                <w:rFonts w:ascii="Calibri" w:eastAsia="Calibri" w:hAnsi="Calibri" w:cs="Times New Roman"/>
                <w:b/>
                <w:bCs/>
                <w:sz w:val="18"/>
                <w:szCs w:val="18"/>
              </w:rPr>
              <w:t>Condensed meaning unit</w:t>
            </w:r>
          </w:p>
        </w:tc>
        <w:tc>
          <w:tcPr>
            <w:tcW w:w="1462" w:type="dxa"/>
            <w:hideMark/>
          </w:tcPr>
          <w:p w14:paraId="08294289" w14:textId="77777777" w:rsidR="00B068A9" w:rsidRPr="00B068A9" w:rsidRDefault="00B068A9" w:rsidP="00B068A9">
            <w:pPr>
              <w:jc w:val="center"/>
              <w:rPr>
                <w:rFonts w:ascii="Calibri" w:eastAsia="Calibri" w:hAnsi="Calibri" w:cs="Times New Roman"/>
                <w:b/>
                <w:bCs/>
                <w:sz w:val="18"/>
                <w:szCs w:val="18"/>
              </w:rPr>
            </w:pPr>
            <w:r w:rsidRPr="00B068A9">
              <w:rPr>
                <w:rFonts w:ascii="Calibri" w:eastAsia="Calibri" w:hAnsi="Calibri" w:cs="Times New Roman"/>
                <w:b/>
                <w:bCs/>
                <w:sz w:val="18"/>
                <w:szCs w:val="18"/>
              </w:rPr>
              <w:t>Code</w:t>
            </w:r>
          </w:p>
        </w:tc>
        <w:tc>
          <w:tcPr>
            <w:tcW w:w="1529" w:type="dxa"/>
            <w:hideMark/>
          </w:tcPr>
          <w:p w14:paraId="31EA3506" w14:textId="77777777" w:rsidR="00B068A9" w:rsidRPr="00B068A9" w:rsidRDefault="00B068A9" w:rsidP="00B068A9">
            <w:pPr>
              <w:jc w:val="center"/>
              <w:rPr>
                <w:rFonts w:ascii="Calibri" w:eastAsia="Calibri" w:hAnsi="Calibri" w:cs="Times New Roman"/>
                <w:b/>
                <w:bCs/>
                <w:sz w:val="18"/>
                <w:szCs w:val="18"/>
              </w:rPr>
            </w:pPr>
            <w:r w:rsidRPr="00B068A9">
              <w:rPr>
                <w:rFonts w:ascii="Calibri" w:eastAsia="Calibri" w:hAnsi="Calibri" w:cs="Times New Roman"/>
                <w:b/>
                <w:bCs/>
                <w:sz w:val="18"/>
                <w:szCs w:val="18"/>
              </w:rPr>
              <w:t>Category</w:t>
            </w:r>
          </w:p>
        </w:tc>
        <w:tc>
          <w:tcPr>
            <w:tcW w:w="2613" w:type="dxa"/>
            <w:hideMark/>
          </w:tcPr>
          <w:p w14:paraId="0100E3F3" w14:textId="77777777" w:rsidR="00B068A9" w:rsidRPr="00B068A9" w:rsidRDefault="00B068A9" w:rsidP="00B068A9">
            <w:pPr>
              <w:jc w:val="center"/>
              <w:rPr>
                <w:rFonts w:ascii="Calibri" w:eastAsia="Calibri" w:hAnsi="Calibri" w:cs="Times New Roman"/>
                <w:b/>
                <w:bCs/>
                <w:sz w:val="18"/>
                <w:szCs w:val="18"/>
              </w:rPr>
            </w:pPr>
            <w:r w:rsidRPr="00B068A9">
              <w:rPr>
                <w:rFonts w:ascii="Calibri" w:eastAsia="Calibri" w:hAnsi="Calibri" w:cs="Times New Roman"/>
                <w:b/>
                <w:bCs/>
                <w:sz w:val="18"/>
                <w:szCs w:val="18"/>
              </w:rPr>
              <w:t xml:space="preserve">Sub-headings/ </w:t>
            </w:r>
            <w:r w:rsidRPr="00B068A9">
              <w:rPr>
                <w:rFonts w:ascii="Calibri" w:eastAsia="Calibri" w:hAnsi="Calibri" w:cs="Times New Roman"/>
                <w:b/>
                <w:bCs/>
                <w:sz w:val="18"/>
                <w:szCs w:val="18"/>
              </w:rPr>
              <w:br/>
              <w:t>Sub-categories</w:t>
            </w:r>
          </w:p>
        </w:tc>
      </w:tr>
      <w:tr w:rsidR="00B068A9" w:rsidRPr="00B068A9" w14:paraId="6AA1F7C1" w14:textId="77777777" w:rsidTr="00376C2B">
        <w:trPr>
          <w:trHeight w:val="61"/>
        </w:trPr>
        <w:tc>
          <w:tcPr>
            <w:tcW w:w="16160" w:type="dxa"/>
            <w:gridSpan w:val="8"/>
          </w:tcPr>
          <w:p w14:paraId="16618D3A" w14:textId="77777777" w:rsidR="00B068A9" w:rsidRPr="00B068A9" w:rsidRDefault="00B068A9" w:rsidP="00B068A9">
            <w:pPr>
              <w:jc w:val="center"/>
              <w:rPr>
                <w:rFonts w:ascii="Calibri" w:eastAsia="Calibri" w:hAnsi="Calibri" w:cs="Times New Roman"/>
                <w:sz w:val="18"/>
                <w:szCs w:val="18"/>
                <w:u w:val="single"/>
              </w:rPr>
            </w:pPr>
            <w:r w:rsidRPr="00B068A9">
              <w:rPr>
                <w:rFonts w:ascii="Calibri" w:eastAsia="Calibri" w:hAnsi="Calibri" w:cs="Times New Roman"/>
                <w:sz w:val="18"/>
                <w:szCs w:val="18"/>
                <w:u w:val="single"/>
              </w:rPr>
              <w:t>Before Diagnosis: Do you feel like you experienced any gaps and/ or challenges in your care prior to your official cancer diagnosis?</w:t>
            </w:r>
          </w:p>
          <w:p w14:paraId="3773A587" w14:textId="77777777" w:rsidR="00B068A9" w:rsidRPr="00B068A9" w:rsidRDefault="00B068A9" w:rsidP="00B068A9">
            <w:pPr>
              <w:jc w:val="center"/>
              <w:rPr>
                <w:rFonts w:ascii="Calibri" w:eastAsia="Calibri" w:hAnsi="Calibri" w:cs="Times New Roman"/>
                <w:sz w:val="18"/>
                <w:szCs w:val="18"/>
                <w:u w:val="single"/>
              </w:rPr>
            </w:pPr>
          </w:p>
        </w:tc>
      </w:tr>
      <w:tr w:rsidR="00B068A9" w:rsidRPr="00B068A9" w14:paraId="3B1FD2EA" w14:textId="77777777" w:rsidTr="00376C2B">
        <w:trPr>
          <w:trHeight w:val="1328"/>
        </w:trPr>
        <w:tc>
          <w:tcPr>
            <w:tcW w:w="1417" w:type="dxa"/>
            <w:hideMark/>
          </w:tcPr>
          <w:p w14:paraId="62AAA930" w14:textId="77777777" w:rsidR="00B068A9" w:rsidRPr="00B068A9" w:rsidRDefault="00B068A9" w:rsidP="00B068A9">
            <w:pPr>
              <w:jc w:val="center"/>
              <w:rPr>
                <w:rFonts w:ascii="Calibri" w:eastAsia="Calibri" w:hAnsi="Calibri" w:cs="Times New Roman"/>
                <w:sz w:val="18"/>
                <w:szCs w:val="18"/>
              </w:rPr>
            </w:pPr>
            <w:r w:rsidRPr="00B068A9">
              <w:rPr>
                <w:rFonts w:ascii="Calibri" w:eastAsia="Calibri" w:hAnsi="Calibri" w:cs="Times New Roman"/>
                <w:sz w:val="18"/>
                <w:szCs w:val="18"/>
              </w:rPr>
              <w:t>1-2</w:t>
            </w:r>
          </w:p>
        </w:tc>
        <w:tc>
          <w:tcPr>
            <w:tcW w:w="1081" w:type="dxa"/>
            <w:hideMark/>
          </w:tcPr>
          <w:p w14:paraId="48297CDD" w14:textId="77777777" w:rsidR="00B068A9" w:rsidRPr="00B068A9" w:rsidRDefault="00B068A9" w:rsidP="00B068A9">
            <w:pPr>
              <w:jc w:val="center"/>
              <w:rPr>
                <w:rFonts w:ascii="Calibri" w:eastAsia="Calibri" w:hAnsi="Calibri" w:cs="Times New Roman"/>
                <w:sz w:val="18"/>
                <w:szCs w:val="18"/>
              </w:rPr>
            </w:pPr>
            <w:r w:rsidRPr="00B068A9">
              <w:rPr>
                <w:rFonts w:ascii="Calibri" w:eastAsia="Calibri" w:hAnsi="Calibri" w:cs="Times New Roman"/>
                <w:sz w:val="18"/>
                <w:szCs w:val="18"/>
              </w:rPr>
              <w:t>cancer survivor/ patient</w:t>
            </w:r>
          </w:p>
        </w:tc>
        <w:tc>
          <w:tcPr>
            <w:tcW w:w="4307" w:type="dxa"/>
            <w:hideMark/>
          </w:tcPr>
          <w:p w14:paraId="7AA80FBC" w14:textId="77777777" w:rsidR="00B068A9" w:rsidRPr="00B068A9" w:rsidRDefault="00B068A9" w:rsidP="00B068A9">
            <w:pPr>
              <w:rPr>
                <w:rFonts w:ascii="Calibri" w:eastAsia="Calibri" w:hAnsi="Calibri" w:cs="Times New Roman"/>
                <w:i/>
                <w:iCs/>
                <w:sz w:val="18"/>
                <w:szCs w:val="18"/>
              </w:rPr>
            </w:pPr>
            <w:r w:rsidRPr="00B068A9">
              <w:rPr>
                <w:rFonts w:ascii="Calibri" w:eastAsia="Calibri" w:hAnsi="Calibri" w:cs="Times New Roman"/>
                <w:i/>
                <w:iCs/>
                <w:sz w:val="18"/>
                <w:szCs w:val="18"/>
              </w:rPr>
              <w:t>My GP kept telling me that it was a virus and just need to rest and drink plenty of water. Went to a walk-in clinic and asked for a CT scan to be performed as was told by GP after asking for CT scan that if I wanted to see specialist it could take three months before I got in</w:t>
            </w:r>
          </w:p>
        </w:tc>
        <w:tc>
          <w:tcPr>
            <w:tcW w:w="2308" w:type="dxa"/>
            <w:hideMark/>
          </w:tcPr>
          <w:p w14:paraId="1C709D41" w14:textId="77777777" w:rsidR="00B068A9" w:rsidRPr="00B068A9" w:rsidRDefault="00B068A9" w:rsidP="00B068A9">
            <w:pPr>
              <w:rPr>
                <w:rFonts w:ascii="Calibri" w:eastAsia="Calibri" w:hAnsi="Calibri" w:cs="Times New Roman"/>
                <w:sz w:val="18"/>
                <w:szCs w:val="18"/>
              </w:rPr>
            </w:pPr>
            <w:r w:rsidRPr="00B068A9">
              <w:rPr>
                <w:rFonts w:ascii="Calibri" w:eastAsia="Calibri" w:hAnsi="Calibri" w:cs="Times New Roman"/>
                <w:sz w:val="18"/>
                <w:szCs w:val="18"/>
              </w:rPr>
              <w:t>Delayed diagnosis due to GP attributing symptoms to a virus and challenges in accessing specialists promptly. Had to self-initiate diagnostic scan themselves</w:t>
            </w:r>
          </w:p>
        </w:tc>
        <w:tc>
          <w:tcPr>
            <w:tcW w:w="1443" w:type="dxa"/>
            <w:hideMark/>
          </w:tcPr>
          <w:p w14:paraId="274D8721" w14:textId="77777777" w:rsidR="00B068A9" w:rsidRPr="00B068A9" w:rsidRDefault="00B068A9" w:rsidP="00B068A9">
            <w:pPr>
              <w:rPr>
                <w:rFonts w:ascii="Calibri" w:eastAsia="Calibri" w:hAnsi="Calibri" w:cs="Times New Roman"/>
                <w:sz w:val="18"/>
                <w:szCs w:val="18"/>
              </w:rPr>
            </w:pPr>
            <w:r w:rsidRPr="00B068A9">
              <w:rPr>
                <w:rFonts w:ascii="Calibri" w:eastAsia="Calibri" w:hAnsi="Calibri" w:cs="Times New Roman"/>
                <w:sz w:val="18"/>
                <w:szCs w:val="18"/>
              </w:rPr>
              <w:t>delayed diagnosis and limited specialist access</w:t>
            </w:r>
          </w:p>
          <w:p w14:paraId="6445BF86" w14:textId="77777777" w:rsidR="00B068A9" w:rsidRPr="00B068A9" w:rsidRDefault="00B068A9" w:rsidP="00B068A9">
            <w:pPr>
              <w:rPr>
                <w:rFonts w:ascii="Calibri" w:eastAsia="Calibri" w:hAnsi="Calibri" w:cs="Times New Roman"/>
                <w:sz w:val="18"/>
                <w:szCs w:val="18"/>
              </w:rPr>
            </w:pPr>
          </w:p>
          <w:p w14:paraId="62D15CE8" w14:textId="77777777" w:rsidR="00B068A9" w:rsidRPr="00B068A9" w:rsidRDefault="00B068A9" w:rsidP="00B068A9">
            <w:pPr>
              <w:rPr>
                <w:rFonts w:ascii="Calibri" w:eastAsia="Calibri" w:hAnsi="Calibri" w:cs="Times New Roman"/>
                <w:sz w:val="18"/>
                <w:szCs w:val="18"/>
              </w:rPr>
            </w:pPr>
            <w:r w:rsidRPr="00B068A9">
              <w:rPr>
                <w:rFonts w:ascii="Calibri" w:eastAsia="Calibri" w:hAnsi="Calibri" w:cs="Times New Roman"/>
                <w:sz w:val="18"/>
                <w:szCs w:val="18"/>
              </w:rPr>
              <w:t>self-initiated diagnostic scan</w:t>
            </w:r>
          </w:p>
        </w:tc>
        <w:tc>
          <w:tcPr>
            <w:tcW w:w="1462" w:type="dxa"/>
            <w:hideMark/>
          </w:tcPr>
          <w:p w14:paraId="14E61955" w14:textId="77777777" w:rsidR="00B068A9" w:rsidRPr="00B068A9" w:rsidRDefault="00B068A9" w:rsidP="00B068A9">
            <w:pPr>
              <w:rPr>
                <w:rFonts w:ascii="Calibri" w:eastAsia="Calibri" w:hAnsi="Calibri" w:cs="Times New Roman"/>
                <w:b/>
                <w:bCs/>
                <w:sz w:val="18"/>
                <w:szCs w:val="18"/>
              </w:rPr>
            </w:pPr>
            <w:r w:rsidRPr="00B068A9">
              <w:rPr>
                <w:rFonts w:ascii="Calibri" w:eastAsia="Calibri" w:hAnsi="Calibri" w:cs="Times New Roman"/>
                <w:b/>
                <w:bCs/>
                <w:sz w:val="18"/>
                <w:szCs w:val="18"/>
              </w:rPr>
              <w:t>Delayed diagnostics due to GP assumptions</w:t>
            </w:r>
            <w:r w:rsidRPr="00B068A9">
              <w:rPr>
                <w:rFonts w:ascii="Calibri" w:eastAsia="Calibri" w:hAnsi="Calibri" w:cs="Times New Roman"/>
                <w:b/>
                <w:bCs/>
                <w:sz w:val="18"/>
                <w:szCs w:val="18"/>
              </w:rPr>
              <w:br/>
            </w:r>
            <w:r w:rsidRPr="00B068A9">
              <w:rPr>
                <w:rFonts w:ascii="Calibri" w:eastAsia="Calibri" w:hAnsi="Calibri" w:cs="Times New Roman"/>
                <w:b/>
                <w:bCs/>
                <w:sz w:val="18"/>
                <w:szCs w:val="18"/>
              </w:rPr>
              <w:br/>
            </w:r>
          </w:p>
        </w:tc>
        <w:tc>
          <w:tcPr>
            <w:tcW w:w="1529" w:type="dxa"/>
            <w:hideMark/>
          </w:tcPr>
          <w:p w14:paraId="5A669EAE" w14:textId="77777777" w:rsidR="00B068A9" w:rsidRPr="00B068A9" w:rsidRDefault="00B068A9" w:rsidP="00B068A9">
            <w:pPr>
              <w:rPr>
                <w:rFonts w:ascii="Calibri" w:eastAsia="Calibri" w:hAnsi="Calibri" w:cs="Times New Roman"/>
                <w:sz w:val="18"/>
                <w:szCs w:val="18"/>
              </w:rPr>
            </w:pPr>
            <w:r w:rsidRPr="00B068A9">
              <w:rPr>
                <w:rFonts w:ascii="Calibri" w:eastAsia="Calibri" w:hAnsi="Calibri" w:cs="Times New Roman"/>
                <w:sz w:val="18"/>
                <w:szCs w:val="18"/>
              </w:rPr>
              <w:t>Perceived invalidation of medical concerns</w:t>
            </w:r>
            <w:r w:rsidRPr="00B068A9">
              <w:rPr>
                <w:rFonts w:ascii="Calibri" w:eastAsia="Calibri" w:hAnsi="Calibri" w:cs="Times New Roman"/>
                <w:sz w:val="18"/>
                <w:szCs w:val="18"/>
              </w:rPr>
              <w:br/>
            </w:r>
            <w:r w:rsidRPr="00B068A9">
              <w:rPr>
                <w:rFonts w:ascii="Calibri" w:eastAsia="Calibri" w:hAnsi="Calibri" w:cs="Times New Roman"/>
                <w:sz w:val="18"/>
                <w:szCs w:val="18"/>
              </w:rPr>
              <w:br/>
              <w:t>Delayed diagnosis and self-initiation</w:t>
            </w:r>
          </w:p>
        </w:tc>
        <w:tc>
          <w:tcPr>
            <w:tcW w:w="2613" w:type="dxa"/>
            <w:hideMark/>
          </w:tcPr>
          <w:p w14:paraId="2DE25A05" w14:textId="77777777" w:rsidR="00B068A9" w:rsidRPr="00B068A9" w:rsidRDefault="00B068A9" w:rsidP="00B068A9">
            <w:pPr>
              <w:rPr>
                <w:rFonts w:ascii="Calibri" w:eastAsia="Calibri" w:hAnsi="Calibri" w:cs="Times New Roman"/>
                <w:sz w:val="18"/>
                <w:szCs w:val="18"/>
              </w:rPr>
            </w:pPr>
            <w:r w:rsidRPr="00B068A9">
              <w:rPr>
                <w:rFonts w:ascii="Calibri" w:eastAsia="Calibri" w:hAnsi="Calibri" w:cs="Times New Roman"/>
                <w:sz w:val="18"/>
                <w:szCs w:val="18"/>
              </w:rPr>
              <w:t>Perceived delayed diagnosis</w:t>
            </w:r>
          </w:p>
          <w:p w14:paraId="5FA43F5E" w14:textId="77777777" w:rsidR="00B068A9" w:rsidRPr="00B068A9" w:rsidRDefault="00B068A9" w:rsidP="00B068A9">
            <w:pPr>
              <w:rPr>
                <w:rFonts w:ascii="Calibri" w:eastAsia="Calibri" w:hAnsi="Calibri" w:cs="Times New Roman"/>
                <w:sz w:val="18"/>
                <w:szCs w:val="18"/>
              </w:rPr>
            </w:pPr>
            <w:r w:rsidRPr="00B068A9">
              <w:rPr>
                <w:rFonts w:ascii="Calibri" w:eastAsia="Calibri" w:hAnsi="Calibri" w:cs="Times New Roman"/>
                <w:sz w:val="18"/>
                <w:szCs w:val="18"/>
              </w:rPr>
              <w:t>GPs dismissive of concerns</w:t>
            </w:r>
          </w:p>
        </w:tc>
      </w:tr>
      <w:tr w:rsidR="00B068A9" w:rsidRPr="00B068A9" w14:paraId="71B1C5BC" w14:textId="77777777" w:rsidTr="00376C2B">
        <w:trPr>
          <w:trHeight w:val="1541"/>
        </w:trPr>
        <w:tc>
          <w:tcPr>
            <w:tcW w:w="1417" w:type="dxa"/>
            <w:hideMark/>
          </w:tcPr>
          <w:p w14:paraId="4EEB25B6" w14:textId="77777777" w:rsidR="00B068A9" w:rsidRPr="00B068A9" w:rsidRDefault="00B068A9" w:rsidP="00B068A9">
            <w:pPr>
              <w:jc w:val="center"/>
              <w:rPr>
                <w:rFonts w:ascii="Calibri" w:eastAsia="Calibri" w:hAnsi="Calibri" w:cs="Times New Roman"/>
                <w:sz w:val="18"/>
                <w:szCs w:val="18"/>
              </w:rPr>
            </w:pPr>
            <w:r w:rsidRPr="00B068A9">
              <w:rPr>
                <w:rFonts w:ascii="Calibri" w:eastAsia="Calibri" w:hAnsi="Calibri" w:cs="Times New Roman"/>
                <w:sz w:val="18"/>
                <w:szCs w:val="18"/>
              </w:rPr>
              <w:t>less than 1 year</w:t>
            </w:r>
          </w:p>
        </w:tc>
        <w:tc>
          <w:tcPr>
            <w:tcW w:w="1081" w:type="dxa"/>
            <w:hideMark/>
          </w:tcPr>
          <w:p w14:paraId="2E1294A1" w14:textId="77777777" w:rsidR="00B068A9" w:rsidRPr="00B068A9" w:rsidRDefault="00B068A9" w:rsidP="00B068A9">
            <w:pPr>
              <w:jc w:val="center"/>
              <w:rPr>
                <w:rFonts w:ascii="Calibri" w:eastAsia="Calibri" w:hAnsi="Calibri" w:cs="Times New Roman"/>
                <w:sz w:val="18"/>
                <w:szCs w:val="18"/>
              </w:rPr>
            </w:pPr>
            <w:r w:rsidRPr="00B068A9">
              <w:rPr>
                <w:rFonts w:ascii="Calibri" w:eastAsia="Calibri" w:hAnsi="Calibri" w:cs="Times New Roman"/>
                <w:sz w:val="18"/>
                <w:szCs w:val="18"/>
              </w:rPr>
              <w:t>family member/ caregiver</w:t>
            </w:r>
          </w:p>
        </w:tc>
        <w:tc>
          <w:tcPr>
            <w:tcW w:w="4307" w:type="dxa"/>
            <w:hideMark/>
          </w:tcPr>
          <w:p w14:paraId="19DCB257" w14:textId="77777777" w:rsidR="00B068A9" w:rsidRPr="00B068A9" w:rsidRDefault="00B068A9" w:rsidP="00B068A9">
            <w:pPr>
              <w:rPr>
                <w:rFonts w:ascii="Calibri" w:eastAsia="Calibri" w:hAnsi="Calibri" w:cs="Times New Roman"/>
                <w:i/>
                <w:iCs/>
                <w:sz w:val="18"/>
                <w:szCs w:val="18"/>
              </w:rPr>
            </w:pPr>
            <w:r w:rsidRPr="00B068A9">
              <w:rPr>
                <w:rFonts w:ascii="Calibri" w:eastAsia="Calibri" w:hAnsi="Calibri" w:cs="Times New Roman"/>
                <w:i/>
                <w:iCs/>
                <w:sz w:val="18"/>
                <w:szCs w:val="18"/>
              </w:rPr>
              <w:t>I was told biopsy would be an overnight, maybe two nights, turned into not leaving hospital, so waiting for confirmation diagnosis in at hospital took 2 weeks for full results, was given diagnosis, that then changed several times and got worse each time. think that perhaps waiting although frustrating for patient better than being given false information and having things get worse and worse</w:t>
            </w:r>
          </w:p>
        </w:tc>
        <w:tc>
          <w:tcPr>
            <w:tcW w:w="2308" w:type="dxa"/>
            <w:hideMark/>
          </w:tcPr>
          <w:p w14:paraId="42B282E1" w14:textId="77777777" w:rsidR="00B068A9" w:rsidRPr="00B068A9" w:rsidRDefault="00B068A9" w:rsidP="00B068A9">
            <w:pPr>
              <w:rPr>
                <w:rFonts w:ascii="Calibri" w:eastAsia="Calibri" w:hAnsi="Calibri" w:cs="Times New Roman"/>
                <w:sz w:val="18"/>
                <w:szCs w:val="18"/>
              </w:rPr>
            </w:pPr>
            <w:r w:rsidRPr="00B068A9">
              <w:rPr>
                <w:rFonts w:ascii="Calibri" w:eastAsia="Calibri" w:hAnsi="Calibri" w:cs="Times New Roman"/>
                <w:sz w:val="18"/>
                <w:szCs w:val="18"/>
              </w:rPr>
              <w:t>Misleading information about biopsy duration, changing diagnosis, and prolonged wait for confirmation, suggesting the importance of accurate and timely communication.</w:t>
            </w:r>
          </w:p>
        </w:tc>
        <w:tc>
          <w:tcPr>
            <w:tcW w:w="1443" w:type="dxa"/>
            <w:hideMark/>
          </w:tcPr>
          <w:p w14:paraId="5553D252" w14:textId="77777777" w:rsidR="00B068A9" w:rsidRPr="00B068A9" w:rsidRDefault="00B068A9" w:rsidP="00B068A9">
            <w:pPr>
              <w:rPr>
                <w:rFonts w:ascii="Calibri" w:eastAsia="Calibri" w:hAnsi="Calibri" w:cs="Times New Roman"/>
                <w:sz w:val="18"/>
                <w:szCs w:val="18"/>
              </w:rPr>
            </w:pPr>
            <w:r w:rsidRPr="00B068A9">
              <w:rPr>
                <w:rFonts w:ascii="Calibri" w:eastAsia="Calibri" w:hAnsi="Calibri" w:cs="Times New Roman"/>
                <w:sz w:val="18"/>
                <w:szCs w:val="18"/>
              </w:rPr>
              <w:t>biopsy misinformation and prolonged confirmation</w:t>
            </w:r>
          </w:p>
        </w:tc>
        <w:tc>
          <w:tcPr>
            <w:tcW w:w="1462" w:type="dxa"/>
            <w:hideMark/>
          </w:tcPr>
          <w:p w14:paraId="0BB872CD" w14:textId="77777777" w:rsidR="00B068A9" w:rsidRPr="00B068A9" w:rsidRDefault="00B068A9" w:rsidP="00B068A9">
            <w:pPr>
              <w:rPr>
                <w:rFonts w:ascii="Calibri" w:eastAsia="Calibri" w:hAnsi="Calibri" w:cs="Times New Roman"/>
                <w:sz w:val="18"/>
                <w:szCs w:val="18"/>
              </w:rPr>
            </w:pPr>
            <w:r w:rsidRPr="00B068A9">
              <w:rPr>
                <w:rFonts w:ascii="Calibri" w:eastAsia="Calibri" w:hAnsi="Calibri" w:cs="Times New Roman"/>
                <w:sz w:val="18"/>
                <w:szCs w:val="18"/>
              </w:rPr>
              <w:t>misleading information and changing diagnosis</w:t>
            </w:r>
          </w:p>
        </w:tc>
        <w:tc>
          <w:tcPr>
            <w:tcW w:w="1529" w:type="dxa"/>
            <w:hideMark/>
          </w:tcPr>
          <w:p w14:paraId="3E18E23D" w14:textId="77777777" w:rsidR="00B068A9" w:rsidRPr="00B068A9" w:rsidRDefault="00B068A9" w:rsidP="00B068A9">
            <w:pPr>
              <w:rPr>
                <w:rFonts w:ascii="Calibri" w:eastAsia="Calibri" w:hAnsi="Calibri" w:cs="Times New Roman"/>
                <w:sz w:val="18"/>
                <w:szCs w:val="18"/>
              </w:rPr>
            </w:pPr>
            <w:r w:rsidRPr="00B068A9">
              <w:rPr>
                <w:rFonts w:ascii="Calibri" w:eastAsia="Calibri" w:hAnsi="Calibri" w:cs="Times New Roman"/>
                <w:sz w:val="18"/>
                <w:szCs w:val="18"/>
              </w:rPr>
              <w:t>Communication and information challenges</w:t>
            </w:r>
          </w:p>
        </w:tc>
        <w:tc>
          <w:tcPr>
            <w:tcW w:w="2613" w:type="dxa"/>
            <w:hideMark/>
          </w:tcPr>
          <w:p w14:paraId="5BAC07BD" w14:textId="77777777" w:rsidR="00B068A9" w:rsidRPr="00B068A9" w:rsidRDefault="00B068A9" w:rsidP="00B068A9">
            <w:pPr>
              <w:rPr>
                <w:rFonts w:ascii="Calibri" w:eastAsia="Calibri" w:hAnsi="Calibri" w:cs="Times New Roman"/>
                <w:sz w:val="18"/>
                <w:szCs w:val="18"/>
              </w:rPr>
            </w:pPr>
            <w:r w:rsidRPr="00B068A9">
              <w:rPr>
                <w:rFonts w:ascii="Calibri" w:eastAsia="Calibri" w:hAnsi="Calibri" w:cs="Times New Roman"/>
                <w:sz w:val="18"/>
                <w:szCs w:val="18"/>
              </w:rPr>
              <w:t xml:space="preserve">(challenges with communication </w:t>
            </w:r>
            <w:r w:rsidRPr="00B068A9">
              <w:rPr>
                <w:rFonts w:ascii="Calibri" w:eastAsia="Calibri" w:hAnsi="Calibri" w:cs="Times New Roman"/>
                <w:b/>
                <w:bCs/>
                <w:sz w:val="18"/>
                <w:szCs w:val="18"/>
              </w:rPr>
              <w:t>between the patient and medical team)</w:t>
            </w:r>
          </w:p>
        </w:tc>
      </w:tr>
      <w:tr w:rsidR="00B068A9" w:rsidRPr="00B068A9" w14:paraId="567AB094" w14:textId="77777777" w:rsidTr="00376C2B">
        <w:trPr>
          <w:trHeight w:val="2700"/>
        </w:trPr>
        <w:tc>
          <w:tcPr>
            <w:tcW w:w="1417" w:type="dxa"/>
            <w:hideMark/>
          </w:tcPr>
          <w:p w14:paraId="4BFBA299" w14:textId="77777777" w:rsidR="00B068A9" w:rsidRPr="00B068A9" w:rsidRDefault="00B068A9" w:rsidP="00B068A9">
            <w:pPr>
              <w:jc w:val="center"/>
              <w:rPr>
                <w:rFonts w:ascii="Calibri" w:eastAsia="Calibri" w:hAnsi="Calibri" w:cs="Times New Roman"/>
                <w:sz w:val="18"/>
                <w:szCs w:val="18"/>
              </w:rPr>
            </w:pPr>
            <w:r w:rsidRPr="00B068A9">
              <w:rPr>
                <w:rFonts w:ascii="Calibri" w:eastAsia="Calibri" w:hAnsi="Calibri" w:cs="Times New Roman"/>
                <w:sz w:val="18"/>
                <w:szCs w:val="18"/>
              </w:rPr>
              <w:t>1-2</w:t>
            </w:r>
          </w:p>
        </w:tc>
        <w:tc>
          <w:tcPr>
            <w:tcW w:w="1081" w:type="dxa"/>
            <w:hideMark/>
          </w:tcPr>
          <w:p w14:paraId="0F99B79A" w14:textId="77777777" w:rsidR="00B068A9" w:rsidRPr="00B068A9" w:rsidRDefault="00B068A9" w:rsidP="00B068A9">
            <w:pPr>
              <w:jc w:val="center"/>
              <w:rPr>
                <w:rFonts w:ascii="Calibri" w:eastAsia="Calibri" w:hAnsi="Calibri" w:cs="Times New Roman"/>
                <w:sz w:val="18"/>
                <w:szCs w:val="18"/>
              </w:rPr>
            </w:pPr>
            <w:r w:rsidRPr="00B068A9">
              <w:rPr>
                <w:rFonts w:ascii="Calibri" w:eastAsia="Calibri" w:hAnsi="Calibri" w:cs="Times New Roman"/>
                <w:sz w:val="18"/>
                <w:szCs w:val="18"/>
              </w:rPr>
              <w:t>cancer survivor/ patient</w:t>
            </w:r>
          </w:p>
        </w:tc>
        <w:tc>
          <w:tcPr>
            <w:tcW w:w="4307" w:type="dxa"/>
            <w:hideMark/>
          </w:tcPr>
          <w:p w14:paraId="172557A1" w14:textId="77777777" w:rsidR="00B068A9" w:rsidRPr="00B068A9" w:rsidRDefault="00B068A9" w:rsidP="00B068A9">
            <w:pPr>
              <w:rPr>
                <w:rFonts w:ascii="Calibri" w:eastAsia="Calibri" w:hAnsi="Calibri" w:cs="Times New Roman"/>
                <w:i/>
                <w:iCs/>
                <w:sz w:val="18"/>
                <w:szCs w:val="18"/>
              </w:rPr>
            </w:pPr>
            <w:r w:rsidRPr="00B068A9">
              <w:rPr>
                <w:rFonts w:ascii="Calibri" w:eastAsia="Calibri" w:hAnsi="Calibri" w:cs="Times New Roman"/>
                <w:i/>
                <w:iCs/>
                <w:sz w:val="18"/>
                <w:szCs w:val="18"/>
              </w:rPr>
              <w:t>GP's clinging to wanting a high PSA prior to any Urologist referral or thought of an MRI as a general indicator as there really is no other definitive method. DRE's are not popular any longer BUT it was that 50% success rate as only 50% felt that detected mine.  lack of continuity of PSA component of general blood tests. If pathology group changed, continuity with previous readings (e.g. SA Pe[a]th have last 3 or 4) &amp; I am sure if change  Medical Clinic, that complete history not transferred. I find I am the only reliable keeper of that history when it comes to identifying slow but progressive increase (mine now 4.8 BUT I can say in 2010 it was 1.1 &amp; I can see the marked increase from about 2016.  My Health / my Gov great idea but not supported to be the success it could have been</w:t>
            </w:r>
          </w:p>
        </w:tc>
        <w:tc>
          <w:tcPr>
            <w:tcW w:w="2308" w:type="dxa"/>
            <w:hideMark/>
          </w:tcPr>
          <w:p w14:paraId="0E9F764F" w14:textId="77777777" w:rsidR="00B068A9" w:rsidRPr="00B068A9" w:rsidRDefault="00B068A9" w:rsidP="00B068A9">
            <w:pPr>
              <w:rPr>
                <w:rFonts w:ascii="Calibri" w:eastAsia="Calibri" w:hAnsi="Calibri" w:cs="Times New Roman"/>
                <w:sz w:val="18"/>
                <w:szCs w:val="18"/>
              </w:rPr>
            </w:pPr>
            <w:r w:rsidRPr="00B068A9">
              <w:rPr>
                <w:rFonts w:ascii="Calibri" w:eastAsia="Calibri" w:hAnsi="Calibri" w:cs="Times New Roman"/>
                <w:sz w:val="18"/>
                <w:szCs w:val="18"/>
              </w:rPr>
              <w:t>Challenges related to PSA testing criteria and lack of continuity in medical records, emphasising the need for better indicators and seamless record transfer.</w:t>
            </w:r>
          </w:p>
        </w:tc>
        <w:tc>
          <w:tcPr>
            <w:tcW w:w="1443" w:type="dxa"/>
            <w:hideMark/>
          </w:tcPr>
          <w:p w14:paraId="168A7EBB" w14:textId="77777777" w:rsidR="00B068A9" w:rsidRPr="00B068A9" w:rsidRDefault="00B068A9" w:rsidP="00B068A9">
            <w:pPr>
              <w:rPr>
                <w:rFonts w:ascii="Calibri" w:eastAsia="Calibri" w:hAnsi="Calibri" w:cs="Times New Roman"/>
                <w:sz w:val="18"/>
                <w:szCs w:val="18"/>
              </w:rPr>
            </w:pPr>
            <w:r w:rsidRPr="00B068A9">
              <w:rPr>
                <w:rFonts w:ascii="Calibri" w:eastAsia="Calibri" w:hAnsi="Calibri" w:cs="Times New Roman"/>
                <w:sz w:val="18"/>
                <w:szCs w:val="18"/>
              </w:rPr>
              <w:t>challenges with PSA testing and medical record continuity</w:t>
            </w:r>
          </w:p>
        </w:tc>
        <w:tc>
          <w:tcPr>
            <w:tcW w:w="1462" w:type="dxa"/>
            <w:hideMark/>
          </w:tcPr>
          <w:p w14:paraId="5A2C9117" w14:textId="77777777" w:rsidR="00B068A9" w:rsidRPr="00B068A9" w:rsidRDefault="00B068A9" w:rsidP="00B068A9">
            <w:pPr>
              <w:rPr>
                <w:rFonts w:ascii="Calibri" w:eastAsia="Calibri" w:hAnsi="Calibri" w:cs="Times New Roman"/>
                <w:sz w:val="18"/>
                <w:szCs w:val="18"/>
              </w:rPr>
            </w:pPr>
            <w:r w:rsidRPr="00B068A9">
              <w:rPr>
                <w:rFonts w:ascii="Calibri" w:eastAsia="Calibri" w:hAnsi="Calibri" w:cs="Times New Roman"/>
                <w:sz w:val="18"/>
                <w:szCs w:val="18"/>
              </w:rPr>
              <w:t xml:space="preserve">PSA testing criteria challenges (conflicting views). </w:t>
            </w:r>
            <w:r w:rsidRPr="00B068A9">
              <w:rPr>
                <w:rFonts w:ascii="Calibri" w:eastAsia="Calibri" w:hAnsi="Calibri" w:cs="Times New Roman"/>
                <w:sz w:val="18"/>
                <w:szCs w:val="18"/>
              </w:rPr>
              <w:br/>
            </w:r>
            <w:r w:rsidRPr="00B068A9">
              <w:rPr>
                <w:rFonts w:ascii="Calibri" w:eastAsia="Calibri" w:hAnsi="Calibri" w:cs="Times New Roman"/>
                <w:sz w:val="18"/>
                <w:szCs w:val="18"/>
              </w:rPr>
              <w:br/>
              <w:t>Challenges with PSA testing criteria</w:t>
            </w:r>
          </w:p>
        </w:tc>
        <w:tc>
          <w:tcPr>
            <w:tcW w:w="1529" w:type="dxa"/>
            <w:hideMark/>
          </w:tcPr>
          <w:p w14:paraId="7AC7124B" w14:textId="77777777" w:rsidR="00B068A9" w:rsidRPr="00B068A9" w:rsidRDefault="00B068A9" w:rsidP="00B068A9">
            <w:pPr>
              <w:rPr>
                <w:rFonts w:ascii="Calibri" w:eastAsia="Calibri" w:hAnsi="Calibri" w:cs="Times New Roman"/>
                <w:sz w:val="18"/>
                <w:szCs w:val="18"/>
              </w:rPr>
            </w:pPr>
            <w:r w:rsidRPr="00B068A9">
              <w:rPr>
                <w:rFonts w:ascii="Calibri" w:eastAsia="Calibri" w:hAnsi="Calibri" w:cs="Times New Roman"/>
                <w:sz w:val="18"/>
                <w:szCs w:val="18"/>
              </w:rPr>
              <w:t xml:space="preserve">Communication and information challenges </w:t>
            </w:r>
          </w:p>
        </w:tc>
        <w:tc>
          <w:tcPr>
            <w:tcW w:w="2613" w:type="dxa"/>
            <w:hideMark/>
          </w:tcPr>
          <w:p w14:paraId="4215B983" w14:textId="77777777" w:rsidR="00B068A9" w:rsidRPr="00B068A9" w:rsidRDefault="00B068A9" w:rsidP="00B068A9">
            <w:pPr>
              <w:rPr>
                <w:rFonts w:ascii="Calibri" w:eastAsia="Calibri" w:hAnsi="Calibri" w:cs="Times New Roman"/>
                <w:b/>
                <w:bCs/>
                <w:sz w:val="18"/>
                <w:szCs w:val="18"/>
              </w:rPr>
            </w:pPr>
            <w:r w:rsidRPr="00B068A9">
              <w:rPr>
                <w:rFonts w:ascii="Calibri" w:eastAsia="Calibri" w:hAnsi="Calibri" w:cs="Times New Roman"/>
                <w:sz w:val="18"/>
                <w:szCs w:val="18"/>
              </w:rPr>
              <w:t xml:space="preserve">Challenges in communication </w:t>
            </w:r>
            <w:r w:rsidRPr="00B068A9">
              <w:rPr>
                <w:rFonts w:ascii="Calibri" w:eastAsia="Calibri" w:hAnsi="Calibri" w:cs="Times New Roman"/>
                <w:b/>
                <w:bCs/>
                <w:sz w:val="18"/>
                <w:szCs w:val="18"/>
              </w:rPr>
              <w:t>between  members of the medical team</w:t>
            </w:r>
          </w:p>
        </w:tc>
      </w:tr>
      <w:tr w:rsidR="00B068A9" w:rsidRPr="00B068A9" w14:paraId="4C4374C5" w14:textId="77777777" w:rsidTr="00376C2B">
        <w:trPr>
          <w:trHeight w:val="1408"/>
        </w:trPr>
        <w:tc>
          <w:tcPr>
            <w:tcW w:w="1417" w:type="dxa"/>
            <w:hideMark/>
          </w:tcPr>
          <w:p w14:paraId="3BD4FD60" w14:textId="77777777" w:rsidR="00B068A9" w:rsidRPr="00B068A9" w:rsidRDefault="00B068A9" w:rsidP="00B068A9">
            <w:pPr>
              <w:jc w:val="center"/>
              <w:rPr>
                <w:rFonts w:ascii="Calibri" w:eastAsia="Calibri" w:hAnsi="Calibri" w:cs="Times New Roman"/>
                <w:sz w:val="18"/>
                <w:szCs w:val="18"/>
              </w:rPr>
            </w:pPr>
            <w:r w:rsidRPr="00B068A9">
              <w:rPr>
                <w:rFonts w:ascii="Calibri" w:eastAsia="Calibri" w:hAnsi="Calibri" w:cs="Times New Roman"/>
                <w:sz w:val="18"/>
                <w:szCs w:val="18"/>
              </w:rPr>
              <w:lastRenderedPageBreak/>
              <w:t>5-10</w:t>
            </w:r>
          </w:p>
        </w:tc>
        <w:tc>
          <w:tcPr>
            <w:tcW w:w="1081" w:type="dxa"/>
            <w:hideMark/>
          </w:tcPr>
          <w:p w14:paraId="75091D05" w14:textId="77777777" w:rsidR="00B068A9" w:rsidRPr="00B068A9" w:rsidRDefault="00B068A9" w:rsidP="00B068A9">
            <w:pPr>
              <w:jc w:val="center"/>
              <w:rPr>
                <w:rFonts w:ascii="Calibri" w:eastAsia="Calibri" w:hAnsi="Calibri" w:cs="Times New Roman"/>
                <w:sz w:val="18"/>
                <w:szCs w:val="18"/>
              </w:rPr>
            </w:pPr>
            <w:r w:rsidRPr="00B068A9">
              <w:rPr>
                <w:rFonts w:ascii="Calibri" w:eastAsia="Calibri" w:hAnsi="Calibri" w:cs="Times New Roman"/>
                <w:sz w:val="18"/>
                <w:szCs w:val="18"/>
              </w:rPr>
              <w:t>family member/ caregiver</w:t>
            </w:r>
          </w:p>
        </w:tc>
        <w:tc>
          <w:tcPr>
            <w:tcW w:w="4307" w:type="dxa"/>
            <w:hideMark/>
          </w:tcPr>
          <w:p w14:paraId="79AB3E27" w14:textId="77777777" w:rsidR="00B068A9" w:rsidRPr="00B068A9" w:rsidRDefault="00B068A9" w:rsidP="00B068A9">
            <w:pPr>
              <w:rPr>
                <w:rFonts w:ascii="Calibri" w:eastAsia="Calibri" w:hAnsi="Calibri" w:cs="Times New Roman"/>
                <w:i/>
                <w:iCs/>
                <w:sz w:val="18"/>
                <w:szCs w:val="18"/>
              </w:rPr>
            </w:pPr>
            <w:r w:rsidRPr="00B068A9">
              <w:rPr>
                <w:rFonts w:ascii="Calibri" w:eastAsia="Calibri" w:hAnsi="Calibri" w:cs="Times New Roman"/>
                <w:i/>
                <w:iCs/>
                <w:sz w:val="18"/>
                <w:szCs w:val="18"/>
              </w:rPr>
              <w:t xml:space="preserve">Waiting more than 6 weeks to see GP about a health complaint. No services available in regional areas. Turned out to be cancer. </w:t>
            </w:r>
          </w:p>
        </w:tc>
        <w:tc>
          <w:tcPr>
            <w:tcW w:w="2308" w:type="dxa"/>
            <w:hideMark/>
          </w:tcPr>
          <w:p w14:paraId="397C4964" w14:textId="77777777" w:rsidR="00B068A9" w:rsidRPr="00B068A9" w:rsidRDefault="00B068A9" w:rsidP="00B068A9">
            <w:pPr>
              <w:rPr>
                <w:rFonts w:ascii="Calibri" w:eastAsia="Calibri" w:hAnsi="Calibri" w:cs="Times New Roman"/>
                <w:sz w:val="18"/>
                <w:szCs w:val="18"/>
              </w:rPr>
            </w:pPr>
            <w:r w:rsidRPr="00B068A9">
              <w:rPr>
                <w:rFonts w:ascii="Calibri" w:eastAsia="Calibri" w:hAnsi="Calibri" w:cs="Times New Roman"/>
                <w:sz w:val="18"/>
                <w:szCs w:val="18"/>
              </w:rPr>
              <w:t>Difficulty accessing healthcare services, especially in regional areas, leading to delayed medical attention.</w:t>
            </w:r>
          </w:p>
        </w:tc>
        <w:tc>
          <w:tcPr>
            <w:tcW w:w="1443" w:type="dxa"/>
            <w:hideMark/>
          </w:tcPr>
          <w:p w14:paraId="70185878" w14:textId="77777777" w:rsidR="00B068A9" w:rsidRPr="00B068A9" w:rsidRDefault="00B068A9" w:rsidP="00B068A9">
            <w:pPr>
              <w:rPr>
                <w:rFonts w:ascii="Calibri" w:eastAsia="Calibri" w:hAnsi="Calibri" w:cs="Times New Roman"/>
                <w:sz w:val="18"/>
                <w:szCs w:val="18"/>
              </w:rPr>
            </w:pPr>
            <w:r w:rsidRPr="00B068A9">
              <w:rPr>
                <w:rFonts w:ascii="Calibri" w:eastAsia="Calibri" w:hAnsi="Calibri" w:cs="Times New Roman"/>
                <w:sz w:val="18"/>
                <w:szCs w:val="18"/>
              </w:rPr>
              <w:t xml:space="preserve">limited access to healthcare services in regional areas. delayed diagnosis </w:t>
            </w:r>
          </w:p>
        </w:tc>
        <w:tc>
          <w:tcPr>
            <w:tcW w:w="1462" w:type="dxa"/>
            <w:hideMark/>
          </w:tcPr>
          <w:p w14:paraId="7106D6F2" w14:textId="77777777" w:rsidR="00B068A9" w:rsidRPr="00B068A9" w:rsidRDefault="00B068A9" w:rsidP="00B068A9">
            <w:pPr>
              <w:rPr>
                <w:rFonts w:ascii="Calibri" w:eastAsia="Calibri" w:hAnsi="Calibri" w:cs="Times New Roman"/>
                <w:sz w:val="18"/>
                <w:szCs w:val="18"/>
              </w:rPr>
            </w:pPr>
            <w:r w:rsidRPr="00B068A9">
              <w:rPr>
                <w:rFonts w:ascii="Calibri" w:eastAsia="Calibri" w:hAnsi="Calibri" w:cs="Times New Roman"/>
                <w:sz w:val="18"/>
                <w:szCs w:val="18"/>
              </w:rPr>
              <w:t>difficult accessing healthcare in regional areas</w:t>
            </w:r>
          </w:p>
          <w:p w14:paraId="2E70FCB9" w14:textId="77777777" w:rsidR="00B068A9" w:rsidRPr="00B068A9" w:rsidRDefault="00B068A9" w:rsidP="00B068A9">
            <w:pPr>
              <w:rPr>
                <w:rFonts w:ascii="Calibri" w:eastAsia="Calibri" w:hAnsi="Calibri" w:cs="Times New Roman"/>
                <w:sz w:val="18"/>
                <w:szCs w:val="18"/>
              </w:rPr>
            </w:pPr>
          </w:p>
          <w:p w14:paraId="3F9C13F5" w14:textId="77777777" w:rsidR="00B068A9" w:rsidRPr="00B068A9" w:rsidRDefault="00B068A9" w:rsidP="00B068A9">
            <w:pPr>
              <w:rPr>
                <w:rFonts w:ascii="Calibri" w:eastAsia="Calibri" w:hAnsi="Calibri" w:cs="Times New Roman"/>
                <w:sz w:val="18"/>
                <w:szCs w:val="18"/>
              </w:rPr>
            </w:pPr>
            <w:r w:rsidRPr="00B068A9">
              <w:rPr>
                <w:rFonts w:ascii="Calibri" w:eastAsia="Calibri" w:hAnsi="Calibri" w:cs="Times New Roman"/>
                <w:sz w:val="18"/>
                <w:szCs w:val="18"/>
              </w:rPr>
              <w:t>delayed diagnosis</w:t>
            </w:r>
          </w:p>
        </w:tc>
        <w:tc>
          <w:tcPr>
            <w:tcW w:w="1529" w:type="dxa"/>
            <w:hideMark/>
          </w:tcPr>
          <w:p w14:paraId="61B6742B" w14:textId="77777777" w:rsidR="00B068A9" w:rsidRPr="00B068A9" w:rsidRDefault="00B068A9" w:rsidP="00B068A9">
            <w:pPr>
              <w:rPr>
                <w:rFonts w:ascii="Calibri" w:eastAsia="Calibri" w:hAnsi="Calibri" w:cs="Times New Roman"/>
                <w:sz w:val="18"/>
                <w:szCs w:val="18"/>
              </w:rPr>
            </w:pPr>
            <w:r w:rsidRPr="00B068A9">
              <w:rPr>
                <w:rFonts w:ascii="Calibri" w:eastAsia="Calibri" w:hAnsi="Calibri" w:cs="Times New Roman"/>
                <w:sz w:val="18"/>
                <w:szCs w:val="18"/>
              </w:rPr>
              <w:t>Practical and Logistical barriers</w:t>
            </w:r>
          </w:p>
          <w:p w14:paraId="2F93917B" w14:textId="77777777" w:rsidR="00B068A9" w:rsidRPr="00B068A9" w:rsidRDefault="00B068A9" w:rsidP="00B068A9">
            <w:pPr>
              <w:rPr>
                <w:rFonts w:ascii="Calibri" w:eastAsia="Calibri" w:hAnsi="Calibri" w:cs="Times New Roman"/>
                <w:sz w:val="18"/>
                <w:szCs w:val="18"/>
              </w:rPr>
            </w:pPr>
          </w:p>
          <w:p w14:paraId="4B40D8D3" w14:textId="77777777" w:rsidR="00B068A9" w:rsidRPr="00B068A9" w:rsidRDefault="00B068A9" w:rsidP="00B068A9">
            <w:pPr>
              <w:rPr>
                <w:rFonts w:ascii="Calibri" w:eastAsia="Calibri" w:hAnsi="Calibri" w:cs="Times New Roman"/>
                <w:sz w:val="18"/>
                <w:szCs w:val="18"/>
              </w:rPr>
            </w:pPr>
            <w:r w:rsidRPr="00B068A9">
              <w:rPr>
                <w:rFonts w:ascii="Calibri" w:eastAsia="Calibri" w:hAnsi="Calibri" w:cs="Times New Roman"/>
                <w:sz w:val="18"/>
                <w:szCs w:val="18"/>
              </w:rPr>
              <w:t xml:space="preserve">Perceived delayed diagnosis </w:t>
            </w:r>
          </w:p>
        </w:tc>
        <w:tc>
          <w:tcPr>
            <w:tcW w:w="2613" w:type="dxa"/>
            <w:hideMark/>
          </w:tcPr>
          <w:p w14:paraId="11CAF8E3" w14:textId="77777777" w:rsidR="00B068A9" w:rsidRPr="00B068A9" w:rsidRDefault="00B068A9" w:rsidP="00B068A9">
            <w:pPr>
              <w:rPr>
                <w:rFonts w:ascii="Calibri" w:eastAsia="Calibri" w:hAnsi="Calibri" w:cs="Times New Roman"/>
                <w:sz w:val="18"/>
                <w:szCs w:val="18"/>
              </w:rPr>
            </w:pPr>
            <w:r w:rsidRPr="00B068A9">
              <w:rPr>
                <w:rFonts w:ascii="Calibri" w:eastAsia="Calibri" w:hAnsi="Calibri" w:cs="Times New Roman"/>
                <w:sz w:val="18"/>
                <w:szCs w:val="18"/>
              </w:rPr>
              <w:t>Long GP wait times</w:t>
            </w:r>
          </w:p>
          <w:p w14:paraId="32BAD4F6" w14:textId="77777777" w:rsidR="00B068A9" w:rsidRPr="00B068A9" w:rsidRDefault="00B068A9" w:rsidP="00B068A9">
            <w:pPr>
              <w:rPr>
                <w:rFonts w:ascii="Calibri" w:eastAsia="Calibri" w:hAnsi="Calibri" w:cs="Times New Roman"/>
                <w:sz w:val="18"/>
                <w:szCs w:val="18"/>
              </w:rPr>
            </w:pPr>
          </w:p>
          <w:p w14:paraId="4488B98F" w14:textId="77777777" w:rsidR="00B068A9" w:rsidRPr="00B068A9" w:rsidRDefault="00B068A9" w:rsidP="00B068A9">
            <w:pPr>
              <w:rPr>
                <w:rFonts w:ascii="Calibri" w:eastAsia="Calibri" w:hAnsi="Calibri" w:cs="Times New Roman"/>
                <w:sz w:val="18"/>
                <w:szCs w:val="18"/>
              </w:rPr>
            </w:pPr>
            <w:r w:rsidRPr="00B068A9">
              <w:rPr>
                <w:rFonts w:ascii="Calibri" w:eastAsia="Calibri" w:hAnsi="Calibri" w:cs="Times New Roman"/>
                <w:sz w:val="18"/>
                <w:szCs w:val="18"/>
              </w:rPr>
              <w:t>Poor access to healthcare services in regional areas</w:t>
            </w:r>
            <w:r w:rsidRPr="00B068A9">
              <w:rPr>
                <w:rFonts w:ascii="Calibri" w:eastAsia="Calibri" w:hAnsi="Calibri" w:cs="Times New Roman"/>
                <w:sz w:val="18"/>
                <w:szCs w:val="18"/>
              </w:rPr>
              <w:br/>
            </w:r>
            <w:r w:rsidRPr="00B068A9">
              <w:rPr>
                <w:rFonts w:ascii="Calibri" w:eastAsia="Calibri" w:hAnsi="Calibri" w:cs="Times New Roman"/>
                <w:sz w:val="18"/>
                <w:szCs w:val="18"/>
              </w:rPr>
              <w:br/>
            </w:r>
          </w:p>
        </w:tc>
      </w:tr>
      <w:tr w:rsidR="00B068A9" w:rsidRPr="00B068A9" w14:paraId="3D80D6B7" w14:textId="77777777" w:rsidTr="00376C2B">
        <w:trPr>
          <w:trHeight w:val="998"/>
        </w:trPr>
        <w:tc>
          <w:tcPr>
            <w:tcW w:w="1417" w:type="dxa"/>
            <w:hideMark/>
          </w:tcPr>
          <w:p w14:paraId="52E390E4" w14:textId="77777777" w:rsidR="00B068A9" w:rsidRPr="00B068A9" w:rsidRDefault="00B068A9" w:rsidP="00B068A9">
            <w:pPr>
              <w:jc w:val="center"/>
              <w:rPr>
                <w:rFonts w:ascii="Calibri" w:eastAsia="Calibri" w:hAnsi="Calibri" w:cs="Times New Roman"/>
                <w:sz w:val="18"/>
                <w:szCs w:val="18"/>
              </w:rPr>
            </w:pPr>
            <w:r w:rsidRPr="00B068A9">
              <w:rPr>
                <w:rFonts w:ascii="Calibri" w:eastAsia="Calibri" w:hAnsi="Calibri" w:cs="Times New Roman"/>
                <w:sz w:val="18"/>
                <w:szCs w:val="18"/>
              </w:rPr>
              <w:t>more than 10 years</w:t>
            </w:r>
          </w:p>
        </w:tc>
        <w:tc>
          <w:tcPr>
            <w:tcW w:w="1081" w:type="dxa"/>
            <w:hideMark/>
          </w:tcPr>
          <w:p w14:paraId="7F3A672C" w14:textId="77777777" w:rsidR="00B068A9" w:rsidRPr="00B068A9" w:rsidRDefault="00B068A9" w:rsidP="00B068A9">
            <w:pPr>
              <w:jc w:val="center"/>
              <w:rPr>
                <w:rFonts w:ascii="Calibri" w:eastAsia="Calibri" w:hAnsi="Calibri" w:cs="Times New Roman"/>
                <w:sz w:val="18"/>
                <w:szCs w:val="18"/>
              </w:rPr>
            </w:pPr>
            <w:r w:rsidRPr="00B068A9">
              <w:rPr>
                <w:rFonts w:ascii="Calibri" w:eastAsia="Calibri" w:hAnsi="Calibri" w:cs="Times New Roman"/>
                <w:sz w:val="18"/>
                <w:szCs w:val="18"/>
              </w:rPr>
              <w:t>family member/ caregiver</w:t>
            </w:r>
          </w:p>
        </w:tc>
        <w:tc>
          <w:tcPr>
            <w:tcW w:w="4307" w:type="dxa"/>
            <w:hideMark/>
          </w:tcPr>
          <w:p w14:paraId="7E94F5D9" w14:textId="77777777" w:rsidR="00B068A9" w:rsidRPr="00B068A9" w:rsidRDefault="00B068A9" w:rsidP="00B068A9">
            <w:pPr>
              <w:rPr>
                <w:rFonts w:ascii="Calibri" w:eastAsia="Calibri" w:hAnsi="Calibri" w:cs="Times New Roman"/>
                <w:i/>
                <w:iCs/>
                <w:sz w:val="18"/>
                <w:szCs w:val="18"/>
              </w:rPr>
            </w:pPr>
            <w:r w:rsidRPr="00B068A9">
              <w:rPr>
                <w:rFonts w:ascii="Calibri" w:eastAsia="Calibri" w:hAnsi="Calibri" w:cs="Times New Roman"/>
                <w:i/>
                <w:iCs/>
                <w:sz w:val="18"/>
                <w:szCs w:val="18"/>
              </w:rPr>
              <w:t>She saw multiple specialists for pain the shoulder, but all diagnosed a sporting injury without examining her. Eventually the growth burst through the muscle, continually growing. Nothing was done for her as the doctors believed the primary site was elsewhere but never located.</w:t>
            </w:r>
          </w:p>
        </w:tc>
        <w:tc>
          <w:tcPr>
            <w:tcW w:w="2308" w:type="dxa"/>
            <w:hideMark/>
          </w:tcPr>
          <w:p w14:paraId="33A87135" w14:textId="77777777" w:rsidR="00B068A9" w:rsidRPr="00B068A9" w:rsidRDefault="00B068A9" w:rsidP="00B068A9">
            <w:pPr>
              <w:rPr>
                <w:rFonts w:ascii="Calibri" w:eastAsia="Calibri" w:hAnsi="Calibri" w:cs="Times New Roman"/>
                <w:sz w:val="18"/>
                <w:szCs w:val="18"/>
              </w:rPr>
            </w:pPr>
            <w:r w:rsidRPr="00B068A9">
              <w:rPr>
                <w:rFonts w:ascii="Calibri" w:eastAsia="Calibri" w:hAnsi="Calibri" w:cs="Times New Roman"/>
                <w:sz w:val="18"/>
                <w:szCs w:val="18"/>
              </w:rPr>
              <w:t>Multiple specialists failing to accurately diagnose and locate the primary site of the condition</w:t>
            </w:r>
          </w:p>
        </w:tc>
        <w:tc>
          <w:tcPr>
            <w:tcW w:w="1443" w:type="dxa"/>
            <w:hideMark/>
          </w:tcPr>
          <w:p w14:paraId="600BBCF8" w14:textId="77777777" w:rsidR="00B068A9" w:rsidRPr="00B068A9" w:rsidRDefault="00B068A9" w:rsidP="00B068A9">
            <w:pPr>
              <w:rPr>
                <w:rFonts w:ascii="Calibri" w:eastAsia="Calibri" w:hAnsi="Calibri" w:cs="Times New Roman"/>
                <w:sz w:val="18"/>
                <w:szCs w:val="18"/>
              </w:rPr>
            </w:pPr>
            <w:r w:rsidRPr="00B068A9">
              <w:rPr>
                <w:rFonts w:ascii="Calibri" w:eastAsia="Calibri" w:hAnsi="Calibri" w:cs="Times New Roman"/>
                <w:sz w:val="18"/>
                <w:szCs w:val="18"/>
              </w:rPr>
              <w:t xml:space="preserve">No examination and late diagnosis. </w:t>
            </w:r>
          </w:p>
        </w:tc>
        <w:tc>
          <w:tcPr>
            <w:tcW w:w="1462" w:type="dxa"/>
          </w:tcPr>
          <w:p w14:paraId="3D5D5135" w14:textId="77777777" w:rsidR="00B068A9" w:rsidRPr="00B068A9" w:rsidRDefault="00B068A9" w:rsidP="00B068A9">
            <w:pPr>
              <w:rPr>
                <w:rFonts w:ascii="Calibri" w:eastAsia="Calibri" w:hAnsi="Calibri" w:cs="Times New Roman"/>
                <w:b/>
                <w:bCs/>
                <w:sz w:val="18"/>
                <w:szCs w:val="18"/>
              </w:rPr>
            </w:pPr>
            <w:r w:rsidRPr="00B068A9">
              <w:rPr>
                <w:rFonts w:ascii="Calibri" w:eastAsia="Calibri" w:hAnsi="Calibri" w:cs="Times New Roman"/>
                <w:sz w:val="18"/>
                <w:szCs w:val="18"/>
              </w:rPr>
              <w:t>No examination and late diagnosis.</w:t>
            </w:r>
          </w:p>
        </w:tc>
        <w:tc>
          <w:tcPr>
            <w:tcW w:w="1529" w:type="dxa"/>
            <w:hideMark/>
          </w:tcPr>
          <w:p w14:paraId="4001334C" w14:textId="77777777" w:rsidR="00B068A9" w:rsidRPr="00B068A9" w:rsidRDefault="00B068A9" w:rsidP="00B068A9">
            <w:pPr>
              <w:rPr>
                <w:rFonts w:ascii="Calibri" w:eastAsia="Calibri" w:hAnsi="Calibri" w:cs="Times New Roman"/>
                <w:sz w:val="18"/>
                <w:szCs w:val="18"/>
              </w:rPr>
            </w:pPr>
            <w:r w:rsidRPr="00B068A9">
              <w:rPr>
                <w:rFonts w:ascii="Calibri" w:eastAsia="Calibri" w:hAnsi="Calibri" w:cs="Times New Roman"/>
                <w:sz w:val="18"/>
                <w:szCs w:val="18"/>
              </w:rPr>
              <w:t>Perceived invalidation of medical concerns</w:t>
            </w:r>
          </w:p>
        </w:tc>
        <w:tc>
          <w:tcPr>
            <w:tcW w:w="2613" w:type="dxa"/>
            <w:hideMark/>
          </w:tcPr>
          <w:p w14:paraId="0919CAAC" w14:textId="77777777" w:rsidR="00B068A9" w:rsidRPr="00B068A9" w:rsidRDefault="00B068A9" w:rsidP="00B068A9">
            <w:pPr>
              <w:rPr>
                <w:rFonts w:ascii="Calibri" w:eastAsia="Calibri" w:hAnsi="Calibri" w:cs="Times New Roman"/>
                <w:sz w:val="18"/>
                <w:szCs w:val="18"/>
              </w:rPr>
            </w:pPr>
            <w:r w:rsidRPr="00B068A9">
              <w:rPr>
                <w:rFonts w:ascii="Calibri" w:eastAsia="Calibri" w:hAnsi="Calibri" w:cs="Times New Roman"/>
                <w:sz w:val="18"/>
                <w:szCs w:val="18"/>
              </w:rPr>
              <w:t xml:space="preserve"> Delayed diagnosis </w:t>
            </w:r>
          </w:p>
        </w:tc>
      </w:tr>
      <w:tr w:rsidR="00B068A9" w:rsidRPr="00B068A9" w14:paraId="7624C3B2" w14:textId="77777777" w:rsidTr="00376C2B">
        <w:trPr>
          <w:trHeight w:val="1121"/>
        </w:trPr>
        <w:tc>
          <w:tcPr>
            <w:tcW w:w="1417" w:type="dxa"/>
            <w:hideMark/>
          </w:tcPr>
          <w:p w14:paraId="12BA0718" w14:textId="77777777" w:rsidR="00B068A9" w:rsidRPr="00B068A9" w:rsidRDefault="00B068A9" w:rsidP="00B068A9">
            <w:pPr>
              <w:jc w:val="center"/>
              <w:rPr>
                <w:rFonts w:ascii="Calibri" w:eastAsia="Calibri" w:hAnsi="Calibri" w:cs="Times New Roman"/>
                <w:sz w:val="18"/>
                <w:szCs w:val="18"/>
              </w:rPr>
            </w:pPr>
            <w:r w:rsidRPr="00B068A9">
              <w:rPr>
                <w:rFonts w:ascii="Calibri" w:eastAsia="Calibri" w:hAnsi="Calibri" w:cs="Times New Roman"/>
                <w:sz w:val="18"/>
                <w:szCs w:val="18"/>
              </w:rPr>
              <w:t>1-2</w:t>
            </w:r>
          </w:p>
        </w:tc>
        <w:tc>
          <w:tcPr>
            <w:tcW w:w="1081" w:type="dxa"/>
            <w:hideMark/>
          </w:tcPr>
          <w:p w14:paraId="05AEEAAE" w14:textId="77777777" w:rsidR="00B068A9" w:rsidRPr="00B068A9" w:rsidRDefault="00B068A9" w:rsidP="00B068A9">
            <w:pPr>
              <w:jc w:val="center"/>
              <w:rPr>
                <w:rFonts w:ascii="Calibri" w:eastAsia="Calibri" w:hAnsi="Calibri" w:cs="Times New Roman"/>
                <w:sz w:val="18"/>
                <w:szCs w:val="18"/>
              </w:rPr>
            </w:pPr>
            <w:r w:rsidRPr="00B068A9">
              <w:rPr>
                <w:rFonts w:ascii="Calibri" w:eastAsia="Calibri" w:hAnsi="Calibri" w:cs="Times New Roman"/>
                <w:sz w:val="18"/>
                <w:szCs w:val="18"/>
              </w:rPr>
              <w:t>family member/ caregiver</w:t>
            </w:r>
          </w:p>
        </w:tc>
        <w:tc>
          <w:tcPr>
            <w:tcW w:w="4307" w:type="dxa"/>
            <w:hideMark/>
          </w:tcPr>
          <w:p w14:paraId="226DC937" w14:textId="77777777" w:rsidR="00B068A9" w:rsidRPr="00B068A9" w:rsidRDefault="00B068A9" w:rsidP="00B068A9">
            <w:pPr>
              <w:rPr>
                <w:rFonts w:ascii="Calibri" w:eastAsia="Calibri" w:hAnsi="Calibri" w:cs="Times New Roman"/>
                <w:i/>
                <w:iCs/>
                <w:sz w:val="18"/>
                <w:szCs w:val="18"/>
              </w:rPr>
            </w:pPr>
            <w:r w:rsidRPr="00B068A9">
              <w:rPr>
                <w:rFonts w:ascii="Calibri" w:eastAsia="Calibri" w:hAnsi="Calibri" w:cs="Times New Roman"/>
                <w:i/>
                <w:iCs/>
                <w:sz w:val="18"/>
                <w:szCs w:val="18"/>
              </w:rPr>
              <w:t>Timely access to a GP.  seeing a different medical officer each appointment (different person from initial consult to surgery to follow up)</w:t>
            </w:r>
          </w:p>
        </w:tc>
        <w:tc>
          <w:tcPr>
            <w:tcW w:w="2308" w:type="dxa"/>
            <w:hideMark/>
          </w:tcPr>
          <w:p w14:paraId="68CCF8B4" w14:textId="77777777" w:rsidR="00B068A9" w:rsidRPr="00B068A9" w:rsidRDefault="00B068A9" w:rsidP="00B068A9">
            <w:pPr>
              <w:rPr>
                <w:rFonts w:ascii="Calibri" w:eastAsia="Calibri" w:hAnsi="Calibri" w:cs="Times New Roman"/>
                <w:sz w:val="18"/>
                <w:szCs w:val="18"/>
              </w:rPr>
            </w:pPr>
            <w:r w:rsidRPr="00B068A9">
              <w:rPr>
                <w:rFonts w:ascii="Calibri" w:eastAsia="Calibri" w:hAnsi="Calibri" w:cs="Times New Roman"/>
                <w:sz w:val="18"/>
                <w:szCs w:val="18"/>
              </w:rPr>
              <w:t>Challenges in timely access to GP and inconsistent healthcare personnel during the consultation process.</w:t>
            </w:r>
          </w:p>
        </w:tc>
        <w:tc>
          <w:tcPr>
            <w:tcW w:w="1443" w:type="dxa"/>
            <w:hideMark/>
          </w:tcPr>
          <w:p w14:paraId="1A6DF44C" w14:textId="77777777" w:rsidR="00B068A9" w:rsidRPr="00B068A9" w:rsidRDefault="00B068A9" w:rsidP="00B068A9">
            <w:pPr>
              <w:rPr>
                <w:rFonts w:ascii="Calibri" w:eastAsia="Calibri" w:hAnsi="Calibri" w:cs="Times New Roman"/>
                <w:sz w:val="18"/>
                <w:szCs w:val="18"/>
              </w:rPr>
            </w:pPr>
            <w:r w:rsidRPr="00B068A9">
              <w:rPr>
                <w:rFonts w:ascii="Calibri" w:eastAsia="Calibri" w:hAnsi="Calibri" w:cs="Times New Roman"/>
                <w:sz w:val="18"/>
                <w:szCs w:val="18"/>
              </w:rPr>
              <w:t>No timely access and lack of continuity in medical care</w:t>
            </w:r>
          </w:p>
        </w:tc>
        <w:tc>
          <w:tcPr>
            <w:tcW w:w="1462" w:type="dxa"/>
            <w:hideMark/>
          </w:tcPr>
          <w:p w14:paraId="0741D876" w14:textId="77777777" w:rsidR="00B068A9" w:rsidRPr="00B068A9" w:rsidRDefault="00B068A9" w:rsidP="00B068A9">
            <w:pPr>
              <w:rPr>
                <w:rFonts w:ascii="Calibri" w:eastAsia="Calibri" w:hAnsi="Calibri" w:cs="Times New Roman"/>
                <w:sz w:val="18"/>
                <w:szCs w:val="18"/>
              </w:rPr>
            </w:pPr>
            <w:r w:rsidRPr="00B068A9">
              <w:rPr>
                <w:rFonts w:ascii="Calibri" w:eastAsia="Calibri" w:hAnsi="Calibri" w:cs="Times New Roman"/>
                <w:sz w:val="18"/>
                <w:szCs w:val="18"/>
              </w:rPr>
              <w:t>limited coordination among healthcare providers</w:t>
            </w:r>
          </w:p>
        </w:tc>
        <w:tc>
          <w:tcPr>
            <w:tcW w:w="1529" w:type="dxa"/>
            <w:hideMark/>
          </w:tcPr>
          <w:p w14:paraId="0419D9F9" w14:textId="77777777" w:rsidR="00B068A9" w:rsidRPr="00B068A9" w:rsidRDefault="00B068A9" w:rsidP="00B068A9">
            <w:pPr>
              <w:rPr>
                <w:rFonts w:ascii="Calibri" w:eastAsia="Calibri" w:hAnsi="Calibri" w:cs="Times New Roman"/>
                <w:sz w:val="18"/>
                <w:szCs w:val="18"/>
              </w:rPr>
            </w:pPr>
            <w:r w:rsidRPr="00B068A9">
              <w:rPr>
                <w:rFonts w:ascii="Calibri" w:eastAsia="Calibri" w:hAnsi="Calibri" w:cs="Times New Roman"/>
                <w:sz w:val="18"/>
                <w:szCs w:val="18"/>
              </w:rPr>
              <w:t>Limited Care Coordination</w:t>
            </w:r>
          </w:p>
          <w:p w14:paraId="6ECBD449" w14:textId="77777777" w:rsidR="00B068A9" w:rsidRPr="00B068A9" w:rsidRDefault="00B068A9" w:rsidP="00B068A9">
            <w:pPr>
              <w:rPr>
                <w:rFonts w:ascii="Calibri" w:eastAsia="Calibri" w:hAnsi="Calibri" w:cs="Times New Roman"/>
                <w:sz w:val="18"/>
                <w:szCs w:val="18"/>
              </w:rPr>
            </w:pPr>
          </w:p>
          <w:p w14:paraId="1C9BE284" w14:textId="77777777" w:rsidR="00B068A9" w:rsidRPr="00B068A9" w:rsidRDefault="00B068A9" w:rsidP="00B068A9">
            <w:pPr>
              <w:rPr>
                <w:rFonts w:ascii="Calibri" w:eastAsia="Calibri" w:hAnsi="Calibri" w:cs="Times New Roman"/>
                <w:sz w:val="18"/>
                <w:szCs w:val="18"/>
              </w:rPr>
            </w:pPr>
            <w:r w:rsidRPr="00B068A9">
              <w:rPr>
                <w:rFonts w:ascii="Calibri" w:eastAsia="Calibri" w:hAnsi="Calibri" w:cs="Times New Roman"/>
                <w:sz w:val="18"/>
                <w:szCs w:val="18"/>
              </w:rPr>
              <w:t>Practical and Logistical Barriers</w:t>
            </w:r>
          </w:p>
        </w:tc>
        <w:tc>
          <w:tcPr>
            <w:tcW w:w="2613" w:type="dxa"/>
            <w:hideMark/>
          </w:tcPr>
          <w:p w14:paraId="234DAE4F" w14:textId="77777777" w:rsidR="00B068A9" w:rsidRPr="00B068A9" w:rsidRDefault="00B068A9" w:rsidP="00B068A9">
            <w:pPr>
              <w:rPr>
                <w:rFonts w:ascii="Calibri" w:eastAsia="Calibri" w:hAnsi="Calibri" w:cs="Times New Roman"/>
                <w:sz w:val="18"/>
                <w:szCs w:val="18"/>
              </w:rPr>
            </w:pPr>
            <w:r w:rsidRPr="00B068A9">
              <w:rPr>
                <w:rFonts w:ascii="Calibri" w:eastAsia="Calibri" w:hAnsi="Calibri" w:cs="Times New Roman"/>
                <w:sz w:val="18"/>
                <w:szCs w:val="18"/>
              </w:rPr>
              <w:t>Healthcare coordination issues</w:t>
            </w:r>
            <w:r w:rsidRPr="00B068A9">
              <w:rPr>
                <w:rFonts w:ascii="Calibri" w:eastAsia="Calibri" w:hAnsi="Calibri" w:cs="Times New Roman"/>
                <w:sz w:val="18"/>
                <w:szCs w:val="18"/>
              </w:rPr>
              <w:br/>
              <w:t>Long GP wait times</w:t>
            </w:r>
          </w:p>
        </w:tc>
      </w:tr>
      <w:tr w:rsidR="00B068A9" w:rsidRPr="00B068A9" w14:paraId="77CB525D" w14:textId="77777777" w:rsidTr="00376C2B">
        <w:trPr>
          <w:trHeight w:val="2258"/>
        </w:trPr>
        <w:tc>
          <w:tcPr>
            <w:tcW w:w="1417" w:type="dxa"/>
            <w:hideMark/>
          </w:tcPr>
          <w:p w14:paraId="7B7469F0" w14:textId="77777777" w:rsidR="00B068A9" w:rsidRPr="00B068A9" w:rsidRDefault="00B068A9" w:rsidP="00B068A9">
            <w:pPr>
              <w:jc w:val="center"/>
              <w:rPr>
                <w:rFonts w:ascii="Calibri" w:eastAsia="Calibri" w:hAnsi="Calibri" w:cs="Times New Roman"/>
                <w:sz w:val="18"/>
                <w:szCs w:val="18"/>
              </w:rPr>
            </w:pPr>
            <w:r w:rsidRPr="00B068A9">
              <w:rPr>
                <w:rFonts w:ascii="Calibri" w:eastAsia="Calibri" w:hAnsi="Calibri" w:cs="Times New Roman"/>
                <w:sz w:val="18"/>
                <w:szCs w:val="18"/>
              </w:rPr>
              <w:t>more than 10 years</w:t>
            </w:r>
          </w:p>
        </w:tc>
        <w:tc>
          <w:tcPr>
            <w:tcW w:w="1081" w:type="dxa"/>
            <w:hideMark/>
          </w:tcPr>
          <w:p w14:paraId="3C111A24" w14:textId="77777777" w:rsidR="00B068A9" w:rsidRPr="00B068A9" w:rsidRDefault="00B068A9" w:rsidP="00B068A9">
            <w:pPr>
              <w:jc w:val="center"/>
              <w:rPr>
                <w:rFonts w:ascii="Calibri" w:eastAsia="Calibri" w:hAnsi="Calibri" w:cs="Times New Roman"/>
                <w:sz w:val="18"/>
                <w:szCs w:val="18"/>
              </w:rPr>
            </w:pPr>
            <w:r w:rsidRPr="00B068A9">
              <w:rPr>
                <w:rFonts w:ascii="Calibri" w:eastAsia="Calibri" w:hAnsi="Calibri" w:cs="Times New Roman"/>
                <w:sz w:val="18"/>
                <w:szCs w:val="18"/>
              </w:rPr>
              <w:t>family member/ caregiver</w:t>
            </w:r>
          </w:p>
        </w:tc>
        <w:tc>
          <w:tcPr>
            <w:tcW w:w="4307" w:type="dxa"/>
            <w:hideMark/>
          </w:tcPr>
          <w:p w14:paraId="7724BDF4" w14:textId="77777777" w:rsidR="00B068A9" w:rsidRPr="00B068A9" w:rsidRDefault="00B068A9" w:rsidP="00B068A9">
            <w:pPr>
              <w:rPr>
                <w:rFonts w:ascii="Calibri" w:eastAsia="Calibri" w:hAnsi="Calibri" w:cs="Times New Roman"/>
                <w:i/>
                <w:iCs/>
                <w:sz w:val="18"/>
                <w:szCs w:val="18"/>
              </w:rPr>
            </w:pPr>
            <w:r w:rsidRPr="00B068A9">
              <w:rPr>
                <w:rFonts w:ascii="Calibri" w:eastAsia="Calibri" w:hAnsi="Calibri" w:cs="Times New Roman"/>
                <w:i/>
                <w:iCs/>
                <w:sz w:val="18"/>
                <w:szCs w:val="18"/>
              </w:rPr>
              <w:t>Health practitioners being unaware of services.  Information not being communicated between his multiple practitioners (he had multiple conditions, cancer and other). Information, including discharge summaries being late and incorrect.  Support services not being available out of hours, on weekends and over Christmas break.  In hospice and hospitals, some nursing shifts being amazing with care (especially bowel care), other shifts not giving it the attention it needed to keep him comfortable and safe.</w:t>
            </w:r>
          </w:p>
        </w:tc>
        <w:tc>
          <w:tcPr>
            <w:tcW w:w="2308" w:type="dxa"/>
            <w:hideMark/>
          </w:tcPr>
          <w:p w14:paraId="5798228A" w14:textId="77777777" w:rsidR="00B068A9" w:rsidRPr="00B068A9" w:rsidRDefault="00B068A9" w:rsidP="00B068A9">
            <w:pPr>
              <w:rPr>
                <w:rFonts w:ascii="Calibri" w:eastAsia="Calibri" w:hAnsi="Calibri" w:cs="Times New Roman"/>
                <w:sz w:val="18"/>
                <w:szCs w:val="18"/>
              </w:rPr>
            </w:pPr>
            <w:r w:rsidRPr="00B068A9">
              <w:rPr>
                <w:rFonts w:ascii="Calibri" w:eastAsia="Calibri" w:hAnsi="Calibri" w:cs="Times New Roman"/>
                <w:sz w:val="18"/>
                <w:szCs w:val="18"/>
              </w:rPr>
              <w:t xml:space="preserve"> Concerns about coordination among healthcare providers, delayed and incorrect information sharing, and limited availability of support services, indicating the need for better healthcare coordination and extended support hours.</w:t>
            </w:r>
          </w:p>
        </w:tc>
        <w:tc>
          <w:tcPr>
            <w:tcW w:w="1443" w:type="dxa"/>
            <w:hideMark/>
          </w:tcPr>
          <w:p w14:paraId="0271ED5D" w14:textId="77777777" w:rsidR="00B068A9" w:rsidRPr="00B068A9" w:rsidRDefault="00B068A9" w:rsidP="00B068A9">
            <w:pPr>
              <w:rPr>
                <w:rFonts w:ascii="Calibri" w:eastAsia="Calibri" w:hAnsi="Calibri" w:cs="Times New Roman"/>
                <w:sz w:val="18"/>
                <w:szCs w:val="18"/>
              </w:rPr>
            </w:pPr>
            <w:r w:rsidRPr="00B068A9">
              <w:rPr>
                <w:rFonts w:ascii="Calibri" w:eastAsia="Calibri" w:hAnsi="Calibri" w:cs="Times New Roman"/>
                <w:sz w:val="18"/>
                <w:szCs w:val="18"/>
              </w:rPr>
              <w:t>limited healthcare coordination and support services availability</w:t>
            </w:r>
          </w:p>
        </w:tc>
        <w:tc>
          <w:tcPr>
            <w:tcW w:w="1462" w:type="dxa"/>
            <w:hideMark/>
          </w:tcPr>
          <w:p w14:paraId="67ABCB78" w14:textId="77777777" w:rsidR="00B068A9" w:rsidRPr="00B068A9" w:rsidRDefault="00B068A9" w:rsidP="00B068A9">
            <w:pPr>
              <w:rPr>
                <w:rFonts w:ascii="Calibri" w:eastAsia="Calibri" w:hAnsi="Calibri" w:cs="Times New Roman"/>
                <w:sz w:val="18"/>
                <w:szCs w:val="18"/>
              </w:rPr>
            </w:pPr>
            <w:r w:rsidRPr="00B068A9">
              <w:rPr>
                <w:rFonts w:ascii="Calibri" w:eastAsia="Calibri" w:hAnsi="Calibri" w:cs="Times New Roman"/>
                <w:sz w:val="18"/>
                <w:szCs w:val="18"/>
              </w:rPr>
              <w:t>health  care coordination issues</w:t>
            </w:r>
          </w:p>
        </w:tc>
        <w:tc>
          <w:tcPr>
            <w:tcW w:w="1529" w:type="dxa"/>
            <w:hideMark/>
          </w:tcPr>
          <w:p w14:paraId="44A9ADC3" w14:textId="77777777" w:rsidR="00B068A9" w:rsidRPr="00B068A9" w:rsidRDefault="00B068A9" w:rsidP="00B068A9">
            <w:pPr>
              <w:rPr>
                <w:rFonts w:ascii="Calibri" w:eastAsia="Calibri" w:hAnsi="Calibri" w:cs="Times New Roman"/>
                <w:sz w:val="18"/>
                <w:szCs w:val="18"/>
              </w:rPr>
            </w:pPr>
            <w:r w:rsidRPr="00B068A9">
              <w:rPr>
                <w:rFonts w:ascii="Calibri" w:eastAsia="Calibri" w:hAnsi="Calibri" w:cs="Times New Roman"/>
                <w:sz w:val="18"/>
                <w:szCs w:val="18"/>
              </w:rPr>
              <w:t>Communication and information challenges</w:t>
            </w:r>
            <w:r w:rsidRPr="00B068A9">
              <w:rPr>
                <w:rFonts w:ascii="Calibri" w:eastAsia="Calibri" w:hAnsi="Calibri" w:cs="Times New Roman"/>
                <w:sz w:val="18"/>
                <w:szCs w:val="18"/>
              </w:rPr>
              <w:br/>
            </w:r>
            <w:r w:rsidRPr="00B068A9">
              <w:rPr>
                <w:rFonts w:ascii="Calibri" w:eastAsia="Calibri" w:hAnsi="Calibri" w:cs="Times New Roman"/>
                <w:sz w:val="18"/>
                <w:szCs w:val="18"/>
              </w:rPr>
              <w:br/>
              <w:t xml:space="preserve">Poor Care Coordination </w:t>
            </w:r>
          </w:p>
        </w:tc>
        <w:tc>
          <w:tcPr>
            <w:tcW w:w="2613" w:type="dxa"/>
            <w:hideMark/>
          </w:tcPr>
          <w:p w14:paraId="3C7BE34A" w14:textId="77777777" w:rsidR="00B068A9" w:rsidRPr="00B068A9" w:rsidRDefault="00B068A9" w:rsidP="00B068A9">
            <w:pPr>
              <w:rPr>
                <w:rFonts w:ascii="Calibri" w:eastAsia="Calibri" w:hAnsi="Calibri" w:cs="Times New Roman"/>
                <w:sz w:val="18"/>
                <w:szCs w:val="18"/>
              </w:rPr>
            </w:pPr>
            <w:r w:rsidRPr="00B068A9">
              <w:rPr>
                <w:rFonts w:ascii="Calibri" w:eastAsia="Calibri" w:hAnsi="Calibri" w:cs="Times New Roman"/>
                <w:sz w:val="18"/>
                <w:szCs w:val="18"/>
              </w:rPr>
              <w:t xml:space="preserve">Challenges in communication </w:t>
            </w:r>
            <w:r w:rsidRPr="00B068A9">
              <w:rPr>
                <w:rFonts w:ascii="Calibri" w:eastAsia="Calibri" w:hAnsi="Calibri" w:cs="Times New Roman"/>
                <w:b/>
                <w:bCs/>
                <w:sz w:val="18"/>
                <w:szCs w:val="18"/>
              </w:rPr>
              <w:t>between  members of the medical team</w:t>
            </w:r>
            <w:r w:rsidRPr="00B068A9">
              <w:rPr>
                <w:rFonts w:ascii="Calibri" w:eastAsia="Calibri" w:hAnsi="Calibri" w:cs="Times New Roman"/>
                <w:sz w:val="18"/>
                <w:szCs w:val="18"/>
              </w:rPr>
              <w:br/>
            </w:r>
            <w:r w:rsidRPr="00B068A9">
              <w:rPr>
                <w:rFonts w:ascii="Calibri" w:eastAsia="Calibri" w:hAnsi="Calibri" w:cs="Times New Roman"/>
                <w:sz w:val="18"/>
                <w:szCs w:val="18"/>
              </w:rPr>
              <w:br/>
              <w:t>coordination among health care providers</w:t>
            </w:r>
            <w:r w:rsidRPr="00B068A9">
              <w:rPr>
                <w:rFonts w:ascii="Calibri" w:eastAsia="Calibri" w:hAnsi="Calibri" w:cs="Times New Roman"/>
                <w:sz w:val="18"/>
                <w:szCs w:val="18"/>
              </w:rPr>
              <w:br/>
            </w:r>
            <w:r w:rsidRPr="00B068A9">
              <w:rPr>
                <w:rFonts w:ascii="Calibri" w:eastAsia="Calibri" w:hAnsi="Calibri" w:cs="Times New Roman"/>
                <w:sz w:val="18"/>
                <w:szCs w:val="18"/>
              </w:rPr>
              <w:br/>
              <w:t xml:space="preserve">miscommunication within/ among healthcare team. </w:t>
            </w:r>
          </w:p>
        </w:tc>
      </w:tr>
      <w:tr w:rsidR="00B068A9" w:rsidRPr="00B068A9" w14:paraId="48B43B96" w14:textId="77777777" w:rsidTr="00376C2B">
        <w:trPr>
          <w:trHeight w:val="1135"/>
        </w:trPr>
        <w:tc>
          <w:tcPr>
            <w:tcW w:w="1417" w:type="dxa"/>
            <w:hideMark/>
          </w:tcPr>
          <w:p w14:paraId="4E23BABC" w14:textId="77777777" w:rsidR="00B068A9" w:rsidRPr="00B068A9" w:rsidRDefault="00B068A9" w:rsidP="00B068A9">
            <w:pPr>
              <w:jc w:val="center"/>
              <w:rPr>
                <w:rFonts w:ascii="Calibri" w:eastAsia="Calibri" w:hAnsi="Calibri" w:cs="Times New Roman"/>
                <w:sz w:val="18"/>
                <w:szCs w:val="18"/>
              </w:rPr>
            </w:pPr>
            <w:r w:rsidRPr="00B068A9">
              <w:rPr>
                <w:rFonts w:ascii="Calibri" w:eastAsia="Calibri" w:hAnsi="Calibri" w:cs="Times New Roman"/>
                <w:sz w:val="18"/>
                <w:szCs w:val="18"/>
              </w:rPr>
              <w:t>1-2</w:t>
            </w:r>
          </w:p>
        </w:tc>
        <w:tc>
          <w:tcPr>
            <w:tcW w:w="1081" w:type="dxa"/>
            <w:hideMark/>
          </w:tcPr>
          <w:p w14:paraId="4BBFAF5D" w14:textId="77777777" w:rsidR="00B068A9" w:rsidRPr="00B068A9" w:rsidRDefault="00B068A9" w:rsidP="00B068A9">
            <w:pPr>
              <w:jc w:val="center"/>
              <w:rPr>
                <w:rFonts w:ascii="Calibri" w:eastAsia="Calibri" w:hAnsi="Calibri" w:cs="Times New Roman"/>
                <w:sz w:val="18"/>
                <w:szCs w:val="18"/>
              </w:rPr>
            </w:pPr>
            <w:r w:rsidRPr="00B068A9">
              <w:rPr>
                <w:rFonts w:ascii="Calibri" w:eastAsia="Calibri" w:hAnsi="Calibri" w:cs="Times New Roman"/>
                <w:sz w:val="18"/>
                <w:szCs w:val="18"/>
              </w:rPr>
              <w:t>cancer survivor/ patient</w:t>
            </w:r>
          </w:p>
        </w:tc>
        <w:tc>
          <w:tcPr>
            <w:tcW w:w="4307" w:type="dxa"/>
            <w:hideMark/>
          </w:tcPr>
          <w:p w14:paraId="13B7604C" w14:textId="77777777" w:rsidR="00B068A9" w:rsidRPr="00B068A9" w:rsidRDefault="00B068A9" w:rsidP="00B068A9">
            <w:pPr>
              <w:rPr>
                <w:rFonts w:ascii="Calibri" w:eastAsia="Calibri" w:hAnsi="Calibri" w:cs="Times New Roman"/>
                <w:i/>
                <w:iCs/>
                <w:sz w:val="18"/>
                <w:szCs w:val="18"/>
              </w:rPr>
            </w:pPr>
            <w:r w:rsidRPr="00B068A9">
              <w:rPr>
                <w:rFonts w:ascii="Calibri" w:eastAsia="Calibri" w:hAnsi="Calibri" w:cs="Times New Roman"/>
                <w:i/>
                <w:iCs/>
                <w:sz w:val="18"/>
                <w:szCs w:val="18"/>
              </w:rPr>
              <w:t>From the ripple effects of diagnosis and treatment. Information about prostate cancer and about the effects of hormone treatment. Information about pathways of treatment</w:t>
            </w:r>
          </w:p>
        </w:tc>
        <w:tc>
          <w:tcPr>
            <w:tcW w:w="2308" w:type="dxa"/>
            <w:hideMark/>
          </w:tcPr>
          <w:p w14:paraId="7CF61175" w14:textId="77777777" w:rsidR="00B068A9" w:rsidRPr="00B068A9" w:rsidRDefault="00B068A9" w:rsidP="00B068A9">
            <w:pPr>
              <w:rPr>
                <w:rFonts w:ascii="Calibri" w:eastAsia="Calibri" w:hAnsi="Calibri" w:cs="Times New Roman"/>
                <w:sz w:val="18"/>
                <w:szCs w:val="18"/>
              </w:rPr>
            </w:pPr>
            <w:r w:rsidRPr="00B068A9">
              <w:rPr>
                <w:rFonts w:ascii="Calibri" w:eastAsia="Calibri" w:hAnsi="Calibri" w:cs="Times New Roman"/>
                <w:sz w:val="18"/>
                <w:szCs w:val="18"/>
              </w:rPr>
              <w:t>A gap in information about prostate cancer and its treatment pathways, suggesting a need for better patient education.</w:t>
            </w:r>
          </w:p>
        </w:tc>
        <w:tc>
          <w:tcPr>
            <w:tcW w:w="1443" w:type="dxa"/>
            <w:hideMark/>
          </w:tcPr>
          <w:p w14:paraId="0708AB25" w14:textId="77777777" w:rsidR="00B068A9" w:rsidRPr="00B068A9" w:rsidRDefault="00B068A9" w:rsidP="00B068A9">
            <w:pPr>
              <w:rPr>
                <w:rFonts w:ascii="Calibri" w:eastAsia="Calibri" w:hAnsi="Calibri" w:cs="Times New Roman"/>
                <w:sz w:val="18"/>
                <w:szCs w:val="18"/>
              </w:rPr>
            </w:pPr>
            <w:r w:rsidRPr="00B068A9">
              <w:rPr>
                <w:rFonts w:ascii="Calibri" w:eastAsia="Calibri" w:hAnsi="Calibri" w:cs="Times New Roman"/>
                <w:sz w:val="18"/>
                <w:szCs w:val="18"/>
              </w:rPr>
              <w:t xml:space="preserve">lack of information on prostate cancer and treatment pathways </w:t>
            </w:r>
          </w:p>
        </w:tc>
        <w:tc>
          <w:tcPr>
            <w:tcW w:w="1462" w:type="dxa"/>
            <w:hideMark/>
          </w:tcPr>
          <w:p w14:paraId="729A64CF" w14:textId="77777777" w:rsidR="00B068A9" w:rsidRPr="00B068A9" w:rsidRDefault="00B068A9" w:rsidP="00B068A9">
            <w:pPr>
              <w:rPr>
                <w:rFonts w:ascii="Calibri" w:eastAsia="Calibri" w:hAnsi="Calibri" w:cs="Times New Roman"/>
                <w:sz w:val="18"/>
                <w:szCs w:val="18"/>
              </w:rPr>
            </w:pPr>
            <w:r w:rsidRPr="00B068A9">
              <w:rPr>
                <w:rFonts w:ascii="Calibri" w:eastAsia="Calibri" w:hAnsi="Calibri" w:cs="Times New Roman"/>
                <w:sz w:val="18"/>
                <w:szCs w:val="18"/>
              </w:rPr>
              <w:t>limited information about cancer provided</w:t>
            </w:r>
          </w:p>
        </w:tc>
        <w:tc>
          <w:tcPr>
            <w:tcW w:w="1529" w:type="dxa"/>
            <w:hideMark/>
          </w:tcPr>
          <w:p w14:paraId="281A4626" w14:textId="77777777" w:rsidR="00B068A9" w:rsidRPr="00B068A9" w:rsidRDefault="00B068A9" w:rsidP="00B068A9">
            <w:pPr>
              <w:rPr>
                <w:rFonts w:ascii="Calibri" w:eastAsia="Calibri" w:hAnsi="Calibri" w:cs="Times New Roman"/>
                <w:sz w:val="18"/>
                <w:szCs w:val="18"/>
              </w:rPr>
            </w:pPr>
            <w:r w:rsidRPr="00B068A9">
              <w:rPr>
                <w:rFonts w:ascii="Calibri" w:eastAsia="Calibri" w:hAnsi="Calibri" w:cs="Times New Roman"/>
                <w:sz w:val="18"/>
                <w:szCs w:val="18"/>
              </w:rPr>
              <w:t xml:space="preserve">Perceived inadequate information provision </w:t>
            </w:r>
          </w:p>
        </w:tc>
        <w:tc>
          <w:tcPr>
            <w:tcW w:w="2613" w:type="dxa"/>
            <w:hideMark/>
          </w:tcPr>
          <w:p w14:paraId="1301D77B" w14:textId="77777777" w:rsidR="00B068A9" w:rsidRPr="00B068A9" w:rsidRDefault="00B068A9" w:rsidP="00B068A9">
            <w:pPr>
              <w:rPr>
                <w:rFonts w:ascii="Calibri" w:eastAsia="Calibri" w:hAnsi="Calibri" w:cs="Times New Roman"/>
                <w:sz w:val="18"/>
                <w:szCs w:val="18"/>
              </w:rPr>
            </w:pPr>
            <w:r w:rsidRPr="00B068A9">
              <w:rPr>
                <w:rFonts w:ascii="Calibri" w:eastAsia="Calibri" w:hAnsi="Calibri" w:cs="Times New Roman"/>
                <w:sz w:val="18"/>
                <w:szCs w:val="18"/>
              </w:rPr>
              <w:t xml:space="preserve">(challenges with information provision </w:t>
            </w:r>
            <w:r w:rsidRPr="00B068A9">
              <w:rPr>
                <w:rFonts w:ascii="Calibri" w:eastAsia="Calibri" w:hAnsi="Calibri" w:cs="Times New Roman"/>
                <w:b/>
                <w:bCs/>
                <w:sz w:val="18"/>
                <w:szCs w:val="18"/>
              </w:rPr>
              <w:t>between the patient and medical team)</w:t>
            </w:r>
          </w:p>
        </w:tc>
      </w:tr>
      <w:tr w:rsidR="00B068A9" w:rsidRPr="00B068A9" w14:paraId="61EBC3DC" w14:textId="77777777" w:rsidTr="00376C2B">
        <w:trPr>
          <w:trHeight w:val="274"/>
        </w:trPr>
        <w:tc>
          <w:tcPr>
            <w:tcW w:w="1417" w:type="dxa"/>
            <w:hideMark/>
          </w:tcPr>
          <w:p w14:paraId="455EC248" w14:textId="77777777" w:rsidR="00B068A9" w:rsidRPr="00B068A9" w:rsidRDefault="00B068A9" w:rsidP="00B068A9">
            <w:pPr>
              <w:jc w:val="center"/>
              <w:rPr>
                <w:rFonts w:ascii="Calibri" w:eastAsia="Times New Roman" w:hAnsi="Calibri" w:cs="Calibri"/>
                <w:sz w:val="18"/>
                <w:szCs w:val="18"/>
                <w:lang w:eastAsia="en-AU"/>
              </w:rPr>
            </w:pPr>
            <w:r w:rsidRPr="00B068A9">
              <w:rPr>
                <w:rFonts w:ascii="Calibri" w:eastAsia="Times New Roman" w:hAnsi="Calibri" w:cs="Calibri"/>
                <w:sz w:val="18"/>
                <w:szCs w:val="18"/>
                <w:lang w:eastAsia="en-AU"/>
              </w:rPr>
              <w:t>less than 1 year</w:t>
            </w:r>
          </w:p>
        </w:tc>
        <w:tc>
          <w:tcPr>
            <w:tcW w:w="1081" w:type="dxa"/>
            <w:hideMark/>
          </w:tcPr>
          <w:p w14:paraId="5F50275C" w14:textId="77777777" w:rsidR="00B068A9" w:rsidRPr="00B068A9" w:rsidRDefault="00B068A9" w:rsidP="00B068A9">
            <w:pPr>
              <w:jc w:val="center"/>
              <w:rPr>
                <w:rFonts w:ascii="Calibri" w:eastAsia="Times New Roman" w:hAnsi="Calibri" w:cs="Calibri"/>
                <w:color w:val="000000"/>
                <w:sz w:val="18"/>
                <w:szCs w:val="18"/>
                <w:lang w:eastAsia="en-AU"/>
              </w:rPr>
            </w:pPr>
            <w:r w:rsidRPr="00B068A9">
              <w:rPr>
                <w:rFonts w:ascii="Calibri" w:eastAsia="Times New Roman" w:hAnsi="Calibri" w:cs="Calibri"/>
                <w:color w:val="000000"/>
                <w:sz w:val="18"/>
                <w:szCs w:val="18"/>
                <w:lang w:eastAsia="en-AU"/>
              </w:rPr>
              <w:t>cancer survivor/ patient</w:t>
            </w:r>
          </w:p>
        </w:tc>
        <w:tc>
          <w:tcPr>
            <w:tcW w:w="4307" w:type="dxa"/>
            <w:hideMark/>
          </w:tcPr>
          <w:p w14:paraId="2102E125" w14:textId="77777777" w:rsidR="00B068A9" w:rsidRPr="00B068A9" w:rsidRDefault="00B068A9" w:rsidP="00B068A9">
            <w:pPr>
              <w:rPr>
                <w:rFonts w:ascii="Symbol" w:eastAsia="Times New Roman" w:hAnsi="Symbol" w:cs="Calibri"/>
                <w:i/>
                <w:iCs/>
                <w:color w:val="000000"/>
                <w:sz w:val="18"/>
                <w:szCs w:val="18"/>
                <w:lang w:eastAsia="en-AU"/>
              </w:rPr>
            </w:pPr>
            <w:r w:rsidRPr="00B068A9">
              <w:rPr>
                <w:rFonts w:ascii="Times New Roman" w:eastAsia="Times New Roman" w:hAnsi="Times New Roman" w:cs="Times New Roman"/>
                <w:i/>
                <w:iCs/>
                <w:color w:val="000000"/>
                <w:sz w:val="18"/>
                <w:szCs w:val="18"/>
                <w:lang w:eastAsia="en-AU"/>
              </w:rPr>
              <w:t xml:space="preserve"> </w:t>
            </w:r>
            <w:r w:rsidRPr="00B068A9">
              <w:rPr>
                <w:rFonts w:ascii="Calibri" w:eastAsia="Times New Roman" w:hAnsi="Calibri" w:cs="Calibri"/>
                <w:i/>
                <w:iCs/>
                <w:color w:val="000000"/>
                <w:sz w:val="18"/>
                <w:szCs w:val="18"/>
                <w:lang w:eastAsia="en-AU"/>
              </w:rPr>
              <w:t>Doctor didn't follow up properly and was quite dismissive of symptoms</w:t>
            </w:r>
          </w:p>
        </w:tc>
        <w:tc>
          <w:tcPr>
            <w:tcW w:w="2308" w:type="dxa"/>
            <w:hideMark/>
          </w:tcPr>
          <w:p w14:paraId="0684116D" w14:textId="77777777" w:rsidR="00B068A9" w:rsidRPr="00B068A9" w:rsidRDefault="00B068A9" w:rsidP="00B068A9">
            <w:pPr>
              <w:rPr>
                <w:rFonts w:ascii="Calibri" w:eastAsia="Times New Roman" w:hAnsi="Calibri" w:cs="Calibri"/>
                <w:sz w:val="18"/>
                <w:szCs w:val="18"/>
                <w:lang w:eastAsia="en-AU"/>
              </w:rPr>
            </w:pPr>
            <w:r w:rsidRPr="00B068A9">
              <w:rPr>
                <w:rFonts w:ascii="Calibri" w:eastAsia="Times New Roman" w:hAnsi="Calibri" w:cs="Calibri"/>
                <w:sz w:val="18"/>
                <w:szCs w:val="18"/>
                <w:lang w:eastAsia="en-AU"/>
              </w:rPr>
              <w:t>Inadequate follow-up and dismissive attitude of a doctor regarding symptoms.</w:t>
            </w:r>
          </w:p>
        </w:tc>
        <w:tc>
          <w:tcPr>
            <w:tcW w:w="1443" w:type="dxa"/>
            <w:hideMark/>
          </w:tcPr>
          <w:p w14:paraId="139D32EE" w14:textId="77777777" w:rsidR="00B068A9" w:rsidRPr="00B068A9" w:rsidRDefault="00B068A9" w:rsidP="00B068A9">
            <w:pPr>
              <w:rPr>
                <w:rFonts w:ascii="Calibri" w:eastAsia="Times New Roman" w:hAnsi="Calibri" w:cs="Calibri"/>
                <w:color w:val="000000"/>
                <w:sz w:val="18"/>
                <w:szCs w:val="18"/>
                <w:lang w:eastAsia="en-AU"/>
              </w:rPr>
            </w:pPr>
            <w:r w:rsidRPr="00B068A9">
              <w:rPr>
                <w:rFonts w:ascii="Calibri" w:eastAsia="Times New Roman" w:hAnsi="Calibri" w:cs="Calibri"/>
                <w:color w:val="000000"/>
                <w:sz w:val="18"/>
                <w:szCs w:val="18"/>
                <w:lang w:eastAsia="en-AU"/>
              </w:rPr>
              <w:t>insufficient follow-up and dismissive medical care</w:t>
            </w:r>
          </w:p>
        </w:tc>
        <w:tc>
          <w:tcPr>
            <w:tcW w:w="1462" w:type="dxa"/>
            <w:hideMark/>
          </w:tcPr>
          <w:p w14:paraId="10B78E02" w14:textId="77777777" w:rsidR="00B068A9" w:rsidRPr="00B068A9" w:rsidRDefault="00B068A9" w:rsidP="00B068A9">
            <w:pPr>
              <w:rPr>
                <w:rFonts w:ascii="Calibri" w:eastAsia="Times New Roman" w:hAnsi="Calibri" w:cs="Calibri"/>
                <w:b/>
                <w:bCs/>
                <w:color w:val="000000"/>
                <w:sz w:val="18"/>
                <w:szCs w:val="18"/>
                <w:lang w:eastAsia="en-AU"/>
              </w:rPr>
            </w:pPr>
            <w:r w:rsidRPr="00B068A9">
              <w:rPr>
                <w:rFonts w:ascii="Calibri" w:eastAsia="Times New Roman" w:hAnsi="Calibri" w:cs="Calibri"/>
                <w:color w:val="000000"/>
                <w:sz w:val="18"/>
                <w:szCs w:val="18"/>
                <w:lang w:eastAsia="en-AU"/>
              </w:rPr>
              <w:t>insufficient follow-up and dismissive medical care</w:t>
            </w:r>
          </w:p>
        </w:tc>
        <w:tc>
          <w:tcPr>
            <w:tcW w:w="1529" w:type="dxa"/>
            <w:hideMark/>
          </w:tcPr>
          <w:p w14:paraId="6CCFA962" w14:textId="77777777" w:rsidR="00B068A9" w:rsidRPr="00B068A9" w:rsidRDefault="00B068A9" w:rsidP="00B068A9">
            <w:pPr>
              <w:rPr>
                <w:rFonts w:ascii="Calibri" w:eastAsia="Times New Roman" w:hAnsi="Calibri" w:cs="Calibri"/>
                <w:color w:val="000000"/>
                <w:sz w:val="18"/>
                <w:szCs w:val="18"/>
                <w:lang w:eastAsia="en-AU"/>
              </w:rPr>
            </w:pPr>
            <w:r w:rsidRPr="00B068A9">
              <w:rPr>
                <w:rFonts w:ascii="Calibri" w:eastAsia="Times New Roman" w:hAnsi="Calibri" w:cs="Calibri"/>
                <w:color w:val="000000"/>
                <w:sz w:val="18"/>
                <w:szCs w:val="18"/>
                <w:lang w:eastAsia="en-AU"/>
              </w:rPr>
              <w:t>Perceived invalidation of medical concerns</w:t>
            </w:r>
          </w:p>
        </w:tc>
        <w:tc>
          <w:tcPr>
            <w:tcW w:w="2613" w:type="dxa"/>
            <w:hideMark/>
          </w:tcPr>
          <w:p w14:paraId="75A1F974" w14:textId="77777777" w:rsidR="00B068A9" w:rsidRPr="00B068A9" w:rsidRDefault="00B068A9" w:rsidP="00B068A9">
            <w:pPr>
              <w:rPr>
                <w:rFonts w:ascii="Calibri" w:eastAsia="Times New Roman" w:hAnsi="Calibri" w:cs="Calibri"/>
                <w:color w:val="000000"/>
                <w:sz w:val="18"/>
                <w:szCs w:val="18"/>
                <w:lang w:eastAsia="en-AU"/>
              </w:rPr>
            </w:pPr>
            <w:r w:rsidRPr="00B068A9">
              <w:rPr>
                <w:rFonts w:ascii="Calibri" w:eastAsia="Times New Roman" w:hAnsi="Calibri" w:cs="Calibri"/>
                <w:color w:val="000000"/>
                <w:sz w:val="18"/>
                <w:szCs w:val="18"/>
                <w:lang w:eastAsia="en-AU"/>
              </w:rPr>
              <w:t> GP dismissive of patient concerns</w:t>
            </w:r>
          </w:p>
        </w:tc>
      </w:tr>
      <w:tr w:rsidR="00B068A9" w:rsidRPr="00B068A9" w14:paraId="6A98C89D" w14:textId="77777777" w:rsidTr="00376C2B">
        <w:trPr>
          <w:trHeight w:val="1200"/>
        </w:trPr>
        <w:tc>
          <w:tcPr>
            <w:tcW w:w="1417" w:type="dxa"/>
            <w:hideMark/>
          </w:tcPr>
          <w:p w14:paraId="2CC5BE57" w14:textId="77777777" w:rsidR="00B068A9" w:rsidRPr="00B068A9" w:rsidRDefault="00B068A9" w:rsidP="00B068A9">
            <w:pPr>
              <w:jc w:val="center"/>
              <w:rPr>
                <w:rFonts w:ascii="Calibri" w:eastAsia="Times New Roman" w:hAnsi="Calibri" w:cs="Calibri"/>
                <w:sz w:val="18"/>
                <w:szCs w:val="18"/>
                <w:lang w:eastAsia="en-AU"/>
              </w:rPr>
            </w:pPr>
            <w:r w:rsidRPr="00B068A9">
              <w:rPr>
                <w:rFonts w:ascii="Calibri" w:eastAsia="Times New Roman" w:hAnsi="Calibri" w:cs="Calibri"/>
                <w:sz w:val="18"/>
                <w:szCs w:val="18"/>
                <w:lang w:eastAsia="en-AU"/>
              </w:rPr>
              <w:lastRenderedPageBreak/>
              <w:t>less than 1 year</w:t>
            </w:r>
          </w:p>
        </w:tc>
        <w:tc>
          <w:tcPr>
            <w:tcW w:w="1081" w:type="dxa"/>
            <w:hideMark/>
          </w:tcPr>
          <w:p w14:paraId="3923ED44" w14:textId="77777777" w:rsidR="00B068A9" w:rsidRPr="00B068A9" w:rsidRDefault="00B068A9" w:rsidP="00B068A9">
            <w:pPr>
              <w:jc w:val="center"/>
              <w:rPr>
                <w:rFonts w:ascii="Calibri" w:eastAsia="Times New Roman" w:hAnsi="Calibri" w:cs="Calibri"/>
                <w:color w:val="000000"/>
                <w:sz w:val="18"/>
                <w:szCs w:val="18"/>
                <w:lang w:eastAsia="en-AU"/>
              </w:rPr>
            </w:pPr>
            <w:r w:rsidRPr="00B068A9">
              <w:rPr>
                <w:rFonts w:ascii="Calibri" w:eastAsia="Times New Roman" w:hAnsi="Calibri" w:cs="Calibri"/>
                <w:color w:val="000000"/>
                <w:sz w:val="18"/>
                <w:szCs w:val="18"/>
                <w:lang w:eastAsia="en-AU"/>
              </w:rPr>
              <w:t>cancer survivor/ patient</w:t>
            </w:r>
          </w:p>
        </w:tc>
        <w:tc>
          <w:tcPr>
            <w:tcW w:w="4307" w:type="dxa"/>
            <w:hideMark/>
          </w:tcPr>
          <w:p w14:paraId="3252257E" w14:textId="77777777" w:rsidR="00B068A9" w:rsidRPr="00B068A9" w:rsidRDefault="00B068A9" w:rsidP="00B068A9">
            <w:pPr>
              <w:rPr>
                <w:rFonts w:ascii="Symbol" w:eastAsia="Times New Roman" w:hAnsi="Symbol" w:cs="Calibri"/>
                <w:i/>
                <w:iCs/>
                <w:color w:val="000000"/>
                <w:sz w:val="18"/>
                <w:szCs w:val="18"/>
                <w:lang w:eastAsia="en-AU"/>
              </w:rPr>
            </w:pPr>
            <w:r w:rsidRPr="00B068A9">
              <w:rPr>
                <w:rFonts w:ascii="Calibri" w:eastAsia="Times New Roman" w:hAnsi="Calibri" w:cs="Calibri"/>
                <w:i/>
                <w:iCs/>
                <w:color w:val="000000"/>
                <w:sz w:val="18"/>
                <w:szCs w:val="18"/>
                <w:lang w:eastAsia="en-AU"/>
              </w:rPr>
              <w:t>I think several GPs missed the opportunity to give me an early diagnosis due to my age (relatively young) and overall good health. My severe lack of iron was not explored, just an assumption that it was due to heavy periods/hormones.</w:t>
            </w:r>
          </w:p>
        </w:tc>
        <w:tc>
          <w:tcPr>
            <w:tcW w:w="2308" w:type="dxa"/>
            <w:hideMark/>
          </w:tcPr>
          <w:p w14:paraId="147519CF" w14:textId="77777777" w:rsidR="00B068A9" w:rsidRPr="00B068A9" w:rsidRDefault="00B068A9" w:rsidP="00B068A9">
            <w:pPr>
              <w:rPr>
                <w:rFonts w:ascii="Calibri" w:eastAsia="Times New Roman" w:hAnsi="Calibri" w:cs="Calibri"/>
                <w:sz w:val="18"/>
                <w:szCs w:val="18"/>
                <w:lang w:eastAsia="en-AU"/>
              </w:rPr>
            </w:pPr>
            <w:r w:rsidRPr="00B068A9">
              <w:rPr>
                <w:rFonts w:ascii="Calibri" w:eastAsia="Times New Roman" w:hAnsi="Calibri" w:cs="Calibri"/>
                <w:sz w:val="18"/>
                <w:szCs w:val="18"/>
                <w:lang w:eastAsia="en-AU"/>
              </w:rPr>
              <w:t>Potential missed early diagnosis due to assumptions based on age and overall health.</w:t>
            </w:r>
          </w:p>
        </w:tc>
        <w:tc>
          <w:tcPr>
            <w:tcW w:w="1443" w:type="dxa"/>
            <w:hideMark/>
          </w:tcPr>
          <w:p w14:paraId="6B6BD52A" w14:textId="77777777" w:rsidR="00B068A9" w:rsidRPr="00B068A9" w:rsidRDefault="00B068A9" w:rsidP="00B068A9">
            <w:pPr>
              <w:rPr>
                <w:rFonts w:ascii="Calibri" w:eastAsia="Times New Roman" w:hAnsi="Calibri" w:cs="Calibri"/>
                <w:color w:val="000000"/>
                <w:sz w:val="18"/>
                <w:szCs w:val="18"/>
                <w:lang w:eastAsia="en-AU"/>
              </w:rPr>
            </w:pPr>
            <w:r w:rsidRPr="00B068A9">
              <w:rPr>
                <w:rFonts w:ascii="Calibri" w:eastAsia="Times New Roman" w:hAnsi="Calibri" w:cs="Calibri"/>
                <w:color w:val="000000"/>
                <w:sz w:val="18"/>
                <w:szCs w:val="18"/>
                <w:lang w:eastAsia="en-AU"/>
              </w:rPr>
              <w:t>missed diagnosis due to assumptions</w:t>
            </w:r>
          </w:p>
        </w:tc>
        <w:tc>
          <w:tcPr>
            <w:tcW w:w="1462" w:type="dxa"/>
            <w:hideMark/>
          </w:tcPr>
          <w:p w14:paraId="22DDAA97" w14:textId="77777777" w:rsidR="00B068A9" w:rsidRPr="00B068A9" w:rsidRDefault="00B068A9" w:rsidP="00B068A9">
            <w:pPr>
              <w:rPr>
                <w:rFonts w:ascii="Calibri" w:eastAsia="Times New Roman" w:hAnsi="Calibri" w:cs="Calibri"/>
                <w:b/>
                <w:bCs/>
                <w:color w:val="000000"/>
                <w:sz w:val="18"/>
                <w:szCs w:val="18"/>
                <w:lang w:eastAsia="en-AU"/>
              </w:rPr>
            </w:pPr>
            <w:r w:rsidRPr="00B068A9">
              <w:rPr>
                <w:rFonts w:ascii="Calibri" w:eastAsia="Times New Roman" w:hAnsi="Calibri" w:cs="Calibri"/>
                <w:color w:val="000000"/>
                <w:sz w:val="18"/>
                <w:szCs w:val="18"/>
                <w:lang w:eastAsia="en-AU"/>
              </w:rPr>
              <w:t>missed diagnosis due to assumptions</w:t>
            </w:r>
          </w:p>
        </w:tc>
        <w:tc>
          <w:tcPr>
            <w:tcW w:w="1529" w:type="dxa"/>
            <w:hideMark/>
          </w:tcPr>
          <w:p w14:paraId="2CE61FEC" w14:textId="77777777" w:rsidR="00B068A9" w:rsidRPr="00B068A9" w:rsidRDefault="00B068A9" w:rsidP="00B068A9">
            <w:pPr>
              <w:rPr>
                <w:rFonts w:ascii="Calibri" w:eastAsia="Times New Roman" w:hAnsi="Calibri" w:cs="Calibri"/>
                <w:color w:val="000000"/>
                <w:sz w:val="18"/>
                <w:szCs w:val="18"/>
                <w:lang w:eastAsia="en-AU"/>
              </w:rPr>
            </w:pPr>
            <w:r w:rsidRPr="00B068A9">
              <w:rPr>
                <w:rFonts w:ascii="Calibri" w:eastAsia="Times New Roman" w:hAnsi="Calibri" w:cs="Calibri"/>
                <w:color w:val="000000"/>
                <w:sz w:val="18"/>
                <w:szCs w:val="18"/>
                <w:lang w:eastAsia="en-AU"/>
              </w:rPr>
              <w:t>Perceived invalidation of medical concerns</w:t>
            </w:r>
          </w:p>
        </w:tc>
        <w:tc>
          <w:tcPr>
            <w:tcW w:w="2613" w:type="dxa"/>
            <w:hideMark/>
          </w:tcPr>
          <w:p w14:paraId="13637C00" w14:textId="77777777" w:rsidR="00B068A9" w:rsidRPr="00B068A9" w:rsidRDefault="00B068A9" w:rsidP="00B068A9">
            <w:pPr>
              <w:rPr>
                <w:rFonts w:ascii="Calibri" w:eastAsia="Times New Roman" w:hAnsi="Calibri" w:cs="Calibri"/>
                <w:color w:val="000000"/>
                <w:sz w:val="18"/>
                <w:szCs w:val="18"/>
                <w:lang w:eastAsia="en-AU"/>
              </w:rPr>
            </w:pPr>
            <w:r w:rsidRPr="00B068A9">
              <w:rPr>
                <w:rFonts w:ascii="Calibri" w:eastAsia="Times New Roman" w:hAnsi="Calibri" w:cs="Calibri"/>
                <w:color w:val="000000"/>
                <w:sz w:val="18"/>
                <w:szCs w:val="18"/>
                <w:lang w:eastAsia="en-AU"/>
              </w:rPr>
              <w:t> Perceived delayed diagnosis</w:t>
            </w:r>
          </w:p>
        </w:tc>
      </w:tr>
      <w:tr w:rsidR="00B068A9" w:rsidRPr="00B068A9" w14:paraId="4AE6CF7A" w14:textId="77777777" w:rsidTr="00376C2B">
        <w:trPr>
          <w:trHeight w:val="2100"/>
        </w:trPr>
        <w:tc>
          <w:tcPr>
            <w:tcW w:w="1417" w:type="dxa"/>
            <w:hideMark/>
          </w:tcPr>
          <w:p w14:paraId="02552D38" w14:textId="77777777" w:rsidR="00B068A9" w:rsidRPr="00B068A9" w:rsidRDefault="00B068A9" w:rsidP="00B068A9">
            <w:pPr>
              <w:jc w:val="center"/>
              <w:rPr>
                <w:rFonts w:ascii="Calibri" w:eastAsia="Times New Roman" w:hAnsi="Calibri" w:cs="Calibri"/>
                <w:sz w:val="18"/>
                <w:szCs w:val="18"/>
                <w:lang w:eastAsia="en-AU"/>
              </w:rPr>
            </w:pPr>
            <w:r w:rsidRPr="00B068A9">
              <w:rPr>
                <w:rFonts w:ascii="Calibri" w:eastAsia="Times New Roman" w:hAnsi="Calibri" w:cs="Calibri"/>
                <w:sz w:val="18"/>
                <w:szCs w:val="18"/>
                <w:lang w:eastAsia="en-AU"/>
              </w:rPr>
              <w:t>2-5</w:t>
            </w:r>
          </w:p>
        </w:tc>
        <w:tc>
          <w:tcPr>
            <w:tcW w:w="1081" w:type="dxa"/>
            <w:hideMark/>
          </w:tcPr>
          <w:p w14:paraId="18B46C54" w14:textId="77777777" w:rsidR="00B068A9" w:rsidRPr="00B068A9" w:rsidRDefault="00B068A9" w:rsidP="00B068A9">
            <w:pPr>
              <w:jc w:val="center"/>
              <w:rPr>
                <w:rFonts w:ascii="Calibri" w:eastAsia="Times New Roman" w:hAnsi="Calibri" w:cs="Calibri"/>
                <w:color w:val="000000"/>
                <w:sz w:val="18"/>
                <w:szCs w:val="18"/>
                <w:lang w:eastAsia="en-AU"/>
              </w:rPr>
            </w:pPr>
            <w:r w:rsidRPr="00B068A9">
              <w:rPr>
                <w:rFonts w:ascii="Calibri" w:eastAsia="Times New Roman" w:hAnsi="Calibri" w:cs="Calibri"/>
                <w:color w:val="000000"/>
                <w:sz w:val="18"/>
                <w:szCs w:val="18"/>
                <w:lang w:eastAsia="en-AU"/>
              </w:rPr>
              <w:t>cancer survivor/ patient</w:t>
            </w:r>
          </w:p>
        </w:tc>
        <w:tc>
          <w:tcPr>
            <w:tcW w:w="4307" w:type="dxa"/>
            <w:hideMark/>
          </w:tcPr>
          <w:p w14:paraId="5CAC81B9" w14:textId="77777777" w:rsidR="00B068A9" w:rsidRPr="00B068A9" w:rsidRDefault="00B068A9" w:rsidP="00B068A9">
            <w:pPr>
              <w:rPr>
                <w:rFonts w:ascii="Symbol" w:eastAsia="Times New Roman" w:hAnsi="Symbol" w:cs="Calibri"/>
                <w:i/>
                <w:iCs/>
                <w:color w:val="000000"/>
                <w:sz w:val="18"/>
                <w:szCs w:val="18"/>
                <w:lang w:eastAsia="en-AU"/>
              </w:rPr>
            </w:pPr>
            <w:r w:rsidRPr="00B068A9">
              <w:rPr>
                <w:rFonts w:ascii="Times New Roman" w:eastAsia="Times New Roman" w:hAnsi="Times New Roman" w:cs="Times New Roman"/>
                <w:i/>
                <w:iCs/>
                <w:color w:val="000000"/>
                <w:sz w:val="18"/>
                <w:szCs w:val="18"/>
                <w:lang w:eastAsia="en-AU"/>
              </w:rPr>
              <w:t xml:space="preserve"> </w:t>
            </w:r>
            <w:r w:rsidRPr="00B068A9">
              <w:rPr>
                <w:rFonts w:ascii="Calibri" w:eastAsia="Times New Roman" w:hAnsi="Calibri" w:cs="Calibri"/>
                <w:i/>
                <w:iCs/>
                <w:color w:val="000000"/>
                <w:sz w:val="18"/>
                <w:szCs w:val="18"/>
                <w:lang w:eastAsia="en-AU"/>
              </w:rPr>
              <w:t>It took 11 months of excruciating back pain, including six trips to emergency and multiple trips to GPs and then me losing the use of my legs before doctors finally listened to me and investigated what was wrong. I begged for an MRI and was told it was too expensive, one GP finally caved but was so annoyed she wrote lower lumbar (it was more middle to upper back) with no other info, so the imaging team didn’t know what they were meant to be looking at and they missed my tumour by 1 cm. When I lost the use of my legs they did another MRI of my whole back and found a huge tumour on my T10 vertebrae.</w:t>
            </w:r>
          </w:p>
        </w:tc>
        <w:tc>
          <w:tcPr>
            <w:tcW w:w="2308" w:type="dxa"/>
            <w:hideMark/>
          </w:tcPr>
          <w:p w14:paraId="60F97151" w14:textId="77777777" w:rsidR="00B068A9" w:rsidRPr="00B068A9" w:rsidRDefault="00B068A9" w:rsidP="00B068A9">
            <w:pPr>
              <w:rPr>
                <w:rFonts w:ascii="Calibri" w:eastAsia="Times New Roman" w:hAnsi="Calibri" w:cs="Calibri"/>
                <w:color w:val="000000"/>
                <w:sz w:val="18"/>
                <w:szCs w:val="18"/>
                <w:lang w:eastAsia="en-AU"/>
              </w:rPr>
            </w:pPr>
            <w:r w:rsidRPr="00B068A9">
              <w:rPr>
                <w:rFonts w:ascii="Calibri" w:eastAsia="Times New Roman" w:hAnsi="Calibri" w:cs="Calibri"/>
                <w:color w:val="000000"/>
                <w:sz w:val="18"/>
                <w:szCs w:val="18"/>
                <w:lang w:eastAsia="en-AU"/>
              </w:rPr>
              <w:t>Lengthy delay in diagnosis due to medical negligence of concerns and inadequate imaging.</w:t>
            </w:r>
          </w:p>
        </w:tc>
        <w:tc>
          <w:tcPr>
            <w:tcW w:w="1443" w:type="dxa"/>
            <w:hideMark/>
          </w:tcPr>
          <w:p w14:paraId="5C7D2BD5" w14:textId="77777777" w:rsidR="00B068A9" w:rsidRPr="00B068A9" w:rsidRDefault="00B068A9" w:rsidP="00B068A9">
            <w:pPr>
              <w:rPr>
                <w:rFonts w:ascii="Calibri" w:eastAsia="Times New Roman" w:hAnsi="Calibri" w:cs="Calibri"/>
                <w:color w:val="000000"/>
                <w:sz w:val="18"/>
                <w:szCs w:val="18"/>
                <w:lang w:eastAsia="en-AU"/>
              </w:rPr>
            </w:pPr>
            <w:r w:rsidRPr="00B068A9">
              <w:rPr>
                <w:rFonts w:ascii="Calibri" w:eastAsia="Times New Roman" w:hAnsi="Calibri" w:cs="Calibri"/>
                <w:color w:val="000000"/>
                <w:sz w:val="18"/>
                <w:szCs w:val="18"/>
                <w:lang w:eastAsia="en-AU"/>
              </w:rPr>
              <w:t>delayed diagnosis due to perceived medical invalidation of concerns</w:t>
            </w:r>
          </w:p>
        </w:tc>
        <w:tc>
          <w:tcPr>
            <w:tcW w:w="1462" w:type="dxa"/>
            <w:hideMark/>
          </w:tcPr>
          <w:p w14:paraId="49076A70" w14:textId="77777777" w:rsidR="00B068A9" w:rsidRPr="00B068A9" w:rsidRDefault="00B068A9" w:rsidP="00B068A9">
            <w:pPr>
              <w:rPr>
                <w:rFonts w:ascii="Calibri" w:eastAsia="Times New Roman" w:hAnsi="Calibri" w:cs="Calibri"/>
                <w:color w:val="000000"/>
                <w:sz w:val="18"/>
                <w:szCs w:val="18"/>
                <w:lang w:eastAsia="en-AU"/>
              </w:rPr>
            </w:pPr>
            <w:r w:rsidRPr="00B068A9">
              <w:rPr>
                <w:rFonts w:ascii="Calibri" w:eastAsia="Times New Roman" w:hAnsi="Calibri" w:cs="Calibri"/>
                <w:color w:val="000000"/>
                <w:sz w:val="18"/>
                <w:szCs w:val="18"/>
                <w:lang w:eastAsia="en-AU"/>
              </w:rPr>
              <w:t>Perceived invalidation of medical concerns</w:t>
            </w:r>
          </w:p>
          <w:p w14:paraId="3C8B1F48" w14:textId="77777777" w:rsidR="00B068A9" w:rsidRPr="00B068A9" w:rsidRDefault="00B068A9" w:rsidP="00B068A9">
            <w:pPr>
              <w:rPr>
                <w:rFonts w:ascii="Calibri" w:eastAsia="Times New Roman" w:hAnsi="Calibri" w:cs="Calibri"/>
                <w:color w:val="000000"/>
                <w:sz w:val="18"/>
                <w:szCs w:val="18"/>
                <w:lang w:eastAsia="en-AU"/>
              </w:rPr>
            </w:pPr>
          </w:p>
          <w:p w14:paraId="403BE9C5" w14:textId="77777777" w:rsidR="00B068A9" w:rsidRPr="00B068A9" w:rsidRDefault="00B068A9" w:rsidP="00B068A9">
            <w:pPr>
              <w:rPr>
                <w:rFonts w:ascii="Calibri" w:eastAsia="Times New Roman" w:hAnsi="Calibri" w:cs="Calibri"/>
                <w:b/>
                <w:bCs/>
                <w:color w:val="000000"/>
                <w:sz w:val="18"/>
                <w:szCs w:val="18"/>
                <w:lang w:eastAsia="en-AU"/>
              </w:rPr>
            </w:pPr>
            <w:r w:rsidRPr="00B068A9">
              <w:rPr>
                <w:rFonts w:ascii="Calibri" w:eastAsia="Times New Roman" w:hAnsi="Calibri" w:cs="Calibri"/>
                <w:color w:val="000000"/>
                <w:sz w:val="18"/>
                <w:szCs w:val="18"/>
                <w:lang w:eastAsia="en-AU"/>
              </w:rPr>
              <w:t>Delayed diagnosis</w:t>
            </w:r>
          </w:p>
        </w:tc>
        <w:tc>
          <w:tcPr>
            <w:tcW w:w="1529" w:type="dxa"/>
            <w:hideMark/>
          </w:tcPr>
          <w:p w14:paraId="5583F186" w14:textId="77777777" w:rsidR="00B068A9" w:rsidRPr="00B068A9" w:rsidRDefault="00B068A9" w:rsidP="00B068A9">
            <w:pPr>
              <w:rPr>
                <w:rFonts w:ascii="Calibri" w:eastAsia="Times New Roman" w:hAnsi="Calibri" w:cs="Calibri"/>
                <w:color w:val="000000"/>
                <w:sz w:val="18"/>
                <w:szCs w:val="18"/>
                <w:lang w:eastAsia="en-AU"/>
              </w:rPr>
            </w:pPr>
            <w:r w:rsidRPr="00B068A9">
              <w:rPr>
                <w:rFonts w:ascii="Calibri" w:eastAsia="Times New Roman" w:hAnsi="Calibri" w:cs="Calibri"/>
                <w:color w:val="000000"/>
                <w:sz w:val="18"/>
                <w:szCs w:val="18"/>
                <w:lang w:eastAsia="en-AU"/>
              </w:rPr>
              <w:t>Perceived invalidation of medical concerns</w:t>
            </w:r>
          </w:p>
          <w:p w14:paraId="41D57C0B" w14:textId="77777777" w:rsidR="00B068A9" w:rsidRPr="00B068A9" w:rsidRDefault="00B068A9" w:rsidP="00B068A9">
            <w:pPr>
              <w:rPr>
                <w:rFonts w:ascii="Calibri" w:eastAsia="Times New Roman" w:hAnsi="Calibri" w:cs="Calibri"/>
                <w:color w:val="000000"/>
                <w:sz w:val="18"/>
                <w:szCs w:val="18"/>
                <w:lang w:eastAsia="en-AU"/>
              </w:rPr>
            </w:pPr>
          </w:p>
          <w:p w14:paraId="36048E15" w14:textId="77777777" w:rsidR="00B068A9" w:rsidRPr="00B068A9" w:rsidRDefault="00B068A9" w:rsidP="00B068A9">
            <w:pPr>
              <w:rPr>
                <w:rFonts w:ascii="Calibri" w:eastAsia="Times New Roman" w:hAnsi="Calibri" w:cs="Calibri"/>
                <w:color w:val="000000"/>
                <w:sz w:val="18"/>
                <w:szCs w:val="18"/>
                <w:lang w:eastAsia="en-AU"/>
              </w:rPr>
            </w:pPr>
            <w:r w:rsidRPr="00B068A9">
              <w:rPr>
                <w:rFonts w:ascii="Calibri" w:eastAsia="Times New Roman" w:hAnsi="Calibri" w:cs="Calibri"/>
                <w:color w:val="000000"/>
                <w:sz w:val="18"/>
                <w:szCs w:val="18"/>
                <w:lang w:eastAsia="en-AU"/>
              </w:rPr>
              <w:t>Delayed diagnosis</w:t>
            </w:r>
          </w:p>
        </w:tc>
        <w:tc>
          <w:tcPr>
            <w:tcW w:w="2613" w:type="dxa"/>
            <w:hideMark/>
          </w:tcPr>
          <w:p w14:paraId="67CB9E88" w14:textId="77777777" w:rsidR="00B068A9" w:rsidRPr="00B068A9" w:rsidRDefault="00B068A9" w:rsidP="00B068A9">
            <w:pPr>
              <w:rPr>
                <w:rFonts w:ascii="Calibri" w:eastAsia="Times New Roman" w:hAnsi="Calibri" w:cs="Calibri"/>
                <w:color w:val="000000"/>
                <w:sz w:val="18"/>
                <w:szCs w:val="18"/>
                <w:lang w:eastAsia="en-AU"/>
              </w:rPr>
            </w:pPr>
            <w:r w:rsidRPr="00B068A9">
              <w:rPr>
                <w:rFonts w:ascii="Calibri" w:eastAsia="Times New Roman" w:hAnsi="Calibri" w:cs="Calibri"/>
                <w:color w:val="000000"/>
                <w:sz w:val="18"/>
                <w:szCs w:val="18"/>
                <w:lang w:eastAsia="en-AU"/>
              </w:rPr>
              <w:t>GPs dismissive of medical concerns</w:t>
            </w:r>
          </w:p>
          <w:p w14:paraId="098DBE9F" w14:textId="77777777" w:rsidR="00B068A9" w:rsidRPr="00B068A9" w:rsidRDefault="00B068A9" w:rsidP="00B068A9">
            <w:pPr>
              <w:rPr>
                <w:rFonts w:ascii="Calibri" w:eastAsia="Times New Roman" w:hAnsi="Calibri" w:cs="Calibri"/>
                <w:color w:val="000000"/>
                <w:sz w:val="18"/>
                <w:szCs w:val="18"/>
                <w:lang w:eastAsia="en-AU"/>
              </w:rPr>
            </w:pPr>
          </w:p>
          <w:p w14:paraId="1DD68CDD" w14:textId="77777777" w:rsidR="00B068A9" w:rsidRPr="00B068A9" w:rsidRDefault="00B068A9" w:rsidP="00B068A9">
            <w:pPr>
              <w:rPr>
                <w:rFonts w:ascii="Calibri" w:eastAsia="Times New Roman" w:hAnsi="Calibri" w:cs="Calibri"/>
                <w:color w:val="000000"/>
                <w:sz w:val="18"/>
                <w:szCs w:val="18"/>
                <w:lang w:eastAsia="en-AU"/>
              </w:rPr>
            </w:pPr>
            <w:r w:rsidRPr="00B068A9">
              <w:rPr>
                <w:rFonts w:ascii="Calibri" w:eastAsia="Times New Roman" w:hAnsi="Calibri" w:cs="Calibri"/>
                <w:color w:val="000000"/>
                <w:sz w:val="18"/>
                <w:szCs w:val="18"/>
                <w:lang w:eastAsia="en-AU"/>
              </w:rPr>
              <w:t>Perceived delayed diagnosis</w:t>
            </w:r>
          </w:p>
        </w:tc>
      </w:tr>
      <w:tr w:rsidR="00B068A9" w:rsidRPr="00B068A9" w14:paraId="5F9B69E5" w14:textId="77777777" w:rsidTr="00376C2B">
        <w:trPr>
          <w:trHeight w:val="60"/>
        </w:trPr>
        <w:tc>
          <w:tcPr>
            <w:tcW w:w="1417" w:type="dxa"/>
            <w:hideMark/>
          </w:tcPr>
          <w:p w14:paraId="13B26951" w14:textId="77777777" w:rsidR="00B068A9" w:rsidRPr="00B068A9" w:rsidRDefault="00B068A9" w:rsidP="00B068A9">
            <w:pPr>
              <w:jc w:val="center"/>
              <w:rPr>
                <w:rFonts w:ascii="Calibri" w:eastAsia="Times New Roman" w:hAnsi="Calibri" w:cs="Calibri"/>
                <w:sz w:val="18"/>
                <w:szCs w:val="18"/>
                <w:lang w:eastAsia="en-AU"/>
              </w:rPr>
            </w:pPr>
            <w:r w:rsidRPr="00B068A9">
              <w:rPr>
                <w:rFonts w:ascii="Calibri" w:eastAsia="Times New Roman" w:hAnsi="Calibri" w:cs="Calibri"/>
                <w:sz w:val="18"/>
                <w:szCs w:val="18"/>
                <w:lang w:eastAsia="en-AU"/>
              </w:rPr>
              <w:t>5-10</w:t>
            </w:r>
          </w:p>
        </w:tc>
        <w:tc>
          <w:tcPr>
            <w:tcW w:w="1081" w:type="dxa"/>
            <w:hideMark/>
          </w:tcPr>
          <w:p w14:paraId="3E7F14C7" w14:textId="77777777" w:rsidR="00B068A9" w:rsidRPr="00B068A9" w:rsidRDefault="00B068A9" w:rsidP="00B068A9">
            <w:pPr>
              <w:jc w:val="center"/>
              <w:rPr>
                <w:rFonts w:ascii="Calibri" w:eastAsia="Times New Roman" w:hAnsi="Calibri" w:cs="Calibri"/>
                <w:color w:val="000000"/>
                <w:sz w:val="18"/>
                <w:szCs w:val="18"/>
                <w:lang w:eastAsia="en-AU"/>
              </w:rPr>
            </w:pPr>
            <w:r w:rsidRPr="00B068A9">
              <w:rPr>
                <w:rFonts w:ascii="Calibri" w:eastAsia="Times New Roman" w:hAnsi="Calibri" w:cs="Calibri"/>
                <w:color w:val="000000"/>
                <w:sz w:val="18"/>
                <w:szCs w:val="18"/>
                <w:lang w:eastAsia="en-AU"/>
              </w:rPr>
              <w:t>family member/ caregiver</w:t>
            </w:r>
          </w:p>
        </w:tc>
        <w:tc>
          <w:tcPr>
            <w:tcW w:w="4307" w:type="dxa"/>
            <w:hideMark/>
          </w:tcPr>
          <w:p w14:paraId="2C4CF3A8" w14:textId="77777777" w:rsidR="00B068A9" w:rsidRPr="00B068A9" w:rsidRDefault="00B068A9" w:rsidP="00B068A9">
            <w:pPr>
              <w:rPr>
                <w:rFonts w:ascii="Symbol" w:eastAsia="Times New Roman" w:hAnsi="Symbol" w:cs="Calibri"/>
                <w:i/>
                <w:iCs/>
                <w:color w:val="000000"/>
                <w:sz w:val="18"/>
                <w:szCs w:val="18"/>
                <w:lang w:eastAsia="en-AU"/>
              </w:rPr>
            </w:pPr>
            <w:r w:rsidRPr="00B068A9">
              <w:rPr>
                <w:rFonts w:ascii="Times New Roman" w:eastAsia="Times New Roman" w:hAnsi="Times New Roman" w:cs="Times New Roman"/>
                <w:i/>
                <w:iCs/>
                <w:color w:val="000000"/>
                <w:sz w:val="18"/>
                <w:szCs w:val="18"/>
                <w:lang w:eastAsia="en-AU"/>
              </w:rPr>
              <w:t xml:space="preserve"> </w:t>
            </w:r>
            <w:r w:rsidRPr="00B068A9">
              <w:rPr>
                <w:rFonts w:ascii="Calibri" w:eastAsia="Times New Roman" w:hAnsi="Calibri" w:cs="Calibri"/>
                <w:i/>
                <w:iCs/>
                <w:color w:val="000000"/>
                <w:sz w:val="18"/>
                <w:szCs w:val="18"/>
                <w:lang w:eastAsia="en-AU"/>
              </w:rPr>
              <w:t>The GP in a rural medical practise had poor communication skills. The client was suffering from dementia and also had poor communication skills. The GP was probably of a culture that touching a woman patient was not done so a thorough medical examination was never performed. Even when the GP had a consult with 2 family members regarding the elderly patient's declining condition the GP denied the concerns and didn't suggest to do any investigations or prescribe medications to relieve pain. An ACAT assessor suggested getting a second opinion with a different Doctor. After the second opinion and the beginning of tests that were appropriate it became obvious that a cancer diagnosis came too late for survival of the patient. The patient was disadvantaged for being an elderly woman in a rural town with a culturally inadequate male GP.</w:t>
            </w:r>
          </w:p>
        </w:tc>
        <w:tc>
          <w:tcPr>
            <w:tcW w:w="2308" w:type="dxa"/>
            <w:hideMark/>
          </w:tcPr>
          <w:p w14:paraId="1F2C33F3" w14:textId="77777777" w:rsidR="00B068A9" w:rsidRPr="00B068A9" w:rsidRDefault="00B068A9" w:rsidP="00B068A9">
            <w:pPr>
              <w:rPr>
                <w:rFonts w:ascii="Calibri" w:eastAsia="Times New Roman" w:hAnsi="Calibri" w:cs="Calibri"/>
                <w:sz w:val="18"/>
                <w:szCs w:val="18"/>
                <w:lang w:eastAsia="en-AU"/>
              </w:rPr>
            </w:pPr>
            <w:r w:rsidRPr="00B068A9">
              <w:rPr>
                <w:rFonts w:ascii="Calibri" w:eastAsia="Times New Roman" w:hAnsi="Calibri" w:cs="Calibri"/>
                <w:sz w:val="18"/>
                <w:szCs w:val="18"/>
                <w:lang w:eastAsia="en-AU"/>
              </w:rPr>
              <w:t>Challenges related to communication and cultural aspects in a rural healthcare setting, affecting timely diagnosis and appropriate care.</w:t>
            </w:r>
          </w:p>
        </w:tc>
        <w:tc>
          <w:tcPr>
            <w:tcW w:w="1443" w:type="dxa"/>
            <w:hideMark/>
          </w:tcPr>
          <w:p w14:paraId="7DD1A26D" w14:textId="77777777" w:rsidR="00B068A9" w:rsidRPr="00B068A9" w:rsidRDefault="00B068A9" w:rsidP="00B068A9">
            <w:pPr>
              <w:rPr>
                <w:rFonts w:ascii="Calibri" w:eastAsia="Times New Roman" w:hAnsi="Calibri" w:cs="Calibri"/>
                <w:color w:val="000000"/>
                <w:sz w:val="18"/>
                <w:szCs w:val="18"/>
                <w:lang w:eastAsia="en-AU"/>
              </w:rPr>
            </w:pPr>
            <w:r w:rsidRPr="00B068A9">
              <w:rPr>
                <w:rFonts w:ascii="Calibri" w:eastAsia="Times New Roman" w:hAnsi="Calibri" w:cs="Calibri"/>
                <w:color w:val="000000"/>
                <w:sz w:val="18"/>
                <w:szCs w:val="18"/>
                <w:lang w:eastAsia="en-AU"/>
              </w:rPr>
              <w:t>communication and cultural challenges in rural healthcare</w:t>
            </w:r>
          </w:p>
        </w:tc>
        <w:tc>
          <w:tcPr>
            <w:tcW w:w="1462" w:type="dxa"/>
            <w:hideMark/>
          </w:tcPr>
          <w:p w14:paraId="6E5135CB" w14:textId="77777777" w:rsidR="00B068A9" w:rsidRPr="00B068A9" w:rsidRDefault="00B068A9" w:rsidP="00B068A9">
            <w:pPr>
              <w:rPr>
                <w:rFonts w:ascii="Calibri" w:eastAsia="Times New Roman" w:hAnsi="Calibri" w:cs="Calibri"/>
                <w:b/>
                <w:bCs/>
                <w:color w:val="000000"/>
                <w:sz w:val="18"/>
                <w:szCs w:val="18"/>
                <w:lang w:eastAsia="en-AU"/>
              </w:rPr>
            </w:pPr>
            <w:r w:rsidRPr="00B068A9">
              <w:rPr>
                <w:rFonts w:ascii="Calibri" w:eastAsia="Times New Roman" w:hAnsi="Calibri" w:cs="Calibri"/>
                <w:b/>
                <w:bCs/>
                <w:color w:val="000000"/>
                <w:sz w:val="18"/>
                <w:szCs w:val="18"/>
                <w:lang w:eastAsia="en-AU"/>
              </w:rPr>
              <w:t> </w:t>
            </w:r>
          </w:p>
        </w:tc>
        <w:tc>
          <w:tcPr>
            <w:tcW w:w="1529" w:type="dxa"/>
            <w:hideMark/>
          </w:tcPr>
          <w:p w14:paraId="3C8992E0" w14:textId="77777777" w:rsidR="00B068A9" w:rsidRPr="00B068A9" w:rsidRDefault="00B068A9" w:rsidP="00B068A9">
            <w:pPr>
              <w:rPr>
                <w:rFonts w:ascii="Calibri" w:eastAsia="Times New Roman" w:hAnsi="Calibri" w:cs="Calibri"/>
                <w:color w:val="000000"/>
                <w:sz w:val="18"/>
                <w:szCs w:val="18"/>
                <w:lang w:eastAsia="en-AU"/>
              </w:rPr>
            </w:pPr>
            <w:r w:rsidRPr="00B068A9">
              <w:rPr>
                <w:rFonts w:ascii="Calibri" w:eastAsia="Times New Roman" w:hAnsi="Calibri" w:cs="Calibri"/>
                <w:color w:val="000000"/>
                <w:sz w:val="18"/>
                <w:szCs w:val="18"/>
                <w:lang w:eastAsia="en-AU"/>
              </w:rPr>
              <w:t>Perceived invalidation of medical concerns</w:t>
            </w:r>
          </w:p>
          <w:p w14:paraId="04D46509" w14:textId="77777777" w:rsidR="00B068A9" w:rsidRPr="00B068A9" w:rsidRDefault="00B068A9" w:rsidP="00B068A9">
            <w:pPr>
              <w:rPr>
                <w:rFonts w:ascii="Calibri" w:eastAsia="Times New Roman" w:hAnsi="Calibri" w:cs="Calibri"/>
                <w:color w:val="000000"/>
                <w:sz w:val="18"/>
                <w:szCs w:val="18"/>
                <w:lang w:eastAsia="en-AU"/>
              </w:rPr>
            </w:pPr>
          </w:p>
          <w:p w14:paraId="6334AC96" w14:textId="77777777" w:rsidR="00B068A9" w:rsidRPr="00B068A9" w:rsidRDefault="00B068A9" w:rsidP="00B068A9">
            <w:pPr>
              <w:rPr>
                <w:rFonts w:ascii="Calibri" w:eastAsia="Times New Roman" w:hAnsi="Calibri" w:cs="Calibri"/>
                <w:color w:val="000000"/>
                <w:sz w:val="18"/>
                <w:szCs w:val="18"/>
                <w:lang w:eastAsia="en-AU"/>
              </w:rPr>
            </w:pPr>
            <w:r w:rsidRPr="00B068A9">
              <w:rPr>
                <w:rFonts w:ascii="Calibri" w:eastAsia="Times New Roman" w:hAnsi="Calibri" w:cs="Calibri"/>
                <w:color w:val="000000"/>
                <w:sz w:val="18"/>
                <w:szCs w:val="18"/>
                <w:lang w:eastAsia="en-AU"/>
              </w:rPr>
              <w:t>Delayed diagnosis</w:t>
            </w:r>
          </w:p>
        </w:tc>
        <w:tc>
          <w:tcPr>
            <w:tcW w:w="2613" w:type="dxa"/>
            <w:hideMark/>
          </w:tcPr>
          <w:p w14:paraId="76CDD7AC" w14:textId="77777777" w:rsidR="00B068A9" w:rsidRPr="00B068A9" w:rsidRDefault="00B068A9" w:rsidP="00B068A9">
            <w:pPr>
              <w:rPr>
                <w:rFonts w:ascii="Calibri" w:eastAsia="Times New Roman" w:hAnsi="Calibri" w:cs="Calibri"/>
                <w:color w:val="000000"/>
                <w:sz w:val="18"/>
                <w:szCs w:val="18"/>
                <w:lang w:eastAsia="en-AU"/>
              </w:rPr>
            </w:pPr>
            <w:r w:rsidRPr="00B068A9">
              <w:rPr>
                <w:rFonts w:ascii="Calibri" w:eastAsia="Times New Roman" w:hAnsi="Calibri" w:cs="Calibri"/>
                <w:color w:val="000000"/>
                <w:sz w:val="18"/>
                <w:szCs w:val="18"/>
                <w:lang w:eastAsia="en-AU"/>
              </w:rPr>
              <w:t>GP dismissive of patient concerns</w:t>
            </w:r>
          </w:p>
          <w:p w14:paraId="51D7D1E0" w14:textId="77777777" w:rsidR="00B068A9" w:rsidRPr="00B068A9" w:rsidRDefault="00B068A9" w:rsidP="00B068A9">
            <w:pPr>
              <w:rPr>
                <w:rFonts w:ascii="Calibri" w:eastAsia="Times New Roman" w:hAnsi="Calibri" w:cs="Calibri"/>
                <w:color w:val="000000"/>
                <w:sz w:val="18"/>
                <w:szCs w:val="18"/>
                <w:lang w:eastAsia="en-AU"/>
              </w:rPr>
            </w:pPr>
            <w:r w:rsidRPr="00B068A9">
              <w:rPr>
                <w:rFonts w:ascii="Calibri" w:eastAsia="Times New Roman" w:hAnsi="Calibri" w:cs="Calibri"/>
                <w:color w:val="000000"/>
                <w:sz w:val="18"/>
                <w:szCs w:val="18"/>
                <w:lang w:eastAsia="en-AU"/>
              </w:rPr>
              <w:t xml:space="preserve">Poor communication (between patient and the medical team) </w:t>
            </w:r>
          </w:p>
        </w:tc>
      </w:tr>
      <w:tr w:rsidR="00B068A9" w:rsidRPr="00B068A9" w14:paraId="6D75B8C3" w14:textId="77777777" w:rsidTr="00376C2B">
        <w:trPr>
          <w:trHeight w:val="1095"/>
        </w:trPr>
        <w:tc>
          <w:tcPr>
            <w:tcW w:w="1417" w:type="dxa"/>
            <w:hideMark/>
          </w:tcPr>
          <w:p w14:paraId="683A6921" w14:textId="77777777" w:rsidR="00B068A9" w:rsidRPr="00B068A9" w:rsidRDefault="00B068A9" w:rsidP="00B068A9">
            <w:pPr>
              <w:jc w:val="center"/>
              <w:rPr>
                <w:rFonts w:ascii="Calibri" w:eastAsia="Times New Roman" w:hAnsi="Calibri" w:cs="Calibri"/>
                <w:sz w:val="18"/>
                <w:szCs w:val="18"/>
                <w:lang w:eastAsia="en-AU"/>
              </w:rPr>
            </w:pPr>
            <w:r w:rsidRPr="00B068A9">
              <w:rPr>
                <w:rFonts w:ascii="Calibri" w:eastAsia="Times New Roman" w:hAnsi="Calibri" w:cs="Calibri"/>
                <w:sz w:val="18"/>
                <w:szCs w:val="18"/>
                <w:lang w:eastAsia="en-AU"/>
              </w:rPr>
              <w:t>2-5</w:t>
            </w:r>
          </w:p>
        </w:tc>
        <w:tc>
          <w:tcPr>
            <w:tcW w:w="1081" w:type="dxa"/>
            <w:hideMark/>
          </w:tcPr>
          <w:p w14:paraId="23E00942" w14:textId="77777777" w:rsidR="00B068A9" w:rsidRPr="00B068A9" w:rsidRDefault="00B068A9" w:rsidP="00B068A9">
            <w:pPr>
              <w:jc w:val="center"/>
              <w:rPr>
                <w:rFonts w:ascii="Calibri" w:eastAsia="Times New Roman" w:hAnsi="Calibri" w:cs="Calibri"/>
                <w:color w:val="000000"/>
                <w:sz w:val="18"/>
                <w:szCs w:val="18"/>
                <w:lang w:eastAsia="en-AU"/>
              </w:rPr>
            </w:pPr>
            <w:r w:rsidRPr="00B068A9">
              <w:rPr>
                <w:rFonts w:ascii="Calibri" w:eastAsia="Times New Roman" w:hAnsi="Calibri" w:cs="Calibri"/>
                <w:color w:val="000000"/>
                <w:sz w:val="18"/>
                <w:szCs w:val="18"/>
                <w:lang w:eastAsia="en-AU"/>
              </w:rPr>
              <w:t>cancer survivor/ patient</w:t>
            </w:r>
          </w:p>
        </w:tc>
        <w:tc>
          <w:tcPr>
            <w:tcW w:w="4307" w:type="dxa"/>
            <w:hideMark/>
          </w:tcPr>
          <w:p w14:paraId="64CFDC86" w14:textId="77777777" w:rsidR="00B068A9" w:rsidRPr="00B068A9" w:rsidRDefault="00B068A9" w:rsidP="00B068A9">
            <w:pPr>
              <w:rPr>
                <w:rFonts w:ascii="Symbol" w:eastAsia="Times New Roman" w:hAnsi="Symbol" w:cs="Calibri"/>
                <w:i/>
                <w:iCs/>
                <w:color w:val="000000"/>
                <w:sz w:val="18"/>
                <w:szCs w:val="18"/>
                <w:lang w:eastAsia="en-AU"/>
              </w:rPr>
            </w:pPr>
            <w:r w:rsidRPr="00B068A9">
              <w:rPr>
                <w:rFonts w:ascii="Calibri" w:eastAsia="Times New Roman" w:hAnsi="Calibri" w:cs="Calibri"/>
                <w:i/>
                <w:iCs/>
                <w:color w:val="000000"/>
                <w:sz w:val="18"/>
                <w:szCs w:val="18"/>
                <w:lang w:eastAsia="en-AU"/>
              </w:rPr>
              <w:t xml:space="preserve">I experienced a growing level of fatigue and severe night sweats before my diagnosis. I went to several GPs but doctors put it down to my earlier diagnosis of prostate cancer. I had to beg for a scan. </w:t>
            </w:r>
          </w:p>
        </w:tc>
        <w:tc>
          <w:tcPr>
            <w:tcW w:w="2308" w:type="dxa"/>
            <w:hideMark/>
          </w:tcPr>
          <w:p w14:paraId="154BFFB0" w14:textId="77777777" w:rsidR="00B068A9" w:rsidRPr="00B068A9" w:rsidRDefault="00B068A9" w:rsidP="00B068A9">
            <w:pPr>
              <w:rPr>
                <w:rFonts w:ascii="Calibri" w:eastAsia="Times New Roman" w:hAnsi="Calibri" w:cs="Calibri"/>
                <w:sz w:val="18"/>
                <w:szCs w:val="18"/>
                <w:lang w:eastAsia="en-AU"/>
              </w:rPr>
            </w:pPr>
            <w:r w:rsidRPr="00B068A9">
              <w:rPr>
                <w:rFonts w:ascii="Calibri" w:eastAsia="Times New Roman" w:hAnsi="Calibri" w:cs="Calibri"/>
                <w:sz w:val="18"/>
                <w:szCs w:val="18"/>
                <w:lang w:eastAsia="en-AU"/>
              </w:rPr>
              <w:t>Misattribution of symptoms to a prior diagnosis, delaying the identification of a new cancer</w:t>
            </w:r>
          </w:p>
        </w:tc>
        <w:tc>
          <w:tcPr>
            <w:tcW w:w="1443" w:type="dxa"/>
            <w:hideMark/>
          </w:tcPr>
          <w:p w14:paraId="1F9CB1D8" w14:textId="77777777" w:rsidR="00B068A9" w:rsidRPr="00B068A9" w:rsidRDefault="00B068A9" w:rsidP="00B068A9">
            <w:pPr>
              <w:rPr>
                <w:rFonts w:ascii="Calibri" w:eastAsia="Times New Roman" w:hAnsi="Calibri" w:cs="Calibri"/>
                <w:color w:val="000000"/>
                <w:sz w:val="18"/>
                <w:szCs w:val="18"/>
                <w:lang w:eastAsia="en-AU"/>
              </w:rPr>
            </w:pPr>
            <w:r w:rsidRPr="00B068A9">
              <w:rPr>
                <w:rFonts w:ascii="Calibri" w:eastAsia="Times New Roman" w:hAnsi="Calibri" w:cs="Calibri"/>
                <w:color w:val="000000"/>
                <w:sz w:val="18"/>
                <w:szCs w:val="18"/>
                <w:lang w:eastAsia="en-AU"/>
              </w:rPr>
              <w:t>misattribution of symptoms</w:t>
            </w:r>
          </w:p>
          <w:p w14:paraId="595F7A11" w14:textId="77777777" w:rsidR="00B068A9" w:rsidRPr="00B068A9" w:rsidRDefault="00B068A9" w:rsidP="00B068A9">
            <w:pPr>
              <w:rPr>
                <w:rFonts w:ascii="Calibri" w:eastAsia="Times New Roman" w:hAnsi="Calibri" w:cs="Calibri"/>
                <w:color w:val="000000"/>
                <w:sz w:val="18"/>
                <w:szCs w:val="18"/>
                <w:lang w:eastAsia="en-AU"/>
              </w:rPr>
            </w:pPr>
          </w:p>
          <w:p w14:paraId="3EDACCC5" w14:textId="77777777" w:rsidR="00B068A9" w:rsidRPr="00B068A9" w:rsidRDefault="00B068A9" w:rsidP="00B068A9">
            <w:pPr>
              <w:rPr>
                <w:rFonts w:ascii="Calibri" w:eastAsia="Times New Roman" w:hAnsi="Calibri" w:cs="Calibri"/>
                <w:color w:val="000000"/>
                <w:sz w:val="18"/>
                <w:szCs w:val="18"/>
                <w:lang w:eastAsia="en-AU"/>
              </w:rPr>
            </w:pPr>
            <w:r w:rsidRPr="00B068A9">
              <w:rPr>
                <w:rFonts w:ascii="Calibri" w:eastAsia="Times New Roman" w:hAnsi="Calibri" w:cs="Calibri"/>
                <w:color w:val="000000"/>
                <w:sz w:val="18"/>
                <w:szCs w:val="18"/>
                <w:lang w:eastAsia="en-AU"/>
              </w:rPr>
              <w:t>delayed diagnosis</w:t>
            </w:r>
          </w:p>
        </w:tc>
        <w:tc>
          <w:tcPr>
            <w:tcW w:w="1462" w:type="dxa"/>
            <w:hideMark/>
          </w:tcPr>
          <w:p w14:paraId="6AEE7F4D" w14:textId="77777777" w:rsidR="00B068A9" w:rsidRPr="00B068A9" w:rsidRDefault="00B068A9" w:rsidP="00B068A9">
            <w:pPr>
              <w:rPr>
                <w:rFonts w:ascii="Calibri" w:eastAsia="Times New Roman" w:hAnsi="Calibri" w:cs="Calibri"/>
                <w:color w:val="000000"/>
                <w:sz w:val="18"/>
                <w:szCs w:val="18"/>
                <w:lang w:eastAsia="en-AU"/>
              </w:rPr>
            </w:pPr>
            <w:r w:rsidRPr="00B068A9">
              <w:rPr>
                <w:rFonts w:ascii="Calibri" w:eastAsia="Times New Roman" w:hAnsi="Calibri" w:cs="Calibri"/>
                <w:color w:val="000000"/>
                <w:sz w:val="18"/>
                <w:szCs w:val="18"/>
                <w:lang w:eastAsia="en-AU"/>
              </w:rPr>
              <w:t>misattribution of symptoms</w:t>
            </w:r>
          </w:p>
          <w:p w14:paraId="5A968FBA" w14:textId="77777777" w:rsidR="00B068A9" w:rsidRPr="00B068A9" w:rsidRDefault="00B068A9" w:rsidP="00B068A9">
            <w:pPr>
              <w:rPr>
                <w:rFonts w:ascii="Calibri" w:eastAsia="Times New Roman" w:hAnsi="Calibri" w:cs="Calibri"/>
                <w:color w:val="000000"/>
                <w:sz w:val="18"/>
                <w:szCs w:val="18"/>
                <w:lang w:eastAsia="en-AU"/>
              </w:rPr>
            </w:pPr>
          </w:p>
          <w:p w14:paraId="5D14BBFE" w14:textId="77777777" w:rsidR="00B068A9" w:rsidRPr="00B068A9" w:rsidRDefault="00B068A9" w:rsidP="00B068A9">
            <w:pPr>
              <w:rPr>
                <w:rFonts w:ascii="Calibri" w:eastAsia="Times New Roman" w:hAnsi="Calibri" w:cs="Calibri"/>
                <w:color w:val="000000"/>
                <w:sz w:val="18"/>
                <w:szCs w:val="18"/>
                <w:lang w:eastAsia="en-AU"/>
              </w:rPr>
            </w:pPr>
            <w:r w:rsidRPr="00B068A9">
              <w:rPr>
                <w:rFonts w:ascii="Calibri" w:eastAsia="Times New Roman" w:hAnsi="Calibri" w:cs="Calibri"/>
                <w:color w:val="000000"/>
                <w:sz w:val="18"/>
                <w:szCs w:val="18"/>
                <w:lang w:eastAsia="en-AU"/>
              </w:rPr>
              <w:t>delayed diagnosis</w:t>
            </w:r>
          </w:p>
          <w:p w14:paraId="7F7CEEEA" w14:textId="77777777" w:rsidR="00B068A9" w:rsidRPr="00B068A9" w:rsidRDefault="00B068A9" w:rsidP="00B068A9">
            <w:pPr>
              <w:rPr>
                <w:rFonts w:ascii="Calibri" w:eastAsia="Times New Roman" w:hAnsi="Calibri" w:cs="Calibri"/>
                <w:b/>
                <w:bCs/>
                <w:color w:val="000000"/>
                <w:sz w:val="18"/>
                <w:szCs w:val="18"/>
                <w:lang w:eastAsia="en-AU"/>
              </w:rPr>
            </w:pPr>
          </w:p>
        </w:tc>
        <w:tc>
          <w:tcPr>
            <w:tcW w:w="1529" w:type="dxa"/>
            <w:hideMark/>
          </w:tcPr>
          <w:p w14:paraId="76E67992" w14:textId="77777777" w:rsidR="00B068A9" w:rsidRPr="00B068A9" w:rsidRDefault="00B068A9" w:rsidP="00B068A9">
            <w:pPr>
              <w:rPr>
                <w:rFonts w:ascii="Calibri" w:eastAsia="Times New Roman" w:hAnsi="Calibri" w:cs="Calibri"/>
                <w:color w:val="000000"/>
                <w:sz w:val="18"/>
                <w:szCs w:val="18"/>
                <w:lang w:eastAsia="en-AU"/>
              </w:rPr>
            </w:pPr>
            <w:r w:rsidRPr="00B068A9">
              <w:rPr>
                <w:rFonts w:ascii="Calibri" w:eastAsia="Times New Roman" w:hAnsi="Calibri" w:cs="Calibri"/>
                <w:color w:val="000000"/>
                <w:sz w:val="18"/>
                <w:szCs w:val="18"/>
                <w:lang w:eastAsia="en-AU"/>
              </w:rPr>
              <w:t xml:space="preserve">Perceived invalidation of medical concerns </w:t>
            </w:r>
          </w:p>
        </w:tc>
        <w:tc>
          <w:tcPr>
            <w:tcW w:w="2613" w:type="dxa"/>
            <w:hideMark/>
          </w:tcPr>
          <w:p w14:paraId="02D2CBE8" w14:textId="77777777" w:rsidR="00B068A9" w:rsidRPr="00B068A9" w:rsidRDefault="00B068A9" w:rsidP="00B068A9">
            <w:pPr>
              <w:rPr>
                <w:rFonts w:ascii="Calibri" w:eastAsia="Times New Roman" w:hAnsi="Calibri" w:cs="Calibri"/>
                <w:color w:val="000000"/>
                <w:sz w:val="18"/>
                <w:szCs w:val="18"/>
                <w:lang w:eastAsia="en-AU"/>
              </w:rPr>
            </w:pPr>
            <w:r w:rsidRPr="00B068A9">
              <w:rPr>
                <w:rFonts w:ascii="Calibri" w:eastAsia="Times New Roman" w:hAnsi="Calibri" w:cs="Calibri"/>
                <w:color w:val="000000"/>
                <w:sz w:val="18"/>
                <w:szCs w:val="18"/>
                <w:lang w:eastAsia="en-AU"/>
              </w:rPr>
              <w:t xml:space="preserve">Had to self-initiate diagnostic imaging. </w:t>
            </w:r>
          </w:p>
          <w:p w14:paraId="6BE52C1D" w14:textId="77777777" w:rsidR="00B068A9" w:rsidRPr="00B068A9" w:rsidRDefault="00B068A9" w:rsidP="00B068A9">
            <w:pPr>
              <w:rPr>
                <w:rFonts w:ascii="Calibri" w:eastAsia="Times New Roman" w:hAnsi="Calibri" w:cs="Calibri"/>
                <w:color w:val="000000"/>
                <w:sz w:val="18"/>
                <w:szCs w:val="18"/>
                <w:lang w:eastAsia="en-AU"/>
              </w:rPr>
            </w:pPr>
            <w:r w:rsidRPr="00B068A9">
              <w:rPr>
                <w:rFonts w:ascii="Calibri" w:eastAsia="Times New Roman" w:hAnsi="Calibri" w:cs="Calibri"/>
                <w:color w:val="000000"/>
                <w:sz w:val="18"/>
                <w:szCs w:val="18"/>
                <w:lang w:eastAsia="en-AU"/>
              </w:rPr>
              <w:t>Perceived delayed diagnosis</w:t>
            </w:r>
          </w:p>
          <w:p w14:paraId="51DA5484" w14:textId="77777777" w:rsidR="00B068A9" w:rsidRPr="00B068A9" w:rsidRDefault="00B068A9" w:rsidP="00B068A9">
            <w:pPr>
              <w:rPr>
                <w:rFonts w:ascii="Calibri" w:eastAsia="Times New Roman" w:hAnsi="Calibri" w:cs="Calibri"/>
                <w:color w:val="000000"/>
                <w:sz w:val="18"/>
                <w:szCs w:val="18"/>
                <w:lang w:eastAsia="en-AU"/>
              </w:rPr>
            </w:pPr>
            <w:r w:rsidRPr="00B068A9">
              <w:rPr>
                <w:rFonts w:ascii="Calibri" w:eastAsia="Times New Roman" w:hAnsi="Calibri" w:cs="Calibri"/>
                <w:color w:val="000000"/>
                <w:sz w:val="18"/>
                <w:szCs w:val="18"/>
                <w:lang w:eastAsia="en-AU"/>
              </w:rPr>
              <w:t>GPs dismissive of patient concerns</w:t>
            </w:r>
          </w:p>
          <w:p w14:paraId="3FE91FCC" w14:textId="77777777" w:rsidR="00B068A9" w:rsidRPr="00B068A9" w:rsidRDefault="00B068A9" w:rsidP="00B068A9">
            <w:pPr>
              <w:rPr>
                <w:rFonts w:ascii="Calibri" w:eastAsia="Times New Roman" w:hAnsi="Calibri" w:cs="Calibri"/>
                <w:color w:val="000000"/>
                <w:sz w:val="18"/>
                <w:szCs w:val="18"/>
                <w:lang w:eastAsia="en-AU"/>
              </w:rPr>
            </w:pPr>
            <w:r w:rsidRPr="00B068A9">
              <w:rPr>
                <w:rFonts w:ascii="Calibri" w:eastAsia="Times New Roman" w:hAnsi="Calibri" w:cs="Calibri"/>
                <w:color w:val="000000"/>
                <w:sz w:val="18"/>
                <w:szCs w:val="18"/>
                <w:lang w:eastAsia="en-AU"/>
              </w:rPr>
              <w:t>Misattribution of symptoms</w:t>
            </w:r>
          </w:p>
        </w:tc>
      </w:tr>
      <w:tr w:rsidR="00B068A9" w:rsidRPr="00B068A9" w14:paraId="3C4B29EC" w14:textId="77777777" w:rsidTr="00376C2B">
        <w:trPr>
          <w:trHeight w:val="832"/>
        </w:trPr>
        <w:tc>
          <w:tcPr>
            <w:tcW w:w="1417" w:type="dxa"/>
            <w:hideMark/>
          </w:tcPr>
          <w:p w14:paraId="583E0102" w14:textId="77777777" w:rsidR="00B068A9" w:rsidRPr="00B068A9" w:rsidRDefault="00B068A9" w:rsidP="00B068A9">
            <w:pPr>
              <w:jc w:val="center"/>
              <w:rPr>
                <w:rFonts w:ascii="Calibri" w:eastAsia="Times New Roman" w:hAnsi="Calibri" w:cs="Calibri"/>
                <w:sz w:val="18"/>
                <w:szCs w:val="18"/>
                <w:lang w:eastAsia="en-AU"/>
              </w:rPr>
            </w:pPr>
            <w:r w:rsidRPr="00B068A9">
              <w:rPr>
                <w:rFonts w:ascii="Calibri" w:eastAsia="Times New Roman" w:hAnsi="Calibri" w:cs="Calibri"/>
                <w:sz w:val="18"/>
                <w:szCs w:val="18"/>
                <w:lang w:eastAsia="en-AU"/>
              </w:rPr>
              <w:lastRenderedPageBreak/>
              <w:t>5-10</w:t>
            </w:r>
          </w:p>
        </w:tc>
        <w:tc>
          <w:tcPr>
            <w:tcW w:w="1081" w:type="dxa"/>
            <w:hideMark/>
          </w:tcPr>
          <w:p w14:paraId="5DB9806B" w14:textId="77777777" w:rsidR="00B068A9" w:rsidRPr="00B068A9" w:rsidRDefault="00B068A9" w:rsidP="00B068A9">
            <w:pPr>
              <w:jc w:val="center"/>
              <w:rPr>
                <w:rFonts w:ascii="Calibri" w:eastAsia="Times New Roman" w:hAnsi="Calibri" w:cs="Calibri"/>
                <w:color w:val="000000"/>
                <w:sz w:val="18"/>
                <w:szCs w:val="18"/>
                <w:lang w:eastAsia="en-AU"/>
              </w:rPr>
            </w:pPr>
            <w:r w:rsidRPr="00B068A9">
              <w:rPr>
                <w:rFonts w:ascii="Calibri" w:eastAsia="Times New Roman" w:hAnsi="Calibri" w:cs="Calibri"/>
                <w:color w:val="000000"/>
                <w:sz w:val="18"/>
                <w:szCs w:val="18"/>
                <w:lang w:eastAsia="en-AU"/>
              </w:rPr>
              <w:t>cancer survivor/ patient</w:t>
            </w:r>
          </w:p>
        </w:tc>
        <w:tc>
          <w:tcPr>
            <w:tcW w:w="4307" w:type="dxa"/>
            <w:hideMark/>
          </w:tcPr>
          <w:p w14:paraId="308068C8" w14:textId="77777777" w:rsidR="00B068A9" w:rsidRPr="00B068A9" w:rsidRDefault="00B068A9" w:rsidP="00B068A9">
            <w:pPr>
              <w:rPr>
                <w:rFonts w:ascii="Symbol" w:eastAsia="Times New Roman" w:hAnsi="Symbol" w:cs="Calibri"/>
                <w:i/>
                <w:iCs/>
                <w:color w:val="000000"/>
                <w:sz w:val="18"/>
                <w:szCs w:val="18"/>
                <w:lang w:eastAsia="en-AU"/>
              </w:rPr>
            </w:pPr>
            <w:r w:rsidRPr="00B068A9">
              <w:rPr>
                <w:rFonts w:ascii="Calibri" w:eastAsia="Times New Roman" w:hAnsi="Calibri" w:cs="Calibri"/>
                <w:i/>
                <w:iCs/>
                <w:color w:val="000000"/>
                <w:sz w:val="18"/>
                <w:szCs w:val="18"/>
                <w:lang w:eastAsia="en-AU"/>
              </w:rPr>
              <w:t>The initial challenge was trying to get the medical fraternity interested that there was an underlying health issue. It took 9 months and numerous doctors to get someone to show some interest and test.</w:t>
            </w:r>
          </w:p>
        </w:tc>
        <w:tc>
          <w:tcPr>
            <w:tcW w:w="2308" w:type="dxa"/>
            <w:hideMark/>
          </w:tcPr>
          <w:p w14:paraId="49408750" w14:textId="77777777" w:rsidR="00B068A9" w:rsidRPr="00B068A9" w:rsidRDefault="00B068A9" w:rsidP="00B068A9">
            <w:pPr>
              <w:rPr>
                <w:rFonts w:ascii="Calibri" w:eastAsia="Times New Roman" w:hAnsi="Calibri" w:cs="Calibri"/>
                <w:sz w:val="18"/>
                <w:szCs w:val="18"/>
                <w:lang w:eastAsia="en-AU"/>
              </w:rPr>
            </w:pPr>
            <w:r w:rsidRPr="00B068A9">
              <w:rPr>
                <w:rFonts w:ascii="Calibri" w:eastAsia="Times New Roman" w:hAnsi="Calibri" w:cs="Calibri"/>
                <w:sz w:val="18"/>
                <w:szCs w:val="18"/>
                <w:lang w:eastAsia="en-AU"/>
              </w:rPr>
              <w:t>Initial challenge in convincing medical professionals of underlying health issues and prolonged diagnosis timeline.</w:t>
            </w:r>
          </w:p>
        </w:tc>
        <w:tc>
          <w:tcPr>
            <w:tcW w:w="1443" w:type="dxa"/>
            <w:hideMark/>
          </w:tcPr>
          <w:p w14:paraId="4B93ECEA" w14:textId="77777777" w:rsidR="00B068A9" w:rsidRPr="00B068A9" w:rsidRDefault="00B068A9" w:rsidP="00B068A9">
            <w:pPr>
              <w:rPr>
                <w:rFonts w:ascii="Calibri" w:eastAsia="Times New Roman" w:hAnsi="Calibri" w:cs="Calibri"/>
                <w:color w:val="000000"/>
                <w:sz w:val="18"/>
                <w:szCs w:val="18"/>
                <w:lang w:eastAsia="en-AU"/>
              </w:rPr>
            </w:pPr>
            <w:r w:rsidRPr="00B068A9">
              <w:rPr>
                <w:rFonts w:ascii="Calibri" w:eastAsia="Times New Roman" w:hAnsi="Calibri" w:cs="Calibri"/>
                <w:color w:val="000000"/>
                <w:sz w:val="18"/>
                <w:szCs w:val="18"/>
                <w:lang w:eastAsia="en-AU"/>
              </w:rPr>
              <w:t>struggles in gaining medical attention and diagnosis</w:t>
            </w:r>
          </w:p>
        </w:tc>
        <w:tc>
          <w:tcPr>
            <w:tcW w:w="1462" w:type="dxa"/>
            <w:hideMark/>
          </w:tcPr>
          <w:p w14:paraId="04F4B995" w14:textId="77777777" w:rsidR="00B068A9" w:rsidRPr="00B068A9" w:rsidRDefault="00B068A9" w:rsidP="00B068A9">
            <w:pPr>
              <w:rPr>
                <w:rFonts w:ascii="Calibri" w:eastAsia="Times New Roman" w:hAnsi="Calibri" w:cs="Calibri"/>
                <w:b/>
                <w:bCs/>
                <w:color w:val="000000"/>
                <w:sz w:val="18"/>
                <w:szCs w:val="18"/>
                <w:lang w:eastAsia="en-AU"/>
              </w:rPr>
            </w:pPr>
            <w:r w:rsidRPr="00B068A9">
              <w:rPr>
                <w:rFonts w:ascii="Calibri" w:eastAsia="Times New Roman" w:hAnsi="Calibri" w:cs="Calibri"/>
                <w:color w:val="000000"/>
                <w:sz w:val="18"/>
                <w:szCs w:val="18"/>
                <w:lang w:eastAsia="en-AU"/>
              </w:rPr>
              <w:t>perceived invalidation of medical concerns</w:t>
            </w:r>
          </w:p>
        </w:tc>
        <w:tc>
          <w:tcPr>
            <w:tcW w:w="1529" w:type="dxa"/>
            <w:hideMark/>
          </w:tcPr>
          <w:p w14:paraId="3B80442C" w14:textId="77777777" w:rsidR="00B068A9" w:rsidRPr="00B068A9" w:rsidRDefault="00B068A9" w:rsidP="00B068A9">
            <w:pPr>
              <w:rPr>
                <w:rFonts w:ascii="Calibri" w:eastAsia="Times New Roman" w:hAnsi="Calibri" w:cs="Calibri"/>
                <w:color w:val="000000"/>
                <w:sz w:val="18"/>
                <w:szCs w:val="18"/>
                <w:lang w:eastAsia="en-AU"/>
              </w:rPr>
            </w:pPr>
            <w:r w:rsidRPr="00B068A9">
              <w:rPr>
                <w:rFonts w:ascii="Calibri" w:eastAsia="Times New Roman" w:hAnsi="Calibri" w:cs="Calibri"/>
                <w:color w:val="000000"/>
                <w:sz w:val="18"/>
                <w:szCs w:val="18"/>
                <w:lang w:eastAsia="en-AU"/>
              </w:rPr>
              <w:t>Perceived invalidation of medical concerns</w:t>
            </w:r>
          </w:p>
        </w:tc>
        <w:tc>
          <w:tcPr>
            <w:tcW w:w="2613" w:type="dxa"/>
            <w:hideMark/>
          </w:tcPr>
          <w:p w14:paraId="42C42AEB" w14:textId="77777777" w:rsidR="00B068A9" w:rsidRPr="00B068A9" w:rsidRDefault="00B068A9" w:rsidP="00B068A9">
            <w:pPr>
              <w:rPr>
                <w:rFonts w:ascii="Calibri" w:eastAsia="Times New Roman" w:hAnsi="Calibri" w:cs="Calibri"/>
                <w:color w:val="000000"/>
                <w:sz w:val="18"/>
                <w:szCs w:val="18"/>
                <w:lang w:eastAsia="en-AU"/>
              </w:rPr>
            </w:pPr>
            <w:r w:rsidRPr="00B068A9">
              <w:rPr>
                <w:rFonts w:ascii="Calibri" w:eastAsia="Times New Roman" w:hAnsi="Calibri" w:cs="Calibri"/>
                <w:color w:val="000000"/>
                <w:sz w:val="18"/>
                <w:szCs w:val="18"/>
                <w:lang w:eastAsia="en-AU"/>
              </w:rPr>
              <w:t>misattribution of symptoms</w:t>
            </w:r>
          </w:p>
          <w:p w14:paraId="7AAF5887" w14:textId="77777777" w:rsidR="00B068A9" w:rsidRPr="00B068A9" w:rsidRDefault="00B068A9" w:rsidP="00B068A9">
            <w:pPr>
              <w:rPr>
                <w:rFonts w:ascii="Calibri" w:eastAsia="Times New Roman" w:hAnsi="Calibri" w:cs="Calibri"/>
                <w:color w:val="000000"/>
                <w:sz w:val="18"/>
                <w:szCs w:val="18"/>
                <w:lang w:eastAsia="en-AU"/>
              </w:rPr>
            </w:pPr>
          </w:p>
          <w:p w14:paraId="33E4271C" w14:textId="77777777" w:rsidR="00B068A9" w:rsidRPr="00B068A9" w:rsidRDefault="00B068A9" w:rsidP="00B068A9">
            <w:pPr>
              <w:rPr>
                <w:rFonts w:ascii="Calibri" w:eastAsia="Times New Roman" w:hAnsi="Calibri" w:cs="Calibri"/>
                <w:color w:val="000000"/>
                <w:sz w:val="18"/>
                <w:szCs w:val="18"/>
                <w:lang w:eastAsia="en-AU"/>
              </w:rPr>
            </w:pPr>
            <w:r w:rsidRPr="00B068A9">
              <w:rPr>
                <w:rFonts w:ascii="Calibri" w:eastAsia="Times New Roman" w:hAnsi="Calibri" w:cs="Calibri"/>
                <w:color w:val="000000"/>
                <w:sz w:val="18"/>
                <w:szCs w:val="18"/>
                <w:lang w:eastAsia="en-AU"/>
              </w:rPr>
              <w:t>Perceived delayed diagnosis</w:t>
            </w:r>
          </w:p>
          <w:p w14:paraId="52BD1E95" w14:textId="77777777" w:rsidR="00B068A9" w:rsidRPr="00B068A9" w:rsidRDefault="00B068A9" w:rsidP="00B068A9">
            <w:pPr>
              <w:rPr>
                <w:rFonts w:ascii="Calibri" w:eastAsia="Times New Roman" w:hAnsi="Calibri" w:cs="Calibri"/>
                <w:color w:val="000000"/>
                <w:sz w:val="18"/>
                <w:szCs w:val="18"/>
                <w:lang w:eastAsia="en-AU"/>
              </w:rPr>
            </w:pPr>
          </w:p>
        </w:tc>
      </w:tr>
      <w:tr w:rsidR="00B068A9" w:rsidRPr="00B068A9" w14:paraId="4D85CA3C" w14:textId="77777777" w:rsidTr="00376C2B">
        <w:trPr>
          <w:trHeight w:val="999"/>
        </w:trPr>
        <w:tc>
          <w:tcPr>
            <w:tcW w:w="1417" w:type="dxa"/>
            <w:hideMark/>
          </w:tcPr>
          <w:p w14:paraId="2A941CE0" w14:textId="77777777" w:rsidR="00B068A9" w:rsidRPr="00B068A9" w:rsidRDefault="00B068A9" w:rsidP="00B068A9">
            <w:pPr>
              <w:jc w:val="center"/>
              <w:rPr>
                <w:rFonts w:ascii="Calibri" w:eastAsia="Times New Roman" w:hAnsi="Calibri" w:cs="Calibri"/>
                <w:sz w:val="18"/>
                <w:szCs w:val="18"/>
                <w:lang w:eastAsia="en-AU"/>
              </w:rPr>
            </w:pPr>
            <w:r w:rsidRPr="00B068A9">
              <w:rPr>
                <w:rFonts w:ascii="Calibri" w:eastAsia="Times New Roman" w:hAnsi="Calibri" w:cs="Calibri"/>
                <w:sz w:val="18"/>
                <w:szCs w:val="18"/>
                <w:lang w:eastAsia="en-AU"/>
              </w:rPr>
              <w:t>5-10</w:t>
            </w:r>
          </w:p>
        </w:tc>
        <w:tc>
          <w:tcPr>
            <w:tcW w:w="1081" w:type="dxa"/>
            <w:hideMark/>
          </w:tcPr>
          <w:p w14:paraId="0F24848F" w14:textId="77777777" w:rsidR="00B068A9" w:rsidRPr="00B068A9" w:rsidRDefault="00B068A9" w:rsidP="00B068A9">
            <w:pPr>
              <w:jc w:val="center"/>
              <w:rPr>
                <w:rFonts w:ascii="Calibri" w:eastAsia="Times New Roman" w:hAnsi="Calibri" w:cs="Calibri"/>
                <w:color w:val="000000"/>
                <w:sz w:val="18"/>
                <w:szCs w:val="18"/>
                <w:lang w:eastAsia="en-AU"/>
              </w:rPr>
            </w:pPr>
            <w:r w:rsidRPr="00B068A9">
              <w:rPr>
                <w:rFonts w:ascii="Calibri" w:eastAsia="Times New Roman" w:hAnsi="Calibri" w:cs="Calibri"/>
                <w:color w:val="000000"/>
                <w:sz w:val="18"/>
                <w:szCs w:val="18"/>
                <w:lang w:eastAsia="en-AU"/>
              </w:rPr>
              <w:t>cancer survivor/ patient</w:t>
            </w:r>
          </w:p>
        </w:tc>
        <w:tc>
          <w:tcPr>
            <w:tcW w:w="4307" w:type="dxa"/>
            <w:hideMark/>
          </w:tcPr>
          <w:p w14:paraId="06FE2ADC" w14:textId="77777777" w:rsidR="00B068A9" w:rsidRPr="00B068A9" w:rsidRDefault="00B068A9" w:rsidP="00B068A9">
            <w:pPr>
              <w:rPr>
                <w:rFonts w:ascii="Symbol" w:eastAsia="Times New Roman" w:hAnsi="Symbol" w:cs="Calibri"/>
                <w:i/>
                <w:iCs/>
                <w:color w:val="000000"/>
                <w:sz w:val="18"/>
                <w:szCs w:val="18"/>
                <w:lang w:eastAsia="en-AU"/>
              </w:rPr>
            </w:pPr>
            <w:r w:rsidRPr="00B068A9">
              <w:rPr>
                <w:rFonts w:ascii="Calibri" w:eastAsia="Times New Roman" w:hAnsi="Calibri" w:cs="Calibri"/>
                <w:i/>
                <w:iCs/>
                <w:color w:val="000000"/>
                <w:sz w:val="18"/>
                <w:szCs w:val="18"/>
                <w:lang w:eastAsia="en-AU"/>
              </w:rPr>
              <w:t>GP not picking up abnormalities in routine blood results and requesting further testing. GPs understanding that the cancer I have is not only 'an old persons cancer'</w:t>
            </w:r>
          </w:p>
        </w:tc>
        <w:tc>
          <w:tcPr>
            <w:tcW w:w="2308" w:type="dxa"/>
            <w:hideMark/>
          </w:tcPr>
          <w:p w14:paraId="5FBEE348" w14:textId="77777777" w:rsidR="00B068A9" w:rsidRPr="00B068A9" w:rsidRDefault="00B068A9" w:rsidP="00B068A9">
            <w:pPr>
              <w:rPr>
                <w:rFonts w:ascii="Calibri" w:eastAsia="Times New Roman" w:hAnsi="Calibri" w:cs="Calibri"/>
                <w:color w:val="000000"/>
                <w:sz w:val="18"/>
                <w:szCs w:val="18"/>
                <w:lang w:eastAsia="en-AU"/>
              </w:rPr>
            </w:pPr>
            <w:r w:rsidRPr="00B068A9">
              <w:rPr>
                <w:rFonts w:ascii="Calibri" w:eastAsia="Times New Roman" w:hAnsi="Calibri" w:cs="Calibri"/>
                <w:color w:val="000000"/>
                <w:sz w:val="18"/>
                <w:szCs w:val="18"/>
                <w:lang w:eastAsia="en-AU"/>
              </w:rPr>
              <w:t>Challenges related to GP understanding and misconceptions about the type of cancer, implying a need for more accurate awareness.</w:t>
            </w:r>
          </w:p>
        </w:tc>
        <w:tc>
          <w:tcPr>
            <w:tcW w:w="1443" w:type="dxa"/>
            <w:hideMark/>
          </w:tcPr>
          <w:p w14:paraId="39222530" w14:textId="77777777" w:rsidR="00B068A9" w:rsidRPr="00B068A9" w:rsidRDefault="00B068A9" w:rsidP="00B068A9">
            <w:pPr>
              <w:rPr>
                <w:rFonts w:ascii="Calibri" w:eastAsia="Times New Roman" w:hAnsi="Calibri" w:cs="Calibri"/>
                <w:color w:val="000000"/>
                <w:sz w:val="18"/>
                <w:szCs w:val="18"/>
                <w:lang w:eastAsia="en-AU"/>
              </w:rPr>
            </w:pPr>
            <w:r w:rsidRPr="00B068A9">
              <w:rPr>
                <w:rFonts w:ascii="Calibri" w:eastAsia="Times New Roman" w:hAnsi="Calibri" w:cs="Calibri"/>
                <w:color w:val="000000"/>
                <w:sz w:val="18"/>
                <w:szCs w:val="18"/>
                <w:lang w:eastAsia="en-AU"/>
              </w:rPr>
              <w:t>GP understanding and misconceptions about the condition</w:t>
            </w:r>
          </w:p>
        </w:tc>
        <w:tc>
          <w:tcPr>
            <w:tcW w:w="1462" w:type="dxa"/>
            <w:hideMark/>
          </w:tcPr>
          <w:p w14:paraId="6DF968B8" w14:textId="77777777" w:rsidR="00B068A9" w:rsidRPr="00B068A9" w:rsidRDefault="00B068A9" w:rsidP="00B068A9">
            <w:pPr>
              <w:rPr>
                <w:rFonts w:ascii="Calibri" w:eastAsia="Times New Roman" w:hAnsi="Calibri" w:cs="Calibri"/>
                <w:b/>
                <w:bCs/>
                <w:color w:val="000000"/>
                <w:sz w:val="18"/>
                <w:szCs w:val="18"/>
                <w:lang w:eastAsia="en-AU"/>
              </w:rPr>
            </w:pPr>
            <w:r w:rsidRPr="00B068A9">
              <w:rPr>
                <w:rFonts w:ascii="Calibri" w:eastAsia="Times New Roman" w:hAnsi="Calibri" w:cs="Calibri"/>
                <w:color w:val="000000"/>
                <w:sz w:val="18"/>
                <w:szCs w:val="18"/>
                <w:lang w:eastAsia="en-AU"/>
              </w:rPr>
              <w:t>GP understanding and misconceptions about the condition</w:t>
            </w:r>
          </w:p>
        </w:tc>
        <w:tc>
          <w:tcPr>
            <w:tcW w:w="1529" w:type="dxa"/>
            <w:hideMark/>
          </w:tcPr>
          <w:p w14:paraId="14334339" w14:textId="77777777" w:rsidR="00B068A9" w:rsidRPr="00B068A9" w:rsidRDefault="00B068A9" w:rsidP="00B068A9">
            <w:pPr>
              <w:rPr>
                <w:rFonts w:ascii="Calibri" w:eastAsia="Calibri" w:hAnsi="Calibri" w:cs="Calibri"/>
                <w:color w:val="000000"/>
                <w:sz w:val="18"/>
                <w:szCs w:val="18"/>
              </w:rPr>
            </w:pPr>
            <w:r w:rsidRPr="00B068A9">
              <w:rPr>
                <w:rFonts w:ascii="Calibri" w:eastAsia="Times New Roman" w:hAnsi="Calibri" w:cs="Calibri"/>
                <w:color w:val="000000"/>
                <w:sz w:val="18"/>
                <w:szCs w:val="18"/>
              </w:rPr>
              <w:t>Perceived invalidation of medical concerns &amp; Delayed Diagnosis</w:t>
            </w:r>
          </w:p>
          <w:p w14:paraId="0DA6963C" w14:textId="77777777" w:rsidR="00B068A9" w:rsidRPr="00B068A9" w:rsidRDefault="00B068A9" w:rsidP="00B068A9">
            <w:pPr>
              <w:rPr>
                <w:rFonts w:ascii="Calibri" w:eastAsia="Times New Roman" w:hAnsi="Calibri" w:cs="Calibri"/>
                <w:b/>
                <w:bCs/>
                <w:color w:val="000000"/>
                <w:sz w:val="18"/>
                <w:szCs w:val="18"/>
                <w:lang w:eastAsia="en-AU"/>
              </w:rPr>
            </w:pPr>
          </w:p>
        </w:tc>
        <w:tc>
          <w:tcPr>
            <w:tcW w:w="2613" w:type="dxa"/>
            <w:hideMark/>
          </w:tcPr>
          <w:p w14:paraId="4ADE3BEF" w14:textId="77777777" w:rsidR="00B068A9" w:rsidRPr="00B068A9" w:rsidRDefault="00B068A9" w:rsidP="00B068A9">
            <w:pPr>
              <w:rPr>
                <w:rFonts w:ascii="Calibri" w:eastAsia="Times New Roman" w:hAnsi="Calibri" w:cs="Calibri"/>
                <w:color w:val="000000"/>
                <w:sz w:val="18"/>
                <w:szCs w:val="18"/>
                <w:lang w:eastAsia="en-AU"/>
              </w:rPr>
            </w:pPr>
            <w:r w:rsidRPr="00B068A9">
              <w:rPr>
                <w:rFonts w:ascii="Calibri" w:eastAsia="Times New Roman" w:hAnsi="Calibri" w:cs="Calibri"/>
                <w:color w:val="000000"/>
                <w:sz w:val="18"/>
                <w:szCs w:val="18"/>
                <w:lang w:eastAsia="en-AU"/>
              </w:rPr>
              <w:t>Assumptions by medical specialists</w:t>
            </w:r>
          </w:p>
          <w:p w14:paraId="4AAE2C3F" w14:textId="77777777" w:rsidR="00B068A9" w:rsidRPr="00B068A9" w:rsidRDefault="00B068A9" w:rsidP="00B068A9">
            <w:pPr>
              <w:rPr>
                <w:rFonts w:ascii="Calibri" w:eastAsia="Times New Roman" w:hAnsi="Calibri" w:cs="Calibri"/>
                <w:color w:val="000000"/>
                <w:sz w:val="18"/>
                <w:szCs w:val="18"/>
                <w:lang w:eastAsia="en-AU"/>
              </w:rPr>
            </w:pPr>
            <w:r w:rsidRPr="00B068A9">
              <w:rPr>
                <w:rFonts w:ascii="Calibri" w:eastAsia="Times New Roman" w:hAnsi="Calibri" w:cs="Calibri"/>
                <w:color w:val="000000"/>
                <w:sz w:val="18"/>
                <w:szCs w:val="18"/>
                <w:lang w:eastAsia="en-AU"/>
              </w:rPr>
              <w:t>Misattribution of symptoms</w:t>
            </w:r>
          </w:p>
          <w:p w14:paraId="16E4405C" w14:textId="77777777" w:rsidR="00B068A9" w:rsidRPr="00B068A9" w:rsidRDefault="00B068A9" w:rsidP="00B068A9">
            <w:pPr>
              <w:rPr>
                <w:rFonts w:ascii="Calibri" w:eastAsia="Times New Roman" w:hAnsi="Calibri" w:cs="Calibri"/>
                <w:color w:val="000000"/>
                <w:sz w:val="18"/>
                <w:szCs w:val="18"/>
                <w:lang w:eastAsia="en-AU"/>
              </w:rPr>
            </w:pPr>
          </w:p>
        </w:tc>
      </w:tr>
      <w:tr w:rsidR="00B068A9" w:rsidRPr="00B068A9" w14:paraId="4E10B7A5" w14:textId="77777777" w:rsidTr="00376C2B">
        <w:trPr>
          <w:trHeight w:val="505"/>
        </w:trPr>
        <w:tc>
          <w:tcPr>
            <w:tcW w:w="1417" w:type="dxa"/>
            <w:hideMark/>
          </w:tcPr>
          <w:p w14:paraId="20AC3E35" w14:textId="77777777" w:rsidR="00B068A9" w:rsidRPr="00B068A9" w:rsidRDefault="00B068A9" w:rsidP="00B068A9">
            <w:pPr>
              <w:jc w:val="center"/>
              <w:rPr>
                <w:rFonts w:ascii="Calibri" w:eastAsia="Times New Roman" w:hAnsi="Calibri" w:cs="Calibri"/>
                <w:sz w:val="18"/>
                <w:szCs w:val="18"/>
                <w:lang w:eastAsia="en-AU"/>
              </w:rPr>
            </w:pPr>
            <w:r w:rsidRPr="00B068A9">
              <w:rPr>
                <w:rFonts w:ascii="Calibri" w:eastAsia="Times New Roman" w:hAnsi="Calibri" w:cs="Calibri"/>
                <w:sz w:val="18"/>
                <w:szCs w:val="18"/>
                <w:lang w:eastAsia="en-AU"/>
              </w:rPr>
              <w:t>5-10</w:t>
            </w:r>
          </w:p>
        </w:tc>
        <w:tc>
          <w:tcPr>
            <w:tcW w:w="1081" w:type="dxa"/>
            <w:hideMark/>
          </w:tcPr>
          <w:p w14:paraId="0ADB4C00" w14:textId="77777777" w:rsidR="00B068A9" w:rsidRPr="00B068A9" w:rsidRDefault="00B068A9" w:rsidP="00B068A9">
            <w:pPr>
              <w:jc w:val="center"/>
              <w:rPr>
                <w:rFonts w:ascii="Calibri" w:eastAsia="Times New Roman" w:hAnsi="Calibri" w:cs="Calibri"/>
                <w:color w:val="000000"/>
                <w:sz w:val="18"/>
                <w:szCs w:val="18"/>
                <w:lang w:eastAsia="en-AU"/>
              </w:rPr>
            </w:pPr>
            <w:r w:rsidRPr="00B068A9">
              <w:rPr>
                <w:rFonts w:ascii="Calibri" w:eastAsia="Times New Roman" w:hAnsi="Calibri" w:cs="Calibri"/>
                <w:color w:val="000000"/>
                <w:sz w:val="18"/>
                <w:szCs w:val="18"/>
                <w:lang w:eastAsia="en-AU"/>
              </w:rPr>
              <w:t>cancer survivor/ patient</w:t>
            </w:r>
          </w:p>
        </w:tc>
        <w:tc>
          <w:tcPr>
            <w:tcW w:w="4307" w:type="dxa"/>
            <w:hideMark/>
          </w:tcPr>
          <w:p w14:paraId="19FF6030" w14:textId="77777777" w:rsidR="00B068A9" w:rsidRPr="00B068A9" w:rsidRDefault="00B068A9" w:rsidP="00B068A9">
            <w:pPr>
              <w:rPr>
                <w:rFonts w:ascii="Symbol" w:eastAsia="Times New Roman" w:hAnsi="Symbol" w:cs="Calibri"/>
                <w:i/>
                <w:iCs/>
                <w:color w:val="000000"/>
                <w:sz w:val="18"/>
                <w:szCs w:val="18"/>
                <w:lang w:eastAsia="en-AU"/>
              </w:rPr>
            </w:pPr>
            <w:r w:rsidRPr="00B068A9">
              <w:rPr>
                <w:rFonts w:ascii="Times New Roman" w:eastAsia="Times New Roman" w:hAnsi="Times New Roman" w:cs="Times New Roman"/>
                <w:i/>
                <w:iCs/>
                <w:color w:val="000000"/>
                <w:sz w:val="18"/>
                <w:szCs w:val="18"/>
                <w:lang w:eastAsia="en-AU"/>
              </w:rPr>
              <w:t xml:space="preserve"> </w:t>
            </w:r>
            <w:r w:rsidRPr="00B068A9">
              <w:rPr>
                <w:rFonts w:ascii="Calibri" w:eastAsia="Times New Roman" w:hAnsi="Calibri" w:cs="Calibri"/>
                <w:i/>
                <w:iCs/>
                <w:color w:val="000000"/>
                <w:sz w:val="18"/>
                <w:szCs w:val="18"/>
                <w:lang w:eastAsia="en-AU"/>
              </w:rPr>
              <w:t>Original misdiagnosis</w:t>
            </w:r>
          </w:p>
        </w:tc>
        <w:tc>
          <w:tcPr>
            <w:tcW w:w="2308" w:type="dxa"/>
            <w:hideMark/>
          </w:tcPr>
          <w:p w14:paraId="7519D026" w14:textId="77777777" w:rsidR="00B068A9" w:rsidRPr="00B068A9" w:rsidRDefault="00B068A9" w:rsidP="00B068A9">
            <w:pPr>
              <w:rPr>
                <w:rFonts w:ascii="Calibri" w:eastAsia="Times New Roman" w:hAnsi="Calibri" w:cs="Calibri"/>
                <w:sz w:val="18"/>
                <w:szCs w:val="18"/>
                <w:lang w:eastAsia="en-AU"/>
              </w:rPr>
            </w:pPr>
            <w:r w:rsidRPr="00B068A9">
              <w:rPr>
                <w:rFonts w:ascii="Calibri" w:eastAsia="Times New Roman" w:hAnsi="Calibri" w:cs="Calibri"/>
                <w:sz w:val="18"/>
                <w:szCs w:val="18"/>
                <w:lang w:eastAsia="en-AU"/>
              </w:rPr>
              <w:t>Initial assessment resulting in a misdiagnosis</w:t>
            </w:r>
          </w:p>
        </w:tc>
        <w:tc>
          <w:tcPr>
            <w:tcW w:w="1443" w:type="dxa"/>
            <w:hideMark/>
          </w:tcPr>
          <w:p w14:paraId="7A534347" w14:textId="77777777" w:rsidR="00B068A9" w:rsidRPr="00B068A9" w:rsidRDefault="00B068A9" w:rsidP="00B068A9">
            <w:pPr>
              <w:rPr>
                <w:rFonts w:ascii="Calibri" w:eastAsia="Times New Roman" w:hAnsi="Calibri" w:cs="Calibri"/>
                <w:color w:val="000000"/>
                <w:sz w:val="18"/>
                <w:szCs w:val="18"/>
                <w:lang w:eastAsia="en-AU"/>
              </w:rPr>
            </w:pPr>
            <w:r w:rsidRPr="00B068A9">
              <w:rPr>
                <w:rFonts w:ascii="Calibri" w:eastAsia="Times New Roman" w:hAnsi="Calibri" w:cs="Calibri"/>
                <w:color w:val="000000"/>
                <w:sz w:val="18"/>
                <w:szCs w:val="18"/>
                <w:lang w:eastAsia="en-AU"/>
              </w:rPr>
              <w:t>misdiagnosis in initial assessment</w:t>
            </w:r>
          </w:p>
        </w:tc>
        <w:tc>
          <w:tcPr>
            <w:tcW w:w="1462" w:type="dxa"/>
            <w:hideMark/>
          </w:tcPr>
          <w:p w14:paraId="6748F633" w14:textId="77777777" w:rsidR="00B068A9" w:rsidRPr="00B068A9" w:rsidRDefault="00B068A9" w:rsidP="00B068A9">
            <w:pPr>
              <w:rPr>
                <w:rFonts w:ascii="Calibri" w:eastAsia="Times New Roman" w:hAnsi="Calibri" w:cs="Calibri"/>
                <w:b/>
                <w:bCs/>
                <w:color w:val="000000"/>
                <w:sz w:val="18"/>
                <w:szCs w:val="18"/>
                <w:lang w:eastAsia="en-AU"/>
              </w:rPr>
            </w:pPr>
            <w:r w:rsidRPr="00B068A9">
              <w:rPr>
                <w:rFonts w:ascii="Calibri" w:eastAsia="Times New Roman" w:hAnsi="Calibri" w:cs="Calibri"/>
                <w:color w:val="000000"/>
                <w:sz w:val="18"/>
                <w:szCs w:val="18"/>
                <w:lang w:eastAsia="en-AU"/>
              </w:rPr>
              <w:t>misdiagnosis in initial assessment</w:t>
            </w:r>
          </w:p>
        </w:tc>
        <w:tc>
          <w:tcPr>
            <w:tcW w:w="1529" w:type="dxa"/>
            <w:hideMark/>
          </w:tcPr>
          <w:p w14:paraId="7519E2A8" w14:textId="77777777" w:rsidR="00B068A9" w:rsidRPr="00B068A9" w:rsidRDefault="00B068A9" w:rsidP="00B068A9">
            <w:pPr>
              <w:rPr>
                <w:rFonts w:ascii="Calibri" w:eastAsia="Times New Roman" w:hAnsi="Calibri" w:cs="Calibri"/>
                <w:b/>
                <w:bCs/>
                <w:color w:val="000000"/>
                <w:sz w:val="18"/>
                <w:szCs w:val="18"/>
                <w:lang w:eastAsia="en-AU"/>
              </w:rPr>
            </w:pPr>
            <w:r w:rsidRPr="00B068A9">
              <w:rPr>
                <w:rFonts w:ascii="Calibri" w:eastAsia="Times New Roman" w:hAnsi="Calibri" w:cs="Calibri"/>
                <w:color w:val="000000"/>
                <w:sz w:val="18"/>
                <w:szCs w:val="18"/>
                <w:lang w:eastAsia="en-AU"/>
              </w:rPr>
              <w:t>Misattribution of symptoms</w:t>
            </w:r>
          </w:p>
        </w:tc>
        <w:tc>
          <w:tcPr>
            <w:tcW w:w="2613" w:type="dxa"/>
            <w:hideMark/>
          </w:tcPr>
          <w:p w14:paraId="7D1948F4" w14:textId="77777777" w:rsidR="00B068A9" w:rsidRPr="00B068A9" w:rsidRDefault="00B068A9" w:rsidP="00B068A9">
            <w:pPr>
              <w:rPr>
                <w:rFonts w:ascii="Calibri" w:eastAsia="Times New Roman" w:hAnsi="Calibri" w:cs="Calibri"/>
                <w:color w:val="000000"/>
                <w:sz w:val="18"/>
                <w:szCs w:val="18"/>
                <w:lang w:eastAsia="en-AU"/>
              </w:rPr>
            </w:pPr>
            <w:r w:rsidRPr="00B068A9">
              <w:rPr>
                <w:rFonts w:ascii="Calibri" w:eastAsia="Times New Roman" w:hAnsi="Calibri" w:cs="Calibri"/>
                <w:color w:val="000000"/>
                <w:sz w:val="18"/>
                <w:szCs w:val="18"/>
                <w:lang w:eastAsia="en-AU"/>
              </w:rPr>
              <w:t>Misattribution of symptoms</w:t>
            </w:r>
          </w:p>
        </w:tc>
      </w:tr>
      <w:tr w:rsidR="00B068A9" w:rsidRPr="00B068A9" w14:paraId="369A9106" w14:textId="77777777" w:rsidTr="00376C2B">
        <w:trPr>
          <w:trHeight w:val="574"/>
        </w:trPr>
        <w:tc>
          <w:tcPr>
            <w:tcW w:w="1417" w:type="dxa"/>
            <w:hideMark/>
          </w:tcPr>
          <w:p w14:paraId="72620A48" w14:textId="77777777" w:rsidR="00B068A9" w:rsidRPr="00B068A9" w:rsidRDefault="00B068A9" w:rsidP="00B068A9">
            <w:pPr>
              <w:jc w:val="center"/>
              <w:rPr>
                <w:rFonts w:ascii="Calibri" w:eastAsia="Times New Roman" w:hAnsi="Calibri" w:cs="Calibri"/>
                <w:sz w:val="18"/>
                <w:szCs w:val="18"/>
                <w:lang w:eastAsia="en-AU"/>
              </w:rPr>
            </w:pPr>
            <w:r w:rsidRPr="00B068A9">
              <w:rPr>
                <w:rFonts w:ascii="Calibri" w:eastAsia="Times New Roman" w:hAnsi="Calibri" w:cs="Calibri"/>
                <w:sz w:val="18"/>
                <w:szCs w:val="18"/>
                <w:lang w:eastAsia="en-AU"/>
              </w:rPr>
              <w:t>5-10</w:t>
            </w:r>
          </w:p>
        </w:tc>
        <w:tc>
          <w:tcPr>
            <w:tcW w:w="1081" w:type="dxa"/>
            <w:hideMark/>
          </w:tcPr>
          <w:p w14:paraId="36316817" w14:textId="77777777" w:rsidR="00B068A9" w:rsidRPr="00B068A9" w:rsidRDefault="00B068A9" w:rsidP="00B068A9">
            <w:pPr>
              <w:jc w:val="center"/>
              <w:rPr>
                <w:rFonts w:ascii="Calibri" w:eastAsia="Times New Roman" w:hAnsi="Calibri" w:cs="Calibri"/>
                <w:color w:val="000000"/>
                <w:sz w:val="18"/>
                <w:szCs w:val="18"/>
                <w:lang w:eastAsia="en-AU"/>
              </w:rPr>
            </w:pPr>
            <w:r w:rsidRPr="00B068A9">
              <w:rPr>
                <w:rFonts w:ascii="Calibri" w:eastAsia="Times New Roman" w:hAnsi="Calibri" w:cs="Calibri"/>
                <w:color w:val="000000"/>
                <w:sz w:val="18"/>
                <w:szCs w:val="18"/>
                <w:lang w:eastAsia="en-AU"/>
              </w:rPr>
              <w:t>cancer survivor/ patient</w:t>
            </w:r>
          </w:p>
        </w:tc>
        <w:tc>
          <w:tcPr>
            <w:tcW w:w="4307" w:type="dxa"/>
            <w:hideMark/>
          </w:tcPr>
          <w:p w14:paraId="2072FE9E" w14:textId="77777777" w:rsidR="00B068A9" w:rsidRPr="00B068A9" w:rsidRDefault="00B068A9" w:rsidP="00B068A9">
            <w:pPr>
              <w:rPr>
                <w:rFonts w:ascii="Symbol" w:eastAsia="Times New Roman" w:hAnsi="Symbol" w:cs="Calibri"/>
                <w:i/>
                <w:iCs/>
                <w:color w:val="000000"/>
                <w:sz w:val="18"/>
                <w:szCs w:val="18"/>
                <w:lang w:eastAsia="en-AU"/>
              </w:rPr>
            </w:pPr>
            <w:r w:rsidRPr="00B068A9">
              <w:rPr>
                <w:rFonts w:ascii="Times New Roman" w:eastAsia="Times New Roman" w:hAnsi="Times New Roman" w:cs="Times New Roman"/>
                <w:i/>
                <w:iCs/>
                <w:color w:val="000000"/>
                <w:sz w:val="18"/>
                <w:szCs w:val="18"/>
                <w:lang w:eastAsia="en-AU"/>
              </w:rPr>
              <w:t xml:space="preserve"> </w:t>
            </w:r>
            <w:r w:rsidRPr="00B068A9">
              <w:rPr>
                <w:rFonts w:ascii="Calibri" w:eastAsia="Times New Roman" w:hAnsi="Calibri" w:cs="Calibri"/>
                <w:i/>
                <w:iCs/>
                <w:color w:val="000000"/>
                <w:sz w:val="18"/>
                <w:szCs w:val="18"/>
                <w:lang w:eastAsia="en-AU"/>
              </w:rPr>
              <w:t>It was assumed my medical specialists that I had osteoporosis after collapsing with lumbar fractures</w:t>
            </w:r>
          </w:p>
        </w:tc>
        <w:tc>
          <w:tcPr>
            <w:tcW w:w="2308" w:type="dxa"/>
            <w:hideMark/>
          </w:tcPr>
          <w:p w14:paraId="769EB914" w14:textId="77777777" w:rsidR="00B068A9" w:rsidRPr="00B068A9" w:rsidRDefault="00B068A9" w:rsidP="00B068A9">
            <w:pPr>
              <w:rPr>
                <w:rFonts w:ascii="Calibri" w:eastAsia="Times New Roman" w:hAnsi="Calibri" w:cs="Calibri"/>
                <w:sz w:val="18"/>
                <w:szCs w:val="18"/>
                <w:lang w:eastAsia="en-AU"/>
              </w:rPr>
            </w:pPr>
            <w:r w:rsidRPr="00B068A9">
              <w:rPr>
                <w:rFonts w:ascii="Calibri" w:eastAsia="Times New Roman" w:hAnsi="Calibri" w:cs="Calibri"/>
                <w:sz w:val="18"/>
                <w:szCs w:val="18"/>
                <w:lang w:eastAsia="en-AU"/>
              </w:rPr>
              <w:t>Assumptions by medical specialists leading to a misdiagnosis.</w:t>
            </w:r>
          </w:p>
        </w:tc>
        <w:tc>
          <w:tcPr>
            <w:tcW w:w="1443" w:type="dxa"/>
            <w:hideMark/>
          </w:tcPr>
          <w:p w14:paraId="422F319F" w14:textId="77777777" w:rsidR="00B068A9" w:rsidRPr="00B068A9" w:rsidRDefault="00B068A9" w:rsidP="00B068A9">
            <w:pPr>
              <w:rPr>
                <w:rFonts w:ascii="Calibri" w:eastAsia="Times New Roman" w:hAnsi="Calibri" w:cs="Calibri"/>
                <w:color w:val="000000"/>
                <w:sz w:val="18"/>
                <w:szCs w:val="18"/>
                <w:lang w:eastAsia="en-AU"/>
              </w:rPr>
            </w:pPr>
            <w:r w:rsidRPr="00B068A9">
              <w:rPr>
                <w:rFonts w:ascii="Calibri" w:eastAsia="Times New Roman" w:hAnsi="Calibri" w:cs="Calibri"/>
                <w:color w:val="000000"/>
                <w:sz w:val="18"/>
                <w:szCs w:val="18"/>
                <w:lang w:eastAsia="en-AU"/>
              </w:rPr>
              <w:t>assumptions leading to misdiagnosis</w:t>
            </w:r>
          </w:p>
        </w:tc>
        <w:tc>
          <w:tcPr>
            <w:tcW w:w="1462" w:type="dxa"/>
            <w:hideMark/>
          </w:tcPr>
          <w:p w14:paraId="278F7642" w14:textId="77777777" w:rsidR="00B068A9" w:rsidRPr="00B068A9" w:rsidRDefault="00B068A9" w:rsidP="00B068A9">
            <w:pPr>
              <w:rPr>
                <w:rFonts w:ascii="Calibri" w:eastAsia="Times New Roman" w:hAnsi="Calibri" w:cs="Calibri"/>
                <w:b/>
                <w:bCs/>
                <w:color w:val="000000"/>
                <w:sz w:val="18"/>
                <w:szCs w:val="18"/>
                <w:lang w:eastAsia="en-AU"/>
              </w:rPr>
            </w:pPr>
            <w:r w:rsidRPr="00B068A9">
              <w:rPr>
                <w:rFonts w:ascii="Calibri" w:eastAsia="Times New Roman" w:hAnsi="Calibri" w:cs="Calibri"/>
                <w:color w:val="000000"/>
                <w:sz w:val="18"/>
                <w:szCs w:val="18"/>
                <w:lang w:eastAsia="en-AU"/>
              </w:rPr>
              <w:t>assumptions leading to misdiagnosis</w:t>
            </w:r>
          </w:p>
        </w:tc>
        <w:tc>
          <w:tcPr>
            <w:tcW w:w="1529" w:type="dxa"/>
          </w:tcPr>
          <w:p w14:paraId="45B87F1E" w14:textId="77777777" w:rsidR="00B068A9" w:rsidRPr="00B068A9" w:rsidRDefault="00B068A9" w:rsidP="00B068A9">
            <w:pPr>
              <w:rPr>
                <w:rFonts w:ascii="Calibri" w:eastAsia="Times New Roman" w:hAnsi="Calibri" w:cs="Calibri"/>
                <w:color w:val="000000"/>
                <w:sz w:val="18"/>
                <w:szCs w:val="18"/>
                <w:lang w:eastAsia="en-AU"/>
              </w:rPr>
            </w:pPr>
            <w:r w:rsidRPr="00B068A9">
              <w:rPr>
                <w:rFonts w:ascii="Calibri" w:eastAsia="Times New Roman" w:hAnsi="Calibri" w:cs="Calibri"/>
                <w:color w:val="000000"/>
                <w:sz w:val="18"/>
                <w:szCs w:val="18"/>
                <w:lang w:eastAsia="en-AU"/>
              </w:rPr>
              <w:t>Misattribution of symptoms</w:t>
            </w:r>
          </w:p>
        </w:tc>
        <w:tc>
          <w:tcPr>
            <w:tcW w:w="2613" w:type="dxa"/>
            <w:hideMark/>
          </w:tcPr>
          <w:p w14:paraId="51F18421" w14:textId="77777777" w:rsidR="00B068A9" w:rsidRPr="00B068A9" w:rsidRDefault="00B068A9" w:rsidP="00B068A9">
            <w:pPr>
              <w:rPr>
                <w:rFonts w:ascii="Calibri" w:eastAsia="Times New Roman" w:hAnsi="Calibri" w:cs="Calibri"/>
                <w:color w:val="000000"/>
                <w:sz w:val="18"/>
                <w:szCs w:val="18"/>
                <w:lang w:eastAsia="en-AU"/>
              </w:rPr>
            </w:pPr>
            <w:r w:rsidRPr="00B068A9">
              <w:rPr>
                <w:rFonts w:ascii="Calibri" w:eastAsia="Times New Roman" w:hAnsi="Calibri" w:cs="Calibri"/>
                <w:color w:val="000000"/>
                <w:sz w:val="18"/>
                <w:szCs w:val="18"/>
                <w:lang w:eastAsia="en-AU"/>
              </w:rPr>
              <w:t>Misattribution of symptoms</w:t>
            </w:r>
          </w:p>
          <w:p w14:paraId="3966C4D9" w14:textId="77777777" w:rsidR="00B068A9" w:rsidRPr="00B068A9" w:rsidRDefault="00B068A9" w:rsidP="00B068A9">
            <w:pPr>
              <w:rPr>
                <w:rFonts w:ascii="Calibri" w:eastAsia="Times New Roman" w:hAnsi="Calibri" w:cs="Calibri"/>
                <w:color w:val="000000"/>
                <w:sz w:val="18"/>
                <w:szCs w:val="18"/>
                <w:lang w:eastAsia="en-AU"/>
              </w:rPr>
            </w:pPr>
            <w:r w:rsidRPr="00B068A9">
              <w:rPr>
                <w:rFonts w:ascii="Calibri" w:eastAsia="Times New Roman" w:hAnsi="Calibri" w:cs="Calibri"/>
                <w:color w:val="000000"/>
                <w:sz w:val="18"/>
                <w:szCs w:val="18"/>
                <w:lang w:eastAsia="en-AU"/>
              </w:rPr>
              <w:t xml:space="preserve">Assumptions by medical specialists </w:t>
            </w:r>
          </w:p>
        </w:tc>
      </w:tr>
      <w:tr w:rsidR="00B068A9" w:rsidRPr="00B068A9" w14:paraId="26FBF132" w14:textId="77777777" w:rsidTr="00376C2B">
        <w:trPr>
          <w:trHeight w:val="531"/>
        </w:trPr>
        <w:tc>
          <w:tcPr>
            <w:tcW w:w="1417" w:type="dxa"/>
            <w:hideMark/>
          </w:tcPr>
          <w:p w14:paraId="62BA6500" w14:textId="77777777" w:rsidR="00B068A9" w:rsidRPr="00B068A9" w:rsidRDefault="00B068A9" w:rsidP="00B068A9">
            <w:pPr>
              <w:jc w:val="center"/>
              <w:rPr>
                <w:rFonts w:ascii="Calibri" w:eastAsia="Times New Roman" w:hAnsi="Calibri" w:cs="Calibri"/>
                <w:sz w:val="18"/>
                <w:szCs w:val="18"/>
                <w:lang w:eastAsia="en-AU"/>
              </w:rPr>
            </w:pPr>
            <w:r w:rsidRPr="00B068A9">
              <w:rPr>
                <w:rFonts w:ascii="Calibri" w:eastAsia="Times New Roman" w:hAnsi="Calibri" w:cs="Calibri"/>
                <w:sz w:val="18"/>
                <w:szCs w:val="18"/>
                <w:lang w:eastAsia="en-AU"/>
              </w:rPr>
              <w:t>5-10</w:t>
            </w:r>
          </w:p>
        </w:tc>
        <w:tc>
          <w:tcPr>
            <w:tcW w:w="1081" w:type="dxa"/>
            <w:hideMark/>
          </w:tcPr>
          <w:p w14:paraId="23C19854" w14:textId="77777777" w:rsidR="00B068A9" w:rsidRPr="00B068A9" w:rsidRDefault="00B068A9" w:rsidP="00B068A9">
            <w:pPr>
              <w:jc w:val="center"/>
              <w:rPr>
                <w:rFonts w:ascii="Calibri" w:eastAsia="Times New Roman" w:hAnsi="Calibri" w:cs="Calibri"/>
                <w:color w:val="000000"/>
                <w:sz w:val="18"/>
                <w:szCs w:val="18"/>
                <w:lang w:eastAsia="en-AU"/>
              </w:rPr>
            </w:pPr>
            <w:r w:rsidRPr="00B068A9">
              <w:rPr>
                <w:rFonts w:ascii="Calibri" w:eastAsia="Times New Roman" w:hAnsi="Calibri" w:cs="Calibri"/>
                <w:color w:val="000000"/>
                <w:sz w:val="18"/>
                <w:szCs w:val="18"/>
                <w:lang w:eastAsia="en-AU"/>
              </w:rPr>
              <w:t>cancer survivor/ patient</w:t>
            </w:r>
          </w:p>
        </w:tc>
        <w:tc>
          <w:tcPr>
            <w:tcW w:w="4307" w:type="dxa"/>
            <w:hideMark/>
          </w:tcPr>
          <w:p w14:paraId="54FD947F" w14:textId="77777777" w:rsidR="00B068A9" w:rsidRPr="00B068A9" w:rsidRDefault="00B068A9" w:rsidP="00B068A9">
            <w:pPr>
              <w:rPr>
                <w:rFonts w:ascii="Symbol" w:eastAsia="Times New Roman" w:hAnsi="Symbol" w:cs="Calibri"/>
                <w:i/>
                <w:iCs/>
                <w:color w:val="000000"/>
                <w:sz w:val="18"/>
                <w:szCs w:val="18"/>
                <w:lang w:eastAsia="en-AU"/>
              </w:rPr>
            </w:pPr>
            <w:r w:rsidRPr="00B068A9">
              <w:rPr>
                <w:rFonts w:ascii="Calibri" w:eastAsia="Times New Roman" w:hAnsi="Calibri" w:cs="Calibri"/>
                <w:i/>
                <w:iCs/>
                <w:color w:val="000000"/>
                <w:sz w:val="18"/>
                <w:szCs w:val="18"/>
                <w:lang w:eastAsia="en-AU"/>
              </w:rPr>
              <w:t>I was originally misdiagnosed and ignored</w:t>
            </w:r>
          </w:p>
        </w:tc>
        <w:tc>
          <w:tcPr>
            <w:tcW w:w="2308" w:type="dxa"/>
            <w:hideMark/>
          </w:tcPr>
          <w:p w14:paraId="1F36BF01" w14:textId="77777777" w:rsidR="00B068A9" w:rsidRPr="00B068A9" w:rsidRDefault="00B068A9" w:rsidP="00B068A9">
            <w:pPr>
              <w:rPr>
                <w:rFonts w:ascii="Calibri" w:eastAsia="Times New Roman" w:hAnsi="Calibri" w:cs="Calibri"/>
                <w:sz w:val="18"/>
                <w:szCs w:val="18"/>
                <w:lang w:eastAsia="en-AU"/>
              </w:rPr>
            </w:pPr>
            <w:r w:rsidRPr="00B068A9">
              <w:rPr>
                <w:rFonts w:ascii="Calibri" w:eastAsia="Times New Roman" w:hAnsi="Calibri" w:cs="Calibri"/>
                <w:sz w:val="18"/>
                <w:szCs w:val="18"/>
                <w:lang w:eastAsia="en-AU"/>
              </w:rPr>
              <w:t>Experience of misdiagnosis and feeling ignored in the healthcare process.</w:t>
            </w:r>
          </w:p>
        </w:tc>
        <w:tc>
          <w:tcPr>
            <w:tcW w:w="1443" w:type="dxa"/>
          </w:tcPr>
          <w:p w14:paraId="124A4E4D" w14:textId="77777777" w:rsidR="00B068A9" w:rsidRPr="00B068A9" w:rsidRDefault="00B068A9" w:rsidP="00B068A9">
            <w:pPr>
              <w:rPr>
                <w:rFonts w:ascii="Calibri" w:eastAsia="Times New Roman" w:hAnsi="Calibri" w:cs="Calibri"/>
                <w:sz w:val="18"/>
                <w:szCs w:val="18"/>
                <w:lang w:eastAsia="en-AU"/>
              </w:rPr>
            </w:pPr>
            <w:r w:rsidRPr="00B068A9">
              <w:rPr>
                <w:rFonts w:ascii="Calibri" w:eastAsia="Times New Roman" w:hAnsi="Calibri" w:cs="Calibri"/>
                <w:sz w:val="18"/>
                <w:szCs w:val="18"/>
                <w:lang w:eastAsia="en-AU"/>
              </w:rPr>
              <w:t>Misdiagnosed and ignored</w:t>
            </w:r>
          </w:p>
        </w:tc>
        <w:tc>
          <w:tcPr>
            <w:tcW w:w="1462" w:type="dxa"/>
            <w:hideMark/>
          </w:tcPr>
          <w:p w14:paraId="47AA97A5" w14:textId="77777777" w:rsidR="00B068A9" w:rsidRPr="00B068A9" w:rsidRDefault="00B068A9" w:rsidP="00B068A9">
            <w:pPr>
              <w:rPr>
                <w:rFonts w:ascii="Calibri" w:eastAsia="Times New Roman" w:hAnsi="Calibri" w:cs="Calibri"/>
                <w:sz w:val="18"/>
                <w:szCs w:val="18"/>
                <w:lang w:eastAsia="en-AU"/>
              </w:rPr>
            </w:pPr>
            <w:r w:rsidRPr="00B068A9">
              <w:rPr>
                <w:rFonts w:ascii="Calibri" w:eastAsia="Times New Roman" w:hAnsi="Calibri" w:cs="Calibri"/>
                <w:sz w:val="18"/>
                <w:szCs w:val="18"/>
                <w:lang w:eastAsia="en-AU"/>
              </w:rPr>
              <w:t>Misdiagnosed and ignored</w:t>
            </w:r>
          </w:p>
        </w:tc>
        <w:tc>
          <w:tcPr>
            <w:tcW w:w="1529" w:type="dxa"/>
            <w:hideMark/>
          </w:tcPr>
          <w:p w14:paraId="76886D34" w14:textId="77777777" w:rsidR="00B068A9" w:rsidRPr="00B068A9" w:rsidRDefault="00B068A9" w:rsidP="00B068A9">
            <w:pPr>
              <w:rPr>
                <w:rFonts w:ascii="Calibri" w:eastAsia="Times New Roman" w:hAnsi="Calibri" w:cs="Calibri"/>
                <w:color w:val="000000"/>
                <w:sz w:val="18"/>
                <w:szCs w:val="18"/>
                <w:lang w:eastAsia="en-AU"/>
              </w:rPr>
            </w:pPr>
            <w:r w:rsidRPr="00B068A9">
              <w:rPr>
                <w:rFonts w:ascii="Calibri" w:eastAsia="Times New Roman" w:hAnsi="Calibri" w:cs="Calibri"/>
                <w:color w:val="000000"/>
                <w:sz w:val="18"/>
                <w:szCs w:val="18"/>
                <w:lang w:eastAsia="en-AU"/>
              </w:rPr>
              <w:t>Perceived invalidation of medical concerns</w:t>
            </w:r>
          </w:p>
        </w:tc>
        <w:tc>
          <w:tcPr>
            <w:tcW w:w="2613" w:type="dxa"/>
            <w:hideMark/>
          </w:tcPr>
          <w:p w14:paraId="6AD2630B" w14:textId="77777777" w:rsidR="00B068A9" w:rsidRPr="00B068A9" w:rsidRDefault="00B068A9" w:rsidP="00B068A9">
            <w:pPr>
              <w:rPr>
                <w:rFonts w:ascii="Calibri" w:eastAsia="Times New Roman" w:hAnsi="Calibri" w:cs="Calibri"/>
                <w:color w:val="000000"/>
                <w:sz w:val="18"/>
                <w:szCs w:val="18"/>
                <w:lang w:eastAsia="en-AU"/>
              </w:rPr>
            </w:pPr>
            <w:r w:rsidRPr="00B068A9">
              <w:rPr>
                <w:rFonts w:ascii="Calibri" w:eastAsia="Times New Roman" w:hAnsi="Calibri" w:cs="Calibri"/>
                <w:color w:val="000000"/>
                <w:sz w:val="18"/>
                <w:szCs w:val="18"/>
                <w:lang w:eastAsia="en-AU"/>
              </w:rPr>
              <w:t>GPs dismissive of medical concerns</w:t>
            </w:r>
          </w:p>
          <w:p w14:paraId="242E8047" w14:textId="77777777" w:rsidR="00B068A9" w:rsidRPr="00B068A9" w:rsidRDefault="00B068A9" w:rsidP="00B068A9">
            <w:pPr>
              <w:rPr>
                <w:rFonts w:ascii="Times New Roman" w:eastAsia="Times New Roman" w:hAnsi="Times New Roman" w:cs="Times New Roman"/>
                <w:sz w:val="18"/>
                <w:szCs w:val="18"/>
                <w:lang w:eastAsia="en-AU"/>
              </w:rPr>
            </w:pPr>
          </w:p>
        </w:tc>
      </w:tr>
    </w:tbl>
    <w:p w14:paraId="2A60D6FE" w14:textId="77777777" w:rsidR="00B068A9" w:rsidRPr="00B068A9" w:rsidRDefault="00B068A9" w:rsidP="00B068A9">
      <w:pPr>
        <w:spacing w:line="259" w:lineRule="auto"/>
        <w:rPr>
          <w:rFonts w:ascii="Calibri" w:eastAsia="Calibri" w:hAnsi="Calibri" w:cs="Times New Roman"/>
          <w:kern w:val="0"/>
          <w:sz w:val="22"/>
          <w:szCs w:val="22"/>
          <w14:ligatures w14:val="none"/>
        </w:rPr>
      </w:pPr>
    </w:p>
    <w:p w14:paraId="6024A138" w14:textId="77777777" w:rsidR="00B068A9" w:rsidRPr="00B068A9" w:rsidRDefault="00B068A9" w:rsidP="00B068A9">
      <w:pPr>
        <w:spacing w:line="259" w:lineRule="auto"/>
        <w:jc w:val="both"/>
        <w:rPr>
          <w:rFonts w:ascii="Calibri" w:eastAsia="Calibri" w:hAnsi="Calibri" w:cs="Calibri"/>
          <w:kern w:val="0"/>
          <w:sz w:val="22"/>
          <w:szCs w:val="22"/>
          <w14:ligatures w14:val="none"/>
        </w:rPr>
      </w:pPr>
      <w:r w:rsidRPr="00B068A9">
        <w:rPr>
          <w:rFonts w:ascii="Calibri" w:eastAsia="Calibri" w:hAnsi="Calibri" w:cs="Calibri"/>
          <w:kern w:val="0"/>
          <w:sz w:val="22"/>
          <w:szCs w:val="22"/>
          <w14:ligatures w14:val="none"/>
        </w:rPr>
        <w:t xml:space="preserve"> </w:t>
      </w:r>
    </w:p>
    <w:p w14:paraId="7849BE1A" w14:textId="3E881120" w:rsidR="00B068A9" w:rsidRDefault="00B068A9" w:rsidP="00B068A9">
      <w:pPr>
        <w:spacing w:line="259" w:lineRule="auto"/>
        <w:jc w:val="both"/>
        <w:rPr>
          <w:rFonts w:ascii="Calibri" w:eastAsia="Calibri" w:hAnsi="Calibri" w:cs="Calibri"/>
          <w:kern w:val="0"/>
          <w:sz w:val="22"/>
          <w:szCs w:val="22"/>
          <w14:ligatures w14:val="none"/>
        </w:rPr>
      </w:pPr>
    </w:p>
    <w:p w14:paraId="4B2B939E" w14:textId="77777777" w:rsidR="00B068A9" w:rsidRDefault="00B068A9" w:rsidP="00B068A9">
      <w:pPr>
        <w:spacing w:line="259" w:lineRule="auto"/>
        <w:jc w:val="both"/>
        <w:rPr>
          <w:rFonts w:ascii="Calibri" w:eastAsia="Calibri" w:hAnsi="Calibri" w:cs="Calibri"/>
          <w:kern w:val="0"/>
          <w:sz w:val="22"/>
          <w:szCs w:val="22"/>
          <w14:ligatures w14:val="none"/>
        </w:rPr>
      </w:pPr>
    </w:p>
    <w:p w14:paraId="4289BBAB" w14:textId="77777777" w:rsidR="00B068A9" w:rsidRDefault="00B068A9" w:rsidP="00B068A9">
      <w:pPr>
        <w:spacing w:line="259" w:lineRule="auto"/>
        <w:jc w:val="both"/>
        <w:rPr>
          <w:rFonts w:ascii="Calibri" w:eastAsia="Calibri" w:hAnsi="Calibri" w:cs="Calibri"/>
          <w:kern w:val="0"/>
          <w:sz w:val="22"/>
          <w:szCs w:val="22"/>
          <w14:ligatures w14:val="none"/>
        </w:rPr>
      </w:pPr>
    </w:p>
    <w:p w14:paraId="1DCDB424" w14:textId="77777777" w:rsidR="00B068A9" w:rsidRDefault="00B068A9" w:rsidP="00B068A9">
      <w:pPr>
        <w:spacing w:line="259" w:lineRule="auto"/>
        <w:jc w:val="both"/>
        <w:rPr>
          <w:rFonts w:ascii="Calibri" w:eastAsia="Calibri" w:hAnsi="Calibri" w:cs="Calibri"/>
          <w:kern w:val="0"/>
          <w:sz w:val="22"/>
          <w:szCs w:val="22"/>
          <w14:ligatures w14:val="none"/>
        </w:rPr>
      </w:pPr>
    </w:p>
    <w:p w14:paraId="3193FAC9" w14:textId="77777777" w:rsidR="00B068A9" w:rsidRDefault="00B068A9" w:rsidP="00B068A9">
      <w:pPr>
        <w:spacing w:line="259" w:lineRule="auto"/>
        <w:jc w:val="both"/>
        <w:rPr>
          <w:rFonts w:ascii="Calibri" w:eastAsia="Calibri" w:hAnsi="Calibri" w:cs="Calibri"/>
          <w:kern w:val="0"/>
          <w:sz w:val="22"/>
          <w:szCs w:val="22"/>
          <w14:ligatures w14:val="none"/>
        </w:rPr>
      </w:pPr>
    </w:p>
    <w:p w14:paraId="0944DAAC" w14:textId="77777777" w:rsidR="00B068A9" w:rsidRPr="00B068A9" w:rsidRDefault="00B068A9" w:rsidP="00B068A9">
      <w:pPr>
        <w:spacing w:line="259" w:lineRule="auto"/>
        <w:jc w:val="both"/>
        <w:rPr>
          <w:rFonts w:ascii="Calibri" w:eastAsia="Calibri" w:hAnsi="Calibri" w:cs="Calibri"/>
          <w:kern w:val="0"/>
          <w:sz w:val="22"/>
          <w:szCs w:val="22"/>
          <w14:ligatures w14:val="none"/>
        </w:rPr>
      </w:pPr>
    </w:p>
    <w:p w14:paraId="7B778D63" w14:textId="77777777" w:rsidR="00B068A9" w:rsidRDefault="00B068A9" w:rsidP="00B068A9">
      <w:pPr>
        <w:spacing w:line="259" w:lineRule="auto"/>
        <w:jc w:val="both"/>
        <w:rPr>
          <w:rFonts w:ascii="Calibri" w:eastAsia="Calibri" w:hAnsi="Calibri" w:cs="Calibri"/>
          <w:kern w:val="0"/>
          <w:sz w:val="22"/>
          <w:szCs w:val="22"/>
          <w14:ligatures w14:val="none"/>
        </w:rPr>
        <w:sectPr w:rsidR="00B068A9" w:rsidSect="00B068A9">
          <w:pgSz w:w="16838" w:h="11906" w:orient="landscape"/>
          <w:pgMar w:top="1440" w:right="1440" w:bottom="1440" w:left="1440" w:header="708" w:footer="708" w:gutter="0"/>
          <w:cols w:space="708"/>
          <w:docGrid w:linePitch="360"/>
        </w:sectPr>
      </w:pPr>
    </w:p>
    <w:p w14:paraId="6758EF65" w14:textId="07B0ADA2" w:rsidR="00B068A9" w:rsidRPr="00B068A9" w:rsidRDefault="00B068A9" w:rsidP="00B068A9">
      <w:pPr>
        <w:spacing w:line="259" w:lineRule="auto"/>
        <w:rPr>
          <w:rFonts w:ascii="Calibri" w:eastAsia="Calibri" w:hAnsi="Calibri" w:cs="Times New Roman"/>
          <w:kern w:val="0"/>
          <w:sz w:val="22"/>
          <w:szCs w:val="22"/>
          <w14:ligatures w14:val="none"/>
        </w:rPr>
      </w:pPr>
      <w:r w:rsidRPr="00B068A9">
        <w:rPr>
          <w:rFonts w:ascii="Calibri" w:eastAsia="Calibri" w:hAnsi="Calibri" w:cs="Calibri"/>
          <w:b/>
          <w:bCs/>
          <w:kern w:val="0"/>
          <w:sz w:val="22"/>
          <w:szCs w:val="22"/>
          <w14:ligatures w14:val="none"/>
        </w:rPr>
        <w:lastRenderedPageBreak/>
        <w:t xml:space="preserve">Supplementary </w:t>
      </w:r>
      <w:r w:rsidR="00E2063A">
        <w:rPr>
          <w:rFonts w:ascii="Calibri" w:eastAsia="Calibri" w:hAnsi="Calibri" w:cs="Calibri"/>
          <w:b/>
          <w:bCs/>
          <w:kern w:val="0"/>
          <w:sz w:val="22"/>
          <w:szCs w:val="22"/>
          <w14:ligatures w14:val="none"/>
        </w:rPr>
        <w:t>3</w:t>
      </w:r>
      <w:r w:rsidRPr="00B068A9">
        <w:rPr>
          <w:rFonts w:ascii="Calibri" w:eastAsia="Calibri" w:hAnsi="Calibri" w:cs="Calibri"/>
          <w:kern w:val="0"/>
          <w:sz w:val="22"/>
          <w:szCs w:val="22"/>
          <w14:ligatures w14:val="none"/>
        </w:rPr>
        <w:t>: Example of</w:t>
      </w:r>
      <w:r w:rsidRPr="00B068A9">
        <w:rPr>
          <w:rFonts w:ascii="Calibri" w:eastAsia="Calibri" w:hAnsi="Calibri" w:cs="Calibri"/>
          <w:b/>
          <w:bCs/>
          <w:kern w:val="0"/>
          <w:sz w:val="22"/>
          <w:szCs w:val="22"/>
          <w14:ligatures w14:val="none"/>
        </w:rPr>
        <w:t xml:space="preserve"> </w:t>
      </w:r>
      <w:r w:rsidRPr="00B068A9">
        <w:rPr>
          <w:rFonts w:ascii="Calibri" w:eastAsia="Calibri" w:hAnsi="Calibri" w:cs="Calibri"/>
          <w:kern w:val="0"/>
          <w:sz w:val="22"/>
          <w:szCs w:val="22"/>
          <w14:ligatures w14:val="none"/>
        </w:rPr>
        <w:t>Quotations supporting Analysis</w:t>
      </w:r>
    </w:p>
    <w:p w14:paraId="59E4F0A6" w14:textId="77777777" w:rsidR="00B068A9" w:rsidRPr="00B068A9" w:rsidRDefault="00B068A9" w:rsidP="00B068A9">
      <w:pPr>
        <w:spacing w:line="259" w:lineRule="auto"/>
        <w:jc w:val="both"/>
        <w:rPr>
          <w:rFonts w:ascii="Calibri" w:eastAsia="Calibri" w:hAnsi="Calibri" w:cs="Calibri"/>
          <w:kern w:val="0"/>
          <w:sz w:val="22"/>
          <w:szCs w:val="22"/>
          <w14:ligatures w14:val="none"/>
        </w:rPr>
      </w:pPr>
      <w:r w:rsidRPr="00B068A9">
        <w:rPr>
          <w:rFonts w:ascii="Calibri" w:eastAsia="Calibri" w:hAnsi="Calibri" w:cs="Calibri"/>
          <w:kern w:val="0"/>
          <w:sz w:val="22"/>
          <w:szCs w:val="22"/>
          <w14:ligatures w14:val="none"/>
        </w:rPr>
        <w:t xml:space="preserve">N.B. This list is not exhaustive and includes examples. </w:t>
      </w:r>
    </w:p>
    <w:tbl>
      <w:tblPr>
        <w:tblStyle w:val="TableGrid"/>
        <w:tblW w:w="10060" w:type="dxa"/>
        <w:tblLook w:val="04A0" w:firstRow="1" w:lastRow="0" w:firstColumn="1" w:lastColumn="0" w:noHBand="0" w:noVBand="1"/>
      </w:tblPr>
      <w:tblGrid>
        <w:gridCol w:w="2405"/>
        <w:gridCol w:w="7655"/>
      </w:tblGrid>
      <w:tr w:rsidR="00B068A9" w:rsidRPr="00B068A9" w14:paraId="78A202E0" w14:textId="77777777" w:rsidTr="00376C2B">
        <w:trPr>
          <w:trHeight w:val="349"/>
        </w:trPr>
        <w:tc>
          <w:tcPr>
            <w:tcW w:w="2405" w:type="dxa"/>
            <w:tcBorders>
              <w:top w:val="single" w:sz="4" w:space="0" w:color="auto"/>
              <w:left w:val="single" w:sz="4" w:space="0" w:color="auto"/>
              <w:bottom w:val="single" w:sz="4" w:space="0" w:color="auto"/>
              <w:right w:val="single" w:sz="4" w:space="0" w:color="auto"/>
            </w:tcBorders>
            <w:hideMark/>
          </w:tcPr>
          <w:p w14:paraId="3EF0ECEB" w14:textId="77777777" w:rsidR="00B068A9" w:rsidRPr="00B068A9" w:rsidRDefault="00B068A9" w:rsidP="00B068A9">
            <w:pPr>
              <w:jc w:val="both"/>
              <w:rPr>
                <w:rFonts w:ascii="Calibri" w:eastAsia="Calibri" w:hAnsi="Calibri" w:cs="Calibri"/>
                <w:sz w:val="19"/>
                <w:szCs w:val="19"/>
              </w:rPr>
            </w:pPr>
            <w:r w:rsidRPr="00B068A9">
              <w:rPr>
                <w:rFonts w:ascii="Calibri" w:eastAsia="Calibri" w:hAnsi="Calibri" w:cs="Calibri"/>
                <w:sz w:val="19"/>
                <w:szCs w:val="19"/>
              </w:rPr>
              <w:t>Theme/Component</w:t>
            </w:r>
          </w:p>
        </w:tc>
        <w:tc>
          <w:tcPr>
            <w:tcW w:w="7655" w:type="dxa"/>
            <w:tcBorders>
              <w:top w:val="single" w:sz="4" w:space="0" w:color="auto"/>
              <w:left w:val="single" w:sz="4" w:space="0" w:color="auto"/>
              <w:bottom w:val="single" w:sz="4" w:space="0" w:color="auto"/>
              <w:right w:val="single" w:sz="4" w:space="0" w:color="auto"/>
            </w:tcBorders>
            <w:hideMark/>
          </w:tcPr>
          <w:p w14:paraId="3BBDBA54" w14:textId="77777777" w:rsidR="00B068A9" w:rsidRPr="00B068A9" w:rsidRDefault="00B068A9" w:rsidP="00B068A9">
            <w:pPr>
              <w:jc w:val="center"/>
              <w:rPr>
                <w:rFonts w:ascii="Calibri" w:eastAsia="Calibri" w:hAnsi="Calibri" w:cs="Calibri"/>
                <w:sz w:val="19"/>
                <w:szCs w:val="19"/>
              </w:rPr>
            </w:pPr>
            <w:r w:rsidRPr="00B068A9">
              <w:rPr>
                <w:rFonts w:ascii="Calibri" w:eastAsia="Calibri" w:hAnsi="Calibri" w:cs="Calibri"/>
                <w:sz w:val="19"/>
                <w:szCs w:val="19"/>
              </w:rPr>
              <w:t>Examples of Quotations/ Evidence</w:t>
            </w:r>
          </w:p>
        </w:tc>
      </w:tr>
      <w:tr w:rsidR="00B068A9" w:rsidRPr="00B068A9" w14:paraId="264B85B1" w14:textId="77777777" w:rsidTr="00376C2B">
        <w:tc>
          <w:tcPr>
            <w:tcW w:w="2405" w:type="dxa"/>
            <w:tcBorders>
              <w:top w:val="single" w:sz="4" w:space="0" w:color="auto"/>
              <w:left w:val="single" w:sz="4" w:space="0" w:color="auto"/>
              <w:bottom w:val="single" w:sz="4" w:space="0" w:color="auto"/>
              <w:right w:val="single" w:sz="4" w:space="0" w:color="auto"/>
            </w:tcBorders>
            <w:hideMark/>
          </w:tcPr>
          <w:p w14:paraId="7A554DD2" w14:textId="77777777" w:rsidR="00B068A9" w:rsidRPr="00B068A9" w:rsidRDefault="00B068A9" w:rsidP="00B068A9">
            <w:pPr>
              <w:rPr>
                <w:rFonts w:ascii="Calibri" w:eastAsia="Calibri" w:hAnsi="Calibri" w:cs="Calibri"/>
                <w:sz w:val="19"/>
                <w:szCs w:val="19"/>
              </w:rPr>
            </w:pPr>
            <w:r w:rsidRPr="00B068A9">
              <w:rPr>
                <w:rFonts w:ascii="Calibri" w:eastAsia="Calibri" w:hAnsi="Calibri" w:cs="Calibri"/>
                <w:sz w:val="19"/>
                <w:szCs w:val="19"/>
              </w:rPr>
              <w:t xml:space="preserve">The level of an individual’s care needs (and thus their need for cancer navigation support) is dynamic and can evolve during one’s patient's journey. </w:t>
            </w:r>
          </w:p>
        </w:tc>
        <w:tc>
          <w:tcPr>
            <w:tcW w:w="7655" w:type="dxa"/>
            <w:tcBorders>
              <w:top w:val="single" w:sz="4" w:space="0" w:color="auto"/>
              <w:left w:val="single" w:sz="4" w:space="0" w:color="auto"/>
              <w:bottom w:val="single" w:sz="4" w:space="0" w:color="auto"/>
              <w:right w:val="single" w:sz="4" w:space="0" w:color="auto"/>
            </w:tcBorders>
          </w:tcPr>
          <w:p w14:paraId="35977AA2" w14:textId="77777777" w:rsidR="00B068A9" w:rsidRPr="00B068A9" w:rsidRDefault="00B068A9" w:rsidP="00B068A9">
            <w:pPr>
              <w:numPr>
                <w:ilvl w:val="0"/>
                <w:numId w:val="8"/>
              </w:numPr>
              <w:contextualSpacing/>
              <w:jc w:val="both"/>
              <w:rPr>
                <w:rFonts w:ascii="Calibri" w:eastAsia="Calibri" w:hAnsi="Calibri" w:cs="Calibri"/>
                <w:sz w:val="19"/>
                <w:szCs w:val="19"/>
              </w:rPr>
            </w:pPr>
            <w:r w:rsidRPr="00B068A9">
              <w:rPr>
                <w:rFonts w:ascii="Calibri" w:eastAsia="Calibri" w:hAnsi="Calibri" w:cs="Calibri"/>
                <w:sz w:val="19"/>
                <w:szCs w:val="19"/>
              </w:rPr>
              <w:t>The same individuals requesting different levels of support at different time points</w:t>
            </w:r>
          </w:p>
          <w:p w14:paraId="0F4870BF" w14:textId="77777777" w:rsidR="00B068A9" w:rsidRPr="00B068A9" w:rsidRDefault="00B068A9" w:rsidP="00B068A9">
            <w:pPr>
              <w:numPr>
                <w:ilvl w:val="0"/>
                <w:numId w:val="8"/>
              </w:numPr>
              <w:contextualSpacing/>
              <w:jc w:val="both"/>
              <w:rPr>
                <w:rFonts w:ascii="Calibri" w:eastAsia="Calibri" w:hAnsi="Calibri" w:cs="Calibri"/>
                <w:sz w:val="19"/>
                <w:szCs w:val="19"/>
              </w:rPr>
            </w:pPr>
            <w:r w:rsidRPr="00B068A9">
              <w:rPr>
                <w:rFonts w:ascii="Calibri" w:eastAsia="Calibri" w:hAnsi="Calibri" w:cs="Calibri"/>
                <w:sz w:val="19"/>
                <w:szCs w:val="19"/>
              </w:rPr>
              <w:t>Different individuals requesting different levels of support at the same time point</w:t>
            </w:r>
          </w:p>
          <w:p w14:paraId="691A0555" w14:textId="77777777" w:rsidR="00B068A9" w:rsidRPr="00B068A9" w:rsidRDefault="00B068A9" w:rsidP="00B068A9">
            <w:pPr>
              <w:spacing w:line="252" w:lineRule="auto"/>
              <w:jc w:val="both"/>
              <w:rPr>
                <w:rFonts w:ascii="Calibri" w:eastAsia="Calibri" w:hAnsi="Calibri" w:cs="Calibri"/>
                <w:sz w:val="19"/>
                <w:szCs w:val="19"/>
              </w:rPr>
            </w:pPr>
          </w:p>
        </w:tc>
      </w:tr>
      <w:tr w:rsidR="00B068A9" w:rsidRPr="00B068A9" w14:paraId="6ED452C5" w14:textId="77777777" w:rsidTr="00376C2B">
        <w:tc>
          <w:tcPr>
            <w:tcW w:w="2405" w:type="dxa"/>
            <w:tcBorders>
              <w:top w:val="single" w:sz="4" w:space="0" w:color="auto"/>
              <w:left w:val="single" w:sz="4" w:space="0" w:color="auto"/>
              <w:bottom w:val="single" w:sz="4" w:space="0" w:color="auto"/>
              <w:right w:val="single" w:sz="4" w:space="0" w:color="auto"/>
            </w:tcBorders>
          </w:tcPr>
          <w:p w14:paraId="5AE9489B" w14:textId="00414658" w:rsidR="00B068A9" w:rsidRPr="00B068A9" w:rsidRDefault="005013FD" w:rsidP="00B068A9">
            <w:pPr>
              <w:spacing w:line="254" w:lineRule="auto"/>
              <w:rPr>
                <w:rFonts w:ascii="Calibri" w:eastAsia="Calibri" w:hAnsi="Calibri" w:cs="Calibri"/>
                <w:sz w:val="19"/>
                <w:szCs w:val="19"/>
              </w:rPr>
            </w:pPr>
            <w:r w:rsidRPr="005013FD">
              <w:rPr>
                <w:rFonts w:ascii="Calibri" w:eastAsia="Calibri" w:hAnsi="Calibri" w:cs="Calibri"/>
                <w:sz w:val="19"/>
                <w:szCs w:val="19"/>
              </w:rPr>
              <w:t xml:space="preserve">All individuals affected by cancer share a baseline level of informational and resource needs and barriers to care, necessitating a minimum level of informational navigation support (information to support navigation) </w:t>
            </w:r>
          </w:p>
          <w:p w14:paraId="4293534D" w14:textId="77777777" w:rsidR="00B068A9" w:rsidRPr="00B068A9" w:rsidRDefault="00B068A9" w:rsidP="00B068A9">
            <w:pPr>
              <w:spacing w:line="254" w:lineRule="auto"/>
              <w:rPr>
                <w:rFonts w:ascii="Calibri" w:eastAsia="Calibri" w:hAnsi="Calibri" w:cs="Calibri"/>
                <w:sz w:val="19"/>
                <w:szCs w:val="19"/>
              </w:rPr>
            </w:pPr>
            <w:r w:rsidRPr="00B068A9">
              <w:rPr>
                <w:rFonts w:ascii="Calibri" w:eastAsia="Calibri" w:hAnsi="Calibri" w:cs="Calibri"/>
                <w:sz w:val="19"/>
                <w:szCs w:val="19"/>
              </w:rPr>
              <w:t xml:space="preserve"> </w:t>
            </w:r>
          </w:p>
        </w:tc>
        <w:tc>
          <w:tcPr>
            <w:tcW w:w="7655" w:type="dxa"/>
            <w:tcBorders>
              <w:top w:val="single" w:sz="4" w:space="0" w:color="auto"/>
              <w:left w:val="single" w:sz="4" w:space="0" w:color="auto"/>
              <w:bottom w:val="single" w:sz="4" w:space="0" w:color="auto"/>
              <w:right w:val="single" w:sz="4" w:space="0" w:color="auto"/>
            </w:tcBorders>
            <w:hideMark/>
          </w:tcPr>
          <w:p w14:paraId="28EF8784" w14:textId="77777777" w:rsidR="00B068A9" w:rsidRPr="00B068A9" w:rsidRDefault="00B068A9" w:rsidP="00B068A9">
            <w:pPr>
              <w:jc w:val="both"/>
              <w:rPr>
                <w:rFonts w:ascii="Calibri" w:eastAsia="Calibri" w:hAnsi="Calibri" w:cs="Calibri"/>
                <w:b/>
                <w:bCs/>
                <w:sz w:val="19"/>
                <w:szCs w:val="19"/>
              </w:rPr>
            </w:pPr>
            <w:r w:rsidRPr="00B068A9">
              <w:rPr>
                <w:rFonts w:ascii="Calibri" w:eastAsia="Calibri" w:hAnsi="Calibri" w:cs="Calibri"/>
                <w:b/>
                <w:bCs/>
                <w:sz w:val="19"/>
                <w:szCs w:val="19"/>
              </w:rPr>
              <w:t>Lack of awareness of available services</w:t>
            </w:r>
          </w:p>
          <w:p w14:paraId="082EA4EE" w14:textId="77777777" w:rsidR="00B068A9" w:rsidRPr="00B068A9" w:rsidRDefault="00B068A9" w:rsidP="00B068A9">
            <w:pPr>
              <w:numPr>
                <w:ilvl w:val="0"/>
                <w:numId w:val="9"/>
              </w:numPr>
              <w:ind w:left="360"/>
              <w:contextualSpacing/>
              <w:jc w:val="both"/>
              <w:rPr>
                <w:rFonts w:ascii="Calibri" w:eastAsia="Calibri" w:hAnsi="Calibri" w:cs="Calibri"/>
                <w:i/>
                <w:iCs/>
                <w:sz w:val="19"/>
                <w:szCs w:val="19"/>
              </w:rPr>
            </w:pPr>
            <w:r w:rsidRPr="00B068A9">
              <w:rPr>
                <w:rFonts w:ascii="Calibri" w:eastAsia="Calibri" w:hAnsi="Calibri" w:cs="Calibri"/>
                <w:i/>
                <w:iCs/>
                <w:sz w:val="19"/>
                <w:szCs w:val="19"/>
              </w:rPr>
              <w:t xml:space="preserve">“I know there are many support services available, it is somewhat challenging to identify them and organise them” – </w:t>
            </w:r>
            <w:r w:rsidRPr="00B068A9">
              <w:rPr>
                <w:rFonts w:ascii="Calibri" w:eastAsia="Calibri" w:hAnsi="Calibri" w:cs="Calibri"/>
                <w:b/>
                <w:bCs/>
                <w:sz w:val="19"/>
                <w:szCs w:val="19"/>
              </w:rPr>
              <w:t>survey respondent</w:t>
            </w:r>
            <w:r w:rsidRPr="00B068A9">
              <w:rPr>
                <w:rFonts w:ascii="Calibri" w:eastAsia="Calibri" w:hAnsi="Calibri" w:cs="Calibri"/>
                <w:i/>
                <w:iCs/>
                <w:sz w:val="19"/>
                <w:szCs w:val="19"/>
              </w:rPr>
              <w:t>.”</w:t>
            </w:r>
          </w:p>
          <w:p w14:paraId="0079E700" w14:textId="77777777" w:rsidR="00B068A9" w:rsidRPr="00B068A9" w:rsidRDefault="00B068A9" w:rsidP="00B068A9">
            <w:pPr>
              <w:numPr>
                <w:ilvl w:val="0"/>
                <w:numId w:val="9"/>
              </w:numPr>
              <w:ind w:left="360"/>
              <w:contextualSpacing/>
              <w:jc w:val="both"/>
              <w:rPr>
                <w:rFonts w:ascii="Calibri" w:eastAsia="Calibri" w:hAnsi="Calibri" w:cs="Calibri"/>
                <w:i/>
                <w:iCs/>
                <w:sz w:val="19"/>
                <w:szCs w:val="19"/>
              </w:rPr>
            </w:pPr>
            <w:bookmarkStart w:id="0" w:name="_Hlk165282893"/>
            <w:r w:rsidRPr="00B068A9">
              <w:rPr>
                <w:rFonts w:ascii="Calibri" w:eastAsia="Calibri" w:hAnsi="Calibri" w:cs="Calibri"/>
                <w:i/>
                <w:iCs/>
                <w:sz w:val="19"/>
                <w:szCs w:val="19"/>
              </w:rPr>
              <w:t xml:space="preserve">“it was seamless for us because we were aware of services and all the staff gave us plenty of information” – </w:t>
            </w:r>
            <w:r w:rsidRPr="00B068A9">
              <w:rPr>
                <w:rFonts w:ascii="Calibri" w:eastAsia="Calibri" w:hAnsi="Calibri" w:cs="Calibri"/>
                <w:b/>
                <w:bCs/>
                <w:sz w:val="19"/>
                <w:szCs w:val="19"/>
              </w:rPr>
              <w:t>survey respondent</w:t>
            </w:r>
            <w:bookmarkEnd w:id="0"/>
          </w:p>
          <w:p w14:paraId="5F9FA8BD" w14:textId="77777777" w:rsidR="00B068A9" w:rsidRPr="00B068A9" w:rsidRDefault="00B068A9" w:rsidP="00B068A9">
            <w:pPr>
              <w:numPr>
                <w:ilvl w:val="0"/>
                <w:numId w:val="9"/>
              </w:numPr>
              <w:ind w:left="360"/>
              <w:contextualSpacing/>
              <w:jc w:val="both"/>
              <w:rPr>
                <w:rFonts w:ascii="Calibri" w:eastAsia="Calibri" w:hAnsi="Calibri" w:cs="Calibri"/>
                <w:i/>
                <w:iCs/>
                <w:sz w:val="19"/>
                <w:szCs w:val="19"/>
              </w:rPr>
            </w:pPr>
            <w:r w:rsidRPr="00B068A9">
              <w:rPr>
                <w:rFonts w:ascii="Calibri" w:eastAsia="Calibri" w:hAnsi="Calibri" w:cs="Calibri"/>
                <w:i/>
                <w:iCs/>
                <w:sz w:val="19"/>
                <w:szCs w:val="19"/>
              </w:rPr>
              <w:t>“Health professionals are unaware of services. Information is not being communicated between different practitioners. Information during discharge summaries are late and incorrect” -</w:t>
            </w:r>
            <w:r w:rsidRPr="00B068A9">
              <w:rPr>
                <w:rFonts w:ascii="Calibri" w:eastAsia="Calibri" w:hAnsi="Calibri" w:cs="Calibri"/>
                <w:b/>
                <w:bCs/>
                <w:sz w:val="19"/>
                <w:szCs w:val="19"/>
              </w:rPr>
              <w:t>survey respondent</w:t>
            </w:r>
          </w:p>
          <w:p w14:paraId="0B194E47" w14:textId="77777777" w:rsidR="00B068A9" w:rsidRPr="00B068A9" w:rsidRDefault="00B068A9" w:rsidP="00B068A9">
            <w:pPr>
              <w:numPr>
                <w:ilvl w:val="0"/>
                <w:numId w:val="9"/>
              </w:numPr>
              <w:spacing w:line="252" w:lineRule="auto"/>
              <w:ind w:left="360"/>
              <w:contextualSpacing/>
              <w:jc w:val="both"/>
              <w:rPr>
                <w:rFonts w:ascii="Calibri" w:eastAsia="Calibri" w:hAnsi="Calibri" w:cs="Calibri"/>
                <w:i/>
                <w:iCs/>
                <w:sz w:val="19"/>
                <w:szCs w:val="19"/>
              </w:rPr>
            </w:pPr>
            <w:r w:rsidRPr="00B068A9">
              <w:rPr>
                <w:rFonts w:ascii="Calibri" w:eastAsia="Calibri" w:hAnsi="Calibri" w:cs="Calibri"/>
                <w:i/>
                <w:iCs/>
                <w:sz w:val="19"/>
                <w:szCs w:val="19"/>
              </w:rPr>
              <w:t xml:space="preserve">“Yeah, yeah. And I think ‘awareness’ is for me, it's critical because it's awareness of services that are available,  so that people can access them. Awareness of things like (you know because as I said working with the Cancer Council and you know) early detection, all that sort of thing. And I think also as I said, you know people being aware that there is support out there, knowing this is where you go to or you know, I think that's really important.”  – </w:t>
            </w:r>
            <w:r w:rsidRPr="00B068A9">
              <w:rPr>
                <w:rFonts w:ascii="Calibri" w:eastAsia="Calibri" w:hAnsi="Calibri" w:cs="Calibri"/>
                <w:b/>
                <w:bCs/>
                <w:sz w:val="19"/>
                <w:szCs w:val="19"/>
              </w:rPr>
              <w:t>Interviewee 1</w:t>
            </w:r>
          </w:p>
          <w:p w14:paraId="64DCC325" w14:textId="77777777" w:rsidR="00B068A9" w:rsidRPr="00B068A9" w:rsidRDefault="00B068A9" w:rsidP="00B068A9">
            <w:pPr>
              <w:numPr>
                <w:ilvl w:val="0"/>
                <w:numId w:val="9"/>
              </w:numPr>
              <w:ind w:left="360"/>
              <w:contextualSpacing/>
              <w:jc w:val="both"/>
              <w:rPr>
                <w:rFonts w:ascii="Calibri" w:eastAsia="Calibri" w:hAnsi="Calibri" w:cs="Calibri"/>
                <w:sz w:val="19"/>
                <w:szCs w:val="19"/>
              </w:rPr>
            </w:pPr>
            <w:r w:rsidRPr="00B068A9">
              <w:rPr>
                <w:rFonts w:ascii="Calibri" w:eastAsia="Calibri" w:hAnsi="Calibri" w:cs="Calibri"/>
                <w:i/>
                <w:iCs/>
                <w:sz w:val="19"/>
                <w:szCs w:val="19"/>
              </w:rPr>
              <w:t xml:space="preserve">”at the beginning [at diagnosis] especially, that initial period of quickly developing detailed knowledge of treatments &amp; services to adequately discuss, assess &amp; choose treatments &amp; utilise available services was challenging. Had to educate myself, hard to find this information”. </w:t>
            </w:r>
            <w:r w:rsidRPr="00B068A9">
              <w:rPr>
                <w:rFonts w:ascii="Calibri" w:eastAsia="Calibri" w:hAnsi="Calibri" w:cs="Calibri"/>
                <w:b/>
                <w:bCs/>
                <w:i/>
                <w:iCs/>
                <w:sz w:val="19"/>
                <w:szCs w:val="19"/>
              </w:rPr>
              <w:t xml:space="preserve">- </w:t>
            </w:r>
            <w:r w:rsidRPr="00B068A9">
              <w:rPr>
                <w:rFonts w:ascii="Calibri" w:eastAsia="Calibri" w:hAnsi="Calibri" w:cs="Calibri"/>
                <w:b/>
                <w:bCs/>
                <w:sz w:val="19"/>
                <w:szCs w:val="19"/>
              </w:rPr>
              <w:t>Survey respondent</w:t>
            </w:r>
          </w:p>
          <w:p w14:paraId="04375BFB" w14:textId="77777777" w:rsidR="00B068A9" w:rsidRPr="00B068A9" w:rsidRDefault="00B068A9" w:rsidP="00B068A9">
            <w:pPr>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ind w:left="360"/>
              <w:jc w:val="both"/>
              <w:rPr>
                <w:rFonts w:ascii="Calibri" w:eastAsia="Calibri" w:hAnsi="Calibri" w:cs="Calibri"/>
                <w:i/>
                <w:iCs/>
                <w:sz w:val="19"/>
                <w:szCs w:val="19"/>
              </w:rPr>
            </w:pPr>
            <w:r w:rsidRPr="00B068A9">
              <w:rPr>
                <w:rFonts w:ascii="Calibri" w:eastAsia="Calibri" w:hAnsi="Calibri" w:cs="Calibri"/>
                <w:i/>
                <w:iCs/>
                <w:sz w:val="19"/>
                <w:szCs w:val="19"/>
              </w:rPr>
              <w:t xml:space="preserve">“If we had a person helping you navigate the system, they should be able to connect you to organisations that are related to yourself. Cancer Council for example has good holistic support.” – </w:t>
            </w:r>
            <w:r w:rsidRPr="00B068A9">
              <w:rPr>
                <w:rFonts w:ascii="Calibri" w:eastAsia="Calibri" w:hAnsi="Calibri" w:cs="Calibri"/>
                <w:b/>
                <w:bCs/>
                <w:sz w:val="19"/>
                <w:szCs w:val="19"/>
              </w:rPr>
              <w:t>Interviewee 12</w:t>
            </w:r>
          </w:p>
          <w:p w14:paraId="5AD0511F" w14:textId="77777777" w:rsidR="00B068A9" w:rsidRPr="00B068A9" w:rsidRDefault="00B068A9" w:rsidP="00B068A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jc w:val="both"/>
              <w:rPr>
                <w:rFonts w:ascii="Calibri" w:eastAsia="Calibri" w:hAnsi="Calibri" w:cs="Calibri"/>
                <w:b/>
                <w:bCs/>
                <w:sz w:val="19"/>
                <w:szCs w:val="19"/>
              </w:rPr>
            </w:pPr>
            <w:r w:rsidRPr="00B068A9">
              <w:rPr>
                <w:rFonts w:ascii="Calibri" w:eastAsia="Calibri" w:hAnsi="Calibri" w:cs="Calibri"/>
                <w:b/>
                <w:bCs/>
                <w:sz w:val="19"/>
                <w:szCs w:val="19"/>
              </w:rPr>
              <w:t>Felt more empowered (and reported no gaps in care) when provided with information</w:t>
            </w:r>
          </w:p>
          <w:p w14:paraId="04C50129" w14:textId="77777777" w:rsidR="00B068A9" w:rsidRPr="00B068A9" w:rsidRDefault="00B068A9" w:rsidP="00B068A9">
            <w:pPr>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ind w:left="360"/>
              <w:jc w:val="both"/>
              <w:rPr>
                <w:rFonts w:ascii="Calibri" w:eastAsia="Calibri" w:hAnsi="Calibri" w:cs="Calibri"/>
                <w:i/>
                <w:iCs/>
                <w:sz w:val="19"/>
                <w:szCs w:val="19"/>
              </w:rPr>
            </w:pPr>
            <w:r w:rsidRPr="00B068A9">
              <w:rPr>
                <w:rFonts w:ascii="Calibri" w:eastAsia="Calibri" w:hAnsi="Calibri" w:cs="Calibri"/>
                <w:i/>
                <w:iCs/>
                <w:sz w:val="19"/>
                <w:szCs w:val="19"/>
              </w:rPr>
              <w:t>“My husband and I had enough information about where to access everything. His doctor was really good… we really didn’t need to engage anyone extra" -</w:t>
            </w:r>
            <w:r w:rsidRPr="00B068A9">
              <w:rPr>
                <w:rFonts w:ascii="Calibri" w:eastAsia="Calibri" w:hAnsi="Calibri" w:cs="Calibri"/>
                <w:b/>
                <w:bCs/>
                <w:sz w:val="19"/>
                <w:szCs w:val="19"/>
              </w:rPr>
              <w:t>survey respondent</w:t>
            </w:r>
          </w:p>
          <w:p w14:paraId="14CA2EC8" w14:textId="77777777" w:rsidR="00B068A9" w:rsidRPr="00B068A9" w:rsidRDefault="00B068A9" w:rsidP="00B068A9">
            <w:pPr>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ind w:left="360"/>
              <w:jc w:val="both"/>
              <w:rPr>
                <w:rFonts w:ascii="Calibri" w:eastAsia="Calibri" w:hAnsi="Calibri" w:cs="Calibri"/>
                <w:i/>
                <w:iCs/>
                <w:sz w:val="19"/>
                <w:szCs w:val="19"/>
              </w:rPr>
            </w:pPr>
            <w:r w:rsidRPr="00B068A9">
              <w:rPr>
                <w:rFonts w:ascii="Calibri" w:eastAsia="Calibri" w:hAnsi="Calibri" w:cs="Calibri"/>
                <w:i/>
                <w:iCs/>
                <w:sz w:val="19"/>
                <w:szCs w:val="19"/>
              </w:rPr>
              <w:t xml:space="preserve"> “it was seamless for us because we were aware of services and all the staff gave us plenty of information” – </w:t>
            </w:r>
            <w:r w:rsidRPr="00B068A9">
              <w:rPr>
                <w:rFonts w:ascii="Calibri" w:eastAsia="Calibri" w:hAnsi="Calibri" w:cs="Calibri"/>
                <w:b/>
                <w:bCs/>
                <w:sz w:val="19"/>
                <w:szCs w:val="19"/>
              </w:rPr>
              <w:t>survey respondent</w:t>
            </w:r>
          </w:p>
          <w:p w14:paraId="2B715A91" w14:textId="77777777" w:rsidR="00B068A9" w:rsidRPr="00B068A9" w:rsidRDefault="00B068A9" w:rsidP="00B068A9">
            <w:pPr>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ind w:left="360"/>
              <w:jc w:val="both"/>
              <w:rPr>
                <w:rFonts w:ascii="Calibri" w:eastAsia="Calibri" w:hAnsi="Calibri" w:cs="Calibri"/>
                <w:i/>
                <w:iCs/>
                <w:sz w:val="19"/>
                <w:szCs w:val="19"/>
              </w:rPr>
            </w:pPr>
            <w:r w:rsidRPr="00B068A9">
              <w:rPr>
                <w:rFonts w:ascii="Calibri" w:eastAsia="Calibri" w:hAnsi="Calibri" w:cs="Calibri"/>
                <w:i/>
                <w:iCs/>
                <w:sz w:val="19"/>
                <w:szCs w:val="19"/>
              </w:rPr>
              <w:t xml:space="preserve">I was very lucky with good advice from Dr [redacted] from the clinical trial, because he would meet with me. – </w:t>
            </w:r>
            <w:r w:rsidRPr="00B068A9">
              <w:rPr>
                <w:rFonts w:ascii="Calibri" w:eastAsia="Calibri" w:hAnsi="Calibri" w:cs="Calibri"/>
                <w:b/>
                <w:bCs/>
                <w:sz w:val="19"/>
                <w:szCs w:val="19"/>
              </w:rPr>
              <w:t>survey respondent</w:t>
            </w:r>
          </w:p>
          <w:p w14:paraId="36AC3116" w14:textId="77777777" w:rsidR="00B068A9" w:rsidRPr="00B068A9" w:rsidRDefault="00B068A9" w:rsidP="00B068A9">
            <w:pPr>
              <w:jc w:val="both"/>
              <w:rPr>
                <w:rFonts w:ascii="Calibri" w:eastAsia="Calibri" w:hAnsi="Calibri" w:cs="Calibri"/>
                <w:b/>
                <w:bCs/>
                <w:sz w:val="19"/>
                <w:szCs w:val="19"/>
              </w:rPr>
            </w:pPr>
            <w:r w:rsidRPr="00B068A9">
              <w:rPr>
                <w:rFonts w:ascii="Calibri" w:eastAsia="Calibri" w:hAnsi="Calibri" w:cs="Calibri"/>
                <w:b/>
                <w:bCs/>
                <w:sz w:val="19"/>
                <w:szCs w:val="19"/>
              </w:rPr>
              <w:t>Lack of information on symptom management, care management</w:t>
            </w:r>
          </w:p>
          <w:p w14:paraId="06E3EC9E" w14:textId="77777777" w:rsidR="00B068A9" w:rsidRPr="00B068A9" w:rsidRDefault="00B068A9" w:rsidP="00B068A9">
            <w:pPr>
              <w:numPr>
                <w:ilvl w:val="0"/>
                <w:numId w:val="10"/>
              </w:numPr>
              <w:ind w:left="360"/>
              <w:contextualSpacing/>
              <w:jc w:val="both"/>
              <w:rPr>
                <w:rFonts w:ascii="Calibri" w:eastAsia="Calibri" w:hAnsi="Calibri" w:cs="Calibri"/>
                <w:i/>
                <w:iCs/>
                <w:sz w:val="19"/>
                <w:szCs w:val="19"/>
              </w:rPr>
            </w:pPr>
            <w:r w:rsidRPr="00B068A9">
              <w:rPr>
                <w:rFonts w:ascii="Calibri" w:eastAsia="Calibri" w:hAnsi="Calibri" w:cs="Calibri"/>
                <w:i/>
                <w:iCs/>
                <w:sz w:val="19"/>
                <w:szCs w:val="19"/>
              </w:rPr>
              <w:t xml:space="preserve">“information and education on how to apply for NDIS” </w:t>
            </w:r>
          </w:p>
          <w:p w14:paraId="70F911C8" w14:textId="77777777" w:rsidR="00B068A9" w:rsidRPr="00B068A9" w:rsidRDefault="00B068A9" w:rsidP="00B068A9">
            <w:pPr>
              <w:numPr>
                <w:ilvl w:val="0"/>
                <w:numId w:val="10"/>
              </w:numPr>
              <w:ind w:left="360"/>
              <w:contextualSpacing/>
              <w:jc w:val="both"/>
              <w:rPr>
                <w:rFonts w:ascii="Calibri" w:eastAsia="Calibri" w:hAnsi="Calibri" w:cs="Calibri"/>
                <w:b/>
                <w:bCs/>
                <w:i/>
                <w:iCs/>
                <w:sz w:val="19"/>
                <w:szCs w:val="19"/>
              </w:rPr>
            </w:pPr>
            <w:r w:rsidRPr="00B068A9">
              <w:rPr>
                <w:rFonts w:ascii="Calibri" w:eastAsia="Calibri" w:hAnsi="Calibri" w:cs="Calibri"/>
                <w:i/>
                <w:iCs/>
                <w:sz w:val="19"/>
                <w:szCs w:val="19"/>
              </w:rPr>
              <w:t xml:space="preserve">“There needs to be more information given to us from the start, so we know what’s happening rather than me having to research everything by myself.” – </w:t>
            </w:r>
            <w:r w:rsidRPr="00B068A9">
              <w:rPr>
                <w:rFonts w:ascii="Calibri" w:eastAsia="Calibri" w:hAnsi="Calibri" w:cs="Calibri"/>
                <w:b/>
                <w:bCs/>
                <w:sz w:val="19"/>
                <w:szCs w:val="19"/>
              </w:rPr>
              <w:t>Interviewee 11</w:t>
            </w:r>
          </w:p>
          <w:p w14:paraId="1E2C2231" w14:textId="77777777" w:rsidR="00B068A9" w:rsidRPr="00B068A9" w:rsidRDefault="00B068A9" w:rsidP="00B068A9">
            <w:pPr>
              <w:numPr>
                <w:ilvl w:val="0"/>
                <w:numId w:val="10"/>
              </w:numPr>
              <w:ind w:left="360"/>
              <w:contextualSpacing/>
              <w:jc w:val="both"/>
              <w:rPr>
                <w:rFonts w:ascii="Calibri" w:eastAsia="Calibri" w:hAnsi="Calibri" w:cs="Calibri"/>
                <w:i/>
                <w:iCs/>
                <w:sz w:val="19"/>
                <w:szCs w:val="19"/>
              </w:rPr>
            </w:pPr>
            <w:r w:rsidRPr="00B068A9">
              <w:rPr>
                <w:rFonts w:ascii="Calibri" w:eastAsia="Calibri" w:hAnsi="Calibri" w:cs="Calibri"/>
                <w:i/>
                <w:iCs/>
                <w:sz w:val="19"/>
                <w:szCs w:val="19"/>
              </w:rPr>
              <w:t xml:space="preserve">…but I thought that they [oncologists] would maybe have given me more of a rounded look about living with this cancer. –  </w:t>
            </w:r>
          </w:p>
          <w:p w14:paraId="1E286115" w14:textId="77777777" w:rsidR="00B068A9" w:rsidRPr="00B068A9" w:rsidRDefault="00B068A9" w:rsidP="00B068A9">
            <w:pPr>
              <w:numPr>
                <w:ilvl w:val="0"/>
                <w:numId w:val="10"/>
              </w:numPr>
              <w:ind w:left="360"/>
              <w:contextualSpacing/>
              <w:jc w:val="both"/>
              <w:rPr>
                <w:rFonts w:ascii="Calibri" w:eastAsia="Calibri" w:hAnsi="Calibri" w:cs="Calibri"/>
                <w:i/>
                <w:iCs/>
                <w:sz w:val="19"/>
                <w:szCs w:val="19"/>
              </w:rPr>
            </w:pPr>
            <w:r w:rsidRPr="00B068A9">
              <w:rPr>
                <w:rFonts w:ascii="Calibri" w:eastAsia="Calibri" w:hAnsi="Calibri" w:cs="Calibri"/>
                <w:i/>
                <w:iCs/>
                <w:sz w:val="19"/>
                <w:szCs w:val="19"/>
              </w:rPr>
              <w:t>“Just information about the dangers of not having scans or biopsies.”</w:t>
            </w:r>
          </w:p>
          <w:p w14:paraId="0E212DB6" w14:textId="77777777" w:rsidR="00B068A9" w:rsidRPr="00B068A9" w:rsidRDefault="00B068A9" w:rsidP="00B068A9">
            <w:pPr>
              <w:numPr>
                <w:ilvl w:val="0"/>
                <w:numId w:val="10"/>
              </w:numPr>
              <w:ind w:left="360"/>
              <w:contextualSpacing/>
              <w:jc w:val="both"/>
              <w:rPr>
                <w:rFonts w:ascii="Calibri" w:eastAsia="Calibri" w:hAnsi="Calibri" w:cs="Calibri"/>
                <w:i/>
                <w:iCs/>
                <w:sz w:val="19"/>
                <w:szCs w:val="19"/>
              </w:rPr>
            </w:pPr>
            <w:r w:rsidRPr="00B068A9">
              <w:rPr>
                <w:rFonts w:ascii="Calibri" w:eastAsia="Calibri" w:hAnsi="Calibri" w:cs="Calibri"/>
                <w:i/>
                <w:iCs/>
                <w:sz w:val="19"/>
                <w:szCs w:val="19"/>
              </w:rPr>
              <w:t xml:space="preserve">if I didn’t do my research I wouldn’t know about these trials. There needs to be more support in finding suitable trials for different cancer types.” – </w:t>
            </w:r>
            <w:r w:rsidRPr="00B068A9">
              <w:rPr>
                <w:rFonts w:ascii="Calibri" w:eastAsia="Calibri" w:hAnsi="Calibri" w:cs="Calibri"/>
                <w:b/>
                <w:bCs/>
                <w:sz w:val="19"/>
                <w:szCs w:val="19"/>
              </w:rPr>
              <w:t>Interviewee 12</w:t>
            </w:r>
          </w:p>
          <w:p w14:paraId="29E352BF" w14:textId="77777777" w:rsidR="00B068A9" w:rsidRPr="00B068A9" w:rsidRDefault="00B068A9" w:rsidP="00B068A9">
            <w:pPr>
              <w:numPr>
                <w:ilvl w:val="0"/>
                <w:numId w:val="10"/>
              </w:numPr>
              <w:ind w:left="360"/>
              <w:contextualSpacing/>
              <w:jc w:val="both"/>
              <w:rPr>
                <w:rFonts w:ascii="Calibri" w:eastAsia="Calibri" w:hAnsi="Calibri" w:cs="Calibri"/>
                <w:i/>
                <w:iCs/>
                <w:sz w:val="19"/>
                <w:szCs w:val="19"/>
              </w:rPr>
            </w:pPr>
            <w:r w:rsidRPr="00B068A9">
              <w:rPr>
                <w:rFonts w:ascii="Calibri" w:eastAsia="Calibri" w:hAnsi="Calibri" w:cs="Calibri"/>
                <w:i/>
                <w:iCs/>
                <w:sz w:val="19"/>
                <w:szCs w:val="19"/>
              </w:rPr>
              <w:t>“we need more accessible public information about symptoms”</w:t>
            </w:r>
          </w:p>
          <w:p w14:paraId="10EA22A3" w14:textId="77777777" w:rsidR="00B068A9" w:rsidRPr="00B068A9" w:rsidRDefault="00B068A9" w:rsidP="00B068A9">
            <w:pPr>
              <w:numPr>
                <w:ilvl w:val="0"/>
                <w:numId w:val="10"/>
              </w:numPr>
              <w:ind w:left="360"/>
              <w:contextualSpacing/>
              <w:jc w:val="both"/>
              <w:rPr>
                <w:rFonts w:ascii="Calibri" w:eastAsia="Calibri" w:hAnsi="Calibri" w:cs="Calibri"/>
                <w:b/>
                <w:bCs/>
                <w:i/>
                <w:iCs/>
                <w:sz w:val="19"/>
                <w:szCs w:val="19"/>
              </w:rPr>
            </w:pPr>
            <w:r w:rsidRPr="00B068A9">
              <w:rPr>
                <w:rFonts w:ascii="Calibri" w:eastAsia="Calibri" w:hAnsi="Calibri" w:cs="Calibri"/>
                <w:i/>
                <w:iCs/>
                <w:sz w:val="19"/>
                <w:szCs w:val="19"/>
              </w:rPr>
              <w:t xml:space="preserve">“I want access to test results, its so hard to manage everything without” </w:t>
            </w:r>
            <w:r w:rsidRPr="00B068A9">
              <w:rPr>
                <w:rFonts w:ascii="Calibri" w:eastAsia="Calibri" w:hAnsi="Calibri" w:cs="Calibri"/>
                <w:b/>
                <w:bCs/>
                <w:sz w:val="19"/>
                <w:szCs w:val="19"/>
              </w:rPr>
              <w:t>– survey respondent</w:t>
            </w:r>
          </w:p>
          <w:p w14:paraId="013F7201" w14:textId="77777777" w:rsidR="00B068A9" w:rsidRPr="00B068A9" w:rsidRDefault="00B068A9" w:rsidP="00B068A9">
            <w:pPr>
              <w:numPr>
                <w:ilvl w:val="0"/>
                <w:numId w:val="10"/>
              </w:numPr>
              <w:ind w:left="360"/>
              <w:contextualSpacing/>
              <w:jc w:val="both"/>
              <w:rPr>
                <w:rFonts w:ascii="Calibri" w:eastAsia="Calibri" w:hAnsi="Calibri" w:cs="Calibri"/>
                <w:i/>
                <w:iCs/>
                <w:sz w:val="19"/>
                <w:szCs w:val="19"/>
              </w:rPr>
            </w:pPr>
            <w:r w:rsidRPr="00B068A9">
              <w:rPr>
                <w:rFonts w:ascii="Calibri" w:eastAsia="Calibri" w:hAnsi="Calibri" w:cs="Calibri"/>
                <w:i/>
                <w:iCs/>
                <w:sz w:val="19"/>
                <w:szCs w:val="19"/>
              </w:rPr>
              <w:t xml:space="preserve">“our families need access to our care plans’ </w:t>
            </w:r>
            <w:r w:rsidRPr="00B068A9">
              <w:rPr>
                <w:rFonts w:ascii="Calibri" w:eastAsia="Calibri" w:hAnsi="Calibri" w:cs="Calibri"/>
                <w:sz w:val="19"/>
                <w:szCs w:val="19"/>
              </w:rPr>
              <w:t xml:space="preserve">– </w:t>
            </w:r>
            <w:r w:rsidRPr="00B068A9">
              <w:rPr>
                <w:rFonts w:ascii="Calibri" w:eastAsia="Calibri" w:hAnsi="Calibri" w:cs="Calibri"/>
                <w:b/>
                <w:bCs/>
                <w:sz w:val="19"/>
                <w:szCs w:val="19"/>
              </w:rPr>
              <w:t>survey respondent</w:t>
            </w:r>
          </w:p>
          <w:p w14:paraId="7A0538F9" w14:textId="77777777" w:rsidR="00B068A9" w:rsidRPr="00B068A9" w:rsidRDefault="00B068A9" w:rsidP="00B068A9">
            <w:pPr>
              <w:numPr>
                <w:ilvl w:val="0"/>
                <w:numId w:val="10"/>
              </w:numPr>
              <w:ind w:left="360"/>
              <w:contextualSpacing/>
              <w:jc w:val="both"/>
              <w:rPr>
                <w:rFonts w:ascii="Calibri" w:eastAsia="Calibri" w:hAnsi="Calibri" w:cs="Calibri"/>
                <w:i/>
                <w:iCs/>
                <w:sz w:val="19"/>
                <w:szCs w:val="19"/>
              </w:rPr>
            </w:pPr>
            <w:r w:rsidRPr="00B068A9">
              <w:rPr>
                <w:rFonts w:ascii="Calibri" w:eastAsia="Calibri" w:hAnsi="Calibri" w:cs="Calibri"/>
                <w:i/>
                <w:iCs/>
                <w:sz w:val="19"/>
                <w:szCs w:val="19"/>
              </w:rPr>
              <w:t>I was very lucky with good advice from Dr [</w:t>
            </w:r>
            <w:r w:rsidRPr="00B068A9">
              <w:rPr>
                <w:rFonts w:ascii="Calibri" w:eastAsia="Calibri" w:hAnsi="Calibri" w:cs="Calibri"/>
                <w:i/>
                <w:iCs/>
              </w:rPr>
              <w:t>redacted]</w:t>
            </w:r>
            <w:r w:rsidRPr="00B068A9">
              <w:rPr>
                <w:rFonts w:ascii="Calibri" w:eastAsia="Calibri" w:hAnsi="Calibri" w:cs="Calibri"/>
                <w:i/>
                <w:iCs/>
                <w:sz w:val="19"/>
                <w:szCs w:val="19"/>
              </w:rPr>
              <w:t xml:space="preserve"> from the clinical trial, because he would meet with me. But I found there was limited communication between individual doctors which was frustrating for me. I ended up getting removed from the trial as I was no longer eligible. I was reading the handbooks from Cancer Council SA and my wife always comes to my consults and asks questions and checks up on things. – </w:t>
            </w:r>
            <w:r w:rsidRPr="00B068A9">
              <w:rPr>
                <w:rFonts w:ascii="Calibri" w:eastAsia="Calibri" w:hAnsi="Calibri" w:cs="Calibri"/>
                <w:b/>
                <w:bCs/>
                <w:sz w:val="19"/>
                <w:szCs w:val="19"/>
              </w:rPr>
              <w:t>survey respondent</w:t>
            </w:r>
          </w:p>
          <w:p w14:paraId="35679388" w14:textId="77777777" w:rsidR="00B068A9" w:rsidRPr="00B068A9" w:rsidRDefault="00B068A9" w:rsidP="00B068A9">
            <w:pPr>
              <w:numPr>
                <w:ilvl w:val="0"/>
                <w:numId w:val="10"/>
              </w:numPr>
              <w:ind w:left="360"/>
              <w:contextualSpacing/>
              <w:jc w:val="both"/>
              <w:rPr>
                <w:rFonts w:ascii="Calibri" w:eastAsia="Calibri" w:hAnsi="Calibri" w:cs="Times New Roman"/>
              </w:rPr>
            </w:pPr>
            <w:r w:rsidRPr="00B068A9">
              <w:rPr>
                <w:rFonts w:ascii="Calibri" w:eastAsia="Calibri" w:hAnsi="Calibri" w:cs="Calibri"/>
                <w:i/>
                <w:iCs/>
                <w:sz w:val="19"/>
                <w:szCs w:val="19"/>
              </w:rPr>
              <w:t xml:space="preserve">I also feel the GPs need to be up to date with the clinical trials. That would have been helpful – </w:t>
            </w:r>
            <w:r w:rsidRPr="00B068A9">
              <w:rPr>
                <w:rFonts w:ascii="Calibri" w:eastAsia="Calibri" w:hAnsi="Calibri" w:cs="Calibri"/>
                <w:b/>
                <w:bCs/>
                <w:sz w:val="19"/>
                <w:szCs w:val="19"/>
              </w:rPr>
              <w:t xml:space="preserve">Interviewee 15 </w:t>
            </w:r>
          </w:p>
          <w:p w14:paraId="61939D26" w14:textId="77777777" w:rsidR="00B068A9" w:rsidRPr="00B068A9" w:rsidRDefault="00B068A9" w:rsidP="00B068A9">
            <w:pPr>
              <w:numPr>
                <w:ilvl w:val="0"/>
                <w:numId w:val="10"/>
              </w:numPr>
              <w:ind w:left="360"/>
              <w:contextualSpacing/>
              <w:jc w:val="both"/>
              <w:rPr>
                <w:rFonts w:ascii="Calibri" w:eastAsia="Calibri" w:hAnsi="Calibri" w:cs="Calibri"/>
                <w:i/>
                <w:iCs/>
                <w:sz w:val="19"/>
                <w:szCs w:val="19"/>
              </w:rPr>
            </w:pPr>
            <w:r w:rsidRPr="00B068A9">
              <w:rPr>
                <w:rFonts w:ascii="Calibri" w:eastAsia="Calibri" w:hAnsi="Calibri" w:cs="Calibri"/>
                <w:i/>
                <w:iCs/>
                <w:sz w:val="19"/>
                <w:szCs w:val="19"/>
              </w:rPr>
              <w:lastRenderedPageBreak/>
              <w:t xml:space="preserve">It already took forever to get my biopsy done and then during my radiation treatment, I was given nothing, no information. What are the side effects, will I get crook after my treatment, nothing. I can imagine with side effects as well, everyone is different. I get that but there needs to be someone’s job to tell me this stuff. – </w:t>
            </w:r>
            <w:r w:rsidRPr="00B068A9">
              <w:rPr>
                <w:rFonts w:ascii="Calibri" w:eastAsia="Calibri" w:hAnsi="Calibri" w:cs="Calibri"/>
                <w:b/>
                <w:bCs/>
                <w:sz w:val="19"/>
                <w:szCs w:val="19"/>
              </w:rPr>
              <w:t>Interviewee 18</w:t>
            </w:r>
            <w:r w:rsidRPr="00B068A9">
              <w:rPr>
                <w:rFonts w:ascii="Calibri" w:eastAsia="Calibri" w:hAnsi="Calibri" w:cs="Calibri"/>
                <w:i/>
                <w:iCs/>
                <w:sz w:val="19"/>
                <w:szCs w:val="19"/>
              </w:rPr>
              <w:t xml:space="preserve"> </w:t>
            </w:r>
          </w:p>
          <w:p w14:paraId="7700A55A" w14:textId="77777777" w:rsidR="00B068A9" w:rsidRPr="00B068A9" w:rsidRDefault="00B068A9" w:rsidP="00B068A9">
            <w:pPr>
              <w:numPr>
                <w:ilvl w:val="0"/>
                <w:numId w:val="10"/>
              </w:numPr>
              <w:ind w:left="360"/>
              <w:contextualSpacing/>
              <w:jc w:val="both"/>
              <w:rPr>
                <w:rFonts w:ascii="Calibri" w:eastAsia="Calibri" w:hAnsi="Calibri" w:cs="Times New Roman"/>
              </w:rPr>
            </w:pPr>
            <w:r w:rsidRPr="00B068A9">
              <w:rPr>
                <w:rFonts w:ascii="Calibri" w:eastAsia="Calibri" w:hAnsi="Calibri" w:cs="Calibri"/>
                <w:i/>
                <w:iCs/>
                <w:sz w:val="19"/>
                <w:szCs w:val="19"/>
              </w:rPr>
              <w:t xml:space="preserve">And the fact that my PSA levels aren’t transferred to other doctors, for example if I changed my pathology group, my complete history was obviously not being transferred. SA pathology only has my last 3 or 4 tests but what about the others? I find I am the only reliable keeper of that history when it comes to identifying slow but progressive increases in my PSA levels. I think my levels are now 4.8.  – </w:t>
            </w:r>
            <w:r w:rsidRPr="00B068A9">
              <w:rPr>
                <w:rFonts w:ascii="Calibri" w:eastAsia="Calibri" w:hAnsi="Calibri" w:cs="Calibri"/>
                <w:b/>
                <w:bCs/>
                <w:sz w:val="19"/>
                <w:szCs w:val="19"/>
              </w:rPr>
              <w:t>Interviewee 19</w:t>
            </w:r>
            <w:r w:rsidRPr="00B068A9">
              <w:rPr>
                <w:rFonts w:ascii="Calibri" w:eastAsia="Calibri" w:hAnsi="Calibri" w:cs="Calibri"/>
                <w:b/>
                <w:bCs/>
                <w:i/>
                <w:iCs/>
                <w:sz w:val="19"/>
                <w:szCs w:val="19"/>
              </w:rPr>
              <w:t xml:space="preserve"> </w:t>
            </w:r>
          </w:p>
        </w:tc>
      </w:tr>
      <w:tr w:rsidR="00B068A9" w:rsidRPr="00B068A9" w14:paraId="58CFEADE" w14:textId="77777777" w:rsidTr="00376C2B">
        <w:trPr>
          <w:trHeight w:val="983"/>
        </w:trPr>
        <w:tc>
          <w:tcPr>
            <w:tcW w:w="2405" w:type="dxa"/>
            <w:tcBorders>
              <w:top w:val="single" w:sz="4" w:space="0" w:color="auto"/>
              <w:left w:val="single" w:sz="4" w:space="0" w:color="auto"/>
              <w:bottom w:val="single" w:sz="4" w:space="0" w:color="auto"/>
              <w:right w:val="single" w:sz="4" w:space="0" w:color="auto"/>
            </w:tcBorders>
            <w:hideMark/>
          </w:tcPr>
          <w:p w14:paraId="6278511E" w14:textId="44E218B6" w:rsidR="00B068A9" w:rsidRPr="00B068A9" w:rsidRDefault="00C87817" w:rsidP="00B068A9">
            <w:pPr>
              <w:rPr>
                <w:rFonts w:ascii="Calibri" w:eastAsia="Calibri" w:hAnsi="Calibri" w:cs="Calibri"/>
                <w:sz w:val="19"/>
                <w:szCs w:val="19"/>
              </w:rPr>
            </w:pPr>
            <w:r w:rsidRPr="00C87817">
              <w:rPr>
                <w:rFonts w:ascii="Calibri" w:eastAsia="Calibri" w:hAnsi="Calibri" w:cs="Calibri"/>
                <w:sz w:val="19"/>
                <w:szCs w:val="19"/>
              </w:rPr>
              <w:t>Some individuals seek and/or require additional support beyond information and express a desire for peer interaction and community-based navigation support.</w:t>
            </w:r>
          </w:p>
        </w:tc>
        <w:tc>
          <w:tcPr>
            <w:tcW w:w="7655" w:type="dxa"/>
            <w:tcBorders>
              <w:top w:val="single" w:sz="4" w:space="0" w:color="auto"/>
              <w:left w:val="single" w:sz="4" w:space="0" w:color="auto"/>
              <w:bottom w:val="single" w:sz="4" w:space="0" w:color="auto"/>
              <w:right w:val="single" w:sz="4" w:space="0" w:color="auto"/>
            </w:tcBorders>
            <w:hideMark/>
          </w:tcPr>
          <w:p w14:paraId="3CCCC7FC" w14:textId="77777777" w:rsidR="00B068A9" w:rsidRPr="00B068A9" w:rsidRDefault="00B068A9" w:rsidP="00B068A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rPr>
                <w:rFonts w:ascii="Calibri" w:eastAsia="Calibri" w:hAnsi="Calibri" w:cs="Calibri"/>
                <w:b/>
                <w:bCs/>
                <w:color w:val="000000"/>
                <w:sz w:val="19"/>
                <w:szCs w:val="19"/>
              </w:rPr>
            </w:pPr>
            <w:r w:rsidRPr="00B068A9">
              <w:rPr>
                <w:rFonts w:ascii="Calibri" w:eastAsia="Calibri" w:hAnsi="Calibri" w:cs="Calibri"/>
                <w:b/>
                <w:bCs/>
                <w:color w:val="000000"/>
                <w:sz w:val="19"/>
                <w:szCs w:val="19"/>
              </w:rPr>
              <w:t xml:space="preserve">Positive experiences,  individuals value  peer-based support. </w:t>
            </w:r>
          </w:p>
          <w:p w14:paraId="1720F174" w14:textId="77777777" w:rsidR="00B068A9" w:rsidRPr="00B068A9" w:rsidRDefault="00B068A9" w:rsidP="00B068A9">
            <w:pPr>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ind w:left="360"/>
              <w:contextualSpacing/>
              <w:rPr>
                <w:rFonts w:ascii="Calibri" w:eastAsia="Calibri" w:hAnsi="Calibri" w:cs="Calibri"/>
                <w:i/>
                <w:iCs/>
                <w:color w:val="000000"/>
                <w:sz w:val="19"/>
                <w:szCs w:val="19"/>
              </w:rPr>
            </w:pPr>
            <w:r w:rsidRPr="00B068A9">
              <w:rPr>
                <w:rFonts w:ascii="Calibri" w:eastAsia="Calibri" w:hAnsi="Calibri" w:cs="Calibri"/>
                <w:i/>
                <w:iCs/>
                <w:color w:val="000000"/>
                <w:sz w:val="19"/>
                <w:szCs w:val="19"/>
              </w:rPr>
              <w:t>“Yeah, initially we knew nothing about support services or resources but found it out ourselves over a period of time through starting a support group and becoming involved with the PCFA. Doctors should be more willing to advise patients about support groups where information is freely shared and people can share experiences and feel that they are not alone on their cancer journey.”</w:t>
            </w:r>
          </w:p>
          <w:p w14:paraId="65DBBFFC" w14:textId="77777777" w:rsidR="00B068A9" w:rsidRPr="00B068A9" w:rsidRDefault="00B068A9" w:rsidP="00B068A9">
            <w:pPr>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360"/>
              <w:contextualSpacing/>
              <w:rPr>
                <w:rFonts w:ascii="Calibri" w:eastAsia="Calibri" w:hAnsi="Calibri" w:cs="Calibri"/>
                <w:i/>
                <w:iCs/>
                <w:sz w:val="19"/>
                <w:szCs w:val="19"/>
              </w:rPr>
            </w:pPr>
            <w:r w:rsidRPr="00B068A9">
              <w:rPr>
                <w:rFonts w:ascii="Calibri" w:eastAsia="Calibri" w:hAnsi="Calibri" w:cs="Calibri"/>
                <w:i/>
                <w:iCs/>
                <w:sz w:val="19"/>
                <w:szCs w:val="19"/>
              </w:rPr>
              <w:t xml:space="preserve">I've got a lot of written information, pamphlets, brochures, all sorts of stuff and that's the issue I had was I got all the written stuff, but I didn't know who to contact because I had questions. You know it took a bit of running around and you know, I spoke to leukaemia foundation. I spoke to cancer council. But I've noticed the double generic, but I need specifics and eventually it was the Myeloma Australia that pointed me in the right direction. </w:t>
            </w:r>
            <w:r w:rsidRPr="00B068A9">
              <w:rPr>
                <w:rFonts w:ascii="Calibri" w:eastAsia="Calibri" w:hAnsi="Calibri" w:cs="Calibri"/>
                <w:b/>
                <w:bCs/>
                <w:sz w:val="19"/>
                <w:szCs w:val="19"/>
              </w:rPr>
              <w:t>Interviewee 6</w:t>
            </w:r>
          </w:p>
          <w:p w14:paraId="3A612660" w14:textId="77777777" w:rsidR="00B068A9" w:rsidRPr="00B068A9" w:rsidRDefault="00B068A9" w:rsidP="00B068A9">
            <w:pPr>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360"/>
              <w:contextualSpacing/>
              <w:rPr>
                <w:rFonts w:ascii="Calibri" w:eastAsia="Calibri" w:hAnsi="Calibri" w:cs="Calibri"/>
                <w:i/>
                <w:iCs/>
                <w:sz w:val="19"/>
                <w:szCs w:val="19"/>
              </w:rPr>
            </w:pPr>
            <w:r w:rsidRPr="00B068A9">
              <w:rPr>
                <w:rFonts w:ascii="Calibri" w:eastAsia="Calibri" w:hAnsi="Calibri" w:cs="Calibri"/>
                <w:i/>
                <w:iCs/>
                <w:sz w:val="19"/>
                <w:szCs w:val="19"/>
              </w:rPr>
              <w:t xml:space="preserve">The support nurses that we have here in Adelaide are absolutely awesome. And the support groups that we've got that's been just terrific. </w:t>
            </w:r>
            <w:r w:rsidRPr="00B068A9">
              <w:rPr>
                <w:rFonts w:ascii="Calibri" w:eastAsia="Calibri" w:hAnsi="Calibri" w:cs="Calibri"/>
                <w:b/>
                <w:bCs/>
                <w:sz w:val="19"/>
                <w:szCs w:val="19"/>
              </w:rPr>
              <w:t>Interviewee 6</w:t>
            </w:r>
            <w:r w:rsidRPr="00B068A9">
              <w:rPr>
                <w:rFonts w:ascii="Calibri" w:eastAsia="Calibri" w:hAnsi="Calibri" w:cs="Calibri"/>
                <w:i/>
                <w:iCs/>
                <w:sz w:val="19"/>
                <w:szCs w:val="19"/>
              </w:rPr>
              <w:t xml:space="preserve"> </w:t>
            </w:r>
          </w:p>
          <w:p w14:paraId="3C0A0612" w14:textId="77777777" w:rsidR="00B068A9" w:rsidRPr="00B068A9" w:rsidRDefault="00B068A9" w:rsidP="00B068A9">
            <w:pPr>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contextualSpacing/>
              <w:rPr>
                <w:rFonts w:ascii="Calibri" w:eastAsia="Calibri" w:hAnsi="Calibri" w:cs="Calibri"/>
                <w:i/>
                <w:iCs/>
                <w:sz w:val="19"/>
                <w:szCs w:val="19"/>
              </w:rPr>
            </w:pPr>
            <w:r w:rsidRPr="00B068A9">
              <w:rPr>
                <w:rFonts w:ascii="Calibri" w:eastAsia="Calibri" w:hAnsi="Calibri" w:cs="Calibri"/>
                <w:i/>
                <w:iCs/>
                <w:sz w:val="19"/>
                <w:szCs w:val="19"/>
              </w:rPr>
              <w:t>But having also been member of the Mitchum prostate support group. I realised how great they are. Telling the people who aren't in my situation, and they've either left it too long or I've had publications, and you know it could have turned out a whole lot worse and I guess my ignorance is bliss.</w:t>
            </w:r>
            <w:r w:rsidRPr="00B068A9">
              <w:rPr>
                <w:rFonts w:ascii="Calibri" w:eastAsia="Calibri" w:hAnsi="Calibri" w:cs="Calibri"/>
                <w:b/>
                <w:bCs/>
                <w:sz w:val="19"/>
                <w:szCs w:val="19"/>
              </w:rPr>
              <w:t xml:space="preserve"> Interviewee 7</w:t>
            </w:r>
          </w:p>
          <w:p w14:paraId="6797A82B" w14:textId="77777777" w:rsidR="00B068A9" w:rsidRPr="00B068A9" w:rsidRDefault="00B068A9" w:rsidP="00B068A9">
            <w:pPr>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ind w:left="360"/>
              <w:rPr>
                <w:rFonts w:ascii="Calibri" w:eastAsia="Calibri" w:hAnsi="Calibri" w:cs="Calibri"/>
                <w:sz w:val="19"/>
                <w:szCs w:val="19"/>
              </w:rPr>
            </w:pPr>
            <w:r w:rsidRPr="00B068A9">
              <w:rPr>
                <w:rFonts w:ascii="Calibri" w:eastAsia="Calibri" w:hAnsi="Calibri" w:cs="Calibri"/>
                <w:i/>
                <w:iCs/>
                <w:sz w:val="19"/>
                <w:szCs w:val="19"/>
              </w:rPr>
              <w:t>“It was nice to be able to talk to people with similar circumstances. And I really valued the support groups run by Myeloma Australia.</w:t>
            </w:r>
            <w:r w:rsidRPr="00B068A9">
              <w:rPr>
                <w:rFonts w:ascii="Calibri" w:eastAsia="Calibri" w:hAnsi="Calibri" w:cs="Calibri"/>
                <w:sz w:val="19"/>
                <w:szCs w:val="19"/>
              </w:rPr>
              <w:t xml:space="preserve">” </w:t>
            </w:r>
            <w:r w:rsidRPr="00B068A9">
              <w:rPr>
                <w:rFonts w:ascii="Calibri" w:eastAsia="Calibri" w:hAnsi="Calibri" w:cs="Calibri"/>
                <w:b/>
                <w:bCs/>
                <w:sz w:val="19"/>
                <w:szCs w:val="19"/>
              </w:rPr>
              <w:t>Survey respondent</w:t>
            </w:r>
          </w:p>
          <w:p w14:paraId="401B6C56" w14:textId="77777777" w:rsidR="00B068A9" w:rsidRPr="00B068A9" w:rsidRDefault="00B068A9" w:rsidP="00B068A9">
            <w:pPr>
              <w:numPr>
                <w:ilvl w:val="0"/>
                <w:numId w:val="11"/>
              </w:numPr>
              <w:ind w:left="360"/>
              <w:contextualSpacing/>
              <w:jc w:val="both"/>
              <w:rPr>
                <w:rFonts w:ascii="Calibri" w:eastAsia="Calibri" w:hAnsi="Calibri" w:cs="Calibri"/>
                <w:i/>
                <w:iCs/>
                <w:sz w:val="19"/>
                <w:szCs w:val="19"/>
              </w:rPr>
            </w:pPr>
            <w:r w:rsidRPr="00B068A9">
              <w:rPr>
                <w:rFonts w:ascii="Calibri" w:eastAsia="Calibri" w:hAnsi="Calibri" w:cs="Calibri"/>
                <w:i/>
                <w:iCs/>
                <w:sz w:val="19"/>
                <w:szCs w:val="19"/>
              </w:rPr>
              <w:t xml:space="preserve">“The MRF brain support group services have been very helpful. Would be lost without them. However, in regards to advocating with my employer and NDIS they can only provide contact information and don’t contact or advocate on my behalf”  </w:t>
            </w:r>
          </w:p>
          <w:p w14:paraId="7717FC9A" w14:textId="77777777" w:rsidR="00B068A9" w:rsidRPr="00B068A9" w:rsidRDefault="00B068A9" w:rsidP="00B068A9">
            <w:pPr>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360"/>
              <w:contextualSpacing/>
              <w:rPr>
                <w:rFonts w:ascii="Calibri" w:eastAsia="Calibri" w:hAnsi="Calibri" w:cs="Calibri"/>
                <w:sz w:val="19"/>
                <w:szCs w:val="19"/>
              </w:rPr>
            </w:pPr>
            <w:r w:rsidRPr="00B068A9">
              <w:rPr>
                <w:rFonts w:ascii="Calibri" w:eastAsia="Calibri" w:hAnsi="Calibri" w:cs="Calibri"/>
                <w:sz w:val="19"/>
                <w:szCs w:val="19"/>
              </w:rPr>
              <w:t>And I haven't been one person, a person, to take part in these online, you know, support groups. But the nurse from the Leukaemia Foundation did contact me about 1:00. -</w:t>
            </w:r>
            <w:r w:rsidRPr="00B068A9">
              <w:rPr>
                <w:rFonts w:ascii="Calibri" w:eastAsia="Calibri" w:hAnsi="Calibri" w:cs="Times New Roman"/>
              </w:rPr>
              <w:t xml:space="preserve"> </w:t>
            </w:r>
            <w:r w:rsidRPr="00B068A9">
              <w:rPr>
                <w:rFonts w:ascii="Calibri" w:eastAsia="Calibri" w:hAnsi="Calibri" w:cs="Calibri"/>
                <w:b/>
                <w:bCs/>
                <w:sz w:val="19"/>
                <w:szCs w:val="19"/>
              </w:rPr>
              <w:t>Interviewee  10</w:t>
            </w:r>
          </w:p>
          <w:p w14:paraId="6E428638" w14:textId="77777777" w:rsidR="00B068A9" w:rsidRPr="00B068A9" w:rsidRDefault="00B068A9" w:rsidP="00B068A9">
            <w:pPr>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ind w:left="360"/>
              <w:rPr>
                <w:rFonts w:ascii="Times New Roman" w:eastAsia="Calibri" w:hAnsi="Times New Roman" w:cs="Times New Roman"/>
                <w:i/>
                <w:iCs/>
              </w:rPr>
            </w:pPr>
            <w:r w:rsidRPr="00B068A9">
              <w:rPr>
                <w:rFonts w:ascii="Calibri" w:eastAsia="Calibri" w:hAnsi="Calibri" w:cs="Calibri"/>
                <w:i/>
                <w:iCs/>
                <w:sz w:val="19"/>
                <w:szCs w:val="19"/>
              </w:rPr>
              <w:t xml:space="preserve">In the early days, I attended the Mitcham prostate group and was provided with booklets that were out of date.  – </w:t>
            </w:r>
            <w:r w:rsidRPr="00B068A9">
              <w:rPr>
                <w:rFonts w:ascii="Calibri" w:eastAsia="Calibri" w:hAnsi="Calibri" w:cs="Calibri"/>
                <w:b/>
                <w:bCs/>
                <w:sz w:val="19"/>
                <w:szCs w:val="19"/>
              </w:rPr>
              <w:t>Interviewee 15</w:t>
            </w:r>
          </w:p>
          <w:p w14:paraId="0924104D" w14:textId="77777777" w:rsidR="00B068A9" w:rsidRPr="00B068A9" w:rsidRDefault="00B068A9" w:rsidP="00B068A9">
            <w:pPr>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ind w:left="360"/>
              <w:rPr>
                <w:rFonts w:ascii="Calibri" w:eastAsia="Calibri" w:hAnsi="Calibri" w:cs="Calibri"/>
                <w:i/>
                <w:iCs/>
                <w:sz w:val="19"/>
                <w:szCs w:val="19"/>
              </w:rPr>
            </w:pPr>
            <w:r w:rsidRPr="00B068A9">
              <w:rPr>
                <w:rFonts w:ascii="Calibri" w:eastAsia="Calibri" w:hAnsi="Calibri" w:cs="Calibri"/>
                <w:i/>
                <w:iCs/>
                <w:sz w:val="19"/>
                <w:szCs w:val="19"/>
              </w:rPr>
              <w:t xml:space="preserve">Yeah. I guess my breast cancer nurse was helpful almost like a navigator like you mentioned earlier. I could ask her questions if I was worried about side effects and where to find resources and support groups and things like that. – </w:t>
            </w:r>
            <w:r w:rsidRPr="00B068A9">
              <w:rPr>
                <w:rFonts w:ascii="Calibri" w:eastAsia="Calibri" w:hAnsi="Calibri" w:cs="Calibri"/>
                <w:b/>
                <w:bCs/>
                <w:i/>
                <w:iCs/>
                <w:sz w:val="19"/>
                <w:szCs w:val="19"/>
              </w:rPr>
              <w:t>Interviewee  16</w:t>
            </w:r>
            <w:r w:rsidRPr="00B068A9">
              <w:rPr>
                <w:rFonts w:ascii="Calibri" w:eastAsia="Calibri" w:hAnsi="Calibri" w:cs="Calibri"/>
                <w:i/>
                <w:iCs/>
                <w:sz w:val="19"/>
                <w:szCs w:val="19"/>
              </w:rPr>
              <w:t xml:space="preserve"> </w:t>
            </w:r>
          </w:p>
          <w:p w14:paraId="47921A7C" w14:textId="77777777" w:rsidR="00B068A9" w:rsidRPr="00B068A9" w:rsidRDefault="00B068A9" w:rsidP="00B068A9">
            <w:pPr>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ind w:left="360"/>
              <w:rPr>
                <w:rFonts w:ascii="Calibri" w:eastAsia="Calibri" w:hAnsi="Calibri" w:cs="Calibri"/>
                <w:i/>
                <w:iCs/>
                <w:color w:val="000000"/>
                <w:sz w:val="19"/>
                <w:szCs w:val="19"/>
              </w:rPr>
            </w:pPr>
            <w:r w:rsidRPr="00B068A9">
              <w:rPr>
                <w:rFonts w:ascii="Calibri" w:eastAsia="Calibri" w:hAnsi="Calibri" w:cs="Calibri"/>
                <w:i/>
                <w:iCs/>
                <w:color w:val="000000"/>
                <w:sz w:val="19"/>
                <w:szCs w:val="19"/>
              </w:rPr>
              <w:t xml:space="preserve">This whole process was too fast and I never really had the chance to become a student of my disease, it was more like get em in and done and move them on as quick as possible. Finding PCFA [Prostate Cancer Foundation Australia] and being in the position with a bit of time on my side allowed be to one step ahead of the game so to speak. </w:t>
            </w:r>
          </w:p>
          <w:p w14:paraId="4B0EEFF2" w14:textId="77777777" w:rsidR="00B068A9" w:rsidRPr="00B068A9" w:rsidRDefault="00B068A9" w:rsidP="00B068A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rPr>
                <w:rFonts w:ascii="Calibri" w:eastAsia="Calibri" w:hAnsi="Calibri" w:cs="Times New Roman"/>
                <w:b/>
                <w:bCs/>
              </w:rPr>
            </w:pPr>
            <w:r w:rsidRPr="00B068A9">
              <w:rPr>
                <w:rFonts w:ascii="Calibri" w:eastAsia="Calibri" w:hAnsi="Calibri" w:cs="Calibri"/>
                <w:b/>
                <w:bCs/>
                <w:color w:val="000000"/>
                <w:sz w:val="19"/>
                <w:szCs w:val="19"/>
              </w:rPr>
              <w:t>Not everybody expressed a d</w:t>
            </w:r>
            <w:r w:rsidRPr="00B068A9">
              <w:rPr>
                <w:rFonts w:ascii="Calibri" w:eastAsia="Calibri" w:hAnsi="Calibri" w:cs="Times New Roman"/>
                <w:b/>
                <w:bCs/>
                <w:color w:val="000000"/>
              </w:rPr>
              <w:t xml:space="preserve">esire or </w:t>
            </w:r>
            <w:r w:rsidRPr="00B068A9">
              <w:rPr>
                <w:rFonts w:ascii="Calibri" w:eastAsia="Calibri" w:hAnsi="Calibri" w:cs="Calibri"/>
                <w:b/>
                <w:bCs/>
                <w:color w:val="000000"/>
                <w:sz w:val="19"/>
                <w:szCs w:val="19"/>
              </w:rPr>
              <w:t xml:space="preserve">need for additional peer-based support </w:t>
            </w:r>
          </w:p>
          <w:p w14:paraId="1717FC25" w14:textId="77777777" w:rsidR="00B068A9" w:rsidRPr="00B068A9" w:rsidRDefault="00B068A9" w:rsidP="00B068A9">
            <w:pPr>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contextualSpacing/>
              <w:rPr>
                <w:rFonts w:ascii="Calibri" w:eastAsia="Calibri" w:hAnsi="Calibri" w:cs="Calibri"/>
                <w:i/>
                <w:iCs/>
                <w:sz w:val="19"/>
                <w:szCs w:val="19"/>
              </w:rPr>
            </w:pPr>
            <w:r w:rsidRPr="00B068A9">
              <w:rPr>
                <w:rFonts w:ascii="Calibri" w:eastAsia="Calibri" w:hAnsi="Calibri" w:cs="Calibri"/>
                <w:i/>
                <w:iCs/>
                <w:sz w:val="19"/>
                <w:szCs w:val="19"/>
              </w:rPr>
              <w:t>“We have a very supportive community here. We're a very close-knit community. And you know, I just had people that supported us. They bought us meals. They came and sat with [redacted] while I could go out for a little bit and things like that. I'm probably not the best example for needing, you know, using other support services and requiring them.” – Interviewee 1</w:t>
            </w:r>
          </w:p>
          <w:p w14:paraId="0E30DA22" w14:textId="77777777" w:rsidR="00B068A9" w:rsidRPr="00B068A9" w:rsidRDefault="00B068A9" w:rsidP="00B068A9">
            <w:pPr>
              <w:numPr>
                <w:ilvl w:val="0"/>
                <w:numId w:val="12"/>
              </w:numPr>
              <w:contextualSpacing/>
              <w:jc w:val="both"/>
              <w:rPr>
                <w:rFonts w:ascii="Calibri" w:eastAsia="Calibri" w:hAnsi="Calibri" w:cs="Calibri"/>
                <w:i/>
                <w:iCs/>
                <w:sz w:val="19"/>
                <w:szCs w:val="19"/>
              </w:rPr>
            </w:pPr>
            <w:r w:rsidRPr="00B068A9">
              <w:rPr>
                <w:rFonts w:ascii="Calibri" w:eastAsia="Calibri" w:hAnsi="Calibri" w:cs="Calibri"/>
                <w:i/>
                <w:iCs/>
                <w:sz w:val="19"/>
                <w:szCs w:val="19"/>
              </w:rPr>
              <w:t xml:space="preserve">“Yes, I was provided with a support nurse throughout my care but didn’t use her services. I didn’t feel I needed her. But it was good to know that support was there, if I wanted” </w:t>
            </w:r>
          </w:p>
          <w:p w14:paraId="032CF0CB" w14:textId="77777777" w:rsidR="00B068A9" w:rsidRPr="00B068A9" w:rsidRDefault="00B068A9" w:rsidP="00B068A9">
            <w:pPr>
              <w:numPr>
                <w:ilvl w:val="0"/>
                <w:numId w:val="12"/>
              </w:numPr>
              <w:contextualSpacing/>
              <w:jc w:val="both"/>
              <w:rPr>
                <w:rFonts w:ascii="Calibri" w:eastAsia="Calibri" w:hAnsi="Calibri" w:cs="Calibri"/>
                <w:i/>
                <w:iCs/>
                <w:sz w:val="19"/>
                <w:szCs w:val="19"/>
              </w:rPr>
            </w:pPr>
            <w:bookmarkStart w:id="1" w:name="_Hlk165976193"/>
            <w:r w:rsidRPr="00B068A9">
              <w:rPr>
                <w:rFonts w:ascii="Calibri" w:eastAsia="Calibri" w:hAnsi="Calibri" w:cs="Calibri"/>
                <w:i/>
                <w:iCs/>
                <w:sz w:val="19"/>
                <w:szCs w:val="19"/>
              </w:rPr>
              <w:t xml:space="preserve">“Was given the contact details [of </w:t>
            </w:r>
            <w:r w:rsidRPr="00B068A9">
              <w:rPr>
                <w:rFonts w:ascii="Calibri" w:eastAsia="Calibri" w:hAnsi="Calibri" w:cs="Calibri"/>
                <w:sz w:val="19"/>
                <w:szCs w:val="19"/>
              </w:rPr>
              <w:t xml:space="preserve">myeloma specialist nurse] </w:t>
            </w:r>
            <w:r w:rsidRPr="00B068A9">
              <w:rPr>
                <w:rFonts w:ascii="Calibri" w:eastAsia="Calibri" w:hAnsi="Calibri" w:cs="Calibri"/>
                <w:i/>
                <w:iCs/>
                <w:sz w:val="19"/>
                <w:szCs w:val="19"/>
              </w:rPr>
              <w:t>but I never needed to call them.” – Participant 11</w:t>
            </w:r>
          </w:p>
          <w:p w14:paraId="6E1E5630" w14:textId="77777777" w:rsidR="00B068A9" w:rsidRPr="00B068A9" w:rsidRDefault="00B068A9" w:rsidP="00B068A9">
            <w:pPr>
              <w:numPr>
                <w:ilvl w:val="0"/>
                <w:numId w:val="12"/>
              </w:numPr>
              <w:contextualSpacing/>
              <w:jc w:val="both"/>
              <w:rPr>
                <w:rFonts w:ascii="Calibri" w:eastAsia="Calibri" w:hAnsi="Calibri" w:cs="Calibri"/>
                <w:i/>
                <w:iCs/>
                <w:sz w:val="19"/>
                <w:szCs w:val="19"/>
              </w:rPr>
            </w:pPr>
            <w:r w:rsidRPr="00B068A9">
              <w:rPr>
                <w:rFonts w:ascii="Calibri" w:eastAsia="Calibri" w:hAnsi="Calibri" w:cs="Calibri"/>
                <w:i/>
                <w:iCs/>
                <w:sz w:val="19"/>
                <w:szCs w:val="19"/>
              </w:rPr>
              <w:t>I didn’t engage with any peer groups, I didn’t feel the need</w:t>
            </w:r>
          </w:p>
          <w:p w14:paraId="1CDD635B" w14:textId="77777777" w:rsidR="00B068A9" w:rsidRPr="00B068A9" w:rsidRDefault="00B068A9" w:rsidP="00B068A9">
            <w:pPr>
              <w:numPr>
                <w:ilvl w:val="0"/>
                <w:numId w:val="12"/>
              </w:numPr>
              <w:contextualSpacing/>
              <w:jc w:val="both"/>
              <w:rPr>
                <w:rFonts w:ascii="Calibri" w:eastAsia="Calibri" w:hAnsi="Calibri" w:cs="Calibri"/>
                <w:i/>
                <w:iCs/>
                <w:sz w:val="19"/>
                <w:szCs w:val="19"/>
              </w:rPr>
            </w:pPr>
            <w:r w:rsidRPr="00B068A9">
              <w:rPr>
                <w:rFonts w:ascii="Calibri" w:eastAsia="Calibri" w:hAnsi="Calibri" w:cs="Calibri"/>
                <w:i/>
                <w:iCs/>
                <w:sz w:val="19"/>
                <w:szCs w:val="19"/>
              </w:rPr>
              <w:t>“I don't find the [peer-based support] groups very supportive. They're just a group that gather because they're a group. OK, because maybe what?”).</w:t>
            </w:r>
          </w:p>
          <w:p w14:paraId="74396476" w14:textId="77777777" w:rsidR="00B068A9" w:rsidRPr="00B068A9" w:rsidRDefault="00B068A9" w:rsidP="00B068A9">
            <w:pPr>
              <w:numPr>
                <w:ilvl w:val="0"/>
                <w:numId w:val="12"/>
              </w:numPr>
              <w:contextualSpacing/>
              <w:jc w:val="both"/>
              <w:rPr>
                <w:rFonts w:ascii="Calibri" w:eastAsia="Calibri" w:hAnsi="Calibri" w:cs="Calibri"/>
                <w:i/>
                <w:iCs/>
                <w:sz w:val="19"/>
                <w:szCs w:val="19"/>
              </w:rPr>
            </w:pPr>
            <w:r w:rsidRPr="00B068A9">
              <w:rPr>
                <w:rFonts w:ascii="Calibri" w:eastAsia="Calibri" w:hAnsi="Calibri" w:cs="Calibri"/>
                <w:i/>
                <w:iCs/>
                <w:sz w:val="19"/>
                <w:szCs w:val="19"/>
              </w:rPr>
              <w:lastRenderedPageBreak/>
              <w:t xml:space="preserve">“My husband and I had enough information about where to access everything. His doctor was really good… we really didn’t need to engage anyone extra” </w:t>
            </w:r>
            <w:bookmarkEnd w:id="1"/>
          </w:p>
        </w:tc>
      </w:tr>
      <w:tr w:rsidR="00B068A9" w:rsidRPr="00B068A9" w14:paraId="7FCD831C" w14:textId="77777777" w:rsidTr="00376C2B">
        <w:trPr>
          <w:trHeight w:val="2870"/>
        </w:trPr>
        <w:tc>
          <w:tcPr>
            <w:tcW w:w="2405" w:type="dxa"/>
            <w:tcBorders>
              <w:top w:val="single" w:sz="4" w:space="0" w:color="auto"/>
              <w:left w:val="single" w:sz="4" w:space="0" w:color="auto"/>
              <w:bottom w:val="single" w:sz="4" w:space="0" w:color="auto"/>
              <w:right w:val="single" w:sz="4" w:space="0" w:color="auto"/>
            </w:tcBorders>
            <w:hideMark/>
          </w:tcPr>
          <w:p w14:paraId="3B7224FC" w14:textId="2E0F154C" w:rsidR="00B068A9" w:rsidRPr="00B068A9" w:rsidRDefault="00B57195" w:rsidP="00B068A9">
            <w:pPr>
              <w:spacing w:line="252" w:lineRule="auto"/>
              <w:rPr>
                <w:rFonts w:ascii="Calibri" w:eastAsia="Calibri" w:hAnsi="Calibri" w:cs="Calibri"/>
                <w:sz w:val="19"/>
                <w:szCs w:val="19"/>
              </w:rPr>
            </w:pPr>
            <w:r w:rsidRPr="00B57195">
              <w:rPr>
                <w:rFonts w:ascii="Calibri" w:eastAsia="Calibri" w:hAnsi="Calibri" w:cs="Calibri"/>
                <w:sz w:val="19"/>
                <w:szCs w:val="19"/>
              </w:rPr>
              <w:t>Certain populations have disparate cancer outcomes, diverse experiences of cancer care, and complex care needs, signalling a heightened requirement for more intensive navigation support</w:t>
            </w:r>
          </w:p>
        </w:tc>
        <w:tc>
          <w:tcPr>
            <w:tcW w:w="7655" w:type="dxa"/>
            <w:tcBorders>
              <w:top w:val="single" w:sz="4" w:space="0" w:color="auto"/>
              <w:left w:val="single" w:sz="4" w:space="0" w:color="auto"/>
              <w:bottom w:val="single" w:sz="4" w:space="0" w:color="auto"/>
              <w:right w:val="single" w:sz="4" w:space="0" w:color="auto"/>
            </w:tcBorders>
          </w:tcPr>
          <w:p w14:paraId="2501A553" w14:textId="77777777" w:rsidR="00B068A9" w:rsidRPr="00B068A9" w:rsidRDefault="00B068A9" w:rsidP="00B068A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Calibri" w:eastAsia="Calibri" w:hAnsi="Calibri" w:cs="Calibri"/>
                <w:b/>
                <w:bCs/>
                <w:i/>
                <w:iCs/>
                <w:sz w:val="19"/>
                <w:szCs w:val="19"/>
              </w:rPr>
            </w:pPr>
            <w:r w:rsidRPr="00B068A9">
              <w:rPr>
                <w:rFonts w:ascii="Segoe UI" w:eastAsia="Calibri" w:hAnsi="Segoe UI" w:cs="Segoe UI"/>
                <w:sz w:val="18"/>
                <w:szCs w:val="18"/>
              </w:rPr>
              <w:t>Amalgamation of the perspectives shared by consumers throughout the consultation process</w:t>
            </w:r>
          </w:p>
          <w:p w14:paraId="4B302975" w14:textId="77777777" w:rsidR="00B068A9" w:rsidRPr="00B068A9" w:rsidRDefault="00B068A9" w:rsidP="00B068A9">
            <w:pPr>
              <w:numPr>
                <w:ilvl w:val="0"/>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contextualSpacing/>
              <w:rPr>
                <w:rFonts w:ascii="Calibri" w:eastAsia="Calibri" w:hAnsi="Calibri" w:cs="Calibri"/>
                <w:i/>
                <w:iCs/>
                <w:sz w:val="19"/>
                <w:szCs w:val="19"/>
              </w:rPr>
            </w:pPr>
            <w:r w:rsidRPr="00B068A9">
              <w:rPr>
                <w:rFonts w:ascii="Calibri" w:eastAsia="Calibri" w:hAnsi="Calibri" w:cs="Calibri"/>
                <w:sz w:val="19"/>
                <w:szCs w:val="19"/>
              </w:rPr>
              <w:t>"</w:t>
            </w:r>
            <w:r w:rsidRPr="00B068A9">
              <w:rPr>
                <w:rFonts w:ascii="Calibri" w:eastAsia="Calibri" w:hAnsi="Calibri" w:cs="Calibri"/>
                <w:i/>
                <w:iCs/>
                <w:sz w:val="19"/>
                <w:szCs w:val="19"/>
              </w:rPr>
              <w:t xml:space="preserve">I didn’t receive any support [for neuropathy]. I had no idea what I was doing. – </w:t>
            </w:r>
            <w:r w:rsidRPr="00B068A9">
              <w:rPr>
                <w:rFonts w:ascii="Calibri" w:eastAsia="Calibri" w:hAnsi="Calibri" w:cs="Calibri"/>
                <w:b/>
                <w:bCs/>
                <w:sz w:val="19"/>
                <w:szCs w:val="19"/>
              </w:rPr>
              <w:t>Survey respondent</w:t>
            </w:r>
          </w:p>
          <w:p w14:paraId="11B35236" w14:textId="77777777" w:rsidR="00B068A9" w:rsidRPr="00B068A9" w:rsidRDefault="00B068A9" w:rsidP="00B068A9">
            <w:pPr>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ind w:left="360"/>
              <w:rPr>
                <w:rFonts w:ascii="Calibri" w:eastAsia="Calibri" w:hAnsi="Calibri" w:cs="Calibri"/>
                <w:i/>
                <w:iCs/>
                <w:sz w:val="19"/>
                <w:szCs w:val="19"/>
              </w:rPr>
            </w:pPr>
            <w:r w:rsidRPr="00B068A9">
              <w:rPr>
                <w:rFonts w:ascii="Calibri" w:eastAsia="Calibri" w:hAnsi="Calibri" w:cs="Calibri"/>
                <w:i/>
                <w:iCs/>
                <w:sz w:val="19"/>
                <w:szCs w:val="19"/>
              </w:rPr>
              <w:t xml:space="preserve">It needs to be recognised that a cancer diagnosis affects the whole family. The transplant coordinators at the (Royal Adelaide Hospital) RAH weren’t too accommodating as I wasn’t too keen on hospital at home as I didn’t want my kids to see but I wasn’t given a choice. I had to do it at home- </w:t>
            </w:r>
            <w:r w:rsidRPr="00B068A9">
              <w:rPr>
                <w:rFonts w:ascii="Calibri" w:eastAsia="Calibri" w:hAnsi="Calibri" w:cs="Calibri"/>
                <w:b/>
                <w:bCs/>
                <w:sz w:val="19"/>
                <w:szCs w:val="19"/>
              </w:rPr>
              <w:t>Interviewee 14</w:t>
            </w:r>
          </w:p>
          <w:p w14:paraId="276599E4" w14:textId="77777777" w:rsidR="00B068A9" w:rsidRPr="00B068A9" w:rsidRDefault="00B068A9" w:rsidP="00B068A9">
            <w:pPr>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360"/>
              <w:contextualSpacing/>
              <w:rPr>
                <w:rFonts w:ascii="Calibri" w:eastAsia="Calibri" w:hAnsi="Calibri" w:cs="Calibri"/>
                <w:sz w:val="19"/>
                <w:szCs w:val="19"/>
              </w:rPr>
            </w:pPr>
            <w:r w:rsidRPr="00B068A9">
              <w:rPr>
                <w:rFonts w:ascii="Calibri" w:eastAsia="Calibri" w:hAnsi="Calibri" w:cs="Calibri"/>
                <w:i/>
                <w:iCs/>
                <w:sz w:val="19"/>
                <w:szCs w:val="19"/>
              </w:rPr>
              <w:t>I would have liked it if there was a system we could call. Remember, during COVID, if you ever rang the hospital to ask if you should come in, they put you through a system, so if you had a question that a nurse could answer, they would put you through. But if it, yeah. But if it wasn't relevant, they wouldn't put you through. So I think that would be helpful. It needs to be efficient</w:t>
            </w:r>
            <w:r w:rsidRPr="00B068A9">
              <w:rPr>
                <w:rFonts w:ascii="Calibri" w:eastAsia="Calibri" w:hAnsi="Calibri" w:cs="Calibri"/>
                <w:sz w:val="19"/>
                <w:szCs w:val="19"/>
              </w:rPr>
              <w:t xml:space="preserve">- </w:t>
            </w:r>
          </w:p>
        </w:tc>
      </w:tr>
    </w:tbl>
    <w:p w14:paraId="0A2BCDB9" w14:textId="77777777" w:rsidR="00B068A9" w:rsidRPr="00B068A9" w:rsidRDefault="00B068A9" w:rsidP="00B068A9">
      <w:pPr>
        <w:spacing w:line="259" w:lineRule="auto"/>
        <w:rPr>
          <w:rFonts w:ascii="Calibri" w:eastAsia="Calibri" w:hAnsi="Calibri" w:cs="Times New Roman"/>
          <w:kern w:val="0"/>
          <w:sz w:val="22"/>
          <w:szCs w:val="22"/>
          <w14:ligatures w14:val="none"/>
        </w:rPr>
      </w:pPr>
    </w:p>
    <w:p w14:paraId="4D7FF21F" w14:textId="77777777" w:rsidR="00B068A9" w:rsidRPr="00B068A9" w:rsidRDefault="00B068A9" w:rsidP="00B068A9">
      <w:pPr>
        <w:spacing w:line="259" w:lineRule="auto"/>
        <w:rPr>
          <w:rFonts w:ascii="Calibri" w:eastAsia="Calibri" w:hAnsi="Calibri" w:cs="Times New Roman"/>
          <w:kern w:val="0"/>
          <w:sz w:val="22"/>
          <w:szCs w:val="22"/>
          <w14:ligatures w14:val="none"/>
        </w:rPr>
      </w:pPr>
    </w:p>
    <w:p w14:paraId="407866C7" w14:textId="77777777" w:rsidR="00B068A9" w:rsidRPr="00B068A9" w:rsidRDefault="00B068A9" w:rsidP="00B068A9">
      <w:pPr>
        <w:spacing w:line="259" w:lineRule="auto"/>
        <w:rPr>
          <w:rFonts w:ascii="Calibri" w:eastAsia="Calibri" w:hAnsi="Calibri" w:cs="Times New Roman"/>
          <w:kern w:val="0"/>
          <w:sz w:val="22"/>
          <w:szCs w:val="22"/>
          <w14:ligatures w14:val="none"/>
        </w:rPr>
      </w:pPr>
    </w:p>
    <w:p w14:paraId="03C6818B" w14:textId="60F201EC" w:rsidR="00B068A9" w:rsidRDefault="00B068A9"/>
    <w:sectPr w:rsidR="00B068A9" w:rsidSect="00B068A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B9B052" w14:textId="77777777" w:rsidR="00A410D1" w:rsidRDefault="00A410D1" w:rsidP="00B068A9">
      <w:pPr>
        <w:spacing w:after="0" w:line="240" w:lineRule="auto"/>
      </w:pPr>
      <w:r>
        <w:separator/>
      </w:r>
    </w:p>
  </w:endnote>
  <w:endnote w:type="continuationSeparator" w:id="0">
    <w:p w14:paraId="2B47CCD2" w14:textId="77777777" w:rsidR="00A410D1" w:rsidRDefault="00A410D1" w:rsidP="00B068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36507E" w14:textId="77777777" w:rsidR="00A410D1" w:rsidRDefault="00A410D1" w:rsidP="00B068A9">
      <w:pPr>
        <w:spacing w:after="0" w:line="240" w:lineRule="auto"/>
      </w:pPr>
      <w:r>
        <w:separator/>
      </w:r>
    </w:p>
  </w:footnote>
  <w:footnote w:type="continuationSeparator" w:id="0">
    <w:p w14:paraId="372A8BCF" w14:textId="77777777" w:rsidR="00A410D1" w:rsidRDefault="00A410D1" w:rsidP="00B068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C64F57"/>
    <w:multiLevelType w:val="hybridMultilevel"/>
    <w:tmpl w:val="D398094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E866F69"/>
    <w:multiLevelType w:val="hybridMultilevel"/>
    <w:tmpl w:val="8ADC9C32"/>
    <w:lvl w:ilvl="0" w:tplc="B0D6A8B0">
      <w:start w:val="4"/>
      <w:numFmt w:val="bullet"/>
      <w:lvlText w:val=""/>
      <w:lvlJc w:val="left"/>
      <w:pPr>
        <w:ind w:left="360" w:hanging="360"/>
      </w:pPr>
      <w:rPr>
        <w:rFonts w:ascii="Symbol" w:eastAsiaTheme="minorHAnsi" w:hAnsi="Symbol" w:cstheme="minorBidi" w:hint="default"/>
        <w:strike w:val="0"/>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79265C7"/>
    <w:multiLevelType w:val="hybridMultilevel"/>
    <w:tmpl w:val="89EA7638"/>
    <w:lvl w:ilvl="0" w:tplc="80ACC502">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18703C38"/>
    <w:multiLevelType w:val="hybridMultilevel"/>
    <w:tmpl w:val="0ED460B8"/>
    <w:lvl w:ilvl="0" w:tplc="7B54D1A4">
      <w:start w:val="4"/>
      <w:numFmt w:val="bullet"/>
      <w:lvlText w:val=""/>
      <w:lvlJc w:val="left"/>
      <w:pPr>
        <w:ind w:left="360" w:hanging="360"/>
      </w:pPr>
      <w:rPr>
        <w:rFonts w:ascii="Symbol" w:eastAsiaTheme="minorHAnsi" w:hAnsi="Symbol"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B734022"/>
    <w:multiLevelType w:val="hybridMultilevel"/>
    <w:tmpl w:val="3D8CA19C"/>
    <w:lvl w:ilvl="0" w:tplc="7B54D1A4">
      <w:start w:val="4"/>
      <w:numFmt w:val="bullet"/>
      <w:lvlText w:val=""/>
      <w:lvlJc w:val="left"/>
      <w:pPr>
        <w:ind w:left="360" w:hanging="360"/>
      </w:pPr>
      <w:rPr>
        <w:rFonts w:ascii="Symbol" w:eastAsiaTheme="minorHAnsi" w:hAnsi="Symbol"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20D12913"/>
    <w:multiLevelType w:val="hybridMultilevel"/>
    <w:tmpl w:val="B8BEE33E"/>
    <w:lvl w:ilvl="0" w:tplc="80ACC502">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24B20248"/>
    <w:multiLevelType w:val="hybridMultilevel"/>
    <w:tmpl w:val="5128E2D8"/>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E3B2B4A"/>
    <w:multiLevelType w:val="hybridMultilevel"/>
    <w:tmpl w:val="08308A4C"/>
    <w:lvl w:ilvl="0" w:tplc="80ACC502">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8" w15:restartNumberingAfterBreak="0">
    <w:nsid w:val="4479107A"/>
    <w:multiLevelType w:val="hybridMultilevel"/>
    <w:tmpl w:val="763C69D0"/>
    <w:lvl w:ilvl="0" w:tplc="7B54D1A4">
      <w:start w:val="4"/>
      <w:numFmt w:val="bullet"/>
      <w:lvlText w:val=""/>
      <w:lvlJc w:val="left"/>
      <w:pPr>
        <w:ind w:left="360" w:hanging="360"/>
      </w:pPr>
      <w:rPr>
        <w:rFonts w:ascii="Symbol" w:eastAsiaTheme="minorHAnsi" w:hAnsi="Symbol"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47455BB3"/>
    <w:multiLevelType w:val="hybridMultilevel"/>
    <w:tmpl w:val="79228CC4"/>
    <w:lvl w:ilvl="0" w:tplc="7B54D1A4">
      <w:start w:val="4"/>
      <w:numFmt w:val="bullet"/>
      <w:lvlText w:val=""/>
      <w:lvlJc w:val="left"/>
      <w:pPr>
        <w:ind w:left="360" w:hanging="360"/>
      </w:pPr>
      <w:rPr>
        <w:rFonts w:ascii="Symbol" w:eastAsiaTheme="minorHAnsi" w:hAnsi="Symbol"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58661AB4"/>
    <w:multiLevelType w:val="hybridMultilevel"/>
    <w:tmpl w:val="46C68876"/>
    <w:lvl w:ilvl="0" w:tplc="7B54D1A4">
      <w:start w:val="4"/>
      <w:numFmt w:val="bullet"/>
      <w:lvlText w:val=""/>
      <w:lvlJc w:val="left"/>
      <w:pPr>
        <w:ind w:left="360" w:hanging="360"/>
      </w:pPr>
      <w:rPr>
        <w:rFonts w:ascii="Symbol" w:eastAsiaTheme="minorHAnsi" w:hAnsi="Symbol"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6A341C2A"/>
    <w:multiLevelType w:val="hybridMultilevel"/>
    <w:tmpl w:val="8222E2CC"/>
    <w:lvl w:ilvl="0" w:tplc="7B54D1A4">
      <w:start w:val="4"/>
      <w:numFmt w:val="bullet"/>
      <w:lvlText w:val=""/>
      <w:lvlJc w:val="left"/>
      <w:pPr>
        <w:ind w:left="360" w:hanging="360"/>
      </w:pPr>
      <w:rPr>
        <w:rFonts w:ascii="Symbol" w:eastAsiaTheme="minorHAnsi" w:hAnsi="Symbol"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6D0E7E8A"/>
    <w:multiLevelType w:val="hybridMultilevel"/>
    <w:tmpl w:val="9A02CE80"/>
    <w:lvl w:ilvl="0" w:tplc="80ACC502">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3" w15:restartNumberingAfterBreak="0">
    <w:nsid w:val="6EBB49B8"/>
    <w:multiLevelType w:val="hybridMultilevel"/>
    <w:tmpl w:val="BEE600E2"/>
    <w:lvl w:ilvl="0" w:tplc="80ACC502">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7E84661D"/>
    <w:multiLevelType w:val="hybridMultilevel"/>
    <w:tmpl w:val="452AC4D2"/>
    <w:lvl w:ilvl="0" w:tplc="80ACC502">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num w:numId="1" w16cid:durableId="1066492884">
    <w:abstractNumId w:val="8"/>
  </w:num>
  <w:num w:numId="2" w16cid:durableId="1947303845">
    <w:abstractNumId w:val="10"/>
  </w:num>
  <w:num w:numId="3" w16cid:durableId="1587810862">
    <w:abstractNumId w:val="9"/>
  </w:num>
  <w:num w:numId="4" w16cid:durableId="251284695">
    <w:abstractNumId w:val="11"/>
  </w:num>
  <w:num w:numId="5" w16cid:durableId="2089380421">
    <w:abstractNumId w:val="3"/>
  </w:num>
  <w:num w:numId="6" w16cid:durableId="16930397">
    <w:abstractNumId w:val="4"/>
  </w:num>
  <w:num w:numId="7" w16cid:durableId="95950935">
    <w:abstractNumId w:val="1"/>
  </w:num>
  <w:num w:numId="8" w16cid:durableId="355157622">
    <w:abstractNumId w:val="7"/>
  </w:num>
  <w:num w:numId="9" w16cid:durableId="1289244400">
    <w:abstractNumId w:val="6"/>
  </w:num>
  <w:num w:numId="10" w16cid:durableId="1031341316">
    <w:abstractNumId w:val="5"/>
  </w:num>
  <w:num w:numId="11" w16cid:durableId="1415203158">
    <w:abstractNumId w:val="13"/>
  </w:num>
  <w:num w:numId="12" w16cid:durableId="816217977">
    <w:abstractNumId w:val="12"/>
  </w:num>
  <w:num w:numId="13" w16cid:durableId="200017309">
    <w:abstractNumId w:val="14"/>
  </w:num>
  <w:num w:numId="14" w16cid:durableId="1140422561">
    <w:abstractNumId w:val="2"/>
  </w:num>
  <w:num w:numId="15" w16cid:durableId="13730687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8A9"/>
    <w:rsid w:val="0007571B"/>
    <w:rsid w:val="00183F0B"/>
    <w:rsid w:val="001D16D0"/>
    <w:rsid w:val="002E6328"/>
    <w:rsid w:val="005013FD"/>
    <w:rsid w:val="005E7D42"/>
    <w:rsid w:val="00A410D1"/>
    <w:rsid w:val="00B068A9"/>
    <w:rsid w:val="00B57195"/>
    <w:rsid w:val="00BA2FB8"/>
    <w:rsid w:val="00C87817"/>
    <w:rsid w:val="00D1442A"/>
    <w:rsid w:val="00E2063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B556D1"/>
  <w15:chartTrackingRefBased/>
  <w15:docId w15:val="{FB984A52-6A3A-4FE0-BCEF-804032674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68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68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68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68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68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68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68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68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68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68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68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68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68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68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68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68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68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68A9"/>
    <w:rPr>
      <w:rFonts w:eastAsiaTheme="majorEastAsia" w:cstheme="majorBidi"/>
      <w:color w:val="272727" w:themeColor="text1" w:themeTint="D8"/>
    </w:rPr>
  </w:style>
  <w:style w:type="paragraph" w:styleId="Title">
    <w:name w:val="Title"/>
    <w:basedOn w:val="Normal"/>
    <w:next w:val="Normal"/>
    <w:link w:val="TitleChar"/>
    <w:uiPriority w:val="10"/>
    <w:qFormat/>
    <w:rsid w:val="00B068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68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68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68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68A9"/>
    <w:pPr>
      <w:spacing w:before="160"/>
      <w:jc w:val="center"/>
    </w:pPr>
    <w:rPr>
      <w:i/>
      <w:iCs/>
      <w:color w:val="404040" w:themeColor="text1" w:themeTint="BF"/>
    </w:rPr>
  </w:style>
  <w:style w:type="character" w:customStyle="1" w:styleId="QuoteChar">
    <w:name w:val="Quote Char"/>
    <w:basedOn w:val="DefaultParagraphFont"/>
    <w:link w:val="Quote"/>
    <w:uiPriority w:val="29"/>
    <w:rsid w:val="00B068A9"/>
    <w:rPr>
      <w:i/>
      <w:iCs/>
      <w:color w:val="404040" w:themeColor="text1" w:themeTint="BF"/>
    </w:rPr>
  </w:style>
  <w:style w:type="paragraph" w:styleId="ListParagraph">
    <w:name w:val="List Paragraph"/>
    <w:basedOn w:val="Normal"/>
    <w:uiPriority w:val="34"/>
    <w:qFormat/>
    <w:rsid w:val="00B068A9"/>
    <w:pPr>
      <w:ind w:left="720"/>
      <w:contextualSpacing/>
    </w:pPr>
  </w:style>
  <w:style w:type="character" w:styleId="IntenseEmphasis">
    <w:name w:val="Intense Emphasis"/>
    <w:basedOn w:val="DefaultParagraphFont"/>
    <w:uiPriority w:val="21"/>
    <w:qFormat/>
    <w:rsid w:val="00B068A9"/>
    <w:rPr>
      <w:i/>
      <w:iCs/>
      <w:color w:val="0F4761" w:themeColor="accent1" w:themeShade="BF"/>
    </w:rPr>
  </w:style>
  <w:style w:type="paragraph" w:styleId="IntenseQuote">
    <w:name w:val="Intense Quote"/>
    <w:basedOn w:val="Normal"/>
    <w:next w:val="Normal"/>
    <w:link w:val="IntenseQuoteChar"/>
    <w:uiPriority w:val="30"/>
    <w:qFormat/>
    <w:rsid w:val="00B068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68A9"/>
    <w:rPr>
      <w:i/>
      <w:iCs/>
      <w:color w:val="0F4761" w:themeColor="accent1" w:themeShade="BF"/>
    </w:rPr>
  </w:style>
  <w:style w:type="character" w:styleId="IntenseReference">
    <w:name w:val="Intense Reference"/>
    <w:basedOn w:val="DefaultParagraphFont"/>
    <w:uiPriority w:val="32"/>
    <w:qFormat/>
    <w:rsid w:val="00B068A9"/>
    <w:rPr>
      <w:b/>
      <w:bCs/>
      <w:smallCaps/>
      <w:color w:val="0F4761" w:themeColor="accent1" w:themeShade="BF"/>
      <w:spacing w:val="5"/>
    </w:rPr>
  </w:style>
  <w:style w:type="table" w:styleId="TableGrid">
    <w:name w:val="Table Grid"/>
    <w:basedOn w:val="TableNormal"/>
    <w:uiPriority w:val="39"/>
    <w:rsid w:val="00B068A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068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68A9"/>
  </w:style>
  <w:style w:type="paragraph" w:styleId="Footer">
    <w:name w:val="footer"/>
    <w:basedOn w:val="Normal"/>
    <w:link w:val="FooterChar"/>
    <w:uiPriority w:val="99"/>
    <w:unhideWhenUsed/>
    <w:rsid w:val="00B068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68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3399</Words>
  <Characters>19378</Characters>
  <Application>Microsoft Office Word</Application>
  <DocSecurity>0</DocSecurity>
  <Lines>161</Lines>
  <Paragraphs>45</Paragraphs>
  <ScaleCrop>false</ScaleCrop>
  <Company/>
  <LinksUpToDate>false</LinksUpToDate>
  <CharactersWithSpaces>22732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 Agbejule</dc:creator>
  <cp:keywords/>
  <dc:description/>
  <cp:lastModifiedBy>Andi Agbejule</cp:lastModifiedBy>
  <cp:revision>7</cp:revision>
  <dcterms:created xsi:type="dcterms:W3CDTF">2024-10-23T00:49:00Z</dcterms:created>
  <dcterms:modified xsi:type="dcterms:W3CDTF">2025-01-14T22:31:00Z</dcterms:modified>
</cp:coreProperties>
</file>