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9A51" w14:textId="09B1FADE" w:rsidR="00804716" w:rsidRPr="00034799" w:rsidRDefault="00034799" w:rsidP="009E3775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ICD 10 CM codes</w:t>
      </w:r>
    </w:p>
    <w:p w14:paraId="133D9E6E" w14:textId="60B24D18" w:rsidR="00804716" w:rsidRPr="00034799" w:rsidRDefault="00804716" w:rsidP="009E3775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034799">
        <w:rPr>
          <w:rFonts w:ascii="Arial" w:hAnsi="Arial" w:cs="Arial"/>
          <w:b/>
          <w:bCs/>
          <w:color w:val="000000" w:themeColor="text1"/>
        </w:rPr>
        <w:t xml:space="preserve">Oral Ulcerative mucositis </w:t>
      </w:r>
      <w:r w:rsidR="007258C2" w:rsidRPr="00034799">
        <w:rPr>
          <w:rFonts w:ascii="Arial" w:hAnsi="Arial" w:cs="Arial"/>
          <w:b/>
          <w:bCs/>
          <w:color w:val="000000" w:themeColor="text1"/>
        </w:rPr>
        <w:t xml:space="preserve">ICD </w:t>
      </w:r>
      <w:r w:rsidRPr="00034799">
        <w:rPr>
          <w:rFonts w:ascii="Arial" w:hAnsi="Arial" w:cs="Arial"/>
          <w:b/>
          <w:bCs/>
          <w:color w:val="000000" w:themeColor="text1"/>
        </w:rPr>
        <w:t>Code (K1231)</w:t>
      </w:r>
    </w:p>
    <w:p w14:paraId="1DBA33D6" w14:textId="77777777" w:rsidR="00196B07" w:rsidRPr="00034799" w:rsidRDefault="00196B07" w:rsidP="009E3775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p w14:paraId="5347D7DC" w14:textId="0630E400" w:rsidR="00185BC8" w:rsidRPr="00034799" w:rsidRDefault="00185BC8" w:rsidP="00FC13C7">
      <w:pPr>
        <w:rPr>
          <w:rFonts w:ascii="Arial" w:hAnsi="Arial" w:cs="Arial"/>
        </w:rPr>
      </w:pPr>
    </w:p>
    <w:p w14:paraId="561D7CB6" w14:textId="6AE8C875" w:rsidR="00034799" w:rsidRPr="00034799" w:rsidRDefault="00034799" w:rsidP="00034799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ICD 10 PCS codes</w:t>
      </w:r>
    </w:p>
    <w:p w14:paraId="1CA775A5" w14:textId="5F5903C5" w:rsidR="00185BC8" w:rsidRPr="00034799" w:rsidRDefault="00185BC8" w:rsidP="00FC13C7">
      <w:pPr>
        <w:rPr>
          <w:rFonts w:ascii="Arial" w:hAnsi="Arial" w:cs="Arial"/>
        </w:rPr>
      </w:pPr>
    </w:p>
    <w:p w14:paraId="74F28BAF" w14:textId="5E9B5B0B" w:rsidR="00185BC8" w:rsidRPr="00034799" w:rsidRDefault="00185BC8" w:rsidP="00FC13C7">
      <w:pPr>
        <w:rPr>
          <w:rFonts w:ascii="Arial" w:hAnsi="Arial" w:cs="Arial"/>
          <w:b/>
          <w:bCs/>
        </w:rPr>
      </w:pPr>
      <w:r w:rsidRPr="00034799">
        <w:rPr>
          <w:rFonts w:ascii="Arial" w:hAnsi="Arial" w:cs="Arial"/>
          <w:b/>
          <w:bCs/>
        </w:rPr>
        <w:t>Autologous bone marrow transplant codes</w:t>
      </w:r>
    </w:p>
    <w:p w14:paraId="07000DAA" w14:textId="2818E543" w:rsidR="00185BC8" w:rsidRPr="00034799" w:rsidRDefault="00185BC8" w:rsidP="00FC13C7">
      <w:pPr>
        <w:rPr>
          <w:rFonts w:ascii="Arial" w:hAnsi="Arial" w:cs="Arial"/>
        </w:rPr>
      </w:pPr>
    </w:p>
    <w:p w14:paraId="0109477F" w14:textId="5C0878E6" w:rsidR="00566017" w:rsidRPr="00034799" w:rsidRDefault="00566017" w:rsidP="00185BC8">
      <w:pPr>
        <w:rPr>
          <w:rFonts w:ascii="Arial" w:hAnsi="Arial" w:cs="Arial"/>
        </w:rPr>
      </w:pPr>
    </w:p>
    <w:tbl>
      <w:tblPr>
        <w:tblW w:w="21600" w:type="dxa"/>
        <w:tblCellSpacing w:w="15" w:type="dxa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odes. Table for formatting only."/>
      </w:tblPr>
      <w:tblGrid>
        <w:gridCol w:w="1519"/>
        <w:gridCol w:w="20081"/>
      </w:tblGrid>
      <w:tr w:rsidR="00566017" w:rsidRPr="00034799" w14:paraId="365DA4F1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AC37B6D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30230AZ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862EE52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Embryonic Stem Cells into Peripheral Vein, Open Approach</w:t>
            </w:r>
          </w:p>
        </w:tc>
      </w:tr>
      <w:tr w:rsidR="00566017" w:rsidRPr="00034799" w14:paraId="23BD525D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18D93A2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30230G0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F657EC6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Bone Marrow into Peripheral Vein, Open Approach</w:t>
            </w:r>
          </w:p>
        </w:tc>
      </w:tr>
      <w:tr w:rsidR="00566017" w:rsidRPr="00034799" w14:paraId="2BF29A2F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10D8AEF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30230X0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F97C1CC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Cord Blood Stem Cells into Peripheral Vein, Open Approach</w:t>
            </w:r>
          </w:p>
        </w:tc>
      </w:tr>
      <w:tr w:rsidR="00566017" w:rsidRPr="00034799" w14:paraId="560738DF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511C648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30230Y0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5F07D63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Hematopoietic Stem Cells into Peripheral Vein, Open Approach</w:t>
            </w:r>
          </w:p>
        </w:tc>
      </w:tr>
      <w:tr w:rsidR="00566017" w:rsidRPr="00034799" w14:paraId="2D11BE7C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E1DB127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30240AZ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42225D3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Embryonic Stem Cells into Central Vein, Open Approach</w:t>
            </w:r>
          </w:p>
        </w:tc>
      </w:tr>
      <w:tr w:rsidR="00566017" w:rsidRPr="00034799" w14:paraId="2BAF66AD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CC562AE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30240G0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5B677990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Bone Marrow into Central Vein, Open Approach</w:t>
            </w:r>
          </w:p>
        </w:tc>
      </w:tr>
      <w:tr w:rsidR="00566017" w:rsidRPr="00034799" w14:paraId="5E385CE5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0302BAC4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30240X0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AC3A25C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Cord Blood Stem Cells into Central Vein, Open Approach</w:t>
            </w:r>
          </w:p>
        </w:tc>
      </w:tr>
      <w:tr w:rsidR="00566017" w:rsidRPr="00034799" w14:paraId="5F06AABF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35093E2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30240Y0</w:t>
            </w:r>
          </w:p>
        </w:tc>
        <w:tc>
          <w:tcPr>
            <w:tcW w:w="20036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35462503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Hematopoietic Stem Cells into Central Vein, Open Approach</w:t>
            </w:r>
          </w:p>
        </w:tc>
      </w:tr>
    </w:tbl>
    <w:p w14:paraId="4C12FE60" w14:textId="294C0FD0" w:rsidR="00566017" w:rsidRPr="00034799" w:rsidRDefault="00566017" w:rsidP="00185BC8">
      <w:pPr>
        <w:rPr>
          <w:rFonts w:ascii="Arial" w:hAnsi="Arial" w:cs="Arial"/>
        </w:rPr>
      </w:pPr>
    </w:p>
    <w:tbl>
      <w:tblPr>
        <w:tblW w:w="21600" w:type="dxa"/>
        <w:tblCellSpacing w:w="15" w:type="dxa"/>
        <w:tblInd w:w="-5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odes. Table for formatting only."/>
      </w:tblPr>
      <w:tblGrid>
        <w:gridCol w:w="1621"/>
        <w:gridCol w:w="19979"/>
      </w:tblGrid>
      <w:tr w:rsidR="00566017" w:rsidRPr="00034799" w14:paraId="64A02BAC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242DF6D1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30233AZ*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2626A99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Embryonic Stem Cells into Peripheral Vein, Percutaneous Approach</w:t>
            </w:r>
          </w:p>
        </w:tc>
      </w:tr>
      <w:tr w:rsidR="00566017" w:rsidRPr="00034799" w14:paraId="7D56AA35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6FB8593F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30233G0*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E44B815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Bone Marrow into Peripheral Vein, Percutaneous Approach</w:t>
            </w:r>
          </w:p>
        </w:tc>
      </w:tr>
      <w:tr w:rsidR="00566017" w:rsidRPr="00034799" w14:paraId="1115B638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00CCB662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30233X0*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87D7C48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Cord Blood Stem Cells into Peripheral Vein, Percutaneous Approach</w:t>
            </w:r>
          </w:p>
        </w:tc>
      </w:tr>
      <w:tr w:rsidR="00566017" w:rsidRPr="00034799" w14:paraId="1A192DAF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08FC3C0B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30233Y0*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F98203A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Hematopoietic Stem Cells into Peripheral Vein, Percutaneous Approach</w:t>
            </w:r>
          </w:p>
        </w:tc>
      </w:tr>
      <w:tr w:rsidR="00566017" w:rsidRPr="00034799" w14:paraId="4643B1A7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52FA5988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30243AZ*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94990C4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Embryonic Stem Cells into Central Vein, Percutaneous Approach</w:t>
            </w:r>
          </w:p>
        </w:tc>
      </w:tr>
      <w:tr w:rsidR="00566017" w:rsidRPr="00034799" w14:paraId="6C324EB6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2E033693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30243G0*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C517640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Bone Marrow into Central Vein, Percutaneous Approach</w:t>
            </w:r>
          </w:p>
        </w:tc>
      </w:tr>
      <w:tr w:rsidR="00566017" w:rsidRPr="00034799" w14:paraId="746D0DE7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610297AC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30243X0*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3B818F8E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Cord Blood Stem Cells into Central Vein, Percutaneous Approach</w:t>
            </w:r>
          </w:p>
        </w:tc>
      </w:tr>
      <w:tr w:rsidR="00566017" w:rsidRPr="00034799" w14:paraId="272E67F6" w14:textId="77777777" w:rsidTr="0056601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480" w:type="dxa"/>
              <w:bottom w:w="15" w:type="dxa"/>
              <w:right w:w="15" w:type="dxa"/>
            </w:tcMar>
            <w:hideMark/>
          </w:tcPr>
          <w:p w14:paraId="16BB5686" w14:textId="77777777" w:rsidR="00566017" w:rsidRPr="00034799" w:rsidRDefault="00566017">
            <w:pPr>
              <w:rPr>
                <w:rFonts w:ascii="Arial" w:hAnsi="Arial" w:cs="Arial"/>
                <w:b/>
                <w:bCs/>
              </w:rPr>
            </w:pPr>
            <w:r w:rsidRPr="00034799">
              <w:rPr>
                <w:rFonts w:ascii="Arial" w:hAnsi="Arial" w:cs="Arial"/>
                <w:b/>
                <w:bCs/>
              </w:rPr>
              <w:t>30243Y0*</w:t>
            </w:r>
          </w:p>
        </w:tc>
        <w:tc>
          <w:tcPr>
            <w:tcW w:w="19934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BF3130B" w14:textId="77777777" w:rsidR="00566017" w:rsidRPr="00034799" w:rsidRDefault="00566017">
            <w:pPr>
              <w:rPr>
                <w:rFonts w:ascii="Arial" w:hAnsi="Arial" w:cs="Arial"/>
              </w:rPr>
            </w:pPr>
            <w:r w:rsidRPr="00034799">
              <w:rPr>
                <w:rFonts w:ascii="Arial" w:hAnsi="Arial" w:cs="Arial"/>
              </w:rPr>
              <w:t>Transfusion of Autologous Hematopoietic Stem Cells into Central Vein, Percutaneous Approach</w:t>
            </w:r>
          </w:p>
        </w:tc>
      </w:tr>
    </w:tbl>
    <w:p w14:paraId="66076C43" w14:textId="77777777" w:rsidR="00566017" w:rsidRDefault="00566017" w:rsidP="00185BC8">
      <w:pPr>
        <w:rPr>
          <w:rFonts w:ascii="Arial" w:hAnsi="Arial" w:cs="Arial"/>
        </w:rPr>
      </w:pPr>
    </w:p>
    <w:p w14:paraId="0C773FF8" w14:textId="77777777" w:rsidR="00772092" w:rsidRDefault="00772092" w:rsidP="00185BC8">
      <w:pPr>
        <w:rPr>
          <w:rFonts w:ascii="Arial" w:hAnsi="Arial" w:cs="Arial"/>
        </w:rPr>
      </w:pPr>
    </w:p>
    <w:p w14:paraId="3933FB90" w14:textId="5D71DBB3" w:rsidR="00772092" w:rsidRDefault="00772092" w:rsidP="00185BC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ICD 10 PCS</w:t>
      </w:r>
    </w:p>
    <w:p w14:paraId="316100B9" w14:textId="77777777" w:rsidR="00772092" w:rsidRDefault="00772092" w:rsidP="00185BC8">
      <w:pPr>
        <w:rPr>
          <w:rFonts w:ascii="Arial" w:hAnsi="Arial" w:cs="Arial"/>
        </w:rPr>
      </w:pPr>
    </w:p>
    <w:p w14:paraId="5479C39B" w14:textId="77777777" w:rsidR="00772092" w:rsidRDefault="00772092" w:rsidP="00772092">
      <w:pPr>
        <w:rPr>
          <w:rFonts w:ascii="Arial" w:hAnsi="Arial" w:cs="Arial"/>
          <w:b/>
          <w:bCs/>
        </w:rPr>
      </w:pPr>
      <w:r w:rsidRPr="00772092">
        <w:rPr>
          <w:rFonts w:ascii="Arial" w:hAnsi="Arial" w:cs="Arial"/>
          <w:b/>
          <w:bCs/>
        </w:rPr>
        <w:t xml:space="preserve">Allogenic </w:t>
      </w:r>
      <w:r w:rsidRPr="00772092">
        <w:rPr>
          <w:rFonts w:ascii="Arial" w:hAnsi="Arial" w:cs="Arial"/>
          <w:b/>
          <w:bCs/>
        </w:rPr>
        <w:t>bone marrow transplant codes</w:t>
      </w:r>
    </w:p>
    <w:p w14:paraId="410F3EEF" w14:textId="77777777" w:rsidR="00234D4B" w:rsidRPr="00D73DB3" w:rsidRDefault="00234D4B" w:rsidP="00234D4B">
      <w:pPr>
        <w:spacing w:after="150"/>
        <w:outlineLvl w:val="1"/>
        <w:rPr>
          <w:rFonts w:ascii="Arial" w:hAnsi="Arial" w:cs="Arial"/>
          <w:b/>
          <w:bCs/>
          <w:color w:val="000000"/>
        </w:rPr>
      </w:pPr>
    </w:p>
    <w:tbl>
      <w:tblPr>
        <w:tblW w:w="21600" w:type="dxa"/>
        <w:tblCellSpacing w:w="15" w:type="dxa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odes. Table for formatting only."/>
      </w:tblPr>
      <w:tblGrid>
        <w:gridCol w:w="1207"/>
        <w:gridCol w:w="20393"/>
      </w:tblGrid>
      <w:tr w:rsidR="00234D4B" w:rsidRPr="00D73DB3" w14:paraId="2B41A872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00EE2B1F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30230G2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BF90500" w14:textId="77777777" w:rsidR="00234D4B" w:rsidRPr="00D73DB3" w:rsidRDefault="00234D4B" w:rsidP="00ED2B8D">
            <w:r w:rsidRPr="00D73DB3">
              <w:t>Transfusion of Allogeneic Related Bone Marrow into Peripheral Vein, Open Approach</w:t>
            </w:r>
          </w:p>
        </w:tc>
      </w:tr>
      <w:tr w:rsidR="00234D4B" w:rsidRPr="00D73DB3" w14:paraId="5DADCC9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0E7DB62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30230G3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9D7FA65" w14:textId="77777777" w:rsidR="00234D4B" w:rsidRPr="00D73DB3" w:rsidRDefault="00234D4B" w:rsidP="00ED2B8D">
            <w:r w:rsidRPr="00D73DB3">
              <w:t>Transfusion of Allogeneic Unrelated Bone Marrow into Peripheral Vein, Open Approach</w:t>
            </w:r>
          </w:p>
        </w:tc>
      </w:tr>
      <w:tr w:rsidR="00234D4B" w:rsidRPr="00D73DB3" w14:paraId="38445F0F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F8E4C70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30230G4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1175C80" w14:textId="77777777" w:rsidR="00234D4B" w:rsidRPr="00D73DB3" w:rsidRDefault="00234D4B" w:rsidP="00ED2B8D">
            <w:r w:rsidRPr="00D73DB3">
              <w:t>Transfusion of Allogeneic Unspecified Bone Marrow into Peripheral Vein, Open Approach</w:t>
            </w:r>
          </w:p>
        </w:tc>
      </w:tr>
      <w:tr w:rsidR="00234D4B" w:rsidRPr="00D73DB3" w14:paraId="39737FB7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1FFA402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30230X0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3743A73C" w14:textId="77777777" w:rsidR="00234D4B" w:rsidRPr="00D73DB3" w:rsidRDefault="00234D4B" w:rsidP="00ED2B8D">
            <w:r w:rsidRPr="00D73DB3">
              <w:t>Transfusion of Autologous Cord Blood Stem Cells into Peripheral Vein, Open Approach</w:t>
            </w:r>
          </w:p>
        </w:tc>
      </w:tr>
      <w:tr w:rsidR="00234D4B" w:rsidRPr="00D73DB3" w14:paraId="0336E8E1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EF75DEF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30230X2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2DB541F" w14:textId="77777777" w:rsidR="00234D4B" w:rsidRPr="00D73DB3" w:rsidRDefault="00234D4B" w:rsidP="00ED2B8D">
            <w:r w:rsidRPr="00D73DB3">
              <w:t>Transfusion of Allogeneic Related Cord Blood Stem Cells into Peripheral Vein, Open Approach</w:t>
            </w:r>
          </w:p>
        </w:tc>
      </w:tr>
      <w:tr w:rsidR="00234D4B" w:rsidRPr="00D73DB3" w14:paraId="24C50B2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C90BB61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30230X3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7716890" w14:textId="77777777" w:rsidR="00234D4B" w:rsidRPr="00D73DB3" w:rsidRDefault="00234D4B" w:rsidP="00ED2B8D">
            <w:r w:rsidRPr="00D73DB3">
              <w:t>Transfusion of Allogeneic Unrelated Cord Blood Stem Cells into Peripheral Vein, Open Approach</w:t>
            </w:r>
          </w:p>
        </w:tc>
      </w:tr>
      <w:tr w:rsidR="00234D4B" w:rsidRPr="00D73DB3" w14:paraId="315EEDFA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6495213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30230X4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35DE6F41" w14:textId="77777777" w:rsidR="00234D4B" w:rsidRPr="00D73DB3" w:rsidRDefault="00234D4B" w:rsidP="00ED2B8D">
            <w:r w:rsidRPr="00D73DB3">
              <w:t>Transfusion of Allogeneic Unspecified Cord Blood Stem Cells into Peripheral Vein, Open Approach</w:t>
            </w:r>
          </w:p>
        </w:tc>
      </w:tr>
      <w:tr w:rsidR="00234D4B" w:rsidRPr="00D73DB3" w14:paraId="3CD1296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21DC4FBC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30230Y2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BEBB6D1" w14:textId="77777777" w:rsidR="00234D4B" w:rsidRPr="00D73DB3" w:rsidRDefault="00234D4B" w:rsidP="00ED2B8D">
            <w:r w:rsidRPr="00D73DB3">
              <w:t>Transfusion of Allogeneic Related Hematopoietic Stem Cells into Peripheral Vein, Open Approach</w:t>
            </w:r>
          </w:p>
        </w:tc>
      </w:tr>
      <w:tr w:rsidR="00234D4B" w:rsidRPr="00D73DB3" w14:paraId="73A974D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F2DEDBE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30230Y3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0067AFF" w14:textId="77777777" w:rsidR="00234D4B" w:rsidRPr="00D73DB3" w:rsidRDefault="00234D4B" w:rsidP="00ED2B8D">
            <w:r w:rsidRPr="00D73DB3">
              <w:t>Transfusion of Allogeneic Unrelated Hematopoietic Stem Cells into Peripheral Vein, Open Approach</w:t>
            </w:r>
          </w:p>
        </w:tc>
      </w:tr>
      <w:tr w:rsidR="00234D4B" w:rsidRPr="00D73DB3" w14:paraId="78051987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6F3F44F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30230Y4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7F047F4" w14:textId="77777777" w:rsidR="00234D4B" w:rsidRPr="00D73DB3" w:rsidRDefault="00234D4B" w:rsidP="00ED2B8D">
            <w:r w:rsidRPr="00D73DB3">
              <w:t>Transfusion of Allogeneic Unspecified Hematopoietic Stem Cells into Peripheral Vein, Open Approach</w:t>
            </w:r>
          </w:p>
        </w:tc>
      </w:tr>
      <w:tr w:rsidR="00234D4B" w:rsidRPr="00D73DB3" w14:paraId="4A426351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76B15197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30233G2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B94104F" w14:textId="77777777" w:rsidR="00234D4B" w:rsidRPr="00D73DB3" w:rsidRDefault="00234D4B" w:rsidP="00ED2B8D">
            <w:r w:rsidRPr="00D73DB3">
              <w:t>Transfusion of Allogeneic Related Bone Marrow into Peripheral Vein, Percutaneous Approach</w:t>
            </w:r>
          </w:p>
        </w:tc>
      </w:tr>
      <w:tr w:rsidR="00234D4B" w:rsidRPr="00D73DB3" w14:paraId="21615F4B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FE8F23D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30233G3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56A209DE" w14:textId="77777777" w:rsidR="00234D4B" w:rsidRPr="00D73DB3" w:rsidRDefault="00234D4B" w:rsidP="00ED2B8D">
            <w:r w:rsidRPr="00D73DB3">
              <w:t>Transfusion of Allogeneic Unrelated Bone Marrow into Peripheral Vein, Percutaneous Approach</w:t>
            </w:r>
          </w:p>
        </w:tc>
      </w:tr>
      <w:tr w:rsidR="00234D4B" w:rsidRPr="00D73DB3" w14:paraId="362349B0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2F918B53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30233G4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7D9AC923" w14:textId="77777777" w:rsidR="00234D4B" w:rsidRPr="00D73DB3" w:rsidRDefault="00234D4B" w:rsidP="00ED2B8D">
            <w:r w:rsidRPr="00D73DB3">
              <w:t>Transfusion of Allogeneic Unspecified Bone Marrow into Peripheral Vein, Percutaneous Approach</w:t>
            </w:r>
          </w:p>
        </w:tc>
      </w:tr>
      <w:tr w:rsidR="00234D4B" w:rsidRPr="00D73DB3" w14:paraId="6E9246CE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02CEB617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30233X2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F2C38F7" w14:textId="77777777" w:rsidR="00234D4B" w:rsidRPr="00D73DB3" w:rsidRDefault="00234D4B" w:rsidP="00ED2B8D">
            <w:r w:rsidRPr="00D73DB3">
              <w:t>Transfusion of Allogeneic Related Cord Blood Stem Cells into Peripheral Vein, Percutaneous Approach</w:t>
            </w:r>
          </w:p>
        </w:tc>
      </w:tr>
      <w:tr w:rsidR="00234D4B" w:rsidRPr="00D73DB3" w14:paraId="6D3C4277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7CB32CF7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30233X3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0D101BC" w14:textId="77777777" w:rsidR="00234D4B" w:rsidRPr="00D73DB3" w:rsidRDefault="00234D4B" w:rsidP="00ED2B8D">
            <w:r w:rsidRPr="00D73DB3">
              <w:t>Transfusion of Allogeneic Unrelated Cord Blood Stem Cells into Peripheral Vein, Percutaneous Approach</w:t>
            </w:r>
          </w:p>
        </w:tc>
      </w:tr>
      <w:tr w:rsidR="00234D4B" w:rsidRPr="00D73DB3" w14:paraId="636996F6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BCEBFC6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30233X4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59FED91" w14:textId="77777777" w:rsidR="00234D4B" w:rsidRPr="00D73DB3" w:rsidRDefault="00234D4B" w:rsidP="00ED2B8D">
            <w:r w:rsidRPr="00D73DB3">
              <w:t>Transfusion of Allogeneic Unspecified Cord Blood Stem Cells into Peripheral Vein, Percutaneous Approach</w:t>
            </w:r>
          </w:p>
        </w:tc>
      </w:tr>
      <w:tr w:rsidR="00234D4B" w:rsidRPr="00D73DB3" w14:paraId="29DE7226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4D1398D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30233Y2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999BC6D" w14:textId="77777777" w:rsidR="00234D4B" w:rsidRPr="00D73DB3" w:rsidRDefault="00234D4B" w:rsidP="00ED2B8D">
            <w:r w:rsidRPr="00D73DB3">
              <w:t>Transfusion of Allogeneic Related Hematopoietic Stem Cells into Peripheral Vein, Percutaneous Approach</w:t>
            </w:r>
          </w:p>
        </w:tc>
      </w:tr>
      <w:tr w:rsidR="00234D4B" w:rsidRPr="00D73DB3" w14:paraId="5C4E4BA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55CDD965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30233Y3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5519DD5E" w14:textId="77777777" w:rsidR="00234D4B" w:rsidRPr="00D73DB3" w:rsidRDefault="00234D4B" w:rsidP="00ED2B8D">
            <w:r w:rsidRPr="00D73DB3">
              <w:t>Transfusion of Allogeneic Unrelated Hematopoietic Stem Cells into Peripheral Vein, Percutaneous Approach</w:t>
            </w:r>
          </w:p>
        </w:tc>
      </w:tr>
      <w:tr w:rsidR="00234D4B" w:rsidRPr="00D73DB3" w14:paraId="49FB0308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2B8D361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30233Y4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792134B" w14:textId="77777777" w:rsidR="00234D4B" w:rsidRPr="00D73DB3" w:rsidRDefault="00234D4B" w:rsidP="00ED2B8D">
            <w:r w:rsidRPr="00D73DB3">
              <w:t>Transfusion of Allogeneic Unspecified Hematopoietic Stem Cells into Peripheral Vein, Percutaneous Approach</w:t>
            </w:r>
          </w:p>
        </w:tc>
      </w:tr>
      <w:tr w:rsidR="00234D4B" w:rsidRPr="00D73DB3" w14:paraId="2C640F6A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DB01B21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30240G2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80D96EF" w14:textId="77777777" w:rsidR="00234D4B" w:rsidRPr="00D73DB3" w:rsidRDefault="00234D4B" w:rsidP="00ED2B8D">
            <w:r w:rsidRPr="00D73DB3">
              <w:t>Transfusion of Allogeneic Related Bone Marrow into Central Vein, Open Approach</w:t>
            </w:r>
          </w:p>
        </w:tc>
      </w:tr>
      <w:tr w:rsidR="00234D4B" w:rsidRPr="00D73DB3" w14:paraId="188F4297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5B01F04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30240G3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0A29733" w14:textId="77777777" w:rsidR="00234D4B" w:rsidRPr="00D73DB3" w:rsidRDefault="00234D4B" w:rsidP="00ED2B8D">
            <w:r w:rsidRPr="00D73DB3">
              <w:t>Transfusion of Allogeneic Unrelated Bone Marrow into Central Vein, Open Approach</w:t>
            </w:r>
          </w:p>
        </w:tc>
      </w:tr>
      <w:tr w:rsidR="00234D4B" w:rsidRPr="00D73DB3" w14:paraId="74A62CCB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AFA6423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30240G4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2E05EEC" w14:textId="77777777" w:rsidR="00234D4B" w:rsidRPr="00D73DB3" w:rsidRDefault="00234D4B" w:rsidP="00ED2B8D">
            <w:r w:rsidRPr="00D73DB3">
              <w:t>Transfusion of Allogeneic Unspecified Bone Marrow into Central Vein, Open Approach</w:t>
            </w:r>
          </w:p>
        </w:tc>
      </w:tr>
      <w:tr w:rsidR="00234D4B" w:rsidRPr="00D73DB3" w14:paraId="3B136BC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26115645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30240X0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2275C7A" w14:textId="77777777" w:rsidR="00234D4B" w:rsidRPr="00D73DB3" w:rsidRDefault="00234D4B" w:rsidP="00ED2B8D">
            <w:r w:rsidRPr="00D73DB3">
              <w:t>Transfusion of Autologous Cord Blood Stem Cells into Central Vein, Open Approach</w:t>
            </w:r>
          </w:p>
        </w:tc>
      </w:tr>
      <w:tr w:rsidR="00234D4B" w:rsidRPr="00D73DB3" w14:paraId="7608B5B3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731A27ED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30240X2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D7AAB41" w14:textId="77777777" w:rsidR="00234D4B" w:rsidRPr="00D73DB3" w:rsidRDefault="00234D4B" w:rsidP="00ED2B8D">
            <w:r w:rsidRPr="00D73DB3">
              <w:t>Transfusion of Allogeneic Related Cord Blood Stem Cells into Central Vein, Open Approach</w:t>
            </w:r>
          </w:p>
        </w:tc>
      </w:tr>
      <w:tr w:rsidR="00234D4B" w:rsidRPr="00D73DB3" w14:paraId="238449D7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72F931B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lastRenderedPageBreak/>
              <w:t>30240X3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72B4F0D" w14:textId="77777777" w:rsidR="00234D4B" w:rsidRPr="00D73DB3" w:rsidRDefault="00234D4B" w:rsidP="00ED2B8D">
            <w:r w:rsidRPr="00D73DB3">
              <w:t>Transfusion of Allogeneic Unrelated Cord Blood Stem Cells into Central Vein, Open Approach</w:t>
            </w:r>
          </w:p>
        </w:tc>
      </w:tr>
      <w:tr w:rsidR="00234D4B" w:rsidRPr="00D73DB3" w14:paraId="325F9808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251185B7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30240X4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C437155" w14:textId="77777777" w:rsidR="00234D4B" w:rsidRPr="00D73DB3" w:rsidRDefault="00234D4B" w:rsidP="00ED2B8D">
            <w:r w:rsidRPr="00D73DB3">
              <w:t>Transfusion of Allogeneic Unspecified Cord Blood Stem Cells into Central Vein, Open Approach</w:t>
            </w:r>
          </w:p>
        </w:tc>
      </w:tr>
      <w:tr w:rsidR="00234D4B" w:rsidRPr="00D73DB3" w14:paraId="181A4E91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8582FB1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30240Y2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0A2A6967" w14:textId="77777777" w:rsidR="00234D4B" w:rsidRPr="00D73DB3" w:rsidRDefault="00234D4B" w:rsidP="00ED2B8D">
            <w:r w:rsidRPr="00D73DB3">
              <w:t>Transfusion of Allogeneic Related Hematopoietic Stem Cells into Central Vein, Open Approach</w:t>
            </w:r>
          </w:p>
        </w:tc>
      </w:tr>
      <w:tr w:rsidR="00234D4B" w:rsidRPr="00D73DB3" w14:paraId="7A226D1E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444C25A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30240Y3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CE0E0F2" w14:textId="77777777" w:rsidR="00234D4B" w:rsidRPr="00D73DB3" w:rsidRDefault="00234D4B" w:rsidP="00ED2B8D">
            <w:r w:rsidRPr="00D73DB3">
              <w:t>Transfusion of Allogeneic Unrelated Hematopoietic Stem Cells into Central Vein, Open Approach</w:t>
            </w:r>
          </w:p>
        </w:tc>
      </w:tr>
      <w:tr w:rsidR="00234D4B" w:rsidRPr="00D73DB3" w14:paraId="00FDEB5C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5C10380" w14:textId="77777777" w:rsidR="00234D4B" w:rsidRPr="00D73DB3" w:rsidRDefault="00234D4B" w:rsidP="00ED2B8D">
            <w:pPr>
              <w:rPr>
                <w:b/>
                <w:bCs/>
              </w:rPr>
            </w:pPr>
            <w:r w:rsidRPr="00D73DB3">
              <w:rPr>
                <w:b/>
                <w:bCs/>
              </w:rPr>
              <w:t>30240Y4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8AFF2AF" w14:textId="77777777" w:rsidR="00234D4B" w:rsidRPr="00D73DB3" w:rsidRDefault="00234D4B" w:rsidP="00ED2B8D">
            <w:r w:rsidRPr="00D73DB3">
              <w:t>Transfusion of Allogeneic Unspecified Hematopoietic Stem Cells into Central Vein, Open Approach</w:t>
            </w:r>
          </w:p>
        </w:tc>
      </w:tr>
      <w:tr w:rsidR="00234D4B" w:rsidRPr="00D73DB3" w14:paraId="04A4894F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283ADC59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30243G2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75241773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Related Bone Marrow into Central Vein, Percutaneous Approach</w:t>
            </w:r>
          </w:p>
        </w:tc>
      </w:tr>
      <w:tr w:rsidR="00234D4B" w:rsidRPr="00D73DB3" w14:paraId="43BBB85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7345492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30243G3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D9D39B5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Unrelated Bone Marrow into Central Vein, Percutaneous Approach</w:t>
            </w:r>
          </w:p>
        </w:tc>
      </w:tr>
      <w:tr w:rsidR="00234D4B" w:rsidRPr="00D73DB3" w14:paraId="6B8D88D1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139B7E28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30243G4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F437FE0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Unspecified Bone Marrow into Central Vein, Percutaneous Approach</w:t>
            </w:r>
          </w:p>
        </w:tc>
      </w:tr>
      <w:tr w:rsidR="00234D4B" w:rsidRPr="00D73DB3" w14:paraId="64F02BD1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2FC6AEF7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30243X2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74330914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Related Cord Blood Stem Cells into Central Vein, Percutaneous Approach</w:t>
            </w:r>
          </w:p>
        </w:tc>
      </w:tr>
      <w:tr w:rsidR="00234D4B" w:rsidRPr="00D73DB3" w14:paraId="32BE132B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6CCDCBF6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30243X3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E1690CF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Unrelated Cord Blood Stem Cells into Central Vein, Percutaneous Approach</w:t>
            </w:r>
          </w:p>
        </w:tc>
      </w:tr>
      <w:tr w:rsidR="00234D4B" w:rsidRPr="00D73DB3" w14:paraId="5AFD6B5D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0F2146A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30243X4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205FE67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Unspecified Cord Blood Stem Cells into Central Vein, Percutaneous Approach</w:t>
            </w:r>
          </w:p>
        </w:tc>
      </w:tr>
      <w:tr w:rsidR="00234D4B" w:rsidRPr="00D73DB3" w14:paraId="34A886C4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70CC698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30243Y2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502BA011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Related Hematopoietic Stem Cells into Central Vein, Percutaneous Approach</w:t>
            </w:r>
          </w:p>
        </w:tc>
      </w:tr>
      <w:tr w:rsidR="00234D4B" w:rsidRPr="00D73DB3" w14:paraId="4C721BB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046D7D5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30243Y3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78D2DCEB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Unrelated Hematopoietic Stem Cells into Central Vein, Percutaneous Approach</w:t>
            </w:r>
          </w:p>
        </w:tc>
      </w:tr>
      <w:tr w:rsidR="00234D4B" w:rsidRPr="00D73DB3" w14:paraId="389BB3F6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509DBDCD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30243Y4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E875383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Allogeneic Unspecified Hematopoietic Stem Cells into Central Vein, Percutaneous Approach</w:t>
            </w:r>
          </w:p>
        </w:tc>
      </w:tr>
      <w:tr w:rsidR="00234D4B" w:rsidRPr="00D73DB3" w14:paraId="1488A733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853C95F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30250G1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516115A8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Bone Marrow into Peripheral Artery, Open Approach</w:t>
            </w:r>
          </w:p>
        </w:tc>
      </w:tr>
      <w:tr w:rsidR="00234D4B" w:rsidRPr="00D73DB3" w14:paraId="331CE922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598308D9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30250X0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2F744F3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Autologous Cord Blood Stem Cells into Peripheral Artery, Open Approach</w:t>
            </w:r>
          </w:p>
        </w:tc>
      </w:tr>
      <w:tr w:rsidR="00234D4B" w:rsidRPr="00D73DB3" w14:paraId="4CB0DBB5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7728826F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30250X1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6820C84B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Cord Blood Stem Cells into Peripheral Artery, Open Approach</w:t>
            </w:r>
          </w:p>
        </w:tc>
      </w:tr>
      <w:tr w:rsidR="00234D4B" w:rsidRPr="00D73DB3" w14:paraId="5DEBD47C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7E98F43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30250Y1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1629D562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Hematopoietic Stem Cells into Peripheral Artery, Open Approach</w:t>
            </w:r>
          </w:p>
        </w:tc>
      </w:tr>
      <w:tr w:rsidR="00234D4B" w:rsidRPr="00D73DB3" w14:paraId="3BBC4C66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3B43889E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30260G1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28DCDAA2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Bone Marrow into Central Artery, Open Approach</w:t>
            </w:r>
          </w:p>
        </w:tc>
      </w:tr>
      <w:tr w:rsidR="00234D4B" w:rsidRPr="00D73DB3" w14:paraId="004DD007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1CBACD6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30260X0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3DB26808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>Transfusion of Autologous Cord Blood Stem Cells into Central Artery, Open Approach</w:t>
            </w:r>
          </w:p>
        </w:tc>
      </w:tr>
      <w:tr w:rsidR="00234D4B" w:rsidRPr="00D73DB3" w14:paraId="238CECF2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44325D35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30260X1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5B2E8ABA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Cord Blood Stem Cells into Central Artery, Open Approach</w:t>
            </w:r>
          </w:p>
        </w:tc>
      </w:tr>
      <w:tr w:rsidR="00234D4B" w:rsidRPr="00D73DB3" w14:paraId="5AA3DC2C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  <w:hideMark/>
          </w:tcPr>
          <w:p w14:paraId="706ABE8D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30260Y1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  <w:hideMark/>
          </w:tcPr>
          <w:p w14:paraId="4A1D21BB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Hematopoietic Stem Cells into Central Artery, Open Approach</w:t>
            </w:r>
          </w:p>
        </w:tc>
      </w:tr>
      <w:tr w:rsidR="00234D4B" w:rsidRPr="00D73DB3" w14:paraId="44AAB9D8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</w:tcPr>
          <w:p w14:paraId="5B426AA3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30253X1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</w:tcPr>
          <w:p w14:paraId="1E01C336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Cord Blood Stem Cells into Peripheral Artery, Percutaneous Approach</w:t>
            </w:r>
          </w:p>
        </w:tc>
      </w:tr>
      <w:tr w:rsidR="00234D4B" w:rsidRPr="00D73DB3" w14:paraId="4B6C7658" w14:textId="77777777" w:rsidTr="00ED2B8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240" w:type="dxa"/>
              <w:bottom w:w="15" w:type="dxa"/>
              <w:right w:w="15" w:type="dxa"/>
            </w:tcMar>
          </w:tcPr>
          <w:p w14:paraId="64A87B64" w14:textId="77777777" w:rsidR="00234D4B" w:rsidRPr="00D73DB3" w:rsidRDefault="00234D4B" w:rsidP="00ED2B8D">
            <w:pPr>
              <w:rPr>
                <w:rFonts w:cstheme="minorHAnsi"/>
                <w:b/>
                <w:bCs/>
              </w:rPr>
            </w:pPr>
            <w:r w:rsidRPr="00D73DB3">
              <w:rPr>
                <w:rFonts w:cstheme="minorHAnsi"/>
                <w:b/>
                <w:bCs/>
              </w:rPr>
              <w:t>30253G1</w:t>
            </w:r>
          </w:p>
        </w:tc>
        <w:tc>
          <w:tcPr>
            <w:tcW w:w="20445" w:type="dxa"/>
            <w:tcMar>
              <w:top w:w="15" w:type="dxa"/>
              <w:left w:w="240" w:type="dxa"/>
              <w:bottom w:w="15" w:type="dxa"/>
              <w:right w:w="15" w:type="dxa"/>
            </w:tcMar>
            <w:vAlign w:val="center"/>
          </w:tcPr>
          <w:p w14:paraId="2E92A90F" w14:textId="77777777" w:rsidR="00234D4B" w:rsidRPr="00D73DB3" w:rsidRDefault="00234D4B" w:rsidP="00ED2B8D">
            <w:pPr>
              <w:rPr>
                <w:rFonts w:cstheme="minorHAnsi"/>
              </w:rPr>
            </w:pPr>
            <w:r w:rsidRPr="00D73DB3">
              <w:rPr>
                <w:rFonts w:cstheme="minorHAnsi"/>
              </w:rPr>
              <w:t xml:space="preserve">Transfusion of </w:t>
            </w:r>
            <w:proofErr w:type="spellStart"/>
            <w:r w:rsidRPr="00D73DB3">
              <w:rPr>
                <w:rFonts w:cstheme="minorHAnsi"/>
              </w:rPr>
              <w:t>Nonautologous</w:t>
            </w:r>
            <w:proofErr w:type="spellEnd"/>
            <w:r w:rsidRPr="00D73DB3">
              <w:rPr>
                <w:rFonts w:cstheme="minorHAnsi"/>
              </w:rPr>
              <w:t xml:space="preserve"> Bone Marrow into Peripheral Artery, Percutaneous Approach</w:t>
            </w:r>
          </w:p>
        </w:tc>
      </w:tr>
    </w:tbl>
    <w:p w14:paraId="1B04FC44" w14:textId="77777777" w:rsidR="00234D4B" w:rsidRPr="00D73DB3" w:rsidRDefault="00234D4B" w:rsidP="00234D4B">
      <w:pPr>
        <w:rPr>
          <w:rFonts w:cstheme="minorHAnsi"/>
        </w:rPr>
      </w:pPr>
      <w:r w:rsidRPr="00D73DB3">
        <w:rPr>
          <w:rFonts w:cstheme="minorHAnsi"/>
          <w:b/>
          <w:bCs/>
        </w:rPr>
        <w:t>30263G1</w:t>
      </w:r>
      <w:r w:rsidRPr="00D73DB3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D73DB3">
        <w:rPr>
          <w:rFonts w:cstheme="minorHAnsi"/>
        </w:rPr>
        <w:t xml:space="preserve">Transfusion of </w:t>
      </w:r>
      <w:proofErr w:type="spellStart"/>
      <w:r w:rsidRPr="00D73DB3">
        <w:rPr>
          <w:rFonts w:cstheme="minorHAnsi"/>
        </w:rPr>
        <w:t>Nonautologous</w:t>
      </w:r>
      <w:proofErr w:type="spellEnd"/>
      <w:r w:rsidRPr="00D73DB3">
        <w:rPr>
          <w:rFonts w:cstheme="minorHAnsi"/>
        </w:rPr>
        <w:t xml:space="preserve"> Bone Marrow into Central Artery, Percutaneous Approach   </w:t>
      </w:r>
    </w:p>
    <w:p w14:paraId="294E7E91" w14:textId="77777777" w:rsidR="00234D4B" w:rsidRPr="00D73DB3" w:rsidRDefault="00234D4B" w:rsidP="00234D4B">
      <w:pPr>
        <w:rPr>
          <w:rFonts w:cstheme="minorHAnsi"/>
        </w:rPr>
      </w:pPr>
      <w:r w:rsidRPr="00D73DB3">
        <w:rPr>
          <w:rFonts w:cstheme="minorHAnsi"/>
          <w:b/>
          <w:bCs/>
        </w:rPr>
        <w:t>30263X1</w:t>
      </w:r>
      <w:r w:rsidRPr="00D73DB3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Pr="00D73DB3">
        <w:rPr>
          <w:rFonts w:cstheme="minorHAnsi"/>
          <w:color w:val="000000"/>
        </w:rPr>
        <w:t xml:space="preserve">Transfusion of </w:t>
      </w:r>
      <w:proofErr w:type="spellStart"/>
      <w:r w:rsidRPr="00D73DB3">
        <w:rPr>
          <w:rFonts w:cstheme="minorHAnsi"/>
          <w:color w:val="000000"/>
        </w:rPr>
        <w:t>Nonautologous</w:t>
      </w:r>
      <w:proofErr w:type="spellEnd"/>
      <w:r w:rsidRPr="00D73DB3">
        <w:rPr>
          <w:rFonts w:cstheme="minorHAnsi"/>
          <w:color w:val="000000"/>
        </w:rPr>
        <w:t xml:space="preserve"> Cord Blood Stem Cells into Central Artery, Percutaneous Approach</w:t>
      </w:r>
      <w:r w:rsidRPr="00D73DB3">
        <w:rPr>
          <w:rFonts w:cstheme="minorHAnsi"/>
        </w:rPr>
        <w:t xml:space="preserve"> </w:t>
      </w:r>
    </w:p>
    <w:p w14:paraId="435A4D8D" w14:textId="77777777" w:rsidR="00234D4B" w:rsidRDefault="00234D4B" w:rsidP="00234D4B">
      <w:pPr>
        <w:rPr>
          <w:rFonts w:cstheme="minorHAnsi"/>
        </w:rPr>
      </w:pPr>
      <w:r w:rsidRPr="00D73DB3">
        <w:rPr>
          <w:rFonts w:cstheme="minorHAnsi"/>
          <w:b/>
          <w:bCs/>
        </w:rPr>
        <w:t xml:space="preserve">30263Y1 </w:t>
      </w:r>
      <w:r>
        <w:rPr>
          <w:rFonts w:cstheme="minorHAnsi"/>
          <w:b/>
          <w:bCs/>
        </w:rPr>
        <w:t xml:space="preserve">       </w:t>
      </w:r>
      <w:r w:rsidRPr="00D73DB3">
        <w:rPr>
          <w:rFonts w:cstheme="minorHAnsi"/>
        </w:rPr>
        <w:t xml:space="preserve">Transfusion of </w:t>
      </w:r>
      <w:proofErr w:type="spellStart"/>
      <w:r w:rsidRPr="00D73DB3">
        <w:rPr>
          <w:rFonts w:cstheme="minorHAnsi"/>
        </w:rPr>
        <w:t>Nonautologous</w:t>
      </w:r>
      <w:proofErr w:type="spellEnd"/>
      <w:r w:rsidRPr="00D73DB3">
        <w:rPr>
          <w:rFonts w:cstheme="minorHAnsi"/>
        </w:rPr>
        <w:t xml:space="preserve"> Hematopoietic Stem Cells into Central Artery, Percutaneous Approach</w:t>
      </w:r>
      <w:r>
        <w:rPr>
          <w:rFonts w:cstheme="minorHAnsi"/>
        </w:rPr>
        <w:t>.</w:t>
      </w:r>
    </w:p>
    <w:p w14:paraId="7A5E01FF" w14:textId="77777777" w:rsidR="00234D4B" w:rsidRDefault="00234D4B" w:rsidP="00234D4B">
      <w:pPr>
        <w:rPr>
          <w:rFonts w:cstheme="minorHAnsi"/>
        </w:rPr>
      </w:pPr>
    </w:p>
    <w:p w14:paraId="037F836F" w14:textId="77777777" w:rsidR="00234D4B" w:rsidRDefault="00234D4B" w:rsidP="00234D4B">
      <w:pPr>
        <w:rPr>
          <w:rFonts w:cstheme="minorHAnsi"/>
        </w:rPr>
      </w:pPr>
    </w:p>
    <w:p w14:paraId="40E9BF80" w14:textId="77777777" w:rsidR="00234D4B" w:rsidRPr="00772092" w:rsidRDefault="00234D4B" w:rsidP="00772092">
      <w:pPr>
        <w:rPr>
          <w:rFonts w:ascii="Arial" w:hAnsi="Arial" w:cs="Arial"/>
          <w:b/>
          <w:bCs/>
        </w:rPr>
      </w:pPr>
    </w:p>
    <w:p w14:paraId="5E6B6030" w14:textId="5E51FF87" w:rsidR="00772092" w:rsidRDefault="00772092" w:rsidP="00185BC8">
      <w:pPr>
        <w:rPr>
          <w:rFonts w:ascii="Arial" w:hAnsi="Arial" w:cs="Arial"/>
        </w:rPr>
      </w:pPr>
    </w:p>
    <w:p w14:paraId="1A63CAFD" w14:textId="77777777" w:rsidR="00763E5D" w:rsidRDefault="00763E5D" w:rsidP="00185BC8">
      <w:pPr>
        <w:rPr>
          <w:rFonts w:ascii="Arial" w:hAnsi="Arial" w:cs="Arial"/>
        </w:rPr>
      </w:pPr>
    </w:p>
    <w:p w14:paraId="4AD6C933" w14:textId="77777777" w:rsidR="00763E5D" w:rsidRPr="00196B07" w:rsidRDefault="00763E5D" w:rsidP="00763E5D">
      <w:pPr>
        <w:spacing w:line="360" w:lineRule="auto"/>
        <w:rPr>
          <w:rFonts w:ascii="Arial" w:hAnsi="Arial" w:cs="Arial"/>
          <w:color w:val="000000" w:themeColor="text1"/>
        </w:rPr>
      </w:pPr>
    </w:p>
    <w:p w14:paraId="2CF17385" w14:textId="77777777" w:rsidR="00763E5D" w:rsidRDefault="00763E5D" w:rsidP="00763E5D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196B07">
        <w:rPr>
          <w:rFonts w:ascii="Arial" w:hAnsi="Arial" w:cs="Arial"/>
          <w:b/>
          <w:bCs/>
          <w:color w:val="000000" w:themeColor="text1"/>
        </w:rPr>
        <w:t xml:space="preserve">Oral Ulcerative mucositis </w:t>
      </w:r>
      <w:r>
        <w:rPr>
          <w:rFonts w:ascii="Arial" w:hAnsi="Arial" w:cs="Arial"/>
          <w:b/>
          <w:bCs/>
          <w:color w:val="000000" w:themeColor="text1"/>
        </w:rPr>
        <w:t xml:space="preserve">ICD </w:t>
      </w:r>
      <w:r w:rsidRPr="00196B07">
        <w:rPr>
          <w:rFonts w:ascii="Arial" w:hAnsi="Arial" w:cs="Arial"/>
          <w:b/>
          <w:bCs/>
          <w:color w:val="000000" w:themeColor="text1"/>
        </w:rPr>
        <w:t>Code (K1231)</w:t>
      </w:r>
    </w:p>
    <w:p w14:paraId="19CF9012" w14:textId="77777777" w:rsidR="00763E5D" w:rsidRPr="00034799" w:rsidRDefault="00763E5D" w:rsidP="00185BC8">
      <w:pPr>
        <w:rPr>
          <w:rFonts w:ascii="Arial" w:hAnsi="Arial" w:cs="Arial"/>
        </w:rPr>
      </w:pPr>
    </w:p>
    <w:sectPr w:rsidR="00763E5D" w:rsidRPr="00034799" w:rsidSect="007720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75"/>
    <w:rsid w:val="00000E92"/>
    <w:rsid w:val="00004D56"/>
    <w:rsid w:val="00026306"/>
    <w:rsid w:val="00034799"/>
    <w:rsid w:val="000444A6"/>
    <w:rsid w:val="00051C79"/>
    <w:rsid w:val="000537AF"/>
    <w:rsid w:val="00067D2C"/>
    <w:rsid w:val="000A510E"/>
    <w:rsid w:val="000D7400"/>
    <w:rsid w:val="00100058"/>
    <w:rsid w:val="00117774"/>
    <w:rsid w:val="00185BC8"/>
    <w:rsid w:val="00196B07"/>
    <w:rsid w:val="001A318D"/>
    <w:rsid w:val="001B156B"/>
    <w:rsid w:val="001C1528"/>
    <w:rsid w:val="001D2F52"/>
    <w:rsid w:val="00207579"/>
    <w:rsid w:val="00234D4B"/>
    <w:rsid w:val="00243F2C"/>
    <w:rsid w:val="002530B9"/>
    <w:rsid w:val="00264AAF"/>
    <w:rsid w:val="00280145"/>
    <w:rsid w:val="002A711C"/>
    <w:rsid w:val="002B1A6E"/>
    <w:rsid w:val="002C06AF"/>
    <w:rsid w:val="0031372E"/>
    <w:rsid w:val="00336376"/>
    <w:rsid w:val="003379F8"/>
    <w:rsid w:val="00337D17"/>
    <w:rsid w:val="0036737F"/>
    <w:rsid w:val="003732CA"/>
    <w:rsid w:val="00391986"/>
    <w:rsid w:val="0039203F"/>
    <w:rsid w:val="003A245E"/>
    <w:rsid w:val="003A31D3"/>
    <w:rsid w:val="003E1611"/>
    <w:rsid w:val="003F77FE"/>
    <w:rsid w:val="00416CE6"/>
    <w:rsid w:val="004355B1"/>
    <w:rsid w:val="004602B7"/>
    <w:rsid w:val="00474A81"/>
    <w:rsid w:val="00475E3B"/>
    <w:rsid w:val="004B0944"/>
    <w:rsid w:val="004B4ECA"/>
    <w:rsid w:val="004D7BF4"/>
    <w:rsid w:val="00511B1F"/>
    <w:rsid w:val="00517DB2"/>
    <w:rsid w:val="005259A3"/>
    <w:rsid w:val="0053232C"/>
    <w:rsid w:val="0054257F"/>
    <w:rsid w:val="005510DB"/>
    <w:rsid w:val="00555850"/>
    <w:rsid w:val="00566017"/>
    <w:rsid w:val="005D69DB"/>
    <w:rsid w:val="005E1B62"/>
    <w:rsid w:val="005E502C"/>
    <w:rsid w:val="006236EB"/>
    <w:rsid w:val="006279EE"/>
    <w:rsid w:val="00635881"/>
    <w:rsid w:val="00642670"/>
    <w:rsid w:val="00686396"/>
    <w:rsid w:val="00693053"/>
    <w:rsid w:val="006B33EE"/>
    <w:rsid w:val="00704001"/>
    <w:rsid w:val="00705940"/>
    <w:rsid w:val="007228C4"/>
    <w:rsid w:val="007258C2"/>
    <w:rsid w:val="00740A8B"/>
    <w:rsid w:val="007452DF"/>
    <w:rsid w:val="00754DDA"/>
    <w:rsid w:val="00763E5D"/>
    <w:rsid w:val="00772092"/>
    <w:rsid w:val="00784835"/>
    <w:rsid w:val="00794C6A"/>
    <w:rsid w:val="007A53D0"/>
    <w:rsid w:val="007A5E7F"/>
    <w:rsid w:val="007A7486"/>
    <w:rsid w:val="007B645F"/>
    <w:rsid w:val="007C7017"/>
    <w:rsid w:val="00804716"/>
    <w:rsid w:val="00807225"/>
    <w:rsid w:val="0082022B"/>
    <w:rsid w:val="00824865"/>
    <w:rsid w:val="00841E93"/>
    <w:rsid w:val="00864119"/>
    <w:rsid w:val="00887A42"/>
    <w:rsid w:val="00895263"/>
    <w:rsid w:val="008A55B9"/>
    <w:rsid w:val="009212FE"/>
    <w:rsid w:val="00932F43"/>
    <w:rsid w:val="00941089"/>
    <w:rsid w:val="009A6A12"/>
    <w:rsid w:val="009C05BE"/>
    <w:rsid w:val="009D4E86"/>
    <w:rsid w:val="009E0AB1"/>
    <w:rsid w:val="009E3775"/>
    <w:rsid w:val="00A07865"/>
    <w:rsid w:val="00A367F7"/>
    <w:rsid w:val="00A4609B"/>
    <w:rsid w:val="00A53D26"/>
    <w:rsid w:val="00A630D1"/>
    <w:rsid w:val="00A71983"/>
    <w:rsid w:val="00A74E3C"/>
    <w:rsid w:val="00A83D9E"/>
    <w:rsid w:val="00AA7148"/>
    <w:rsid w:val="00AB5AE6"/>
    <w:rsid w:val="00AC27A1"/>
    <w:rsid w:val="00AD25F8"/>
    <w:rsid w:val="00AD661E"/>
    <w:rsid w:val="00AE3D26"/>
    <w:rsid w:val="00AE465B"/>
    <w:rsid w:val="00AF7DE4"/>
    <w:rsid w:val="00B20E07"/>
    <w:rsid w:val="00B86BBE"/>
    <w:rsid w:val="00BA7AE3"/>
    <w:rsid w:val="00BB1A8E"/>
    <w:rsid w:val="00BB33CF"/>
    <w:rsid w:val="00BD21D5"/>
    <w:rsid w:val="00C20590"/>
    <w:rsid w:val="00C7151C"/>
    <w:rsid w:val="00C85D9C"/>
    <w:rsid w:val="00CA612F"/>
    <w:rsid w:val="00CC0CF6"/>
    <w:rsid w:val="00D07E89"/>
    <w:rsid w:val="00D260AA"/>
    <w:rsid w:val="00D30656"/>
    <w:rsid w:val="00D325AA"/>
    <w:rsid w:val="00D373CA"/>
    <w:rsid w:val="00D42761"/>
    <w:rsid w:val="00D45EAF"/>
    <w:rsid w:val="00D4765E"/>
    <w:rsid w:val="00D73DB3"/>
    <w:rsid w:val="00D83B0E"/>
    <w:rsid w:val="00DA4CED"/>
    <w:rsid w:val="00DB6C36"/>
    <w:rsid w:val="00DB77B5"/>
    <w:rsid w:val="00DC14A0"/>
    <w:rsid w:val="00DC27C2"/>
    <w:rsid w:val="00DD4350"/>
    <w:rsid w:val="00DE214D"/>
    <w:rsid w:val="00DE424E"/>
    <w:rsid w:val="00DF431B"/>
    <w:rsid w:val="00E36364"/>
    <w:rsid w:val="00E47F26"/>
    <w:rsid w:val="00E536A1"/>
    <w:rsid w:val="00E5374E"/>
    <w:rsid w:val="00E63770"/>
    <w:rsid w:val="00E711F8"/>
    <w:rsid w:val="00F116F6"/>
    <w:rsid w:val="00F21AEE"/>
    <w:rsid w:val="00F24E24"/>
    <w:rsid w:val="00F45F77"/>
    <w:rsid w:val="00F57211"/>
    <w:rsid w:val="00F63CB4"/>
    <w:rsid w:val="00F70363"/>
    <w:rsid w:val="00F71DF9"/>
    <w:rsid w:val="00F84EEA"/>
    <w:rsid w:val="00F90424"/>
    <w:rsid w:val="00FA28C0"/>
    <w:rsid w:val="00FB4ED5"/>
    <w:rsid w:val="00FC13C7"/>
    <w:rsid w:val="00FD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CD23C"/>
  <w15:chartTrackingRefBased/>
  <w15:docId w15:val="{99C5D540-28F2-884D-BADE-3F239A28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017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196B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6B0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satheesh kumar</dc:creator>
  <cp:keywords/>
  <dc:description/>
  <cp:lastModifiedBy>Satheesh Kumar Poolakkad Sankaran</cp:lastModifiedBy>
  <cp:revision>4</cp:revision>
  <dcterms:created xsi:type="dcterms:W3CDTF">2025-05-25T20:53:00Z</dcterms:created>
  <dcterms:modified xsi:type="dcterms:W3CDTF">2025-05-25T20:56:00Z</dcterms:modified>
</cp:coreProperties>
</file>