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Layout w:type="autofit"/>
        <w:tblCellMar>
          <w:top w:w="0" w:type="dxa"/>
          <w:left w:w="108" w:type="dxa"/>
          <w:bottom w:w="0" w:type="dxa"/>
          <w:right w:w="108" w:type="dxa"/>
        </w:tblCellMar>
      </w:tblPr>
      <w:tblGrid>
        <w:gridCol w:w="1661"/>
        <w:gridCol w:w="587"/>
        <w:gridCol w:w="11525"/>
        <w:gridCol w:w="1427"/>
      </w:tblGrid>
      <w:tr>
        <w:tblPrEx>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w:t>
            </w:r>
          </w:p>
        </w:tc>
      </w:tr>
      <w:tr>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w:t>
            </w:r>
          </w:p>
        </w:tc>
      </w:tr>
      <w:tr>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2-3</w:t>
            </w:r>
          </w:p>
        </w:tc>
      </w:tr>
      <w:tr>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bookmarkStart w:id="0" w:name="_GoBack"/>
            <w:r>
              <w:rPr>
                <w:rFonts w:ascii="Arial" w:hAnsi="Arial" w:cs="Arial"/>
                <w:sz w:val="18"/>
                <w:szCs w:val="18"/>
              </w:rPr>
              <w:t>Specify the inclusion and exclusion criteria for the review and how studies were grouped for the syntheses.</w:t>
            </w:r>
            <w:bookmarkEnd w:id="0"/>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3</w:t>
            </w:r>
          </w:p>
        </w:tc>
      </w:tr>
      <w:tr>
        <w:tblPrEx>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3</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3</w:t>
            </w:r>
          </w:p>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 File 1</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3</w:t>
            </w:r>
          </w:p>
        </w:tc>
      </w:tr>
      <w:tr>
        <w:tblPrEx>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3-4</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Page4</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6-7</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4-5</w:t>
            </w:r>
          </w:p>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 File1</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w:t>
            </w:r>
          </w:p>
        </w:tc>
      </w:tr>
      <w:tr>
        <w:tblPrEx>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5-6</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6-7</w:t>
            </w:r>
          </w:p>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 File1</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8-11</w:t>
            </w:r>
          </w:p>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 File1</w:t>
            </w:r>
          </w:p>
        </w:tc>
      </w:tr>
      <w:tr>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6-7</w:t>
            </w:r>
          </w:p>
        </w:tc>
      </w:tr>
      <w:tr>
        <w:tblPrEx>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8-11</w:t>
            </w:r>
          </w:p>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 File1</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8-10</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8-10</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6</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 xml:space="preserve">Page 8-11, </w:t>
            </w:r>
          </w:p>
        </w:tc>
      </w:tr>
      <w:tr>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11-13</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w:t>
            </w:r>
          </w:p>
        </w:tc>
      </w:tr>
      <w:tr>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w:t>
            </w:r>
          </w:p>
        </w:tc>
      </w:tr>
      <w:tr>
        <w:tblPrEx>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None</w:t>
            </w:r>
          </w:p>
        </w:tc>
      </w:tr>
      <w:tr>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None</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14</w:t>
            </w:r>
          </w:p>
        </w:tc>
      </w:tr>
      <w:tr>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14</w:t>
            </w:r>
          </w:p>
        </w:tc>
      </w:tr>
      <w:tr>
        <w:tblPrEx>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eastAsia="宋体" w:cs="Arial"/>
                <w:sz w:val="18"/>
                <w:szCs w:val="18"/>
                <w:lang w:val="en-US" w:eastAsia="zh-CN"/>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Page14</w:t>
            </w:r>
          </w:p>
        </w:tc>
      </w:tr>
    </w:tbl>
    <w:p>
      <w:pPr>
        <w:pStyle w:val="7"/>
        <w:rPr>
          <w:rFonts w:ascii="Arial" w:hAnsi="Arial" w:cs="Arial"/>
          <w:color w:val="auto"/>
        </w:rPr>
      </w:pPr>
    </w:p>
    <w:p>
      <w:pPr>
        <w:ind w:left="156" w:leftChars="65"/>
        <w:rPr>
          <w:rFonts w:eastAsia="宋体"/>
          <w:lang w:eastAsia="zh-CN"/>
        </w:rPr>
      </w:pPr>
      <w:r>
        <w:rPr>
          <w:rFonts w:eastAsia="宋体"/>
        </w:rPr>
        <w:t xml:space="preserve">From: Page MJ, McKenzie JE, Bossuyt PM, </w:t>
      </w:r>
      <w:r>
        <w:rPr>
          <w:rFonts w:hint="eastAsia" w:eastAsia="宋体"/>
        </w:rPr>
        <w:t>et al</w:t>
      </w:r>
      <w:r>
        <w:rPr>
          <w:rFonts w:eastAsia="宋体"/>
        </w:rPr>
        <w:t>. The PRISMA 2020 statement: an updated guideline for reporting systematic reviews. BMJ. 2021;</w:t>
      </w:r>
      <w:r>
        <w:rPr>
          <w:rFonts w:hint="eastAsia" w:eastAsia="宋体"/>
        </w:rPr>
        <w:t xml:space="preserve"> </w:t>
      </w:r>
      <w:r>
        <w:rPr>
          <w:rFonts w:eastAsia="宋体"/>
        </w:rPr>
        <w:t>372:n71.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lang w:val="en-US" w:eastAsia="zh-CN"/>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1025"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10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152CDB"/>
    <w:rsid w:val="0018323E"/>
    <w:rsid w:val="00190C83"/>
    <w:rsid w:val="001917CB"/>
    <w:rsid w:val="00246C93"/>
    <w:rsid w:val="00256BAF"/>
    <w:rsid w:val="002A2A06"/>
    <w:rsid w:val="002D6B9F"/>
    <w:rsid w:val="003103C2"/>
    <w:rsid w:val="003516AD"/>
    <w:rsid w:val="00363B8D"/>
    <w:rsid w:val="003760FB"/>
    <w:rsid w:val="003B79FF"/>
    <w:rsid w:val="00400A0B"/>
    <w:rsid w:val="00443C1D"/>
    <w:rsid w:val="00461576"/>
    <w:rsid w:val="004C1685"/>
    <w:rsid w:val="004F3699"/>
    <w:rsid w:val="005078EE"/>
    <w:rsid w:val="00550BF1"/>
    <w:rsid w:val="0058387F"/>
    <w:rsid w:val="0059028D"/>
    <w:rsid w:val="005979B8"/>
    <w:rsid w:val="00640D3A"/>
    <w:rsid w:val="00640E7B"/>
    <w:rsid w:val="006E5FE2"/>
    <w:rsid w:val="006F3BA6"/>
    <w:rsid w:val="00726794"/>
    <w:rsid w:val="0077253C"/>
    <w:rsid w:val="008412D5"/>
    <w:rsid w:val="008A3EAE"/>
    <w:rsid w:val="008E2C91"/>
    <w:rsid w:val="00930A31"/>
    <w:rsid w:val="00947707"/>
    <w:rsid w:val="009827E5"/>
    <w:rsid w:val="009C4710"/>
    <w:rsid w:val="00A215D2"/>
    <w:rsid w:val="00A47D32"/>
    <w:rsid w:val="00A62ED6"/>
    <w:rsid w:val="00A64CFC"/>
    <w:rsid w:val="00A86593"/>
    <w:rsid w:val="00AB79CE"/>
    <w:rsid w:val="00AE4BBD"/>
    <w:rsid w:val="00B205C0"/>
    <w:rsid w:val="00B51910"/>
    <w:rsid w:val="00C22710"/>
    <w:rsid w:val="00D95D84"/>
    <w:rsid w:val="00DC4F19"/>
    <w:rsid w:val="00E114ED"/>
    <w:rsid w:val="00E324A8"/>
    <w:rsid w:val="00E66E3A"/>
    <w:rsid w:val="00EB610E"/>
    <w:rsid w:val="00F67C14"/>
    <w:rsid w:val="00FB3483"/>
    <w:rsid w:val="02482710"/>
    <w:rsid w:val="02752AA1"/>
    <w:rsid w:val="08516061"/>
    <w:rsid w:val="26EB7214"/>
    <w:rsid w:val="315730A0"/>
    <w:rsid w:val="31DE202C"/>
    <w:rsid w:val="359641E9"/>
    <w:rsid w:val="385A029D"/>
    <w:rsid w:val="390E29BE"/>
    <w:rsid w:val="3E120CBF"/>
    <w:rsid w:val="4CC706F1"/>
    <w:rsid w:val="4EE2050E"/>
    <w:rsid w:val="50224004"/>
    <w:rsid w:val="53811198"/>
    <w:rsid w:val="622477B0"/>
    <w:rsid w:val="638602BB"/>
    <w:rsid w:val="6864409D"/>
    <w:rsid w:val="772F5170"/>
    <w:rsid w:val="7D96410A"/>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autoRedefine/>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autoRedefine/>
    <w:qFormat/>
    <w:uiPriority w:val="0"/>
    <w:rPr>
      <w:rFonts w:cs="Times New Roman"/>
      <w:color w:val="auto"/>
    </w:rPr>
  </w:style>
  <w:style w:type="paragraph" w:customStyle="1" w:styleId="9">
    <w:name w:val="CM2"/>
    <w:basedOn w:val="7"/>
    <w:next w:val="7"/>
    <w:autoRedefine/>
    <w:qFormat/>
    <w:uiPriority w:val="0"/>
    <w:pPr>
      <w:spacing w:after="373"/>
    </w:pPr>
    <w:rPr>
      <w:rFonts w:cs="Times New Roman"/>
      <w:color w:val="auto"/>
    </w:rPr>
  </w:style>
  <w:style w:type="paragraph" w:styleId="10">
    <w:name w:val="List Paragraph"/>
    <w:basedOn w:val="1"/>
    <w:autoRedefine/>
    <w:qFormat/>
    <w:uiPriority w:val="34"/>
    <w:pPr>
      <w:widowControl w:val="0"/>
      <w:ind w:firstLine="420" w:firstLineChars="200"/>
      <w:jc w:val="both"/>
    </w:pPr>
    <w:rPr>
      <w:rFonts w:asciiTheme="minorHAnsi" w:hAnsiTheme="minorHAnsi" w:eastAsiaTheme="minorEastAsia" w:cstheme="minorBidi"/>
      <w:kern w:val="2"/>
      <w:sz w:val="21"/>
      <w:szCs w:val="22"/>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1080</Words>
  <Characters>6161</Characters>
  <Lines>51</Lines>
  <Paragraphs>14</Paragraphs>
  <TotalTime>40</TotalTime>
  <ScaleCrop>false</ScaleCrop>
  <LinksUpToDate>false</LinksUpToDate>
  <CharactersWithSpaces>7227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2023-07-30T04:24:00Z</dcterms:created>
  <dc:creator>mocampo</dc:creator>
  <cp:lastModifiedBy>病态少女</cp:lastModifiedBy>
  <cp:lastPrinted>2020-11-24T03:02:00Z</cp:lastPrinted>
  <dcterms:modified xsi:type="dcterms:W3CDTF">2024-02-05T03:55:00Z</dcterms:modified>
  <dc:title>Microsoft Word - PRISMA 2009 Checklist.doc</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18D87C3F6A0E489AA85309856C153ADB_13</vt:lpwstr>
  </property>
</Properties>
</file>