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5FAD" w14:textId="71235D16" w:rsidR="003F247B" w:rsidRPr="00E30B03" w:rsidRDefault="00E30B03" w:rsidP="00E30B0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E30B03">
        <w:rPr>
          <w:rFonts w:ascii="Times New Roman" w:hAnsi="Times New Roman" w:cs="Times New Roman"/>
          <w:b/>
          <w:bCs/>
          <w:lang w:val="en-US"/>
        </w:rPr>
        <w:t>GLOSSARY</w:t>
      </w:r>
    </w:p>
    <w:p w14:paraId="7505BCF9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AEs – Adverse Effects</w:t>
      </w:r>
    </w:p>
    <w:p w14:paraId="782F8D85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CI – Confidence Interval</w:t>
      </w:r>
    </w:p>
    <w:p w14:paraId="53552B44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CLO – Clodronate (</w:t>
      </w:r>
      <w:proofErr w:type="spellStart"/>
      <w:r w:rsidRPr="00E30B03">
        <w:rPr>
          <w:rFonts w:ascii="Times New Roman" w:hAnsi="Times New Roman" w:cs="Times New Roman"/>
          <w:lang w:val="en-US"/>
        </w:rPr>
        <w:t>Clodronic</w:t>
      </w:r>
      <w:proofErr w:type="spellEnd"/>
      <w:r w:rsidRPr="00E30B03">
        <w:rPr>
          <w:rFonts w:ascii="Times New Roman" w:hAnsi="Times New Roman" w:cs="Times New Roman"/>
          <w:lang w:val="en-US"/>
        </w:rPr>
        <w:t xml:space="preserve"> Acid)</w:t>
      </w:r>
    </w:p>
    <w:p w14:paraId="0569A49A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MRONJ – Medication-Related Osteonecrosis of the Jaw</w:t>
      </w:r>
    </w:p>
    <w:p w14:paraId="40DC53B4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ORN – Osteoradionecrosis</w:t>
      </w:r>
    </w:p>
    <w:p w14:paraId="5F83FD3A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 xml:space="preserve">PECOS - </w:t>
      </w:r>
      <w:r w:rsidRPr="00E30B03">
        <w:rPr>
          <w:rFonts w:ascii="Times New Roman" w:hAnsi="Times New Roman" w:cs="Times New Roman"/>
          <w:lang w:val="en-US"/>
        </w:rPr>
        <w:t>Population, Exposure, Comparator, Outcome, and Study Design</w:t>
      </w:r>
    </w:p>
    <w:p w14:paraId="659675EE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PEN – Pentoxifylline</w:t>
      </w:r>
    </w:p>
    <w:p w14:paraId="58371FD3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 xml:space="preserve">PENTO – </w:t>
      </w:r>
      <w:r w:rsidRPr="00E30B03">
        <w:rPr>
          <w:rFonts w:ascii="Times New Roman" w:hAnsi="Times New Roman" w:cs="Times New Roman"/>
          <w:lang w:val="en-US"/>
        </w:rPr>
        <w:t>Pentoxifylline</w:t>
      </w:r>
      <w:r w:rsidRPr="00E30B03">
        <w:rPr>
          <w:rFonts w:ascii="Times New Roman" w:hAnsi="Times New Roman" w:cs="Times New Roman"/>
          <w:lang w:val="en-US"/>
        </w:rPr>
        <w:t xml:space="preserve"> + Tocopherols</w:t>
      </w:r>
    </w:p>
    <w:p w14:paraId="55CCBEDD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PENTOCLO – Pentoxifylline + Tocopherols + Clodronate</w:t>
      </w:r>
    </w:p>
    <w:p w14:paraId="2AC2FCA1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 xml:space="preserve">PROSPERO - </w:t>
      </w:r>
      <w:r w:rsidRPr="00E30B03">
        <w:rPr>
          <w:rFonts w:ascii="Times New Roman" w:hAnsi="Times New Roman" w:cs="Times New Roman"/>
          <w:lang w:val="en-US"/>
        </w:rPr>
        <w:t>International Prospective Register of Systematic Reviews</w:t>
      </w:r>
    </w:p>
    <w:p w14:paraId="156265E3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RR – Risk Ratio</w:t>
      </w:r>
    </w:p>
    <w:p w14:paraId="7AEB6E2F" w14:textId="77777777" w:rsidR="00E30B03" w:rsidRPr="00E30B03" w:rsidRDefault="00E30B03" w:rsidP="00E30B03">
      <w:pPr>
        <w:jc w:val="both"/>
        <w:rPr>
          <w:rFonts w:ascii="Times New Roman" w:hAnsi="Times New Roman" w:cs="Times New Roman"/>
          <w:lang w:val="en-US"/>
        </w:rPr>
      </w:pPr>
      <w:r w:rsidRPr="00E30B03">
        <w:rPr>
          <w:rFonts w:ascii="Times New Roman" w:hAnsi="Times New Roman" w:cs="Times New Roman"/>
          <w:lang w:val="en-US"/>
        </w:rPr>
        <w:t>TO – Tocopherols</w:t>
      </w:r>
    </w:p>
    <w:p w14:paraId="5E6E5732" w14:textId="77777777" w:rsidR="00E30B03" w:rsidRDefault="00E30B03">
      <w:pPr>
        <w:rPr>
          <w:lang w:val="en-US"/>
        </w:rPr>
      </w:pPr>
    </w:p>
    <w:p w14:paraId="0A2C0087" w14:textId="77777777" w:rsidR="00E30B03" w:rsidRPr="003F247B" w:rsidRDefault="00E30B03">
      <w:pPr>
        <w:rPr>
          <w:lang w:val="en-US"/>
        </w:rPr>
      </w:pPr>
    </w:p>
    <w:sectPr w:rsidR="00E30B03" w:rsidRPr="003F24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7B"/>
    <w:rsid w:val="002E15C5"/>
    <w:rsid w:val="003F247B"/>
    <w:rsid w:val="00E30B03"/>
    <w:rsid w:val="00FA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456F"/>
  <w15:chartTrackingRefBased/>
  <w15:docId w15:val="{3E6B897B-A002-4DD3-9293-9EB1324D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2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2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2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2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2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2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2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2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2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2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2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2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24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24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24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24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24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24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2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2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2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24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24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24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2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24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24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Túlio Ribeiro</dc:creator>
  <cp:keywords/>
  <dc:description/>
  <cp:lastModifiedBy>Leandro Menezes</cp:lastModifiedBy>
  <cp:revision>1</cp:revision>
  <dcterms:created xsi:type="dcterms:W3CDTF">2025-06-30T21:38:00Z</dcterms:created>
  <dcterms:modified xsi:type="dcterms:W3CDTF">2025-06-30T22:36:00Z</dcterms:modified>
</cp:coreProperties>
</file>