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6B848" w14:textId="54A4EB46" w:rsidR="001973DF" w:rsidRPr="00243202" w:rsidRDefault="001973DF">
      <w:pPr>
        <w:rPr>
          <w:rFonts w:ascii="Times New Roman" w:hAnsi="Times New Roman" w:cs="Times New Roman"/>
          <w:b/>
          <w:bCs/>
          <w:sz w:val="32"/>
          <w:szCs w:val="32"/>
        </w:rPr>
      </w:pPr>
      <w:r w:rsidRPr="00243202">
        <w:rPr>
          <w:rFonts w:ascii="Times New Roman" w:hAnsi="Times New Roman" w:cs="Times New Roman"/>
          <w:b/>
          <w:bCs/>
          <w:sz w:val="32"/>
          <w:szCs w:val="32"/>
        </w:rPr>
        <w:t>Supplementary data</w:t>
      </w:r>
    </w:p>
    <w:p w14:paraId="7C49624A" w14:textId="1473D023" w:rsidR="001973DF" w:rsidRPr="00DD2790" w:rsidRDefault="00FA5402">
      <w:pPr>
        <w:rPr>
          <w:rFonts w:ascii="Times New Roman" w:hAnsi="Times New Roman" w:cs="Times New Roman"/>
          <w:b/>
          <w:bCs/>
          <w:sz w:val="24"/>
          <w:szCs w:val="24"/>
        </w:rPr>
      </w:pPr>
      <w:r w:rsidRPr="00DD2790">
        <w:rPr>
          <w:rFonts w:ascii="Times New Roman" w:hAnsi="Times New Roman" w:cs="Times New Roman"/>
          <w:b/>
          <w:bCs/>
          <w:sz w:val="24"/>
          <w:szCs w:val="24"/>
        </w:rPr>
        <w:t>Cost-effectiveness analysis</w:t>
      </w:r>
    </w:p>
    <w:p w14:paraId="2A18A8AC" w14:textId="04E613BC" w:rsidR="00861484" w:rsidRPr="0073194A" w:rsidRDefault="009619F2" w:rsidP="009619F2">
      <w:pPr>
        <w:rPr>
          <w:rFonts w:ascii="Times New Roman" w:hAnsi="Times New Roman"/>
          <w:sz w:val="24"/>
          <w:szCs w:val="24"/>
          <w:cs/>
        </w:rPr>
      </w:pPr>
      <w:r w:rsidRPr="009619F2">
        <w:rPr>
          <w:rFonts w:ascii="Times New Roman" w:hAnsi="Times New Roman" w:cs="Times New Roman"/>
          <w:sz w:val="24"/>
          <w:szCs w:val="24"/>
        </w:rPr>
        <w:t>We conducted a cost-effectiveness analysis using clinical outcome measures from the trial, including total protection rate, total control rate, complete response rate, and no-nausea rate, combined with micro-costing techniques to estimate associated costs.</w:t>
      </w:r>
      <w:r>
        <w:rPr>
          <w:rFonts w:ascii="Times New Roman" w:hAnsi="Times New Roman" w:cs="Times New Roman"/>
          <w:sz w:val="24"/>
          <w:szCs w:val="24"/>
        </w:rPr>
        <w:t xml:space="preserve"> </w:t>
      </w:r>
      <w:r w:rsidRPr="009619F2">
        <w:rPr>
          <w:rFonts w:ascii="Times New Roman" w:hAnsi="Times New Roman"/>
          <w:sz w:val="24"/>
          <w:szCs w:val="24"/>
        </w:rPr>
        <w:t xml:space="preserve">Only the costs of olanzapine and rescue medications were included, as other antiemetic drugs (ondansetron and dexamethasone) were administered identically in both the olanzapine and placebo groups. Similarly, </w:t>
      </w:r>
      <w:r>
        <w:rPr>
          <w:rFonts w:ascii="Times New Roman" w:hAnsi="Times New Roman"/>
          <w:sz w:val="24"/>
          <w:szCs w:val="24"/>
        </w:rPr>
        <w:t>other</w:t>
      </w:r>
      <w:r w:rsidRPr="009619F2">
        <w:rPr>
          <w:rFonts w:ascii="Times New Roman" w:hAnsi="Times New Roman"/>
          <w:sz w:val="24"/>
          <w:szCs w:val="24"/>
        </w:rPr>
        <w:t xml:space="preserve"> direct medical costs (e.g., laboratory tests), and direct non-medical costs (e.g., food and travel) were excluded, </w:t>
      </w:r>
      <w:r w:rsidR="001F3EE8">
        <w:rPr>
          <w:rFonts w:ascii="Times New Roman" w:hAnsi="Times New Roman"/>
          <w:sz w:val="24"/>
          <w:szCs w:val="24"/>
        </w:rPr>
        <w:t>due to</w:t>
      </w:r>
      <w:r w:rsidRPr="009619F2">
        <w:rPr>
          <w:rFonts w:ascii="Times New Roman" w:hAnsi="Times New Roman"/>
          <w:sz w:val="24"/>
          <w:szCs w:val="24"/>
        </w:rPr>
        <w:t xml:space="preserve"> their equal utilization across both groups.</w:t>
      </w:r>
      <w:r>
        <w:rPr>
          <w:rFonts w:ascii="Times New Roman" w:hAnsi="Times New Roman"/>
          <w:sz w:val="24"/>
          <w:szCs w:val="24"/>
        </w:rPr>
        <w:t xml:space="preserve"> </w:t>
      </w:r>
      <w:r w:rsidR="004702AB">
        <w:rPr>
          <w:rFonts w:ascii="Times New Roman" w:hAnsi="Times New Roman"/>
          <w:sz w:val="24"/>
          <w:szCs w:val="24"/>
        </w:rPr>
        <w:t>Given that there w</w:t>
      </w:r>
      <w:r w:rsidR="001F3EE8">
        <w:rPr>
          <w:rFonts w:ascii="Times New Roman" w:hAnsi="Times New Roman"/>
          <w:sz w:val="24"/>
          <w:szCs w:val="24"/>
        </w:rPr>
        <w:t>ere</w:t>
      </w:r>
      <w:r w:rsidR="004702AB">
        <w:rPr>
          <w:rFonts w:ascii="Times New Roman" w:hAnsi="Times New Roman"/>
          <w:sz w:val="24"/>
          <w:szCs w:val="24"/>
        </w:rPr>
        <w:t xml:space="preserve"> no extra hospital visit</w:t>
      </w:r>
      <w:r w:rsidR="001F3EE8">
        <w:rPr>
          <w:rFonts w:ascii="Times New Roman" w:hAnsi="Times New Roman"/>
          <w:sz w:val="24"/>
          <w:szCs w:val="24"/>
        </w:rPr>
        <w:t>s</w:t>
      </w:r>
      <w:r w:rsidR="004702AB">
        <w:rPr>
          <w:rFonts w:ascii="Times New Roman" w:hAnsi="Times New Roman"/>
          <w:sz w:val="24"/>
          <w:szCs w:val="24"/>
        </w:rPr>
        <w:t xml:space="preserve"> for rescue therapy</w:t>
      </w:r>
      <w:r w:rsidR="001F3EE8">
        <w:rPr>
          <w:rFonts w:ascii="Times New Roman" w:hAnsi="Times New Roman"/>
          <w:sz w:val="24"/>
          <w:szCs w:val="24"/>
        </w:rPr>
        <w:t xml:space="preserve"> during the trial, only</w:t>
      </w:r>
      <w:r w:rsidR="004702AB">
        <w:rPr>
          <w:rFonts w:ascii="Times New Roman" w:hAnsi="Times New Roman"/>
          <w:sz w:val="24"/>
          <w:szCs w:val="24"/>
        </w:rPr>
        <w:t xml:space="preserve"> </w:t>
      </w:r>
      <w:r w:rsidR="001F3EE8">
        <w:rPr>
          <w:rFonts w:ascii="Times New Roman" w:hAnsi="Times New Roman"/>
          <w:sz w:val="24"/>
          <w:szCs w:val="24"/>
        </w:rPr>
        <w:t xml:space="preserve">additional </w:t>
      </w:r>
      <w:r w:rsidR="004702AB" w:rsidRPr="004702AB">
        <w:rPr>
          <w:rFonts w:ascii="Times New Roman" w:hAnsi="Times New Roman"/>
          <w:sz w:val="24"/>
          <w:szCs w:val="24"/>
        </w:rPr>
        <w:t>administration costs</w:t>
      </w:r>
      <w:r w:rsidR="004702AB">
        <w:rPr>
          <w:rFonts w:ascii="Times New Roman" w:hAnsi="Times New Roman"/>
          <w:sz w:val="24"/>
          <w:szCs w:val="24"/>
        </w:rPr>
        <w:t xml:space="preserve"> of rescue medicines </w:t>
      </w:r>
      <w:r w:rsidR="00C12FE8">
        <w:rPr>
          <w:rFonts w:ascii="Times New Roman" w:hAnsi="Times New Roman"/>
          <w:sz w:val="24"/>
          <w:szCs w:val="24"/>
        </w:rPr>
        <w:t xml:space="preserve">(34.29 THB per one </w:t>
      </w:r>
      <w:r w:rsidR="0020523F">
        <w:rPr>
          <w:rFonts w:ascii="Times New Roman" w:hAnsi="Times New Roman"/>
          <w:sz w:val="24"/>
          <w:szCs w:val="24"/>
        </w:rPr>
        <w:t>intravenous</w:t>
      </w:r>
      <w:r w:rsidR="00C12FE8">
        <w:rPr>
          <w:rFonts w:ascii="Times New Roman" w:hAnsi="Times New Roman"/>
          <w:sz w:val="24"/>
          <w:szCs w:val="24"/>
        </w:rPr>
        <w:t xml:space="preserve"> administration) (1,2) </w:t>
      </w:r>
      <w:r w:rsidR="004702AB">
        <w:rPr>
          <w:rFonts w:ascii="Times New Roman" w:hAnsi="Times New Roman"/>
          <w:sz w:val="24"/>
          <w:szCs w:val="24"/>
        </w:rPr>
        <w:t>were considered in this analysis.</w:t>
      </w:r>
      <w:r w:rsidR="004702AB" w:rsidRPr="004702AB">
        <w:rPr>
          <w:rFonts w:ascii="Times New Roman" w:hAnsi="Times New Roman"/>
          <w:sz w:val="24"/>
          <w:szCs w:val="24"/>
        </w:rPr>
        <w:t xml:space="preserve"> </w:t>
      </w:r>
      <w:r w:rsidRPr="009619F2">
        <w:rPr>
          <w:rFonts w:ascii="Times New Roman" w:hAnsi="Times New Roman"/>
          <w:sz w:val="24"/>
          <w:szCs w:val="24"/>
        </w:rPr>
        <w:t xml:space="preserve">Costs for rescue medications were calculated based on the proportion of participants requiring rescue therapy in each group (4.3% in placebo </w:t>
      </w:r>
      <w:r>
        <w:rPr>
          <w:rFonts w:ascii="Times New Roman" w:hAnsi="Times New Roman"/>
          <w:sz w:val="24"/>
          <w:szCs w:val="24"/>
        </w:rPr>
        <w:t>and</w:t>
      </w:r>
      <w:r w:rsidRPr="009619F2">
        <w:rPr>
          <w:rFonts w:ascii="Times New Roman" w:hAnsi="Times New Roman"/>
          <w:sz w:val="24"/>
          <w:szCs w:val="24"/>
        </w:rPr>
        <w:t xml:space="preserve"> 1.4% in the olanzapine group). </w:t>
      </w:r>
      <w:r w:rsidR="001F3EE8" w:rsidRPr="009619F2">
        <w:rPr>
          <w:rFonts w:ascii="Times New Roman" w:hAnsi="Times New Roman"/>
          <w:sz w:val="24"/>
          <w:szCs w:val="24"/>
        </w:rPr>
        <w:t>The cost of placebo was assumed to be zero, reflecting real-world clinical practice where placebo is not prescribed.</w:t>
      </w:r>
      <w:r w:rsidR="001F3EE8">
        <w:rPr>
          <w:rFonts w:ascii="Times New Roman" w:hAnsi="Times New Roman"/>
          <w:sz w:val="24"/>
          <w:szCs w:val="24"/>
        </w:rPr>
        <w:t xml:space="preserve"> </w:t>
      </w:r>
      <w:r w:rsidRPr="009619F2">
        <w:rPr>
          <w:rFonts w:ascii="Times New Roman" w:hAnsi="Times New Roman"/>
          <w:sz w:val="24"/>
          <w:szCs w:val="24"/>
        </w:rPr>
        <w:t>Medication costs were derived from median reference prices provided by the Drug and Medical Supply Information Center (DMSIC), Ministry of Public Health, Thailand</w:t>
      </w:r>
      <w:r w:rsidR="004E04A7">
        <w:rPr>
          <w:rFonts w:ascii="Times New Roman" w:hAnsi="Times New Roman" w:hint="cs"/>
          <w:sz w:val="24"/>
          <w:szCs w:val="24"/>
          <w:cs/>
        </w:rPr>
        <w:t xml:space="preserve"> </w:t>
      </w:r>
      <w:r w:rsidR="004E04A7">
        <w:rPr>
          <w:rFonts w:ascii="Times New Roman" w:hAnsi="Times New Roman"/>
          <w:sz w:val="24"/>
          <w:szCs w:val="24"/>
        </w:rPr>
        <w:t>(</w:t>
      </w:r>
      <w:r w:rsidR="00C12FE8">
        <w:rPr>
          <w:rFonts w:ascii="Times New Roman" w:hAnsi="Times New Roman"/>
          <w:sz w:val="24"/>
          <w:szCs w:val="24"/>
        </w:rPr>
        <w:t>3</w:t>
      </w:r>
      <w:r w:rsidR="004E04A7">
        <w:rPr>
          <w:rFonts w:ascii="Times New Roman" w:hAnsi="Times New Roman"/>
          <w:sz w:val="24"/>
          <w:szCs w:val="24"/>
        </w:rPr>
        <w:t>)</w:t>
      </w:r>
      <w:r w:rsidR="00861484">
        <w:rPr>
          <w:rFonts w:ascii="Times New Roman" w:hAnsi="Times New Roman" w:cs="Times New Roman"/>
          <w:sz w:val="24"/>
          <w:szCs w:val="24"/>
        </w:rPr>
        <w:t>.</w:t>
      </w:r>
      <w:r w:rsidR="004E04A7">
        <w:rPr>
          <w:rFonts w:ascii="Times New Roman" w:hAnsi="Times New Roman" w:cs="Times New Roman"/>
          <w:sz w:val="24"/>
          <w:szCs w:val="24"/>
        </w:rPr>
        <w:t xml:space="preserve"> </w:t>
      </w:r>
    </w:p>
    <w:p w14:paraId="2965E8A6" w14:textId="1138317E" w:rsidR="0008173B" w:rsidRDefault="0008173B" w:rsidP="0008173B">
      <w:pPr>
        <w:rPr>
          <w:rFonts w:ascii="Times New Roman" w:hAnsi="Times New Roman" w:cs="Times New Roman"/>
          <w:sz w:val="24"/>
          <w:szCs w:val="24"/>
        </w:rPr>
      </w:pPr>
      <w:r>
        <w:rPr>
          <w:rFonts w:ascii="Times New Roman" w:hAnsi="Times New Roman" w:cs="Times New Roman"/>
          <w:sz w:val="24"/>
          <w:szCs w:val="24"/>
        </w:rPr>
        <w:t>The cost-effectiveness outcomes were reported as incremental cost-effectiveness ratios</w:t>
      </w:r>
      <w:r w:rsidR="00DE6193">
        <w:rPr>
          <w:rFonts w:ascii="Times New Roman" w:hAnsi="Times New Roman" w:cs="Times New Roman"/>
          <w:sz w:val="24"/>
          <w:szCs w:val="24"/>
        </w:rPr>
        <w:t xml:space="preserve"> (ICERs)</w:t>
      </w:r>
      <w:r w:rsidR="009619F2">
        <w:rPr>
          <w:rFonts w:ascii="Times New Roman" w:hAnsi="Times New Roman" w:cs="Times New Roman"/>
          <w:sz w:val="24"/>
          <w:szCs w:val="24"/>
        </w:rPr>
        <w:t xml:space="preserve">, </w:t>
      </w:r>
      <w:r w:rsidR="00DE6193">
        <w:rPr>
          <w:rFonts w:ascii="Times New Roman" w:hAnsi="Times New Roman" w:cs="Times New Roman"/>
          <w:sz w:val="24"/>
          <w:szCs w:val="24"/>
        </w:rPr>
        <w:t xml:space="preserve">calculated using </w:t>
      </w:r>
      <w:r w:rsidR="009619F2">
        <w:rPr>
          <w:rFonts w:ascii="Times New Roman" w:hAnsi="Times New Roman" w:cs="Times New Roman"/>
          <w:sz w:val="24"/>
          <w:szCs w:val="24"/>
        </w:rPr>
        <w:t>the following formula</w:t>
      </w:r>
      <w:r w:rsidR="00DE6193">
        <w:rPr>
          <w:rFonts w:ascii="Times New Roman" w:hAnsi="Times New Roman" w:cs="Times New Roman"/>
          <w:sz w:val="24"/>
          <w:szCs w:val="24"/>
        </w:rPr>
        <w:t>:</w:t>
      </w:r>
    </w:p>
    <w:p w14:paraId="7A50F75F" w14:textId="2BB4DBB4" w:rsidR="00DE6193" w:rsidRPr="00DE6193" w:rsidRDefault="00DE6193" w:rsidP="00DE6193">
      <w:pPr>
        <w:ind w:firstLine="720"/>
        <w:rPr>
          <w:rFonts w:ascii="Times New Roman" w:eastAsiaTheme="minorEastAsia" w:hAnsi="Times New Roman" w:cs="Times New Roman"/>
          <w:sz w:val="24"/>
          <w:szCs w:val="24"/>
        </w:rPr>
      </w:pPr>
      <m:oMathPara>
        <m:oMath>
          <m:r>
            <w:rPr>
              <w:rFonts w:ascii="Cambria Math" w:hAnsi="Cambria Math" w:cs="Times New Roman"/>
              <w:sz w:val="24"/>
              <w:szCs w:val="24"/>
            </w:rPr>
            <m:t xml:space="preserve">ICER= </m:t>
          </m:r>
          <m:f>
            <m:fPr>
              <m:ctrlPr>
                <w:rPr>
                  <w:rFonts w:ascii="Cambria Math" w:hAnsi="Cambria Math" w:cs="Times New Roman"/>
                  <w:i/>
                  <w:sz w:val="24"/>
                  <w:szCs w:val="24"/>
                </w:rPr>
              </m:ctrlPr>
            </m:fPr>
            <m:num>
              <m:r>
                <w:rPr>
                  <w:rFonts w:ascii="Cambria Math" w:hAnsi="Cambria Math" w:cs="Times New Roman"/>
                  <w:sz w:val="24"/>
                  <w:szCs w:val="24"/>
                </w:rPr>
                <m:t>(</m:t>
              </m:r>
              <w:bookmarkStart w:id="0" w:name="_Hlk208495712"/>
              <m:sSub>
                <m:sSubPr>
                  <m:ctrlPr>
                    <w:rPr>
                      <w:rFonts w:ascii="Cambria Math" w:hAnsi="Cambria Math" w:cs="Times New Roman"/>
                      <w:i/>
                      <w:sz w:val="24"/>
                      <w:szCs w:val="24"/>
                    </w:rPr>
                  </m:ctrlPr>
                </m:sSubPr>
                <m:e>
                  <w:bookmarkStart w:id="1" w:name="_Hlk208498316"/>
                  <m:r>
                    <m:rPr>
                      <m:sty m:val="p"/>
                    </m:rPr>
                    <w:rPr>
                      <w:rFonts w:ascii="Cambria Math" w:hAnsi="Cambria Math" w:cs="Times New Roman"/>
                      <w:sz w:val="24"/>
                      <w:szCs w:val="24"/>
                    </w:rPr>
                    <m:t>Cost</m:t>
                  </m:r>
                  <w:bookmarkEnd w:id="1"/>
                </m:e>
                <m:sub>
                  <m:r>
                    <m:rPr>
                      <m:sty m:val="p"/>
                    </m:rPr>
                    <w:rPr>
                      <w:rFonts w:ascii="Cambria Math" w:hAnsi="Cambria Math" w:cs="Times New Roman"/>
                      <w:sz w:val="24"/>
                      <w:szCs w:val="24"/>
                    </w:rPr>
                    <m:t>olanzapine</m:t>
                  </m:r>
                </m:sub>
              </m:sSub>
              <w:bookmarkEnd w:id="0"/>
              <m:r>
                <m:rPr>
                  <m:sty m:val="p"/>
                </m:rPr>
                <w:rPr>
                  <w:rFonts w:ascii="Cambria Math" w:hAnsi="Times New Roman"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Cost</m:t>
                  </m:r>
                </m:e>
                <m:sub>
                  <m:r>
                    <m:rPr>
                      <m:sty m:val="p"/>
                    </m:rPr>
                    <w:rPr>
                      <w:rFonts w:ascii="Cambria Math" w:hAnsi="Cambria Math" w:cs="Times New Roman"/>
                      <w:sz w:val="24"/>
                      <w:szCs w:val="24"/>
                    </w:rPr>
                    <m:t>placebo</m:t>
                  </m:r>
                </m:sub>
              </m:sSub>
              <m:r>
                <m:rPr>
                  <m:sty m:val="p"/>
                </m:rPr>
                <w:rPr>
                  <w:rFonts w:ascii="Cambria Math" w:hAnsi="Times New Roman" w:cs="Times New Roman"/>
                  <w:sz w:val="24"/>
                  <w:szCs w:val="24"/>
                </w:rPr>
                <m:t xml:space="preserve"> </m:t>
              </m:r>
              <m:r>
                <w:rPr>
                  <w:rFonts w:ascii="Cambria Math" w:hAnsi="Cambria Math" w:cs="Times New Roman"/>
                  <w:sz w:val="24"/>
                  <w:szCs w:val="24"/>
                </w:rPr>
                <m:t>)</m:t>
              </m:r>
            </m:num>
            <m:den>
              <m:r>
                <m:rPr>
                  <m:sty m:val="p"/>
                </m:rP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Effect</m:t>
                  </m:r>
                </m:e>
                <m:sub>
                  <m:r>
                    <m:rPr>
                      <m:sty m:val="p"/>
                    </m:rPr>
                    <w:rPr>
                      <w:rFonts w:ascii="Cambria Math" w:hAnsi="Cambria Math" w:cs="Times New Roman"/>
                      <w:sz w:val="24"/>
                      <w:szCs w:val="24"/>
                    </w:rPr>
                    <m:t>olanzapine</m:t>
                  </m:r>
                </m:sub>
              </m:sSub>
              <m:r>
                <m:rPr>
                  <m:sty m:val="p"/>
                </m:rPr>
                <w:rPr>
                  <w:rFonts w:ascii="Cambria Math" w:hAnsi="Cambria Math" w:cs="Times New Roman"/>
                  <w:sz w:val="24"/>
                  <w:szCs w:val="24"/>
                </w:rPr>
                <m:t xml:space="preserve"> - </m:t>
              </m:r>
              <m:sSub>
                <m:sSubPr>
                  <m:ctrlPr>
                    <w:rPr>
                      <w:rFonts w:ascii="Cambria Math" w:hAnsi="Cambria Math" w:cs="Times New Roman"/>
                      <w:i/>
                      <w:sz w:val="24"/>
                      <w:szCs w:val="24"/>
                    </w:rPr>
                  </m:ctrlPr>
                </m:sSubPr>
                <m:e>
                  <m:r>
                    <m:rPr>
                      <m:sty m:val="p"/>
                    </m:rPr>
                    <w:rPr>
                      <w:rFonts w:ascii="Cambria Math" w:hAnsi="Cambria Math" w:cs="Times New Roman"/>
                      <w:sz w:val="24"/>
                      <w:szCs w:val="24"/>
                    </w:rPr>
                    <m:t>Effect</m:t>
                  </m:r>
                </m:e>
                <m:sub>
                  <m:r>
                    <m:rPr>
                      <m:sty m:val="p"/>
                    </m:rPr>
                    <w:rPr>
                      <w:rFonts w:ascii="Cambria Math" w:hAnsi="Cambria Math" w:cs="Times New Roman"/>
                      <w:sz w:val="24"/>
                      <w:szCs w:val="24"/>
                    </w:rPr>
                    <m:t xml:space="preserve">placebo </m:t>
                  </m:r>
                </m:sub>
              </m:sSub>
              <m:r>
                <m:rPr>
                  <m:sty m:val="p"/>
                </m:rPr>
                <w:rPr>
                  <w:rFonts w:ascii="Cambria Math" w:hAnsi="Cambria Math" w:cs="Times New Roman"/>
                  <w:sz w:val="24"/>
                  <w:szCs w:val="24"/>
                </w:rPr>
                <m:t>)</m:t>
              </m:r>
            </m:den>
          </m:f>
        </m:oMath>
      </m:oMathPara>
    </w:p>
    <w:p w14:paraId="7102856F" w14:textId="5986BD36" w:rsidR="00DD2790" w:rsidRPr="0008173B" w:rsidRDefault="00BC23C0" w:rsidP="00BC23C0">
      <w:pPr>
        <w:rPr>
          <w:rFonts w:ascii="Times New Roman" w:hAnsi="Times New Roman" w:cs="Times New Roman"/>
          <w:sz w:val="24"/>
          <w:szCs w:val="24"/>
        </w:rPr>
      </w:pPr>
      <w:r w:rsidRPr="00BC23C0">
        <w:rPr>
          <w:rFonts w:ascii="Times New Roman" w:hAnsi="Times New Roman" w:cs="Times New Roman"/>
          <w:sz w:val="24"/>
          <w:szCs w:val="24"/>
        </w:rPr>
        <w:t xml:space="preserve">where </w:t>
      </w:r>
      <w:proofErr w:type="spellStart"/>
      <w:r w:rsidRPr="00BC23C0">
        <w:rPr>
          <w:rFonts w:ascii="Times New Roman" w:hAnsi="Times New Roman" w:cs="Times New Roman"/>
          <w:sz w:val="24"/>
          <w:szCs w:val="24"/>
        </w:rPr>
        <w:t>C</w:t>
      </w:r>
      <w:r>
        <w:rPr>
          <w:rFonts w:ascii="Times New Roman" w:hAnsi="Times New Roman" w:cs="Times New Roman"/>
          <w:sz w:val="24"/>
          <w:szCs w:val="24"/>
        </w:rPr>
        <w:t>ost</w:t>
      </w:r>
      <w:r w:rsidRPr="004702AB">
        <w:rPr>
          <w:rFonts w:ascii="Times New Roman" w:hAnsi="Times New Roman" w:cs="Times New Roman"/>
          <w:sz w:val="24"/>
          <w:szCs w:val="24"/>
          <w:vertAlign w:val="subscript"/>
        </w:rPr>
        <w:t>olanzapine</w:t>
      </w:r>
      <w:proofErr w:type="spellEnd"/>
      <w:r>
        <w:rPr>
          <w:rFonts w:ascii="Times New Roman" w:hAnsi="Times New Roman" w:cs="Times New Roman"/>
          <w:sz w:val="24"/>
          <w:szCs w:val="24"/>
        </w:rPr>
        <w:t xml:space="preserve"> </w:t>
      </w:r>
      <w:r w:rsidRPr="00BC23C0">
        <w:rPr>
          <w:rFonts w:ascii="Times New Roman" w:hAnsi="Times New Roman" w:cs="Times New Roman"/>
          <w:sz w:val="24"/>
          <w:szCs w:val="24"/>
        </w:rPr>
        <w:t xml:space="preserve">and </w:t>
      </w:r>
      <w:proofErr w:type="spellStart"/>
      <w:r>
        <w:rPr>
          <w:rFonts w:ascii="Times New Roman" w:hAnsi="Times New Roman" w:cs="Times New Roman"/>
          <w:sz w:val="24"/>
          <w:szCs w:val="24"/>
        </w:rPr>
        <w:t>Effect</w:t>
      </w:r>
      <w:r w:rsidRPr="004702AB">
        <w:rPr>
          <w:rFonts w:ascii="Times New Roman" w:hAnsi="Times New Roman" w:cs="Times New Roman"/>
          <w:sz w:val="24"/>
          <w:szCs w:val="24"/>
          <w:vertAlign w:val="subscript"/>
        </w:rPr>
        <w:t>olanzapine</w:t>
      </w:r>
      <w:proofErr w:type="spellEnd"/>
      <w:r w:rsidRPr="00BC23C0">
        <w:rPr>
          <w:rFonts w:ascii="Times New Roman" w:hAnsi="Times New Roman" w:cs="Times New Roman"/>
          <w:sz w:val="24"/>
          <w:szCs w:val="24"/>
        </w:rPr>
        <w:t xml:space="preserve"> represent the total antiemetic medication cost and effects in the </w:t>
      </w:r>
      <w:proofErr w:type="spellStart"/>
      <w:r>
        <w:rPr>
          <w:rFonts w:ascii="Times New Roman" w:hAnsi="Times New Roman" w:cs="Times New Roman"/>
          <w:sz w:val="24"/>
          <w:szCs w:val="24"/>
        </w:rPr>
        <w:t>onlanzapine</w:t>
      </w:r>
      <w:proofErr w:type="spellEnd"/>
      <w:r w:rsidRPr="00BC23C0">
        <w:rPr>
          <w:rFonts w:ascii="Times New Roman" w:hAnsi="Times New Roman" w:cs="Times New Roman"/>
          <w:sz w:val="24"/>
          <w:szCs w:val="24"/>
        </w:rPr>
        <w:t xml:space="preserve"> group, and </w:t>
      </w:r>
      <w:proofErr w:type="spellStart"/>
      <w:r w:rsidRPr="00BC23C0">
        <w:rPr>
          <w:rFonts w:ascii="Times New Roman" w:hAnsi="Times New Roman" w:cs="Times New Roman"/>
          <w:sz w:val="24"/>
          <w:szCs w:val="24"/>
        </w:rPr>
        <w:t>C</w:t>
      </w:r>
      <w:r>
        <w:rPr>
          <w:rFonts w:ascii="Times New Roman" w:hAnsi="Times New Roman" w:cs="Times New Roman"/>
          <w:sz w:val="24"/>
          <w:szCs w:val="24"/>
        </w:rPr>
        <w:t>ost</w:t>
      </w:r>
      <w:r w:rsidRPr="004702AB">
        <w:rPr>
          <w:rFonts w:ascii="Times New Roman" w:hAnsi="Times New Roman" w:cs="Times New Roman"/>
          <w:sz w:val="24"/>
          <w:szCs w:val="24"/>
          <w:vertAlign w:val="subscript"/>
        </w:rPr>
        <w:t>placebo</w:t>
      </w:r>
      <w:proofErr w:type="spellEnd"/>
      <w:r>
        <w:rPr>
          <w:rFonts w:ascii="Times New Roman" w:hAnsi="Times New Roman" w:cs="Times New Roman"/>
          <w:sz w:val="24"/>
          <w:szCs w:val="24"/>
        </w:rPr>
        <w:t xml:space="preserve"> </w:t>
      </w:r>
      <w:r w:rsidRPr="00BC23C0">
        <w:rPr>
          <w:rFonts w:ascii="Times New Roman" w:hAnsi="Times New Roman" w:cs="Times New Roman"/>
          <w:sz w:val="24"/>
          <w:szCs w:val="24"/>
        </w:rPr>
        <w:t xml:space="preserve">and </w:t>
      </w:r>
      <w:proofErr w:type="spellStart"/>
      <w:r>
        <w:rPr>
          <w:rFonts w:ascii="Times New Roman" w:hAnsi="Times New Roman" w:cs="Times New Roman"/>
          <w:sz w:val="24"/>
          <w:szCs w:val="24"/>
        </w:rPr>
        <w:t>Effect</w:t>
      </w:r>
      <w:r w:rsidRPr="004702AB">
        <w:rPr>
          <w:rFonts w:ascii="Times New Roman" w:hAnsi="Times New Roman" w:cs="Times New Roman"/>
          <w:sz w:val="24"/>
          <w:szCs w:val="24"/>
          <w:vertAlign w:val="subscript"/>
        </w:rPr>
        <w:t>placebo</w:t>
      </w:r>
      <w:proofErr w:type="spellEnd"/>
      <w:r w:rsidRPr="00BC23C0">
        <w:rPr>
          <w:rFonts w:ascii="Times New Roman" w:hAnsi="Times New Roman" w:cs="Times New Roman"/>
          <w:sz w:val="24"/>
          <w:szCs w:val="24"/>
        </w:rPr>
        <w:t xml:space="preserve"> represent the total antiemetic medication cost and effects in the </w:t>
      </w:r>
      <w:r>
        <w:rPr>
          <w:rFonts w:ascii="Times New Roman" w:hAnsi="Times New Roman" w:cs="Times New Roman"/>
          <w:sz w:val="24"/>
          <w:szCs w:val="24"/>
        </w:rPr>
        <w:t>placebo</w:t>
      </w:r>
      <w:r w:rsidRPr="00BC23C0">
        <w:rPr>
          <w:rFonts w:ascii="Times New Roman" w:hAnsi="Times New Roman" w:cs="Times New Roman"/>
          <w:sz w:val="24"/>
          <w:szCs w:val="24"/>
        </w:rPr>
        <w:t xml:space="preserve"> group. The results of the analysis are presented in Table S1.</w:t>
      </w:r>
    </w:p>
    <w:p w14:paraId="3ED36B8A" w14:textId="2D622308" w:rsidR="00A85534" w:rsidRPr="00243202" w:rsidRDefault="008A1B67">
      <w:pPr>
        <w:rPr>
          <w:rFonts w:ascii="Times New Roman" w:hAnsi="Times New Roman" w:cs="Times New Roman"/>
          <w:sz w:val="24"/>
          <w:szCs w:val="24"/>
        </w:rPr>
      </w:pPr>
      <w:r w:rsidRPr="0073194A">
        <w:rPr>
          <w:rFonts w:ascii="Times New Roman" w:hAnsi="Times New Roman" w:cs="Times New Roman"/>
          <w:b/>
          <w:bCs/>
          <w:sz w:val="24"/>
          <w:szCs w:val="24"/>
        </w:rPr>
        <w:t>Table S1</w:t>
      </w:r>
      <w:r w:rsidRPr="00243202">
        <w:rPr>
          <w:rFonts w:ascii="Times New Roman" w:hAnsi="Times New Roman" w:cs="Times New Roman"/>
          <w:sz w:val="24"/>
          <w:szCs w:val="24"/>
        </w:rPr>
        <w:t xml:space="preserve"> Cost-effectiveness analysis</w:t>
      </w:r>
    </w:p>
    <w:tbl>
      <w:tblPr>
        <w:tblStyle w:val="TableGrid"/>
        <w:tblW w:w="0" w:type="auto"/>
        <w:tblLook w:val="04A0" w:firstRow="1" w:lastRow="0" w:firstColumn="1" w:lastColumn="0" w:noHBand="0" w:noVBand="1"/>
      </w:tblPr>
      <w:tblGrid>
        <w:gridCol w:w="2972"/>
        <w:gridCol w:w="1701"/>
        <w:gridCol w:w="1559"/>
        <w:gridCol w:w="3118"/>
      </w:tblGrid>
      <w:tr w:rsidR="00660007" w:rsidRPr="00243202" w14:paraId="6CD0CF04" w14:textId="77777777" w:rsidTr="00660007">
        <w:tc>
          <w:tcPr>
            <w:tcW w:w="2972" w:type="dxa"/>
          </w:tcPr>
          <w:p w14:paraId="0135E702" w14:textId="028737EA" w:rsidR="008A1B67" w:rsidRPr="00243202" w:rsidRDefault="0013150B">
            <w:pPr>
              <w:rPr>
                <w:rFonts w:ascii="Times New Roman" w:hAnsi="Times New Roman" w:cs="Times New Roman"/>
                <w:sz w:val="24"/>
                <w:szCs w:val="24"/>
              </w:rPr>
            </w:pPr>
            <w:r w:rsidRPr="00243202">
              <w:rPr>
                <w:rFonts w:ascii="Times New Roman" w:hAnsi="Times New Roman" w:cs="Times New Roman"/>
                <w:sz w:val="24"/>
                <w:szCs w:val="24"/>
              </w:rPr>
              <w:t xml:space="preserve">Antiemetic </w:t>
            </w:r>
            <w:r w:rsidR="00FA5402">
              <w:rPr>
                <w:rFonts w:ascii="Times New Roman" w:hAnsi="Times New Roman" w:cs="Times New Roman"/>
                <w:sz w:val="24"/>
                <w:szCs w:val="24"/>
              </w:rPr>
              <w:t>m</w:t>
            </w:r>
            <w:r w:rsidR="008A1B67" w:rsidRPr="00243202">
              <w:rPr>
                <w:rFonts w:ascii="Times New Roman" w:hAnsi="Times New Roman" w:cs="Times New Roman"/>
                <w:sz w:val="24"/>
                <w:szCs w:val="24"/>
              </w:rPr>
              <w:t xml:space="preserve">edication costs and </w:t>
            </w:r>
            <w:r w:rsidR="00FA5402">
              <w:rPr>
                <w:rFonts w:ascii="Times New Roman" w:hAnsi="Times New Roman" w:cs="Times New Roman"/>
                <w:sz w:val="24"/>
                <w:szCs w:val="24"/>
              </w:rPr>
              <w:t xml:space="preserve">clinical </w:t>
            </w:r>
            <w:r w:rsidR="00DE6193">
              <w:rPr>
                <w:rFonts w:ascii="Times New Roman" w:hAnsi="Times New Roman" w:cs="Times New Roman"/>
                <w:sz w:val="24"/>
                <w:szCs w:val="24"/>
              </w:rPr>
              <w:t>outcomes</w:t>
            </w:r>
          </w:p>
        </w:tc>
        <w:tc>
          <w:tcPr>
            <w:tcW w:w="1701" w:type="dxa"/>
          </w:tcPr>
          <w:p w14:paraId="0BEBF04D" w14:textId="10582AE3" w:rsidR="008A1B67" w:rsidRPr="00243202" w:rsidRDefault="008A1B67">
            <w:pPr>
              <w:rPr>
                <w:rFonts w:ascii="Times New Roman" w:hAnsi="Times New Roman" w:cs="Times New Roman"/>
                <w:sz w:val="24"/>
                <w:szCs w:val="24"/>
              </w:rPr>
            </w:pPr>
            <w:r w:rsidRPr="00243202">
              <w:rPr>
                <w:rFonts w:ascii="Times New Roman" w:hAnsi="Times New Roman" w:cs="Times New Roman"/>
                <w:sz w:val="24"/>
                <w:szCs w:val="24"/>
              </w:rPr>
              <w:t>Placebo</w:t>
            </w:r>
          </w:p>
        </w:tc>
        <w:tc>
          <w:tcPr>
            <w:tcW w:w="1559" w:type="dxa"/>
          </w:tcPr>
          <w:p w14:paraId="756E72C4" w14:textId="20F66A37" w:rsidR="008A1B67" w:rsidRPr="00243202" w:rsidRDefault="009E5BEB">
            <w:pPr>
              <w:rPr>
                <w:rFonts w:ascii="Times New Roman" w:hAnsi="Times New Roman" w:cs="Times New Roman"/>
                <w:sz w:val="24"/>
                <w:szCs w:val="24"/>
              </w:rPr>
            </w:pPr>
            <w:r w:rsidRPr="00243202">
              <w:rPr>
                <w:rFonts w:ascii="Times New Roman" w:hAnsi="Times New Roman" w:cs="Times New Roman"/>
                <w:sz w:val="24"/>
                <w:szCs w:val="24"/>
              </w:rPr>
              <w:t>Olanzapine</w:t>
            </w:r>
          </w:p>
        </w:tc>
        <w:tc>
          <w:tcPr>
            <w:tcW w:w="3118" w:type="dxa"/>
          </w:tcPr>
          <w:p w14:paraId="5DB9B128" w14:textId="77777777" w:rsidR="00660007" w:rsidRDefault="008A1B67">
            <w:pPr>
              <w:rPr>
                <w:rFonts w:ascii="Times New Roman" w:hAnsi="Times New Roman" w:cs="Times New Roman"/>
                <w:sz w:val="24"/>
                <w:szCs w:val="24"/>
              </w:rPr>
            </w:pPr>
            <w:r w:rsidRPr="00243202">
              <w:rPr>
                <w:rFonts w:ascii="Times New Roman" w:hAnsi="Times New Roman" w:cs="Times New Roman"/>
                <w:sz w:val="24"/>
                <w:szCs w:val="24"/>
              </w:rPr>
              <w:t>ICER</w:t>
            </w:r>
            <w:r w:rsidR="00050A6D" w:rsidRPr="00243202">
              <w:rPr>
                <w:rFonts w:ascii="Times New Roman" w:hAnsi="Times New Roman" w:cs="Times New Roman"/>
                <w:sz w:val="24"/>
                <w:szCs w:val="24"/>
              </w:rPr>
              <w:t>s</w:t>
            </w:r>
            <w:r w:rsidRPr="00243202">
              <w:rPr>
                <w:rFonts w:ascii="Times New Roman" w:hAnsi="Times New Roman" w:cs="Times New Roman"/>
                <w:sz w:val="24"/>
                <w:szCs w:val="24"/>
              </w:rPr>
              <w:t xml:space="preserve"> </w:t>
            </w:r>
          </w:p>
          <w:p w14:paraId="2935C8C5" w14:textId="0ECCB147" w:rsidR="008A1B67" w:rsidRPr="00243202" w:rsidRDefault="008A1B67">
            <w:pPr>
              <w:rPr>
                <w:rFonts w:ascii="Times New Roman" w:hAnsi="Times New Roman" w:cs="Times New Roman"/>
                <w:sz w:val="24"/>
                <w:szCs w:val="24"/>
              </w:rPr>
            </w:pPr>
            <w:r w:rsidRPr="00243202">
              <w:rPr>
                <w:rFonts w:ascii="Times New Roman" w:hAnsi="Times New Roman" w:cs="Times New Roman"/>
                <w:sz w:val="24"/>
                <w:szCs w:val="24"/>
              </w:rPr>
              <w:t xml:space="preserve">(THB per </w:t>
            </w:r>
            <w:r w:rsidR="0073194A">
              <w:rPr>
                <w:rFonts w:ascii="Times New Roman" w:hAnsi="Times New Roman" w:cs="Times New Roman"/>
                <w:sz w:val="24"/>
                <w:szCs w:val="24"/>
              </w:rPr>
              <w:t xml:space="preserve">additional </w:t>
            </w:r>
            <w:r w:rsidRPr="00243202">
              <w:rPr>
                <w:rFonts w:ascii="Times New Roman" w:hAnsi="Times New Roman" w:cs="Times New Roman"/>
                <w:sz w:val="24"/>
                <w:szCs w:val="24"/>
              </w:rPr>
              <w:t>outcome)</w:t>
            </w:r>
          </w:p>
        </w:tc>
      </w:tr>
      <w:tr w:rsidR="00660007" w:rsidRPr="00243202" w14:paraId="0BC26DD5" w14:textId="77777777" w:rsidTr="00660007">
        <w:tc>
          <w:tcPr>
            <w:tcW w:w="2972" w:type="dxa"/>
          </w:tcPr>
          <w:p w14:paraId="0A074345" w14:textId="0BD290C4" w:rsidR="008A1B67" w:rsidRPr="00243202" w:rsidRDefault="009E5BEB">
            <w:pPr>
              <w:rPr>
                <w:rFonts w:ascii="Times New Roman" w:hAnsi="Times New Roman" w:cs="Times New Roman"/>
                <w:sz w:val="24"/>
                <w:szCs w:val="24"/>
              </w:rPr>
            </w:pPr>
            <w:r w:rsidRPr="00243202">
              <w:rPr>
                <w:rFonts w:ascii="Times New Roman" w:hAnsi="Times New Roman" w:cs="Times New Roman"/>
                <w:sz w:val="24"/>
                <w:szCs w:val="24"/>
              </w:rPr>
              <w:t xml:space="preserve">Olanzapine </w:t>
            </w:r>
            <w:r w:rsidR="007C7D4D" w:rsidRPr="00243202">
              <w:rPr>
                <w:rFonts w:ascii="Times New Roman" w:hAnsi="Times New Roman" w:cs="Times New Roman"/>
                <w:sz w:val="24"/>
                <w:szCs w:val="24"/>
              </w:rPr>
              <w:t>5 mg</w:t>
            </w:r>
            <w:r w:rsidR="0009287A" w:rsidRPr="00243202">
              <w:rPr>
                <w:rFonts w:ascii="Times New Roman" w:hAnsi="Times New Roman" w:cs="Times New Roman"/>
                <w:sz w:val="24"/>
                <w:szCs w:val="24"/>
              </w:rPr>
              <w:br/>
            </w:r>
            <w:r w:rsidRPr="00243202">
              <w:rPr>
                <w:rFonts w:ascii="Times New Roman" w:hAnsi="Times New Roman" w:cs="Times New Roman"/>
                <w:sz w:val="24"/>
                <w:szCs w:val="24"/>
              </w:rPr>
              <w:t xml:space="preserve">(THB per </w:t>
            </w:r>
            <w:r w:rsidR="007C7D4D" w:rsidRPr="00243202">
              <w:rPr>
                <w:rFonts w:ascii="Times New Roman" w:hAnsi="Times New Roman" w:cs="Times New Roman"/>
                <w:sz w:val="24"/>
                <w:szCs w:val="24"/>
              </w:rPr>
              <w:t>tablet</w:t>
            </w:r>
            <w:r w:rsidRPr="00243202">
              <w:rPr>
                <w:rFonts w:ascii="Times New Roman" w:hAnsi="Times New Roman" w:cs="Times New Roman"/>
                <w:sz w:val="24"/>
                <w:szCs w:val="24"/>
              </w:rPr>
              <w:t>)</w:t>
            </w:r>
          </w:p>
        </w:tc>
        <w:tc>
          <w:tcPr>
            <w:tcW w:w="1701" w:type="dxa"/>
          </w:tcPr>
          <w:p w14:paraId="53AC5FBE" w14:textId="7FBACC59" w:rsidR="008A1B67" w:rsidRPr="00243202" w:rsidRDefault="007962CA" w:rsidP="0013150B">
            <w:pPr>
              <w:jc w:val="center"/>
              <w:rPr>
                <w:rFonts w:ascii="Times New Roman" w:hAnsi="Times New Roman" w:cs="Times New Roman"/>
                <w:sz w:val="24"/>
                <w:szCs w:val="24"/>
              </w:rPr>
            </w:pPr>
            <w:r w:rsidRPr="00243202">
              <w:rPr>
                <w:rFonts w:ascii="Times New Roman" w:hAnsi="Times New Roman" w:cs="Times New Roman"/>
                <w:sz w:val="24"/>
                <w:szCs w:val="24"/>
              </w:rPr>
              <w:t>0</w:t>
            </w:r>
          </w:p>
        </w:tc>
        <w:tc>
          <w:tcPr>
            <w:tcW w:w="1559" w:type="dxa"/>
          </w:tcPr>
          <w:p w14:paraId="16E1E646" w14:textId="0D4BA8BF" w:rsidR="008A1B67" w:rsidRPr="00243202" w:rsidRDefault="003908E9">
            <w:pPr>
              <w:rPr>
                <w:rFonts w:ascii="Times New Roman" w:hAnsi="Times New Roman" w:cs="Times New Roman"/>
                <w:sz w:val="24"/>
                <w:szCs w:val="24"/>
              </w:rPr>
            </w:pPr>
            <w:r w:rsidRPr="00243202">
              <w:rPr>
                <w:rFonts w:ascii="Times New Roman" w:hAnsi="Times New Roman" w:cs="Times New Roman"/>
                <w:sz w:val="24"/>
                <w:szCs w:val="24"/>
              </w:rPr>
              <w:t>24.54</w:t>
            </w:r>
          </w:p>
        </w:tc>
        <w:tc>
          <w:tcPr>
            <w:tcW w:w="3118" w:type="dxa"/>
          </w:tcPr>
          <w:p w14:paraId="734BD4A2" w14:textId="3D67FB0B" w:rsidR="008A1B67" w:rsidRPr="00243202" w:rsidRDefault="00660007">
            <w:pPr>
              <w:rPr>
                <w:rFonts w:ascii="Times New Roman" w:hAnsi="Times New Roman" w:cs="Times New Roman"/>
                <w:sz w:val="24"/>
                <w:szCs w:val="24"/>
              </w:rPr>
            </w:pPr>
            <w:r>
              <w:rPr>
                <w:rFonts w:ascii="Times New Roman" w:hAnsi="Times New Roman" w:cs="Times New Roman"/>
                <w:sz w:val="24"/>
                <w:szCs w:val="24"/>
              </w:rPr>
              <w:t>NA</w:t>
            </w:r>
          </w:p>
        </w:tc>
      </w:tr>
      <w:tr w:rsidR="00660007" w:rsidRPr="00243202" w14:paraId="755ED9B1" w14:textId="77777777" w:rsidTr="00660007">
        <w:trPr>
          <w:trHeight w:val="990"/>
        </w:trPr>
        <w:tc>
          <w:tcPr>
            <w:tcW w:w="2972" w:type="dxa"/>
          </w:tcPr>
          <w:p w14:paraId="6CD0E634" w14:textId="43F487FF" w:rsidR="009E5BEB" w:rsidRPr="00243202" w:rsidRDefault="009E5BEB">
            <w:pPr>
              <w:rPr>
                <w:rFonts w:ascii="Times New Roman" w:hAnsi="Times New Roman" w:cs="Times New Roman"/>
                <w:sz w:val="24"/>
                <w:szCs w:val="24"/>
              </w:rPr>
            </w:pPr>
            <w:r w:rsidRPr="00243202">
              <w:rPr>
                <w:rFonts w:ascii="Times New Roman" w:hAnsi="Times New Roman" w:cs="Times New Roman"/>
                <w:sz w:val="24"/>
                <w:szCs w:val="24"/>
              </w:rPr>
              <w:t>Rescue medication*</w:t>
            </w:r>
          </w:p>
          <w:p w14:paraId="65A7456C" w14:textId="20A21752" w:rsidR="008A1B67" w:rsidRPr="00243202" w:rsidRDefault="009E5BEB">
            <w:pPr>
              <w:rPr>
                <w:rFonts w:ascii="Times New Roman" w:hAnsi="Times New Roman" w:cs="Times New Roman"/>
                <w:sz w:val="24"/>
                <w:szCs w:val="24"/>
              </w:rPr>
            </w:pPr>
            <w:r w:rsidRPr="00243202">
              <w:rPr>
                <w:rFonts w:ascii="Times New Roman" w:hAnsi="Times New Roman" w:cs="Times New Roman"/>
                <w:sz w:val="24"/>
                <w:szCs w:val="24"/>
              </w:rPr>
              <w:t xml:space="preserve">    - THB per event</w:t>
            </w:r>
            <w:r w:rsidR="001F3EE8">
              <w:rPr>
                <w:rFonts w:ascii="Times New Roman" w:hAnsi="Times New Roman" w:cs="Times New Roman"/>
                <w:sz w:val="24"/>
                <w:szCs w:val="24"/>
              </w:rPr>
              <w:t>, median (IQR)</w:t>
            </w:r>
          </w:p>
          <w:p w14:paraId="2B1AAD53" w14:textId="40261CED" w:rsidR="009E5BEB" w:rsidRPr="00243202" w:rsidRDefault="009E5BEB">
            <w:pPr>
              <w:rPr>
                <w:rFonts w:ascii="Times New Roman" w:hAnsi="Times New Roman" w:cs="Times New Roman"/>
                <w:sz w:val="24"/>
                <w:szCs w:val="24"/>
              </w:rPr>
            </w:pPr>
            <w:r w:rsidRPr="00243202">
              <w:rPr>
                <w:rFonts w:ascii="Times New Roman" w:hAnsi="Times New Roman" w:cs="Times New Roman"/>
                <w:sz w:val="24"/>
                <w:szCs w:val="24"/>
              </w:rPr>
              <w:t xml:space="preserve">    - THB per </w:t>
            </w:r>
            <w:r w:rsidR="0009287A" w:rsidRPr="00243202">
              <w:rPr>
                <w:rFonts w:ascii="Times New Roman" w:hAnsi="Times New Roman" w:cs="Times New Roman"/>
                <w:sz w:val="24"/>
                <w:szCs w:val="24"/>
              </w:rPr>
              <w:t>case</w:t>
            </w:r>
            <w:r w:rsidRPr="00243202">
              <w:rPr>
                <w:rFonts w:ascii="Times New Roman" w:hAnsi="Times New Roman" w:cs="Times New Roman"/>
                <w:sz w:val="24"/>
                <w:szCs w:val="24"/>
              </w:rPr>
              <w:t>*</w:t>
            </w:r>
            <w:r w:rsidR="00A90B7E" w:rsidRPr="00243202">
              <w:rPr>
                <w:rFonts w:ascii="Times New Roman" w:hAnsi="Times New Roman" w:cs="Times New Roman"/>
                <w:sz w:val="24"/>
                <w:szCs w:val="24"/>
              </w:rPr>
              <w:t>*</w:t>
            </w:r>
          </w:p>
        </w:tc>
        <w:tc>
          <w:tcPr>
            <w:tcW w:w="1701" w:type="dxa"/>
          </w:tcPr>
          <w:p w14:paraId="5D5BF26E" w14:textId="77777777" w:rsidR="008A1B67" w:rsidRDefault="008A1B67">
            <w:pPr>
              <w:rPr>
                <w:rFonts w:ascii="Times New Roman" w:hAnsi="Times New Roman" w:cs="Times New Roman"/>
                <w:sz w:val="24"/>
                <w:szCs w:val="24"/>
              </w:rPr>
            </w:pPr>
          </w:p>
          <w:p w14:paraId="46C08F0E" w14:textId="77777777" w:rsidR="001F3EE8" w:rsidRDefault="001F3EE8">
            <w:pPr>
              <w:rPr>
                <w:rFonts w:ascii="Times New Roman" w:hAnsi="Times New Roman" w:cs="Times New Roman"/>
                <w:sz w:val="24"/>
                <w:szCs w:val="24"/>
              </w:rPr>
            </w:pPr>
            <w:r>
              <w:rPr>
                <w:rFonts w:ascii="Times New Roman" w:hAnsi="Times New Roman" w:cs="Times New Roman"/>
                <w:sz w:val="24"/>
                <w:szCs w:val="24"/>
              </w:rPr>
              <w:t>44.83</w:t>
            </w:r>
            <w:r w:rsidR="00660007">
              <w:rPr>
                <w:rFonts w:ascii="Times New Roman" w:hAnsi="Times New Roman" w:cs="Times New Roman"/>
                <w:sz w:val="24"/>
                <w:szCs w:val="24"/>
              </w:rPr>
              <w:t xml:space="preserve"> </w:t>
            </w:r>
            <w:r w:rsidR="00660007">
              <w:rPr>
                <w:rFonts w:ascii="Times New Roman" w:hAnsi="Times New Roman" w:cs="Times New Roman"/>
                <w:sz w:val="24"/>
                <w:szCs w:val="24"/>
              </w:rPr>
              <w:br/>
              <w:t>(42.76, 101.59)</w:t>
            </w:r>
          </w:p>
          <w:p w14:paraId="397810EF" w14:textId="7464009C" w:rsidR="00660007" w:rsidRPr="00243202" w:rsidRDefault="00660007">
            <w:pPr>
              <w:rPr>
                <w:rFonts w:ascii="Times New Roman" w:hAnsi="Times New Roman" w:cs="Times New Roman"/>
                <w:sz w:val="24"/>
                <w:szCs w:val="24"/>
              </w:rPr>
            </w:pPr>
            <w:r w:rsidRPr="00660007">
              <w:rPr>
                <w:rFonts w:ascii="Times New Roman" w:hAnsi="Times New Roman" w:cs="Times New Roman"/>
                <w:sz w:val="24"/>
                <w:szCs w:val="24"/>
              </w:rPr>
              <w:t>1.92</w:t>
            </w:r>
          </w:p>
        </w:tc>
        <w:tc>
          <w:tcPr>
            <w:tcW w:w="1559" w:type="dxa"/>
          </w:tcPr>
          <w:p w14:paraId="6A3BB056" w14:textId="77777777" w:rsidR="008A1B67" w:rsidRDefault="008A1B67">
            <w:pPr>
              <w:rPr>
                <w:rFonts w:ascii="Times New Roman" w:hAnsi="Times New Roman" w:cs="Times New Roman"/>
                <w:sz w:val="24"/>
                <w:szCs w:val="24"/>
              </w:rPr>
            </w:pPr>
          </w:p>
          <w:p w14:paraId="267D9E7D" w14:textId="303EE776" w:rsidR="00660007" w:rsidRDefault="00660007">
            <w:pPr>
              <w:rPr>
                <w:rFonts w:ascii="Times New Roman" w:hAnsi="Times New Roman" w:cs="Times New Roman"/>
                <w:sz w:val="24"/>
                <w:szCs w:val="24"/>
              </w:rPr>
            </w:pPr>
            <w:r>
              <w:rPr>
                <w:rFonts w:ascii="Times New Roman" w:hAnsi="Times New Roman" w:cs="Times New Roman"/>
                <w:sz w:val="24"/>
                <w:szCs w:val="24"/>
              </w:rPr>
              <w:t>44.83 (NA)</w:t>
            </w:r>
          </w:p>
          <w:p w14:paraId="4EF8B2C5" w14:textId="77777777" w:rsidR="00803F42" w:rsidRDefault="00803F42">
            <w:pPr>
              <w:rPr>
                <w:rFonts w:ascii="Times New Roman" w:hAnsi="Times New Roman" w:cs="Times New Roman"/>
                <w:sz w:val="24"/>
                <w:szCs w:val="24"/>
              </w:rPr>
            </w:pPr>
          </w:p>
          <w:p w14:paraId="4E2E7B1D" w14:textId="0FC9E23B" w:rsidR="00660007" w:rsidRPr="00243202" w:rsidRDefault="00660007">
            <w:pPr>
              <w:rPr>
                <w:rFonts w:ascii="Times New Roman" w:hAnsi="Times New Roman" w:cs="Times New Roman"/>
                <w:sz w:val="24"/>
                <w:szCs w:val="24"/>
              </w:rPr>
            </w:pPr>
            <w:r>
              <w:rPr>
                <w:rFonts w:ascii="Times New Roman" w:hAnsi="Times New Roman" w:cs="Times New Roman"/>
                <w:sz w:val="24"/>
                <w:szCs w:val="24"/>
              </w:rPr>
              <w:t>0.65</w:t>
            </w:r>
          </w:p>
        </w:tc>
        <w:tc>
          <w:tcPr>
            <w:tcW w:w="3118" w:type="dxa"/>
          </w:tcPr>
          <w:p w14:paraId="6835DCA7" w14:textId="71CEB3DF" w:rsidR="008A1B67" w:rsidRPr="00243202" w:rsidRDefault="00660007">
            <w:pPr>
              <w:rPr>
                <w:rFonts w:ascii="Times New Roman" w:hAnsi="Times New Roman" w:cs="Times New Roman"/>
                <w:sz w:val="24"/>
                <w:szCs w:val="24"/>
              </w:rPr>
            </w:pPr>
            <w:r>
              <w:rPr>
                <w:rFonts w:ascii="Times New Roman" w:hAnsi="Times New Roman" w:cs="Times New Roman"/>
                <w:sz w:val="24"/>
                <w:szCs w:val="24"/>
              </w:rPr>
              <w:t>NA</w:t>
            </w:r>
          </w:p>
        </w:tc>
      </w:tr>
      <w:tr w:rsidR="00660007" w:rsidRPr="00243202" w14:paraId="29CA0C13" w14:textId="77777777" w:rsidTr="00660007">
        <w:trPr>
          <w:trHeight w:val="609"/>
        </w:trPr>
        <w:tc>
          <w:tcPr>
            <w:tcW w:w="2972" w:type="dxa"/>
          </w:tcPr>
          <w:p w14:paraId="7F33B66B" w14:textId="07F324F1" w:rsidR="0013150B" w:rsidRPr="00243202" w:rsidRDefault="0013150B">
            <w:pPr>
              <w:rPr>
                <w:rFonts w:ascii="Times New Roman" w:hAnsi="Times New Roman" w:cs="Times New Roman"/>
                <w:sz w:val="24"/>
                <w:szCs w:val="24"/>
                <w:cs/>
              </w:rPr>
            </w:pPr>
            <w:r w:rsidRPr="00243202">
              <w:rPr>
                <w:rFonts w:ascii="Times New Roman" w:hAnsi="Times New Roman" w:cs="Times New Roman"/>
                <w:sz w:val="24"/>
                <w:szCs w:val="24"/>
              </w:rPr>
              <w:t>Total antiemetic medication costs</w:t>
            </w:r>
            <w:r w:rsidR="00B24173">
              <w:rPr>
                <w:rFonts w:ascii="Times New Roman" w:hAnsi="Times New Roman" w:cs="Times New Roman"/>
                <w:sz w:val="24"/>
                <w:szCs w:val="24"/>
              </w:rPr>
              <w:t>***</w:t>
            </w:r>
          </w:p>
        </w:tc>
        <w:tc>
          <w:tcPr>
            <w:tcW w:w="1701" w:type="dxa"/>
          </w:tcPr>
          <w:p w14:paraId="7DEA1ADB" w14:textId="43E9DD9D" w:rsidR="0013150B" w:rsidRPr="00243202" w:rsidRDefault="00660007">
            <w:pPr>
              <w:rPr>
                <w:rFonts w:ascii="Times New Roman" w:hAnsi="Times New Roman" w:cs="Times New Roman"/>
                <w:sz w:val="24"/>
                <w:szCs w:val="24"/>
              </w:rPr>
            </w:pPr>
            <w:r>
              <w:rPr>
                <w:rFonts w:ascii="Times New Roman" w:hAnsi="Times New Roman" w:cs="Times New Roman"/>
                <w:sz w:val="24"/>
                <w:szCs w:val="24"/>
              </w:rPr>
              <w:t>1.92</w:t>
            </w:r>
          </w:p>
        </w:tc>
        <w:tc>
          <w:tcPr>
            <w:tcW w:w="1559" w:type="dxa"/>
          </w:tcPr>
          <w:p w14:paraId="19154AA8" w14:textId="5B8EC753" w:rsidR="0013150B" w:rsidRPr="00243202" w:rsidRDefault="00660007">
            <w:pPr>
              <w:rPr>
                <w:rFonts w:ascii="Times New Roman" w:hAnsi="Times New Roman" w:cs="Times New Roman"/>
                <w:sz w:val="24"/>
                <w:szCs w:val="24"/>
              </w:rPr>
            </w:pPr>
            <w:r>
              <w:rPr>
                <w:rFonts w:ascii="Times New Roman" w:hAnsi="Times New Roman" w:cs="Times New Roman"/>
                <w:sz w:val="24"/>
                <w:szCs w:val="24"/>
              </w:rPr>
              <w:t>98.80</w:t>
            </w:r>
          </w:p>
        </w:tc>
        <w:tc>
          <w:tcPr>
            <w:tcW w:w="3118" w:type="dxa"/>
          </w:tcPr>
          <w:p w14:paraId="60DDD5B0" w14:textId="13EA12CD" w:rsidR="0013150B" w:rsidRPr="00243202" w:rsidRDefault="004172F5">
            <w:pPr>
              <w:rPr>
                <w:rFonts w:ascii="Times New Roman" w:hAnsi="Times New Roman" w:cs="Times New Roman"/>
                <w:sz w:val="24"/>
                <w:szCs w:val="24"/>
              </w:rPr>
            </w:pPr>
            <w:r>
              <w:rPr>
                <w:rFonts w:ascii="Times New Roman" w:hAnsi="Times New Roman" w:cs="Times New Roman"/>
                <w:sz w:val="24"/>
                <w:szCs w:val="24"/>
              </w:rPr>
              <w:t>NA</w:t>
            </w:r>
          </w:p>
        </w:tc>
      </w:tr>
      <w:tr w:rsidR="00660007" w:rsidRPr="00660007" w14:paraId="7461DED8" w14:textId="77777777" w:rsidTr="00660007">
        <w:tc>
          <w:tcPr>
            <w:tcW w:w="2972" w:type="dxa"/>
          </w:tcPr>
          <w:p w14:paraId="52D25223" w14:textId="7D47937D" w:rsidR="008A1B67" w:rsidRPr="00660007" w:rsidRDefault="0009287A" w:rsidP="0009287A">
            <w:pPr>
              <w:rPr>
                <w:rFonts w:ascii="Times New Roman" w:hAnsi="Times New Roman" w:cs="Times New Roman"/>
                <w:sz w:val="24"/>
                <w:szCs w:val="24"/>
              </w:rPr>
            </w:pPr>
            <w:r w:rsidRPr="00660007">
              <w:rPr>
                <w:rFonts w:ascii="Times New Roman" w:hAnsi="Times New Roman" w:cs="Times New Roman"/>
                <w:sz w:val="24"/>
                <w:szCs w:val="24"/>
              </w:rPr>
              <w:t>Total protection rate (%)</w:t>
            </w:r>
          </w:p>
        </w:tc>
        <w:tc>
          <w:tcPr>
            <w:tcW w:w="1701" w:type="dxa"/>
          </w:tcPr>
          <w:p w14:paraId="69A5E5D9" w14:textId="39540341" w:rsidR="008A1B67" w:rsidRPr="00660007" w:rsidRDefault="0009287A">
            <w:pPr>
              <w:rPr>
                <w:rFonts w:ascii="Times New Roman" w:hAnsi="Times New Roman" w:cs="Times New Roman"/>
                <w:sz w:val="24"/>
                <w:szCs w:val="24"/>
              </w:rPr>
            </w:pPr>
            <w:r w:rsidRPr="00660007">
              <w:rPr>
                <w:rFonts w:ascii="Times New Roman" w:hAnsi="Times New Roman" w:cs="Times New Roman"/>
                <w:sz w:val="24"/>
                <w:szCs w:val="24"/>
              </w:rPr>
              <w:t xml:space="preserve"> 55.7</w:t>
            </w:r>
          </w:p>
        </w:tc>
        <w:tc>
          <w:tcPr>
            <w:tcW w:w="1559" w:type="dxa"/>
          </w:tcPr>
          <w:p w14:paraId="1C6FAD92" w14:textId="4AB9FD19" w:rsidR="008A1B67" w:rsidRPr="00660007" w:rsidRDefault="003F77E2">
            <w:pPr>
              <w:rPr>
                <w:rFonts w:ascii="Times New Roman" w:hAnsi="Times New Roman" w:cs="Times New Roman"/>
                <w:sz w:val="24"/>
                <w:szCs w:val="24"/>
              </w:rPr>
            </w:pPr>
            <w:r w:rsidRPr="00C7466D">
              <w:rPr>
                <w:rFonts w:ascii="Times New Roman" w:hAnsi="Times New Roman" w:cs="Times New Roman"/>
                <w:sz w:val="24"/>
                <w:szCs w:val="24"/>
                <w:highlight w:val="yellow"/>
              </w:rPr>
              <w:t>71.0</w:t>
            </w:r>
          </w:p>
        </w:tc>
        <w:tc>
          <w:tcPr>
            <w:tcW w:w="3118" w:type="dxa"/>
          </w:tcPr>
          <w:p w14:paraId="0362778F" w14:textId="0D359EF9" w:rsidR="008A1B67" w:rsidRPr="00660007" w:rsidRDefault="00660007">
            <w:pPr>
              <w:rPr>
                <w:rFonts w:ascii="Times New Roman" w:hAnsi="Times New Roman" w:cs="Times New Roman"/>
                <w:sz w:val="24"/>
                <w:szCs w:val="24"/>
              </w:rPr>
            </w:pPr>
            <w:r w:rsidRPr="00C7466D">
              <w:rPr>
                <w:rFonts w:ascii="Times New Roman" w:hAnsi="Times New Roman" w:cs="Times New Roman"/>
                <w:sz w:val="24"/>
                <w:szCs w:val="24"/>
                <w:highlight w:val="yellow"/>
              </w:rPr>
              <w:t>6</w:t>
            </w:r>
            <w:r w:rsidR="003F77E2" w:rsidRPr="00C7466D">
              <w:rPr>
                <w:rFonts w:ascii="Times New Roman" w:hAnsi="Times New Roman" w:cs="Times New Roman"/>
                <w:sz w:val="24"/>
                <w:szCs w:val="24"/>
                <w:highlight w:val="yellow"/>
              </w:rPr>
              <w:t>33.21</w:t>
            </w:r>
            <w:r w:rsidR="0009287A" w:rsidRPr="00660007">
              <w:rPr>
                <w:rFonts w:ascii="Times New Roman" w:hAnsi="Times New Roman" w:cs="Times New Roman"/>
                <w:sz w:val="24"/>
                <w:szCs w:val="24"/>
              </w:rPr>
              <w:t xml:space="preserve"> THB per </w:t>
            </w:r>
            <w:r w:rsidR="00050A6D" w:rsidRPr="00660007">
              <w:rPr>
                <w:rFonts w:ascii="Times New Roman" w:hAnsi="Times New Roman" w:cs="Times New Roman"/>
                <w:sz w:val="24"/>
                <w:szCs w:val="24"/>
              </w:rPr>
              <w:t>1</w:t>
            </w:r>
            <w:r w:rsidR="00A90B7E" w:rsidRPr="00660007">
              <w:rPr>
                <w:rFonts w:ascii="Times New Roman" w:hAnsi="Times New Roman" w:cs="Times New Roman"/>
                <w:sz w:val="24"/>
                <w:szCs w:val="24"/>
              </w:rPr>
              <w:t xml:space="preserve"> additional</w:t>
            </w:r>
            <w:r w:rsidR="00050A6D" w:rsidRPr="00660007">
              <w:rPr>
                <w:rFonts w:ascii="Times New Roman" w:hAnsi="Times New Roman" w:cs="Times New Roman"/>
                <w:sz w:val="24"/>
                <w:szCs w:val="24"/>
              </w:rPr>
              <w:t xml:space="preserve"> case</w:t>
            </w:r>
            <w:r w:rsidR="00A90B7E" w:rsidRPr="00660007">
              <w:rPr>
                <w:rFonts w:ascii="Times New Roman" w:hAnsi="Times New Roman" w:cs="Times New Roman"/>
                <w:sz w:val="24"/>
                <w:szCs w:val="24"/>
              </w:rPr>
              <w:t xml:space="preserve"> </w:t>
            </w:r>
            <w:r w:rsidR="0009287A" w:rsidRPr="00660007">
              <w:rPr>
                <w:rFonts w:ascii="Times New Roman" w:hAnsi="Times New Roman" w:cs="Times New Roman"/>
                <w:sz w:val="24"/>
                <w:szCs w:val="24"/>
              </w:rPr>
              <w:t>protection</w:t>
            </w:r>
          </w:p>
        </w:tc>
      </w:tr>
      <w:tr w:rsidR="00660007" w:rsidRPr="00660007" w14:paraId="5E7A944A" w14:textId="77777777" w:rsidTr="00660007">
        <w:tc>
          <w:tcPr>
            <w:tcW w:w="2972" w:type="dxa"/>
          </w:tcPr>
          <w:p w14:paraId="4DE9CCE9" w14:textId="79935931" w:rsidR="009E5BEB" w:rsidRPr="00660007" w:rsidRDefault="0009287A" w:rsidP="0009287A">
            <w:pPr>
              <w:rPr>
                <w:rFonts w:ascii="Times New Roman" w:hAnsi="Times New Roman" w:cs="Times New Roman"/>
                <w:sz w:val="24"/>
                <w:szCs w:val="24"/>
              </w:rPr>
            </w:pPr>
            <w:r w:rsidRPr="00660007">
              <w:rPr>
                <w:rFonts w:ascii="Times New Roman" w:hAnsi="Times New Roman" w:cs="Times New Roman"/>
                <w:sz w:val="24"/>
                <w:szCs w:val="24"/>
              </w:rPr>
              <w:lastRenderedPageBreak/>
              <w:t>Total control rate (%)</w:t>
            </w:r>
          </w:p>
        </w:tc>
        <w:tc>
          <w:tcPr>
            <w:tcW w:w="1701" w:type="dxa"/>
          </w:tcPr>
          <w:p w14:paraId="1D66EB34" w14:textId="4E10E9A6" w:rsidR="009E5BEB" w:rsidRPr="00660007" w:rsidRDefault="0009287A">
            <w:pPr>
              <w:rPr>
                <w:rFonts w:ascii="Times New Roman" w:hAnsi="Times New Roman" w:cs="Times New Roman"/>
                <w:sz w:val="24"/>
                <w:szCs w:val="24"/>
              </w:rPr>
            </w:pPr>
            <w:r w:rsidRPr="00660007">
              <w:rPr>
                <w:rFonts w:ascii="Times New Roman" w:hAnsi="Times New Roman" w:cs="Times New Roman"/>
                <w:sz w:val="24"/>
                <w:szCs w:val="24"/>
              </w:rPr>
              <w:t>38.6</w:t>
            </w:r>
          </w:p>
        </w:tc>
        <w:tc>
          <w:tcPr>
            <w:tcW w:w="1559" w:type="dxa"/>
          </w:tcPr>
          <w:p w14:paraId="1059DFB1" w14:textId="250E6234" w:rsidR="009E5BEB" w:rsidRPr="00660007" w:rsidRDefault="0009287A">
            <w:pPr>
              <w:rPr>
                <w:rFonts w:ascii="Times New Roman" w:hAnsi="Times New Roman" w:cs="Times New Roman"/>
                <w:sz w:val="24"/>
                <w:szCs w:val="24"/>
              </w:rPr>
            </w:pPr>
            <w:r w:rsidRPr="00C7466D">
              <w:rPr>
                <w:rFonts w:ascii="Times New Roman" w:hAnsi="Times New Roman" w:cs="Times New Roman"/>
                <w:sz w:val="24"/>
                <w:szCs w:val="24"/>
                <w:highlight w:val="yellow"/>
              </w:rPr>
              <w:t>6</w:t>
            </w:r>
            <w:r w:rsidR="00C7466D" w:rsidRPr="00C7466D">
              <w:rPr>
                <w:rFonts w:ascii="Times New Roman" w:hAnsi="Times New Roman" w:cs="Times New Roman"/>
                <w:sz w:val="24"/>
                <w:szCs w:val="24"/>
                <w:highlight w:val="yellow"/>
              </w:rPr>
              <w:t>2.3</w:t>
            </w:r>
          </w:p>
        </w:tc>
        <w:tc>
          <w:tcPr>
            <w:tcW w:w="3118" w:type="dxa"/>
          </w:tcPr>
          <w:p w14:paraId="62E74CCF" w14:textId="423BC896" w:rsidR="009E5BEB" w:rsidRPr="00660007" w:rsidRDefault="003908E9">
            <w:pPr>
              <w:rPr>
                <w:rFonts w:ascii="Times New Roman" w:hAnsi="Times New Roman" w:cs="Times New Roman"/>
                <w:sz w:val="24"/>
                <w:szCs w:val="24"/>
              </w:rPr>
            </w:pPr>
            <w:r w:rsidRPr="00C7466D">
              <w:rPr>
                <w:rFonts w:ascii="Times New Roman" w:hAnsi="Times New Roman" w:cs="Times New Roman"/>
                <w:sz w:val="24"/>
                <w:szCs w:val="24"/>
                <w:highlight w:val="yellow"/>
              </w:rPr>
              <w:t>4</w:t>
            </w:r>
            <w:r w:rsidR="003F77E2" w:rsidRPr="00C7466D">
              <w:rPr>
                <w:rFonts w:ascii="Times New Roman" w:hAnsi="Times New Roman" w:cs="Times New Roman"/>
                <w:sz w:val="24"/>
                <w:szCs w:val="24"/>
                <w:highlight w:val="yellow"/>
              </w:rPr>
              <w:t>07.97</w:t>
            </w:r>
            <w:r w:rsidR="0009287A" w:rsidRPr="00660007">
              <w:rPr>
                <w:rFonts w:ascii="Times New Roman" w:hAnsi="Times New Roman" w:cs="Times New Roman"/>
                <w:sz w:val="24"/>
                <w:szCs w:val="24"/>
              </w:rPr>
              <w:t xml:space="preserve"> THB per 1</w:t>
            </w:r>
            <w:r w:rsidR="00A90B7E" w:rsidRPr="00660007">
              <w:rPr>
                <w:rFonts w:ascii="Times New Roman" w:hAnsi="Times New Roman" w:cs="Times New Roman"/>
                <w:sz w:val="24"/>
                <w:szCs w:val="24"/>
              </w:rPr>
              <w:t xml:space="preserve"> additional</w:t>
            </w:r>
            <w:r w:rsidR="0009287A" w:rsidRPr="00660007">
              <w:rPr>
                <w:rFonts w:ascii="Times New Roman" w:hAnsi="Times New Roman" w:cs="Times New Roman"/>
                <w:sz w:val="24"/>
                <w:szCs w:val="24"/>
              </w:rPr>
              <w:t xml:space="preserve"> control</w:t>
            </w:r>
            <w:r w:rsidR="00050A6D" w:rsidRPr="00660007">
              <w:rPr>
                <w:rFonts w:ascii="Times New Roman" w:hAnsi="Times New Roman" w:cs="Times New Roman"/>
                <w:sz w:val="24"/>
                <w:szCs w:val="24"/>
              </w:rPr>
              <w:t>led case</w:t>
            </w:r>
            <w:r w:rsidR="0009287A" w:rsidRPr="00660007">
              <w:rPr>
                <w:rFonts w:ascii="Times New Roman" w:hAnsi="Times New Roman" w:cs="Times New Roman"/>
                <w:sz w:val="24"/>
                <w:szCs w:val="24"/>
              </w:rPr>
              <w:t xml:space="preserve"> </w:t>
            </w:r>
          </w:p>
        </w:tc>
      </w:tr>
      <w:tr w:rsidR="00660007" w:rsidRPr="00660007" w14:paraId="279426E1" w14:textId="77777777" w:rsidTr="00660007">
        <w:tc>
          <w:tcPr>
            <w:tcW w:w="2972" w:type="dxa"/>
          </w:tcPr>
          <w:p w14:paraId="01F08AD9" w14:textId="740CEAD2" w:rsidR="009E5BEB" w:rsidRPr="00660007" w:rsidRDefault="0009287A" w:rsidP="0009287A">
            <w:pPr>
              <w:rPr>
                <w:rFonts w:ascii="Times New Roman" w:hAnsi="Times New Roman" w:cs="Times New Roman"/>
                <w:sz w:val="24"/>
                <w:szCs w:val="24"/>
              </w:rPr>
            </w:pPr>
            <w:r w:rsidRPr="00660007">
              <w:rPr>
                <w:rFonts w:ascii="Times New Roman" w:hAnsi="Times New Roman" w:cs="Times New Roman"/>
                <w:sz w:val="24"/>
                <w:szCs w:val="24"/>
              </w:rPr>
              <w:t>Complete response rate (%)</w:t>
            </w:r>
          </w:p>
        </w:tc>
        <w:tc>
          <w:tcPr>
            <w:tcW w:w="1701" w:type="dxa"/>
          </w:tcPr>
          <w:p w14:paraId="040B5B96" w14:textId="657E27FA" w:rsidR="009E5BEB" w:rsidRPr="00660007" w:rsidRDefault="0009287A">
            <w:pPr>
              <w:rPr>
                <w:rFonts w:ascii="Times New Roman" w:hAnsi="Times New Roman" w:cs="Times New Roman"/>
                <w:sz w:val="24"/>
                <w:szCs w:val="24"/>
              </w:rPr>
            </w:pPr>
            <w:r w:rsidRPr="00660007">
              <w:rPr>
                <w:rFonts w:ascii="Times New Roman" w:hAnsi="Times New Roman" w:cs="Times New Roman"/>
                <w:sz w:val="24"/>
                <w:szCs w:val="24"/>
              </w:rPr>
              <w:t>65.7</w:t>
            </w:r>
          </w:p>
        </w:tc>
        <w:tc>
          <w:tcPr>
            <w:tcW w:w="1559" w:type="dxa"/>
          </w:tcPr>
          <w:p w14:paraId="42C5382D" w14:textId="0A8B0866" w:rsidR="009E5BEB" w:rsidRPr="00660007" w:rsidRDefault="0009287A">
            <w:pPr>
              <w:rPr>
                <w:rFonts w:ascii="Times New Roman" w:hAnsi="Times New Roman" w:cs="Times New Roman"/>
                <w:sz w:val="24"/>
                <w:szCs w:val="24"/>
              </w:rPr>
            </w:pPr>
            <w:r w:rsidRPr="00C7466D">
              <w:rPr>
                <w:rFonts w:ascii="Times New Roman" w:hAnsi="Times New Roman" w:cs="Times New Roman"/>
                <w:sz w:val="24"/>
                <w:szCs w:val="24"/>
                <w:highlight w:val="yellow"/>
              </w:rPr>
              <w:t>7</w:t>
            </w:r>
            <w:r w:rsidR="003F77E2" w:rsidRPr="00C7466D">
              <w:rPr>
                <w:rFonts w:ascii="Times New Roman" w:hAnsi="Times New Roman" w:cs="Times New Roman"/>
                <w:sz w:val="24"/>
                <w:szCs w:val="24"/>
                <w:highlight w:val="yellow"/>
              </w:rPr>
              <w:t>9.7</w:t>
            </w:r>
          </w:p>
        </w:tc>
        <w:tc>
          <w:tcPr>
            <w:tcW w:w="3118" w:type="dxa"/>
          </w:tcPr>
          <w:p w14:paraId="2308E70A" w14:textId="7FF30501" w:rsidR="009E5BEB" w:rsidRPr="00660007" w:rsidRDefault="003F77E2">
            <w:pPr>
              <w:rPr>
                <w:rFonts w:ascii="Times New Roman" w:hAnsi="Times New Roman" w:cs="Times New Roman"/>
                <w:sz w:val="24"/>
                <w:szCs w:val="24"/>
              </w:rPr>
            </w:pPr>
            <w:r w:rsidRPr="00C7466D">
              <w:rPr>
                <w:rFonts w:ascii="Times New Roman" w:hAnsi="Times New Roman" w:cs="Times New Roman"/>
                <w:sz w:val="24"/>
                <w:szCs w:val="24"/>
                <w:highlight w:val="yellow"/>
              </w:rPr>
              <w:t>692.23</w:t>
            </w:r>
            <w:r w:rsidR="0009287A" w:rsidRPr="00660007">
              <w:rPr>
                <w:rFonts w:ascii="Times New Roman" w:hAnsi="Times New Roman" w:cs="Times New Roman"/>
                <w:sz w:val="24"/>
                <w:szCs w:val="24"/>
              </w:rPr>
              <w:t xml:space="preserve"> THB per </w:t>
            </w:r>
            <w:r w:rsidR="00050A6D" w:rsidRPr="00660007">
              <w:rPr>
                <w:rFonts w:ascii="Times New Roman" w:hAnsi="Times New Roman" w:cs="Times New Roman"/>
                <w:sz w:val="24"/>
                <w:szCs w:val="24"/>
              </w:rPr>
              <w:t xml:space="preserve">1 </w:t>
            </w:r>
            <w:r w:rsidR="00A90B7E" w:rsidRPr="00660007">
              <w:rPr>
                <w:rFonts w:ascii="Times New Roman" w:hAnsi="Times New Roman" w:cs="Times New Roman"/>
                <w:sz w:val="24"/>
                <w:szCs w:val="24"/>
              </w:rPr>
              <w:t xml:space="preserve">additional </w:t>
            </w:r>
            <w:r w:rsidR="00050A6D" w:rsidRPr="00660007">
              <w:rPr>
                <w:rFonts w:ascii="Times New Roman" w:hAnsi="Times New Roman" w:cs="Times New Roman"/>
                <w:sz w:val="24"/>
                <w:szCs w:val="24"/>
              </w:rPr>
              <w:t>case with complete response</w:t>
            </w:r>
          </w:p>
        </w:tc>
      </w:tr>
      <w:tr w:rsidR="00660007" w:rsidRPr="00660007" w14:paraId="6E8D71F6" w14:textId="77777777" w:rsidTr="00660007">
        <w:tc>
          <w:tcPr>
            <w:tcW w:w="2972" w:type="dxa"/>
          </w:tcPr>
          <w:p w14:paraId="2B4E6ADD" w14:textId="2241F433" w:rsidR="008A1B67" w:rsidRPr="00660007" w:rsidRDefault="0009287A" w:rsidP="0009287A">
            <w:pPr>
              <w:rPr>
                <w:rFonts w:ascii="Times New Roman" w:hAnsi="Times New Roman" w:cs="Times New Roman"/>
                <w:sz w:val="24"/>
                <w:szCs w:val="24"/>
              </w:rPr>
            </w:pPr>
            <w:r w:rsidRPr="00660007">
              <w:rPr>
                <w:rFonts w:ascii="Times New Roman" w:hAnsi="Times New Roman" w:cs="Times New Roman"/>
                <w:sz w:val="24"/>
                <w:szCs w:val="24"/>
              </w:rPr>
              <w:t>No nausea (%)</w:t>
            </w:r>
          </w:p>
        </w:tc>
        <w:tc>
          <w:tcPr>
            <w:tcW w:w="1701" w:type="dxa"/>
          </w:tcPr>
          <w:p w14:paraId="7A667A6C" w14:textId="291401E8" w:rsidR="008A1B67" w:rsidRPr="00660007" w:rsidRDefault="003F77E2">
            <w:pPr>
              <w:rPr>
                <w:rFonts w:ascii="Times New Roman" w:hAnsi="Times New Roman" w:cs="Times New Roman"/>
                <w:sz w:val="24"/>
                <w:szCs w:val="24"/>
              </w:rPr>
            </w:pPr>
            <w:r w:rsidRPr="00C7466D">
              <w:rPr>
                <w:rFonts w:ascii="Times New Roman" w:hAnsi="Times New Roman" w:cs="Times New Roman"/>
                <w:sz w:val="24"/>
                <w:szCs w:val="24"/>
                <w:highlight w:val="yellow"/>
              </w:rPr>
              <w:t>38.6</w:t>
            </w:r>
          </w:p>
        </w:tc>
        <w:tc>
          <w:tcPr>
            <w:tcW w:w="1559" w:type="dxa"/>
          </w:tcPr>
          <w:p w14:paraId="48736EC8" w14:textId="7F99F592" w:rsidR="008A1B67" w:rsidRPr="00660007" w:rsidRDefault="0009287A">
            <w:pPr>
              <w:rPr>
                <w:rFonts w:ascii="Times New Roman" w:hAnsi="Times New Roman" w:cs="Times New Roman"/>
                <w:sz w:val="24"/>
                <w:szCs w:val="24"/>
              </w:rPr>
            </w:pPr>
            <w:r w:rsidRPr="00C7466D">
              <w:rPr>
                <w:rFonts w:ascii="Times New Roman" w:hAnsi="Times New Roman" w:cs="Times New Roman"/>
                <w:sz w:val="24"/>
                <w:szCs w:val="24"/>
                <w:highlight w:val="yellow"/>
              </w:rPr>
              <w:t>6</w:t>
            </w:r>
            <w:r w:rsidR="003F77E2" w:rsidRPr="00C7466D">
              <w:rPr>
                <w:rFonts w:ascii="Times New Roman" w:hAnsi="Times New Roman" w:cs="Times New Roman"/>
                <w:sz w:val="24"/>
                <w:szCs w:val="24"/>
                <w:highlight w:val="yellow"/>
              </w:rPr>
              <w:t>5.2</w:t>
            </w:r>
          </w:p>
        </w:tc>
        <w:tc>
          <w:tcPr>
            <w:tcW w:w="3118" w:type="dxa"/>
          </w:tcPr>
          <w:p w14:paraId="0F6DB7B7" w14:textId="4AE6FF4E" w:rsidR="008A1B67" w:rsidRPr="00660007" w:rsidRDefault="003F77E2">
            <w:pPr>
              <w:rPr>
                <w:rFonts w:ascii="Times New Roman" w:hAnsi="Times New Roman" w:cs="Times New Roman"/>
                <w:sz w:val="24"/>
                <w:szCs w:val="24"/>
              </w:rPr>
            </w:pPr>
            <w:r w:rsidRPr="00C7466D">
              <w:rPr>
                <w:rFonts w:ascii="Times New Roman" w:hAnsi="Times New Roman" w:cs="Times New Roman"/>
                <w:sz w:val="24"/>
                <w:szCs w:val="24"/>
                <w:highlight w:val="yellow"/>
              </w:rPr>
              <w:t>363.59</w:t>
            </w:r>
            <w:r w:rsidR="0009287A" w:rsidRPr="00660007">
              <w:rPr>
                <w:rFonts w:ascii="Times New Roman" w:hAnsi="Times New Roman" w:cs="Times New Roman"/>
                <w:sz w:val="24"/>
                <w:szCs w:val="24"/>
              </w:rPr>
              <w:t xml:space="preserve"> THB per 1</w:t>
            </w:r>
            <w:r w:rsidR="00050A6D" w:rsidRPr="00660007">
              <w:rPr>
                <w:rFonts w:ascii="Times New Roman" w:hAnsi="Times New Roman" w:cs="Times New Roman"/>
                <w:sz w:val="24"/>
                <w:szCs w:val="24"/>
              </w:rPr>
              <w:t xml:space="preserve"> </w:t>
            </w:r>
            <w:r w:rsidR="0022046E" w:rsidRPr="00660007">
              <w:rPr>
                <w:rFonts w:ascii="Times New Roman" w:hAnsi="Times New Roman" w:cs="Times New Roman"/>
                <w:sz w:val="24"/>
                <w:szCs w:val="24"/>
              </w:rPr>
              <w:t>additional no-</w:t>
            </w:r>
            <w:r w:rsidR="00A90B7E" w:rsidRPr="00660007">
              <w:rPr>
                <w:rFonts w:ascii="Times New Roman" w:hAnsi="Times New Roman" w:cs="Times New Roman"/>
                <w:sz w:val="24"/>
                <w:szCs w:val="24"/>
              </w:rPr>
              <w:t xml:space="preserve">nausea </w:t>
            </w:r>
            <w:r w:rsidR="00050A6D" w:rsidRPr="00660007">
              <w:rPr>
                <w:rFonts w:ascii="Times New Roman" w:hAnsi="Times New Roman" w:cs="Times New Roman"/>
                <w:sz w:val="24"/>
                <w:szCs w:val="24"/>
              </w:rPr>
              <w:t>case</w:t>
            </w:r>
          </w:p>
        </w:tc>
      </w:tr>
    </w:tbl>
    <w:p w14:paraId="00192F48" w14:textId="7230F946" w:rsidR="00A90B7E" w:rsidRPr="00243202" w:rsidRDefault="009E5BEB" w:rsidP="00A90B7E">
      <w:pPr>
        <w:rPr>
          <w:rFonts w:ascii="Times New Roman" w:hAnsi="Times New Roman" w:cs="Times New Roman"/>
          <w:sz w:val="24"/>
          <w:szCs w:val="24"/>
        </w:rPr>
      </w:pPr>
      <w:r w:rsidRPr="00660007">
        <w:rPr>
          <w:rFonts w:ascii="Times New Roman" w:hAnsi="Times New Roman" w:cs="Times New Roman"/>
          <w:sz w:val="24"/>
          <w:szCs w:val="24"/>
        </w:rPr>
        <w:t>*</w:t>
      </w:r>
      <w:r w:rsidRPr="00B30723">
        <w:rPr>
          <w:rFonts w:ascii="Times New Roman" w:hAnsi="Times New Roman" w:cs="Times New Roman"/>
          <w:sz w:val="24"/>
          <w:szCs w:val="24"/>
        </w:rPr>
        <w:t>Rescue medication</w:t>
      </w:r>
      <w:r w:rsidR="00C12FE8">
        <w:rPr>
          <w:rFonts w:ascii="Times New Roman" w:hAnsi="Times New Roman" w:cs="Times New Roman"/>
          <w:sz w:val="24"/>
          <w:szCs w:val="24"/>
        </w:rPr>
        <w:t xml:space="preserve"> regimens</w:t>
      </w:r>
      <w:r w:rsidRPr="00B30723">
        <w:rPr>
          <w:rFonts w:ascii="Times New Roman" w:hAnsi="Times New Roman" w:cs="Times New Roman"/>
          <w:sz w:val="24"/>
          <w:szCs w:val="24"/>
        </w:rPr>
        <w:t xml:space="preserve"> included </w:t>
      </w:r>
      <w:r w:rsidR="00660007">
        <w:rPr>
          <w:rFonts w:ascii="Times New Roman" w:hAnsi="Times New Roman" w:cs="Times New Roman"/>
          <w:sz w:val="24"/>
          <w:szCs w:val="24"/>
        </w:rPr>
        <w:t>m</w:t>
      </w:r>
      <w:r w:rsidR="00660007" w:rsidRPr="00660007">
        <w:rPr>
          <w:rFonts w:ascii="Times New Roman" w:hAnsi="Times New Roman" w:cs="Times New Roman"/>
          <w:sz w:val="24"/>
          <w:szCs w:val="24"/>
        </w:rPr>
        <w:t>etoclopramide 10 mg IV</w:t>
      </w:r>
      <w:r w:rsidR="00C12FE8">
        <w:rPr>
          <w:rFonts w:ascii="Times New Roman" w:hAnsi="Times New Roman" w:cs="Times New Roman"/>
          <w:sz w:val="24"/>
          <w:szCs w:val="24"/>
        </w:rPr>
        <w:t xml:space="preserve"> for one day </w:t>
      </w:r>
      <w:r w:rsidR="00660007" w:rsidRPr="00660007">
        <w:rPr>
          <w:rFonts w:ascii="Times New Roman" w:hAnsi="Times New Roman" w:cs="Times New Roman"/>
          <w:sz w:val="24"/>
          <w:szCs w:val="24"/>
        </w:rPr>
        <w:t xml:space="preserve">+ </w:t>
      </w:r>
      <w:r w:rsidR="00C12FE8">
        <w:rPr>
          <w:rFonts w:ascii="Times New Roman" w:hAnsi="Times New Roman" w:cs="Times New Roman"/>
          <w:sz w:val="24"/>
          <w:szCs w:val="24"/>
        </w:rPr>
        <w:t>o</w:t>
      </w:r>
      <w:r w:rsidR="00660007" w:rsidRPr="00660007">
        <w:rPr>
          <w:rFonts w:ascii="Times New Roman" w:hAnsi="Times New Roman" w:cs="Times New Roman"/>
          <w:sz w:val="24"/>
          <w:szCs w:val="24"/>
        </w:rPr>
        <w:t xml:space="preserve">lanzapine 5 mg/day for 2 </w:t>
      </w:r>
      <w:r w:rsidR="00C12FE8" w:rsidRPr="00660007">
        <w:rPr>
          <w:rFonts w:ascii="Times New Roman" w:hAnsi="Times New Roman" w:cs="Times New Roman"/>
          <w:sz w:val="24"/>
          <w:szCs w:val="24"/>
        </w:rPr>
        <w:t>days</w:t>
      </w:r>
      <w:r w:rsidR="00C12FE8">
        <w:rPr>
          <w:rFonts w:ascii="Times New Roman" w:hAnsi="Times New Roman" w:cs="Times New Roman"/>
          <w:sz w:val="24"/>
          <w:szCs w:val="24"/>
        </w:rPr>
        <w:t>, metoclopramide</w:t>
      </w:r>
      <w:r w:rsidR="00C12FE8" w:rsidRPr="00C12FE8">
        <w:rPr>
          <w:rFonts w:ascii="Times New Roman" w:hAnsi="Times New Roman" w:cs="Times New Roman"/>
          <w:sz w:val="24"/>
          <w:szCs w:val="24"/>
        </w:rPr>
        <w:t xml:space="preserve"> 10 mg </w:t>
      </w:r>
      <w:r w:rsidR="00C12FE8">
        <w:rPr>
          <w:rFonts w:ascii="Times New Roman" w:hAnsi="Times New Roman" w:cs="Times New Roman"/>
          <w:sz w:val="24"/>
          <w:szCs w:val="24"/>
        </w:rPr>
        <w:t>IV, or o</w:t>
      </w:r>
      <w:r w:rsidR="00C12FE8" w:rsidRPr="00C12FE8">
        <w:rPr>
          <w:rFonts w:ascii="Times New Roman" w:hAnsi="Times New Roman" w:cs="Times New Roman"/>
          <w:sz w:val="24"/>
          <w:szCs w:val="24"/>
        </w:rPr>
        <w:t>ndansetron 8 mg IV</w:t>
      </w:r>
      <w:r w:rsidR="00C12FE8">
        <w:rPr>
          <w:rFonts w:ascii="Times New Roman" w:hAnsi="Times New Roman" w:cs="Times New Roman"/>
          <w:sz w:val="24"/>
          <w:szCs w:val="24"/>
        </w:rPr>
        <w:t>. M</w:t>
      </w:r>
      <w:r w:rsidR="00A90B7E" w:rsidRPr="00B30723">
        <w:rPr>
          <w:rFonts w:ascii="Times New Roman" w:hAnsi="Times New Roman" w:cs="Times New Roman"/>
          <w:sz w:val="24"/>
          <w:szCs w:val="24"/>
        </w:rPr>
        <w:t>edian reference price</w:t>
      </w:r>
      <w:r w:rsidR="00C12FE8">
        <w:rPr>
          <w:rFonts w:ascii="Times New Roman" w:hAnsi="Times New Roman" w:cs="Times New Roman"/>
          <w:sz w:val="24"/>
          <w:szCs w:val="24"/>
        </w:rPr>
        <w:t>s</w:t>
      </w:r>
      <w:r w:rsidR="00A90B7E" w:rsidRPr="00B30723">
        <w:rPr>
          <w:rFonts w:ascii="Times New Roman" w:hAnsi="Times New Roman" w:cs="Times New Roman"/>
          <w:sz w:val="24"/>
          <w:szCs w:val="24"/>
        </w:rPr>
        <w:t xml:space="preserve"> </w:t>
      </w:r>
      <w:r w:rsidR="00660007">
        <w:rPr>
          <w:rFonts w:ascii="Times New Roman" w:hAnsi="Times New Roman" w:cs="Times New Roman"/>
          <w:sz w:val="24"/>
          <w:szCs w:val="24"/>
        </w:rPr>
        <w:t xml:space="preserve">of metoclopramide </w:t>
      </w:r>
      <w:r w:rsidR="00C12FE8">
        <w:rPr>
          <w:rFonts w:ascii="Times New Roman" w:hAnsi="Times New Roman" w:cs="Times New Roman"/>
          <w:sz w:val="24"/>
          <w:szCs w:val="24"/>
        </w:rPr>
        <w:t xml:space="preserve">and </w:t>
      </w:r>
      <w:r w:rsidR="00C12FE8" w:rsidRPr="00C12FE8">
        <w:rPr>
          <w:rFonts w:ascii="Times New Roman" w:hAnsi="Times New Roman" w:cs="Times New Roman"/>
          <w:sz w:val="24"/>
          <w:szCs w:val="24"/>
        </w:rPr>
        <w:t xml:space="preserve">ondansetron </w:t>
      </w:r>
      <w:r w:rsidR="00C12FE8">
        <w:rPr>
          <w:rFonts w:ascii="Times New Roman" w:hAnsi="Times New Roman" w:cs="Times New Roman"/>
          <w:sz w:val="24"/>
          <w:szCs w:val="24"/>
        </w:rPr>
        <w:t xml:space="preserve">were 6.40 </w:t>
      </w:r>
      <w:r w:rsidR="00A90B7E" w:rsidRPr="00B30723">
        <w:rPr>
          <w:rFonts w:ascii="Times New Roman" w:hAnsi="Times New Roman" w:cs="Times New Roman"/>
          <w:sz w:val="24"/>
          <w:szCs w:val="24"/>
        </w:rPr>
        <w:t>THB</w:t>
      </w:r>
      <w:r w:rsidR="00DD2790" w:rsidRPr="00B30723">
        <w:rPr>
          <w:rFonts w:ascii="Times New Roman" w:hAnsi="Times New Roman" w:cs="Times New Roman"/>
          <w:sz w:val="24"/>
          <w:szCs w:val="24"/>
        </w:rPr>
        <w:t xml:space="preserve"> per </w:t>
      </w:r>
      <w:r w:rsidR="00C12FE8">
        <w:rPr>
          <w:rFonts w:ascii="Times New Roman" w:hAnsi="Times New Roman" w:cs="Times New Roman"/>
          <w:sz w:val="24"/>
          <w:szCs w:val="24"/>
        </w:rPr>
        <w:t>ampule and 10.54 THB per vial, respectively.</w:t>
      </w:r>
    </w:p>
    <w:p w14:paraId="6CEBA455" w14:textId="322F9770" w:rsidR="008A1B67" w:rsidRDefault="009E5BEB" w:rsidP="00A90B7E">
      <w:pPr>
        <w:rPr>
          <w:rFonts w:ascii="Times New Roman" w:hAnsi="Times New Roman" w:cs="Times New Roman"/>
          <w:sz w:val="24"/>
          <w:szCs w:val="24"/>
        </w:rPr>
      </w:pPr>
      <w:r w:rsidRPr="00243202">
        <w:rPr>
          <w:rFonts w:ascii="Times New Roman" w:hAnsi="Times New Roman" w:cs="Times New Roman"/>
          <w:sz w:val="24"/>
          <w:szCs w:val="24"/>
        </w:rPr>
        <w:t>**</w:t>
      </w:r>
      <w:r w:rsidR="00101AA3">
        <w:rPr>
          <w:rFonts w:ascii="Times New Roman" w:hAnsi="Times New Roman" w:cs="Times New Roman"/>
          <w:sz w:val="24"/>
          <w:szCs w:val="24"/>
        </w:rPr>
        <w:t>Costs of rescue medication per case were c</w:t>
      </w:r>
      <w:r w:rsidRPr="00243202">
        <w:rPr>
          <w:rFonts w:ascii="Times New Roman" w:hAnsi="Times New Roman" w:cs="Times New Roman"/>
          <w:sz w:val="24"/>
          <w:szCs w:val="24"/>
        </w:rPr>
        <w:t>alculated based on a proportion of participants requiring rescue therapy in each group, 4.3% in placebo and 1.4% in olanzapine groups.</w:t>
      </w:r>
    </w:p>
    <w:p w14:paraId="435BAF2B" w14:textId="77777777" w:rsidR="00B24173" w:rsidRDefault="00B24173" w:rsidP="00B24173">
      <w:pPr>
        <w:rPr>
          <w:rFonts w:ascii="Times New Roman" w:hAnsi="Times New Roman" w:cs="Times New Roman"/>
          <w:sz w:val="24"/>
          <w:szCs w:val="24"/>
        </w:rPr>
      </w:pPr>
      <w:r>
        <w:rPr>
          <w:rFonts w:ascii="Times New Roman" w:hAnsi="Times New Roman" w:cs="Times New Roman"/>
          <w:sz w:val="24"/>
          <w:szCs w:val="24"/>
        </w:rPr>
        <w:t>***</w:t>
      </w:r>
      <w:r w:rsidRPr="00B24173">
        <w:rPr>
          <w:rFonts w:ascii="Times New Roman" w:hAnsi="Times New Roman" w:cs="Times New Roman"/>
          <w:sz w:val="24"/>
          <w:szCs w:val="24"/>
        </w:rPr>
        <w:t xml:space="preserve"> Total antiemetic medication costs were calculated as the cost per case of rescue medication plus the cost of olanzapine, determined by multiplying the cost per tablet by four tablets per treatment case for the olanzapine group.</w:t>
      </w:r>
    </w:p>
    <w:p w14:paraId="3FCF6A55" w14:textId="5B18CEA3" w:rsidR="00050A6D" w:rsidRDefault="00050A6D" w:rsidP="00B24173">
      <w:pPr>
        <w:rPr>
          <w:rFonts w:ascii="Times New Roman" w:hAnsi="Times New Roman" w:cs="Times New Roman"/>
          <w:sz w:val="24"/>
          <w:szCs w:val="24"/>
        </w:rPr>
      </w:pPr>
      <w:r w:rsidRPr="00243202">
        <w:rPr>
          <w:rFonts w:ascii="Times New Roman" w:hAnsi="Times New Roman" w:cs="Times New Roman"/>
          <w:sz w:val="24"/>
          <w:szCs w:val="24"/>
        </w:rPr>
        <w:t>ICERs, incremental cost-effectiveness ratios</w:t>
      </w:r>
      <w:r w:rsidR="00DD2790">
        <w:rPr>
          <w:rFonts w:ascii="Times New Roman" w:hAnsi="Times New Roman" w:cs="Times New Roman"/>
          <w:sz w:val="24"/>
          <w:szCs w:val="24"/>
        </w:rPr>
        <w:t xml:space="preserve">; </w:t>
      </w:r>
      <w:r w:rsidR="001F3EE8">
        <w:rPr>
          <w:rFonts w:ascii="Times New Roman" w:hAnsi="Times New Roman" w:cs="Times New Roman"/>
          <w:sz w:val="24"/>
          <w:szCs w:val="24"/>
        </w:rPr>
        <w:t xml:space="preserve">IQR, interquartile range; </w:t>
      </w:r>
      <w:r w:rsidR="00660007">
        <w:rPr>
          <w:rFonts w:ascii="Times New Roman" w:hAnsi="Times New Roman" w:cs="Times New Roman"/>
          <w:sz w:val="24"/>
          <w:szCs w:val="24"/>
        </w:rPr>
        <w:t xml:space="preserve">NA, not applicable; </w:t>
      </w:r>
      <w:r w:rsidR="00DD2790">
        <w:rPr>
          <w:rFonts w:ascii="Times New Roman" w:hAnsi="Times New Roman" w:cs="Times New Roman"/>
          <w:sz w:val="24"/>
          <w:szCs w:val="24"/>
        </w:rPr>
        <w:t>THB, Thai baht</w:t>
      </w:r>
    </w:p>
    <w:p w14:paraId="5B7DADA4" w14:textId="77777777" w:rsidR="004E04A7" w:rsidRDefault="004E04A7" w:rsidP="009E5BEB">
      <w:pPr>
        <w:rPr>
          <w:rFonts w:ascii="Times New Roman" w:hAnsi="Times New Roman" w:cs="Times New Roman"/>
          <w:sz w:val="24"/>
          <w:szCs w:val="24"/>
        </w:rPr>
      </w:pPr>
    </w:p>
    <w:p w14:paraId="0EE89FB1" w14:textId="6932A2F9" w:rsidR="004E04A7" w:rsidRDefault="004E04A7" w:rsidP="009E5BEB">
      <w:pPr>
        <w:rPr>
          <w:rFonts w:ascii="Times New Roman" w:hAnsi="Times New Roman" w:cs="Times New Roman"/>
          <w:b/>
          <w:bCs/>
          <w:sz w:val="24"/>
          <w:szCs w:val="24"/>
        </w:rPr>
      </w:pPr>
      <w:r w:rsidRPr="0073194A">
        <w:rPr>
          <w:rFonts w:ascii="Times New Roman" w:hAnsi="Times New Roman" w:cs="Times New Roman"/>
          <w:b/>
          <w:bCs/>
          <w:sz w:val="24"/>
          <w:szCs w:val="24"/>
        </w:rPr>
        <w:t>Reference</w:t>
      </w:r>
    </w:p>
    <w:p w14:paraId="7E6C5A3D" w14:textId="75D3AF05" w:rsidR="00C12FE8" w:rsidRPr="00B30723" w:rsidRDefault="00C12FE8" w:rsidP="009E5BEB">
      <w:pPr>
        <w:rPr>
          <w:rFonts w:ascii="Times New Roman" w:hAnsi="Times New Roman" w:cs="Times New Roman"/>
          <w:sz w:val="24"/>
          <w:szCs w:val="24"/>
        </w:rPr>
      </w:pPr>
      <w:r w:rsidRPr="00B30723">
        <w:rPr>
          <w:rFonts w:ascii="Times New Roman" w:hAnsi="Times New Roman" w:cs="Times New Roman"/>
          <w:sz w:val="24"/>
          <w:szCs w:val="24"/>
        </w:rPr>
        <w:t>1.</w:t>
      </w:r>
      <w:r w:rsidR="009A059B">
        <w:rPr>
          <w:rFonts w:ascii="Times New Roman" w:hAnsi="Times New Roman" w:cs="Times New Roman"/>
          <w:sz w:val="24"/>
          <w:szCs w:val="24"/>
        </w:rPr>
        <w:t xml:space="preserve"> </w:t>
      </w:r>
      <w:proofErr w:type="spellStart"/>
      <w:r w:rsidR="009A059B" w:rsidRPr="009A059B">
        <w:rPr>
          <w:rFonts w:ascii="Times New Roman" w:hAnsi="Times New Roman" w:cs="Times New Roman"/>
          <w:sz w:val="24"/>
          <w:szCs w:val="24"/>
        </w:rPr>
        <w:t>Riewpaiboon</w:t>
      </w:r>
      <w:proofErr w:type="spellEnd"/>
      <w:r w:rsidR="009A059B" w:rsidRPr="009A059B">
        <w:rPr>
          <w:rFonts w:ascii="Times New Roman" w:hAnsi="Times New Roman" w:cs="Times New Roman"/>
          <w:sz w:val="24"/>
          <w:szCs w:val="24"/>
        </w:rPr>
        <w:t xml:space="preserve"> A. Standard </w:t>
      </w:r>
      <w:r w:rsidR="009A059B">
        <w:rPr>
          <w:rFonts w:ascii="Times New Roman" w:hAnsi="Times New Roman" w:cs="Times New Roman"/>
          <w:sz w:val="24"/>
          <w:szCs w:val="24"/>
        </w:rPr>
        <w:t>C</w:t>
      </w:r>
      <w:r w:rsidR="009A059B" w:rsidRPr="009A059B">
        <w:rPr>
          <w:rFonts w:ascii="Times New Roman" w:hAnsi="Times New Roman" w:cs="Times New Roman"/>
          <w:sz w:val="24"/>
          <w:szCs w:val="24"/>
        </w:rPr>
        <w:t xml:space="preserve">ost </w:t>
      </w:r>
      <w:r w:rsidR="009A059B">
        <w:rPr>
          <w:rFonts w:ascii="Times New Roman" w:hAnsi="Times New Roman" w:cs="Times New Roman"/>
          <w:sz w:val="24"/>
          <w:szCs w:val="24"/>
        </w:rPr>
        <w:t>L</w:t>
      </w:r>
      <w:r w:rsidR="009A059B" w:rsidRPr="009A059B">
        <w:rPr>
          <w:rFonts w:ascii="Times New Roman" w:hAnsi="Times New Roman" w:cs="Times New Roman"/>
          <w:sz w:val="24"/>
          <w:szCs w:val="24"/>
        </w:rPr>
        <w:t xml:space="preserve">ists for Health Technology Assessment. [Cited </w:t>
      </w:r>
      <w:r w:rsidR="009A059B">
        <w:rPr>
          <w:rFonts w:ascii="Times New Roman" w:hAnsi="Times New Roman" w:cs="Times New Roman"/>
          <w:sz w:val="24"/>
          <w:szCs w:val="24"/>
        </w:rPr>
        <w:t>September 12, 2025</w:t>
      </w:r>
      <w:r w:rsidR="009A059B" w:rsidRPr="009A059B">
        <w:rPr>
          <w:rFonts w:ascii="Times New Roman" w:hAnsi="Times New Roman" w:cs="Times New Roman"/>
          <w:sz w:val="24"/>
          <w:szCs w:val="24"/>
        </w:rPr>
        <w:t>]. Available from: http://costingmenu.hitap.net/</w:t>
      </w:r>
    </w:p>
    <w:p w14:paraId="66EF04B9" w14:textId="15B2D5C1" w:rsidR="00C12FE8" w:rsidRPr="00B30723" w:rsidRDefault="00C12FE8" w:rsidP="009E5BEB">
      <w:pPr>
        <w:rPr>
          <w:rFonts w:ascii="Times New Roman" w:hAnsi="Times New Roman" w:cs="Times New Roman"/>
          <w:sz w:val="24"/>
          <w:szCs w:val="24"/>
        </w:rPr>
      </w:pPr>
      <w:r w:rsidRPr="00B30723">
        <w:rPr>
          <w:rFonts w:ascii="Times New Roman" w:hAnsi="Times New Roman" w:cs="Times New Roman"/>
          <w:sz w:val="24"/>
          <w:szCs w:val="24"/>
        </w:rPr>
        <w:t>2.</w:t>
      </w:r>
      <w:r w:rsidR="00B30723" w:rsidRPr="00B30723">
        <w:t xml:space="preserve"> </w:t>
      </w:r>
      <w:r w:rsidR="00B30723" w:rsidRPr="00B30723">
        <w:rPr>
          <w:rFonts w:ascii="Times New Roman" w:hAnsi="Times New Roman" w:cs="Times New Roman"/>
          <w:sz w:val="24"/>
          <w:szCs w:val="24"/>
        </w:rPr>
        <w:t xml:space="preserve">Thailand Consumer Price Index (CPI) [Internet]. 2022 [cited </w:t>
      </w:r>
      <w:r w:rsidR="00B30723">
        <w:rPr>
          <w:rFonts w:ascii="Times New Roman" w:hAnsi="Times New Roman" w:cs="Times New Roman"/>
          <w:sz w:val="24"/>
          <w:szCs w:val="24"/>
        </w:rPr>
        <w:t>September 12, 2025</w:t>
      </w:r>
      <w:r w:rsidR="00B30723" w:rsidRPr="00B30723">
        <w:rPr>
          <w:rFonts w:ascii="Times New Roman" w:hAnsi="Times New Roman" w:cs="Times New Roman"/>
          <w:sz w:val="24"/>
          <w:szCs w:val="24"/>
        </w:rPr>
        <w:t>]. Available from: https://databank.worldbank.org/source/2?series=FP.CPI.TOTL.ZG&amp;country=THA&amp;savedlg=1#.</w:t>
      </w:r>
    </w:p>
    <w:p w14:paraId="6FE42D4C" w14:textId="351D4153" w:rsidR="004E04A7" w:rsidRPr="004E04A7" w:rsidRDefault="00C12FE8" w:rsidP="009E5BEB">
      <w:pPr>
        <w:rPr>
          <w:rFonts w:ascii="Times New Roman" w:hAnsi="Times New Roman" w:cs="Times New Roman"/>
          <w:sz w:val="24"/>
          <w:szCs w:val="24"/>
          <w:lang w:val="en-GB"/>
        </w:rPr>
      </w:pPr>
      <w:r>
        <w:rPr>
          <w:rFonts w:ascii="Times New Roman" w:hAnsi="Times New Roman" w:cs="Times New Roman"/>
          <w:sz w:val="24"/>
          <w:szCs w:val="24"/>
        </w:rPr>
        <w:t>3</w:t>
      </w:r>
      <w:r w:rsidR="004E04A7">
        <w:rPr>
          <w:rFonts w:ascii="Times New Roman" w:hAnsi="Times New Roman" w:cs="Times New Roman"/>
          <w:sz w:val="24"/>
          <w:szCs w:val="24"/>
        </w:rPr>
        <w:t xml:space="preserve">. </w:t>
      </w:r>
      <w:r w:rsidR="004E04A7" w:rsidRPr="004E04A7">
        <w:rPr>
          <w:rFonts w:ascii="Times New Roman" w:hAnsi="Times New Roman" w:cs="Times New Roman"/>
          <w:sz w:val="24"/>
          <w:szCs w:val="24"/>
        </w:rPr>
        <w:t xml:space="preserve">Drug and Medical Supply Information Center, Ministry of Public Health. [Cited </w:t>
      </w:r>
      <w:r w:rsidR="004E04A7">
        <w:rPr>
          <w:rFonts w:ascii="Times New Roman" w:hAnsi="Times New Roman" w:cs="Times New Roman"/>
          <w:sz w:val="24"/>
          <w:szCs w:val="24"/>
        </w:rPr>
        <w:t>September 11, 2025</w:t>
      </w:r>
      <w:r w:rsidR="004E04A7" w:rsidRPr="004E04A7">
        <w:rPr>
          <w:rFonts w:ascii="Times New Roman" w:hAnsi="Times New Roman" w:cs="Times New Roman"/>
          <w:sz w:val="24"/>
          <w:szCs w:val="24"/>
        </w:rPr>
        <w:t>]. Available from: https://dmsic.moph.go.th/index/drugsearch/1</w:t>
      </w:r>
    </w:p>
    <w:sectPr w:rsidR="004E04A7" w:rsidRPr="004E04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365A2"/>
    <w:multiLevelType w:val="hybridMultilevel"/>
    <w:tmpl w:val="6E948F30"/>
    <w:lvl w:ilvl="0" w:tplc="2728AFE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970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534"/>
    <w:rsid w:val="00050A6D"/>
    <w:rsid w:val="0008173B"/>
    <w:rsid w:val="0009287A"/>
    <w:rsid w:val="000B10ED"/>
    <w:rsid w:val="000C5CB4"/>
    <w:rsid w:val="000E263E"/>
    <w:rsid w:val="00101AA3"/>
    <w:rsid w:val="0013150B"/>
    <w:rsid w:val="001973DF"/>
    <w:rsid w:val="001B3256"/>
    <w:rsid w:val="001B6542"/>
    <w:rsid w:val="001E3E78"/>
    <w:rsid w:val="001F3EE8"/>
    <w:rsid w:val="0020523F"/>
    <w:rsid w:val="00210563"/>
    <w:rsid w:val="0022046E"/>
    <w:rsid w:val="00243202"/>
    <w:rsid w:val="00341EB3"/>
    <w:rsid w:val="003908E9"/>
    <w:rsid w:val="003F77E2"/>
    <w:rsid w:val="00402B25"/>
    <w:rsid w:val="004172F5"/>
    <w:rsid w:val="004666F9"/>
    <w:rsid w:val="004702AB"/>
    <w:rsid w:val="00476F94"/>
    <w:rsid w:val="004B6961"/>
    <w:rsid w:val="004C0FFB"/>
    <w:rsid w:val="004C204B"/>
    <w:rsid w:val="004E04A7"/>
    <w:rsid w:val="00504198"/>
    <w:rsid w:val="00571DE7"/>
    <w:rsid w:val="00594136"/>
    <w:rsid w:val="005B535D"/>
    <w:rsid w:val="00660007"/>
    <w:rsid w:val="00681B66"/>
    <w:rsid w:val="00690D9A"/>
    <w:rsid w:val="006E4501"/>
    <w:rsid w:val="0073194A"/>
    <w:rsid w:val="00743DF3"/>
    <w:rsid w:val="007706A5"/>
    <w:rsid w:val="007962CA"/>
    <w:rsid w:val="007C7D4D"/>
    <w:rsid w:val="00803F42"/>
    <w:rsid w:val="0083277B"/>
    <w:rsid w:val="00844F42"/>
    <w:rsid w:val="00854DA0"/>
    <w:rsid w:val="00861484"/>
    <w:rsid w:val="008A1B67"/>
    <w:rsid w:val="008F041B"/>
    <w:rsid w:val="008F274D"/>
    <w:rsid w:val="0091094C"/>
    <w:rsid w:val="009619F2"/>
    <w:rsid w:val="00986660"/>
    <w:rsid w:val="009A059B"/>
    <w:rsid w:val="009B7186"/>
    <w:rsid w:val="009E5BEB"/>
    <w:rsid w:val="00A7131D"/>
    <w:rsid w:val="00A85534"/>
    <w:rsid w:val="00A90B7E"/>
    <w:rsid w:val="00AE3A5D"/>
    <w:rsid w:val="00B24173"/>
    <w:rsid w:val="00B30723"/>
    <w:rsid w:val="00B768B5"/>
    <w:rsid w:val="00BC23C0"/>
    <w:rsid w:val="00BE3989"/>
    <w:rsid w:val="00C12FE8"/>
    <w:rsid w:val="00C225B3"/>
    <w:rsid w:val="00C4339B"/>
    <w:rsid w:val="00C7466D"/>
    <w:rsid w:val="00D91D47"/>
    <w:rsid w:val="00DD2790"/>
    <w:rsid w:val="00DE6193"/>
    <w:rsid w:val="00E14BFB"/>
    <w:rsid w:val="00E93AE3"/>
    <w:rsid w:val="00EA2480"/>
    <w:rsid w:val="00EA3FB5"/>
    <w:rsid w:val="00EF7143"/>
    <w:rsid w:val="00F04584"/>
    <w:rsid w:val="00FA540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4C6B"/>
  <w15:chartTrackingRefBased/>
  <w15:docId w15:val="{65CF749F-0A63-4CE2-A52F-0E7D2BC22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484"/>
  </w:style>
  <w:style w:type="paragraph" w:styleId="Heading1">
    <w:name w:val="heading 1"/>
    <w:basedOn w:val="Normal"/>
    <w:next w:val="Normal"/>
    <w:link w:val="Heading1Char"/>
    <w:uiPriority w:val="9"/>
    <w:qFormat/>
    <w:rsid w:val="00A85534"/>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A85534"/>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A85534"/>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A855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55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5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534"/>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A85534"/>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A85534"/>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A855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55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5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534"/>
    <w:rPr>
      <w:rFonts w:eastAsiaTheme="majorEastAsia" w:cstheme="majorBidi"/>
      <w:color w:val="272727" w:themeColor="text1" w:themeTint="D8"/>
    </w:rPr>
  </w:style>
  <w:style w:type="paragraph" w:styleId="Title">
    <w:name w:val="Title"/>
    <w:basedOn w:val="Normal"/>
    <w:next w:val="Normal"/>
    <w:link w:val="TitleChar"/>
    <w:uiPriority w:val="10"/>
    <w:qFormat/>
    <w:rsid w:val="00A8553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8553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A8553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A8553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A85534"/>
    <w:pPr>
      <w:spacing w:before="160"/>
      <w:jc w:val="center"/>
    </w:pPr>
    <w:rPr>
      <w:i/>
      <w:iCs/>
      <w:color w:val="404040" w:themeColor="text1" w:themeTint="BF"/>
    </w:rPr>
  </w:style>
  <w:style w:type="character" w:customStyle="1" w:styleId="QuoteChar">
    <w:name w:val="Quote Char"/>
    <w:basedOn w:val="DefaultParagraphFont"/>
    <w:link w:val="Quote"/>
    <w:uiPriority w:val="29"/>
    <w:rsid w:val="00A85534"/>
    <w:rPr>
      <w:i/>
      <w:iCs/>
      <w:color w:val="404040" w:themeColor="text1" w:themeTint="BF"/>
    </w:rPr>
  </w:style>
  <w:style w:type="paragraph" w:styleId="ListParagraph">
    <w:name w:val="List Paragraph"/>
    <w:basedOn w:val="Normal"/>
    <w:uiPriority w:val="34"/>
    <w:qFormat/>
    <w:rsid w:val="00A85534"/>
    <w:pPr>
      <w:ind w:left="720"/>
      <w:contextualSpacing/>
    </w:pPr>
  </w:style>
  <w:style w:type="character" w:styleId="IntenseEmphasis">
    <w:name w:val="Intense Emphasis"/>
    <w:basedOn w:val="DefaultParagraphFont"/>
    <w:uiPriority w:val="21"/>
    <w:qFormat/>
    <w:rsid w:val="00A85534"/>
    <w:rPr>
      <w:i/>
      <w:iCs/>
      <w:color w:val="2F5496" w:themeColor="accent1" w:themeShade="BF"/>
    </w:rPr>
  </w:style>
  <w:style w:type="paragraph" w:styleId="IntenseQuote">
    <w:name w:val="Intense Quote"/>
    <w:basedOn w:val="Normal"/>
    <w:next w:val="Normal"/>
    <w:link w:val="IntenseQuoteChar"/>
    <w:uiPriority w:val="30"/>
    <w:qFormat/>
    <w:rsid w:val="00A855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5534"/>
    <w:rPr>
      <w:i/>
      <w:iCs/>
      <w:color w:val="2F5496" w:themeColor="accent1" w:themeShade="BF"/>
    </w:rPr>
  </w:style>
  <w:style w:type="character" w:styleId="IntenseReference">
    <w:name w:val="Intense Reference"/>
    <w:basedOn w:val="DefaultParagraphFont"/>
    <w:uiPriority w:val="32"/>
    <w:qFormat/>
    <w:rsid w:val="00A85534"/>
    <w:rPr>
      <w:b/>
      <w:bCs/>
      <w:smallCaps/>
      <w:color w:val="2F5496" w:themeColor="accent1" w:themeShade="BF"/>
      <w:spacing w:val="5"/>
    </w:rPr>
  </w:style>
  <w:style w:type="table" w:customStyle="1" w:styleId="TableGrid1">
    <w:name w:val="Table Grid1"/>
    <w:basedOn w:val="TableNormal"/>
    <w:next w:val="TableGrid"/>
    <w:uiPriority w:val="39"/>
    <w:rsid w:val="00A85534"/>
    <w:pPr>
      <w:spacing w:after="0" w:line="240" w:lineRule="auto"/>
    </w:pPr>
    <w:rPr>
      <w:sz w:val="24"/>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85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85534"/>
    <w:pPr>
      <w:spacing w:after="0" w:line="240" w:lineRule="auto"/>
    </w:pPr>
    <w:rPr>
      <w:sz w:val="24"/>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06A5"/>
    <w:pPr>
      <w:spacing w:after="0" w:line="240" w:lineRule="auto"/>
    </w:pPr>
  </w:style>
  <w:style w:type="character" w:styleId="Hyperlink">
    <w:name w:val="Hyperlink"/>
    <w:basedOn w:val="DefaultParagraphFont"/>
    <w:uiPriority w:val="99"/>
    <w:unhideWhenUsed/>
    <w:rsid w:val="007C7D4D"/>
    <w:rPr>
      <w:color w:val="0563C1" w:themeColor="hyperlink"/>
      <w:u w:val="single"/>
    </w:rPr>
  </w:style>
  <w:style w:type="character" w:styleId="UnresolvedMention">
    <w:name w:val="Unresolved Mention"/>
    <w:basedOn w:val="DefaultParagraphFont"/>
    <w:uiPriority w:val="99"/>
    <w:semiHidden/>
    <w:unhideWhenUsed/>
    <w:rsid w:val="007C7D4D"/>
    <w:rPr>
      <w:color w:val="605E5C"/>
      <w:shd w:val="clear" w:color="auto" w:fill="E1DFDD"/>
    </w:rPr>
  </w:style>
  <w:style w:type="character" w:styleId="CommentReference">
    <w:name w:val="annotation reference"/>
    <w:basedOn w:val="DefaultParagraphFont"/>
    <w:uiPriority w:val="99"/>
    <w:semiHidden/>
    <w:unhideWhenUsed/>
    <w:rsid w:val="009B7186"/>
    <w:rPr>
      <w:sz w:val="16"/>
      <w:szCs w:val="16"/>
    </w:rPr>
  </w:style>
  <w:style w:type="paragraph" w:styleId="CommentText">
    <w:name w:val="annotation text"/>
    <w:basedOn w:val="Normal"/>
    <w:link w:val="CommentTextChar"/>
    <w:uiPriority w:val="99"/>
    <w:unhideWhenUsed/>
    <w:rsid w:val="009B7186"/>
    <w:pPr>
      <w:spacing w:line="240" w:lineRule="auto"/>
    </w:pPr>
    <w:rPr>
      <w:sz w:val="20"/>
      <w:szCs w:val="25"/>
    </w:rPr>
  </w:style>
  <w:style w:type="character" w:customStyle="1" w:styleId="CommentTextChar">
    <w:name w:val="Comment Text Char"/>
    <w:basedOn w:val="DefaultParagraphFont"/>
    <w:link w:val="CommentText"/>
    <w:uiPriority w:val="99"/>
    <w:rsid w:val="009B7186"/>
    <w:rPr>
      <w:sz w:val="20"/>
      <w:szCs w:val="25"/>
    </w:rPr>
  </w:style>
  <w:style w:type="paragraph" w:styleId="CommentSubject">
    <w:name w:val="annotation subject"/>
    <w:basedOn w:val="CommentText"/>
    <w:next w:val="CommentText"/>
    <w:link w:val="CommentSubjectChar"/>
    <w:uiPriority w:val="99"/>
    <w:semiHidden/>
    <w:unhideWhenUsed/>
    <w:rsid w:val="009B7186"/>
    <w:rPr>
      <w:b/>
      <w:bCs/>
    </w:rPr>
  </w:style>
  <w:style w:type="character" w:customStyle="1" w:styleId="CommentSubjectChar">
    <w:name w:val="Comment Subject Char"/>
    <w:basedOn w:val="CommentTextChar"/>
    <w:link w:val="CommentSubject"/>
    <w:uiPriority w:val="99"/>
    <w:semiHidden/>
    <w:rsid w:val="009B7186"/>
    <w:rPr>
      <w:b/>
      <w:bCs/>
      <w:sz w:val="20"/>
      <w:szCs w:val="25"/>
    </w:rPr>
  </w:style>
  <w:style w:type="character" w:styleId="PlaceholderText">
    <w:name w:val="Placeholder Text"/>
    <w:basedOn w:val="DefaultParagraphFont"/>
    <w:uiPriority w:val="99"/>
    <w:semiHidden/>
    <w:rsid w:val="00DE619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Suthinee Ithimakin</dc:creator>
  <cp:keywords/>
  <dc:description/>
  <cp:lastModifiedBy>Suthinee Ithimakin</cp:lastModifiedBy>
  <cp:revision>2</cp:revision>
  <dcterms:created xsi:type="dcterms:W3CDTF">2026-01-27T12:09:00Z</dcterms:created>
  <dcterms:modified xsi:type="dcterms:W3CDTF">2026-01-27T12:09:00Z</dcterms:modified>
</cp:coreProperties>
</file>