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B0AC1" w14:textId="77777777" w:rsidR="008736A7" w:rsidRPr="000C0037" w:rsidRDefault="008736A7" w:rsidP="008736A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Online Resource 5:</w:t>
      </w:r>
      <w:r w:rsidRPr="000C0037">
        <w:rPr>
          <w:rFonts w:ascii="Times New Roman" w:hAnsi="Times New Roman" w:cs="Times New Roman"/>
          <w:sz w:val="20"/>
          <w:szCs w:val="20"/>
        </w:rPr>
        <w:t xml:space="preserve"> Healthcare Professional (HCP) Barriers and Facilitators Mapped to the Capability-Opportunity-Motivation-Behaviour (COM-B) Model and Theoretical Domains Framework (TDF)</w:t>
      </w:r>
    </w:p>
    <w:p w14:paraId="76186CE5" w14:textId="77777777" w:rsidR="008736A7" w:rsidRPr="000C0037" w:rsidRDefault="008736A7" w:rsidP="008736A7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0060"/>
        <w:gridCol w:w="3969"/>
      </w:tblGrid>
      <w:tr w:rsidR="008736A7" w:rsidRPr="000C0037" w14:paraId="2DA690C0" w14:textId="77777777" w:rsidTr="00B20F92">
        <w:trPr>
          <w:tblHeader/>
        </w:trPr>
        <w:tc>
          <w:tcPr>
            <w:tcW w:w="10060" w:type="dxa"/>
          </w:tcPr>
          <w:p w14:paraId="221684C7" w14:textId="77777777" w:rsidR="008736A7" w:rsidRPr="000C0037" w:rsidRDefault="008736A7" w:rsidP="00B20F9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Themes</w:t>
            </w:r>
          </w:p>
        </w:tc>
        <w:tc>
          <w:tcPr>
            <w:tcW w:w="3969" w:type="dxa"/>
          </w:tcPr>
          <w:p w14:paraId="54F09C3C" w14:textId="77777777" w:rsidR="008736A7" w:rsidRPr="000C0037" w:rsidRDefault="008736A7" w:rsidP="00B20F9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References </w:t>
            </w:r>
          </w:p>
        </w:tc>
      </w:tr>
      <w:tr w:rsidR="008736A7" w:rsidRPr="000C0037" w14:paraId="6480A1B8" w14:textId="77777777" w:rsidTr="00B20F92">
        <w:tc>
          <w:tcPr>
            <w:tcW w:w="14029" w:type="dxa"/>
            <w:gridSpan w:val="2"/>
          </w:tcPr>
          <w:p w14:paraId="6A0BDF41" w14:textId="77777777" w:rsidR="008736A7" w:rsidRPr="00614BDF" w:rsidRDefault="008736A7" w:rsidP="00B20F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Capability-related barriers</w:t>
            </w:r>
          </w:p>
        </w:tc>
      </w:tr>
      <w:tr w:rsidR="008736A7" w:rsidRPr="000C0037" w14:paraId="7A0F9558" w14:textId="77777777" w:rsidTr="00B20F92">
        <w:tc>
          <w:tcPr>
            <w:tcW w:w="14029" w:type="dxa"/>
            <w:gridSpan w:val="2"/>
          </w:tcPr>
          <w:p w14:paraId="35C8F945" w14:textId="77777777" w:rsidR="008736A7" w:rsidRPr="00614BDF" w:rsidRDefault="008736A7" w:rsidP="00B20F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 Physical capability</w:t>
            </w:r>
          </w:p>
        </w:tc>
      </w:tr>
      <w:tr w:rsidR="008736A7" w:rsidRPr="000C0037" w14:paraId="56E8AE44" w14:textId="77777777" w:rsidTr="00B20F92">
        <w:tc>
          <w:tcPr>
            <w:tcW w:w="14029" w:type="dxa"/>
            <w:gridSpan w:val="2"/>
          </w:tcPr>
          <w:p w14:paraId="42E14389" w14:textId="77777777" w:rsidR="008736A7" w:rsidRPr="00614BDF" w:rsidRDefault="008736A7" w:rsidP="00B20F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C1.1 Exercise Intervention – Lack of knowledge (TDF domain ‘skills’)</w:t>
            </w:r>
          </w:p>
        </w:tc>
      </w:tr>
      <w:tr w:rsidR="008736A7" w:rsidRPr="000C0037" w14:paraId="0A637AAB" w14:textId="77777777" w:rsidTr="00B20F92">
        <w:tc>
          <w:tcPr>
            <w:tcW w:w="10060" w:type="dxa"/>
          </w:tcPr>
          <w:p w14:paraId="37725C31" w14:textId="77777777" w:rsidR="008736A7" w:rsidRPr="00614BDF" w:rsidRDefault="008736A7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sz w:val="20"/>
                <w:szCs w:val="20"/>
              </w:rPr>
              <w:t>C1.1.1 Lack of information for medical staff</w:t>
            </w:r>
          </w:p>
        </w:tc>
        <w:tc>
          <w:tcPr>
            <w:tcW w:w="3969" w:type="dxa"/>
          </w:tcPr>
          <w:p w14:paraId="39479673" w14:textId="1BEEF64D" w:rsidR="008736A7" w:rsidRPr="000C0037" w:rsidRDefault="00CE630C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8736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8736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8736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8736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8736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8736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8736A7" w:rsidRPr="000C0037" w14:paraId="1E683A2B" w14:textId="77777777" w:rsidTr="00B20F92">
        <w:tc>
          <w:tcPr>
            <w:tcW w:w="10060" w:type="dxa"/>
          </w:tcPr>
          <w:p w14:paraId="2565B123" w14:textId="77777777" w:rsidR="008736A7" w:rsidRPr="00614BDF" w:rsidRDefault="008736A7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sz w:val="20"/>
                <w:szCs w:val="20"/>
              </w:rPr>
              <w:t>C1.1.2 Lack of information for cancer patients</w:t>
            </w:r>
          </w:p>
        </w:tc>
        <w:tc>
          <w:tcPr>
            <w:tcW w:w="3969" w:type="dxa"/>
          </w:tcPr>
          <w:p w14:paraId="49495C56" w14:textId="70821916" w:rsidR="008736A7" w:rsidRPr="000C0037" w:rsidRDefault="00CE630C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8736A7" w:rsidRPr="000C0037" w14:paraId="1694DF3E" w14:textId="77777777" w:rsidTr="00B20F92">
        <w:tc>
          <w:tcPr>
            <w:tcW w:w="10060" w:type="dxa"/>
          </w:tcPr>
          <w:p w14:paraId="1F8C3ED1" w14:textId="77777777" w:rsidR="008736A7" w:rsidRPr="00614BDF" w:rsidRDefault="008736A7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sz w:val="20"/>
                <w:szCs w:val="20"/>
              </w:rPr>
              <w:t>C1.1.3 Lack of specific guidelines</w:t>
            </w:r>
          </w:p>
        </w:tc>
        <w:tc>
          <w:tcPr>
            <w:tcW w:w="3969" w:type="dxa"/>
          </w:tcPr>
          <w:p w14:paraId="62529E6E" w14:textId="60424231" w:rsidR="008736A7" w:rsidRPr="000C0037" w:rsidRDefault="00CE630C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8736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8736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8736A7" w:rsidRPr="000C0037" w14:paraId="3E4F001D" w14:textId="77777777" w:rsidTr="00B20F92">
        <w:tc>
          <w:tcPr>
            <w:tcW w:w="14029" w:type="dxa"/>
            <w:gridSpan w:val="2"/>
          </w:tcPr>
          <w:p w14:paraId="68451BF9" w14:textId="77777777" w:rsidR="008736A7" w:rsidRPr="00614BDF" w:rsidRDefault="008736A7" w:rsidP="00B20F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C2. Psychological capability</w:t>
            </w:r>
          </w:p>
        </w:tc>
      </w:tr>
      <w:tr w:rsidR="008736A7" w:rsidRPr="000C0037" w14:paraId="3E9F0999" w14:textId="77777777" w:rsidTr="00B20F92">
        <w:tc>
          <w:tcPr>
            <w:tcW w:w="14029" w:type="dxa"/>
            <w:gridSpan w:val="2"/>
          </w:tcPr>
          <w:p w14:paraId="77C43E82" w14:textId="77777777" w:rsidR="008736A7" w:rsidRPr="00614BDF" w:rsidRDefault="008736A7" w:rsidP="00B20F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C2.1 Exercise Intervention – Beliefs and communication skills (TDF domain ‘skills’)</w:t>
            </w:r>
          </w:p>
        </w:tc>
      </w:tr>
      <w:tr w:rsidR="008736A7" w:rsidRPr="000C0037" w14:paraId="058E58DB" w14:textId="77777777" w:rsidTr="00B20F92">
        <w:tc>
          <w:tcPr>
            <w:tcW w:w="10060" w:type="dxa"/>
          </w:tcPr>
          <w:p w14:paraId="763FFC89" w14:textId="77777777" w:rsidR="008736A7" w:rsidRPr="00614BDF" w:rsidRDefault="008736A7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sz w:val="20"/>
                <w:szCs w:val="20"/>
              </w:rPr>
              <w:t>C2.1.1 Lack of time during consultations</w:t>
            </w:r>
          </w:p>
        </w:tc>
        <w:tc>
          <w:tcPr>
            <w:tcW w:w="3969" w:type="dxa"/>
          </w:tcPr>
          <w:p w14:paraId="0FC7F854" w14:textId="2FF687EE" w:rsidR="008736A7" w:rsidRPr="000C0037" w:rsidRDefault="00CE630C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8736A7" w:rsidRPr="000C0037" w14:paraId="487F5CD3" w14:textId="77777777" w:rsidTr="00B20F92">
        <w:tc>
          <w:tcPr>
            <w:tcW w:w="10060" w:type="dxa"/>
          </w:tcPr>
          <w:p w14:paraId="40F36EB9" w14:textId="77777777" w:rsidR="008736A7" w:rsidRPr="00614BDF" w:rsidRDefault="008736A7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sz w:val="20"/>
                <w:szCs w:val="20"/>
              </w:rPr>
              <w:t>C2.1.2 Reactive discussions</w:t>
            </w:r>
          </w:p>
        </w:tc>
        <w:tc>
          <w:tcPr>
            <w:tcW w:w="3969" w:type="dxa"/>
          </w:tcPr>
          <w:p w14:paraId="55EB8CA4" w14:textId="0F74D236" w:rsidR="008736A7" w:rsidRPr="000C0037" w:rsidRDefault="00CE630C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8736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8736A7" w:rsidRPr="000C0037" w14:paraId="0F6B6736" w14:textId="77777777" w:rsidTr="00B20F92">
        <w:tc>
          <w:tcPr>
            <w:tcW w:w="10060" w:type="dxa"/>
          </w:tcPr>
          <w:p w14:paraId="5918DE0C" w14:textId="77777777" w:rsidR="008736A7" w:rsidRPr="00614BDF" w:rsidRDefault="008736A7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sz w:val="20"/>
                <w:szCs w:val="20"/>
              </w:rPr>
              <w:t>C2.1.3 Skills in behaviour change</w:t>
            </w:r>
          </w:p>
        </w:tc>
        <w:tc>
          <w:tcPr>
            <w:tcW w:w="3969" w:type="dxa"/>
          </w:tcPr>
          <w:p w14:paraId="2A0B5292" w14:textId="5EA54CF7" w:rsidR="008736A7" w:rsidRPr="000C0037" w:rsidRDefault="00CE630C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8736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8736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8736A7" w:rsidRPr="000C0037" w14:paraId="464D31D5" w14:textId="77777777" w:rsidTr="00B20F92">
        <w:tc>
          <w:tcPr>
            <w:tcW w:w="14029" w:type="dxa"/>
            <w:gridSpan w:val="2"/>
          </w:tcPr>
          <w:p w14:paraId="266330A0" w14:textId="77777777" w:rsidR="008736A7" w:rsidRPr="00614BDF" w:rsidRDefault="008736A7" w:rsidP="00B20F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Opportunity-related barriers</w:t>
            </w:r>
          </w:p>
        </w:tc>
      </w:tr>
      <w:tr w:rsidR="008736A7" w:rsidRPr="000C0037" w14:paraId="5D652B44" w14:textId="77777777" w:rsidTr="00B20F92">
        <w:tc>
          <w:tcPr>
            <w:tcW w:w="14029" w:type="dxa"/>
            <w:gridSpan w:val="2"/>
          </w:tcPr>
          <w:p w14:paraId="1A7D8BB4" w14:textId="77777777" w:rsidR="008736A7" w:rsidRPr="00614BDF" w:rsidRDefault="008736A7" w:rsidP="00B20F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O1. Physical opportunity</w:t>
            </w:r>
          </w:p>
        </w:tc>
      </w:tr>
      <w:tr w:rsidR="008736A7" w:rsidRPr="000C0037" w14:paraId="7A15950D" w14:textId="77777777" w:rsidTr="00B20F92">
        <w:tc>
          <w:tcPr>
            <w:tcW w:w="14029" w:type="dxa"/>
            <w:gridSpan w:val="2"/>
          </w:tcPr>
          <w:p w14:paraId="0D39B65C" w14:textId="77777777" w:rsidR="008736A7" w:rsidRPr="00614BDF" w:rsidRDefault="008736A7" w:rsidP="00B20F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O1.1 Setting – Availability of resources (TDF domain ‘environmental context and resources)</w:t>
            </w:r>
          </w:p>
        </w:tc>
      </w:tr>
      <w:tr w:rsidR="008736A7" w:rsidRPr="000C0037" w14:paraId="0BEE8248" w14:textId="77777777" w:rsidTr="00B20F92">
        <w:tc>
          <w:tcPr>
            <w:tcW w:w="10060" w:type="dxa"/>
          </w:tcPr>
          <w:p w14:paraId="29040551" w14:textId="77777777" w:rsidR="008736A7" w:rsidRPr="00614BDF" w:rsidRDefault="008736A7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sz w:val="20"/>
                <w:szCs w:val="20"/>
              </w:rPr>
              <w:t>O1.1.1 Lack of programme availability</w:t>
            </w:r>
          </w:p>
        </w:tc>
        <w:tc>
          <w:tcPr>
            <w:tcW w:w="3969" w:type="dxa"/>
          </w:tcPr>
          <w:p w14:paraId="1A4CB5FE" w14:textId="06007F9F" w:rsidR="008736A7" w:rsidRPr="000C0037" w:rsidRDefault="00CE630C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8736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8736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8736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8736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8736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8736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8736A7" w:rsidRPr="000C0037" w14:paraId="66F57CA8" w14:textId="77777777" w:rsidTr="00B20F92">
        <w:tc>
          <w:tcPr>
            <w:tcW w:w="10060" w:type="dxa"/>
          </w:tcPr>
          <w:p w14:paraId="5808AFB0" w14:textId="77777777" w:rsidR="008736A7" w:rsidRPr="00614BDF" w:rsidRDefault="008736A7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sz w:val="20"/>
                <w:szCs w:val="20"/>
              </w:rPr>
              <w:t>O1.1.2 Inconsistency referral proces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3969" w:type="dxa"/>
          </w:tcPr>
          <w:p w14:paraId="6048E13B" w14:textId="1A8E0859" w:rsidR="008736A7" w:rsidRPr="000C0037" w:rsidRDefault="00CE630C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8736A7" w:rsidRPr="000C003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8736A7" w:rsidRPr="000C0037" w14:paraId="3C0D39F9" w14:textId="77777777" w:rsidTr="00B20F92">
        <w:tc>
          <w:tcPr>
            <w:tcW w:w="10060" w:type="dxa"/>
          </w:tcPr>
          <w:p w14:paraId="72BC2C45" w14:textId="77777777" w:rsidR="008736A7" w:rsidRPr="00614BDF" w:rsidRDefault="008736A7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sz w:val="20"/>
                <w:szCs w:val="20"/>
              </w:rPr>
              <w:t>O1.1.3 Limited space and capacity in hospitals</w:t>
            </w:r>
          </w:p>
        </w:tc>
        <w:tc>
          <w:tcPr>
            <w:tcW w:w="3969" w:type="dxa"/>
          </w:tcPr>
          <w:p w14:paraId="37FB3AD8" w14:textId="7DAE4C04" w:rsidR="008736A7" w:rsidRPr="000C0037" w:rsidRDefault="00CE630C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8736A7" w:rsidRPr="000C003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8736A7" w:rsidRPr="000C0037" w14:paraId="089E1AF2" w14:textId="77777777" w:rsidTr="00B20F92">
        <w:tc>
          <w:tcPr>
            <w:tcW w:w="10060" w:type="dxa"/>
          </w:tcPr>
          <w:p w14:paraId="6275E690" w14:textId="77777777" w:rsidR="008736A7" w:rsidRPr="00614BDF" w:rsidRDefault="008736A7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sz w:val="20"/>
                <w:szCs w:val="20"/>
              </w:rPr>
              <w:t>O1.1.4 Lack of expert person</w:t>
            </w:r>
          </w:p>
        </w:tc>
        <w:tc>
          <w:tcPr>
            <w:tcW w:w="3969" w:type="dxa"/>
          </w:tcPr>
          <w:p w14:paraId="601B0BBC" w14:textId="568EC8A2" w:rsidR="008736A7" w:rsidRPr="000C0037" w:rsidRDefault="00CE630C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8736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8736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8736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8736A7" w:rsidRPr="000C0037" w14:paraId="14DED84B" w14:textId="77777777" w:rsidTr="00B20F92">
        <w:tc>
          <w:tcPr>
            <w:tcW w:w="10060" w:type="dxa"/>
          </w:tcPr>
          <w:p w14:paraId="347C5BC1" w14:textId="77777777" w:rsidR="008736A7" w:rsidRPr="00614BDF" w:rsidRDefault="008736A7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sz w:val="20"/>
                <w:szCs w:val="20"/>
              </w:rPr>
              <w:t>O1.1.5 Lack of time during shift</w:t>
            </w:r>
          </w:p>
        </w:tc>
        <w:tc>
          <w:tcPr>
            <w:tcW w:w="3969" w:type="dxa"/>
          </w:tcPr>
          <w:p w14:paraId="21D8CA8A" w14:textId="7EE2628E" w:rsidR="008736A7" w:rsidRPr="000C0037" w:rsidRDefault="00CE630C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8736A7" w:rsidRPr="000C003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8736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8736A7" w:rsidRPr="000C0037" w14:paraId="5F33659C" w14:textId="77777777" w:rsidTr="00B20F92">
        <w:tc>
          <w:tcPr>
            <w:tcW w:w="10060" w:type="dxa"/>
          </w:tcPr>
          <w:p w14:paraId="441C65A6" w14:textId="77777777" w:rsidR="008736A7" w:rsidRPr="00614BDF" w:rsidRDefault="008736A7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sz w:val="20"/>
                <w:szCs w:val="20"/>
              </w:rPr>
              <w:t>O1.1.6 Lack of individualised care</w:t>
            </w:r>
          </w:p>
        </w:tc>
        <w:tc>
          <w:tcPr>
            <w:tcW w:w="3969" w:type="dxa"/>
          </w:tcPr>
          <w:p w14:paraId="1074782F" w14:textId="7D3EB5FD" w:rsidR="008736A7" w:rsidRPr="000C0037" w:rsidRDefault="00CE630C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8736A7" w:rsidRPr="000C0037" w14:paraId="6585BE9A" w14:textId="77777777" w:rsidTr="00B20F92">
        <w:tc>
          <w:tcPr>
            <w:tcW w:w="14029" w:type="dxa"/>
            <w:gridSpan w:val="2"/>
          </w:tcPr>
          <w:p w14:paraId="51CDF6E6" w14:textId="77777777" w:rsidR="008736A7" w:rsidRPr="00614BDF" w:rsidRDefault="008736A7" w:rsidP="00B20F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Motivation-related barriers</w:t>
            </w:r>
          </w:p>
        </w:tc>
      </w:tr>
      <w:tr w:rsidR="008736A7" w:rsidRPr="000C0037" w14:paraId="0579CBFC" w14:textId="77777777" w:rsidTr="00B20F92">
        <w:tc>
          <w:tcPr>
            <w:tcW w:w="14029" w:type="dxa"/>
            <w:gridSpan w:val="2"/>
          </w:tcPr>
          <w:p w14:paraId="56EE0D1C" w14:textId="77777777" w:rsidR="008736A7" w:rsidRPr="00614BDF" w:rsidRDefault="008736A7" w:rsidP="00B20F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M1. Reflective motivation</w:t>
            </w:r>
          </w:p>
        </w:tc>
      </w:tr>
      <w:tr w:rsidR="008736A7" w:rsidRPr="000C0037" w14:paraId="24B4EB10" w14:textId="77777777" w:rsidTr="00B20F92">
        <w:tc>
          <w:tcPr>
            <w:tcW w:w="14029" w:type="dxa"/>
            <w:gridSpan w:val="2"/>
          </w:tcPr>
          <w:p w14:paraId="2C9329BC" w14:textId="77777777" w:rsidR="008736A7" w:rsidRPr="00614BDF" w:rsidRDefault="008736A7" w:rsidP="00B20F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M1.1 Impact of Cancer – Belief about capability (TDF domain ‘optimism’)</w:t>
            </w:r>
          </w:p>
        </w:tc>
      </w:tr>
      <w:tr w:rsidR="008736A7" w:rsidRPr="000C0037" w14:paraId="53F5DB14" w14:textId="77777777" w:rsidTr="00B20F92">
        <w:tc>
          <w:tcPr>
            <w:tcW w:w="10060" w:type="dxa"/>
          </w:tcPr>
          <w:p w14:paraId="4BAA8F84" w14:textId="77777777" w:rsidR="008736A7" w:rsidRPr="00614BDF" w:rsidRDefault="008736A7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sz w:val="20"/>
                <w:szCs w:val="20"/>
              </w:rPr>
              <w:t>M1.1.1 Perception of patient ability</w:t>
            </w:r>
          </w:p>
        </w:tc>
        <w:tc>
          <w:tcPr>
            <w:tcW w:w="3969" w:type="dxa"/>
          </w:tcPr>
          <w:p w14:paraId="69509876" w14:textId="14138A55" w:rsidR="008736A7" w:rsidRPr="000C0037" w:rsidRDefault="00CE630C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8736A7" w:rsidRPr="000C003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736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8736A7" w:rsidRPr="000C003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8736A7" w:rsidRPr="000C0037" w14:paraId="52A4AE82" w14:textId="77777777" w:rsidTr="00B20F92">
        <w:tc>
          <w:tcPr>
            <w:tcW w:w="10060" w:type="dxa"/>
          </w:tcPr>
          <w:p w14:paraId="19E283E8" w14:textId="77777777" w:rsidR="008736A7" w:rsidRPr="000C0037" w:rsidRDefault="008736A7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sz w:val="20"/>
                <w:szCs w:val="20"/>
              </w:rPr>
              <w:t>M1.1.2 Fear of causing psychological difficulty</w:t>
            </w:r>
          </w:p>
        </w:tc>
        <w:tc>
          <w:tcPr>
            <w:tcW w:w="3969" w:type="dxa"/>
          </w:tcPr>
          <w:p w14:paraId="21EB1581" w14:textId="5FC163C6" w:rsidR="008736A7" w:rsidRPr="000C0037" w:rsidRDefault="00CE630C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8736A7" w:rsidRPr="000C0037" w14:paraId="0E0647A4" w14:textId="77777777" w:rsidTr="00B20F92">
        <w:tc>
          <w:tcPr>
            <w:tcW w:w="14029" w:type="dxa"/>
            <w:gridSpan w:val="2"/>
          </w:tcPr>
          <w:p w14:paraId="12C7975B" w14:textId="77777777" w:rsidR="008736A7" w:rsidRPr="00614BDF" w:rsidRDefault="008736A7" w:rsidP="00B20F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M2. Automatic motivation</w:t>
            </w:r>
          </w:p>
        </w:tc>
      </w:tr>
      <w:tr w:rsidR="008736A7" w:rsidRPr="000C0037" w14:paraId="209E9C30" w14:textId="77777777" w:rsidTr="00B20F92">
        <w:tc>
          <w:tcPr>
            <w:tcW w:w="14029" w:type="dxa"/>
            <w:gridSpan w:val="2"/>
          </w:tcPr>
          <w:p w14:paraId="21F7204B" w14:textId="77777777" w:rsidR="008736A7" w:rsidRPr="00614BDF" w:rsidRDefault="008736A7" w:rsidP="00B20F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M2.1 Impact of Cancer – Symptom focus (TDF domain ‘reinforcement’)</w:t>
            </w:r>
          </w:p>
        </w:tc>
      </w:tr>
      <w:tr w:rsidR="008736A7" w:rsidRPr="000C0037" w14:paraId="476D863D" w14:textId="77777777" w:rsidTr="00B20F92">
        <w:tc>
          <w:tcPr>
            <w:tcW w:w="10060" w:type="dxa"/>
          </w:tcPr>
          <w:p w14:paraId="7FDAA717" w14:textId="77777777" w:rsidR="008736A7" w:rsidRPr="00614BDF" w:rsidRDefault="008736A7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sz w:val="20"/>
                <w:szCs w:val="20"/>
              </w:rPr>
              <w:t>M2.1.1 Medical focus during consultations</w:t>
            </w:r>
          </w:p>
        </w:tc>
        <w:tc>
          <w:tcPr>
            <w:tcW w:w="3969" w:type="dxa"/>
          </w:tcPr>
          <w:p w14:paraId="02490C67" w14:textId="23EE73B8" w:rsidR="008736A7" w:rsidRPr="000C0037" w:rsidRDefault="00CE630C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8736A7" w:rsidRPr="000C003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8736A7" w:rsidRPr="000C0037" w14:paraId="5FDBCA3D" w14:textId="77777777" w:rsidTr="00B20F92">
        <w:tc>
          <w:tcPr>
            <w:tcW w:w="10060" w:type="dxa"/>
          </w:tcPr>
          <w:p w14:paraId="4FC39C31" w14:textId="77777777" w:rsidR="008736A7" w:rsidRPr="00614BDF" w:rsidRDefault="008736A7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sz w:val="20"/>
                <w:szCs w:val="20"/>
              </w:rPr>
              <w:t>M2.1.2 Symptoms associated with specific cancer site</w:t>
            </w:r>
          </w:p>
        </w:tc>
        <w:tc>
          <w:tcPr>
            <w:tcW w:w="3969" w:type="dxa"/>
          </w:tcPr>
          <w:p w14:paraId="1E4BDFF7" w14:textId="025AEFDF" w:rsidR="008736A7" w:rsidRPr="000C0037" w:rsidRDefault="00CE630C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8736A7" w:rsidRPr="000C003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736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8736A7" w:rsidRPr="000C0037" w14:paraId="773A6616" w14:textId="77777777" w:rsidTr="00B20F92">
        <w:tc>
          <w:tcPr>
            <w:tcW w:w="14029" w:type="dxa"/>
            <w:gridSpan w:val="2"/>
          </w:tcPr>
          <w:p w14:paraId="0DEA7941" w14:textId="77777777" w:rsidR="008736A7" w:rsidRPr="00614BDF" w:rsidRDefault="008736A7" w:rsidP="00B20F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Capability-related facilitators</w:t>
            </w:r>
          </w:p>
        </w:tc>
      </w:tr>
      <w:tr w:rsidR="008736A7" w:rsidRPr="000C0037" w14:paraId="2E36AFEF" w14:textId="77777777" w:rsidTr="00B20F92">
        <w:tc>
          <w:tcPr>
            <w:tcW w:w="14029" w:type="dxa"/>
            <w:gridSpan w:val="2"/>
          </w:tcPr>
          <w:p w14:paraId="166B5208" w14:textId="77777777" w:rsidR="008736A7" w:rsidRPr="00614BDF" w:rsidRDefault="008736A7" w:rsidP="00B20F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 Physical capability</w:t>
            </w:r>
          </w:p>
        </w:tc>
      </w:tr>
      <w:tr w:rsidR="008736A7" w:rsidRPr="000C0037" w14:paraId="6C74E879" w14:textId="77777777" w:rsidTr="00B20F92">
        <w:tc>
          <w:tcPr>
            <w:tcW w:w="14029" w:type="dxa"/>
            <w:gridSpan w:val="2"/>
          </w:tcPr>
          <w:p w14:paraId="0308320E" w14:textId="77777777" w:rsidR="008736A7" w:rsidRPr="00614BDF" w:rsidRDefault="008736A7" w:rsidP="00B20F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C1.1 Exercise Intervention – Training and education (TDF domain ‘skills’)</w:t>
            </w:r>
          </w:p>
        </w:tc>
      </w:tr>
      <w:tr w:rsidR="008736A7" w:rsidRPr="000C0037" w14:paraId="652B3EB8" w14:textId="77777777" w:rsidTr="00B20F92">
        <w:tc>
          <w:tcPr>
            <w:tcW w:w="10060" w:type="dxa"/>
          </w:tcPr>
          <w:p w14:paraId="5C075C4C" w14:textId="77777777" w:rsidR="008736A7" w:rsidRPr="00614BDF" w:rsidRDefault="008736A7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sz w:val="20"/>
                <w:szCs w:val="20"/>
              </w:rPr>
              <w:t>C1.1.1 Communication skills</w:t>
            </w:r>
          </w:p>
        </w:tc>
        <w:tc>
          <w:tcPr>
            <w:tcW w:w="3969" w:type="dxa"/>
          </w:tcPr>
          <w:p w14:paraId="216CC76C" w14:textId="22915E8A" w:rsidR="008736A7" w:rsidRPr="000C0037" w:rsidRDefault="00CE630C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8736A7" w:rsidRPr="000C003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8736A7" w:rsidRPr="000C003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8736A7" w:rsidRPr="000C0037" w14:paraId="2D686E2F" w14:textId="77777777" w:rsidTr="00B20F92">
        <w:tc>
          <w:tcPr>
            <w:tcW w:w="10060" w:type="dxa"/>
          </w:tcPr>
          <w:p w14:paraId="4711F36F" w14:textId="77777777" w:rsidR="008736A7" w:rsidRPr="000C0037" w:rsidRDefault="008736A7" w:rsidP="00B20F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C1.1.2 Specific educational resources and guidance</w:t>
            </w:r>
          </w:p>
        </w:tc>
        <w:tc>
          <w:tcPr>
            <w:tcW w:w="3969" w:type="dxa"/>
          </w:tcPr>
          <w:p w14:paraId="16B4B3F5" w14:textId="0743CE88" w:rsidR="008736A7" w:rsidRPr="000C0037" w:rsidRDefault="00CE630C" w:rsidP="00B20F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8736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8736A7" w:rsidRPr="000C003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8736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8736A7" w:rsidRPr="000C003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8736A7" w:rsidRPr="000C0037" w14:paraId="36484243" w14:textId="77777777" w:rsidTr="00B20F92">
        <w:tc>
          <w:tcPr>
            <w:tcW w:w="14029" w:type="dxa"/>
            <w:gridSpan w:val="2"/>
          </w:tcPr>
          <w:p w14:paraId="1A57D30C" w14:textId="77777777" w:rsidR="008736A7" w:rsidRPr="00614BDF" w:rsidRDefault="008736A7" w:rsidP="00B20F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C2. Psychological capability</w:t>
            </w:r>
          </w:p>
        </w:tc>
      </w:tr>
      <w:tr w:rsidR="008736A7" w:rsidRPr="000C0037" w14:paraId="097C6CE2" w14:textId="77777777" w:rsidTr="00B20F92">
        <w:tc>
          <w:tcPr>
            <w:tcW w:w="14029" w:type="dxa"/>
            <w:gridSpan w:val="2"/>
          </w:tcPr>
          <w:p w14:paraId="0D22C216" w14:textId="77777777" w:rsidR="008736A7" w:rsidRPr="00614BDF" w:rsidRDefault="008736A7" w:rsidP="00B20F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C2.1 Impact of cancer – Culture shift (TDF domain ‘behavioural regulation’)</w:t>
            </w:r>
          </w:p>
        </w:tc>
      </w:tr>
      <w:tr w:rsidR="008736A7" w:rsidRPr="000C0037" w14:paraId="5854B8E1" w14:textId="77777777" w:rsidTr="00B20F92">
        <w:tc>
          <w:tcPr>
            <w:tcW w:w="10060" w:type="dxa"/>
          </w:tcPr>
          <w:p w14:paraId="0569D7FF" w14:textId="77777777" w:rsidR="008736A7" w:rsidRPr="00614BDF" w:rsidRDefault="008736A7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sz w:val="20"/>
                <w:szCs w:val="20"/>
              </w:rPr>
              <w:t>C2.1.1 Making physical activity a priority in consultations</w:t>
            </w:r>
          </w:p>
        </w:tc>
        <w:tc>
          <w:tcPr>
            <w:tcW w:w="3969" w:type="dxa"/>
          </w:tcPr>
          <w:p w14:paraId="48900676" w14:textId="30B8B139" w:rsidR="008736A7" w:rsidRPr="000C0037" w:rsidRDefault="00CE630C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8736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8736A7" w:rsidRPr="000C0037" w14:paraId="31664B04" w14:textId="77777777" w:rsidTr="00B20F92">
        <w:tc>
          <w:tcPr>
            <w:tcW w:w="10060" w:type="dxa"/>
          </w:tcPr>
          <w:p w14:paraId="45456BAD" w14:textId="77777777" w:rsidR="008736A7" w:rsidRPr="00614BDF" w:rsidRDefault="008736A7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sz w:val="20"/>
                <w:szCs w:val="20"/>
              </w:rPr>
              <w:t>C2.1.2 Escapism from cancer diagnosis and treatment</w:t>
            </w:r>
          </w:p>
        </w:tc>
        <w:tc>
          <w:tcPr>
            <w:tcW w:w="3969" w:type="dxa"/>
          </w:tcPr>
          <w:p w14:paraId="1340A0D2" w14:textId="7D0E5013" w:rsidR="008736A7" w:rsidRPr="000C0037" w:rsidRDefault="00CE630C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8736A7" w:rsidRPr="000C0037" w14:paraId="39EEB467" w14:textId="77777777" w:rsidTr="00B20F92">
        <w:tc>
          <w:tcPr>
            <w:tcW w:w="10060" w:type="dxa"/>
          </w:tcPr>
          <w:p w14:paraId="3C58B12B" w14:textId="77777777" w:rsidR="008736A7" w:rsidRPr="000C0037" w:rsidRDefault="008736A7" w:rsidP="00B20F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sz w:val="20"/>
                <w:szCs w:val="20"/>
              </w:rPr>
              <w:t>C2.1.3 Gender and participatio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3969" w:type="dxa"/>
          </w:tcPr>
          <w:p w14:paraId="31919ADC" w14:textId="15575B3F" w:rsidR="008736A7" w:rsidRPr="000C0037" w:rsidRDefault="00CE630C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8736A7" w:rsidRPr="000C0037" w14:paraId="27ED6C65" w14:textId="77777777" w:rsidTr="00B20F92">
        <w:tc>
          <w:tcPr>
            <w:tcW w:w="14029" w:type="dxa"/>
            <w:gridSpan w:val="2"/>
          </w:tcPr>
          <w:p w14:paraId="158B9C07" w14:textId="77777777" w:rsidR="008736A7" w:rsidRPr="00614BDF" w:rsidRDefault="008736A7" w:rsidP="00B20F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Opportunity-related facilitators</w:t>
            </w:r>
          </w:p>
        </w:tc>
      </w:tr>
      <w:tr w:rsidR="008736A7" w:rsidRPr="000C0037" w14:paraId="50191F41" w14:textId="77777777" w:rsidTr="00B20F92">
        <w:tc>
          <w:tcPr>
            <w:tcW w:w="14029" w:type="dxa"/>
            <w:gridSpan w:val="2"/>
          </w:tcPr>
          <w:p w14:paraId="5A642CD7" w14:textId="77777777" w:rsidR="008736A7" w:rsidRPr="00614BDF" w:rsidRDefault="008736A7" w:rsidP="00B20F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O.1 Physical opportunity</w:t>
            </w:r>
          </w:p>
        </w:tc>
      </w:tr>
      <w:tr w:rsidR="008736A7" w:rsidRPr="000C0037" w14:paraId="5BE3B6A0" w14:textId="77777777" w:rsidTr="00B20F92">
        <w:tc>
          <w:tcPr>
            <w:tcW w:w="14029" w:type="dxa"/>
            <w:gridSpan w:val="2"/>
          </w:tcPr>
          <w:p w14:paraId="6ED0D0B6" w14:textId="77777777" w:rsidR="008736A7" w:rsidRPr="00614BDF" w:rsidRDefault="008736A7" w:rsidP="00B20F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O1.1 Setting – Credible practitioner (TDF domain ‘environmental context and resources’)</w:t>
            </w:r>
          </w:p>
        </w:tc>
      </w:tr>
      <w:tr w:rsidR="008736A7" w:rsidRPr="000C0037" w14:paraId="2B8DF56F" w14:textId="77777777" w:rsidTr="00B20F92">
        <w:tc>
          <w:tcPr>
            <w:tcW w:w="10060" w:type="dxa"/>
          </w:tcPr>
          <w:p w14:paraId="49E1F02A" w14:textId="77777777" w:rsidR="008736A7" w:rsidRPr="000C0037" w:rsidRDefault="008736A7" w:rsidP="00B20F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sz w:val="20"/>
                <w:szCs w:val="20"/>
              </w:rPr>
              <w:t>O1.1.1 Instructor skill and credibility</w:t>
            </w:r>
          </w:p>
        </w:tc>
        <w:tc>
          <w:tcPr>
            <w:tcW w:w="3969" w:type="dxa"/>
          </w:tcPr>
          <w:p w14:paraId="7BC76581" w14:textId="55132B0C" w:rsidR="008736A7" w:rsidRPr="000C0037" w:rsidRDefault="00CE630C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8736A7" w:rsidRPr="000C003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8736A7" w:rsidRPr="000C0037" w14:paraId="1D73E95E" w14:textId="77777777" w:rsidTr="00B20F92">
        <w:tc>
          <w:tcPr>
            <w:tcW w:w="14029" w:type="dxa"/>
            <w:gridSpan w:val="2"/>
          </w:tcPr>
          <w:p w14:paraId="000D68A3" w14:textId="77777777" w:rsidR="008736A7" w:rsidRPr="00614BDF" w:rsidRDefault="008736A7" w:rsidP="00B20F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O1.2 Setting – Individualised care with resources (TDF domain ‘environmental context and resources’)</w:t>
            </w:r>
          </w:p>
        </w:tc>
      </w:tr>
      <w:tr w:rsidR="008736A7" w:rsidRPr="000C0037" w14:paraId="2CD80959" w14:textId="77777777" w:rsidTr="00B20F92">
        <w:tc>
          <w:tcPr>
            <w:tcW w:w="10060" w:type="dxa"/>
          </w:tcPr>
          <w:p w14:paraId="02CC7ED0" w14:textId="77777777" w:rsidR="008736A7" w:rsidRPr="00614BDF" w:rsidRDefault="008736A7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sz w:val="20"/>
                <w:szCs w:val="20"/>
              </w:rPr>
              <w:t>O1.2.1 Written information and resources</w:t>
            </w:r>
          </w:p>
        </w:tc>
        <w:tc>
          <w:tcPr>
            <w:tcW w:w="3969" w:type="dxa"/>
          </w:tcPr>
          <w:p w14:paraId="7A29B37F" w14:textId="2626AC8F" w:rsidR="008736A7" w:rsidRPr="000C0037" w:rsidRDefault="00CE630C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8736A7" w:rsidRPr="000C003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8736A7" w:rsidRPr="000C003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8736A7" w:rsidRPr="000C003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736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8736A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736A7" w:rsidRPr="000C00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8736A7" w:rsidRPr="000C0037" w14:paraId="71AE6C82" w14:textId="77777777" w:rsidTr="00B20F92">
        <w:tc>
          <w:tcPr>
            <w:tcW w:w="10060" w:type="dxa"/>
          </w:tcPr>
          <w:p w14:paraId="76EB6FA0" w14:textId="77777777" w:rsidR="008736A7" w:rsidRPr="00614BDF" w:rsidRDefault="008736A7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sz w:val="20"/>
                <w:szCs w:val="20"/>
              </w:rPr>
              <w:t>O1.2.2 Physical activity prescription</w:t>
            </w:r>
          </w:p>
        </w:tc>
        <w:tc>
          <w:tcPr>
            <w:tcW w:w="3969" w:type="dxa"/>
          </w:tcPr>
          <w:p w14:paraId="4126343A" w14:textId="47B4EF8C" w:rsidR="008736A7" w:rsidRPr="000C0037" w:rsidRDefault="00CE630C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8736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8736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8736A7" w:rsidRPr="000C0037" w14:paraId="41BC67AA" w14:textId="77777777" w:rsidTr="00B20F92">
        <w:tc>
          <w:tcPr>
            <w:tcW w:w="10060" w:type="dxa"/>
          </w:tcPr>
          <w:p w14:paraId="4B85B674" w14:textId="77777777" w:rsidR="008736A7" w:rsidRPr="00614BDF" w:rsidRDefault="008736A7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sz w:val="20"/>
                <w:szCs w:val="20"/>
              </w:rPr>
              <w:t>O1.2.3 Availability of space</w:t>
            </w:r>
          </w:p>
        </w:tc>
        <w:tc>
          <w:tcPr>
            <w:tcW w:w="3969" w:type="dxa"/>
          </w:tcPr>
          <w:p w14:paraId="63B56A50" w14:textId="1BBA15E7" w:rsidR="008736A7" w:rsidRPr="000C0037" w:rsidRDefault="00CE630C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8736A7" w:rsidRPr="000C003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8736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8736A7" w:rsidRPr="002A2DD7" w14:paraId="33E161B5" w14:textId="77777777" w:rsidTr="00B20F92">
        <w:tc>
          <w:tcPr>
            <w:tcW w:w="14029" w:type="dxa"/>
            <w:gridSpan w:val="2"/>
          </w:tcPr>
          <w:p w14:paraId="73E1AE1C" w14:textId="77777777" w:rsidR="008736A7" w:rsidRPr="00614BDF" w:rsidRDefault="008736A7" w:rsidP="00B20F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O.2 Social opportunity</w:t>
            </w:r>
          </w:p>
        </w:tc>
      </w:tr>
      <w:tr w:rsidR="008736A7" w:rsidRPr="002A2DD7" w14:paraId="65038FFA" w14:textId="77777777" w:rsidTr="00B20F92">
        <w:tc>
          <w:tcPr>
            <w:tcW w:w="14029" w:type="dxa"/>
            <w:gridSpan w:val="2"/>
          </w:tcPr>
          <w:p w14:paraId="686E280E" w14:textId="77777777" w:rsidR="008736A7" w:rsidRPr="00614BDF" w:rsidRDefault="008736A7" w:rsidP="00B20F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O2.1 Setting – Sense of safety (TDF domain ‘social influences’)</w:t>
            </w:r>
          </w:p>
        </w:tc>
      </w:tr>
      <w:tr w:rsidR="008736A7" w:rsidRPr="002A2DD7" w14:paraId="1362D336" w14:textId="77777777" w:rsidTr="00B20F92">
        <w:tc>
          <w:tcPr>
            <w:tcW w:w="10060" w:type="dxa"/>
          </w:tcPr>
          <w:p w14:paraId="54B7636E" w14:textId="77777777" w:rsidR="008736A7" w:rsidRPr="00614BDF" w:rsidRDefault="008736A7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sz w:val="20"/>
                <w:szCs w:val="20"/>
              </w:rPr>
              <w:t xml:space="preserve">O2.1.1 Teamwork </w:t>
            </w:r>
          </w:p>
        </w:tc>
        <w:tc>
          <w:tcPr>
            <w:tcW w:w="3969" w:type="dxa"/>
          </w:tcPr>
          <w:p w14:paraId="1A6E453C" w14:textId="3A29AAC4" w:rsidR="008736A7" w:rsidRPr="000C0037" w:rsidRDefault="00CE630C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8736A7" w:rsidRPr="002A2DD7" w14:paraId="22303F20" w14:textId="77777777" w:rsidTr="00B20F92">
        <w:tc>
          <w:tcPr>
            <w:tcW w:w="14029" w:type="dxa"/>
            <w:gridSpan w:val="2"/>
          </w:tcPr>
          <w:p w14:paraId="514D6BE0" w14:textId="77777777" w:rsidR="008736A7" w:rsidRPr="00614BDF" w:rsidRDefault="008736A7" w:rsidP="00B20F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O2.2 Impact of cancer – Time-efficient pathway (TDF domain ‘social influences’)</w:t>
            </w:r>
          </w:p>
        </w:tc>
      </w:tr>
      <w:tr w:rsidR="008736A7" w:rsidRPr="002A2DD7" w14:paraId="125048AB" w14:textId="77777777" w:rsidTr="00B20F92">
        <w:tc>
          <w:tcPr>
            <w:tcW w:w="10060" w:type="dxa"/>
          </w:tcPr>
          <w:p w14:paraId="2FF284CB" w14:textId="77777777" w:rsidR="008736A7" w:rsidRPr="00614BDF" w:rsidRDefault="008736A7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sz w:val="20"/>
                <w:szCs w:val="20"/>
              </w:rPr>
              <w:t>O2.2.1 Delivery of information compatible with treatment</w:t>
            </w:r>
          </w:p>
        </w:tc>
        <w:tc>
          <w:tcPr>
            <w:tcW w:w="3969" w:type="dxa"/>
          </w:tcPr>
          <w:p w14:paraId="05DD353E" w14:textId="61B2F75D" w:rsidR="008736A7" w:rsidRPr="000C0037" w:rsidRDefault="00CE630C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8736A7" w:rsidRPr="000C003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8736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8736A7" w:rsidRPr="000C003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8736A7" w:rsidRPr="002A2DD7" w14:paraId="796AE0C1" w14:textId="77777777" w:rsidTr="00B20F92">
        <w:tc>
          <w:tcPr>
            <w:tcW w:w="10060" w:type="dxa"/>
          </w:tcPr>
          <w:p w14:paraId="2D0083FE" w14:textId="77777777" w:rsidR="008736A7" w:rsidRPr="00614BDF" w:rsidRDefault="008736A7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sz w:val="20"/>
                <w:szCs w:val="20"/>
              </w:rPr>
              <w:t>O2.2.2 Frequency of conversations</w:t>
            </w:r>
          </w:p>
        </w:tc>
        <w:tc>
          <w:tcPr>
            <w:tcW w:w="3969" w:type="dxa"/>
          </w:tcPr>
          <w:p w14:paraId="07D45FC6" w14:textId="2135D067" w:rsidR="008736A7" w:rsidRPr="000C0037" w:rsidRDefault="00CE630C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8736A7" w:rsidRPr="000C003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8736A7" w:rsidRPr="002A2DD7" w14:paraId="694E032B" w14:textId="77777777" w:rsidTr="00B20F92">
        <w:tc>
          <w:tcPr>
            <w:tcW w:w="10060" w:type="dxa"/>
          </w:tcPr>
          <w:p w14:paraId="143D444D" w14:textId="77777777" w:rsidR="008736A7" w:rsidRPr="000C0037" w:rsidRDefault="008736A7" w:rsidP="00B20F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sz w:val="20"/>
                <w:szCs w:val="20"/>
              </w:rPr>
              <w:t>O2.2.3 Direct referral (not GP only</w:t>
            </w:r>
          </w:p>
        </w:tc>
        <w:tc>
          <w:tcPr>
            <w:tcW w:w="3969" w:type="dxa"/>
          </w:tcPr>
          <w:p w14:paraId="0D71FEF0" w14:textId="10BC4FF3" w:rsidR="008736A7" w:rsidRPr="000C0037" w:rsidRDefault="00CE630C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8736A7" w:rsidRPr="000C003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736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8736A7" w:rsidRPr="002A2DD7" w14:paraId="557A2F58" w14:textId="77777777" w:rsidTr="00B20F92">
        <w:tc>
          <w:tcPr>
            <w:tcW w:w="14029" w:type="dxa"/>
            <w:gridSpan w:val="2"/>
          </w:tcPr>
          <w:p w14:paraId="70DC7B7C" w14:textId="77777777" w:rsidR="008736A7" w:rsidRPr="00614BDF" w:rsidRDefault="008736A7" w:rsidP="00B20F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Motivation-related facilitators</w:t>
            </w:r>
          </w:p>
        </w:tc>
      </w:tr>
      <w:tr w:rsidR="008736A7" w:rsidRPr="002A2DD7" w14:paraId="3439FBA1" w14:textId="77777777" w:rsidTr="00B20F92">
        <w:tc>
          <w:tcPr>
            <w:tcW w:w="14029" w:type="dxa"/>
            <w:gridSpan w:val="2"/>
          </w:tcPr>
          <w:p w14:paraId="4B772101" w14:textId="77777777" w:rsidR="008736A7" w:rsidRPr="00614BDF" w:rsidRDefault="008736A7" w:rsidP="00B20F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M1. Reflective motivation</w:t>
            </w:r>
          </w:p>
        </w:tc>
      </w:tr>
      <w:tr w:rsidR="008736A7" w:rsidRPr="002A2DD7" w14:paraId="09510F00" w14:textId="77777777" w:rsidTr="00B20F92">
        <w:tc>
          <w:tcPr>
            <w:tcW w:w="14029" w:type="dxa"/>
            <w:gridSpan w:val="2"/>
          </w:tcPr>
          <w:p w14:paraId="2F772848" w14:textId="77777777" w:rsidR="008736A7" w:rsidRPr="00614BDF" w:rsidRDefault="008736A7" w:rsidP="00B20F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M1.1 Exercise Intervention – Understanding patient capability (TDF domain ‘beliefs about consequences’)</w:t>
            </w:r>
          </w:p>
        </w:tc>
      </w:tr>
      <w:tr w:rsidR="008736A7" w:rsidRPr="002A2DD7" w14:paraId="29F2111D" w14:textId="77777777" w:rsidTr="00B20F92">
        <w:tc>
          <w:tcPr>
            <w:tcW w:w="10060" w:type="dxa"/>
          </w:tcPr>
          <w:p w14:paraId="05B9395D" w14:textId="77777777" w:rsidR="008736A7" w:rsidRPr="00614BDF" w:rsidRDefault="008736A7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sz w:val="20"/>
                <w:szCs w:val="20"/>
              </w:rPr>
              <w:t>M1.1.1 Understanding patient headspace</w:t>
            </w:r>
          </w:p>
        </w:tc>
        <w:tc>
          <w:tcPr>
            <w:tcW w:w="3969" w:type="dxa"/>
          </w:tcPr>
          <w:p w14:paraId="2DDA4767" w14:textId="62E0BDBF" w:rsidR="008736A7" w:rsidRPr="000C0037" w:rsidRDefault="00CE630C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8736A7" w:rsidRPr="000C003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8736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8736A7" w:rsidRPr="002A2DD7" w14:paraId="079C0860" w14:textId="77777777" w:rsidTr="00B20F92">
        <w:trPr>
          <w:trHeight w:val="227"/>
        </w:trPr>
        <w:tc>
          <w:tcPr>
            <w:tcW w:w="10060" w:type="dxa"/>
          </w:tcPr>
          <w:p w14:paraId="46873F14" w14:textId="77777777" w:rsidR="008736A7" w:rsidRPr="000C0037" w:rsidRDefault="008736A7" w:rsidP="00B20F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0037">
              <w:rPr>
                <w:rFonts w:ascii="Times New Roman" w:hAnsi="Times New Roman" w:cs="Times New Roman"/>
                <w:sz w:val="20"/>
                <w:szCs w:val="20"/>
              </w:rPr>
              <w:t xml:space="preserve">M1.1.2 Witnessing benefits </w:t>
            </w:r>
          </w:p>
        </w:tc>
        <w:tc>
          <w:tcPr>
            <w:tcW w:w="3969" w:type="dxa"/>
          </w:tcPr>
          <w:p w14:paraId="4D8BCF49" w14:textId="35F0F083" w:rsidR="008736A7" w:rsidRPr="002468C0" w:rsidRDefault="00CE630C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8736A7" w:rsidRPr="000C003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736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</w:tbl>
    <w:p w14:paraId="158677DB" w14:textId="77777777" w:rsidR="004E70BA" w:rsidRDefault="004E70BA"/>
    <w:sectPr w:rsidR="004E70BA" w:rsidSect="008736A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6A7"/>
    <w:rsid w:val="000072EE"/>
    <w:rsid w:val="000310B8"/>
    <w:rsid w:val="000551E5"/>
    <w:rsid w:val="00087AF3"/>
    <w:rsid w:val="000C3A38"/>
    <w:rsid w:val="00121E47"/>
    <w:rsid w:val="0012562D"/>
    <w:rsid w:val="001623D2"/>
    <w:rsid w:val="00163AF5"/>
    <w:rsid w:val="00182A05"/>
    <w:rsid w:val="001B5A3E"/>
    <w:rsid w:val="001B7495"/>
    <w:rsid w:val="001C1B36"/>
    <w:rsid w:val="001C6E83"/>
    <w:rsid w:val="001D3D26"/>
    <w:rsid w:val="001E08CB"/>
    <w:rsid w:val="001E7A90"/>
    <w:rsid w:val="001F0B20"/>
    <w:rsid w:val="00245D2A"/>
    <w:rsid w:val="0027080E"/>
    <w:rsid w:val="002845D1"/>
    <w:rsid w:val="002B2999"/>
    <w:rsid w:val="002C141C"/>
    <w:rsid w:val="002F73E2"/>
    <w:rsid w:val="00305640"/>
    <w:rsid w:val="00345AEA"/>
    <w:rsid w:val="00363177"/>
    <w:rsid w:val="003711C9"/>
    <w:rsid w:val="003958A4"/>
    <w:rsid w:val="003A5E3D"/>
    <w:rsid w:val="003B59A8"/>
    <w:rsid w:val="003E7AB2"/>
    <w:rsid w:val="003F79AA"/>
    <w:rsid w:val="00412AEF"/>
    <w:rsid w:val="00415467"/>
    <w:rsid w:val="0043289A"/>
    <w:rsid w:val="00441F28"/>
    <w:rsid w:val="00445D04"/>
    <w:rsid w:val="00463593"/>
    <w:rsid w:val="00483BDB"/>
    <w:rsid w:val="004872D7"/>
    <w:rsid w:val="004933C7"/>
    <w:rsid w:val="004A6C98"/>
    <w:rsid w:val="004A6D3A"/>
    <w:rsid w:val="004D072F"/>
    <w:rsid w:val="004E70BA"/>
    <w:rsid w:val="00505A87"/>
    <w:rsid w:val="00565A85"/>
    <w:rsid w:val="005A578E"/>
    <w:rsid w:val="005B4D86"/>
    <w:rsid w:val="005D2EFF"/>
    <w:rsid w:val="005D3F37"/>
    <w:rsid w:val="005E18F0"/>
    <w:rsid w:val="00634F50"/>
    <w:rsid w:val="006374DD"/>
    <w:rsid w:val="006522F4"/>
    <w:rsid w:val="006550C4"/>
    <w:rsid w:val="006551DE"/>
    <w:rsid w:val="00662074"/>
    <w:rsid w:val="006A7EE7"/>
    <w:rsid w:val="006C18AB"/>
    <w:rsid w:val="006F41DA"/>
    <w:rsid w:val="006F4C5A"/>
    <w:rsid w:val="0070272A"/>
    <w:rsid w:val="007270ED"/>
    <w:rsid w:val="00737299"/>
    <w:rsid w:val="00745E2A"/>
    <w:rsid w:val="00752711"/>
    <w:rsid w:val="00757487"/>
    <w:rsid w:val="00792E7D"/>
    <w:rsid w:val="007B5263"/>
    <w:rsid w:val="007E606B"/>
    <w:rsid w:val="007F0CC1"/>
    <w:rsid w:val="007F4B99"/>
    <w:rsid w:val="00802BC2"/>
    <w:rsid w:val="00804ED3"/>
    <w:rsid w:val="008151AA"/>
    <w:rsid w:val="008221B4"/>
    <w:rsid w:val="008252CD"/>
    <w:rsid w:val="00866D40"/>
    <w:rsid w:val="008736A7"/>
    <w:rsid w:val="008836A8"/>
    <w:rsid w:val="00887EA6"/>
    <w:rsid w:val="008B788C"/>
    <w:rsid w:val="008D5B5C"/>
    <w:rsid w:val="008F152A"/>
    <w:rsid w:val="008F64CB"/>
    <w:rsid w:val="00932EAD"/>
    <w:rsid w:val="00944DD1"/>
    <w:rsid w:val="00981139"/>
    <w:rsid w:val="009829A4"/>
    <w:rsid w:val="00A51F45"/>
    <w:rsid w:val="00A60E41"/>
    <w:rsid w:val="00A738F5"/>
    <w:rsid w:val="00A83B11"/>
    <w:rsid w:val="00A85A84"/>
    <w:rsid w:val="00AB7C66"/>
    <w:rsid w:val="00AC1AD2"/>
    <w:rsid w:val="00AE1247"/>
    <w:rsid w:val="00B165CD"/>
    <w:rsid w:val="00B21CF8"/>
    <w:rsid w:val="00B54997"/>
    <w:rsid w:val="00B60F39"/>
    <w:rsid w:val="00B639AD"/>
    <w:rsid w:val="00B67417"/>
    <w:rsid w:val="00BA3175"/>
    <w:rsid w:val="00BD775D"/>
    <w:rsid w:val="00C13E72"/>
    <w:rsid w:val="00C14E1A"/>
    <w:rsid w:val="00C20BDC"/>
    <w:rsid w:val="00C37325"/>
    <w:rsid w:val="00C67CE2"/>
    <w:rsid w:val="00C806B6"/>
    <w:rsid w:val="00C8567D"/>
    <w:rsid w:val="00CA73C8"/>
    <w:rsid w:val="00CB651B"/>
    <w:rsid w:val="00CC6065"/>
    <w:rsid w:val="00CC6F01"/>
    <w:rsid w:val="00CE291C"/>
    <w:rsid w:val="00CE630C"/>
    <w:rsid w:val="00D03F14"/>
    <w:rsid w:val="00D07349"/>
    <w:rsid w:val="00D12D06"/>
    <w:rsid w:val="00D176C9"/>
    <w:rsid w:val="00D742C9"/>
    <w:rsid w:val="00D759AE"/>
    <w:rsid w:val="00D976A1"/>
    <w:rsid w:val="00DD3945"/>
    <w:rsid w:val="00E1134E"/>
    <w:rsid w:val="00E12ED6"/>
    <w:rsid w:val="00E250A0"/>
    <w:rsid w:val="00E635AC"/>
    <w:rsid w:val="00EF0D01"/>
    <w:rsid w:val="00F024FA"/>
    <w:rsid w:val="00F05662"/>
    <w:rsid w:val="00F30E87"/>
    <w:rsid w:val="00F3486A"/>
    <w:rsid w:val="00F4138F"/>
    <w:rsid w:val="00F837FA"/>
    <w:rsid w:val="00FA0902"/>
    <w:rsid w:val="00FE2F34"/>
    <w:rsid w:val="00FE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FAADEA"/>
  <w15:chartTrackingRefBased/>
  <w15:docId w15:val="{3C4BE310-B9AA-0142-890F-2E4682A88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6A7"/>
  </w:style>
  <w:style w:type="paragraph" w:styleId="Heading1">
    <w:name w:val="heading 1"/>
    <w:basedOn w:val="Normal"/>
    <w:next w:val="Normal"/>
    <w:link w:val="Heading1Char"/>
    <w:uiPriority w:val="9"/>
    <w:qFormat/>
    <w:rsid w:val="008736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36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36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36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36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36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36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36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36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36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36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36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36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36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36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36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36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36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36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36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36A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36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36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36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36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36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36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36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36A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73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475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HODGE</dc:creator>
  <cp:keywords/>
  <dc:description/>
  <cp:lastModifiedBy>HODGE, Sarah (LINDSEY LODGE HOSPICE)</cp:lastModifiedBy>
  <cp:revision>22</cp:revision>
  <dcterms:created xsi:type="dcterms:W3CDTF">2026-02-05T17:07:00Z</dcterms:created>
  <dcterms:modified xsi:type="dcterms:W3CDTF">2026-02-20T16:29:00Z</dcterms:modified>
</cp:coreProperties>
</file>