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CEAB6" w14:textId="1B452E8C" w:rsidR="00776332" w:rsidRDefault="00E34C0B" w:rsidP="00776332">
      <w:pPr>
        <w:jc w:val="center"/>
        <w:rPr>
          <w:b/>
          <w:bCs/>
        </w:rPr>
      </w:pPr>
      <w:r w:rsidRPr="00E34C0B">
        <w:rPr>
          <w:b/>
          <w:bCs/>
        </w:rPr>
        <w:t>Supplemental Materials Index</w:t>
      </w:r>
    </w:p>
    <w:p w14:paraId="3BBE006E" w14:textId="12790924" w:rsidR="00776332" w:rsidRDefault="00776332" w:rsidP="00776332">
      <w:pPr>
        <w:rPr>
          <w:b/>
          <w:bCs/>
          <w:sz w:val="22"/>
          <w:szCs w:val="22"/>
        </w:rPr>
      </w:pPr>
      <w:r w:rsidRPr="00E34C0B">
        <w:rPr>
          <w:b/>
          <w:bCs/>
          <w:sz w:val="22"/>
          <w:szCs w:val="22"/>
        </w:rPr>
        <w:t>Supplemental Figures</w:t>
      </w:r>
    </w:p>
    <w:p w14:paraId="376FDA0A" w14:textId="77777777" w:rsidR="005115F8" w:rsidRPr="00776332" w:rsidRDefault="005115F8" w:rsidP="00776332">
      <w:pPr>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735"/>
      </w:tblGrid>
      <w:tr w:rsidR="00776332" w14:paraId="2EF4DCB9" w14:textId="77777777" w:rsidTr="00776332">
        <w:tc>
          <w:tcPr>
            <w:tcW w:w="2335" w:type="dxa"/>
          </w:tcPr>
          <w:p w14:paraId="21170881" w14:textId="01CB5766" w:rsidR="00776332" w:rsidRPr="00776332" w:rsidRDefault="00776332" w:rsidP="00126118">
            <w:pPr>
              <w:rPr>
                <w:sz w:val="22"/>
                <w:szCs w:val="22"/>
              </w:rPr>
            </w:pPr>
            <w:r w:rsidRPr="00776332">
              <w:rPr>
                <w:sz w:val="22"/>
                <w:szCs w:val="22"/>
              </w:rPr>
              <w:t>Supplemental Figure 1:</w:t>
            </w:r>
          </w:p>
        </w:tc>
        <w:tc>
          <w:tcPr>
            <w:tcW w:w="7735" w:type="dxa"/>
          </w:tcPr>
          <w:p w14:paraId="0BAE0B51" w14:textId="1E9C61DA" w:rsidR="00776332" w:rsidRDefault="00776332" w:rsidP="00126118">
            <w:pPr>
              <w:rPr>
                <w:b/>
                <w:bCs/>
                <w:sz w:val="22"/>
                <w:szCs w:val="22"/>
              </w:rPr>
            </w:pPr>
            <w:r w:rsidRPr="00E34C0B">
              <w:rPr>
                <w:sz w:val="22"/>
                <w:szCs w:val="22"/>
              </w:rPr>
              <w:t>Retrospective Study Data Collection Strategy</w:t>
            </w:r>
          </w:p>
        </w:tc>
      </w:tr>
      <w:tr w:rsidR="00776332" w14:paraId="55976391" w14:textId="77777777" w:rsidTr="00776332">
        <w:tc>
          <w:tcPr>
            <w:tcW w:w="2335" w:type="dxa"/>
          </w:tcPr>
          <w:p w14:paraId="02C464D3" w14:textId="70E4A3E4" w:rsidR="00776332" w:rsidRPr="00776332" w:rsidRDefault="00776332" w:rsidP="00126118">
            <w:pPr>
              <w:rPr>
                <w:sz w:val="22"/>
                <w:szCs w:val="22"/>
              </w:rPr>
            </w:pPr>
            <w:r w:rsidRPr="00776332">
              <w:rPr>
                <w:sz w:val="22"/>
                <w:szCs w:val="22"/>
              </w:rPr>
              <w:t>Supplemental Figure 2:</w:t>
            </w:r>
          </w:p>
        </w:tc>
        <w:tc>
          <w:tcPr>
            <w:tcW w:w="7735" w:type="dxa"/>
          </w:tcPr>
          <w:p w14:paraId="435CAE4C" w14:textId="2D59C00D" w:rsidR="00776332" w:rsidRDefault="00776332" w:rsidP="00126118">
            <w:pPr>
              <w:rPr>
                <w:b/>
                <w:bCs/>
                <w:sz w:val="22"/>
                <w:szCs w:val="22"/>
              </w:rPr>
            </w:pPr>
            <w:r w:rsidRPr="00E34C0B">
              <w:rPr>
                <w:sz w:val="22"/>
                <w:szCs w:val="22"/>
              </w:rPr>
              <w:t>Machine Learning Methods Implemented for All Modeling Strategies</w:t>
            </w:r>
          </w:p>
        </w:tc>
      </w:tr>
      <w:tr w:rsidR="00776332" w14:paraId="635BE64B" w14:textId="77777777" w:rsidTr="00776332">
        <w:tc>
          <w:tcPr>
            <w:tcW w:w="2335" w:type="dxa"/>
          </w:tcPr>
          <w:p w14:paraId="2BD386DF" w14:textId="0E7058BF" w:rsidR="00776332" w:rsidRPr="00776332" w:rsidRDefault="00776332" w:rsidP="00126118">
            <w:pPr>
              <w:rPr>
                <w:sz w:val="22"/>
                <w:szCs w:val="22"/>
              </w:rPr>
            </w:pPr>
            <w:r w:rsidRPr="00776332">
              <w:rPr>
                <w:sz w:val="22"/>
                <w:szCs w:val="22"/>
              </w:rPr>
              <w:t>Supplemental Figure 3:</w:t>
            </w:r>
          </w:p>
        </w:tc>
        <w:tc>
          <w:tcPr>
            <w:tcW w:w="7735" w:type="dxa"/>
          </w:tcPr>
          <w:p w14:paraId="6CE9E0A4" w14:textId="7386E8D2" w:rsidR="00776332" w:rsidRDefault="00776332" w:rsidP="00126118">
            <w:pPr>
              <w:rPr>
                <w:b/>
                <w:bCs/>
                <w:sz w:val="22"/>
                <w:szCs w:val="22"/>
              </w:rPr>
            </w:pPr>
            <w:r w:rsidRPr="00E34C0B">
              <w:rPr>
                <w:sz w:val="22"/>
                <w:szCs w:val="22"/>
              </w:rPr>
              <w:t>Retrospective Study Population Creation</w:t>
            </w:r>
          </w:p>
        </w:tc>
      </w:tr>
      <w:tr w:rsidR="00776332" w14:paraId="07E343E7" w14:textId="77777777" w:rsidTr="00776332">
        <w:tc>
          <w:tcPr>
            <w:tcW w:w="2335" w:type="dxa"/>
          </w:tcPr>
          <w:p w14:paraId="579EA8AE" w14:textId="0709459F" w:rsidR="00776332" w:rsidRPr="00776332" w:rsidRDefault="00776332" w:rsidP="00126118">
            <w:pPr>
              <w:rPr>
                <w:sz w:val="22"/>
                <w:szCs w:val="22"/>
              </w:rPr>
            </w:pPr>
            <w:r w:rsidRPr="00776332">
              <w:rPr>
                <w:sz w:val="22"/>
                <w:szCs w:val="22"/>
              </w:rPr>
              <w:t>Supplemental Figure 4:</w:t>
            </w:r>
          </w:p>
        </w:tc>
        <w:tc>
          <w:tcPr>
            <w:tcW w:w="7735" w:type="dxa"/>
          </w:tcPr>
          <w:p w14:paraId="7CBA0874" w14:textId="6052F7BC" w:rsidR="00776332" w:rsidRDefault="00776332" w:rsidP="00126118">
            <w:pPr>
              <w:rPr>
                <w:b/>
                <w:bCs/>
                <w:sz w:val="22"/>
                <w:szCs w:val="22"/>
              </w:rPr>
            </w:pPr>
            <w:r w:rsidRPr="00DA3890">
              <w:rPr>
                <w:sz w:val="22"/>
                <w:szCs w:val="22"/>
              </w:rPr>
              <w:t>Histogram of Cardiac Immune-Related Adverse Event Timing within 90-Day Study</w:t>
            </w:r>
            <w:r>
              <w:rPr>
                <w:sz w:val="22"/>
                <w:szCs w:val="22"/>
              </w:rPr>
              <w:t xml:space="preserve"> </w:t>
            </w:r>
            <w:r w:rsidRPr="00DA3890">
              <w:rPr>
                <w:sz w:val="22"/>
                <w:szCs w:val="22"/>
              </w:rPr>
              <w:t>Window</w:t>
            </w:r>
          </w:p>
        </w:tc>
      </w:tr>
    </w:tbl>
    <w:p w14:paraId="4E97A619" w14:textId="77777777" w:rsidR="00E34C0B" w:rsidRDefault="00E34C0B" w:rsidP="00126118">
      <w:pPr>
        <w:rPr>
          <w:b/>
          <w:bCs/>
          <w:sz w:val="22"/>
          <w:szCs w:val="22"/>
        </w:rPr>
      </w:pPr>
    </w:p>
    <w:p w14:paraId="209BBDBE" w14:textId="76229F3C" w:rsidR="00E34C0B" w:rsidRDefault="005115F8" w:rsidP="00126118">
      <w:pPr>
        <w:rPr>
          <w:b/>
          <w:bCs/>
          <w:sz w:val="22"/>
          <w:szCs w:val="22"/>
        </w:rPr>
      </w:pPr>
      <w:r>
        <w:rPr>
          <w:b/>
          <w:bCs/>
          <w:sz w:val="22"/>
          <w:szCs w:val="22"/>
        </w:rPr>
        <w:t>Supplemental Tables</w:t>
      </w:r>
    </w:p>
    <w:p w14:paraId="28C59DF0" w14:textId="77777777" w:rsidR="005115F8" w:rsidRDefault="005115F8" w:rsidP="00126118">
      <w:pPr>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735"/>
      </w:tblGrid>
      <w:tr w:rsidR="005115F8" w14:paraId="6099EF53" w14:textId="77777777" w:rsidTr="005115F8">
        <w:tc>
          <w:tcPr>
            <w:tcW w:w="2335" w:type="dxa"/>
          </w:tcPr>
          <w:p w14:paraId="2DE49A25" w14:textId="793515C7" w:rsidR="005115F8" w:rsidRPr="005115F8" w:rsidRDefault="005115F8" w:rsidP="005115F8">
            <w:pPr>
              <w:jc w:val="right"/>
              <w:rPr>
                <w:sz w:val="22"/>
                <w:szCs w:val="22"/>
              </w:rPr>
            </w:pPr>
            <w:r>
              <w:rPr>
                <w:sz w:val="22"/>
                <w:szCs w:val="22"/>
              </w:rPr>
              <w:t>Supplemental Table 1:</w:t>
            </w:r>
          </w:p>
        </w:tc>
        <w:tc>
          <w:tcPr>
            <w:tcW w:w="7735" w:type="dxa"/>
          </w:tcPr>
          <w:p w14:paraId="35FA5BA1" w14:textId="23964BBB" w:rsidR="005115F8" w:rsidRPr="005115F8" w:rsidRDefault="005115F8" w:rsidP="00126118">
            <w:pPr>
              <w:rPr>
                <w:sz w:val="22"/>
                <w:szCs w:val="22"/>
              </w:rPr>
            </w:pPr>
            <w:r w:rsidRPr="00E34C0B">
              <w:rPr>
                <w:sz w:val="22"/>
                <w:szCs w:val="22"/>
              </w:rPr>
              <w:t>Diagnosis Codes Representing Cardiac Immune Related Adverse Events</w:t>
            </w:r>
          </w:p>
        </w:tc>
      </w:tr>
      <w:tr w:rsidR="005115F8" w14:paraId="384453E2" w14:textId="77777777" w:rsidTr="005115F8">
        <w:tc>
          <w:tcPr>
            <w:tcW w:w="2335" w:type="dxa"/>
          </w:tcPr>
          <w:p w14:paraId="0C7F3A11" w14:textId="580D0D13" w:rsidR="005115F8" w:rsidRPr="005115F8" w:rsidRDefault="005115F8" w:rsidP="005115F8">
            <w:pPr>
              <w:jc w:val="right"/>
              <w:rPr>
                <w:sz w:val="22"/>
                <w:szCs w:val="22"/>
              </w:rPr>
            </w:pPr>
            <w:r>
              <w:rPr>
                <w:sz w:val="22"/>
                <w:szCs w:val="22"/>
              </w:rPr>
              <w:t>Supplemental Table 2:</w:t>
            </w:r>
          </w:p>
        </w:tc>
        <w:tc>
          <w:tcPr>
            <w:tcW w:w="7735" w:type="dxa"/>
          </w:tcPr>
          <w:p w14:paraId="07E35BC5" w14:textId="6ED1F243" w:rsidR="005115F8" w:rsidRPr="005115F8" w:rsidRDefault="005115F8" w:rsidP="00126118">
            <w:pPr>
              <w:rPr>
                <w:sz w:val="22"/>
                <w:szCs w:val="22"/>
              </w:rPr>
            </w:pPr>
            <w:r w:rsidRPr="00E34C0B">
              <w:rPr>
                <w:sz w:val="22"/>
                <w:szCs w:val="22"/>
              </w:rPr>
              <w:t>ML Models Utilized and Tuning Grids Utilized to Hyper-Parameter Grid Search</w:t>
            </w:r>
          </w:p>
        </w:tc>
      </w:tr>
      <w:tr w:rsidR="005115F8" w14:paraId="35F5BBDA" w14:textId="77777777" w:rsidTr="005115F8">
        <w:tc>
          <w:tcPr>
            <w:tcW w:w="2335" w:type="dxa"/>
          </w:tcPr>
          <w:p w14:paraId="3052CB3C" w14:textId="7EEECF24" w:rsidR="005115F8" w:rsidRPr="005115F8" w:rsidRDefault="005115F8" w:rsidP="005115F8">
            <w:pPr>
              <w:jc w:val="right"/>
              <w:rPr>
                <w:sz w:val="22"/>
                <w:szCs w:val="22"/>
              </w:rPr>
            </w:pPr>
            <w:r>
              <w:rPr>
                <w:sz w:val="22"/>
                <w:szCs w:val="22"/>
              </w:rPr>
              <w:t>Supplemental Table 3:</w:t>
            </w:r>
          </w:p>
        </w:tc>
        <w:tc>
          <w:tcPr>
            <w:tcW w:w="7735" w:type="dxa"/>
          </w:tcPr>
          <w:p w14:paraId="734B973C" w14:textId="26971CBF" w:rsidR="005115F8" w:rsidRPr="005115F8" w:rsidRDefault="005115F8" w:rsidP="00126118">
            <w:pPr>
              <w:rPr>
                <w:sz w:val="22"/>
                <w:szCs w:val="22"/>
              </w:rPr>
            </w:pPr>
            <w:r w:rsidRPr="00E34C0B">
              <w:rPr>
                <w:sz w:val="22"/>
                <w:szCs w:val="22"/>
              </w:rPr>
              <w:t>Sampling and weighting Approaches Considered for Machine Learning Models</w:t>
            </w:r>
          </w:p>
        </w:tc>
      </w:tr>
      <w:tr w:rsidR="005115F8" w14:paraId="2A196D82" w14:textId="77777777" w:rsidTr="005115F8">
        <w:tc>
          <w:tcPr>
            <w:tcW w:w="2335" w:type="dxa"/>
          </w:tcPr>
          <w:p w14:paraId="2F347921" w14:textId="3498A492" w:rsidR="005115F8" w:rsidRPr="005115F8" w:rsidRDefault="005115F8" w:rsidP="005115F8">
            <w:pPr>
              <w:jc w:val="right"/>
              <w:rPr>
                <w:sz w:val="22"/>
                <w:szCs w:val="22"/>
              </w:rPr>
            </w:pPr>
            <w:r>
              <w:rPr>
                <w:sz w:val="22"/>
                <w:szCs w:val="22"/>
              </w:rPr>
              <w:t>Supplemental Table 4:</w:t>
            </w:r>
          </w:p>
        </w:tc>
        <w:tc>
          <w:tcPr>
            <w:tcW w:w="7735" w:type="dxa"/>
          </w:tcPr>
          <w:p w14:paraId="0B17C627" w14:textId="40612830" w:rsidR="005115F8" w:rsidRPr="005115F8" w:rsidRDefault="005115F8" w:rsidP="00126118">
            <w:pPr>
              <w:rPr>
                <w:sz w:val="22"/>
                <w:szCs w:val="22"/>
              </w:rPr>
            </w:pPr>
            <w:r w:rsidRPr="00E34C0B">
              <w:rPr>
                <w:sz w:val="22"/>
                <w:szCs w:val="22"/>
              </w:rPr>
              <w:t>Distribution of Patient Demographic Characteristics</w:t>
            </w:r>
          </w:p>
        </w:tc>
      </w:tr>
      <w:tr w:rsidR="005115F8" w14:paraId="7869C2F9" w14:textId="77777777" w:rsidTr="005115F8">
        <w:tc>
          <w:tcPr>
            <w:tcW w:w="2335" w:type="dxa"/>
          </w:tcPr>
          <w:p w14:paraId="2C8AD591" w14:textId="6747189D" w:rsidR="005115F8" w:rsidRPr="005115F8" w:rsidRDefault="005115F8" w:rsidP="005115F8">
            <w:pPr>
              <w:jc w:val="right"/>
              <w:rPr>
                <w:sz w:val="22"/>
                <w:szCs w:val="22"/>
              </w:rPr>
            </w:pPr>
            <w:r>
              <w:rPr>
                <w:sz w:val="22"/>
                <w:szCs w:val="22"/>
              </w:rPr>
              <w:t>Supplemental Table 5:</w:t>
            </w:r>
          </w:p>
        </w:tc>
        <w:tc>
          <w:tcPr>
            <w:tcW w:w="7735" w:type="dxa"/>
          </w:tcPr>
          <w:p w14:paraId="652FDE23" w14:textId="05ED1F47" w:rsidR="005115F8" w:rsidRPr="005115F8" w:rsidRDefault="005115F8" w:rsidP="00126118">
            <w:pPr>
              <w:rPr>
                <w:sz w:val="22"/>
                <w:szCs w:val="22"/>
              </w:rPr>
            </w:pPr>
            <w:r w:rsidRPr="00E34C0B">
              <w:rPr>
                <w:sz w:val="22"/>
                <w:szCs w:val="22"/>
              </w:rPr>
              <w:t xml:space="preserve">Distribution of Comorbid Conditions </w:t>
            </w:r>
          </w:p>
        </w:tc>
      </w:tr>
      <w:tr w:rsidR="005115F8" w14:paraId="46C04035" w14:textId="77777777" w:rsidTr="005115F8">
        <w:tc>
          <w:tcPr>
            <w:tcW w:w="2335" w:type="dxa"/>
          </w:tcPr>
          <w:p w14:paraId="0C69B7A2" w14:textId="6BC0039B" w:rsidR="005115F8" w:rsidRPr="005115F8" w:rsidRDefault="005115F8" w:rsidP="005115F8">
            <w:pPr>
              <w:jc w:val="right"/>
              <w:rPr>
                <w:sz w:val="22"/>
                <w:szCs w:val="22"/>
              </w:rPr>
            </w:pPr>
            <w:r>
              <w:rPr>
                <w:sz w:val="22"/>
                <w:szCs w:val="22"/>
              </w:rPr>
              <w:t>Supplemental Table 6:</w:t>
            </w:r>
          </w:p>
        </w:tc>
        <w:tc>
          <w:tcPr>
            <w:tcW w:w="7735" w:type="dxa"/>
          </w:tcPr>
          <w:p w14:paraId="4EB667FD" w14:textId="0AC3519B" w:rsidR="005115F8" w:rsidRPr="005115F8" w:rsidRDefault="005115F8" w:rsidP="00126118">
            <w:pPr>
              <w:rPr>
                <w:sz w:val="22"/>
                <w:szCs w:val="22"/>
              </w:rPr>
            </w:pPr>
            <w:r w:rsidRPr="00E34C0B">
              <w:rPr>
                <w:sz w:val="22"/>
                <w:szCs w:val="22"/>
              </w:rPr>
              <w:t>Distribution of Medication Exposures</w:t>
            </w:r>
          </w:p>
        </w:tc>
      </w:tr>
      <w:tr w:rsidR="005115F8" w14:paraId="65292498" w14:textId="77777777" w:rsidTr="005115F8">
        <w:tc>
          <w:tcPr>
            <w:tcW w:w="2335" w:type="dxa"/>
          </w:tcPr>
          <w:p w14:paraId="586C0F4A" w14:textId="70BDE8C2" w:rsidR="005115F8" w:rsidRPr="005115F8" w:rsidRDefault="005115F8" w:rsidP="005115F8">
            <w:pPr>
              <w:jc w:val="right"/>
              <w:rPr>
                <w:sz w:val="22"/>
                <w:szCs w:val="22"/>
              </w:rPr>
            </w:pPr>
            <w:r>
              <w:rPr>
                <w:sz w:val="22"/>
                <w:szCs w:val="22"/>
              </w:rPr>
              <w:t>Supplemental Table 7:</w:t>
            </w:r>
          </w:p>
        </w:tc>
        <w:tc>
          <w:tcPr>
            <w:tcW w:w="7735" w:type="dxa"/>
          </w:tcPr>
          <w:p w14:paraId="44936226" w14:textId="0597968C" w:rsidR="005115F8" w:rsidRPr="005115F8" w:rsidRDefault="005115F8" w:rsidP="00126118">
            <w:pPr>
              <w:rPr>
                <w:sz w:val="22"/>
                <w:szCs w:val="22"/>
              </w:rPr>
            </w:pPr>
            <w:r w:rsidRPr="00E34C0B">
              <w:rPr>
                <w:sz w:val="22"/>
                <w:szCs w:val="22"/>
              </w:rPr>
              <w:t>Highest G-means Values from Initial Sampling and Feature Weighting Evaluation</w:t>
            </w:r>
          </w:p>
        </w:tc>
      </w:tr>
      <w:tr w:rsidR="005115F8" w14:paraId="0A367D10" w14:textId="77777777" w:rsidTr="005115F8">
        <w:tc>
          <w:tcPr>
            <w:tcW w:w="2335" w:type="dxa"/>
          </w:tcPr>
          <w:p w14:paraId="766DBE6C" w14:textId="64D45699" w:rsidR="005115F8" w:rsidRPr="005115F8" w:rsidRDefault="005115F8" w:rsidP="005115F8">
            <w:pPr>
              <w:jc w:val="right"/>
              <w:rPr>
                <w:sz w:val="22"/>
                <w:szCs w:val="22"/>
              </w:rPr>
            </w:pPr>
            <w:r>
              <w:rPr>
                <w:sz w:val="22"/>
                <w:szCs w:val="22"/>
              </w:rPr>
              <w:t>Supplemental Table 8:</w:t>
            </w:r>
          </w:p>
        </w:tc>
        <w:tc>
          <w:tcPr>
            <w:tcW w:w="7735" w:type="dxa"/>
          </w:tcPr>
          <w:p w14:paraId="6B2F21F4" w14:textId="1AA7F299" w:rsidR="005115F8" w:rsidRPr="005115F8" w:rsidRDefault="005115F8" w:rsidP="00126118">
            <w:pPr>
              <w:rPr>
                <w:sz w:val="22"/>
                <w:szCs w:val="22"/>
              </w:rPr>
            </w:pPr>
            <w:r w:rsidRPr="00E34C0B">
              <w:rPr>
                <w:sz w:val="22"/>
                <w:szCs w:val="22"/>
              </w:rPr>
              <w:t>Feature Importance Measures Utilized to for Feature Selection</w:t>
            </w:r>
            <w:r>
              <w:rPr>
                <w:sz w:val="22"/>
                <w:szCs w:val="22"/>
              </w:rPr>
              <w:t xml:space="preserve"> with Initial Model</w:t>
            </w:r>
          </w:p>
        </w:tc>
      </w:tr>
      <w:tr w:rsidR="005115F8" w14:paraId="594BD273" w14:textId="77777777" w:rsidTr="005115F8">
        <w:tc>
          <w:tcPr>
            <w:tcW w:w="2335" w:type="dxa"/>
          </w:tcPr>
          <w:p w14:paraId="578CE981" w14:textId="2D8813E7" w:rsidR="005115F8" w:rsidRPr="005115F8" w:rsidRDefault="005115F8" w:rsidP="005115F8">
            <w:pPr>
              <w:jc w:val="right"/>
              <w:rPr>
                <w:sz w:val="22"/>
                <w:szCs w:val="22"/>
              </w:rPr>
            </w:pPr>
            <w:r>
              <w:rPr>
                <w:sz w:val="22"/>
                <w:szCs w:val="22"/>
              </w:rPr>
              <w:t>Supplemental Table 9:</w:t>
            </w:r>
          </w:p>
        </w:tc>
        <w:tc>
          <w:tcPr>
            <w:tcW w:w="7735" w:type="dxa"/>
          </w:tcPr>
          <w:p w14:paraId="53E6D37A" w14:textId="63F3AF7F" w:rsidR="005115F8" w:rsidRPr="005115F8" w:rsidRDefault="005115F8" w:rsidP="00126118">
            <w:pPr>
              <w:rPr>
                <w:sz w:val="22"/>
                <w:szCs w:val="22"/>
              </w:rPr>
            </w:pPr>
            <w:r w:rsidRPr="005749D0">
              <w:rPr>
                <w:sz w:val="22"/>
                <w:szCs w:val="22"/>
              </w:rPr>
              <w:t>Model Performance Measures for Initial Models Using Training and Testing Data</w:t>
            </w:r>
          </w:p>
        </w:tc>
      </w:tr>
      <w:tr w:rsidR="005115F8" w14:paraId="64A5B45C" w14:textId="77777777" w:rsidTr="005115F8">
        <w:tc>
          <w:tcPr>
            <w:tcW w:w="2335" w:type="dxa"/>
          </w:tcPr>
          <w:p w14:paraId="1B920A8C" w14:textId="3F3100E9" w:rsidR="005115F8" w:rsidRPr="005115F8" w:rsidRDefault="005115F8" w:rsidP="005115F8">
            <w:pPr>
              <w:jc w:val="right"/>
              <w:rPr>
                <w:sz w:val="22"/>
                <w:szCs w:val="22"/>
              </w:rPr>
            </w:pPr>
            <w:r>
              <w:rPr>
                <w:sz w:val="22"/>
                <w:szCs w:val="22"/>
              </w:rPr>
              <w:t>Supplemental Table 10:</w:t>
            </w:r>
          </w:p>
        </w:tc>
        <w:tc>
          <w:tcPr>
            <w:tcW w:w="7735" w:type="dxa"/>
          </w:tcPr>
          <w:p w14:paraId="4CAB59ED" w14:textId="47A51287" w:rsidR="005115F8" w:rsidRPr="005115F8" w:rsidRDefault="005115F8" w:rsidP="00126118">
            <w:pPr>
              <w:rPr>
                <w:sz w:val="22"/>
                <w:szCs w:val="22"/>
              </w:rPr>
            </w:pPr>
            <w:r w:rsidRPr="00E34C0B">
              <w:rPr>
                <w:sz w:val="22"/>
                <w:szCs w:val="22"/>
              </w:rPr>
              <w:t>Feature Importance and Mean SHAP Values for all Features Included in Final Elastic Net</w:t>
            </w:r>
            <w:r>
              <w:rPr>
                <w:sz w:val="22"/>
                <w:szCs w:val="22"/>
              </w:rPr>
              <w:t xml:space="preserve"> </w:t>
            </w:r>
            <w:r w:rsidRPr="00E34C0B">
              <w:rPr>
                <w:sz w:val="22"/>
                <w:szCs w:val="22"/>
              </w:rPr>
              <w:t xml:space="preserve">Logistic Regression Model   </w:t>
            </w:r>
          </w:p>
        </w:tc>
      </w:tr>
      <w:tr w:rsidR="005115F8" w14:paraId="28E1D46B" w14:textId="77777777" w:rsidTr="005115F8">
        <w:tc>
          <w:tcPr>
            <w:tcW w:w="2335" w:type="dxa"/>
          </w:tcPr>
          <w:p w14:paraId="3BAF2E24" w14:textId="1E369817" w:rsidR="005115F8" w:rsidRPr="005115F8" w:rsidRDefault="005115F8" w:rsidP="005115F8">
            <w:pPr>
              <w:jc w:val="right"/>
              <w:rPr>
                <w:sz w:val="22"/>
                <w:szCs w:val="22"/>
              </w:rPr>
            </w:pPr>
            <w:r>
              <w:rPr>
                <w:sz w:val="22"/>
                <w:szCs w:val="22"/>
              </w:rPr>
              <w:t>Supplemental Table 11:</w:t>
            </w:r>
          </w:p>
        </w:tc>
        <w:tc>
          <w:tcPr>
            <w:tcW w:w="7735" w:type="dxa"/>
          </w:tcPr>
          <w:p w14:paraId="4A89F0A5" w14:textId="62AF6022" w:rsidR="005115F8" w:rsidRPr="005115F8" w:rsidRDefault="005115F8" w:rsidP="00126118">
            <w:pPr>
              <w:rPr>
                <w:sz w:val="22"/>
                <w:szCs w:val="22"/>
              </w:rPr>
            </w:pPr>
            <w:r w:rsidRPr="00E34C0B">
              <w:rPr>
                <w:sz w:val="22"/>
                <w:szCs w:val="22"/>
              </w:rPr>
              <w:t>Feature Importance and Mean SHAP Values for all Features Included in Final Gradient Boosted Tree Model</w:t>
            </w:r>
          </w:p>
        </w:tc>
      </w:tr>
      <w:tr w:rsidR="005115F8" w14:paraId="13098449" w14:textId="77777777" w:rsidTr="005115F8">
        <w:tc>
          <w:tcPr>
            <w:tcW w:w="2335" w:type="dxa"/>
          </w:tcPr>
          <w:p w14:paraId="1D8FDB99" w14:textId="244E7659" w:rsidR="005115F8" w:rsidRPr="005115F8" w:rsidRDefault="005115F8" w:rsidP="005115F8">
            <w:pPr>
              <w:jc w:val="right"/>
              <w:rPr>
                <w:sz w:val="22"/>
                <w:szCs w:val="22"/>
              </w:rPr>
            </w:pPr>
            <w:r>
              <w:rPr>
                <w:sz w:val="22"/>
                <w:szCs w:val="22"/>
              </w:rPr>
              <w:t>Supplemental Table 12:</w:t>
            </w:r>
          </w:p>
        </w:tc>
        <w:tc>
          <w:tcPr>
            <w:tcW w:w="7735" w:type="dxa"/>
          </w:tcPr>
          <w:p w14:paraId="32E840C5" w14:textId="10803BE0" w:rsidR="005115F8" w:rsidRPr="005115F8" w:rsidRDefault="005115F8" w:rsidP="00126118">
            <w:pPr>
              <w:rPr>
                <w:sz w:val="22"/>
                <w:szCs w:val="22"/>
              </w:rPr>
            </w:pPr>
            <w:r w:rsidRPr="00E34C0B">
              <w:rPr>
                <w:sz w:val="22"/>
                <w:szCs w:val="22"/>
              </w:rPr>
              <w:t xml:space="preserve">Feature Importance and Mean SHAP Values for all Features Included in Final </w:t>
            </w:r>
            <w:r>
              <w:rPr>
                <w:sz w:val="22"/>
                <w:szCs w:val="22"/>
              </w:rPr>
              <w:t xml:space="preserve">Random Forest </w:t>
            </w:r>
            <w:r w:rsidRPr="00E34C0B">
              <w:rPr>
                <w:sz w:val="22"/>
                <w:szCs w:val="22"/>
              </w:rPr>
              <w:t xml:space="preserve"> Model</w:t>
            </w:r>
          </w:p>
        </w:tc>
      </w:tr>
      <w:tr w:rsidR="005115F8" w14:paraId="2C05C3F9" w14:textId="77777777" w:rsidTr="005115F8">
        <w:tc>
          <w:tcPr>
            <w:tcW w:w="2335" w:type="dxa"/>
          </w:tcPr>
          <w:p w14:paraId="1F882B4C" w14:textId="77777777" w:rsidR="005115F8" w:rsidRDefault="005115F8" w:rsidP="005115F8">
            <w:pPr>
              <w:jc w:val="right"/>
              <w:rPr>
                <w:sz w:val="22"/>
                <w:szCs w:val="22"/>
              </w:rPr>
            </w:pPr>
            <w:r>
              <w:rPr>
                <w:sz w:val="22"/>
                <w:szCs w:val="22"/>
              </w:rPr>
              <w:t>Supplemental Table 13:</w:t>
            </w:r>
          </w:p>
          <w:p w14:paraId="647040D6" w14:textId="77777777" w:rsidR="004731AD" w:rsidRDefault="004731AD" w:rsidP="005115F8">
            <w:pPr>
              <w:jc w:val="right"/>
              <w:rPr>
                <w:sz w:val="22"/>
                <w:szCs w:val="22"/>
              </w:rPr>
            </w:pPr>
          </w:p>
          <w:p w14:paraId="17D0D2D6" w14:textId="4072270A" w:rsidR="004731AD" w:rsidRPr="005115F8" w:rsidRDefault="004731AD" w:rsidP="005115F8">
            <w:pPr>
              <w:jc w:val="right"/>
              <w:rPr>
                <w:sz w:val="22"/>
                <w:szCs w:val="22"/>
              </w:rPr>
            </w:pPr>
            <w:r>
              <w:rPr>
                <w:sz w:val="22"/>
                <w:szCs w:val="22"/>
              </w:rPr>
              <w:t>Supplemental Table 14:</w:t>
            </w:r>
          </w:p>
        </w:tc>
        <w:tc>
          <w:tcPr>
            <w:tcW w:w="7735" w:type="dxa"/>
          </w:tcPr>
          <w:p w14:paraId="0B023B9B" w14:textId="77777777" w:rsidR="005115F8" w:rsidRDefault="005115F8" w:rsidP="00126118">
            <w:pPr>
              <w:rPr>
                <w:sz w:val="22"/>
                <w:szCs w:val="22"/>
              </w:rPr>
            </w:pPr>
            <w:r w:rsidRPr="00033679">
              <w:rPr>
                <w:sz w:val="22"/>
                <w:szCs w:val="22"/>
              </w:rPr>
              <w:t>Cardiac Immune Related Adverse Event Rate Across Ranked Quantiles Used for Model</w:t>
            </w:r>
            <w:r>
              <w:rPr>
                <w:sz w:val="22"/>
                <w:szCs w:val="22"/>
              </w:rPr>
              <w:t xml:space="preserve"> </w:t>
            </w:r>
            <w:r w:rsidRPr="00033679">
              <w:rPr>
                <w:sz w:val="22"/>
                <w:szCs w:val="22"/>
              </w:rPr>
              <w:t>Calibration Curves</w:t>
            </w:r>
          </w:p>
          <w:p w14:paraId="41351224" w14:textId="4B194CA2" w:rsidR="004731AD" w:rsidRPr="005115F8" w:rsidRDefault="004731AD" w:rsidP="00126118">
            <w:pPr>
              <w:rPr>
                <w:sz w:val="22"/>
                <w:szCs w:val="22"/>
              </w:rPr>
            </w:pPr>
            <w:r w:rsidRPr="004731AD">
              <w:rPr>
                <w:sz w:val="22"/>
                <w:szCs w:val="22"/>
              </w:rPr>
              <w:t>Top 20 Features by Feature Importance for Each ML Model</w:t>
            </w:r>
          </w:p>
        </w:tc>
      </w:tr>
    </w:tbl>
    <w:p w14:paraId="30C8DA81" w14:textId="1A57BADE" w:rsidR="00E34C0B" w:rsidRPr="00E34C0B" w:rsidRDefault="00E34C0B" w:rsidP="00126118">
      <w:pPr>
        <w:rPr>
          <w:sz w:val="10"/>
          <w:szCs w:val="10"/>
        </w:rPr>
      </w:pPr>
    </w:p>
    <w:p w14:paraId="467F64A7" w14:textId="77777777" w:rsidR="00E34C0B" w:rsidRDefault="00E34C0B" w:rsidP="00126118">
      <w:pPr>
        <w:rPr>
          <w:sz w:val="22"/>
          <w:szCs w:val="22"/>
        </w:rPr>
      </w:pPr>
    </w:p>
    <w:p w14:paraId="789113B9" w14:textId="77777777" w:rsidR="00E34C0B" w:rsidRDefault="00E34C0B" w:rsidP="00126118">
      <w:pPr>
        <w:rPr>
          <w:sz w:val="22"/>
          <w:szCs w:val="22"/>
        </w:rPr>
      </w:pPr>
    </w:p>
    <w:p w14:paraId="775DC1AD" w14:textId="77777777" w:rsidR="00E34C0B" w:rsidRPr="00E34C0B" w:rsidRDefault="00E34C0B" w:rsidP="00126118">
      <w:pPr>
        <w:rPr>
          <w:sz w:val="22"/>
          <w:szCs w:val="22"/>
        </w:rPr>
      </w:pPr>
    </w:p>
    <w:p w14:paraId="458665A8" w14:textId="77777777" w:rsidR="0078787C" w:rsidRPr="00297BC9" w:rsidRDefault="0078787C" w:rsidP="00126118">
      <w:pPr>
        <w:rPr>
          <w:b/>
          <w:bCs/>
          <w:sz w:val="22"/>
          <w:szCs w:val="22"/>
        </w:rPr>
      </w:pPr>
    </w:p>
    <w:p w14:paraId="548DC1E7" w14:textId="77777777" w:rsidR="00B37CAD" w:rsidRDefault="00B37CAD">
      <w:pPr>
        <w:rPr>
          <w:b/>
          <w:bCs/>
        </w:rPr>
      </w:pPr>
    </w:p>
    <w:p w14:paraId="10828C29" w14:textId="77777777" w:rsidR="00B37CAD" w:rsidRDefault="00B37CAD">
      <w:pPr>
        <w:rPr>
          <w:b/>
          <w:bCs/>
        </w:rPr>
      </w:pPr>
    </w:p>
    <w:p w14:paraId="74D53A11" w14:textId="77777777" w:rsidR="00B37CAD" w:rsidRDefault="00B37CAD">
      <w:pPr>
        <w:rPr>
          <w:b/>
          <w:bCs/>
        </w:rPr>
        <w:sectPr w:rsidR="00B37CAD" w:rsidSect="00B37CAD">
          <w:pgSz w:w="12240" w:h="15840"/>
          <w:pgMar w:top="1440" w:right="1080" w:bottom="1440" w:left="1080" w:header="720" w:footer="720" w:gutter="0"/>
          <w:cols w:space="720"/>
          <w:docGrid w:linePitch="360"/>
        </w:sectPr>
      </w:pPr>
    </w:p>
    <w:p w14:paraId="09B2242A" w14:textId="77777777" w:rsidR="00DB7BCD" w:rsidRDefault="00DB7BCD">
      <w:pPr>
        <w:rPr>
          <w:b/>
          <w:bCs/>
        </w:rPr>
      </w:pPr>
    </w:p>
    <w:p w14:paraId="0AB6C23C" w14:textId="10A8DD76" w:rsidR="00B37CAD" w:rsidRPr="00E9040F" w:rsidRDefault="00B37CAD" w:rsidP="000B6754">
      <w:pPr>
        <w:rPr>
          <w:b/>
          <w:bCs/>
        </w:rPr>
      </w:pPr>
    </w:p>
    <w:p w14:paraId="7059817C" w14:textId="00FE82BE" w:rsidR="00DB7BCD" w:rsidRDefault="00DB7BCD" w:rsidP="000B6754">
      <w:pPr>
        <w:rPr>
          <w:b/>
          <w:bCs/>
          <w:sz w:val="22"/>
          <w:szCs w:val="22"/>
        </w:rPr>
      </w:pPr>
      <w:r>
        <w:rPr>
          <w:b/>
          <w:bCs/>
          <w:noProof/>
          <w:sz w:val="22"/>
          <w:szCs w:val="22"/>
          <w14:ligatures w14:val="standardContextual"/>
        </w:rPr>
        <w:drawing>
          <wp:inline distT="0" distB="0" distL="0" distR="0" wp14:anchorId="3EEA5797" wp14:editId="0A4F4299">
            <wp:extent cx="5232400" cy="4305300"/>
            <wp:effectExtent l="0" t="0" r="0" b="0"/>
            <wp:docPr id="925542602" name="Picture 2" descr="A diagram of a medical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42602" name="Picture 2" descr="A diagram of a medical procedur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232400" cy="4305300"/>
                    </a:xfrm>
                    <a:prstGeom prst="rect">
                      <a:avLst/>
                    </a:prstGeom>
                  </pic:spPr>
                </pic:pic>
              </a:graphicData>
            </a:graphic>
          </wp:inline>
        </w:drawing>
      </w:r>
    </w:p>
    <w:p w14:paraId="2CC10F23" w14:textId="77777777" w:rsidR="00DB7BCD" w:rsidRDefault="00DB7BCD" w:rsidP="000B6754">
      <w:pPr>
        <w:rPr>
          <w:b/>
          <w:bCs/>
          <w:sz w:val="22"/>
          <w:szCs w:val="22"/>
        </w:rPr>
      </w:pPr>
    </w:p>
    <w:p w14:paraId="7D8E4CFB" w14:textId="056E7E98" w:rsidR="000B6754" w:rsidRPr="00B37CAD" w:rsidRDefault="000B6754" w:rsidP="000B6754">
      <w:pPr>
        <w:rPr>
          <w:b/>
          <w:bCs/>
          <w:sz w:val="22"/>
          <w:szCs w:val="22"/>
        </w:rPr>
      </w:pPr>
      <w:r w:rsidRPr="00B37CAD">
        <w:rPr>
          <w:b/>
          <w:bCs/>
          <w:sz w:val="22"/>
          <w:szCs w:val="22"/>
        </w:rPr>
        <w:t>Supplemental Figure 1: Retrospective Study Data Collection Strategy</w:t>
      </w:r>
    </w:p>
    <w:p w14:paraId="5C43DDFD" w14:textId="20461F36" w:rsidR="005F16DE" w:rsidRPr="00B37CAD" w:rsidRDefault="005F16DE">
      <w:pPr>
        <w:rPr>
          <w:sz w:val="22"/>
          <w:szCs w:val="22"/>
        </w:rPr>
      </w:pPr>
      <w:r w:rsidRPr="00B37CAD">
        <w:rPr>
          <w:sz w:val="22"/>
          <w:szCs w:val="22"/>
        </w:rPr>
        <w:t xml:space="preserve">Study index date was </w:t>
      </w:r>
      <w:r w:rsidR="00461A46" w:rsidRPr="00B37CAD">
        <w:rPr>
          <w:sz w:val="22"/>
          <w:szCs w:val="22"/>
        </w:rPr>
        <w:t xml:space="preserve">date ICI therapy was initiated </w:t>
      </w:r>
      <w:r w:rsidRPr="00B37CAD">
        <w:rPr>
          <w:sz w:val="22"/>
          <w:szCs w:val="22"/>
        </w:rPr>
        <w:t xml:space="preserve">(Blackened arrow). All data collected was relative to this fixed timepoint with respect to retrospective study. Arrows pointing to the left represent data collection windows utilized for different features for predictive modeling, while the arrow pointing to the right represents the time frame cardiac </w:t>
      </w:r>
      <w:proofErr w:type="spellStart"/>
      <w:r w:rsidRPr="00B37CAD">
        <w:rPr>
          <w:sz w:val="22"/>
          <w:szCs w:val="22"/>
        </w:rPr>
        <w:t>irAE</w:t>
      </w:r>
      <w:proofErr w:type="spellEnd"/>
      <w:r w:rsidRPr="00B37CAD">
        <w:rPr>
          <w:sz w:val="22"/>
          <w:szCs w:val="22"/>
        </w:rPr>
        <w:t xml:space="preserve"> data was captured. </w:t>
      </w:r>
    </w:p>
    <w:p w14:paraId="7345FBB2" w14:textId="77777777" w:rsidR="005F16DE" w:rsidRDefault="005F16DE"/>
    <w:p w14:paraId="4C976E73" w14:textId="77777777" w:rsidR="005F16DE" w:rsidRDefault="005F16DE"/>
    <w:p w14:paraId="7FDDCFED" w14:textId="0455CE47" w:rsidR="005F16DE" w:rsidRPr="005F16DE" w:rsidRDefault="005F16DE">
      <w:pPr>
        <w:sectPr w:rsidR="005F16DE" w:rsidRPr="005F16DE">
          <w:pgSz w:w="12240" w:h="15840"/>
          <w:pgMar w:top="1440" w:right="1440" w:bottom="1440" w:left="1440" w:header="720" w:footer="720" w:gutter="0"/>
          <w:cols w:space="720"/>
          <w:docGrid w:linePitch="360"/>
        </w:sectPr>
      </w:pPr>
    </w:p>
    <w:p w14:paraId="52DA1533" w14:textId="775EAED0" w:rsidR="000B6754" w:rsidRDefault="00C351D4">
      <w:pPr>
        <w:rPr>
          <w:b/>
          <w:bCs/>
        </w:rPr>
      </w:pPr>
      <w:r>
        <w:rPr>
          <w:b/>
          <w:bCs/>
          <w:noProof/>
          <w14:ligatures w14:val="standardContextual"/>
        </w:rPr>
        <w:lastRenderedPageBreak/>
        <w:drawing>
          <wp:inline distT="0" distB="0" distL="0" distR="0" wp14:anchorId="066563DE" wp14:editId="7660F538">
            <wp:extent cx="8229600" cy="1838960"/>
            <wp:effectExtent l="0" t="0" r="0" b="2540"/>
            <wp:docPr id="40652040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20409" name="Picture 1" descr="A diagram of a proces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29600" cy="1838960"/>
                    </a:xfrm>
                    <a:prstGeom prst="rect">
                      <a:avLst/>
                    </a:prstGeom>
                  </pic:spPr>
                </pic:pic>
              </a:graphicData>
            </a:graphic>
          </wp:inline>
        </w:drawing>
      </w:r>
    </w:p>
    <w:p w14:paraId="7170E2F6" w14:textId="338AC58A" w:rsidR="00542DEA" w:rsidRDefault="00542DEA" w:rsidP="00232FE9">
      <w:pPr>
        <w:rPr>
          <w:b/>
          <w:bCs/>
          <w:sz w:val="22"/>
          <w:szCs w:val="22"/>
        </w:rPr>
      </w:pPr>
    </w:p>
    <w:p w14:paraId="43D0C6B8" w14:textId="2E042E4C" w:rsidR="00232FE9" w:rsidRPr="00B37CAD" w:rsidRDefault="00232FE9" w:rsidP="00232FE9">
      <w:pPr>
        <w:rPr>
          <w:b/>
          <w:bCs/>
          <w:sz w:val="22"/>
          <w:szCs w:val="22"/>
        </w:rPr>
      </w:pPr>
      <w:r w:rsidRPr="00B37CAD">
        <w:rPr>
          <w:b/>
          <w:bCs/>
          <w:sz w:val="22"/>
          <w:szCs w:val="22"/>
        </w:rPr>
        <w:t>Supplemental Figure 2: Machine Learning Methods Implemented for All Modeling Strategies</w:t>
      </w:r>
    </w:p>
    <w:p w14:paraId="113D3CAD" w14:textId="38C86A41" w:rsidR="00232FE9" w:rsidRPr="00B37CAD" w:rsidRDefault="005F16DE">
      <w:pPr>
        <w:rPr>
          <w:sz w:val="22"/>
          <w:szCs w:val="22"/>
        </w:rPr>
      </w:pPr>
      <w:r w:rsidRPr="00B37CAD">
        <w:rPr>
          <w:sz w:val="22"/>
          <w:szCs w:val="22"/>
        </w:rPr>
        <w:t xml:space="preserve">This flow chart broadly summarizes machine learning steps implemented for each ML model starting with splitting the data set into training and testing data (far left), training ML models in subsequent steps, until predictions are made on the reserved testing data (far right). </w:t>
      </w:r>
    </w:p>
    <w:p w14:paraId="59F03820" w14:textId="77777777" w:rsidR="000B6754" w:rsidRDefault="000B6754">
      <w:pPr>
        <w:rPr>
          <w:b/>
          <w:bCs/>
        </w:rPr>
        <w:sectPr w:rsidR="000B6754" w:rsidSect="000B6754">
          <w:pgSz w:w="15840" w:h="12240" w:orient="landscape"/>
          <w:pgMar w:top="1440" w:right="1440" w:bottom="1440" w:left="1440" w:header="720" w:footer="720" w:gutter="0"/>
          <w:cols w:space="720"/>
          <w:docGrid w:linePitch="360"/>
        </w:sectPr>
      </w:pPr>
      <w:r>
        <w:rPr>
          <w:b/>
          <w:bCs/>
        </w:rPr>
        <w:br w:type="page"/>
      </w:r>
    </w:p>
    <w:p w14:paraId="120A4CD7" w14:textId="7D57C01A" w:rsidR="00B37CAD" w:rsidRPr="00EE41C4" w:rsidRDefault="00EE41C4" w:rsidP="00232FE9">
      <w:pPr>
        <w:rPr>
          <w:b/>
          <w:bCs/>
        </w:rPr>
      </w:pPr>
      <w:r>
        <w:rPr>
          <w:b/>
          <w:bCs/>
          <w:noProof/>
          <w14:ligatures w14:val="standardContextual"/>
        </w:rPr>
        <w:lastRenderedPageBreak/>
        <w:drawing>
          <wp:inline distT="0" distB="0" distL="0" distR="0" wp14:anchorId="7431C6A8" wp14:editId="770E5ECC">
            <wp:extent cx="4521238" cy="4657969"/>
            <wp:effectExtent l="0" t="0" r="0" b="3175"/>
            <wp:docPr id="1738968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6829" name="Picture 173896829"/>
                    <pic:cNvPicPr/>
                  </pic:nvPicPr>
                  <pic:blipFill>
                    <a:blip r:embed="rId6">
                      <a:extLst>
                        <a:ext uri="{28A0092B-C50C-407E-A947-70E740481C1C}">
                          <a14:useLocalDpi xmlns:a14="http://schemas.microsoft.com/office/drawing/2010/main" val="0"/>
                        </a:ext>
                      </a:extLst>
                    </a:blip>
                    <a:stretch>
                      <a:fillRect/>
                    </a:stretch>
                  </pic:blipFill>
                  <pic:spPr>
                    <a:xfrm>
                      <a:off x="0" y="0"/>
                      <a:ext cx="4546701" cy="4684202"/>
                    </a:xfrm>
                    <a:prstGeom prst="rect">
                      <a:avLst/>
                    </a:prstGeom>
                  </pic:spPr>
                </pic:pic>
              </a:graphicData>
            </a:graphic>
          </wp:inline>
        </w:drawing>
      </w:r>
    </w:p>
    <w:p w14:paraId="71818EBD" w14:textId="4CDB3EF0" w:rsidR="00232FE9" w:rsidRPr="00B37CAD" w:rsidRDefault="00232FE9" w:rsidP="00232FE9">
      <w:pPr>
        <w:rPr>
          <w:b/>
          <w:bCs/>
          <w:sz w:val="22"/>
          <w:szCs w:val="22"/>
        </w:rPr>
      </w:pPr>
      <w:r w:rsidRPr="00B37CAD">
        <w:rPr>
          <w:b/>
          <w:bCs/>
          <w:sz w:val="22"/>
          <w:szCs w:val="22"/>
        </w:rPr>
        <w:t xml:space="preserve">Supplemental Figure 3: </w:t>
      </w:r>
      <w:r w:rsidR="0029265A" w:rsidRPr="00B37CAD">
        <w:rPr>
          <w:b/>
          <w:bCs/>
          <w:sz w:val="22"/>
          <w:szCs w:val="22"/>
        </w:rPr>
        <w:t xml:space="preserve">Retrospective </w:t>
      </w:r>
      <w:r w:rsidRPr="00B37CAD">
        <w:rPr>
          <w:b/>
          <w:bCs/>
          <w:sz w:val="22"/>
          <w:szCs w:val="22"/>
        </w:rPr>
        <w:t>Study Population Creation</w:t>
      </w:r>
    </w:p>
    <w:p w14:paraId="002ED8CE" w14:textId="6966CD3A" w:rsidR="00232FE9" w:rsidRDefault="0029265A">
      <w:pPr>
        <w:rPr>
          <w:sz w:val="22"/>
          <w:szCs w:val="22"/>
        </w:rPr>
      </w:pPr>
      <w:r w:rsidRPr="00B37CAD">
        <w:rPr>
          <w:sz w:val="22"/>
          <w:szCs w:val="22"/>
        </w:rPr>
        <w:t xml:space="preserve">This is a flow chart showing study population creation, starting with data requisition from </w:t>
      </w:r>
      <w:proofErr w:type="spellStart"/>
      <w:r w:rsidRPr="00B37CAD">
        <w:rPr>
          <w:sz w:val="22"/>
          <w:szCs w:val="22"/>
        </w:rPr>
        <w:t>TriNet</w:t>
      </w:r>
      <w:r w:rsidR="00542DEA">
        <w:rPr>
          <w:sz w:val="22"/>
          <w:szCs w:val="22"/>
        </w:rPr>
        <w:t>X</w:t>
      </w:r>
      <w:proofErr w:type="spellEnd"/>
      <w:r w:rsidRPr="00B37CAD">
        <w:rPr>
          <w:sz w:val="22"/>
          <w:szCs w:val="22"/>
        </w:rPr>
        <w:t xml:space="preserve"> at the top, followed by implementation of each inclusion/exclusion criteria selected</w:t>
      </w:r>
      <w:r w:rsidR="00010C9A">
        <w:rPr>
          <w:sz w:val="22"/>
          <w:szCs w:val="22"/>
        </w:rPr>
        <w:t xml:space="preserve"> shown with downward arrows</w:t>
      </w:r>
      <w:r w:rsidRPr="00B37CAD">
        <w:rPr>
          <w:sz w:val="22"/>
          <w:szCs w:val="22"/>
        </w:rPr>
        <w:t>. Each blue line pointing down indicates the implementation of the next</w:t>
      </w:r>
      <w:r w:rsidR="001576F0" w:rsidRPr="00B37CAD">
        <w:rPr>
          <w:sz w:val="22"/>
          <w:szCs w:val="22"/>
        </w:rPr>
        <w:t xml:space="preserve"> criteria </w:t>
      </w:r>
      <w:r w:rsidRPr="00B37CAD">
        <w:rPr>
          <w:sz w:val="22"/>
          <w:szCs w:val="22"/>
        </w:rPr>
        <w:t xml:space="preserve">creating the patient population, with red lines to the right designating the number of patients removed due to the implementation of a given criteria. </w:t>
      </w:r>
    </w:p>
    <w:p w14:paraId="1ECF6FF2" w14:textId="77777777" w:rsidR="0001560B" w:rsidRDefault="0001560B">
      <w:pPr>
        <w:rPr>
          <w:sz w:val="22"/>
          <w:szCs w:val="22"/>
        </w:rPr>
      </w:pPr>
    </w:p>
    <w:p w14:paraId="6A04319B" w14:textId="3DEFFDB2" w:rsidR="0001560B" w:rsidRDefault="0001560B">
      <w:pPr>
        <w:spacing w:after="160" w:line="278" w:lineRule="auto"/>
        <w:rPr>
          <w:sz w:val="22"/>
          <w:szCs w:val="22"/>
        </w:rPr>
      </w:pPr>
      <w:r>
        <w:rPr>
          <w:sz w:val="22"/>
          <w:szCs w:val="22"/>
        </w:rPr>
        <w:br w:type="page"/>
      </w:r>
    </w:p>
    <w:p w14:paraId="3555B88E" w14:textId="74AD055C" w:rsidR="0001560B" w:rsidRDefault="0001560B">
      <w:pPr>
        <w:rPr>
          <w:b/>
          <w:bCs/>
          <w:sz w:val="22"/>
          <w:szCs w:val="22"/>
        </w:rPr>
      </w:pPr>
      <w:r w:rsidRPr="0001560B">
        <w:rPr>
          <w:b/>
          <w:bCs/>
          <w:noProof/>
          <w:sz w:val="22"/>
          <w:szCs w:val="22"/>
        </w:rPr>
        <w:lastRenderedPageBreak/>
        <w:drawing>
          <wp:inline distT="0" distB="0" distL="0" distR="0" wp14:anchorId="2CB39D2C" wp14:editId="6AD4E192">
            <wp:extent cx="6400800" cy="4800600"/>
            <wp:effectExtent l="0" t="0" r="0" b="0"/>
            <wp:docPr id="476357731" name="Picture 1" descr="A graph of a number of ev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57731" name="Picture 1" descr="A graph of a number of events&#10;&#10;Description automatically generated"/>
                    <pic:cNvPicPr/>
                  </pic:nvPicPr>
                  <pic:blipFill>
                    <a:blip r:embed="rId7"/>
                    <a:stretch>
                      <a:fillRect/>
                    </a:stretch>
                  </pic:blipFill>
                  <pic:spPr>
                    <a:xfrm>
                      <a:off x="0" y="0"/>
                      <a:ext cx="6400800" cy="4800600"/>
                    </a:xfrm>
                    <a:prstGeom prst="rect">
                      <a:avLst/>
                    </a:prstGeom>
                  </pic:spPr>
                </pic:pic>
              </a:graphicData>
            </a:graphic>
          </wp:inline>
        </w:drawing>
      </w:r>
    </w:p>
    <w:p w14:paraId="3AE46F34" w14:textId="5522F99A" w:rsidR="0001560B" w:rsidRDefault="0001560B">
      <w:pPr>
        <w:rPr>
          <w:sz w:val="22"/>
          <w:szCs w:val="22"/>
        </w:rPr>
      </w:pPr>
      <w:r>
        <w:rPr>
          <w:b/>
          <w:bCs/>
          <w:sz w:val="22"/>
          <w:szCs w:val="22"/>
        </w:rPr>
        <w:t xml:space="preserve">Supplemental Figure 4: </w:t>
      </w:r>
      <w:r w:rsidR="00DA3890" w:rsidRPr="00381540">
        <w:rPr>
          <w:sz w:val="22"/>
          <w:szCs w:val="22"/>
        </w:rPr>
        <w:t xml:space="preserve">Histogram of </w:t>
      </w:r>
      <w:r w:rsidRPr="00381540">
        <w:rPr>
          <w:sz w:val="22"/>
          <w:szCs w:val="22"/>
        </w:rPr>
        <w:t>Cardiac Immune-Related Adverse Event</w:t>
      </w:r>
      <w:r w:rsidR="00DA3890" w:rsidRPr="00381540">
        <w:rPr>
          <w:sz w:val="22"/>
          <w:szCs w:val="22"/>
        </w:rPr>
        <w:t xml:space="preserve"> Timing</w:t>
      </w:r>
      <w:r w:rsidRPr="00381540">
        <w:rPr>
          <w:sz w:val="22"/>
          <w:szCs w:val="22"/>
        </w:rPr>
        <w:t xml:space="preserve"> within 90-Day Study Window</w:t>
      </w:r>
    </w:p>
    <w:p w14:paraId="11763FE4" w14:textId="1A8E1BDE" w:rsidR="00381540" w:rsidRPr="00381540" w:rsidRDefault="00381540">
      <w:pPr>
        <w:rPr>
          <w:sz w:val="22"/>
          <w:szCs w:val="22"/>
        </w:rPr>
      </w:pPr>
      <w:r>
        <w:rPr>
          <w:sz w:val="22"/>
          <w:szCs w:val="22"/>
        </w:rPr>
        <w:t xml:space="preserve">The y-axis represents the count of total adverse events, with the x-axis representing bin-widths of 10 day increments up to 90 days from index date. </w:t>
      </w:r>
      <w:r w:rsidR="009E6DC0">
        <w:rPr>
          <w:sz w:val="22"/>
          <w:szCs w:val="22"/>
        </w:rPr>
        <w:t xml:space="preserve">The total number of patients represented in each bin is printed at the top of each bar in the plot. </w:t>
      </w:r>
    </w:p>
    <w:p w14:paraId="152C1BB9" w14:textId="7AEFEDED" w:rsidR="00232FE9" w:rsidRDefault="00232FE9">
      <w:pPr>
        <w:rPr>
          <w:b/>
          <w:bCs/>
        </w:rPr>
      </w:pPr>
      <w:r>
        <w:rPr>
          <w:b/>
          <w:bCs/>
        </w:rPr>
        <w:br w:type="page"/>
      </w:r>
    </w:p>
    <w:p w14:paraId="228F6B88" w14:textId="6F04251E" w:rsidR="00214164" w:rsidRDefault="00214164" w:rsidP="00214164">
      <w:pPr>
        <w:rPr>
          <w:b/>
          <w:bCs/>
          <w:sz w:val="22"/>
          <w:szCs w:val="22"/>
        </w:rPr>
      </w:pPr>
      <w:r w:rsidRPr="00B37CAD">
        <w:rPr>
          <w:b/>
          <w:bCs/>
          <w:sz w:val="22"/>
          <w:szCs w:val="22"/>
        </w:rPr>
        <w:lastRenderedPageBreak/>
        <w:t>Supplemental Table 1: Diagnosis Codes Representing Cardiac Immune Related Adverse Events</w:t>
      </w:r>
    </w:p>
    <w:p w14:paraId="38784CE1" w14:textId="77777777" w:rsidR="009E6DC0" w:rsidRPr="009E6DC0" w:rsidRDefault="009E6DC0" w:rsidP="0021416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2714"/>
        <w:gridCol w:w="5616"/>
      </w:tblGrid>
      <w:tr w:rsidR="00214164" w:rsidRPr="00542DEA" w14:paraId="19FEFB12" w14:textId="77777777" w:rsidTr="00B226E2">
        <w:trPr>
          <w:trHeight w:val="161"/>
        </w:trPr>
        <w:tc>
          <w:tcPr>
            <w:tcW w:w="1848" w:type="dxa"/>
            <w:shd w:val="clear" w:color="auto" w:fill="DAE9F7" w:themeFill="text2" w:themeFillTint="1A"/>
            <w:noWrap/>
            <w:vAlign w:val="bottom"/>
          </w:tcPr>
          <w:p w14:paraId="731CFE4B" w14:textId="77777777" w:rsidR="00214164" w:rsidRPr="00B226E2" w:rsidRDefault="00214164" w:rsidP="00135A7C">
            <w:pPr>
              <w:rPr>
                <w:b/>
                <w:bCs/>
                <w:i/>
                <w:iCs/>
                <w:color w:val="000000"/>
                <w:sz w:val="20"/>
                <w:szCs w:val="20"/>
              </w:rPr>
            </w:pPr>
            <w:r w:rsidRPr="00B226E2">
              <w:rPr>
                <w:b/>
                <w:bCs/>
                <w:i/>
                <w:iCs/>
                <w:color w:val="000000"/>
                <w:sz w:val="20"/>
                <w:szCs w:val="20"/>
              </w:rPr>
              <w:t>Diagnosis</w:t>
            </w:r>
          </w:p>
        </w:tc>
        <w:tc>
          <w:tcPr>
            <w:tcW w:w="2714" w:type="dxa"/>
            <w:shd w:val="clear" w:color="auto" w:fill="DAE9F7" w:themeFill="text2" w:themeFillTint="1A"/>
            <w:vAlign w:val="bottom"/>
          </w:tcPr>
          <w:p w14:paraId="3A5484CC" w14:textId="77777777" w:rsidR="00214164" w:rsidRPr="00B226E2" w:rsidRDefault="00214164" w:rsidP="00135A7C">
            <w:pPr>
              <w:rPr>
                <w:b/>
                <w:bCs/>
                <w:color w:val="000000"/>
                <w:sz w:val="20"/>
                <w:szCs w:val="20"/>
              </w:rPr>
            </w:pPr>
            <w:r w:rsidRPr="00B226E2">
              <w:rPr>
                <w:b/>
                <w:bCs/>
                <w:color w:val="000000"/>
                <w:sz w:val="20"/>
                <w:szCs w:val="20"/>
              </w:rPr>
              <w:t>ICD-10 Codes</w:t>
            </w:r>
          </w:p>
        </w:tc>
        <w:tc>
          <w:tcPr>
            <w:tcW w:w="5616" w:type="dxa"/>
            <w:shd w:val="clear" w:color="auto" w:fill="DAE9F7" w:themeFill="text2" w:themeFillTint="1A"/>
            <w:vAlign w:val="bottom"/>
          </w:tcPr>
          <w:p w14:paraId="57776232" w14:textId="77777777" w:rsidR="00214164" w:rsidRPr="00B226E2" w:rsidRDefault="00214164" w:rsidP="00135A7C">
            <w:pPr>
              <w:rPr>
                <w:b/>
                <w:bCs/>
                <w:color w:val="000000"/>
                <w:sz w:val="20"/>
                <w:szCs w:val="20"/>
              </w:rPr>
            </w:pPr>
            <w:r w:rsidRPr="00B226E2">
              <w:rPr>
                <w:b/>
                <w:bCs/>
                <w:color w:val="000000"/>
                <w:sz w:val="20"/>
                <w:szCs w:val="20"/>
              </w:rPr>
              <w:t>ICD-9 Codes</w:t>
            </w:r>
          </w:p>
        </w:tc>
      </w:tr>
      <w:tr w:rsidR="00214164" w:rsidRPr="00542DEA" w14:paraId="677C1429" w14:textId="77777777" w:rsidTr="00B226E2">
        <w:trPr>
          <w:trHeight w:val="61"/>
        </w:trPr>
        <w:tc>
          <w:tcPr>
            <w:tcW w:w="1848" w:type="dxa"/>
            <w:shd w:val="clear" w:color="auto" w:fill="FFFFFF" w:themeFill="background1"/>
            <w:noWrap/>
            <w:vAlign w:val="bottom"/>
            <w:hideMark/>
          </w:tcPr>
          <w:p w14:paraId="65F2B262" w14:textId="77777777" w:rsidR="00214164" w:rsidRPr="00B226E2" w:rsidRDefault="00214164" w:rsidP="00135A7C">
            <w:pPr>
              <w:rPr>
                <w:i/>
                <w:iCs/>
                <w:color w:val="000000"/>
                <w:sz w:val="20"/>
                <w:szCs w:val="20"/>
              </w:rPr>
            </w:pPr>
            <w:r w:rsidRPr="00B226E2">
              <w:rPr>
                <w:i/>
                <w:iCs/>
                <w:color w:val="000000"/>
                <w:sz w:val="20"/>
                <w:szCs w:val="20"/>
              </w:rPr>
              <w:t>Myocarditis</w:t>
            </w:r>
          </w:p>
        </w:tc>
        <w:tc>
          <w:tcPr>
            <w:tcW w:w="2714" w:type="dxa"/>
            <w:shd w:val="clear" w:color="auto" w:fill="FFFFFF" w:themeFill="background1"/>
            <w:vAlign w:val="bottom"/>
            <w:hideMark/>
          </w:tcPr>
          <w:p w14:paraId="2AB2596E" w14:textId="77777777" w:rsidR="00214164" w:rsidRPr="00B226E2" w:rsidRDefault="00214164" w:rsidP="00135A7C">
            <w:pPr>
              <w:rPr>
                <w:color w:val="000000"/>
                <w:sz w:val="20"/>
                <w:szCs w:val="20"/>
              </w:rPr>
            </w:pPr>
            <w:r w:rsidRPr="00B226E2">
              <w:rPr>
                <w:color w:val="000000"/>
                <w:sz w:val="20"/>
                <w:szCs w:val="20"/>
              </w:rPr>
              <w:t>I41.1, I41.8, I41.9, I51.4, I41</w:t>
            </w:r>
          </w:p>
        </w:tc>
        <w:tc>
          <w:tcPr>
            <w:tcW w:w="5616" w:type="dxa"/>
            <w:shd w:val="clear" w:color="auto" w:fill="FFFFFF" w:themeFill="background1"/>
            <w:vAlign w:val="bottom"/>
            <w:hideMark/>
          </w:tcPr>
          <w:p w14:paraId="171DA628" w14:textId="77777777" w:rsidR="00214164" w:rsidRPr="00B226E2" w:rsidRDefault="00214164" w:rsidP="00135A7C">
            <w:pPr>
              <w:rPr>
                <w:color w:val="000000"/>
                <w:sz w:val="20"/>
                <w:szCs w:val="20"/>
              </w:rPr>
            </w:pPr>
            <w:r w:rsidRPr="00B226E2">
              <w:rPr>
                <w:color w:val="000000"/>
                <w:sz w:val="20"/>
                <w:szCs w:val="20"/>
              </w:rPr>
              <w:t xml:space="preserve">422.91, 422.93, 422.99, 422.90, 422, 429.0, 422.0 </w:t>
            </w:r>
          </w:p>
        </w:tc>
      </w:tr>
      <w:tr w:rsidR="00214164" w:rsidRPr="00542DEA" w14:paraId="28D36C98" w14:textId="77777777" w:rsidTr="00B226E2">
        <w:trPr>
          <w:trHeight w:val="170"/>
        </w:trPr>
        <w:tc>
          <w:tcPr>
            <w:tcW w:w="1848" w:type="dxa"/>
            <w:shd w:val="clear" w:color="auto" w:fill="DAE9F7" w:themeFill="text2" w:themeFillTint="1A"/>
            <w:noWrap/>
            <w:vAlign w:val="bottom"/>
            <w:hideMark/>
          </w:tcPr>
          <w:p w14:paraId="1E1E5B9D" w14:textId="77777777" w:rsidR="00214164" w:rsidRPr="00B226E2" w:rsidRDefault="00214164" w:rsidP="00135A7C">
            <w:pPr>
              <w:rPr>
                <w:i/>
                <w:iCs/>
                <w:color w:val="000000"/>
                <w:sz w:val="20"/>
                <w:szCs w:val="20"/>
              </w:rPr>
            </w:pPr>
            <w:r w:rsidRPr="00B226E2">
              <w:rPr>
                <w:i/>
                <w:iCs/>
                <w:color w:val="000000"/>
                <w:sz w:val="20"/>
                <w:szCs w:val="20"/>
              </w:rPr>
              <w:t>Pericarditis</w:t>
            </w:r>
          </w:p>
        </w:tc>
        <w:tc>
          <w:tcPr>
            <w:tcW w:w="2714" w:type="dxa"/>
            <w:shd w:val="clear" w:color="auto" w:fill="DAE9F7" w:themeFill="text2" w:themeFillTint="1A"/>
            <w:vAlign w:val="bottom"/>
            <w:hideMark/>
          </w:tcPr>
          <w:p w14:paraId="0DAD4D09" w14:textId="77777777" w:rsidR="00214164" w:rsidRPr="00B226E2" w:rsidRDefault="00214164" w:rsidP="00135A7C">
            <w:pPr>
              <w:rPr>
                <w:color w:val="000000"/>
                <w:sz w:val="20"/>
                <w:szCs w:val="20"/>
              </w:rPr>
            </w:pPr>
            <w:r w:rsidRPr="00B226E2">
              <w:rPr>
                <w:color w:val="000000"/>
                <w:sz w:val="20"/>
                <w:szCs w:val="20"/>
              </w:rPr>
              <w:t>I30.0, I30.8, I30.9, I32</w:t>
            </w:r>
          </w:p>
        </w:tc>
        <w:tc>
          <w:tcPr>
            <w:tcW w:w="5616" w:type="dxa"/>
            <w:shd w:val="clear" w:color="auto" w:fill="DAE9F7" w:themeFill="text2" w:themeFillTint="1A"/>
            <w:vAlign w:val="bottom"/>
            <w:hideMark/>
          </w:tcPr>
          <w:p w14:paraId="4C71122F" w14:textId="77777777" w:rsidR="00214164" w:rsidRPr="00B226E2" w:rsidRDefault="00214164" w:rsidP="00135A7C">
            <w:pPr>
              <w:rPr>
                <w:color w:val="000000"/>
                <w:sz w:val="20"/>
                <w:szCs w:val="20"/>
              </w:rPr>
            </w:pPr>
            <w:r w:rsidRPr="00B226E2">
              <w:rPr>
                <w:color w:val="000000"/>
                <w:sz w:val="20"/>
                <w:szCs w:val="20"/>
              </w:rPr>
              <w:t>420.91, 420.99, 420, 420.9, 420.90, 115.03, 115.13, 115.93, 420.0</w:t>
            </w:r>
          </w:p>
        </w:tc>
      </w:tr>
      <w:tr w:rsidR="00214164" w:rsidRPr="00542DEA" w14:paraId="7B57ED5F" w14:textId="77777777" w:rsidTr="00B226E2">
        <w:trPr>
          <w:trHeight w:val="170"/>
        </w:trPr>
        <w:tc>
          <w:tcPr>
            <w:tcW w:w="1848" w:type="dxa"/>
            <w:shd w:val="clear" w:color="auto" w:fill="FFFFFF" w:themeFill="background1"/>
            <w:noWrap/>
            <w:vAlign w:val="bottom"/>
          </w:tcPr>
          <w:p w14:paraId="51F9BCB0" w14:textId="77777777" w:rsidR="00214164" w:rsidRPr="00B226E2" w:rsidRDefault="00214164" w:rsidP="00135A7C">
            <w:pPr>
              <w:rPr>
                <w:i/>
                <w:iCs/>
                <w:color w:val="000000"/>
                <w:sz w:val="20"/>
                <w:szCs w:val="20"/>
              </w:rPr>
            </w:pPr>
            <w:r w:rsidRPr="00B226E2">
              <w:rPr>
                <w:i/>
                <w:iCs/>
                <w:color w:val="000000"/>
                <w:sz w:val="20"/>
                <w:szCs w:val="20"/>
              </w:rPr>
              <w:t>Pericardial Disease</w:t>
            </w:r>
          </w:p>
        </w:tc>
        <w:tc>
          <w:tcPr>
            <w:tcW w:w="2714" w:type="dxa"/>
            <w:shd w:val="clear" w:color="auto" w:fill="FFFFFF" w:themeFill="background1"/>
            <w:vAlign w:val="bottom"/>
          </w:tcPr>
          <w:p w14:paraId="74C891FD" w14:textId="77777777" w:rsidR="00214164" w:rsidRPr="00B226E2" w:rsidRDefault="00214164" w:rsidP="00135A7C">
            <w:pPr>
              <w:rPr>
                <w:color w:val="000000"/>
                <w:sz w:val="20"/>
                <w:szCs w:val="20"/>
              </w:rPr>
            </w:pPr>
            <w:r w:rsidRPr="00B226E2">
              <w:rPr>
                <w:color w:val="000000"/>
                <w:sz w:val="20"/>
                <w:szCs w:val="20"/>
              </w:rPr>
              <w:t>I31.2, I31.3, I31.4, I31.8, I31.9</w:t>
            </w:r>
          </w:p>
        </w:tc>
        <w:tc>
          <w:tcPr>
            <w:tcW w:w="5616" w:type="dxa"/>
            <w:shd w:val="clear" w:color="auto" w:fill="FFFFFF" w:themeFill="background1"/>
            <w:vAlign w:val="bottom"/>
          </w:tcPr>
          <w:p w14:paraId="4D957FE2" w14:textId="77777777" w:rsidR="00214164" w:rsidRPr="00B226E2" w:rsidRDefault="00214164" w:rsidP="00135A7C">
            <w:pPr>
              <w:rPr>
                <w:color w:val="000000"/>
                <w:sz w:val="20"/>
                <w:szCs w:val="20"/>
              </w:rPr>
            </w:pPr>
            <w:r w:rsidRPr="00B226E2">
              <w:rPr>
                <w:color w:val="000000"/>
                <w:sz w:val="20"/>
                <w:szCs w:val="20"/>
              </w:rPr>
              <w:t>423.0, 423.3, 423.8, 423.9, 422.0</w:t>
            </w:r>
          </w:p>
        </w:tc>
      </w:tr>
    </w:tbl>
    <w:p w14:paraId="773A4168" w14:textId="77777777" w:rsidR="00214164" w:rsidRDefault="00214164" w:rsidP="00214164">
      <w:pPr>
        <w:rPr>
          <w:b/>
          <w:bCs/>
        </w:rPr>
      </w:pPr>
    </w:p>
    <w:p w14:paraId="2DBD300E" w14:textId="77777777" w:rsidR="00214164" w:rsidRDefault="00214164" w:rsidP="00214164">
      <w:pPr>
        <w:rPr>
          <w:b/>
          <w:bCs/>
        </w:rPr>
      </w:pPr>
    </w:p>
    <w:p w14:paraId="0DC14D0F" w14:textId="4BB5E1A9" w:rsidR="00214164" w:rsidRDefault="00214164">
      <w:pPr>
        <w:rPr>
          <w:b/>
          <w:bCs/>
        </w:rPr>
      </w:pPr>
      <w:r>
        <w:rPr>
          <w:b/>
          <w:bCs/>
        </w:rPr>
        <w:br w:type="page"/>
      </w:r>
    </w:p>
    <w:p w14:paraId="0D70FCEF" w14:textId="3DE72F11" w:rsidR="00214164" w:rsidRPr="00B37CAD" w:rsidRDefault="00214164" w:rsidP="00214164">
      <w:pPr>
        <w:rPr>
          <w:b/>
          <w:bCs/>
          <w:sz w:val="22"/>
          <w:szCs w:val="22"/>
        </w:rPr>
      </w:pPr>
      <w:r w:rsidRPr="00B37CAD">
        <w:rPr>
          <w:b/>
          <w:bCs/>
          <w:sz w:val="22"/>
          <w:szCs w:val="22"/>
        </w:rPr>
        <w:lastRenderedPageBreak/>
        <w:t>Supplemental Table 2: ML Models Utilized and Tuning Grids Utilized to Hyper-Parameter Grid Search</w:t>
      </w:r>
    </w:p>
    <w:p w14:paraId="630F1E0A" w14:textId="005C6CE9" w:rsidR="00BA585F" w:rsidRPr="00B37CAD" w:rsidRDefault="00BA585F" w:rsidP="00214164">
      <w:pPr>
        <w:rPr>
          <w:sz w:val="22"/>
          <w:szCs w:val="22"/>
        </w:rPr>
      </w:pPr>
      <w:r w:rsidRPr="00B37CAD">
        <w:rPr>
          <w:sz w:val="22"/>
          <w:szCs w:val="22"/>
        </w:rPr>
        <w:t xml:space="preserve">From left to right, the first column indicates the machine learning approach utilized, followed by a basic description of it along with its hyper-parameters utilized in model training. The last column indicates hyper-parameter values considered within tuning grids for each given model within their perspective tuning grids. </w:t>
      </w:r>
    </w:p>
    <w:p w14:paraId="42A42402" w14:textId="77777777" w:rsidR="00214164" w:rsidRDefault="00214164" w:rsidP="00214164"/>
    <w:tbl>
      <w:tblPr>
        <w:tblW w:w="9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140"/>
        <w:gridCol w:w="4140"/>
      </w:tblGrid>
      <w:tr w:rsidR="00214164" w:rsidRPr="00542DEA" w14:paraId="3EFB1A6F" w14:textId="77777777" w:rsidTr="00297BC9">
        <w:trPr>
          <w:trHeight w:val="161"/>
        </w:trPr>
        <w:tc>
          <w:tcPr>
            <w:tcW w:w="1520" w:type="dxa"/>
            <w:shd w:val="clear" w:color="auto" w:fill="DAE9F7" w:themeFill="text2" w:themeFillTint="1A"/>
            <w:noWrap/>
            <w:vAlign w:val="bottom"/>
          </w:tcPr>
          <w:p w14:paraId="2E0629A2" w14:textId="23E0D3BC" w:rsidR="00214164" w:rsidRPr="00B226E2" w:rsidRDefault="00214164" w:rsidP="00135A7C">
            <w:pPr>
              <w:rPr>
                <w:b/>
                <w:bCs/>
                <w:i/>
                <w:iCs/>
                <w:color w:val="000000"/>
                <w:sz w:val="20"/>
                <w:szCs w:val="20"/>
              </w:rPr>
            </w:pPr>
            <w:r w:rsidRPr="00B226E2">
              <w:rPr>
                <w:b/>
                <w:bCs/>
                <w:i/>
                <w:iCs/>
                <w:color w:val="000000"/>
                <w:sz w:val="20"/>
                <w:szCs w:val="20"/>
              </w:rPr>
              <w:t>Model Type</w:t>
            </w:r>
          </w:p>
        </w:tc>
        <w:tc>
          <w:tcPr>
            <w:tcW w:w="4140" w:type="dxa"/>
            <w:shd w:val="clear" w:color="auto" w:fill="DAE9F7" w:themeFill="text2" w:themeFillTint="1A"/>
          </w:tcPr>
          <w:p w14:paraId="699E2F8E" w14:textId="189E6768" w:rsidR="00214164" w:rsidRPr="00B226E2" w:rsidRDefault="00214164" w:rsidP="00135A7C">
            <w:pPr>
              <w:rPr>
                <w:b/>
                <w:bCs/>
                <w:color w:val="000000"/>
                <w:sz w:val="20"/>
                <w:szCs w:val="20"/>
              </w:rPr>
            </w:pPr>
            <w:r w:rsidRPr="00B226E2">
              <w:rPr>
                <w:b/>
                <w:bCs/>
                <w:color w:val="000000"/>
                <w:sz w:val="20"/>
                <w:szCs w:val="20"/>
              </w:rPr>
              <w:t>Description</w:t>
            </w:r>
          </w:p>
        </w:tc>
        <w:tc>
          <w:tcPr>
            <w:tcW w:w="4140" w:type="dxa"/>
            <w:shd w:val="clear" w:color="auto" w:fill="DAE9F7" w:themeFill="text2" w:themeFillTint="1A"/>
            <w:vAlign w:val="bottom"/>
          </w:tcPr>
          <w:p w14:paraId="3D77FB93" w14:textId="1010E0D2" w:rsidR="00214164" w:rsidRPr="00B226E2" w:rsidRDefault="00214164" w:rsidP="00135A7C">
            <w:pPr>
              <w:rPr>
                <w:b/>
                <w:bCs/>
                <w:color w:val="000000"/>
                <w:sz w:val="20"/>
                <w:szCs w:val="20"/>
              </w:rPr>
            </w:pPr>
            <w:r w:rsidRPr="00B226E2">
              <w:rPr>
                <w:b/>
                <w:bCs/>
                <w:color w:val="000000"/>
                <w:sz w:val="20"/>
                <w:szCs w:val="20"/>
              </w:rPr>
              <w:t>Tuning Grid</w:t>
            </w:r>
          </w:p>
        </w:tc>
      </w:tr>
      <w:tr w:rsidR="00214164" w:rsidRPr="00542DEA" w14:paraId="41699863" w14:textId="77777777" w:rsidTr="00297BC9">
        <w:trPr>
          <w:trHeight w:val="61"/>
        </w:trPr>
        <w:tc>
          <w:tcPr>
            <w:tcW w:w="1520" w:type="dxa"/>
            <w:shd w:val="clear" w:color="auto" w:fill="FFFFFF" w:themeFill="background1"/>
            <w:noWrap/>
            <w:hideMark/>
          </w:tcPr>
          <w:p w14:paraId="4231DA9B" w14:textId="0071BBC4" w:rsidR="00214164" w:rsidRPr="00B226E2" w:rsidRDefault="00844070" w:rsidP="0016250F">
            <w:pPr>
              <w:rPr>
                <w:i/>
                <w:iCs/>
                <w:color w:val="000000"/>
                <w:sz w:val="20"/>
                <w:szCs w:val="20"/>
              </w:rPr>
            </w:pPr>
            <w:r w:rsidRPr="00B226E2">
              <w:rPr>
                <w:i/>
                <w:iCs/>
                <w:color w:val="000000"/>
                <w:sz w:val="20"/>
                <w:szCs w:val="20"/>
              </w:rPr>
              <w:t>Elastic Net Logistic Regression</w:t>
            </w:r>
          </w:p>
        </w:tc>
        <w:tc>
          <w:tcPr>
            <w:tcW w:w="4140" w:type="dxa"/>
            <w:shd w:val="clear" w:color="auto" w:fill="FFFFFF" w:themeFill="background1"/>
          </w:tcPr>
          <w:p w14:paraId="395A8937" w14:textId="3CA12647" w:rsidR="00214164" w:rsidRPr="00B226E2" w:rsidRDefault="00214164" w:rsidP="0016250F">
            <w:pPr>
              <w:rPr>
                <w:color w:val="000000"/>
                <w:sz w:val="20"/>
                <w:szCs w:val="20"/>
              </w:rPr>
            </w:pPr>
            <w:r w:rsidRPr="00B226E2">
              <w:rPr>
                <w:color w:val="000000"/>
                <w:sz w:val="20"/>
                <w:szCs w:val="20"/>
              </w:rPr>
              <w:t xml:space="preserve">A generalized logistic regression algorithm with elastic net regularization. </w:t>
            </w:r>
            <w:r w:rsidRPr="00B226E2">
              <w:rPr>
                <w:b/>
                <w:bCs/>
                <w:color w:val="000000"/>
                <w:sz w:val="20"/>
                <w:szCs w:val="20"/>
              </w:rPr>
              <w:t>Lambda</w:t>
            </w:r>
            <w:r w:rsidRPr="00B226E2">
              <w:rPr>
                <w:color w:val="000000"/>
                <w:sz w:val="20"/>
                <w:szCs w:val="20"/>
              </w:rPr>
              <w:t xml:space="preserve"> controls the extent of “shrinkage” to coefficients, higher lambdas lead to more coefficient reduction. </w:t>
            </w:r>
            <w:r w:rsidRPr="00B226E2">
              <w:rPr>
                <w:b/>
                <w:bCs/>
                <w:color w:val="000000"/>
                <w:sz w:val="20"/>
                <w:szCs w:val="20"/>
              </w:rPr>
              <w:t xml:space="preserve">Alpha </w:t>
            </w:r>
            <w:r w:rsidRPr="00B226E2">
              <w:rPr>
                <w:color w:val="000000"/>
                <w:sz w:val="20"/>
                <w:szCs w:val="20"/>
              </w:rPr>
              <w:t xml:space="preserve">controls the balance of lasso and ridge regression approaches, with values close to 1 associated with Lasso regression approaches and those close to 0 associated with ridge regression behavior. </w:t>
            </w:r>
          </w:p>
          <w:p w14:paraId="533732C1" w14:textId="500F812E" w:rsidR="00681D33" w:rsidRPr="00B226E2" w:rsidRDefault="00681D33" w:rsidP="0016250F">
            <w:pPr>
              <w:rPr>
                <w:color w:val="000000"/>
                <w:sz w:val="20"/>
                <w:szCs w:val="20"/>
              </w:rPr>
            </w:pPr>
          </w:p>
        </w:tc>
        <w:tc>
          <w:tcPr>
            <w:tcW w:w="4140" w:type="dxa"/>
            <w:shd w:val="clear" w:color="auto" w:fill="FFFFFF" w:themeFill="background1"/>
            <w:hideMark/>
          </w:tcPr>
          <w:p w14:paraId="7A3BB435" w14:textId="77777777" w:rsidR="00214164" w:rsidRPr="00B226E2" w:rsidRDefault="00681D33" w:rsidP="0016250F">
            <w:pPr>
              <w:rPr>
                <w:color w:val="000000"/>
                <w:sz w:val="20"/>
                <w:szCs w:val="20"/>
              </w:rPr>
            </w:pPr>
            <w:r w:rsidRPr="00B226E2">
              <w:rPr>
                <w:b/>
                <w:bCs/>
                <w:color w:val="000000"/>
                <w:sz w:val="20"/>
                <w:szCs w:val="20"/>
              </w:rPr>
              <w:t>Lambda Values:</w:t>
            </w:r>
            <w:r w:rsidRPr="00B226E2">
              <w:rPr>
                <w:color w:val="000000"/>
                <w:sz w:val="20"/>
                <w:szCs w:val="20"/>
              </w:rPr>
              <w:t xml:space="preserve"> 1.00e-06, 2.07e-06, 4.28e-06, 8.86e-06, 1.83e-05, 3.79e-05, 7.85e-05, 1.62e-04, 3.36e-04, 6.95e-04, 1.44e-03, 2.98e-03, 6.16e-03, 1.27e-02, 2.64e-02, 5.46e-02, 1.13e-01, 2.34e-01, 4.83e-01, 1.00e+00</w:t>
            </w:r>
          </w:p>
          <w:p w14:paraId="0D9C54B0" w14:textId="2B2E406F" w:rsidR="00681D33" w:rsidRPr="00B226E2" w:rsidRDefault="00681D33" w:rsidP="0016250F">
            <w:pPr>
              <w:rPr>
                <w:color w:val="000000"/>
                <w:sz w:val="20"/>
                <w:szCs w:val="20"/>
              </w:rPr>
            </w:pPr>
            <w:r w:rsidRPr="00B226E2">
              <w:rPr>
                <w:b/>
                <w:bCs/>
                <w:color w:val="000000"/>
                <w:sz w:val="20"/>
                <w:szCs w:val="20"/>
              </w:rPr>
              <w:t>Alpha Values:</w:t>
            </w:r>
            <w:r w:rsidRPr="00B226E2">
              <w:rPr>
                <w:color w:val="000000"/>
                <w:sz w:val="20"/>
                <w:szCs w:val="20"/>
              </w:rPr>
              <w:t xml:space="preserve"> 0.1, 0.2, 0.3, 0.4, 0.5, 0.6, 0.7, 0.8, 0.9</w:t>
            </w:r>
          </w:p>
        </w:tc>
      </w:tr>
      <w:tr w:rsidR="00214164" w:rsidRPr="00542DEA" w14:paraId="0AC6134F" w14:textId="77777777" w:rsidTr="00297BC9">
        <w:trPr>
          <w:trHeight w:val="170"/>
        </w:trPr>
        <w:tc>
          <w:tcPr>
            <w:tcW w:w="1520" w:type="dxa"/>
            <w:shd w:val="clear" w:color="auto" w:fill="DAE9F7" w:themeFill="text2" w:themeFillTint="1A"/>
            <w:noWrap/>
            <w:hideMark/>
          </w:tcPr>
          <w:p w14:paraId="0B07ED81" w14:textId="050EBAA0" w:rsidR="00214164" w:rsidRPr="00B226E2" w:rsidRDefault="00E86222" w:rsidP="0016250F">
            <w:pPr>
              <w:rPr>
                <w:i/>
                <w:iCs/>
                <w:color w:val="000000"/>
                <w:sz w:val="20"/>
                <w:szCs w:val="20"/>
              </w:rPr>
            </w:pPr>
            <w:r w:rsidRPr="00B226E2">
              <w:rPr>
                <w:i/>
                <w:iCs/>
                <w:color w:val="000000"/>
                <w:sz w:val="20"/>
                <w:szCs w:val="20"/>
              </w:rPr>
              <w:t>Gradient Boosted Trees</w:t>
            </w:r>
          </w:p>
        </w:tc>
        <w:tc>
          <w:tcPr>
            <w:tcW w:w="4140" w:type="dxa"/>
            <w:shd w:val="clear" w:color="auto" w:fill="DAE9F7" w:themeFill="text2" w:themeFillTint="1A"/>
          </w:tcPr>
          <w:p w14:paraId="1BCF1065" w14:textId="77777777" w:rsidR="0082464D" w:rsidRDefault="00214164" w:rsidP="0091273C">
            <w:pPr>
              <w:rPr>
                <w:color w:val="000000"/>
                <w:sz w:val="20"/>
                <w:szCs w:val="20"/>
              </w:rPr>
            </w:pPr>
            <w:r w:rsidRPr="00B226E2">
              <w:rPr>
                <w:color w:val="000000"/>
                <w:sz w:val="20"/>
                <w:szCs w:val="20"/>
              </w:rPr>
              <w:t xml:space="preserve">A gradient boosted algorithm that builds an ensemble of decision trees. </w:t>
            </w:r>
            <w:r w:rsidR="00681D33" w:rsidRPr="00B226E2">
              <w:rPr>
                <w:b/>
                <w:bCs/>
                <w:color w:val="000000"/>
                <w:sz w:val="20"/>
                <w:szCs w:val="20"/>
              </w:rPr>
              <w:t>Max Depth</w:t>
            </w:r>
            <w:r w:rsidR="00681D33" w:rsidRPr="00B226E2">
              <w:rPr>
                <w:color w:val="000000"/>
                <w:sz w:val="20"/>
                <w:szCs w:val="20"/>
              </w:rPr>
              <w:t xml:space="preserve"> controls the “depth” of individual decision trees created. </w:t>
            </w:r>
            <w:r w:rsidR="00681D33" w:rsidRPr="00B226E2">
              <w:rPr>
                <w:b/>
                <w:bCs/>
                <w:color w:val="000000"/>
                <w:sz w:val="20"/>
                <w:szCs w:val="20"/>
              </w:rPr>
              <w:t xml:space="preserve">Learning Rate (eta) </w:t>
            </w:r>
            <w:r w:rsidR="00681D33" w:rsidRPr="00B226E2">
              <w:rPr>
                <w:color w:val="000000"/>
                <w:sz w:val="20"/>
                <w:szCs w:val="20"/>
              </w:rPr>
              <w:t xml:space="preserve">controls the extent created trees impact subsequent builds. </w:t>
            </w:r>
            <w:r w:rsidR="00681D33" w:rsidRPr="00B226E2">
              <w:rPr>
                <w:b/>
                <w:bCs/>
                <w:color w:val="000000"/>
                <w:sz w:val="20"/>
                <w:szCs w:val="20"/>
              </w:rPr>
              <w:t>Minimum child weight</w:t>
            </w:r>
            <w:r w:rsidR="00681D33" w:rsidRPr="00B226E2">
              <w:rPr>
                <w:color w:val="000000"/>
                <w:sz w:val="20"/>
                <w:szCs w:val="20"/>
              </w:rPr>
              <w:t xml:space="preserve"> defines the relevant sample needed in a </w:t>
            </w:r>
            <w:proofErr w:type="gramStart"/>
            <w:r w:rsidR="00681D33" w:rsidRPr="00B226E2">
              <w:rPr>
                <w:color w:val="000000"/>
                <w:sz w:val="20"/>
                <w:szCs w:val="20"/>
              </w:rPr>
              <w:t>decision tree</w:t>
            </w:r>
            <w:r w:rsidR="00AF4198" w:rsidRPr="00B226E2">
              <w:rPr>
                <w:color w:val="000000"/>
                <w:sz w:val="20"/>
                <w:szCs w:val="20"/>
              </w:rPr>
              <w:t>s</w:t>
            </w:r>
            <w:proofErr w:type="gramEnd"/>
            <w:r w:rsidR="00AF4198" w:rsidRPr="00B226E2">
              <w:rPr>
                <w:color w:val="000000"/>
                <w:sz w:val="20"/>
                <w:szCs w:val="20"/>
              </w:rPr>
              <w:t xml:space="preserve"> in order to create a new “leaf”. The number of rounds utilized (100 total) was fixed due to computational constraints</w:t>
            </w:r>
            <w:r w:rsidR="0091273C">
              <w:rPr>
                <w:color w:val="000000"/>
                <w:sz w:val="20"/>
                <w:szCs w:val="20"/>
              </w:rPr>
              <w:t>.</w:t>
            </w:r>
          </w:p>
          <w:p w14:paraId="11213236" w14:textId="7FE2FFC8" w:rsidR="0091273C" w:rsidRPr="00B226E2" w:rsidRDefault="0091273C" w:rsidP="0091273C">
            <w:pPr>
              <w:rPr>
                <w:color w:val="000000"/>
                <w:sz w:val="20"/>
                <w:szCs w:val="20"/>
              </w:rPr>
            </w:pPr>
          </w:p>
        </w:tc>
        <w:tc>
          <w:tcPr>
            <w:tcW w:w="4140" w:type="dxa"/>
            <w:shd w:val="clear" w:color="auto" w:fill="DAE9F7" w:themeFill="text2" w:themeFillTint="1A"/>
            <w:hideMark/>
          </w:tcPr>
          <w:p w14:paraId="03D85272" w14:textId="23EF7811" w:rsidR="00AF4198" w:rsidRPr="00B226E2" w:rsidRDefault="00AF4198" w:rsidP="0016250F">
            <w:pPr>
              <w:rPr>
                <w:color w:val="000000"/>
                <w:sz w:val="20"/>
                <w:szCs w:val="20"/>
              </w:rPr>
            </w:pPr>
            <w:r w:rsidRPr="00B226E2">
              <w:rPr>
                <w:b/>
                <w:bCs/>
                <w:color w:val="000000"/>
                <w:sz w:val="20"/>
                <w:szCs w:val="20"/>
              </w:rPr>
              <w:t>Max Depth</w:t>
            </w:r>
            <w:r w:rsidRPr="00B226E2">
              <w:rPr>
                <w:color w:val="000000"/>
                <w:sz w:val="20"/>
                <w:szCs w:val="20"/>
              </w:rPr>
              <w:t xml:space="preserve"> = </w:t>
            </w:r>
            <w:r w:rsidR="006A4A95">
              <w:rPr>
                <w:color w:val="000000"/>
                <w:sz w:val="20"/>
                <w:szCs w:val="20"/>
              </w:rPr>
              <w:t>2, 3, 4, 5</w:t>
            </w:r>
          </w:p>
          <w:p w14:paraId="1CDFA0E7" w14:textId="631626EC" w:rsidR="00AF4198" w:rsidRPr="00B226E2" w:rsidRDefault="00AF4198" w:rsidP="0016250F">
            <w:pPr>
              <w:rPr>
                <w:color w:val="000000"/>
                <w:sz w:val="20"/>
                <w:szCs w:val="20"/>
              </w:rPr>
            </w:pPr>
            <w:r w:rsidRPr="00B226E2">
              <w:rPr>
                <w:b/>
                <w:bCs/>
                <w:color w:val="000000"/>
                <w:sz w:val="20"/>
                <w:szCs w:val="20"/>
              </w:rPr>
              <w:t xml:space="preserve">Learning Rate= </w:t>
            </w:r>
            <w:r w:rsidRPr="00B226E2">
              <w:rPr>
                <w:color w:val="000000"/>
                <w:sz w:val="20"/>
                <w:szCs w:val="20"/>
              </w:rPr>
              <w:t>0.0</w:t>
            </w:r>
            <w:r w:rsidR="006A4A95">
              <w:rPr>
                <w:color w:val="000000"/>
                <w:sz w:val="20"/>
                <w:szCs w:val="20"/>
              </w:rPr>
              <w:t>5</w:t>
            </w:r>
            <w:r w:rsidRPr="00B226E2">
              <w:rPr>
                <w:color w:val="000000"/>
                <w:sz w:val="20"/>
                <w:szCs w:val="20"/>
              </w:rPr>
              <w:t>, 0.</w:t>
            </w:r>
            <w:r w:rsidR="006A4A95">
              <w:rPr>
                <w:color w:val="000000"/>
                <w:sz w:val="20"/>
                <w:szCs w:val="20"/>
              </w:rPr>
              <w:t>1, 0.25, 0.5</w:t>
            </w:r>
          </w:p>
          <w:p w14:paraId="20D89368" w14:textId="40C9729A" w:rsidR="00214164" w:rsidRDefault="00AF4198" w:rsidP="0016250F">
            <w:pPr>
              <w:rPr>
                <w:color w:val="000000"/>
                <w:sz w:val="20"/>
                <w:szCs w:val="20"/>
              </w:rPr>
            </w:pPr>
            <w:r w:rsidRPr="00B226E2">
              <w:rPr>
                <w:b/>
                <w:bCs/>
                <w:color w:val="000000"/>
                <w:sz w:val="20"/>
                <w:szCs w:val="20"/>
              </w:rPr>
              <w:t>Minimum Child Weight</w:t>
            </w:r>
            <w:r w:rsidRPr="00B226E2">
              <w:rPr>
                <w:color w:val="000000"/>
                <w:sz w:val="20"/>
                <w:szCs w:val="20"/>
              </w:rPr>
              <w:t xml:space="preserve"> = 1, </w:t>
            </w:r>
            <w:r w:rsidR="006A4A95">
              <w:rPr>
                <w:color w:val="000000"/>
                <w:sz w:val="20"/>
                <w:szCs w:val="20"/>
              </w:rPr>
              <w:t>5, 10, 20, 30, 40, 50</w:t>
            </w:r>
          </w:p>
          <w:p w14:paraId="3917CF01" w14:textId="031559AF" w:rsidR="006A4A95" w:rsidRPr="00B226E2" w:rsidRDefault="006A4A95" w:rsidP="006A4A95">
            <w:pPr>
              <w:rPr>
                <w:color w:val="000000"/>
                <w:sz w:val="20"/>
                <w:szCs w:val="20"/>
              </w:rPr>
            </w:pPr>
          </w:p>
          <w:p w14:paraId="4A2F11AE" w14:textId="0B3E41D5" w:rsidR="006A4A95" w:rsidRPr="00B226E2" w:rsidRDefault="006A4A95" w:rsidP="006A4A95">
            <w:pPr>
              <w:rPr>
                <w:color w:val="000000"/>
                <w:sz w:val="20"/>
                <w:szCs w:val="20"/>
              </w:rPr>
            </w:pPr>
          </w:p>
        </w:tc>
      </w:tr>
      <w:tr w:rsidR="00214164" w:rsidRPr="00542DEA" w14:paraId="4E0F6339" w14:textId="77777777" w:rsidTr="00297BC9">
        <w:trPr>
          <w:trHeight w:val="170"/>
        </w:trPr>
        <w:tc>
          <w:tcPr>
            <w:tcW w:w="1520" w:type="dxa"/>
            <w:shd w:val="clear" w:color="auto" w:fill="FFFFFF" w:themeFill="background1"/>
            <w:noWrap/>
          </w:tcPr>
          <w:p w14:paraId="6BDF8208" w14:textId="2329BE14" w:rsidR="00214164" w:rsidRPr="00B226E2" w:rsidRDefault="00E86222" w:rsidP="0016250F">
            <w:pPr>
              <w:rPr>
                <w:i/>
                <w:iCs/>
                <w:color w:val="000000"/>
                <w:sz w:val="20"/>
                <w:szCs w:val="20"/>
              </w:rPr>
            </w:pPr>
            <w:r w:rsidRPr="00B226E2">
              <w:rPr>
                <w:i/>
                <w:iCs/>
                <w:color w:val="000000"/>
                <w:sz w:val="20"/>
                <w:szCs w:val="20"/>
              </w:rPr>
              <w:t>Random Forest</w:t>
            </w:r>
          </w:p>
        </w:tc>
        <w:tc>
          <w:tcPr>
            <w:tcW w:w="4140" w:type="dxa"/>
            <w:shd w:val="clear" w:color="auto" w:fill="FFFFFF" w:themeFill="background1"/>
          </w:tcPr>
          <w:p w14:paraId="48C0EFFB" w14:textId="0D2DEF69" w:rsidR="00214164" w:rsidRPr="00B226E2" w:rsidRDefault="00214164" w:rsidP="0016250F">
            <w:pPr>
              <w:rPr>
                <w:color w:val="000000"/>
                <w:sz w:val="20"/>
                <w:szCs w:val="20"/>
              </w:rPr>
            </w:pPr>
            <w:r w:rsidRPr="00B226E2">
              <w:rPr>
                <w:color w:val="000000"/>
                <w:sz w:val="20"/>
                <w:szCs w:val="20"/>
              </w:rPr>
              <w:t xml:space="preserve">A more efficient version of the random forest algorithm. </w:t>
            </w:r>
            <w:r w:rsidR="0016250F" w:rsidRPr="00B226E2">
              <w:rPr>
                <w:color w:val="000000"/>
                <w:sz w:val="20"/>
                <w:szCs w:val="20"/>
              </w:rPr>
              <w:t>“</w:t>
            </w:r>
            <w:r w:rsidR="0016250F" w:rsidRPr="00B226E2">
              <w:rPr>
                <w:b/>
                <w:bCs/>
                <w:color w:val="000000"/>
                <w:sz w:val="20"/>
                <w:szCs w:val="20"/>
              </w:rPr>
              <w:t>MTRY</w:t>
            </w:r>
            <w:r w:rsidR="0016250F" w:rsidRPr="00B226E2">
              <w:rPr>
                <w:color w:val="000000"/>
                <w:sz w:val="20"/>
                <w:szCs w:val="20"/>
              </w:rPr>
              <w:t xml:space="preserve">”, controls the number of variables attempted for each tree split. </w:t>
            </w:r>
            <w:r w:rsidR="0016250F" w:rsidRPr="00B226E2">
              <w:rPr>
                <w:b/>
                <w:bCs/>
                <w:color w:val="000000"/>
                <w:sz w:val="20"/>
                <w:szCs w:val="20"/>
              </w:rPr>
              <w:t>Minimum Node Size</w:t>
            </w:r>
            <w:r w:rsidR="0016250F" w:rsidRPr="00B226E2">
              <w:rPr>
                <w:color w:val="000000"/>
                <w:sz w:val="20"/>
                <w:szCs w:val="20"/>
              </w:rPr>
              <w:t xml:space="preserve"> defines the number of samples needed in a terminal node. </w:t>
            </w:r>
          </w:p>
          <w:p w14:paraId="4D16103B" w14:textId="3928BB93" w:rsidR="0082464D" w:rsidRPr="00B226E2" w:rsidRDefault="0082464D" w:rsidP="0016250F">
            <w:pPr>
              <w:rPr>
                <w:color w:val="000000"/>
                <w:sz w:val="20"/>
                <w:szCs w:val="20"/>
              </w:rPr>
            </w:pPr>
          </w:p>
        </w:tc>
        <w:tc>
          <w:tcPr>
            <w:tcW w:w="4140" w:type="dxa"/>
            <w:shd w:val="clear" w:color="auto" w:fill="FFFFFF" w:themeFill="background1"/>
          </w:tcPr>
          <w:p w14:paraId="0350F49D" w14:textId="436218CE" w:rsidR="00AF4198" w:rsidRPr="00B226E2" w:rsidRDefault="00AF4198" w:rsidP="0016250F">
            <w:pPr>
              <w:rPr>
                <w:color w:val="000000"/>
                <w:sz w:val="20"/>
                <w:szCs w:val="20"/>
              </w:rPr>
            </w:pPr>
            <w:proofErr w:type="spellStart"/>
            <w:r w:rsidRPr="00B226E2">
              <w:rPr>
                <w:b/>
                <w:bCs/>
                <w:color w:val="000000"/>
                <w:sz w:val="20"/>
                <w:szCs w:val="20"/>
              </w:rPr>
              <w:t>mtry</w:t>
            </w:r>
            <w:proofErr w:type="spellEnd"/>
            <w:r w:rsidRPr="00B226E2">
              <w:rPr>
                <w:color w:val="000000"/>
                <w:sz w:val="20"/>
                <w:szCs w:val="20"/>
              </w:rPr>
              <w:t xml:space="preserve"> = </w:t>
            </w:r>
            <w:r w:rsidR="005140F0" w:rsidRPr="005140F0">
              <w:rPr>
                <w:color w:val="000000"/>
                <w:sz w:val="20"/>
                <w:szCs w:val="20"/>
              </w:rPr>
              <w:t>4, 8, 12, 16, 24, 32, 40, 48</w:t>
            </w:r>
          </w:p>
          <w:p w14:paraId="4C21F70C" w14:textId="75DF28D2" w:rsidR="00214164" w:rsidRPr="00B226E2" w:rsidRDefault="0016250F" w:rsidP="0016250F">
            <w:pPr>
              <w:rPr>
                <w:color w:val="000000"/>
                <w:sz w:val="20"/>
                <w:szCs w:val="20"/>
              </w:rPr>
            </w:pPr>
            <w:r w:rsidRPr="00B226E2">
              <w:rPr>
                <w:b/>
                <w:bCs/>
                <w:color w:val="000000"/>
                <w:sz w:val="20"/>
                <w:szCs w:val="20"/>
              </w:rPr>
              <w:t>Minimum Node Size</w:t>
            </w:r>
            <w:r w:rsidR="00AF4198" w:rsidRPr="00B226E2">
              <w:rPr>
                <w:color w:val="000000"/>
                <w:sz w:val="20"/>
                <w:szCs w:val="20"/>
              </w:rPr>
              <w:t xml:space="preserve"> = </w:t>
            </w:r>
            <w:r w:rsidR="005140F0" w:rsidRPr="005140F0">
              <w:rPr>
                <w:color w:val="000000"/>
                <w:sz w:val="20"/>
                <w:szCs w:val="20"/>
              </w:rPr>
              <w:t>1, 5, 10, 20, 30, 40, 50</w:t>
            </w:r>
          </w:p>
        </w:tc>
      </w:tr>
    </w:tbl>
    <w:p w14:paraId="3F5E4FB5" w14:textId="77777777" w:rsidR="00214164" w:rsidRPr="00A72A52" w:rsidRDefault="00214164" w:rsidP="00214164"/>
    <w:p w14:paraId="2024AFF8" w14:textId="77777777" w:rsidR="00214164" w:rsidRDefault="00214164" w:rsidP="00214164">
      <w:pPr>
        <w:rPr>
          <w:b/>
          <w:bCs/>
        </w:rPr>
      </w:pPr>
    </w:p>
    <w:p w14:paraId="1B9EE67D" w14:textId="77777777" w:rsidR="00214164" w:rsidRDefault="00214164" w:rsidP="00214164">
      <w:pPr>
        <w:rPr>
          <w:b/>
          <w:bCs/>
        </w:rPr>
      </w:pPr>
    </w:p>
    <w:p w14:paraId="7E6ED8BA" w14:textId="7D7D44F6" w:rsidR="00214164" w:rsidRDefault="00214164">
      <w:pPr>
        <w:rPr>
          <w:b/>
          <w:bCs/>
        </w:rPr>
      </w:pPr>
      <w:r>
        <w:rPr>
          <w:b/>
          <w:bCs/>
        </w:rPr>
        <w:br w:type="page"/>
      </w:r>
    </w:p>
    <w:p w14:paraId="55FCADEE" w14:textId="46C9C6BD" w:rsidR="00214164" w:rsidRPr="00297BC9" w:rsidRDefault="00214164" w:rsidP="00214164">
      <w:pPr>
        <w:rPr>
          <w:sz w:val="22"/>
          <w:szCs w:val="22"/>
        </w:rPr>
      </w:pPr>
      <w:r w:rsidRPr="00297BC9">
        <w:rPr>
          <w:b/>
          <w:bCs/>
          <w:sz w:val="22"/>
          <w:szCs w:val="22"/>
        </w:rPr>
        <w:lastRenderedPageBreak/>
        <w:t>Supplemental Table 3: Sampling and weighting Approaches Considered for Machine Learning Models</w:t>
      </w:r>
    </w:p>
    <w:p w14:paraId="251BCD1F" w14:textId="7BA532C6" w:rsidR="00442D5B" w:rsidRDefault="00442D5B" w:rsidP="00214164">
      <w:pPr>
        <w:rPr>
          <w:sz w:val="22"/>
          <w:szCs w:val="22"/>
        </w:rPr>
      </w:pPr>
      <w:r w:rsidRPr="00297BC9">
        <w:rPr>
          <w:sz w:val="22"/>
          <w:szCs w:val="22"/>
        </w:rPr>
        <w:t xml:space="preserve">Each row represents a re-sampling or weighting approach considered for machine learning, followed by a basic description of how they work. </w:t>
      </w:r>
    </w:p>
    <w:p w14:paraId="73B01AC0" w14:textId="77777777" w:rsidR="00297BC9" w:rsidRPr="00297BC9" w:rsidRDefault="00297BC9" w:rsidP="00214164">
      <w:pPr>
        <w:rPr>
          <w:sz w:val="22"/>
          <w:szCs w:val="22"/>
        </w:rPr>
      </w:pPr>
    </w:p>
    <w:tbl>
      <w:tblPr>
        <w:tblW w:w="102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8485"/>
      </w:tblGrid>
      <w:tr w:rsidR="00E61D4A" w:rsidRPr="00542DEA" w14:paraId="0989CF9C" w14:textId="77777777" w:rsidTr="00B226E2">
        <w:trPr>
          <w:trHeight w:val="161"/>
        </w:trPr>
        <w:tc>
          <w:tcPr>
            <w:tcW w:w="1765" w:type="dxa"/>
            <w:shd w:val="clear" w:color="auto" w:fill="DAE9F7" w:themeFill="text2" w:themeFillTint="1A"/>
            <w:noWrap/>
            <w:vAlign w:val="bottom"/>
          </w:tcPr>
          <w:p w14:paraId="6474EC81" w14:textId="2CB64F15" w:rsidR="00E61D4A" w:rsidRPr="00B226E2" w:rsidRDefault="00E61D4A" w:rsidP="00135A7C">
            <w:pPr>
              <w:rPr>
                <w:b/>
                <w:bCs/>
                <w:i/>
                <w:iCs/>
                <w:color w:val="000000"/>
                <w:sz w:val="20"/>
                <w:szCs w:val="20"/>
              </w:rPr>
            </w:pPr>
            <w:r w:rsidRPr="00B226E2">
              <w:rPr>
                <w:b/>
                <w:bCs/>
                <w:i/>
                <w:iCs/>
                <w:color w:val="000000"/>
                <w:sz w:val="20"/>
                <w:szCs w:val="20"/>
              </w:rPr>
              <w:t>Sampling Approach</w:t>
            </w:r>
          </w:p>
        </w:tc>
        <w:tc>
          <w:tcPr>
            <w:tcW w:w="8485" w:type="dxa"/>
            <w:shd w:val="clear" w:color="auto" w:fill="DAE9F7" w:themeFill="text2" w:themeFillTint="1A"/>
          </w:tcPr>
          <w:p w14:paraId="74A1F0B2" w14:textId="77777777" w:rsidR="00E61D4A" w:rsidRPr="00B226E2" w:rsidRDefault="00E61D4A" w:rsidP="00135A7C">
            <w:pPr>
              <w:rPr>
                <w:b/>
                <w:bCs/>
                <w:color w:val="000000"/>
                <w:sz w:val="20"/>
                <w:szCs w:val="20"/>
              </w:rPr>
            </w:pPr>
            <w:r w:rsidRPr="00B226E2">
              <w:rPr>
                <w:b/>
                <w:bCs/>
                <w:color w:val="000000"/>
                <w:sz w:val="20"/>
                <w:szCs w:val="20"/>
              </w:rPr>
              <w:t>Description</w:t>
            </w:r>
          </w:p>
        </w:tc>
      </w:tr>
      <w:tr w:rsidR="00E61D4A" w:rsidRPr="00542DEA" w14:paraId="5DAC8FC3" w14:textId="77777777" w:rsidTr="00B226E2">
        <w:trPr>
          <w:trHeight w:val="61"/>
        </w:trPr>
        <w:tc>
          <w:tcPr>
            <w:tcW w:w="1765" w:type="dxa"/>
            <w:shd w:val="clear" w:color="auto" w:fill="FFFFFF" w:themeFill="background1"/>
            <w:noWrap/>
            <w:hideMark/>
          </w:tcPr>
          <w:p w14:paraId="06EE4115" w14:textId="64985A8B" w:rsidR="00E61D4A" w:rsidRPr="00B226E2" w:rsidRDefault="00E61D4A" w:rsidP="00135A7C">
            <w:pPr>
              <w:rPr>
                <w:i/>
                <w:iCs/>
                <w:color w:val="000000"/>
                <w:sz w:val="20"/>
                <w:szCs w:val="20"/>
              </w:rPr>
            </w:pPr>
            <w:r w:rsidRPr="00B226E2">
              <w:rPr>
                <w:i/>
                <w:iCs/>
                <w:color w:val="000000"/>
                <w:sz w:val="20"/>
                <w:szCs w:val="20"/>
              </w:rPr>
              <w:t>No Resampling</w:t>
            </w:r>
          </w:p>
        </w:tc>
        <w:tc>
          <w:tcPr>
            <w:tcW w:w="8485" w:type="dxa"/>
            <w:shd w:val="clear" w:color="auto" w:fill="FFFFFF" w:themeFill="background1"/>
          </w:tcPr>
          <w:p w14:paraId="6D1FABC4" w14:textId="74CADCF7" w:rsidR="00E61D4A" w:rsidRPr="00B226E2" w:rsidRDefault="00E61D4A" w:rsidP="00E61D4A">
            <w:pPr>
              <w:rPr>
                <w:color w:val="000000"/>
                <w:sz w:val="20"/>
                <w:szCs w:val="20"/>
              </w:rPr>
            </w:pPr>
            <w:r w:rsidRPr="00B226E2">
              <w:rPr>
                <w:color w:val="000000"/>
                <w:sz w:val="20"/>
                <w:szCs w:val="20"/>
              </w:rPr>
              <w:t>No specific resampling approach implemented, just three</w:t>
            </w:r>
            <w:r w:rsidR="008F3F23">
              <w:rPr>
                <w:color w:val="000000"/>
                <w:sz w:val="20"/>
                <w:szCs w:val="20"/>
              </w:rPr>
              <w:t>-</w:t>
            </w:r>
            <w:r w:rsidRPr="00B226E2">
              <w:rPr>
                <w:color w:val="000000"/>
                <w:sz w:val="20"/>
                <w:szCs w:val="20"/>
              </w:rPr>
              <w:t xml:space="preserve">fold cross validation of all entries in the data </w:t>
            </w:r>
          </w:p>
          <w:p w14:paraId="2083F691" w14:textId="33BE3437" w:rsidR="00E61D4A" w:rsidRPr="00B226E2" w:rsidRDefault="00E61D4A" w:rsidP="00E61D4A">
            <w:pPr>
              <w:rPr>
                <w:color w:val="000000"/>
                <w:sz w:val="20"/>
                <w:szCs w:val="20"/>
              </w:rPr>
            </w:pPr>
          </w:p>
        </w:tc>
      </w:tr>
      <w:tr w:rsidR="00E61D4A" w:rsidRPr="00542DEA" w14:paraId="3F7596AD" w14:textId="77777777" w:rsidTr="00B226E2">
        <w:trPr>
          <w:trHeight w:val="61"/>
        </w:trPr>
        <w:tc>
          <w:tcPr>
            <w:tcW w:w="1765" w:type="dxa"/>
            <w:shd w:val="clear" w:color="auto" w:fill="DAE9F7" w:themeFill="text2" w:themeFillTint="1A"/>
            <w:noWrap/>
          </w:tcPr>
          <w:p w14:paraId="29CDE7D3" w14:textId="3CD636A7" w:rsidR="00E61D4A" w:rsidRPr="00B226E2" w:rsidRDefault="00E61D4A" w:rsidP="00135A7C">
            <w:pPr>
              <w:rPr>
                <w:i/>
                <w:iCs/>
                <w:color w:val="000000"/>
                <w:sz w:val="20"/>
                <w:szCs w:val="20"/>
              </w:rPr>
            </w:pPr>
            <w:r w:rsidRPr="00B226E2">
              <w:rPr>
                <w:i/>
                <w:iCs/>
                <w:color w:val="000000"/>
                <w:sz w:val="20"/>
                <w:szCs w:val="20"/>
              </w:rPr>
              <w:t>Down</w:t>
            </w:r>
          </w:p>
        </w:tc>
        <w:tc>
          <w:tcPr>
            <w:tcW w:w="8485" w:type="dxa"/>
            <w:shd w:val="clear" w:color="auto" w:fill="DAE9F7" w:themeFill="text2" w:themeFillTint="1A"/>
          </w:tcPr>
          <w:p w14:paraId="11A9D71C" w14:textId="77777777" w:rsidR="00E61D4A" w:rsidRPr="00B226E2" w:rsidRDefault="001B3C4B" w:rsidP="00E61D4A">
            <w:pPr>
              <w:rPr>
                <w:color w:val="000000"/>
                <w:sz w:val="20"/>
                <w:szCs w:val="20"/>
              </w:rPr>
            </w:pPr>
            <w:r w:rsidRPr="00B226E2">
              <w:rPr>
                <w:color w:val="000000"/>
                <w:sz w:val="20"/>
                <w:szCs w:val="20"/>
              </w:rPr>
              <w:t>Within each created fold, reduces class imbalance by randomly removing majority class observations until both classes are equal in size</w:t>
            </w:r>
          </w:p>
          <w:p w14:paraId="5B4349DD" w14:textId="30521D4D" w:rsidR="001B3C4B" w:rsidRPr="00B226E2" w:rsidRDefault="001B3C4B" w:rsidP="00E61D4A">
            <w:pPr>
              <w:rPr>
                <w:color w:val="000000"/>
                <w:sz w:val="20"/>
                <w:szCs w:val="20"/>
              </w:rPr>
            </w:pPr>
          </w:p>
        </w:tc>
      </w:tr>
      <w:tr w:rsidR="00E61D4A" w:rsidRPr="00542DEA" w14:paraId="3704DE91" w14:textId="77777777" w:rsidTr="00B226E2">
        <w:trPr>
          <w:trHeight w:val="170"/>
        </w:trPr>
        <w:tc>
          <w:tcPr>
            <w:tcW w:w="1765" w:type="dxa"/>
            <w:shd w:val="clear" w:color="auto" w:fill="auto"/>
            <w:noWrap/>
            <w:hideMark/>
          </w:tcPr>
          <w:p w14:paraId="401419F3" w14:textId="487F1782" w:rsidR="00E61D4A" w:rsidRPr="00B226E2" w:rsidRDefault="00E61D4A" w:rsidP="00135A7C">
            <w:pPr>
              <w:rPr>
                <w:i/>
                <w:iCs/>
                <w:color w:val="000000"/>
                <w:sz w:val="20"/>
                <w:szCs w:val="20"/>
              </w:rPr>
            </w:pPr>
            <w:r w:rsidRPr="00B226E2">
              <w:rPr>
                <w:i/>
                <w:iCs/>
                <w:color w:val="000000"/>
                <w:sz w:val="20"/>
                <w:szCs w:val="20"/>
              </w:rPr>
              <w:t>Up</w:t>
            </w:r>
          </w:p>
        </w:tc>
        <w:tc>
          <w:tcPr>
            <w:tcW w:w="8485" w:type="dxa"/>
            <w:shd w:val="clear" w:color="auto" w:fill="auto"/>
          </w:tcPr>
          <w:p w14:paraId="01F2C3E1" w14:textId="77777777" w:rsidR="00542DEA" w:rsidRDefault="001B3C4B" w:rsidP="00135A7C">
            <w:pPr>
              <w:rPr>
                <w:color w:val="000000"/>
                <w:sz w:val="20"/>
                <w:szCs w:val="20"/>
              </w:rPr>
            </w:pPr>
            <w:r w:rsidRPr="00B226E2">
              <w:rPr>
                <w:color w:val="000000"/>
                <w:sz w:val="20"/>
                <w:szCs w:val="20"/>
              </w:rPr>
              <w:t>Within each created fold, reduces class imbalance by increasing the size of the minority class through random duplication of existing observations until both classes are balanced</w:t>
            </w:r>
            <w:r w:rsidR="00542DEA">
              <w:rPr>
                <w:color w:val="000000"/>
                <w:sz w:val="20"/>
                <w:szCs w:val="20"/>
              </w:rPr>
              <w:t>.</w:t>
            </w:r>
          </w:p>
          <w:p w14:paraId="5E3442DC" w14:textId="6290B63E" w:rsidR="00542DEA" w:rsidRPr="00B226E2" w:rsidRDefault="00542DEA" w:rsidP="00135A7C">
            <w:pPr>
              <w:rPr>
                <w:color w:val="000000"/>
                <w:sz w:val="20"/>
                <w:szCs w:val="20"/>
              </w:rPr>
            </w:pPr>
          </w:p>
        </w:tc>
      </w:tr>
      <w:tr w:rsidR="00E61D4A" w:rsidRPr="00542DEA" w14:paraId="304BBA5E" w14:textId="77777777" w:rsidTr="00B226E2">
        <w:trPr>
          <w:trHeight w:val="170"/>
        </w:trPr>
        <w:tc>
          <w:tcPr>
            <w:tcW w:w="1765" w:type="dxa"/>
            <w:shd w:val="clear" w:color="auto" w:fill="DAE9F7" w:themeFill="text2" w:themeFillTint="1A"/>
            <w:noWrap/>
          </w:tcPr>
          <w:p w14:paraId="50DB2E60" w14:textId="1DD83189" w:rsidR="00E61D4A" w:rsidRPr="00B226E2" w:rsidRDefault="00E61D4A" w:rsidP="00135A7C">
            <w:pPr>
              <w:rPr>
                <w:i/>
                <w:iCs/>
                <w:color w:val="000000"/>
                <w:sz w:val="20"/>
                <w:szCs w:val="20"/>
              </w:rPr>
            </w:pPr>
            <w:r w:rsidRPr="00B226E2">
              <w:rPr>
                <w:i/>
                <w:iCs/>
                <w:color w:val="000000"/>
                <w:sz w:val="20"/>
                <w:szCs w:val="20"/>
              </w:rPr>
              <w:t xml:space="preserve">SMOTE </w:t>
            </w:r>
          </w:p>
        </w:tc>
        <w:tc>
          <w:tcPr>
            <w:tcW w:w="8485" w:type="dxa"/>
            <w:shd w:val="clear" w:color="auto" w:fill="DAE9F7" w:themeFill="text2" w:themeFillTint="1A"/>
          </w:tcPr>
          <w:p w14:paraId="3E097608" w14:textId="77777777" w:rsidR="00E61D4A" w:rsidRDefault="001B3C4B" w:rsidP="00135A7C">
            <w:pPr>
              <w:rPr>
                <w:color w:val="000000"/>
                <w:sz w:val="20"/>
                <w:szCs w:val="20"/>
              </w:rPr>
            </w:pPr>
            <w:r w:rsidRPr="00B226E2">
              <w:rPr>
                <w:color w:val="000000"/>
                <w:sz w:val="20"/>
                <w:szCs w:val="20"/>
              </w:rPr>
              <w:t xml:space="preserve">Within each created fold, reduces class imbalance by creating synthetic examples of the minority class by interpolating between existing observations. </w:t>
            </w:r>
          </w:p>
          <w:p w14:paraId="038F0094" w14:textId="1724C8A6" w:rsidR="00542DEA" w:rsidRPr="00B226E2" w:rsidRDefault="00542DEA" w:rsidP="00135A7C">
            <w:pPr>
              <w:rPr>
                <w:color w:val="000000"/>
                <w:sz w:val="20"/>
                <w:szCs w:val="20"/>
              </w:rPr>
            </w:pPr>
          </w:p>
        </w:tc>
      </w:tr>
      <w:tr w:rsidR="00E61D4A" w:rsidRPr="00542DEA" w14:paraId="10DBB42C" w14:textId="77777777" w:rsidTr="00B226E2">
        <w:trPr>
          <w:trHeight w:val="170"/>
        </w:trPr>
        <w:tc>
          <w:tcPr>
            <w:tcW w:w="1765" w:type="dxa"/>
            <w:shd w:val="clear" w:color="auto" w:fill="FFFFFF" w:themeFill="background1"/>
            <w:noWrap/>
          </w:tcPr>
          <w:p w14:paraId="4045B85A" w14:textId="5B026F7B" w:rsidR="00E61D4A" w:rsidRPr="00B226E2" w:rsidRDefault="00E61D4A" w:rsidP="00135A7C">
            <w:pPr>
              <w:rPr>
                <w:i/>
                <w:iCs/>
                <w:color w:val="000000"/>
                <w:sz w:val="20"/>
                <w:szCs w:val="20"/>
              </w:rPr>
            </w:pPr>
            <w:r w:rsidRPr="00B226E2">
              <w:rPr>
                <w:i/>
                <w:iCs/>
                <w:color w:val="000000"/>
                <w:sz w:val="20"/>
                <w:szCs w:val="20"/>
              </w:rPr>
              <w:t>Rose</w:t>
            </w:r>
          </w:p>
        </w:tc>
        <w:tc>
          <w:tcPr>
            <w:tcW w:w="8485" w:type="dxa"/>
            <w:shd w:val="clear" w:color="auto" w:fill="FFFFFF" w:themeFill="background1"/>
          </w:tcPr>
          <w:p w14:paraId="31F0F991" w14:textId="77777777" w:rsidR="00E61D4A" w:rsidRDefault="00BA05CB" w:rsidP="00135A7C">
            <w:pPr>
              <w:rPr>
                <w:color w:val="000000"/>
                <w:sz w:val="20"/>
                <w:szCs w:val="20"/>
              </w:rPr>
            </w:pPr>
            <w:r w:rsidRPr="00B226E2">
              <w:rPr>
                <w:color w:val="000000"/>
                <w:sz w:val="20"/>
                <w:szCs w:val="20"/>
              </w:rPr>
              <w:t xml:space="preserve">Within each created fold, reduces class imbalance by creating synthetic examples of the minority class with different approaches than SMOTE, including boot strap sampling and kernel density estimation. </w:t>
            </w:r>
          </w:p>
          <w:p w14:paraId="4DBE1941" w14:textId="0E5F0468" w:rsidR="00542DEA" w:rsidRPr="00B226E2" w:rsidRDefault="00542DEA" w:rsidP="00135A7C">
            <w:pPr>
              <w:rPr>
                <w:color w:val="000000"/>
                <w:sz w:val="20"/>
                <w:szCs w:val="20"/>
              </w:rPr>
            </w:pPr>
          </w:p>
        </w:tc>
      </w:tr>
      <w:tr w:rsidR="00E61D4A" w:rsidRPr="00542DEA" w14:paraId="5DD81185" w14:textId="77777777" w:rsidTr="00B226E2">
        <w:trPr>
          <w:trHeight w:val="170"/>
        </w:trPr>
        <w:tc>
          <w:tcPr>
            <w:tcW w:w="1765" w:type="dxa"/>
            <w:shd w:val="clear" w:color="auto" w:fill="DAE9F7" w:themeFill="text2" w:themeFillTint="1A"/>
            <w:noWrap/>
          </w:tcPr>
          <w:p w14:paraId="2D24E638" w14:textId="7A8C2C1A" w:rsidR="00E61D4A" w:rsidRPr="00B226E2" w:rsidRDefault="00E61D4A" w:rsidP="00135A7C">
            <w:pPr>
              <w:rPr>
                <w:i/>
                <w:iCs/>
                <w:color w:val="000000"/>
                <w:sz w:val="20"/>
                <w:szCs w:val="20"/>
              </w:rPr>
            </w:pPr>
            <w:r w:rsidRPr="00B226E2">
              <w:rPr>
                <w:i/>
                <w:iCs/>
                <w:color w:val="000000"/>
                <w:sz w:val="20"/>
                <w:szCs w:val="20"/>
              </w:rPr>
              <w:t>30 to 1 weighted</w:t>
            </w:r>
          </w:p>
        </w:tc>
        <w:tc>
          <w:tcPr>
            <w:tcW w:w="8485" w:type="dxa"/>
            <w:shd w:val="clear" w:color="auto" w:fill="DAE9F7" w:themeFill="text2" w:themeFillTint="1A"/>
          </w:tcPr>
          <w:p w14:paraId="6E8F3885" w14:textId="77777777" w:rsidR="00E61D4A" w:rsidRDefault="0077455E" w:rsidP="00135A7C">
            <w:pPr>
              <w:rPr>
                <w:color w:val="000000"/>
                <w:sz w:val="20"/>
                <w:szCs w:val="20"/>
              </w:rPr>
            </w:pPr>
            <w:r w:rsidRPr="00B226E2">
              <w:rPr>
                <w:color w:val="000000"/>
                <w:sz w:val="20"/>
                <w:szCs w:val="20"/>
              </w:rPr>
              <w:t>Instead of resampling, this approach applies a weight to emphasize the minority class. With a 30:1 weight ratio, each positive response is treated as if it were 30 entries, while each negative response is treated as a single entry. This increases the model's sensitivity to the minority class without altering the dataset size.</w:t>
            </w:r>
          </w:p>
          <w:p w14:paraId="7BA0AB49" w14:textId="7FDD5913" w:rsidR="00542DEA" w:rsidRPr="00B226E2" w:rsidRDefault="00542DEA" w:rsidP="00135A7C">
            <w:pPr>
              <w:rPr>
                <w:color w:val="000000"/>
                <w:sz w:val="20"/>
                <w:szCs w:val="20"/>
              </w:rPr>
            </w:pPr>
          </w:p>
        </w:tc>
      </w:tr>
      <w:tr w:rsidR="00E61D4A" w:rsidRPr="00542DEA" w14:paraId="666E6C50" w14:textId="77777777" w:rsidTr="00B226E2">
        <w:trPr>
          <w:trHeight w:val="170"/>
        </w:trPr>
        <w:tc>
          <w:tcPr>
            <w:tcW w:w="1765" w:type="dxa"/>
            <w:shd w:val="clear" w:color="auto" w:fill="FFFFFF" w:themeFill="background1"/>
            <w:noWrap/>
          </w:tcPr>
          <w:p w14:paraId="3C5B034E" w14:textId="5C6EF7CA" w:rsidR="00E61D4A" w:rsidRPr="00B226E2" w:rsidRDefault="00E61D4A" w:rsidP="00135A7C">
            <w:pPr>
              <w:rPr>
                <w:i/>
                <w:iCs/>
                <w:color w:val="000000"/>
                <w:sz w:val="20"/>
                <w:szCs w:val="20"/>
              </w:rPr>
            </w:pPr>
            <w:r w:rsidRPr="00B226E2">
              <w:rPr>
                <w:i/>
                <w:iCs/>
                <w:color w:val="000000"/>
                <w:sz w:val="20"/>
                <w:szCs w:val="20"/>
              </w:rPr>
              <w:t xml:space="preserve">20 to 1 weighted </w:t>
            </w:r>
          </w:p>
        </w:tc>
        <w:tc>
          <w:tcPr>
            <w:tcW w:w="8485" w:type="dxa"/>
            <w:shd w:val="clear" w:color="auto" w:fill="FFFFFF" w:themeFill="background1"/>
          </w:tcPr>
          <w:p w14:paraId="62E8D84D" w14:textId="77777777" w:rsidR="00E61D4A" w:rsidRDefault="0077455E" w:rsidP="00135A7C">
            <w:pPr>
              <w:rPr>
                <w:color w:val="000000"/>
                <w:sz w:val="20"/>
                <w:szCs w:val="20"/>
              </w:rPr>
            </w:pPr>
            <w:r w:rsidRPr="00B226E2">
              <w:rPr>
                <w:color w:val="000000"/>
                <w:sz w:val="20"/>
                <w:szCs w:val="20"/>
              </w:rPr>
              <w:t>Instead of resampling, this approach applies a weight to emphasize the minority class. With a 20:1 weight ratio, each positive response is treated as if it were 20 entries, while each negative response is treated as a single entry. This increases the model's sensitivity to the minority class without altering the dataset size.</w:t>
            </w:r>
          </w:p>
          <w:p w14:paraId="0A9A8F0C" w14:textId="35C64C50" w:rsidR="00542DEA" w:rsidRPr="00B226E2" w:rsidRDefault="00542DEA" w:rsidP="00135A7C">
            <w:pPr>
              <w:rPr>
                <w:color w:val="000000"/>
                <w:sz w:val="20"/>
                <w:szCs w:val="20"/>
              </w:rPr>
            </w:pPr>
          </w:p>
        </w:tc>
      </w:tr>
      <w:tr w:rsidR="00E61D4A" w:rsidRPr="00542DEA" w14:paraId="3FA23E19" w14:textId="77777777" w:rsidTr="00B226E2">
        <w:trPr>
          <w:trHeight w:val="170"/>
        </w:trPr>
        <w:tc>
          <w:tcPr>
            <w:tcW w:w="1765" w:type="dxa"/>
            <w:shd w:val="clear" w:color="auto" w:fill="DAE9F7" w:themeFill="text2" w:themeFillTint="1A"/>
            <w:noWrap/>
          </w:tcPr>
          <w:p w14:paraId="325580BE" w14:textId="421BFA1F" w:rsidR="00E61D4A" w:rsidRPr="00B226E2" w:rsidRDefault="00E61D4A" w:rsidP="00135A7C">
            <w:pPr>
              <w:rPr>
                <w:i/>
                <w:iCs/>
                <w:color w:val="000000"/>
                <w:sz w:val="20"/>
                <w:szCs w:val="20"/>
              </w:rPr>
            </w:pPr>
            <w:r w:rsidRPr="00B226E2">
              <w:rPr>
                <w:i/>
                <w:iCs/>
                <w:color w:val="000000"/>
                <w:sz w:val="20"/>
                <w:szCs w:val="20"/>
              </w:rPr>
              <w:t xml:space="preserve">10 to 1 weighted </w:t>
            </w:r>
          </w:p>
        </w:tc>
        <w:tc>
          <w:tcPr>
            <w:tcW w:w="8485" w:type="dxa"/>
            <w:shd w:val="clear" w:color="auto" w:fill="DAE9F7" w:themeFill="text2" w:themeFillTint="1A"/>
          </w:tcPr>
          <w:p w14:paraId="7F9B7DEA" w14:textId="77777777" w:rsidR="00E61D4A" w:rsidRDefault="0077455E" w:rsidP="00135A7C">
            <w:pPr>
              <w:rPr>
                <w:color w:val="000000"/>
                <w:sz w:val="20"/>
                <w:szCs w:val="20"/>
              </w:rPr>
            </w:pPr>
            <w:r w:rsidRPr="00B226E2">
              <w:rPr>
                <w:color w:val="000000"/>
                <w:sz w:val="20"/>
                <w:szCs w:val="20"/>
              </w:rPr>
              <w:t>Instead of resampling, this approach applies a weight to emphasize the minority class. With a 10:1 weight ratio, each positive response is treated as if it were 10 entries, while each negative response is treated as a single entry. This increases the model's sensitivity to the minority class without altering the dataset size.</w:t>
            </w:r>
          </w:p>
          <w:p w14:paraId="1538D078" w14:textId="46480D9C" w:rsidR="00542DEA" w:rsidRPr="00B226E2" w:rsidRDefault="00542DEA" w:rsidP="00135A7C">
            <w:pPr>
              <w:rPr>
                <w:color w:val="000000"/>
                <w:sz w:val="20"/>
                <w:szCs w:val="20"/>
              </w:rPr>
            </w:pPr>
          </w:p>
        </w:tc>
      </w:tr>
    </w:tbl>
    <w:p w14:paraId="154F65F9" w14:textId="77777777" w:rsidR="00E61D4A" w:rsidRPr="00214164" w:rsidRDefault="00E61D4A" w:rsidP="00214164">
      <w:pPr>
        <w:rPr>
          <w:b/>
          <w:bCs/>
        </w:rPr>
      </w:pPr>
    </w:p>
    <w:p w14:paraId="7F87EB2E" w14:textId="59A97008" w:rsidR="00214164" w:rsidRDefault="00214164" w:rsidP="00214164"/>
    <w:p w14:paraId="3605601F" w14:textId="07454EC5" w:rsidR="00535AB0" w:rsidRDefault="00535AB0">
      <w:r>
        <w:br w:type="page"/>
      </w:r>
    </w:p>
    <w:p w14:paraId="08EB9650" w14:textId="5FB4335C" w:rsidR="00535AB0" w:rsidRPr="00297BC9" w:rsidRDefault="00535AB0" w:rsidP="00214164">
      <w:pPr>
        <w:rPr>
          <w:b/>
          <w:bCs/>
          <w:sz w:val="22"/>
          <w:szCs w:val="22"/>
        </w:rPr>
      </w:pPr>
      <w:r w:rsidRPr="00297BC9">
        <w:rPr>
          <w:b/>
          <w:bCs/>
          <w:sz w:val="22"/>
          <w:szCs w:val="22"/>
        </w:rPr>
        <w:lastRenderedPageBreak/>
        <w:t xml:space="preserve">Supplemental Table 4: Distribution of Patient Demographic Characteristics </w:t>
      </w:r>
    </w:p>
    <w:p w14:paraId="53E15281" w14:textId="258BE406" w:rsidR="004A4604" w:rsidRDefault="004A4604" w:rsidP="00214164">
      <w:pPr>
        <w:rPr>
          <w:sz w:val="22"/>
          <w:szCs w:val="22"/>
        </w:rPr>
      </w:pPr>
      <w:r w:rsidRPr="00297BC9">
        <w:rPr>
          <w:sz w:val="22"/>
          <w:szCs w:val="22"/>
        </w:rPr>
        <w:t xml:space="preserve">From left to right, the first column represents </w:t>
      </w:r>
      <w:r w:rsidR="00C83395" w:rsidRPr="00297BC9">
        <w:rPr>
          <w:sz w:val="22"/>
          <w:szCs w:val="22"/>
        </w:rPr>
        <w:t>feature names</w:t>
      </w:r>
      <w:r w:rsidRPr="00297BC9">
        <w:rPr>
          <w:sz w:val="22"/>
          <w:szCs w:val="22"/>
        </w:rPr>
        <w:t xml:space="preserve">. </w:t>
      </w:r>
      <w:r w:rsidR="00C83395" w:rsidRPr="00297BC9">
        <w:rPr>
          <w:sz w:val="22"/>
          <w:szCs w:val="22"/>
        </w:rPr>
        <w:t>The percentage</w:t>
      </w:r>
      <w:r w:rsidRPr="00297BC9">
        <w:rPr>
          <w:sz w:val="22"/>
          <w:szCs w:val="22"/>
        </w:rPr>
        <w:t xml:space="preserve"> of each feature </w:t>
      </w:r>
      <w:r w:rsidR="00C83395" w:rsidRPr="00297BC9">
        <w:rPr>
          <w:sz w:val="22"/>
          <w:szCs w:val="22"/>
        </w:rPr>
        <w:t xml:space="preserve">is reported, followed by the total count below </w:t>
      </w:r>
      <w:r w:rsidRPr="00297BC9">
        <w:rPr>
          <w:sz w:val="22"/>
          <w:szCs w:val="22"/>
        </w:rPr>
        <w:t xml:space="preserve">amongst patients experiencing cardiac </w:t>
      </w:r>
      <w:proofErr w:type="spellStart"/>
      <w:r w:rsidRPr="00297BC9">
        <w:rPr>
          <w:sz w:val="22"/>
          <w:szCs w:val="22"/>
        </w:rPr>
        <w:t>irAEs</w:t>
      </w:r>
      <w:proofErr w:type="spellEnd"/>
      <w:r w:rsidRPr="00297BC9">
        <w:rPr>
          <w:sz w:val="22"/>
          <w:szCs w:val="22"/>
        </w:rPr>
        <w:t xml:space="preserve"> (Cardiac </w:t>
      </w:r>
      <w:proofErr w:type="spellStart"/>
      <w:r w:rsidRPr="00297BC9">
        <w:rPr>
          <w:sz w:val="22"/>
          <w:szCs w:val="22"/>
        </w:rPr>
        <w:t>irAE</w:t>
      </w:r>
      <w:proofErr w:type="spellEnd"/>
      <w:r w:rsidRPr="00297BC9">
        <w:rPr>
          <w:sz w:val="22"/>
          <w:szCs w:val="22"/>
        </w:rPr>
        <w:t xml:space="preserve"> group), not experiencing cardiac </w:t>
      </w:r>
      <w:proofErr w:type="spellStart"/>
      <w:r w:rsidRPr="00297BC9">
        <w:rPr>
          <w:sz w:val="22"/>
          <w:szCs w:val="22"/>
        </w:rPr>
        <w:t>irAEs</w:t>
      </w:r>
      <w:proofErr w:type="spellEnd"/>
      <w:r w:rsidRPr="00297BC9">
        <w:rPr>
          <w:sz w:val="22"/>
          <w:szCs w:val="22"/>
        </w:rPr>
        <w:t xml:space="preserve"> (No- Cardiac </w:t>
      </w:r>
      <w:proofErr w:type="spellStart"/>
      <w:r w:rsidRPr="00297BC9">
        <w:rPr>
          <w:sz w:val="22"/>
          <w:szCs w:val="22"/>
        </w:rPr>
        <w:t>irAE</w:t>
      </w:r>
      <w:proofErr w:type="spellEnd"/>
      <w:r w:rsidRPr="00297BC9">
        <w:rPr>
          <w:sz w:val="22"/>
          <w:szCs w:val="22"/>
        </w:rPr>
        <w:t xml:space="preserve"> Group), amongst the entire patient population (All Patients)</w:t>
      </w:r>
      <w:r w:rsidR="00C83395" w:rsidRPr="00297BC9">
        <w:rPr>
          <w:sz w:val="22"/>
          <w:szCs w:val="22"/>
        </w:rPr>
        <w:t>, Training and Testing data</w:t>
      </w:r>
      <w:r w:rsidRPr="00297BC9">
        <w:rPr>
          <w:sz w:val="22"/>
          <w:szCs w:val="22"/>
        </w:rPr>
        <w:t xml:space="preserve">. </w:t>
      </w:r>
      <w:r w:rsidR="00B10647">
        <w:rPr>
          <w:sz w:val="22"/>
          <w:szCs w:val="22"/>
        </w:rPr>
        <w:t>Blank entries in Train and Test data columns indicate features were not selected modeling efforts due to lack of prevalence amongst patie</w:t>
      </w:r>
      <w:r w:rsidR="008F3F23">
        <w:rPr>
          <w:sz w:val="22"/>
          <w:szCs w:val="22"/>
        </w:rPr>
        <w:t>n</w:t>
      </w:r>
      <w:r w:rsidR="00B10647">
        <w:rPr>
          <w:sz w:val="22"/>
          <w:szCs w:val="22"/>
        </w:rPr>
        <w:t xml:space="preserve">ts experiencing cardiac </w:t>
      </w:r>
      <w:proofErr w:type="spellStart"/>
      <w:r w:rsidR="00B10647">
        <w:rPr>
          <w:sz w:val="22"/>
          <w:szCs w:val="22"/>
        </w:rPr>
        <w:t>irAEs</w:t>
      </w:r>
      <w:proofErr w:type="spellEnd"/>
      <w:r w:rsidR="00C773AA">
        <w:rPr>
          <w:sz w:val="22"/>
          <w:szCs w:val="22"/>
        </w:rPr>
        <w:t>.</w:t>
      </w:r>
    </w:p>
    <w:tbl>
      <w:tblPr>
        <w:tblW w:w="9625" w:type="dxa"/>
        <w:tblLayout w:type="fixed"/>
        <w:tblLook w:val="04A0" w:firstRow="1" w:lastRow="0" w:firstColumn="1" w:lastColumn="0" w:noHBand="0" w:noVBand="1"/>
      </w:tblPr>
      <w:tblGrid>
        <w:gridCol w:w="3055"/>
        <w:gridCol w:w="1305"/>
        <w:gridCol w:w="1305"/>
        <w:gridCol w:w="1305"/>
        <w:gridCol w:w="1305"/>
        <w:gridCol w:w="1350"/>
      </w:tblGrid>
      <w:tr w:rsidR="00111F26" w14:paraId="60E956CE" w14:textId="77777777" w:rsidTr="00111F26">
        <w:trPr>
          <w:trHeight w:val="320"/>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11ABA" w14:textId="77777777" w:rsidR="00111F26" w:rsidRPr="00111F26" w:rsidRDefault="00111F26">
            <w:pPr>
              <w:jc w:val="center"/>
              <w:rPr>
                <w:rFonts w:ascii="Aptos Narrow" w:hAnsi="Aptos Narrow"/>
                <w:b/>
                <w:bCs/>
                <w:color w:val="000000"/>
                <w:sz w:val="16"/>
                <w:szCs w:val="16"/>
              </w:rPr>
            </w:pPr>
            <w:r w:rsidRPr="00111F26">
              <w:rPr>
                <w:rFonts w:ascii="Aptos Narrow" w:hAnsi="Aptos Narrow"/>
                <w:b/>
                <w:bCs/>
                <w:color w:val="000000"/>
                <w:sz w:val="16"/>
                <w:szCs w:val="16"/>
              </w:rPr>
              <w:t>Feature</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14:paraId="750B1407" w14:textId="77777777" w:rsidR="00111F26" w:rsidRPr="00111F26" w:rsidRDefault="00111F26">
            <w:pPr>
              <w:jc w:val="center"/>
              <w:rPr>
                <w:rFonts w:ascii="Aptos Narrow" w:hAnsi="Aptos Narrow"/>
                <w:b/>
                <w:bCs/>
                <w:color w:val="000000"/>
                <w:sz w:val="16"/>
                <w:szCs w:val="16"/>
              </w:rPr>
            </w:pPr>
            <w:r w:rsidRPr="00111F26">
              <w:rPr>
                <w:rFonts w:ascii="Aptos Narrow" w:hAnsi="Aptos Narrow"/>
                <w:b/>
                <w:bCs/>
                <w:color w:val="000000"/>
                <w:sz w:val="16"/>
                <w:szCs w:val="16"/>
              </w:rPr>
              <w:t xml:space="preserve">All Patients </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14:paraId="450C552B" w14:textId="77777777" w:rsidR="00111F26" w:rsidRPr="00111F26" w:rsidRDefault="00111F26">
            <w:pPr>
              <w:jc w:val="center"/>
              <w:rPr>
                <w:rFonts w:ascii="Aptos Narrow" w:hAnsi="Aptos Narrow"/>
                <w:b/>
                <w:bCs/>
                <w:color w:val="000000"/>
                <w:sz w:val="16"/>
                <w:szCs w:val="16"/>
              </w:rPr>
            </w:pPr>
            <w:r w:rsidRPr="00111F26">
              <w:rPr>
                <w:rFonts w:ascii="Aptos Narrow" w:hAnsi="Aptos Narrow"/>
                <w:b/>
                <w:bCs/>
                <w:color w:val="000000"/>
                <w:sz w:val="16"/>
                <w:szCs w:val="16"/>
              </w:rPr>
              <w:t xml:space="preserve">No </w:t>
            </w:r>
            <w:proofErr w:type="spellStart"/>
            <w:r w:rsidRPr="00111F26">
              <w:rPr>
                <w:rFonts w:ascii="Aptos Narrow" w:hAnsi="Aptos Narrow"/>
                <w:b/>
                <w:bCs/>
                <w:color w:val="000000"/>
                <w:sz w:val="16"/>
                <w:szCs w:val="16"/>
              </w:rPr>
              <w:t>irAE</w:t>
            </w:r>
            <w:proofErr w:type="spellEnd"/>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14:paraId="052C1995" w14:textId="77777777" w:rsidR="00111F26" w:rsidRPr="00111F26" w:rsidRDefault="00111F26">
            <w:pPr>
              <w:jc w:val="center"/>
              <w:rPr>
                <w:rFonts w:ascii="Aptos Narrow" w:hAnsi="Aptos Narrow"/>
                <w:b/>
                <w:bCs/>
                <w:color w:val="000000"/>
                <w:sz w:val="16"/>
                <w:szCs w:val="16"/>
              </w:rPr>
            </w:pPr>
            <w:proofErr w:type="spellStart"/>
            <w:r w:rsidRPr="00111F26">
              <w:rPr>
                <w:rFonts w:ascii="Aptos Narrow" w:hAnsi="Aptos Narrow"/>
                <w:b/>
                <w:bCs/>
                <w:color w:val="000000"/>
                <w:sz w:val="16"/>
                <w:szCs w:val="16"/>
              </w:rPr>
              <w:t>irAE</w:t>
            </w:r>
            <w:proofErr w:type="spellEnd"/>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14:paraId="07DE1D22" w14:textId="77777777" w:rsidR="00111F26" w:rsidRPr="00111F26" w:rsidRDefault="00111F26">
            <w:pPr>
              <w:jc w:val="center"/>
              <w:rPr>
                <w:rFonts w:ascii="Aptos Narrow" w:hAnsi="Aptos Narrow"/>
                <w:b/>
                <w:bCs/>
                <w:color w:val="000000"/>
                <w:sz w:val="16"/>
                <w:szCs w:val="16"/>
              </w:rPr>
            </w:pPr>
            <w:r w:rsidRPr="00111F26">
              <w:rPr>
                <w:rFonts w:ascii="Aptos Narrow" w:hAnsi="Aptos Narrow"/>
                <w:b/>
                <w:bCs/>
                <w:color w:val="000000"/>
                <w:sz w:val="16"/>
                <w:szCs w:val="16"/>
              </w:rPr>
              <w:t>Train</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F105713" w14:textId="77777777" w:rsidR="00111F26" w:rsidRPr="00111F26" w:rsidRDefault="00111F26">
            <w:pPr>
              <w:jc w:val="center"/>
              <w:rPr>
                <w:rFonts w:ascii="Aptos Narrow" w:hAnsi="Aptos Narrow"/>
                <w:b/>
                <w:bCs/>
                <w:color w:val="000000"/>
                <w:sz w:val="16"/>
                <w:szCs w:val="16"/>
              </w:rPr>
            </w:pPr>
            <w:r w:rsidRPr="00111F26">
              <w:rPr>
                <w:rFonts w:ascii="Aptos Narrow" w:hAnsi="Aptos Narrow"/>
                <w:b/>
                <w:bCs/>
                <w:color w:val="000000"/>
                <w:sz w:val="16"/>
                <w:szCs w:val="16"/>
              </w:rPr>
              <w:t>Test</w:t>
            </w:r>
          </w:p>
        </w:tc>
      </w:tr>
      <w:tr w:rsidR="00111F26" w14:paraId="3FF418A4"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2B4140B"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Age 45 to 64</w:t>
            </w:r>
          </w:p>
        </w:tc>
        <w:tc>
          <w:tcPr>
            <w:tcW w:w="1305" w:type="dxa"/>
            <w:tcBorders>
              <w:top w:val="nil"/>
              <w:left w:val="nil"/>
              <w:bottom w:val="single" w:sz="4" w:space="0" w:color="auto"/>
              <w:right w:val="single" w:sz="4" w:space="0" w:color="auto"/>
            </w:tcBorders>
            <w:shd w:val="clear" w:color="auto" w:fill="auto"/>
            <w:noWrap/>
            <w:vAlign w:val="bottom"/>
            <w:hideMark/>
          </w:tcPr>
          <w:p w14:paraId="0171E9D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37.4 (22859)</w:t>
            </w:r>
          </w:p>
        </w:tc>
        <w:tc>
          <w:tcPr>
            <w:tcW w:w="1305" w:type="dxa"/>
            <w:tcBorders>
              <w:top w:val="nil"/>
              <w:left w:val="nil"/>
              <w:bottom w:val="single" w:sz="4" w:space="0" w:color="auto"/>
              <w:right w:val="single" w:sz="4" w:space="0" w:color="auto"/>
            </w:tcBorders>
            <w:shd w:val="clear" w:color="auto" w:fill="auto"/>
            <w:noWrap/>
            <w:vAlign w:val="bottom"/>
            <w:hideMark/>
          </w:tcPr>
          <w:p w14:paraId="0A24190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37.4 (22419)</w:t>
            </w:r>
          </w:p>
        </w:tc>
        <w:tc>
          <w:tcPr>
            <w:tcW w:w="1305" w:type="dxa"/>
            <w:tcBorders>
              <w:top w:val="nil"/>
              <w:left w:val="nil"/>
              <w:bottom w:val="single" w:sz="4" w:space="0" w:color="auto"/>
              <w:right w:val="single" w:sz="4" w:space="0" w:color="auto"/>
            </w:tcBorders>
            <w:shd w:val="clear" w:color="auto" w:fill="auto"/>
            <w:noWrap/>
            <w:vAlign w:val="bottom"/>
            <w:hideMark/>
          </w:tcPr>
          <w:p w14:paraId="25DFC435"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37.5 (440)</w:t>
            </w:r>
          </w:p>
        </w:tc>
        <w:tc>
          <w:tcPr>
            <w:tcW w:w="1305" w:type="dxa"/>
            <w:tcBorders>
              <w:top w:val="nil"/>
              <w:left w:val="nil"/>
              <w:bottom w:val="single" w:sz="4" w:space="0" w:color="auto"/>
              <w:right w:val="single" w:sz="4" w:space="0" w:color="auto"/>
            </w:tcBorders>
            <w:shd w:val="clear" w:color="auto" w:fill="auto"/>
            <w:noWrap/>
            <w:vAlign w:val="bottom"/>
            <w:hideMark/>
          </w:tcPr>
          <w:p w14:paraId="1476F4D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37.3 (15965)</w:t>
            </w:r>
          </w:p>
        </w:tc>
        <w:tc>
          <w:tcPr>
            <w:tcW w:w="1350" w:type="dxa"/>
            <w:tcBorders>
              <w:top w:val="nil"/>
              <w:left w:val="nil"/>
              <w:bottom w:val="single" w:sz="4" w:space="0" w:color="auto"/>
              <w:right w:val="single" w:sz="4" w:space="0" w:color="auto"/>
            </w:tcBorders>
            <w:shd w:val="clear" w:color="auto" w:fill="auto"/>
            <w:noWrap/>
            <w:vAlign w:val="bottom"/>
            <w:hideMark/>
          </w:tcPr>
          <w:p w14:paraId="329CAF0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37.6 (6894)</w:t>
            </w:r>
          </w:p>
        </w:tc>
      </w:tr>
      <w:tr w:rsidR="00111F26" w14:paraId="70D17B0C"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12623365"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Age 65 to 74</w:t>
            </w:r>
          </w:p>
        </w:tc>
        <w:tc>
          <w:tcPr>
            <w:tcW w:w="1305" w:type="dxa"/>
            <w:tcBorders>
              <w:top w:val="nil"/>
              <w:left w:val="nil"/>
              <w:bottom w:val="single" w:sz="4" w:space="0" w:color="auto"/>
              <w:right w:val="single" w:sz="4" w:space="0" w:color="auto"/>
            </w:tcBorders>
            <w:shd w:val="clear" w:color="auto" w:fill="auto"/>
            <w:noWrap/>
            <w:vAlign w:val="bottom"/>
            <w:hideMark/>
          </w:tcPr>
          <w:p w14:paraId="5C5A636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33.2 (20311)</w:t>
            </w:r>
          </w:p>
        </w:tc>
        <w:tc>
          <w:tcPr>
            <w:tcW w:w="1305" w:type="dxa"/>
            <w:tcBorders>
              <w:top w:val="nil"/>
              <w:left w:val="nil"/>
              <w:bottom w:val="single" w:sz="4" w:space="0" w:color="auto"/>
              <w:right w:val="single" w:sz="4" w:space="0" w:color="auto"/>
            </w:tcBorders>
            <w:shd w:val="clear" w:color="auto" w:fill="auto"/>
            <w:noWrap/>
            <w:vAlign w:val="bottom"/>
            <w:hideMark/>
          </w:tcPr>
          <w:p w14:paraId="12A3A19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33.3 (19942)</w:t>
            </w:r>
          </w:p>
        </w:tc>
        <w:tc>
          <w:tcPr>
            <w:tcW w:w="1305" w:type="dxa"/>
            <w:tcBorders>
              <w:top w:val="nil"/>
              <w:left w:val="nil"/>
              <w:bottom w:val="single" w:sz="4" w:space="0" w:color="auto"/>
              <w:right w:val="single" w:sz="4" w:space="0" w:color="auto"/>
            </w:tcBorders>
            <w:shd w:val="clear" w:color="auto" w:fill="auto"/>
            <w:noWrap/>
            <w:vAlign w:val="bottom"/>
            <w:hideMark/>
          </w:tcPr>
          <w:p w14:paraId="2A79C79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31.5 (369)</w:t>
            </w:r>
          </w:p>
        </w:tc>
        <w:tc>
          <w:tcPr>
            <w:tcW w:w="1305" w:type="dxa"/>
            <w:tcBorders>
              <w:top w:val="nil"/>
              <w:left w:val="nil"/>
              <w:bottom w:val="single" w:sz="4" w:space="0" w:color="auto"/>
              <w:right w:val="single" w:sz="4" w:space="0" w:color="auto"/>
            </w:tcBorders>
            <w:shd w:val="clear" w:color="auto" w:fill="auto"/>
            <w:noWrap/>
            <w:vAlign w:val="bottom"/>
            <w:hideMark/>
          </w:tcPr>
          <w:p w14:paraId="1CE9A64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33.4 (14270)</w:t>
            </w:r>
          </w:p>
        </w:tc>
        <w:tc>
          <w:tcPr>
            <w:tcW w:w="1350" w:type="dxa"/>
            <w:tcBorders>
              <w:top w:val="nil"/>
              <w:left w:val="nil"/>
              <w:bottom w:val="single" w:sz="4" w:space="0" w:color="auto"/>
              <w:right w:val="single" w:sz="4" w:space="0" w:color="auto"/>
            </w:tcBorders>
            <w:shd w:val="clear" w:color="auto" w:fill="auto"/>
            <w:noWrap/>
            <w:vAlign w:val="bottom"/>
            <w:hideMark/>
          </w:tcPr>
          <w:p w14:paraId="4A9C7F6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32.9 (6041)</w:t>
            </w:r>
          </w:p>
        </w:tc>
      </w:tr>
      <w:tr w:rsidR="00111F26" w14:paraId="46BCB3EB"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2F6A5E44"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Age 75 up</w:t>
            </w:r>
          </w:p>
        </w:tc>
        <w:tc>
          <w:tcPr>
            <w:tcW w:w="1305" w:type="dxa"/>
            <w:tcBorders>
              <w:top w:val="nil"/>
              <w:left w:val="nil"/>
              <w:bottom w:val="single" w:sz="4" w:space="0" w:color="auto"/>
              <w:right w:val="single" w:sz="4" w:space="0" w:color="auto"/>
            </w:tcBorders>
            <w:shd w:val="clear" w:color="auto" w:fill="auto"/>
            <w:noWrap/>
            <w:vAlign w:val="bottom"/>
            <w:hideMark/>
          </w:tcPr>
          <w:p w14:paraId="1EAF278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21.8 (13321)</w:t>
            </w:r>
          </w:p>
        </w:tc>
        <w:tc>
          <w:tcPr>
            <w:tcW w:w="1305" w:type="dxa"/>
            <w:tcBorders>
              <w:top w:val="nil"/>
              <w:left w:val="nil"/>
              <w:bottom w:val="single" w:sz="4" w:space="0" w:color="auto"/>
              <w:right w:val="single" w:sz="4" w:space="0" w:color="auto"/>
            </w:tcBorders>
            <w:shd w:val="clear" w:color="auto" w:fill="auto"/>
            <w:noWrap/>
            <w:vAlign w:val="bottom"/>
            <w:hideMark/>
          </w:tcPr>
          <w:p w14:paraId="408D25B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21.8 (13053)</w:t>
            </w:r>
          </w:p>
        </w:tc>
        <w:tc>
          <w:tcPr>
            <w:tcW w:w="1305" w:type="dxa"/>
            <w:tcBorders>
              <w:top w:val="nil"/>
              <w:left w:val="nil"/>
              <w:bottom w:val="single" w:sz="4" w:space="0" w:color="auto"/>
              <w:right w:val="single" w:sz="4" w:space="0" w:color="auto"/>
            </w:tcBorders>
            <w:shd w:val="clear" w:color="auto" w:fill="auto"/>
            <w:noWrap/>
            <w:vAlign w:val="bottom"/>
            <w:hideMark/>
          </w:tcPr>
          <w:p w14:paraId="01EBA62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22.9 (268)</w:t>
            </w:r>
          </w:p>
        </w:tc>
        <w:tc>
          <w:tcPr>
            <w:tcW w:w="1305" w:type="dxa"/>
            <w:tcBorders>
              <w:top w:val="nil"/>
              <w:left w:val="nil"/>
              <w:bottom w:val="single" w:sz="4" w:space="0" w:color="auto"/>
              <w:right w:val="single" w:sz="4" w:space="0" w:color="auto"/>
            </w:tcBorders>
            <w:shd w:val="clear" w:color="auto" w:fill="auto"/>
            <w:noWrap/>
            <w:vAlign w:val="bottom"/>
            <w:hideMark/>
          </w:tcPr>
          <w:p w14:paraId="48512DF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21.7 (9274)</w:t>
            </w:r>
          </w:p>
        </w:tc>
        <w:tc>
          <w:tcPr>
            <w:tcW w:w="1350" w:type="dxa"/>
            <w:tcBorders>
              <w:top w:val="nil"/>
              <w:left w:val="nil"/>
              <w:bottom w:val="single" w:sz="4" w:space="0" w:color="auto"/>
              <w:right w:val="single" w:sz="4" w:space="0" w:color="auto"/>
            </w:tcBorders>
            <w:shd w:val="clear" w:color="auto" w:fill="auto"/>
            <w:noWrap/>
            <w:vAlign w:val="bottom"/>
            <w:hideMark/>
          </w:tcPr>
          <w:p w14:paraId="6D5DE8E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22.1 (4047)</w:t>
            </w:r>
          </w:p>
        </w:tc>
      </w:tr>
      <w:tr w:rsidR="00111F26" w14:paraId="0100CCA1"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504F1BA8"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Male</w:t>
            </w:r>
          </w:p>
        </w:tc>
        <w:tc>
          <w:tcPr>
            <w:tcW w:w="1305" w:type="dxa"/>
            <w:tcBorders>
              <w:top w:val="nil"/>
              <w:left w:val="nil"/>
              <w:bottom w:val="single" w:sz="4" w:space="0" w:color="auto"/>
              <w:right w:val="single" w:sz="4" w:space="0" w:color="auto"/>
            </w:tcBorders>
            <w:shd w:val="clear" w:color="auto" w:fill="auto"/>
            <w:noWrap/>
            <w:vAlign w:val="bottom"/>
            <w:hideMark/>
          </w:tcPr>
          <w:p w14:paraId="05E4DB58"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56.7 (34637)</w:t>
            </w:r>
          </w:p>
        </w:tc>
        <w:tc>
          <w:tcPr>
            <w:tcW w:w="1305" w:type="dxa"/>
            <w:tcBorders>
              <w:top w:val="nil"/>
              <w:left w:val="nil"/>
              <w:bottom w:val="single" w:sz="4" w:space="0" w:color="auto"/>
              <w:right w:val="single" w:sz="4" w:space="0" w:color="auto"/>
            </w:tcBorders>
            <w:shd w:val="clear" w:color="auto" w:fill="auto"/>
            <w:noWrap/>
            <w:vAlign w:val="bottom"/>
            <w:hideMark/>
          </w:tcPr>
          <w:p w14:paraId="37BF743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56.7 (33992)</w:t>
            </w:r>
          </w:p>
        </w:tc>
        <w:tc>
          <w:tcPr>
            <w:tcW w:w="1305" w:type="dxa"/>
            <w:tcBorders>
              <w:top w:val="nil"/>
              <w:left w:val="nil"/>
              <w:bottom w:val="single" w:sz="4" w:space="0" w:color="auto"/>
              <w:right w:val="single" w:sz="4" w:space="0" w:color="auto"/>
            </w:tcBorders>
            <w:shd w:val="clear" w:color="auto" w:fill="auto"/>
            <w:noWrap/>
            <w:vAlign w:val="bottom"/>
            <w:hideMark/>
          </w:tcPr>
          <w:p w14:paraId="46DB4DF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55 (645)</w:t>
            </w:r>
          </w:p>
        </w:tc>
        <w:tc>
          <w:tcPr>
            <w:tcW w:w="1305" w:type="dxa"/>
            <w:tcBorders>
              <w:top w:val="nil"/>
              <w:left w:val="nil"/>
              <w:bottom w:val="single" w:sz="4" w:space="0" w:color="auto"/>
              <w:right w:val="single" w:sz="4" w:space="0" w:color="auto"/>
            </w:tcBorders>
            <w:shd w:val="clear" w:color="auto" w:fill="auto"/>
            <w:noWrap/>
            <w:vAlign w:val="bottom"/>
            <w:hideMark/>
          </w:tcPr>
          <w:p w14:paraId="664B7FC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56.3 (24092)</w:t>
            </w:r>
          </w:p>
        </w:tc>
        <w:tc>
          <w:tcPr>
            <w:tcW w:w="1350" w:type="dxa"/>
            <w:tcBorders>
              <w:top w:val="nil"/>
              <w:left w:val="nil"/>
              <w:bottom w:val="single" w:sz="4" w:space="0" w:color="auto"/>
              <w:right w:val="single" w:sz="4" w:space="0" w:color="auto"/>
            </w:tcBorders>
            <w:shd w:val="clear" w:color="auto" w:fill="auto"/>
            <w:noWrap/>
            <w:vAlign w:val="bottom"/>
            <w:hideMark/>
          </w:tcPr>
          <w:p w14:paraId="79710CB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57.5 (10545)</w:t>
            </w:r>
          </w:p>
        </w:tc>
      </w:tr>
      <w:tr w:rsidR="00111F26" w14:paraId="58EAB1E0"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16B6E660"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White</w:t>
            </w:r>
          </w:p>
        </w:tc>
        <w:tc>
          <w:tcPr>
            <w:tcW w:w="1305" w:type="dxa"/>
            <w:tcBorders>
              <w:top w:val="nil"/>
              <w:left w:val="nil"/>
              <w:bottom w:val="single" w:sz="4" w:space="0" w:color="auto"/>
              <w:right w:val="single" w:sz="4" w:space="0" w:color="auto"/>
            </w:tcBorders>
            <w:shd w:val="clear" w:color="auto" w:fill="auto"/>
            <w:noWrap/>
            <w:vAlign w:val="bottom"/>
            <w:hideMark/>
          </w:tcPr>
          <w:p w14:paraId="01B0B8F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72.6 (44345)</w:t>
            </w:r>
          </w:p>
        </w:tc>
        <w:tc>
          <w:tcPr>
            <w:tcW w:w="1305" w:type="dxa"/>
            <w:tcBorders>
              <w:top w:val="nil"/>
              <w:left w:val="nil"/>
              <w:bottom w:val="single" w:sz="4" w:space="0" w:color="auto"/>
              <w:right w:val="single" w:sz="4" w:space="0" w:color="auto"/>
            </w:tcBorders>
            <w:shd w:val="clear" w:color="auto" w:fill="auto"/>
            <w:noWrap/>
            <w:vAlign w:val="bottom"/>
            <w:hideMark/>
          </w:tcPr>
          <w:p w14:paraId="73B46A4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72.5 (43468)</w:t>
            </w:r>
          </w:p>
        </w:tc>
        <w:tc>
          <w:tcPr>
            <w:tcW w:w="1305" w:type="dxa"/>
            <w:tcBorders>
              <w:top w:val="nil"/>
              <w:left w:val="nil"/>
              <w:bottom w:val="single" w:sz="4" w:space="0" w:color="auto"/>
              <w:right w:val="single" w:sz="4" w:space="0" w:color="auto"/>
            </w:tcBorders>
            <w:shd w:val="clear" w:color="auto" w:fill="auto"/>
            <w:noWrap/>
            <w:vAlign w:val="bottom"/>
            <w:hideMark/>
          </w:tcPr>
          <w:p w14:paraId="6B5F059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74.8 (877)</w:t>
            </w:r>
          </w:p>
        </w:tc>
        <w:tc>
          <w:tcPr>
            <w:tcW w:w="1305" w:type="dxa"/>
            <w:tcBorders>
              <w:top w:val="nil"/>
              <w:left w:val="nil"/>
              <w:bottom w:val="single" w:sz="4" w:space="0" w:color="auto"/>
              <w:right w:val="single" w:sz="4" w:space="0" w:color="auto"/>
            </w:tcBorders>
            <w:shd w:val="clear" w:color="auto" w:fill="auto"/>
            <w:noWrap/>
            <w:vAlign w:val="bottom"/>
            <w:hideMark/>
          </w:tcPr>
          <w:p w14:paraId="37677E7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72.5 (31013)</w:t>
            </w:r>
          </w:p>
        </w:tc>
        <w:tc>
          <w:tcPr>
            <w:tcW w:w="1350" w:type="dxa"/>
            <w:tcBorders>
              <w:top w:val="nil"/>
              <w:left w:val="nil"/>
              <w:bottom w:val="single" w:sz="4" w:space="0" w:color="auto"/>
              <w:right w:val="single" w:sz="4" w:space="0" w:color="auto"/>
            </w:tcBorders>
            <w:shd w:val="clear" w:color="auto" w:fill="auto"/>
            <w:noWrap/>
            <w:vAlign w:val="bottom"/>
            <w:hideMark/>
          </w:tcPr>
          <w:p w14:paraId="186AEBF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72.7 (13332)</w:t>
            </w:r>
          </w:p>
        </w:tc>
      </w:tr>
      <w:tr w:rsidR="00111F26" w14:paraId="2D98C297"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3EB6CE18"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Black</w:t>
            </w:r>
          </w:p>
        </w:tc>
        <w:tc>
          <w:tcPr>
            <w:tcW w:w="1305" w:type="dxa"/>
            <w:tcBorders>
              <w:top w:val="nil"/>
              <w:left w:val="nil"/>
              <w:bottom w:val="single" w:sz="4" w:space="0" w:color="auto"/>
              <w:right w:val="single" w:sz="4" w:space="0" w:color="auto"/>
            </w:tcBorders>
            <w:shd w:val="clear" w:color="auto" w:fill="auto"/>
            <w:noWrap/>
            <w:vAlign w:val="bottom"/>
            <w:hideMark/>
          </w:tcPr>
          <w:p w14:paraId="060D41E5"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9 (5491)</w:t>
            </w:r>
          </w:p>
        </w:tc>
        <w:tc>
          <w:tcPr>
            <w:tcW w:w="1305" w:type="dxa"/>
            <w:tcBorders>
              <w:top w:val="nil"/>
              <w:left w:val="nil"/>
              <w:bottom w:val="single" w:sz="4" w:space="0" w:color="auto"/>
              <w:right w:val="single" w:sz="4" w:space="0" w:color="auto"/>
            </w:tcBorders>
            <w:shd w:val="clear" w:color="auto" w:fill="auto"/>
            <w:noWrap/>
            <w:vAlign w:val="bottom"/>
            <w:hideMark/>
          </w:tcPr>
          <w:p w14:paraId="45A59322"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8.9 (5350)</w:t>
            </w:r>
          </w:p>
        </w:tc>
        <w:tc>
          <w:tcPr>
            <w:tcW w:w="1305" w:type="dxa"/>
            <w:tcBorders>
              <w:top w:val="nil"/>
              <w:left w:val="nil"/>
              <w:bottom w:val="single" w:sz="4" w:space="0" w:color="auto"/>
              <w:right w:val="single" w:sz="4" w:space="0" w:color="auto"/>
            </w:tcBorders>
            <w:shd w:val="clear" w:color="auto" w:fill="auto"/>
            <w:noWrap/>
            <w:vAlign w:val="bottom"/>
            <w:hideMark/>
          </w:tcPr>
          <w:p w14:paraId="7C0A47E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12 (141)</w:t>
            </w:r>
          </w:p>
        </w:tc>
        <w:tc>
          <w:tcPr>
            <w:tcW w:w="1305" w:type="dxa"/>
            <w:tcBorders>
              <w:top w:val="nil"/>
              <w:left w:val="nil"/>
              <w:bottom w:val="single" w:sz="4" w:space="0" w:color="auto"/>
              <w:right w:val="single" w:sz="4" w:space="0" w:color="auto"/>
            </w:tcBorders>
            <w:shd w:val="clear" w:color="auto" w:fill="auto"/>
            <w:noWrap/>
            <w:vAlign w:val="bottom"/>
            <w:hideMark/>
          </w:tcPr>
          <w:p w14:paraId="31747C5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9.1 (3877)</w:t>
            </w:r>
          </w:p>
        </w:tc>
        <w:tc>
          <w:tcPr>
            <w:tcW w:w="1350" w:type="dxa"/>
            <w:tcBorders>
              <w:top w:val="nil"/>
              <w:left w:val="nil"/>
              <w:bottom w:val="single" w:sz="4" w:space="0" w:color="auto"/>
              <w:right w:val="single" w:sz="4" w:space="0" w:color="auto"/>
            </w:tcBorders>
            <w:shd w:val="clear" w:color="auto" w:fill="auto"/>
            <w:noWrap/>
            <w:vAlign w:val="bottom"/>
            <w:hideMark/>
          </w:tcPr>
          <w:p w14:paraId="5CD334A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8.8 (1614)</w:t>
            </w:r>
          </w:p>
        </w:tc>
      </w:tr>
      <w:tr w:rsidR="00111F26" w14:paraId="44AAF850"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586DEA5A"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Hispanic</w:t>
            </w:r>
          </w:p>
        </w:tc>
        <w:tc>
          <w:tcPr>
            <w:tcW w:w="1305" w:type="dxa"/>
            <w:tcBorders>
              <w:top w:val="nil"/>
              <w:left w:val="nil"/>
              <w:bottom w:val="single" w:sz="4" w:space="0" w:color="auto"/>
              <w:right w:val="single" w:sz="4" w:space="0" w:color="auto"/>
            </w:tcBorders>
            <w:shd w:val="clear" w:color="auto" w:fill="auto"/>
            <w:noWrap/>
            <w:vAlign w:val="bottom"/>
            <w:hideMark/>
          </w:tcPr>
          <w:p w14:paraId="0BC4743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4.5 (2746)</w:t>
            </w:r>
          </w:p>
        </w:tc>
        <w:tc>
          <w:tcPr>
            <w:tcW w:w="1305" w:type="dxa"/>
            <w:tcBorders>
              <w:top w:val="nil"/>
              <w:left w:val="nil"/>
              <w:bottom w:val="single" w:sz="4" w:space="0" w:color="auto"/>
              <w:right w:val="single" w:sz="4" w:space="0" w:color="auto"/>
            </w:tcBorders>
            <w:shd w:val="clear" w:color="auto" w:fill="auto"/>
            <w:noWrap/>
            <w:vAlign w:val="bottom"/>
            <w:hideMark/>
          </w:tcPr>
          <w:p w14:paraId="0AAA01B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4.5 (2693)</w:t>
            </w:r>
          </w:p>
        </w:tc>
        <w:tc>
          <w:tcPr>
            <w:tcW w:w="1305" w:type="dxa"/>
            <w:tcBorders>
              <w:top w:val="nil"/>
              <w:left w:val="nil"/>
              <w:bottom w:val="single" w:sz="4" w:space="0" w:color="auto"/>
              <w:right w:val="single" w:sz="4" w:space="0" w:color="auto"/>
            </w:tcBorders>
            <w:shd w:val="clear" w:color="auto" w:fill="auto"/>
            <w:noWrap/>
            <w:vAlign w:val="bottom"/>
            <w:hideMark/>
          </w:tcPr>
          <w:p w14:paraId="3710D71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4.5 (53)</w:t>
            </w:r>
          </w:p>
        </w:tc>
        <w:tc>
          <w:tcPr>
            <w:tcW w:w="1305" w:type="dxa"/>
            <w:tcBorders>
              <w:top w:val="nil"/>
              <w:left w:val="nil"/>
              <w:bottom w:val="single" w:sz="4" w:space="0" w:color="auto"/>
              <w:right w:val="single" w:sz="4" w:space="0" w:color="auto"/>
            </w:tcBorders>
            <w:shd w:val="clear" w:color="auto" w:fill="auto"/>
            <w:noWrap/>
            <w:vAlign w:val="bottom"/>
            <w:hideMark/>
          </w:tcPr>
          <w:p w14:paraId="1C18991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4.4 (1888)</w:t>
            </w:r>
          </w:p>
        </w:tc>
        <w:tc>
          <w:tcPr>
            <w:tcW w:w="1350" w:type="dxa"/>
            <w:tcBorders>
              <w:top w:val="nil"/>
              <w:left w:val="nil"/>
              <w:bottom w:val="single" w:sz="4" w:space="0" w:color="auto"/>
              <w:right w:val="single" w:sz="4" w:space="0" w:color="auto"/>
            </w:tcBorders>
            <w:shd w:val="clear" w:color="auto" w:fill="auto"/>
            <w:noWrap/>
            <w:vAlign w:val="bottom"/>
            <w:hideMark/>
          </w:tcPr>
          <w:p w14:paraId="76B624B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4.7 (858)</w:t>
            </w:r>
          </w:p>
        </w:tc>
      </w:tr>
      <w:tr w:rsidR="00111F26" w14:paraId="2C1CCB9B"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6E04F6B1"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Asian</w:t>
            </w:r>
          </w:p>
        </w:tc>
        <w:tc>
          <w:tcPr>
            <w:tcW w:w="1305" w:type="dxa"/>
            <w:tcBorders>
              <w:top w:val="nil"/>
              <w:left w:val="nil"/>
              <w:bottom w:val="single" w:sz="4" w:space="0" w:color="auto"/>
              <w:right w:val="single" w:sz="4" w:space="0" w:color="auto"/>
            </w:tcBorders>
            <w:shd w:val="clear" w:color="auto" w:fill="auto"/>
            <w:noWrap/>
            <w:vAlign w:val="bottom"/>
            <w:hideMark/>
          </w:tcPr>
          <w:p w14:paraId="4F78D82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4.2 (2590)</w:t>
            </w:r>
          </w:p>
        </w:tc>
        <w:tc>
          <w:tcPr>
            <w:tcW w:w="1305" w:type="dxa"/>
            <w:tcBorders>
              <w:top w:val="nil"/>
              <w:left w:val="nil"/>
              <w:bottom w:val="single" w:sz="4" w:space="0" w:color="auto"/>
              <w:right w:val="single" w:sz="4" w:space="0" w:color="auto"/>
            </w:tcBorders>
            <w:shd w:val="clear" w:color="auto" w:fill="auto"/>
            <w:noWrap/>
            <w:vAlign w:val="bottom"/>
            <w:hideMark/>
          </w:tcPr>
          <w:p w14:paraId="6A08B00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4.3 (2551)</w:t>
            </w:r>
          </w:p>
        </w:tc>
        <w:tc>
          <w:tcPr>
            <w:tcW w:w="1305" w:type="dxa"/>
            <w:tcBorders>
              <w:top w:val="nil"/>
              <w:left w:val="nil"/>
              <w:bottom w:val="single" w:sz="4" w:space="0" w:color="auto"/>
              <w:right w:val="single" w:sz="4" w:space="0" w:color="auto"/>
            </w:tcBorders>
            <w:shd w:val="clear" w:color="auto" w:fill="auto"/>
            <w:noWrap/>
            <w:vAlign w:val="bottom"/>
            <w:hideMark/>
          </w:tcPr>
          <w:p w14:paraId="6A55B2F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3.3 (39)</w:t>
            </w:r>
          </w:p>
        </w:tc>
        <w:tc>
          <w:tcPr>
            <w:tcW w:w="1305" w:type="dxa"/>
            <w:tcBorders>
              <w:top w:val="nil"/>
              <w:left w:val="nil"/>
              <w:bottom w:val="single" w:sz="4" w:space="0" w:color="auto"/>
              <w:right w:val="single" w:sz="4" w:space="0" w:color="auto"/>
            </w:tcBorders>
            <w:shd w:val="clear" w:color="auto" w:fill="auto"/>
            <w:noWrap/>
            <w:vAlign w:val="bottom"/>
            <w:hideMark/>
          </w:tcPr>
          <w:p w14:paraId="74BE9C7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4.2 (1793)</w:t>
            </w:r>
          </w:p>
        </w:tc>
        <w:tc>
          <w:tcPr>
            <w:tcW w:w="1350" w:type="dxa"/>
            <w:tcBorders>
              <w:top w:val="nil"/>
              <w:left w:val="nil"/>
              <w:bottom w:val="single" w:sz="4" w:space="0" w:color="auto"/>
              <w:right w:val="single" w:sz="4" w:space="0" w:color="auto"/>
            </w:tcBorders>
            <w:shd w:val="clear" w:color="auto" w:fill="auto"/>
            <w:noWrap/>
            <w:vAlign w:val="bottom"/>
            <w:hideMark/>
          </w:tcPr>
          <w:p w14:paraId="4F84938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4.3 (797)</w:t>
            </w:r>
          </w:p>
        </w:tc>
      </w:tr>
      <w:tr w:rsidR="00111F26" w14:paraId="5EA7CB20"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67BBD52B"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PD-1 Index</w:t>
            </w:r>
          </w:p>
        </w:tc>
        <w:tc>
          <w:tcPr>
            <w:tcW w:w="1305" w:type="dxa"/>
            <w:tcBorders>
              <w:top w:val="nil"/>
              <w:left w:val="nil"/>
              <w:bottom w:val="single" w:sz="4" w:space="0" w:color="auto"/>
              <w:right w:val="single" w:sz="4" w:space="0" w:color="auto"/>
            </w:tcBorders>
            <w:shd w:val="clear" w:color="auto" w:fill="auto"/>
            <w:noWrap/>
            <w:vAlign w:val="bottom"/>
            <w:hideMark/>
          </w:tcPr>
          <w:p w14:paraId="2BEDC6F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73.3 (44797)</w:t>
            </w:r>
          </w:p>
        </w:tc>
        <w:tc>
          <w:tcPr>
            <w:tcW w:w="1305" w:type="dxa"/>
            <w:tcBorders>
              <w:top w:val="nil"/>
              <w:left w:val="nil"/>
              <w:bottom w:val="single" w:sz="4" w:space="0" w:color="auto"/>
              <w:right w:val="single" w:sz="4" w:space="0" w:color="auto"/>
            </w:tcBorders>
            <w:shd w:val="clear" w:color="auto" w:fill="auto"/>
            <w:noWrap/>
            <w:vAlign w:val="bottom"/>
            <w:hideMark/>
          </w:tcPr>
          <w:p w14:paraId="5BF78EC2"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73.3 (43926)</w:t>
            </w:r>
          </w:p>
        </w:tc>
        <w:tc>
          <w:tcPr>
            <w:tcW w:w="1305" w:type="dxa"/>
            <w:tcBorders>
              <w:top w:val="nil"/>
              <w:left w:val="nil"/>
              <w:bottom w:val="single" w:sz="4" w:space="0" w:color="auto"/>
              <w:right w:val="single" w:sz="4" w:space="0" w:color="auto"/>
            </w:tcBorders>
            <w:shd w:val="clear" w:color="auto" w:fill="auto"/>
            <w:noWrap/>
            <w:vAlign w:val="bottom"/>
            <w:hideMark/>
          </w:tcPr>
          <w:p w14:paraId="432C80D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74.3 (871)</w:t>
            </w:r>
          </w:p>
        </w:tc>
        <w:tc>
          <w:tcPr>
            <w:tcW w:w="1305" w:type="dxa"/>
            <w:tcBorders>
              <w:top w:val="nil"/>
              <w:left w:val="nil"/>
              <w:bottom w:val="single" w:sz="4" w:space="0" w:color="auto"/>
              <w:right w:val="single" w:sz="4" w:space="0" w:color="auto"/>
            </w:tcBorders>
            <w:shd w:val="clear" w:color="auto" w:fill="auto"/>
            <w:noWrap/>
            <w:vAlign w:val="bottom"/>
            <w:hideMark/>
          </w:tcPr>
          <w:p w14:paraId="1D56B1B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73.3 (31365)</w:t>
            </w:r>
          </w:p>
        </w:tc>
        <w:tc>
          <w:tcPr>
            <w:tcW w:w="1350" w:type="dxa"/>
            <w:tcBorders>
              <w:top w:val="nil"/>
              <w:left w:val="nil"/>
              <w:bottom w:val="single" w:sz="4" w:space="0" w:color="auto"/>
              <w:right w:val="single" w:sz="4" w:space="0" w:color="auto"/>
            </w:tcBorders>
            <w:shd w:val="clear" w:color="auto" w:fill="auto"/>
            <w:noWrap/>
            <w:vAlign w:val="bottom"/>
            <w:hideMark/>
          </w:tcPr>
          <w:p w14:paraId="21EB65A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73.3 (13432)</w:t>
            </w:r>
          </w:p>
        </w:tc>
      </w:tr>
      <w:tr w:rsidR="00111F26" w14:paraId="60ACAD16"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66287672"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PDL-1 Index</w:t>
            </w:r>
          </w:p>
        </w:tc>
        <w:tc>
          <w:tcPr>
            <w:tcW w:w="1305" w:type="dxa"/>
            <w:tcBorders>
              <w:top w:val="nil"/>
              <w:left w:val="nil"/>
              <w:bottom w:val="single" w:sz="4" w:space="0" w:color="auto"/>
              <w:right w:val="single" w:sz="4" w:space="0" w:color="auto"/>
            </w:tcBorders>
            <w:shd w:val="clear" w:color="auto" w:fill="auto"/>
            <w:noWrap/>
            <w:vAlign w:val="bottom"/>
            <w:hideMark/>
          </w:tcPr>
          <w:p w14:paraId="3954DBD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17.1 (10476)</w:t>
            </w:r>
          </w:p>
        </w:tc>
        <w:tc>
          <w:tcPr>
            <w:tcW w:w="1305" w:type="dxa"/>
            <w:tcBorders>
              <w:top w:val="nil"/>
              <w:left w:val="nil"/>
              <w:bottom w:val="single" w:sz="4" w:space="0" w:color="auto"/>
              <w:right w:val="single" w:sz="4" w:space="0" w:color="auto"/>
            </w:tcBorders>
            <w:shd w:val="clear" w:color="auto" w:fill="auto"/>
            <w:noWrap/>
            <w:vAlign w:val="bottom"/>
            <w:hideMark/>
          </w:tcPr>
          <w:p w14:paraId="07838F12"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17.2 (10308)</w:t>
            </w:r>
          </w:p>
        </w:tc>
        <w:tc>
          <w:tcPr>
            <w:tcW w:w="1305" w:type="dxa"/>
            <w:tcBorders>
              <w:top w:val="nil"/>
              <w:left w:val="nil"/>
              <w:bottom w:val="single" w:sz="4" w:space="0" w:color="auto"/>
              <w:right w:val="single" w:sz="4" w:space="0" w:color="auto"/>
            </w:tcBorders>
            <w:shd w:val="clear" w:color="auto" w:fill="auto"/>
            <w:noWrap/>
            <w:vAlign w:val="bottom"/>
            <w:hideMark/>
          </w:tcPr>
          <w:p w14:paraId="5D145A9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14.3 (168)</w:t>
            </w:r>
          </w:p>
        </w:tc>
        <w:tc>
          <w:tcPr>
            <w:tcW w:w="1305" w:type="dxa"/>
            <w:tcBorders>
              <w:top w:val="nil"/>
              <w:left w:val="nil"/>
              <w:bottom w:val="single" w:sz="4" w:space="0" w:color="auto"/>
              <w:right w:val="single" w:sz="4" w:space="0" w:color="auto"/>
            </w:tcBorders>
            <w:shd w:val="clear" w:color="auto" w:fill="auto"/>
            <w:noWrap/>
            <w:vAlign w:val="bottom"/>
            <w:hideMark/>
          </w:tcPr>
          <w:p w14:paraId="70E41D68"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17.1 (7330)</w:t>
            </w:r>
          </w:p>
        </w:tc>
        <w:tc>
          <w:tcPr>
            <w:tcW w:w="1350" w:type="dxa"/>
            <w:tcBorders>
              <w:top w:val="nil"/>
              <w:left w:val="nil"/>
              <w:bottom w:val="single" w:sz="4" w:space="0" w:color="auto"/>
              <w:right w:val="single" w:sz="4" w:space="0" w:color="auto"/>
            </w:tcBorders>
            <w:shd w:val="clear" w:color="auto" w:fill="auto"/>
            <w:noWrap/>
            <w:vAlign w:val="bottom"/>
            <w:hideMark/>
          </w:tcPr>
          <w:p w14:paraId="7A4914B7"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17.2 (3146)</w:t>
            </w:r>
          </w:p>
        </w:tc>
      </w:tr>
      <w:tr w:rsidR="00111F26" w14:paraId="5945009B"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5B790187"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CTLA-4 Index</w:t>
            </w:r>
          </w:p>
        </w:tc>
        <w:tc>
          <w:tcPr>
            <w:tcW w:w="1305" w:type="dxa"/>
            <w:tcBorders>
              <w:top w:val="nil"/>
              <w:left w:val="nil"/>
              <w:bottom w:val="single" w:sz="4" w:space="0" w:color="auto"/>
              <w:right w:val="single" w:sz="4" w:space="0" w:color="auto"/>
            </w:tcBorders>
            <w:shd w:val="clear" w:color="auto" w:fill="auto"/>
            <w:noWrap/>
            <w:vAlign w:val="bottom"/>
            <w:hideMark/>
          </w:tcPr>
          <w:p w14:paraId="4C3C7E65"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2.5 (1531)</w:t>
            </w:r>
          </w:p>
        </w:tc>
        <w:tc>
          <w:tcPr>
            <w:tcW w:w="1305" w:type="dxa"/>
            <w:tcBorders>
              <w:top w:val="nil"/>
              <w:left w:val="nil"/>
              <w:bottom w:val="single" w:sz="4" w:space="0" w:color="auto"/>
              <w:right w:val="single" w:sz="4" w:space="0" w:color="auto"/>
            </w:tcBorders>
            <w:shd w:val="clear" w:color="auto" w:fill="auto"/>
            <w:noWrap/>
            <w:vAlign w:val="bottom"/>
            <w:hideMark/>
          </w:tcPr>
          <w:p w14:paraId="47C9C72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2.5 (1520)</w:t>
            </w:r>
          </w:p>
        </w:tc>
        <w:tc>
          <w:tcPr>
            <w:tcW w:w="1305" w:type="dxa"/>
            <w:tcBorders>
              <w:top w:val="nil"/>
              <w:left w:val="nil"/>
              <w:bottom w:val="single" w:sz="4" w:space="0" w:color="auto"/>
              <w:right w:val="single" w:sz="4" w:space="0" w:color="auto"/>
            </w:tcBorders>
            <w:shd w:val="clear" w:color="auto" w:fill="auto"/>
            <w:noWrap/>
            <w:vAlign w:val="bottom"/>
            <w:hideMark/>
          </w:tcPr>
          <w:p w14:paraId="22EAE51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0.9 (11)</w:t>
            </w:r>
          </w:p>
        </w:tc>
        <w:tc>
          <w:tcPr>
            <w:tcW w:w="1305" w:type="dxa"/>
            <w:tcBorders>
              <w:top w:val="nil"/>
              <w:left w:val="nil"/>
              <w:bottom w:val="single" w:sz="4" w:space="0" w:color="auto"/>
              <w:right w:val="single" w:sz="4" w:space="0" w:color="auto"/>
            </w:tcBorders>
            <w:shd w:val="clear" w:color="auto" w:fill="auto"/>
            <w:noWrap/>
            <w:vAlign w:val="bottom"/>
            <w:hideMark/>
          </w:tcPr>
          <w:p w14:paraId="286256E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2.5 (1073)</w:t>
            </w:r>
          </w:p>
        </w:tc>
        <w:tc>
          <w:tcPr>
            <w:tcW w:w="1350" w:type="dxa"/>
            <w:tcBorders>
              <w:top w:val="nil"/>
              <w:left w:val="nil"/>
              <w:bottom w:val="single" w:sz="4" w:space="0" w:color="auto"/>
              <w:right w:val="single" w:sz="4" w:space="0" w:color="auto"/>
            </w:tcBorders>
            <w:shd w:val="clear" w:color="auto" w:fill="auto"/>
            <w:noWrap/>
            <w:vAlign w:val="bottom"/>
            <w:hideMark/>
          </w:tcPr>
          <w:p w14:paraId="5FABB4D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2.5 (458)</w:t>
            </w:r>
          </w:p>
        </w:tc>
      </w:tr>
      <w:tr w:rsidR="00111F26" w14:paraId="2D24BAAE"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4735211C"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Combination Therapy Index</w:t>
            </w:r>
          </w:p>
        </w:tc>
        <w:tc>
          <w:tcPr>
            <w:tcW w:w="1305" w:type="dxa"/>
            <w:tcBorders>
              <w:top w:val="nil"/>
              <w:left w:val="nil"/>
              <w:bottom w:val="single" w:sz="4" w:space="0" w:color="auto"/>
              <w:right w:val="single" w:sz="4" w:space="0" w:color="auto"/>
            </w:tcBorders>
            <w:shd w:val="clear" w:color="auto" w:fill="auto"/>
            <w:noWrap/>
            <w:vAlign w:val="bottom"/>
            <w:hideMark/>
          </w:tcPr>
          <w:p w14:paraId="5C44111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7.1 (4313)</w:t>
            </w:r>
          </w:p>
        </w:tc>
        <w:tc>
          <w:tcPr>
            <w:tcW w:w="1305" w:type="dxa"/>
            <w:tcBorders>
              <w:top w:val="nil"/>
              <w:left w:val="nil"/>
              <w:bottom w:val="single" w:sz="4" w:space="0" w:color="auto"/>
              <w:right w:val="single" w:sz="4" w:space="0" w:color="auto"/>
            </w:tcBorders>
            <w:shd w:val="clear" w:color="auto" w:fill="auto"/>
            <w:noWrap/>
            <w:vAlign w:val="bottom"/>
            <w:hideMark/>
          </w:tcPr>
          <w:p w14:paraId="3A50FBC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 (4191)</w:t>
            </w:r>
          </w:p>
        </w:tc>
        <w:tc>
          <w:tcPr>
            <w:tcW w:w="1305" w:type="dxa"/>
            <w:tcBorders>
              <w:top w:val="nil"/>
              <w:left w:val="nil"/>
              <w:bottom w:val="single" w:sz="4" w:space="0" w:color="auto"/>
              <w:right w:val="single" w:sz="4" w:space="0" w:color="auto"/>
            </w:tcBorders>
            <w:shd w:val="clear" w:color="auto" w:fill="auto"/>
            <w:noWrap/>
            <w:vAlign w:val="bottom"/>
            <w:hideMark/>
          </w:tcPr>
          <w:p w14:paraId="4FD8836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10.4 (122)</w:t>
            </w:r>
          </w:p>
        </w:tc>
        <w:tc>
          <w:tcPr>
            <w:tcW w:w="1305" w:type="dxa"/>
            <w:tcBorders>
              <w:top w:val="nil"/>
              <w:left w:val="nil"/>
              <w:bottom w:val="single" w:sz="4" w:space="0" w:color="auto"/>
              <w:right w:val="single" w:sz="4" w:space="0" w:color="auto"/>
            </w:tcBorders>
            <w:shd w:val="clear" w:color="auto" w:fill="auto"/>
            <w:noWrap/>
            <w:vAlign w:val="bottom"/>
            <w:hideMark/>
          </w:tcPr>
          <w:p w14:paraId="4036968F"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 (3014)</w:t>
            </w:r>
          </w:p>
        </w:tc>
        <w:tc>
          <w:tcPr>
            <w:tcW w:w="1350" w:type="dxa"/>
            <w:tcBorders>
              <w:top w:val="nil"/>
              <w:left w:val="nil"/>
              <w:bottom w:val="single" w:sz="4" w:space="0" w:color="auto"/>
              <w:right w:val="single" w:sz="4" w:space="0" w:color="auto"/>
            </w:tcBorders>
            <w:shd w:val="clear" w:color="auto" w:fill="auto"/>
            <w:noWrap/>
            <w:vAlign w:val="bottom"/>
            <w:hideMark/>
          </w:tcPr>
          <w:p w14:paraId="093ABB0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7.1 (1299)</w:t>
            </w:r>
          </w:p>
        </w:tc>
      </w:tr>
      <w:tr w:rsidR="00111F26" w14:paraId="57DC5593"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51A6A38"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Medium NCI Score</w:t>
            </w:r>
          </w:p>
        </w:tc>
        <w:tc>
          <w:tcPr>
            <w:tcW w:w="1305" w:type="dxa"/>
            <w:tcBorders>
              <w:top w:val="nil"/>
              <w:left w:val="nil"/>
              <w:bottom w:val="single" w:sz="4" w:space="0" w:color="auto"/>
              <w:right w:val="single" w:sz="4" w:space="0" w:color="auto"/>
            </w:tcBorders>
            <w:shd w:val="clear" w:color="auto" w:fill="auto"/>
            <w:noWrap/>
            <w:vAlign w:val="bottom"/>
            <w:hideMark/>
          </w:tcPr>
          <w:p w14:paraId="1169CB5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34.2 (20881)</w:t>
            </w:r>
          </w:p>
        </w:tc>
        <w:tc>
          <w:tcPr>
            <w:tcW w:w="1305" w:type="dxa"/>
            <w:tcBorders>
              <w:top w:val="nil"/>
              <w:left w:val="nil"/>
              <w:bottom w:val="single" w:sz="4" w:space="0" w:color="auto"/>
              <w:right w:val="single" w:sz="4" w:space="0" w:color="auto"/>
            </w:tcBorders>
            <w:shd w:val="clear" w:color="auto" w:fill="auto"/>
            <w:noWrap/>
            <w:vAlign w:val="bottom"/>
            <w:hideMark/>
          </w:tcPr>
          <w:p w14:paraId="22AAE97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34.2 (20518)</w:t>
            </w:r>
          </w:p>
        </w:tc>
        <w:tc>
          <w:tcPr>
            <w:tcW w:w="1305" w:type="dxa"/>
            <w:tcBorders>
              <w:top w:val="nil"/>
              <w:left w:val="nil"/>
              <w:bottom w:val="single" w:sz="4" w:space="0" w:color="auto"/>
              <w:right w:val="single" w:sz="4" w:space="0" w:color="auto"/>
            </w:tcBorders>
            <w:shd w:val="clear" w:color="auto" w:fill="auto"/>
            <w:noWrap/>
            <w:vAlign w:val="bottom"/>
            <w:hideMark/>
          </w:tcPr>
          <w:p w14:paraId="11CBC67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31 (363)</w:t>
            </w:r>
          </w:p>
        </w:tc>
        <w:tc>
          <w:tcPr>
            <w:tcW w:w="1305" w:type="dxa"/>
            <w:tcBorders>
              <w:top w:val="nil"/>
              <w:left w:val="nil"/>
              <w:bottom w:val="single" w:sz="4" w:space="0" w:color="auto"/>
              <w:right w:val="single" w:sz="4" w:space="0" w:color="auto"/>
            </w:tcBorders>
            <w:shd w:val="clear" w:color="auto" w:fill="auto"/>
            <w:noWrap/>
            <w:vAlign w:val="bottom"/>
            <w:hideMark/>
          </w:tcPr>
          <w:p w14:paraId="518A62B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34.2 (14617)</w:t>
            </w:r>
          </w:p>
        </w:tc>
        <w:tc>
          <w:tcPr>
            <w:tcW w:w="1350" w:type="dxa"/>
            <w:tcBorders>
              <w:top w:val="nil"/>
              <w:left w:val="nil"/>
              <w:bottom w:val="single" w:sz="4" w:space="0" w:color="auto"/>
              <w:right w:val="single" w:sz="4" w:space="0" w:color="auto"/>
            </w:tcBorders>
            <w:shd w:val="clear" w:color="auto" w:fill="auto"/>
            <w:noWrap/>
            <w:vAlign w:val="bottom"/>
            <w:hideMark/>
          </w:tcPr>
          <w:p w14:paraId="44FA780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34.2 (6264)</w:t>
            </w:r>
          </w:p>
        </w:tc>
      </w:tr>
      <w:tr w:rsidR="00111F26" w14:paraId="45CDC499"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3ACBD3DA"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High NCI Score</w:t>
            </w:r>
          </w:p>
        </w:tc>
        <w:tc>
          <w:tcPr>
            <w:tcW w:w="1305" w:type="dxa"/>
            <w:tcBorders>
              <w:top w:val="nil"/>
              <w:left w:val="nil"/>
              <w:bottom w:val="single" w:sz="4" w:space="0" w:color="auto"/>
              <w:right w:val="single" w:sz="4" w:space="0" w:color="auto"/>
            </w:tcBorders>
            <w:shd w:val="clear" w:color="auto" w:fill="auto"/>
            <w:noWrap/>
            <w:vAlign w:val="bottom"/>
            <w:hideMark/>
          </w:tcPr>
          <w:p w14:paraId="388B17C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30.6 (18729)</w:t>
            </w:r>
          </w:p>
        </w:tc>
        <w:tc>
          <w:tcPr>
            <w:tcW w:w="1305" w:type="dxa"/>
            <w:tcBorders>
              <w:top w:val="nil"/>
              <w:left w:val="nil"/>
              <w:bottom w:val="single" w:sz="4" w:space="0" w:color="auto"/>
              <w:right w:val="single" w:sz="4" w:space="0" w:color="auto"/>
            </w:tcBorders>
            <w:shd w:val="clear" w:color="auto" w:fill="auto"/>
            <w:noWrap/>
            <w:vAlign w:val="bottom"/>
            <w:hideMark/>
          </w:tcPr>
          <w:p w14:paraId="4B1D09D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30.3 (18152)</w:t>
            </w:r>
          </w:p>
        </w:tc>
        <w:tc>
          <w:tcPr>
            <w:tcW w:w="1305" w:type="dxa"/>
            <w:tcBorders>
              <w:top w:val="nil"/>
              <w:left w:val="nil"/>
              <w:bottom w:val="single" w:sz="4" w:space="0" w:color="auto"/>
              <w:right w:val="single" w:sz="4" w:space="0" w:color="auto"/>
            </w:tcBorders>
            <w:shd w:val="clear" w:color="auto" w:fill="auto"/>
            <w:noWrap/>
            <w:vAlign w:val="bottom"/>
            <w:hideMark/>
          </w:tcPr>
          <w:p w14:paraId="3410167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49.2 (577)</w:t>
            </w:r>
          </w:p>
        </w:tc>
        <w:tc>
          <w:tcPr>
            <w:tcW w:w="1305" w:type="dxa"/>
            <w:tcBorders>
              <w:top w:val="nil"/>
              <w:left w:val="nil"/>
              <w:bottom w:val="single" w:sz="4" w:space="0" w:color="auto"/>
              <w:right w:val="single" w:sz="4" w:space="0" w:color="auto"/>
            </w:tcBorders>
            <w:shd w:val="clear" w:color="auto" w:fill="auto"/>
            <w:noWrap/>
            <w:vAlign w:val="bottom"/>
            <w:hideMark/>
          </w:tcPr>
          <w:p w14:paraId="683A8907"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30.6 (13071)</w:t>
            </w:r>
          </w:p>
        </w:tc>
        <w:tc>
          <w:tcPr>
            <w:tcW w:w="1350" w:type="dxa"/>
            <w:tcBorders>
              <w:top w:val="nil"/>
              <w:left w:val="nil"/>
              <w:bottom w:val="single" w:sz="4" w:space="0" w:color="auto"/>
              <w:right w:val="single" w:sz="4" w:space="0" w:color="auto"/>
            </w:tcBorders>
            <w:shd w:val="clear" w:color="auto" w:fill="auto"/>
            <w:noWrap/>
            <w:vAlign w:val="bottom"/>
            <w:hideMark/>
          </w:tcPr>
          <w:p w14:paraId="28A7BB6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30.9 (5658)</w:t>
            </w:r>
          </w:p>
        </w:tc>
      </w:tr>
      <w:tr w:rsidR="00111F26" w14:paraId="3D56840B"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01FBFB6D"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 xml:space="preserve">Lung Cancer </w:t>
            </w:r>
          </w:p>
        </w:tc>
        <w:tc>
          <w:tcPr>
            <w:tcW w:w="1305" w:type="dxa"/>
            <w:tcBorders>
              <w:top w:val="nil"/>
              <w:left w:val="nil"/>
              <w:bottom w:val="single" w:sz="4" w:space="0" w:color="auto"/>
              <w:right w:val="single" w:sz="4" w:space="0" w:color="auto"/>
            </w:tcBorders>
            <w:shd w:val="clear" w:color="auto" w:fill="auto"/>
            <w:noWrap/>
            <w:vAlign w:val="bottom"/>
            <w:hideMark/>
          </w:tcPr>
          <w:p w14:paraId="3AE92FE8"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26.2 (15986)</w:t>
            </w:r>
          </w:p>
        </w:tc>
        <w:tc>
          <w:tcPr>
            <w:tcW w:w="1305" w:type="dxa"/>
            <w:tcBorders>
              <w:top w:val="nil"/>
              <w:left w:val="nil"/>
              <w:bottom w:val="single" w:sz="4" w:space="0" w:color="auto"/>
              <w:right w:val="single" w:sz="4" w:space="0" w:color="auto"/>
            </w:tcBorders>
            <w:shd w:val="clear" w:color="auto" w:fill="auto"/>
            <w:noWrap/>
            <w:vAlign w:val="bottom"/>
            <w:hideMark/>
          </w:tcPr>
          <w:p w14:paraId="1EDFB0A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25.9 (15544)</w:t>
            </w:r>
          </w:p>
        </w:tc>
        <w:tc>
          <w:tcPr>
            <w:tcW w:w="1305" w:type="dxa"/>
            <w:tcBorders>
              <w:top w:val="nil"/>
              <w:left w:val="nil"/>
              <w:bottom w:val="single" w:sz="4" w:space="0" w:color="auto"/>
              <w:right w:val="single" w:sz="4" w:space="0" w:color="auto"/>
            </w:tcBorders>
            <w:shd w:val="clear" w:color="auto" w:fill="auto"/>
            <w:noWrap/>
            <w:vAlign w:val="bottom"/>
            <w:hideMark/>
          </w:tcPr>
          <w:p w14:paraId="06899BB7"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37.7 (442)</w:t>
            </w:r>
          </w:p>
        </w:tc>
        <w:tc>
          <w:tcPr>
            <w:tcW w:w="1305" w:type="dxa"/>
            <w:tcBorders>
              <w:top w:val="nil"/>
              <w:left w:val="nil"/>
              <w:bottom w:val="single" w:sz="4" w:space="0" w:color="auto"/>
              <w:right w:val="single" w:sz="4" w:space="0" w:color="auto"/>
            </w:tcBorders>
            <w:shd w:val="clear" w:color="auto" w:fill="auto"/>
            <w:noWrap/>
            <w:vAlign w:val="bottom"/>
            <w:hideMark/>
          </w:tcPr>
          <w:p w14:paraId="68277E2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26.1 (11173)</w:t>
            </w:r>
          </w:p>
        </w:tc>
        <w:tc>
          <w:tcPr>
            <w:tcW w:w="1350" w:type="dxa"/>
            <w:tcBorders>
              <w:top w:val="nil"/>
              <w:left w:val="nil"/>
              <w:bottom w:val="single" w:sz="4" w:space="0" w:color="auto"/>
              <w:right w:val="single" w:sz="4" w:space="0" w:color="auto"/>
            </w:tcBorders>
            <w:shd w:val="clear" w:color="auto" w:fill="auto"/>
            <w:noWrap/>
            <w:vAlign w:val="bottom"/>
            <w:hideMark/>
          </w:tcPr>
          <w:p w14:paraId="4E20046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26.3 (4813)</w:t>
            </w:r>
          </w:p>
        </w:tc>
      </w:tr>
      <w:tr w:rsidR="00111F26" w14:paraId="6BD31ED0"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3B14678C"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Skin Cancer</w:t>
            </w:r>
          </w:p>
        </w:tc>
        <w:tc>
          <w:tcPr>
            <w:tcW w:w="1305" w:type="dxa"/>
            <w:tcBorders>
              <w:top w:val="nil"/>
              <w:left w:val="nil"/>
              <w:bottom w:val="single" w:sz="4" w:space="0" w:color="auto"/>
              <w:right w:val="single" w:sz="4" w:space="0" w:color="auto"/>
            </w:tcBorders>
            <w:shd w:val="clear" w:color="auto" w:fill="auto"/>
            <w:noWrap/>
            <w:vAlign w:val="bottom"/>
            <w:hideMark/>
          </w:tcPr>
          <w:p w14:paraId="18D53FA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15.7 (9595)</w:t>
            </w:r>
          </w:p>
        </w:tc>
        <w:tc>
          <w:tcPr>
            <w:tcW w:w="1305" w:type="dxa"/>
            <w:tcBorders>
              <w:top w:val="nil"/>
              <w:left w:val="nil"/>
              <w:bottom w:val="single" w:sz="4" w:space="0" w:color="auto"/>
              <w:right w:val="single" w:sz="4" w:space="0" w:color="auto"/>
            </w:tcBorders>
            <w:shd w:val="clear" w:color="auto" w:fill="auto"/>
            <w:noWrap/>
            <w:vAlign w:val="bottom"/>
            <w:hideMark/>
          </w:tcPr>
          <w:p w14:paraId="47F6A7D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15.8 (9489)</w:t>
            </w:r>
          </w:p>
        </w:tc>
        <w:tc>
          <w:tcPr>
            <w:tcW w:w="1305" w:type="dxa"/>
            <w:tcBorders>
              <w:top w:val="nil"/>
              <w:left w:val="nil"/>
              <w:bottom w:val="single" w:sz="4" w:space="0" w:color="auto"/>
              <w:right w:val="single" w:sz="4" w:space="0" w:color="auto"/>
            </w:tcBorders>
            <w:shd w:val="clear" w:color="auto" w:fill="auto"/>
            <w:noWrap/>
            <w:vAlign w:val="bottom"/>
            <w:hideMark/>
          </w:tcPr>
          <w:p w14:paraId="5C914D8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9 (106)</w:t>
            </w:r>
          </w:p>
        </w:tc>
        <w:tc>
          <w:tcPr>
            <w:tcW w:w="1305" w:type="dxa"/>
            <w:tcBorders>
              <w:top w:val="nil"/>
              <w:left w:val="nil"/>
              <w:bottom w:val="single" w:sz="4" w:space="0" w:color="auto"/>
              <w:right w:val="single" w:sz="4" w:space="0" w:color="auto"/>
            </w:tcBorders>
            <w:shd w:val="clear" w:color="auto" w:fill="auto"/>
            <w:noWrap/>
            <w:vAlign w:val="bottom"/>
            <w:hideMark/>
          </w:tcPr>
          <w:p w14:paraId="4D5801E5"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15.7 (6696)</w:t>
            </w:r>
          </w:p>
        </w:tc>
        <w:tc>
          <w:tcPr>
            <w:tcW w:w="1350" w:type="dxa"/>
            <w:tcBorders>
              <w:top w:val="nil"/>
              <w:left w:val="nil"/>
              <w:bottom w:val="single" w:sz="4" w:space="0" w:color="auto"/>
              <w:right w:val="single" w:sz="4" w:space="0" w:color="auto"/>
            </w:tcBorders>
            <w:shd w:val="clear" w:color="auto" w:fill="auto"/>
            <w:noWrap/>
            <w:vAlign w:val="bottom"/>
            <w:hideMark/>
          </w:tcPr>
          <w:p w14:paraId="444D7D77"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15.8 (2899)</w:t>
            </w:r>
          </w:p>
        </w:tc>
      </w:tr>
      <w:tr w:rsidR="00111F26" w14:paraId="2BCA205E"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1D51F093"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Other Digestive Cancer</w:t>
            </w:r>
          </w:p>
        </w:tc>
        <w:tc>
          <w:tcPr>
            <w:tcW w:w="1305" w:type="dxa"/>
            <w:tcBorders>
              <w:top w:val="nil"/>
              <w:left w:val="nil"/>
              <w:bottom w:val="single" w:sz="4" w:space="0" w:color="auto"/>
              <w:right w:val="single" w:sz="4" w:space="0" w:color="auto"/>
            </w:tcBorders>
            <w:shd w:val="clear" w:color="auto" w:fill="auto"/>
            <w:noWrap/>
            <w:vAlign w:val="bottom"/>
            <w:hideMark/>
          </w:tcPr>
          <w:p w14:paraId="6B86F72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5.4 (3287)</w:t>
            </w:r>
          </w:p>
        </w:tc>
        <w:tc>
          <w:tcPr>
            <w:tcW w:w="1305" w:type="dxa"/>
            <w:tcBorders>
              <w:top w:val="nil"/>
              <w:left w:val="nil"/>
              <w:bottom w:val="single" w:sz="4" w:space="0" w:color="auto"/>
              <w:right w:val="single" w:sz="4" w:space="0" w:color="auto"/>
            </w:tcBorders>
            <w:shd w:val="clear" w:color="auto" w:fill="auto"/>
            <w:noWrap/>
            <w:vAlign w:val="bottom"/>
            <w:hideMark/>
          </w:tcPr>
          <w:p w14:paraId="33C4F63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5.4 (3213)</w:t>
            </w:r>
          </w:p>
        </w:tc>
        <w:tc>
          <w:tcPr>
            <w:tcW w:w="1305" w:type="dxa"/>
            <w:tcBorders>
              <w:top w:val="nil"/>
              <w:left w:val="nil"/>
              <w:bottom w:val="single" w:sz="4" w:space="0" w:color="auto"/>
              <w:right w:val="single" w:sz="4" w:space="0" w:color="auto"/>
            </w:tcBorders>
            <w:shd w:val="clear" w:color="auto" w:fill="auto"/>
            <w:noWrap/>
            <w:vAlign w:val="bottom"/>
            <w:hideMark/>
          </w:tcPr>
          <w:p w14:paraId="2625EAC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6.3 (74)</w:t>
            </w:r>
          </w:p>
        </w:tc>
        <w:tc>
          <w:tcPr>
            <w:tcW w:w="1305" w:type="dxa"/>
            <w:tcBorders>
              <w:top w:val="nil"/>
              <w:left w:val="nil"/>
              <w:bottom w:val="single" w:sz="4" w:space="0" w:color="auto"/>
              <w:right w:val="single" w:sz="4" w:space="0" w:color="auto"/>
            </w:tcBorders>
            <w:shd w:val="clear" w:color="auto" w:fill="auto"/>
            <w:noWrap/>
            <w:vAlign w:val="bottom"/>
            <w:hideMark/>
          </w:tcPr>
          <w:p w14:paraId="17ABBAF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5.3 (2277)</w:t>
            </w:r>
          </w:p>
        </w:tc>
        <w:tc>
          <w:tcPr>
            <w:tcW w:w="1350" w:type="dxa"/>
            <w:tcBorders>
              <w:top w:val="nil"/>
              <w:left w:val="nil"/>
              <w:bottom w:val="single" w:sz="4" w:space="0" w:color="auto"/>
              <w:right w:val="single" w:sz="4" w:space="0" w:color="auto"/>
            </w:tcBorders>
            <w:shd w:val="clear" w:color="auto" w:fill="auto"/>
            <w:noWrap/>
            <w:vAlign w:val="bottom"/>
            <w:hideMark/>
          </w:tcPr>
          <w:p w14:paraId="323163B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5.5 (1010)</w:t>
            </w:r>
          </w:p>
        </w:tc>
      </w:tr>
      <w:tr w:rsidR="00111F26" w14:paraId="65F6F8C5"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0448904B"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Renal Cancer</w:t>
            </w:r>
          </w:p>
        </w:tc>
        <w:tc>
          <w:tcPr>
            <w:tcW w:w="1305" w:type="dxa"/>
            <w:tcBorders>
              <w:top w:val="nil"/>
              <w:left w:val="nil"/>
              <w:bottom w:val="single" w:sz="4" w:space="0" w:color="auto"/>
              <w:right w:val="single" w:sz="4" w:space="0" w:color="auto"/>
            </w:tcBorders>
            <w:shd w:val="clear" w:color="auto" w:fill="auto"/>
            <w:noWrap/>
            <w:vAlign w:val="bottom"/>
            <w:hideMark/>
          </w:tcPr>
          <w:p w14:paraId="6ED42E1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7.3 (4478)</w:t>
            </w:r>
          </w:p>
        </w:tc>
        <w:tc>
          <w:tcPr>
            <w:tcW w:w="1305" w:type="dxa"/>
            <w:tcBorders>
              <w:top w:val="nil"/>
              <w:left w:val="nil"/>
              <w:bottom w:val="single" w:sz="4" w:space="0" w:color="auto"/>
              <w:right w:val="single" w:sz="4" w:space="0" w:color="auto"/>
            </w:tcBorders>
            <w:shd w:val="clear" w:color="auto" w:fill="auto"/>
            <w:noWrap/>
            <w:vAlign w:val="bottom"/>
            <w:hideMark/>
          </w:tcPr>
          <w:p w14:paraId="5CF80B1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7.4 (4407)</w:t>
            </w:r>
          </w:p>
        </w:tc>
        <w:tc>
          <w:tcPr>
            <w:tcW w:w="1305" w:type="dxa"/>
            <w:tcBorders>
              <w:top w:val="nil"/>
              <w:left w:val="nil"/>
              <w:bottom w:val="single" w:sz="4" w:space="0" w:color="auto"/>
              <w:right w:val="single" w:sz="4" w:space="0" w:color="auto"/>
            </w:tcBorders>
            <w:shd w:val="clear" w:color="auto" w:fill="auto"/>
            <w:noWrap/>
            <w:vAlign w:val="bottom"/>
            <w:hideMark/>
          </w:tcPr>
          <w:p w14:paraId="32CDF46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6.1 (71)</w:t>
            </w:r>
          </w:p>
        </w:tc>
        <w:tc>
          <w:tcPr>
            <w:tcW w:w="1305" w:type="dxa"/>
            <w:tcBorders>
              <w:top w:val="nil"/>
              <w:left w:val="nil"/>
              <w:bottom w:val="single" w:sz="4" w:space="0" w:color="auto"/>
              <w:right w:val="single" w:sz="4" w:space="0" w:color="auto"/>
            </w:tcBorders>
            <w:shd w:val="clear" w:color="auto" w:fill="auto"/>
            <w:noWrap/>
            <w:vAlign w:val="bottom"/>
            <w:hideMark/>
          </w:tcPr>
          <w:p w14:paraId="2226E49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7.3 (3119)</w:t>
            </w:r>
          </w:p>
        </w:tc>
        <w:tc>
          <w:tcPr>
            <w:tcW w:w="1350" w:type="dxa"/>
            <w:tcBorders>
              <w:top w:val="nil"/>
              <w:left w:val="nil"/>
              <w:bottom w:val="single" w:sz="4" w:space="0" w:color="auto"/>
              <w:right w:val="single" w:sz="4" w:space="0" w:color="auto"/>
            </w:tcBorders>
            <w:shd w:val="clear" w:color="auto" w:fill="auto"/>
            <w:noWrap/>
            <w:vAlign w:val="bottom"/>
            <w:hideMark/>
          </w:tcPr>
          <w:p w14:paraId="491C83B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7.4 (1359)</w:t>
            </w:r>
          </w:p>
        </w:tc>
      </w:tr>
      <w:tr w:rsidR="00111F26" w14:paraId="160BFB3C"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4EB29B38"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Breast Cancer</w:t>
            </w:r>
          </w:p>
        </w:tc>
        <w:tc>
          <w:tcPr>
            <w:tcW w:w="1305" w:type="dxa"/>
            <w:tcBorders>
              <w:top w:val="nil"/>
              <w:left w:val="nil"/>
              <w:bottom w:val="single" w:sz="4" w:space="0" w:color="auto"/>
              <w:right w:val="single" w:sz="4" w:space="0" w:color="auto"/>
            </w:tcBorders>
            <w:shd w:val="clear" w:color="auto" w:fill="auto"/>
            <w:noWrap/>
            <w:vAlign w:val="bottom"/>
            <w:hideMark/>
          </w:tcPr>
          <w:p w14:paraId="34F9A4A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5.3 (3256)</w:t>
            </w:r>
          </w:p>
        </w:tc>
        <w:tc>
          <w:tcPr>
            <w:tcW w:w="1305" w:type="dxa"/>
            <w:tcBorders>
              <w:top w:val="nil"/>
              <w:left w:val="nil"/>
              <w:bottom w:val="single" w:sz="4" w:space="0" w:color="auto"/>
              <w:right w:val="single" w:sz="4" w:space="0" w:color="auto"/>
            </w:tcBorders>
            <w:shd w:val="clear" w:color="auto" w:fill="auto"/>
            <w:noWrap/>
            <w:vAlign w:val="bottom"/>
            <w:hideMark/>
          </w:tcPr>
          <w:p w14:paraId="682DCD4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5.4 (3210)</w:t>
            </w:r>
          </w:p>
        </w:tc>
        <w:tc>
          <w:tcPr>
            <w:tcW w:w="1305" w:type="dxa"/>
            <w:tcBorders>
              <w:top w:val="nil"/>
              <w:left w:val="nil"/>
              <w:bottom w:val="single" w:sz="4" w:space="0" w:color="auto"/>
              <w:right w:val="single" w:sz="4" w:space="0" w:color="auto"/>
            </w:tcBorders>
            <w:shd w:val="clear" w:color="auto" w:fill="auto"/>
            <w:noWrap/>
            <w:vAlign w:val="bottom"/>
            <w:hideMark/>
          </w:tcPr>
          <w:p w14:paraId="4028918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3.9 (46)</w:t>
            </w:r>
          </w:p>
        </w:tc>
        <w:tc>
          <w:tcPr>
            <w:tcW w:w="1305" w:type="dxa"/>
            <w:tcBorders>
              <w:top w:val="nil"/>
              <w:left w:val="nil"/>
              <w:bottom w:val="single" w:sz="4" w:space="0" w:color="auto"/>
              <w:right w:val="single" w:sz="4" w:space="0" w:color="auto"/>
            </w:tcBorders>
            <w:shd w:val="clear" w:color="auto" w:fill="auto"/>
            <w:noWrap/>
            <w:vAlign w:val="bottom"/>
            <w:hideMark/>
          </w:tcPr>
          <w:p w14:paraId="6F64C4F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5.4 (2323)</w:t>
            </w:r>
          </w:p>
        </w:tc>
        <w:tc>
          <w:tcPr>
            <w:tcW w:w="1350" w:type="dxa"/>
            <w:tcBorders>
              <w:top w:val="nil"/>
              <w:left w:val="nil"/>
              <w:bottom w:val="single" w:sz="4" w:space="0" w:color="auto"/>
              <w:right w:val="single" w:sz="4" w:space="0" w:color="auto"/>
            </w:tcBorders>
            <w:shd w:val="clear" w:color="auto" w:fill="auto"/>
            <w:noWrap/>
            <w:vAlign w:val="bottom"/>
            <w:hideMark/>
          </w:tcPr>
          <w:p w14:paraId="07E5CD9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5.1 (933)</w:t>
            </w:r>
          </w:p>
        </w:tc>
      </w:tr>
      <w:tr w:rsidR="00111F26" w14:paraId="3C2DF3BD"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64B1F22E"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Oral Cancer</w:t>
            </w:r>
          </w:p>
        </w:tc>
        <w:tc>
          <w:tcPr>
            <w:tcW w:w="1305" w:type="dxa"/>
            <w:tcBorders>
              <w:top w:val="nil"/>
              <w:left w:val="nil"/>
              <w:bottom w:val="single" w:sz="4" w:space="0" w:color="auto"/>
              <w:right w:val="single" w:sz="4" w:space="0" w:color="auto"/>
            </w:tcBorders>
            <w:shd w:val="clear" w:color="auto" w:fill="auto"/>
            <w:noWrap/>
            <w:vAlign w:val="bottom"/>
            <w:hideMark/>
          </w:tcPr>
          <w:p w14:paraId="19A4B032"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4.1 (2509)</w:t>
            </w:r>
          </w:p>
        </w:tc>
        <w:tc>
          <w:tcPr>
            <w:tcW w:w="1305" w:type="dxa"/>
            <w:tcBorders>
              <w:top w:val="nil"/>
              <w:left w:val="nil"/>
              <w:bottom w:val="single" w:sz="4" w:space="0" w:color="auto"/>
              <w:right w:val="single" w:sz="4" w:space="0" w:color="auto"/>
            </w:tcBorders>
            <w:shd w:val="clear" w:color="auto" w:fill="auto"/>
            <w:noWrap/>
            <w:vAlign w:val="bottom"/>
            <w:hideMark/>
          </w:tcPr>
          <w:p w14:paraId="5E082DB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4.1 (2466)</w:t>
            </w:r>
          </w:p>
        </w:tc>
        <w:tc>
          <w:tcPr>
            <w:tcW w:w="1305" w:type="dxa"/>
            <w:tcBorders>
              <w:top w:val="nil"/>
              <w:left w:val="nil"/>
              <w:bottom w:val="single" w:sz="4" w:space="0" w:color="auto"/>
              <w:right w:val="single" w:sz="4" w:space="0" w:color="auto"/>
            </w:tcBorders>
            <w:shd w:val="clear" w:color="auto" w:fill="auto"/>
            <w:noWrap/>
            <w:vAlign w:val="bottom"/>
            <w:hideMark/>
          </w:tcPr>
          <w:p w14:paraId="7ACE2D6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 (43)</w:t>
            </w:r>
          </w:p>
        </w:tc>
        <w:tc>
          <w:tcPr>
            <w:tcW w:w="1305" w:type="dxa"/>
            <w:tcBorders>
              <w:top w:val="nil"/>
              <w:left w:val="nil"/>
              <w:bottom w:val="single" w:sz="4" w:space="0" w:color="auto"/>
              <w:right w:val="single" w:sz="4" w:space="0" w:color="auto"/>
            </w:tcBorders>
            <w:shd w:val="clear" w:color="auto" w:fill="auto"/>
            <w:noWrap/>
            <w:vAlign w:val="bottom"/>
            <w:hideMark/>
          </w:tcPr>
          <w:p w14:paraId="52B1A30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4.1 (1755)</w:t>
            </w:r>
          </w:p>
        </w:tc>
        <w:tc>
          <w:tcPr>
            <w:tcW w:w="1350" w:type="dxa"/>
            <w:tcBorders>
              <w:top w:val="nil"/>
              <w:left w:val="nil"/>
              <w:bottom w:val="single" w:sz="4" w:space="0" w:color="auto"/>
              <w:right w:val="single" w:sz="4" w:space="0" w:color="auto"/>
            </w:tcBorders>
            <w:shd w:val="clear" w:color="auto" w:fill="auto"/>
            <w:noWrap/>
            <w:vAlign w:val="bottom"/>
            <w:hideMark/>
          </w:tcPr>
          <w:p w14:paraId="03C8749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4.1 (754)</w:t>
            </w:r>
          </w:p>
        </w:tc>
      </w:tr>
      <w:tr w:rsidR="00111F26" w14:paraId="5FB39F82"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49EC718D"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Bladder Cancer</w:t>
            </w:r>
          </w:p>
        </w:tc>
        <w:tc>
          <w:tcPr>
            <w:tcW w:w="1305" w:type="dxa"/>
            <w:tcBorders>
              <w:top w:val="nil"/>
              <w:left w:val="nil"/>
              <w:bottom w:val="single" w:sz="4" w:space="0" w:color="auto"/>
              <w:right w:val="single" w:sz="4" w:space="0" w:color="auto"/>
            </w:tcBorders>
            <w:shd w:val="clear" w:color="auto" w:fill="auto"/>
            <w:noWrap/>
            <w:vAlign w:val="bottom"/>
            <w:hideMark/>
          </w:tcPr>
          <w:p w14:paraId="0ECD0A8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4.1 (2503)</w:t>
            </w:r>
          </w:p>
        </w:tc>
        <w:tc>
          <w:tcPr>
            <w:tcW w:w="1305" w:type="dxa"/>
            <w:tcBorders>
              <w:top w:val="nil"/>
              <w:left w:val="nil"/>
              <w:bottom w:val="single" w:sz="4" w:space="0" w:color="auto"/>
              <w:right w:val="single" w:sz="4" w:space="0" w:color="auto"/>
            </w:tcBorders>
            <w:shd w:val="clear" w:color="auto" w:fill="auto"/>
            <w:noWrap/>
            <w:vAlign w:val="bottom"/>
            <w:hideMark/>
          </w:tcPr>
          <w:p w14:paraId="6B19FB37"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4.1 (2460)</w:t>
            </w:r>
          </w:p>
        </w:tc>
        <w:tc>
          <w:tcPr>
            <w:tcW w:w="1305" w:type="dxa"/>
            <w:tcBorders>
              <w:top w:val="nil"/>
              <w:left w:val="nil"/>
              <w:bottom w:val="single" w:sz="4" w:space="0" w:color="auto"/>
              <w:right w:val="single" w:sz="4" w:space="0" w:color="auto"/>
            </w:tcBorders>
            <w:shd w:val="clear" w:color="auto" w:fill="auto"/>
            <w:noWrap/>
            <w:vAlign w:val="bottom"/>
            <w:hideMark/>
          </w:tcPr>
          <w:p w14:paraId="5EC757D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3.7 (43)</w:t>
            </w:r>
          </w:p>
        </w:tc>
        <w:tc>
          <w:tcPr>
            <w:tcW w:w="1305" w:type="dxa"/>
            <w:tcBorders>
              <w:top w:val="nil"/>
              <w:left w:val="nil"/>
              <w:bottom w:val="single" w:sz="4" w:space="0" w:color="auto"/>
              <w:right w:val="single" w:sz="4" w:space="0" w:color="auto"/>
            </w:tcBorders>
            <w:shd w:val="clear" w:color="auto" w:fill="auto"/>
            <w:noWrap/>
            <w:vAlign w:val="bottom"/>
            <w:hideMark/>
          </w:tcPr>
          <w:p w14:paraId="20813AC2"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 (1719)</w:t>
            </w:r>
          </w:p>
        </w:tc>
        <w:tc>
          <w:tcPr>
            <w:tcW w:w="1350" w:type="dxa"/>
            <w:tcBorders>
              <w:top w:val="nil"/>
              <w:left w:val="nil"/>
              <w:bottom w:val="single" w:sz="4" w:space="0" w:color="auto"/>
              <w:right w:val="single" w:sz="4" w:space="0" w:color="auto"/>
            </w:tcBorders>
            <w:shd w:val="clear" w:color="auto" w:fill="auto"/>
            <w:noWrap/>
            <w:vAlign w:val="bottom"/>
            <w:hideMark/>
          </w:tcPr>
          <w:p w14:paraId="18B7D6A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4.3 (784)</w:t>
            </w:r>
          </w:p>
        </w:tc>
      </w:tr>
      <w:tr w:rsidR="00111F26" w14:paraId="19883251"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08FB3750"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Blood Cancer</w:t>
            </w:r>
          </w:p>
        </w:tc>
        <w:tc>
          <w:tcPr>
            <w:tcW w:w="1305" w:type="dxa"/>
            <w:tcBorders>
              <w:top w:val="nil"/>
              <w:left w:val="nil"/>
              <w:bottom w:val="single" w:sz="4" w:space="0" w:color="auto"/>
              <w:right w:val="single" w:sz="4" w:space="0" w:color="auto"/>
            </w:tcBorders>
            <w:shd w:val="clear" w:color="auto" w:fill="auto"/>
            <w:noWrap/>
            <w:vAlign w:val="bottom"/>
            <w:hideMark/>
          </w:tcPr>
          <w:p w14:paraId="2885BFE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 (1619)</w:t>
            </w:r>
          </w:p>
        </w:tc>
        <w:tc>
          <w:tcPr>
            <w:tcW w:w="1305" w:type="dxa"/>
            <w:tcBorders>
              <w:top w:val="nil"/>
              <w:left w:val="nil"/>
              <w:bottom w:val="single" w:sz="4" w:space="0" w:color="auto"/>
              <w:right w:val="single" w:sz="4" w:space="0" w:color="auto"/>
            </w:tcBorders>
            <w:shd w:val="clear" w:color="auto" w:fill="auto"/>
            <w:noWrap/>
            <w:vAlign w:val="bottom"/>
            <w:hideMark/>
          </w:tcPr>
          <w:p w14:paraId="2E207BA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 (1581)</w:t>
            </w:r>
          </w:p>
        </w:tc>
        <w:tc>
          <w:tcPr>
            <w:tcW w:w="1305" w:type="dxa"/>
            <w:tcBorders>
              <w:top w:val="nil"/>
              <w:left w:val="nil"/>
              <w:bottom w:val="single" w:sz="4" w:space="0" w:color="auto"/>
              <w:right w:val="single" w:sz="4" w:space="0" w:color="auto"/>
            </w:tcBorders>
            <w:shd w:val="clear" w:color="auto" w:fill="auto"/>
            <w:noWrap/>
            <w:vAlign w:val="bottom"/>
            <w:hideMark/>
          </w:tcPr>
          <w:p w14:paraId="2F33A07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3.2 (38)</w:t>
            </w:r>
          </w:p>
        </w:tc>
        <w:tc>
          <w:tcPr>
            <w:tcW w:w="1305" w:type="dxa"/>
            <w:tcBorders>
              <w:top w:val="nil"/>
              <w:left w:val="nil"/>
              <w:bottom w:val="single" w:sz="4" w:space="0" w:color="auto"/>
              <w:right w:val="single" w:sz="4" w:space="0" w:color="auto"/>
            </w:tcBorders>
            <w:shd w:val="clear" w:color="auto" w:fill="auto"/>
            <w:noWrap/>
            <w:vAlign w:val="bottom"/>
            <w:hideMark/>
          </w:tcPr>
          <w:p w14:paraId="6AA09C72"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2.7 (1145)</w:t>
            </w:r>
          </w:p>
        </w:tc>
        <w:tc>
          <w:tcPr>
            <w:tcW w:w="1350" w:type="dxa"/>
            <w:tcBorders>
              <w:top w:val="nil"/>
              <w:left w:val="nil"/>
              <w:bottom w:val="single" w:sz="4" w:space="0" w:color="auto"/>
              <w:right w:val="single" w:sz="4" w:space="0" w:color="auto"/>
            </w:tcBorders>
            <w:shd w:val="clear" w:color="auto" w:fill="auto"/>
            <w:noWrap/>
            <w:vAlign w:val="bottom"/>
            <w:hideMark/>
          </w:tcPr>
          <w:p w14:paraId="2E9EB4B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 (474)</w:t>
            </w:r>
          </w:p>
        </w:tc>
      </w:tr>
      <w:tr w:rsidR="00111F26" w14:paraId="23504759"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18FF12BD" w14:textId="02B77873"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Other Respiratory Ca</w:t>
            </w:r>
            <w:r w:rsidR="008F3F23">
              <w:rPr>
                <w:rFonts w:ascii="Lucida Grande" w:hAnsi="Lucida Grande" w:cs="Lucida Grande"/>
                <w:i/>
                <w:iCs/>
                <w:color w:val="000000"/>
                <w:sz w:val="16"/>
                <w:szCs w:val="16"/>
              </w:rPr>
              <w:t>n</w:t>
            </w:r>
            <w:r w:rsidRPr="00111F26">
              <w:rPr>
                <w:rFonts w:ascii="Lucida Grande" w:hAnsi="Lucida Grande" w:cs="Lucida Grande"/>
                <w:i/>
                <w:iCs/>
                <w:color w:val="000000"/>
                <w:sz w:val="16"/>
                <w:szCs w:val="16"/>
              </w:rPr>
              <w:t>cer</w:t>
            </w:r>
          </w:p>
        </w:tc>
        <w:tc>
          <w:tcPr>
            <w:tcW w:w="1305" w:type="dxa"/>
            <w:tcBorders>
              <w:top w:val="nil"/>
              <w:left w:val="nil"/>
              <w:bottom w:val="single" w:sz="4" w:space="0" w:color="auto"/>
              <w:right w:val="single" w:sz="4" w:space="0" w:color="auto"/>
            </w:tcBorders>
            <w:shd w:val="clear" w:color="auto" w:fill="auto"/>
            <w:noWrap/>
            <w:vAlign w:val="bottom"/>
            <w:hideMark/>
          </w:tcPr>
          <w:p w14:paraId="0C7E90D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1.6 (967)</w:t>
            </w:r>
          </w:p>
        </w:tc>
        <w:tc>
          <w:tcPr>
            <w:tcW w:w="1305" w:type="dxa"/>
            <w:tcBorders>
              <w:top w:val="nil"/>
              <w:left w:val="nil"/>
              <w:bottom w:val="single" w:sz="4" w:space="0" w:color="auto"/>
              <w:right w:val="single" w:sz="4" w:space="0" w:color="auto"/>
            </w:tcBorders>
            <w:shd w:val="clear" w:color="auto" w:fill="auto"/>
            <w:noWrap/>
            <w:vAlign w:val="bottom"/>
            <w:hideMark/>
          </w:tcPr>
          <w:p w14:paraId="6E863F38"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1.6 (934)</w:t>
            </w:r>
          </w:p>
        </w:tc>
        <w:tc>
          <w:tcPr>
            <w:tcW w:w="1305" w:type="dxa"/>
            <w:tcBorders>
              <w:top w:val="nil"/>
              <w:left w:val="nil"/>
              <w:bottom w:val="single" w:sz="4" w:space="0" w:color="auto"/>
              <w:right w:val="single" w:sz="4" w:space="0" w:color="auto"/>
            </w:tcBorders>
            <w:shd w:val="clear" w:color="auto" w:fill="auto"/>
            <w:noWrap/>
            <w:vAlign w:val="bottom"/>
            <w:hideMark/>
          </w:tcPr>
          <w:p w14:paraId="2F34485F"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2.8 (33)</w:t>
            </w:r>
          </w:p>
        </w:tc>
        <w:tc>
          <w:tcPr>
            <w:tcW w:w="1305" w:type="dxa"/>
            <w:tcBorders>
              <w:top w:val="nil"/>
              <w:left w:val="nil"/>
              <w:bottom w:val="single" w:sz="4" w:space="0" w:color="auto"/>
              <w:right w:val="single" w:sz="4" w:space="0" w:color="auto"/>
            </w:tcBorders>
            <w:shd w:val="clear" w:color="auto" w:fill="auto"/>
            <w:noWrap/>
            <w:vAlign w:val="bottom"/>
            <w:hideMark/>
          </w:tcPr>
          <w:p w14:paraId="03C9364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1.6 (700)</w:t>
            </w:r>
          </w:p>
        </w:tc>
        <w:tc>
          <w:tcPr>
            <w:tcW w:w="1350" w:type="dxa"/>
            <w:tcBorders>
              <w:top w:val="nil"/>
              <w:left w:val="nil"/>
              <w:bottom w:val="single" w:sz="4" w:space="0" w:color="auto"/>
              <w:right w:val="single" w:sz="4" w:space="0" w:color="auto"/>
            </w:tcBorders>
            <w:shd w:val="clear" w:color="auto" w:fill="auto"/>
            <w:noWrap/>
            <w:vAlign w:val="bottom"/>
            <w:hideMark/>
          </w:tcPr>
          <w:p w14:paraId="59336255"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1.5 (267)</w:t>
            </w:r>
          </w:p>
        </w:tc>
      </w:tr>
      <w:tr w:rsidR="00111F26" w14:paraId="5F0AF346"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59CDED75"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Liver Cancer</w:t>
            </w:r>
          </w:p>
        </w:tc>
        <w:tc>
          <w:tcPr>
            <w:tcW w:w="1305" w:type="dxa"/>
            <w:tcBorders>
              <w:top w:val="nil"/>
              <w:left w:val="nil"/>
              <w:bottom w:val="single" w:sz="4" w:space="0" w:color="auto"/>
              <w:right w:val="single" w:sz="4" w:space="0" w:color="auto"/>
            </w:tcBorders>
            <w:shd w:val="clear" w:color="auto" w:fill="auto"/>
            <w:noWrap/>
            <w:vAlign w:val="bottom"/>
            <w:hideMark/>
          </w:tcPr>
          <w:p w14:paraId="4C1B905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4.2 (2589)</w:t>
            </w:r>
          </w:p>
        </w:tc>
        <w:tc>
          <w:tcPr>
            <w:tcW w:w="1305" w:type="dxa"/>
            <w:tcBorders>
              <w:top w:val="nil"/>
              <w:left w:val="nil"/>
              <w:bottom w:val="single" w:sz="4" w:space="0" w:color="auto"/>
              <w:right w:val="single" w:sz="4" w:space="0" w:color="auto"/>
            </w:tcBorders>
            <w:shd w:val="clear" w:color="auto" w:fill="auto"/>
            <w:noWrap/>
            <w:vAlign w:val="bottom"/>
            <w:hideMark/>
          </w:tcPr>
          <w:p w14:paraId="587C8C6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4.3 (2558)</w:t>
            </w:r>
          </w:p>
        </w:tc>
        <w:tc>
          <w:tcPr>
            <w:tcW w:w="1305" w:type="dxa"/>
            <w:tcBorders>
              <w:top w:val="nil"/>
              <w:left w:val="nil"/>
              <w:bottom w:val="single" w:sz="4" w:space="0" w:color="auto"/>
              <w:right w:val="single" w:sz="4" w:space="0" w:color="auto"/>
            </w:tcBorders>
            <w:shd w:val="clear" w:color="auto" w:fill="auto"/>
            <w:noWrap/>
            <w:vAlign w:val="bottom"/>
            <w:hideMark/>
          </w:tcPr>
          <w:p w14:paraId="3D242E5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 (31)</w:t>
            </w:r>
          </w:p>
        </w:tc>
        <w:tc>
          <w:tcPr>
            <w:tcW w:w="1305" w:type="dxa"/>
            <w:tcBorders>
              <w:top w:val="nil"/>
              <w:left w:val="nil"/>
              <w:bottom w:val="single" w:sz="4" w:space="0" w:color="auto"/>
              <w:right w:val="single" w:sz="4" w:space="0" w:color="auto"/>
            </w:tcBorders>
            <w:shd w:val="clear" w:color="auto" w:fill="auto"/>
            <w:noWrap/>
            <w:vAlign w:val="bottom"/>
            <w:hideMark/>
          </w:tcPr>
          <w:p w14:paraId="30131D18"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4.1 (1763)</w:t>
            </w:r>
          </w:p>
        </w:tc>
        <w:tc>
          <w:tcPr>
            <w:tcW w:w="1350" w:type="dxa"/>
            <w:tcBorders>
              <w:top w:val="nil"/>
              <w:left w:val="nil"/>
              <w:bottom w:val="single" w:sz="4" w:space="0" w:color="auto"/>
              <w:right w:val="single" w:sz="4" w:space="0" w:color="auto"/>
            </w:tcBorders>
            <w:shd w:val="clear" w:color="auto" w:fill="auto"/>
            <w:noWrap/>
            <w:vAlign w:val="bottom"/>
            <w:hideMark/>
          </w:tcPr>
          <w:p w14:paraId="684FF8D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4.5 (826)</w:t>
            </w:r>
          </w:p>
        </w:tc>
      </w:tr>
      <w:tr w:rsidR="00111F26" w14:paraId="608BA0D6"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4223BF16"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Mesothelial Soft Tissue Cancer</w:t>
            </w:r>
          </w:p>
        </w:tc>
        <w:tc>
          <w:tcPr>
            <w:tcW w:w="1305" w:type="dxa"/>
            <w:tcBorders>
              <w:top w:val="nil"/>
              <w:left w:val="nil"/>
              <w:bottom w:val="single" w:sz="4" w:space="0" w:color="auto"/>
              <w:right w:val="single" w:sz="4" w:space="0" w:color="auto"/>
            </w:tcBorders>
            <w:shd w:val="clear" w:color="auto" w:fill="auto"/>
            <w:noWrap/>
            <w:vAlign w:val="bottom"/>
            <w:hideMark/>
          </w:tcPr>
          <w:p w14:paraId="70669617"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 (1068)</w:t>
            </w:r>
          </w:p>
        </w:tc>
        <w:tc>
          <w:tcPr>
            <w:tcW w:w="1305" w:type="dxa"/>
            <w:tcBorders>
              <w:top w:val="nil"/>
              <w:left w:val="nil"/>
              <w:bottom w:val="single" w:sz="4" w:space="0" w:color="auto"/>
              <w:right w:val="single" w:sz="4" w:space="0" w:color="auto"/>
            </w:tcBorders>
            <w:shd w:val="clear" w:color="auto" w:fill="auto"/>
            <w:noWrap/>
            <w:vAlign w:val="bottom"/>
            <w:hideMark/>
          </w:tcPr>
          <w:p w14:paraId="2A98EE2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 (1038)</w:t>
            </w:r>
          </w:p>
        </w:tc>
        <w:tc>
          <w:tcPr>
            <w:tcW w:w="1305" w:type="dxa"/>
            <w:tcBorders>
              <w:top w:val="nil"/>
              <w:left w:val="nil"/>
              <w:bottom w:val="single" w:sz="4" w:space="0" w:color="auto"/>
              <w:right w:val="single" w:sz="4" w:space="0" w:color="auto"/>
            </w:tcBorders>
            <w:shd w:val="clear" w:color="auto" w:fill="auto"/>
            <w:noWrap/>
            <w:vAlign w:val="bottom"/>
            <w:hideMark/>
          </w:tcPr>
          <w:p w14:paraId="47F573D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2.6 (30)</w:t>
            </w:r>
          </w:p>
        </w:tc>
        <w:tc>
          <w:tcPr>
            <w:tcW w:w="1305" w:type="dxa"/>
            <w:tcBorders>
              <w:top w:val="nil"/>
              <w:left w:val="nil"/>
              <w:bottom w:val="single" w:sz="4" w:space="0" w:color="auto"/>
              <w:right w:val="single" w:sz="4" w:space="0" w:color="auto"/>
            </w:tcBorders>
            <w:shd w:val="clear" w:color="auto" w:fill="auto"/>
            <w:noWrap/>
            <w:vAlign w:val="bottom"/>
            <w:hideMark/>
          </w:tcPr>
          <w:p w14:paraId="2E69A386"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 (748)</w:t>
            </w:r>
          </w:p>
        </w:tc>
        <w:tc>
          <w:tcPr>
            <w:tcW w:w="1350" w:type="dxa"/>
            <w:tcBorders>
              <w:top w:val="nil"/>
              <w:left w:val="nil"/>
              <w:bottom w:val="single" w:sz="4" w:space="0" w:color="auto"/>
              <w:right w:val="single" w:sz="4" w:space="0" w:color="auto"/>
            </w:tcBorders>
            <w:shd w:val="clear" w:color="auto" w:fill="auto"/>
            <w:noWrap/>
            <w:vAlign w:val="bottom"/>
            <w:hideMark/>
          </w:tcPr>
          <w:p w14:paraId="25B309C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 (320)</w:t>
            </w:r>
          </w:p>
        </w:tc>
      </w:tr>
      <w:tr w:rsidR="00111F26" w14:paraId="3EA2C426"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67A627C1"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Colorectal Cancer</w:t>
            </w:r>
          </w:p>
        </w:tc>
        <w:tc>
          <w:tcPr>
            <w:tcW w:w="1305" w:type="dxa"/>
            <w:tcBorders>
              <w:top w:val="nil"/>
              <w:left w:val="nil"/>
              <w:bottom w:val="single" w:sz="4" w:space="0" w:color="auto"/>
              <w:right w:val="single" w:sz="4" w:space="0" w:color="auto"/>
            </w:tcBorders>
            <w:shd w:val="clear" w:color="auto" w:fill="auto"/>
            <w:noWrap/>
            <w:vAlign w:val="bottom"/>
            <w:hideMark/>
          </w:tcPr>
          <w:p w14:paraId="6C4FF42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2.3 (1380)</w:t>
            </w:r>
          </w:p>
        </w:tc>
        <w:tc>
          <w:tcPr>
            <w:tcW w:w="1305" w:type="dxa"/>
            <w:tcBorders>
              <w:top w:val="nil"/>
              <w:left w:val="nil"/>
              <w:bottom w:val="single" w:sz="4" w:space="0" w:color="auto"/>
              <w:right w:val="single" w:sz="4" w:space="0" w:color="auto"/>
            </w:tcBorders>
            <w:shd w:val="clear" w:color="auto" w:fill="auto"/>
            <w:noWrap/>
            <w:vAlign w:val="bottom"/>
            <w:hideMark/>
          </w:tcPr>
          <w:p w14:paraId="52572CC0"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2.3 (1356)</w:t>
            </w:r>
          </w:p>
        </w:tc>
        <w:tc>
          <w:tcPr>
            <w:tcW w:w="1305" w:type="dxa"/>
            <w:tcBorders>
              <w:top w:val="nil"/>
              <w:left w:val="nil"/>
              <w:bottom w:val="single" w:sz="4" w:space="0" w:color="auto"/>
              <w:right w:val="single" w:sz="4" w:space="0" w:color="auto"/>
            </w:tcBorders>
            <w:shd w:val="clear" w:color="auto" w:fill="auto"/>
            <w:noWrap/>
            <w:vAlign w:val="bottom"/>
            <w:hideMark/>
          </w:tcPr>
          <w:p w14:paraId="755CA9D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 (24)</w:t>
            </w:r>
          </w:p>
        </w:tc>
        <w:tc>
          <w:tcPr>
            <w:tcW w:w="1305" w:type="dxa"/>
            <w:tcBorders>
              <w:top w:val="nil"/>
              <w:left w:val="nil"/>
              <w:bottom w:val="single" w:sz="4" w:space="0" w:color="auto"/>
              <w:right w:val="single" w:sz="4" w:space="0" w:color="auto"/>
            </w:tcBorders>
            <w:shd w:val="clear" w:color="auto" w:fill="auto"/>
            <w:noWrap/>
            <w:vAlign w:val="bottom"/>
            <w:hideMark/>
          </w:tcPr>
          <w:p w14:paraId="7EEBE8F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2.3 (985)</w:t>
            </w:r>
          </w:p>
        </w:tc>
        <w:tc>
          <w:tcPr>
            <w:tcW w:w="1350" w:type="dxa"/>
            <w:tcBorders>
              <w:top w:val="nil"/>
              <w:left w:val="nil"/>
              <w:bottom w:val="single" w:sz="4" w:space="0" w:color="auto"/>
              <w:right w:val="single" w:sz="4" w:space="0" w:color="auto"/>
            </w:tcBorders>
            <w:shd w:val="clear" w:color="auto" w:fill="auto"/>
            <w:noWrap/>
            <w:vAlign w:val="bottom"/>
            <w:hideMark/>
          </w:tcPr>
          <w:p w14:paraId="3B54C8A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2.2 (395)</w:t>
            </w:r>
          </w:p>
        </w:tc>
      </w:tr>
      <w:tr w:rsidR="00111F26" w14:paraId="1D232CDD"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054BCDF5"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Central Nervous System Cancer</w:t>
            </w:r>
          </w:p>
        </w:tc>
        <w:tc>
          <w:tcPr>
            <w:tcW w:w="1305" w:type="dxa"/>
            <w:tcBorders>
              <w:top w:val="nil"/>
              <w:left w:val="nil"/>
              <w:bottom w:val="single" w:sz="4" w:space="0" w:color="auto"/>
              <w:right w:val="single" w:sz="4" w:space="0" w:color="auto"/>
            </w:tcBorders>
            <w:shd w:val="clear" w:color="auto" w:fill="auto"/>
            <w:noWrap/>
            <w:vAlign w:val="bottom"/>
            <w:hideMark/>
          </w:tcPr>
          <w:p w14:paraId="4828F5E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1.3 (811)</w:t>
            </w:r>
          </w:p>
        </w:tc>
        <w:tc>
          <w:tcPr>
            <w:tcW w:w="1305" w:type="dxa"/>
            <w:tcBorders>
              <w:top w:val="nil"/>
              <w:left w:val="nil"/>
              <w:bottom w:val="single" w:sz="4" w:space="0" w:color="auto"/>
              <w:right w:val="single" w:sz="4" w:space="0" w:color="auto"/>
            </w:tcBorders>
            <w:shd w:val="clear" w:color="auto" w:fill="auto"/>
            <w:noWrap/>
            <w:vAlign w:val="bottom"/>
            <w:hideMark/>
          </w:tcPr>
          <w:p w14:paraId="666ED78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1.3 (791)</w:t>
            </w:r>
          </w:p>
        </w:tc>
        <w:tc>
          <w:tcPr>
            <w:tcW w:w="1305" w:type="dxa"/>
            <w:tcBorders>
              <w:top w:val="nil"/>
              <w:left w:val="nil"/>
              <w:bottom w:val="single" w:sz="4" w:space="0" w:color="auto"/>
              <w:right w:val="single" w:sz="4" w:space="0" w:color="auto"/>
            </w:tcBorders>
            <w:shd w:val="clear" w:color="auto" w:fill="auto"/>
            <w:noWrap/>
            <w:vAlign w:val="bottom"/>
            <w:hideMark/>
          </w:tcPr>
          <w:p w14:paraId="454FB88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1.7 (20)</w:t>
            </w:r>
          </w:p>
        </w:tc>
        <w:tc>
          <w:tcPr>
            <w:tcW w:w="1305" w:type="dxa"/>
            <w:tcBorders>
              <w:top w:val="nil"/>
              <w:left w:val="nil"/>
              <w:bottom w:val="single" w:sz="4" w:space="0" w:color="auto"/>
              <w:right w:val="single" w:sz="4" w:space="0" w:color="auto"/>
            </w:tcBorders>
            <w:shd w:val="clear" w:color="auto" w:fill="auto"/>
            <w:noWrap/>
            <w:vAlign w:val="bottom"/>
            <w:hideMark/>
          </w:tcPr>
          <w:p w14:paraId="1E67D6E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1.4 (584)</w:t>
            </w:r>
          </w:p>
        </w:tc>
        <w:tc>
          <w:tcPr>
            <w:tcW w:w="1350" w:type="dxa"/>
            <w:tcBorders>
              <w:top w:val="nil"/>
              <w:left w:val="nil"/>
              <w:bottom w:val="single" w:sz="4" w:space="0" w:color="auto"/>
              <w:right w:val="single" w:sz="4" w:space="0" w:color="auto"/>
            </w:tcBorders>
            <w:shd w:val="clear" w:color="auto" w:fill="auto"/>
            <w:noWrap/>
            <w:vAlign w:val="bottom"/>
            <w:hideMark/>
          </w:tcPr>
          <w:p w14:paraId="10AB77E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1.2 (227)</w:t>
            </w:r>
          </w:p>
        </w:tc>
      </w:tr>
      <w:tr w:rsidR="00111F26" w14:paraId="41E7F003"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697CD540"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Uterine Cancer</w:t>
            </w:r>
          </w:p>
        </w:tc>
        <w:tc>
          <w:tcPr>
            <w:tcW w:w="1305" w:type="dxa"/>
            <w:tcBorders>
              <w:top w:val="nil"/>
              <w:left w:val="nil"/>
              <w:bottom w:val="single" w:sz="4" w:space="0" w:color="auto"/>
              <w:right w:val="single" w:sz="4" w:space="0" w:color="auto"/>
            </w:tcBorders>
            <w:shd w:val="clear" w:color="auto" w:fill="auto"/>
            <w:noWrap/>
            <w:vAlign w:val="bottom"/>
            <w:hideMark/>
          </w:tcPr>
          <w:p w14:paraId="750DF69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2.4 (1476)</w:t>
            </w:r>
          </w:p>
        </w:tc>
        <w:tc>
          <w:tcPr>
            <w:tcW w:w="1305" w:type="dxa"/>
            <w:tcBorders>
              <w:top w:val="nil"/>
              <w:left w:val="nil"/>
              <w:bottom w:val="single" w:sz="4" w:space="0" w:color="auto"/>
              <w:right w:val="single" w:sz="4" w:space="0" w:color="auto"/>
            </w:tcBorders>
            <w:shd w:val="clear" w:color="auto" w:fill="auto"/>
            <w:noWrap/>
            <w:vAlign w:val="bottom"/>
            <w:hideMark/>
          </w:tcPr>
          <w:p w14:paraId="33B96F0C"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2.4 (1461)</w:t>
            </w:r>
          </w:p>
        </w:tc>
        <w:tc>
          <w:tcPr>
            <w:tcW w:w="1305" w:type="dxa"/>
            <w:tcBorders>
              <w:top w:val="nil"/>
              <w:left w:val="nil"/>
              <w:bottom w:val="single" w:sz="4" w:space="0" w:color="auto"/>
              <w:right w:val="single" w:sz="4" w:space="0" w:color="auto"/>
            </w:tcBorders>
            <w:shd w:val="clear" w:color="auto" w:fill="auto"/>
            <w:noWrap/>
            <w:vAlign w:val="bottom"/>
            <w:hideMark/>
          </w:tcPr>
          <w:p w14:paraId="6BE5ECC2"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1.3 (15)</w:t>
            </w:r>
          </w:p>
        </w:tc>
        <w:tc>
          <w:tcPr>
            <w:tcW w:w="1305" w:type="dxa"/>
            <w:tcBorders>
              <w:top w:val="nil"/>
              <w:left w:val="nil"/>
              <w:bottom w:val="single" w:sz="4" w:space="0" w:color="auto"/>
              <w:right w:val="single" w:sz="4" w:space="0" w:color="auto"/>
            </w:tcBorders>
            <w:shd w:val="clear" w:color="000000" w:fill="000000"/>
            <w:noWrap/>
            <w:vAlign w:val="bottom"/>
            <w:hideMark/>
          </w:tcPr>
          <w:p w14:paraId="6EB8C0AA"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40C43311"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r w:rsidR="00111F26" w14:paraId="3E7B073B"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9EF7EF3"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Prostate Cancer</w:t>
            </w:r>
          </w:p>
        </w:tc>
        <w:tc>
          <w:tcPr>
            <w:tcW w:w="1305" w:type="dxa"/>
            <w:tcBorders>
              <w:top w:val="nil"/>
              <w:left w:val="nil"/>
              <w:bottom w:val="single" w:sz="4" w:space="0" w:color="auto"/>
              <w:right w:val="single" w:sz="4" w:space="0" w:color="auto"/>
            </w:tcBorders>
            <w:shd w:val="clear" w:color="auto" w:fill="auto"/>
            <w:noWrap/>
            <w:vAlign w:val="bottom"/>
            <w:hideMark/>
          </w:tcPr>
          <w:p w14:paraId="73E624A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1.9 (1135)</w:t>
            </w:r>
          </w:p>
        </w:tc>
        <w:tc>
          <w:tcPr>
            <w:tcW w:w="1305" w:type="dxa"/>
            <w:tcBorders>
              <w:top w:val="nil"/>
              <w:left w:val="nil"/>
              <w:bottom w:val="single" w:sz="4" w:space="0" w:color="auto"/>
              <w:right w:val="single" w:sz="4" w:space="0" w:color="auto"/>
            </w:tcBorders>
            <w:shd w:val="clear" w:color="auto" w:fill="auto"/>
            <w:noWrap/>
            <w:vAlign w:val="bottom"/>
            <w:hideMark/>
          </w:tcPr>
          <w:p w14:paraId="5F1884D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1.9 (1122)</w:t>
            </w:r>
          </w:p>
        </w:tc>
        <w:tc>
          <w:tcPr>
            <w:tcW w:w="1305" w:type="dxa"/>
            <w:tcBorders>
              <w:top w:val="nil"/>
              <w:left w:val="nil"/>
              <w:bottom w:val="single" w:sz="4" w:space="0" w:color="auto"/>
              <w:right w:val="single" w:sz="4" w:space="0" w:color="auto"/>
            </w:tcBorders>
            <w:shd w:val="clear" w:color="auto" w:fill="auto"/>
            <w:noWrap/>
            <w:vAlign w:val="bottom"/>
            <w:hideMark/>
          </w:tcPr>
          <w:p w14:paraId="4AADF1A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1.1 (13)</w:t>
            </w:r>
          </w:p>
        </w:tc>
        <w:tc>
          <w:tcPr>
            <w:tcW w:w="1305" w:type="dxa"/>
            <w:tcBorders>
              <w:top w:val="nil"/>
              <w:left w:val="nil"/>
              <w:bottom w:val="single" w:sz="4" w:space="0" w:color="auto"/>
              <w:right w:val="single" w:sz="4" w:space="0" w:color="auto"/>
            </w:tcBorders>
            <w:shd w:val="clear" w:color="000000" w:fill="000000"/>
            <w:noWrap/>
            <w:vAlign w:val="bottom"/>
            <w:hideMark/>
          </w:tcPr>
          <w:p w14:paraId="0E1D0FBB"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0BF12DE9"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r w:rsidR="00111F26" w14:paraId="7CF33E6A"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10D13622"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Ovarian Cancer</w:t>
            </w:r>
          </w:p>
        </w:tc>
        <w:tc>
          <w:tcPr>
            <w:tcW w:w="1305" w:type="dxa"/>
            <w:tcBorders>
              <w:top w:val="nil"/>
              <w:left w:val="nil"/>
              <w:bottom w:val="single" w:sz="4" w:space="0" w:color="auto"/>
              <w:right w:val="single" w:sz="4" w:space="0" w:color="auto"/>
            </w:tcBorders>
            <w:shd w:val="clear" w:color="auto" w:fill="auto"/>
            <w:noWrap/>
            <w:vAlign w:val="bottom"/>
            <w:hideMark/>
          </w:tcPr>
          <w:p w14:paraId="451665B5"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0.8 (475)</w:t>
            </w:r>
          </w:p>
        </w:tc>
        <w:tc>
          <w:tcPr>
            <w:tcW w:w="1305" w:type="dxa"/>
            <w:tcBorders>
              <w:top w:val="nil"/>
              <w:left w:val="nil"/>
              <w:bottom w:val="single" w:sz="4" w:space="0" w:color="auto"/>
              <w:right w:val="single" w:sz="4" w:space="0" w:color="auto"/>
            </w:tcBorders>
            <w:shd w:val="clear" w:color="auto" w:fill="auto"/>
            <w:noWrap/>
            <w:vAlign w:val="bottom"/>
            <w:hideMark/>
          </w:tcPr>
          <w:p w14:paraId="0748A2C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0.8 (462)</w:t>
            </w:r>
          </w:p>
        </w:tc>
        <w:tc>
          <w:tcPr>
            <w:tcW w:w="1305" w:type="dxa"/>
            <w:tcBorders>
              <w:top w:val="nil"/>
              <w:left w:val="nil"/>
              <w:bottom w:val="single" w:sz="4" w:space="0" w:color="auto"/>
              <w:right w:val="single" w:sz="4" w:space="0" w:color="auto"/>
            </w:tcBorders>
            <w:shd w:val="clear" w:color="auto" w:fill="auto"/>
            <w:noWrap/>
            <w:vAlign w:val="bottom"/>
            <w:hideMark/>
          </w:tcPr>
          <w:p w14:paraId="089A6858"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1.1 (13)</w:t>
            </w:r>
          </w:p>
        </w:tc>
        <w:tc>
          <w:tcPr>
            <w:tcW w:w="1305" w:type="dxa"/>
            <w:tcBorders>
              <w:top w:val="nil"/>
              <w:left w:val="nil"/>
              <w:bottom w:val="single" w:sz="4" w:space="0" w:color="auto"/>
              <w:right w:val="single" w:sz="4" w:space="0" w:color="auto"/>
            </w:tcBorders>
            <w:shd w:val="clear" w:color="000000" w:fill="000000"/>
            <w:noWrap/>
            <w:vAlign w:val="bottom"/>
            <w:hideMark/>
          </w:tcPr>
          <w:p w14:paraId="26A1B197"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2426BB7C"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r w:rsidR="00111F26" w14:paraId="6B74CE98"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1AAE5575"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 xml:space="preserve">Cervical Cancer </w:t>
            </w:r>
          </w:p>
        </w:tc>
        <w:tc>
          <w:tcPr>
            <w:tcW w:w="1305" w:type="dxa"/>
            <w:tcBorders>
              <w:top w:val="nil"/>
              <w:left w:val="nil"/>
              <w:bottom w:val="single" w:sz="4" w:space="0" w:color="auto"/>
              <w:right w:val="single" w:sz="4" w:space="0" w:color="auto"/>
            </w:tcBorders>
            <w:shd w:val="clear" w:color="auto" w:fill="auto"/>
            <w:noWrap/>
            <w:vAlign w:val="bottom"/>
            <w:hideMark/>
          </w:tcPr>
          <w:p w14:paraId="2D11212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1.1 (690)</w:t>
            </w:r>
          </w:p>
        </w:tc>
        <w:tc>
          <w:tcPr>
            <w:tcW w:w="1305" w:type="dxa"/>
            <w:tcBorders>
              <w:top w:val="nil"/>
              <w:left w:val="nil"/>
              <w:bottom w:val="single" w:sz="4" w:space="0" w:color="auto"/>
              <w:right w:val="single" w:sz="4" w:space="0" w:color="auto"/>
            </w:tcBorders>
            <w:shd w:val="clear" w:color="auto" w:fill="auto"/>
            <w:noWrap/>
            <w:vAlign w:val="bottom"/>
            <w:hideMark/>
          </w:tcPr>
          <w:p w14:paraId="0532939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1.1 (681)</w:t>
            </w:r>
          </w:p>
        </w:tc>
        <w:tc>
          <w:tcPr>
            <w:tcW w:w="1305" w:type="dxa"/>
            <w:tcBorders>
              <w:top w:val="nil"/>
              <w:left w:val="nil"/>
              <w:bottom w:val="single" w:sz="4" w:space="0" w:color="auto"/>
              <w:right w:val="single" w:sz="4" w:space="0" w:color="auto"/>
            </w:tcBorders>
            <w:shd w:val="clear" w:color="auto" w:fill="auto"/>
            <w:noWrap/>
            <w:vAlign w:val="bottom"/>
            <w:hideMark/>
          </w:tcPr>
          <w:p w14:paraId="0055C6D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0.8 (9)</w:t>
            </w:r>
          </w:p>
        </w:tc>
        <w:tc>
          <w:tcPr>
            <w:tcW w:w="1305" w:type="dxa"/>
            <w:tcBorders>
              <w:top w:val="nil"/>
              <w:left w:val="nil"/>
              <w:bottom w:val="single" w:sz="4" w:space="0" w:color="auto"/>
              <w:right w:val="single" w:sz="4" w:space="0" w:color="auto"/>
            </w:tcBorders>
            <w:shd w:val="clear" w:color="000000" w:fill="000000"/>
            <w:noWrap/>
            <w:vAlign w:val="bottom"/>
            <w:hideMark/>
          </w:tcPr>
          <w:p w14:paraId="75B96FDB"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66051147"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r w:rsidR="00111F26" w14:paraId="1F8896C0"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B269C72"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Other Genitourinary Cancer</w:t>
            </w:r>
          </w:p>
        </w:tc>
        <w:tc>
          <w:tcPr>
            <w:tcW w:w="1305" w:type="dxa"/>
            <w:tcBorders>
              <w:top w:val="nil"/>
              <w:left w:val="nil"/>
              <w:bottom w:val="single" w:sz="4" w:space="0" w:color="auto"/>
              <w:right w:val="single" w:sz="4" w:space="0" w:color="auto"/>
            </w:tcBorders>
            <w:shd w:val="clear" w:color="auto" w:fill="auto"/>
            <w:noWrap/>
            <w:vAlign w:val="bottom"/>
            <w:hideMark/>
          </w:tcPr>
          <w:p w14:paraId="134CABBE"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0.9 (539)</w:t>
            </w:r>
          </w:p>
        </w:tc>
        <w:tc>
          <w:tcPr>
            <w:tcW w:w="1305" w:type="dxa"/>
            <w:tcBorders>
              <w:top w:val="nil"/>
              <w:left w:val="nil"/>
              <w:bottom w:val="single" w:sz="4" w:space="0" w:color="auto"/>
              <w:right w:val="single" w:sz="4" w:space="0" w:color="auto"/>
            </w:tcBorders>
            <w:shd w:val="clear" w:color="auto" w:fill="auto"/>
            <w:noWrap/>
            <w:vAlign w:val="bottom"/>
            <w:hideMark/>
          </w:tcPr>
          <w:p w14:paraId="7F6541E8"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0.9 (532)</w:t>
            </w:r>
          </w:p>
        </w:tc>
        <w:tc>
          <w:tcPr>
            <w:tcW w:w="1305" w:type="dxa"/>
            <w:tcBorders>
              <w:top w:val="nil"/>
              <w:left w:val="nil"/>
              <w:bottom w:val="single" w:sz="4" w:space="0" w:color="auto"/>
              <w:right w:val="single" w:sz="4" w:space="0" w:color="auto"/>
            </w:tcBorders>
            <w:shd w:val="clear" w:color="auto" w:fill="auto"/>
            <w:noWrap/>
            <w:vAlign w:val="bottom"/>
            <w:hideMark/>
          </w:tcPr>
          <w:p w14:paraId="6A9E4FB9"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0.6 (7)</w:t>
            </w:r>
          </w:p>
        </w:tc>
        <w:tc>
          <w:tcPr>
            <w:tcW w:w="1305" w:type="dxa"/>
            <w:tcBorders>
              <w:top w:val="nil"/>
              <w:left w:val="nil"/>
              <w:bottom w:val="single" w:sz="4" w:space="0" w:color="auto"/>
              <w:right w:val="single" w:sz="4" w:space="0" w:color="auto"/>
            </w:tcBorders>
            <w:shd w:val="clear" w:color="000000" w:fill="000000"/>
            <w:noWrap/>
            <w:vAlign w:val="bottom"/>
            <w:hideMark/>
          </w:tcPr>
          <w:p w14:paraId="56656285"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0A815AE4"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r w:rsidR="00111F26" w14:paraId="70F02D30"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560C06E2"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Female Other Cancer</w:t>
            </w:r>
          </w:p>
        </w:tc>
        <w:tc>
          <w:tcPr>
            <w:tcW w:w="1305" w:type="dxa"/>
            <w:tcBorders>
              <w:top w:val="nil"/>
              <w:left w:val="nil"/>
              <w:bottom w:val="single" w:sz="4" w:space="0" w:color="auto"/>
              <w:right w:val="single" w:sz="4" w:space="0" w:color="auto"/>
            </w:tcBorders>
            <w:shd w:val="clear" w:color="auto" w:fill="auto"/>
            <w:noWrap/>
            <w:vAlign w:val="bottom"/>
            <w:hideMark/>
          </w:tcPr>
          <w:p w14:paraId="267102B7"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0.5 (319)</w:t>
            </w:r>
          </w:p>
        </w:tc>
        <w:tc>
          <w:tcPr>
            <w:tcW w:w="1305" w:type="dxa"/>
            <w:tcBorders>
              <w:top w:val="nil"/>
              <w:left w:val="nil"/>
              <w:bottom w:val="single" w:sz="4" w:space="0" w:color="auto"/>
              <w:right w:val="single" w:sz="4" w:space="0" w:color="auto"/>
            </w:tcBorders>
            <w:shd w:val="clear" w:color="auto" w:fill="auto"/>
            <w:noWrap/>
            <w:vAlign w:val="bottom"/>
            <w:hideMark/>
          </w:tcPr>
          <w:p w14:paraId="5881EE8F"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0.5 (313)</w:t>
            </w:r>
          </w:p>
        </w:tc>
        <w:tc>
          <w:tcPr>
            <w:tcW w:w="1305" w:type="dxa"/>
            <w:tcBorders>
              <w:top w:val="nil"/>
              <w:left w:val="nil"/>
              <w:bottom w:val="single" w:sz="4" w:space="0" w:color="auto"/>
              <w:right w:val="single" w:sz="4" w:space="0" w:color="auto"/>
            </w:tcBorders>
            <w:shd w:val="clear" w:color="auto" w:fill="auto"/>
            <w:noWrap/>
            <w:vAlign w:val="bottom"/>
            <w:hideMark/>
          </w:tcPr>
          <w:p w14:paraId="0BA9DA1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0.5 (6)</w:t>
            </w:r>
          </w:p>
        </w:tc>
        <w:tc>
          <w:tcPr>
            <w:tcW w:w="1305" w:type="dxa"/>
            <w:tcBorders>
              <w:top w:val="nil"/>
              <w:left w:val="nil"/>
              <w:bottom w:val="single" w:sz="4" w:space="0" w:color="auto"/>
              <w:right w:val="single" w:sz="4" w:space="0" w:color="auto"/>
            </w:tcBorders>
            <w:shd w:val="clear" w:color="000000" w:fill="000000"/>
            <w:noWrap/>
            <w:vAlign w:val="bottom"/>
            <w:hideMark/>
          </w:tcPr>
          <w:p w14:paraId="0E214F2C"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2EE70D26"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r w:rsidR="00111F26" w14:paraId="23C90E2C"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49028818"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lastRenderedPageBreak/>
              <w:t>Bone Cancer</w:t>
            </w:r>
          </w:p>
        </w:tc>
        <w:tc>
          <w:tcPr>
            <w:tcW w:w="1305" w:type="dxa"/>
            <w:tcBorders>
              <w:top w:val="nil"/>
              <w:left w:val="nil"/>
              <w:bottom w:val="single" w:sz="4" w:space="0" w:color="auto"/>
              <w:right w:val="single" w:sz="4" w:space="0" w:color="auto"/>
            </w:tcBorders>
            <w:shd w:val="clear" w:color="auto" w:fill="auto"/>
            <w:noWrap/>
            <w:vAlign w:val="bottom"/>
            <w:hideMark/>
          </w:tcPr>
          <w:p w14:paraId="012BCBBA"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0.4 (228)</w:t>
            </w:r>
          </w:p>
        </w:tc>
        <w:tc>
          <w:tcPr>
            <w:tcW w:w="1305" w:type="dxa"/>
            <w:tcBorders>
              <w:top w:val="nil"/>
              <w:left w:val="nil"/>
              <w:bottom w:val="single" w:sz="4" w:space="0" w:color="auto"/>
              <w:right w:val="single" w:sz="4" w:space="0" w:color="auto"/>
            </w:tcBorders>
            <w:shd w:val="clear" w:color="auto" w:fill="auto"/>
            <w:noWrap/>
            <w:vAlign w:val="bottom"/>
            <w:hideMark/>
          </w:tcPr>
          <w:p w14:paraId="08334B3B"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0.4 (224)</w:t>
            </w:r>
          </w:p>
        </w:tc>
        <w:tc>
          <w:tcPr>
            <w:tcW w:w="1305" w:type="dxa"/>
            <w:tcBorders>
              <w:top w:val="nil"/>
              <w:left w:val="nil"/>
              <w:bottom w:val="single" w:sz="4" w:space="0" w:color="auto"/>
              <w:right w:val="single" w:sz="4" w:space="0" w:color="auto"/>
            </w:tcBorders>
            <w:shd w:val="clear" w:color="auto" w:fill="auto"/>
            <w:noWrap/>
            <w:vAlign w:val="bottom"/>
            <w:hideMark/>
          </w:tcPr>
          <w:p w14:paraId="32D9D3CD"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0.3 (4)</w:t>
            </w:r>
          </w:p>
        </w:tc>
        <w:tc>
          <w:tcPr>
            <w:tcW w:w="1305" w:type="dxa"/>
            <w:tcBorders>
              <w:top w:val="nil"/>
              <w:left w:val="nil"/>
              <w:bottom w:val="single" w:sz="4" w:space="0" w:color="auto"/>
              <w:right w:val="single" w:sz="4" w:space="0" w:color="auto"/>
            </w:tcBorders>
            <w:shd w:val="clear" w:color="000000" w:fill="000000"/>
            <w:noWrap/>
            <w:vAlign w:val="bottom"/>
            <w:hideMark/>
          </w:tcPr>
          <w:p w14:paraId="699F3BBF"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1CC3EF89"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r w:rsidR="00111F26" w14:paraId="40441CA7" w14:textId="77777777" w:rsidTr="00111F26">
        <w:trPr>
          <w:trHeight w:val="320"/>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33178AF" w14:textId="77777777" w:rsidR="00111F26" w:rsidRPr="00111F26" w:rsidRDefault="00111F26" w:rsidP="00111F26">
            <w:pPr>
              <w:jc w:val="right"/>
              <w:rPr>
                <w:rFonts w:ascii="Lucida Grande" w:hAnsi="Lucida Grande" w:cs="Lucida Grande"/>
                <w:i/>
                <w:iCs/>
                <w:color w:val="000000"/>
                <w:sz w:val="16"/>
                <w:szCs w:val="16"/>
              </w:rPr>
            </w:pPr>
            <w:r w:rsidRPr="00111F26">
              <w:rPr>
                <w:rFonts w:ascii="Lucida Grande" w:hAnsi="Lucida Grande" w:cs="Lucida Grande"/>
                <w:i/>
                <w:iCs/>
                <w:color w:val="000000"/>
                <w:sz w:val="16"/>
                <w:szCs w:val="16"/>
              </w:rPr>
              <w:t>Endocrine Cancer</w:t>
            </w:r>
          </w:p>
        </w:tc>
        <w:tc>
          <w:tcPr>
            <w:tcW w:w="1305" w:type="dxa"/>
            <w:tcBorders>
              <w:top w:val="nil"/>
              <w:left w:val="nil"/>
              <w:bottom w:val="single" w:sz="4" w:space="0" w:color="auto"/>
              <w:right w:val="single" w:sz="4" w:space="0" w:color="auto"/>
            </w:tcBorders>
            <w:shd w:val="clear" w:color="auto" w:fill="auto"/>
            <w:noWrap/>
            <w:vAlign w:val="bottom"/>
            <w:hideMark/>
          </w:tcPr>
          <w:p w14:paraId="4BEFD573"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0.5 (335)</w:t>
            </w:r>
          </w:p>
        </w:tc>
        <w:tc>
          <w:tcPr>
            <w:tcW w:w="1305" w:type="dxa"/>
            <w:tcBorders>
              <w:top w:val="nil"/>
              <w:left w:val="nil"/>
              <w:bottom w:val="single" w:sz="4" w:space="0" w:color="auto"/>
              <w:right w:val="single" w:sz="4" w:space="0" w:color="auto"/>
            </w:tcBorders>
            <w:shd w:val="clear" w:color="auto" w:fill="auto"/>
            <w:noWrap/>
            <w:vAlign w:val="bottom"/>
            <w:hideMark/>
          </w:tcPr>
          <w:p w14:paraId="4ADC6AA1"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0.6 (333)</w:t>
            </w:r>
          </w:p>
        </w:tc>
        <w:tc>
          <w:tcPr>
            <w:tcW w:w="1305" w:type="dxa"/>
            <w:tcBorders>
              <w:top w:val="nil"/>
              <w:left w:val="nil"/>
              <w:bottom w:val="single" w:sz="4" w:space="0" w:color="auto"/>
              <w:right w:val="single" w:sz="4" w:space="0" w:color="auto"/>
            </w:tcBorders>
            <w:shd w:val="clear" w:color="auto" w:fill="auto"/>
            <w:noWrap/>
            <w:vAlign w:val="bottom"/>
            <w:hideMark/>
          </w:tcPr>
          <w:p w14:paraId="04F371C4" w14:textId="77777777" w:rsidR="00111F26" w:rsidRPr="00111F26" w:rsidRDefault="00111F26" w:rsidP="00111F26">
            <w:pPr>
              <w:rPr>
                <w:rFonts w:ascii="Lucida Grande" w:hAnsi="Lucida Grande" w:cs="Lucida Grande"/>
                <w:color w:val="000000"/>
                <w:sz w:val="16"/>
                <w:szCs w:val="16"/>
              </w:rPr>
            </w:pPr>
            <w:r w:rsidRPr="00111F26">
              <w:rPr>
                <w:rFonts w:ascii="Lucida Grande" w:hAnsi="Lucida Grande" w:cs="Lucida Grande"/>
                <w:color w:val="000000"/>
                <w:sz w:val="16"/>
                <w:szCs w:val="16"/>
              </w:rPr>
              <w:t>0.2 (2)</w:t>
            </w:r>
          </w:p>
        </w:tc>
        <w:tc>
          <w:tcPr>
            <w:tcW w:w="1305" w:type="dxa"/>
            <w:tcBorders>
              <w:top w:val="nil"/>
              <w:left w:val="nil"/>
              <w:bottom w:val="single" w:sz="4" w:space="0" w:color="auto"/>
              <w:right w:val="single" w:sz="4" w:space="0" w:color="auto"/>
            </w:tcBorders>
            <w:shd w:val="clear" w:color="000000" w:fill="000000"/>
            <w:noWrap/>
            <w:vAlign w:val="bottom"/>
            <w:hideMark/>
          </w:tcPr>
          <w:p w14:paraId="0A60266D"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c>
          <w:tcPr>
            <w:tcW w:w="1350" w:type="dxa"/>
            <w:tcBorders>
              <w:top w:val="nil"/>
              <w:left w:val="nil"/>
              <w:bottom w:val="single" w:sz="4" w:space="0" w:color="auto"/>
              <w:right w:val="single" w:sz="4" w:space="0" w:color="auto"/>
            </w:tcBorders>
            <w:shd w:val="clear" w:color="000000" w:fill="000000"/>
            <w:noWrap/>
            <w:vAlign w:val="bottom"/>
            <w:hideMark/>
          </w:tcPr>
          <w:p w14:paraId="25AEDC3F" w14:textId="77777777" w:rsidR="00111F26" w:rsidRPr="00111F26" w:rsidRDefault="00111F26">
            <w:pPr>
              <w:rPr>
                <w:rFonts w:ascii="Aptos Narrow" w:hAnsi="Aptos Narrow"/>
                <w:color w:val="000000"/>
                <w:sz w:val="16"/>
                <w:szCs w:val="16"/>
              </w:rPr>
            </w:pPr>
            <w:r w:rsidRPr="00111F26">
              <w:rPr>
                <w:rFonts w:ascii="Aptos Narrow" w:hAnsi="Aptos Narrow"/>
                <w:color w:val="000000"/>
                <w:sz w:val="16"/>
                <w:szCs w:val="16"/>
              </w:rPr>
              <w:t> </w:t>
            </w:r>
          </w:p>
        </w:tc>
      </w:tr>
    </w:tbl>
    <w:p w14:paraId="20608268" w14:textId="77777777" w:rsidR="00111F26" w:rsidRPr="00297BC9" w:rsidRDefault="00111F26" w:rsidP="00214164">
      <w:pPr>
        <w:rPr>
          <w:sz w:val="22"/>
          <w:szCs w:val="22"/>
        </w:rPr>
      </w:pPr>
    </w:p>
    <w:p w14:paraId="3662CD7D" w14:textId="77777777" w:rsidR="00535AB0" w:rsidRDefault="00535AB0" w:rsidP="00214164"/>
    <w:p w14:paraId="1EDD55D1" w14:textId="77777777" w:rsidR="00535AB0" w:rsidRPr="00535AB0" w:rsidRDefault="00535AB0" w:rsidP="00214164">
      <w:pPr>
        <w:rPr>
          <w:sz w:val="16"/>
          <w:szCs w:val="16"/>
        </w:rPr>
      </w:pPr>
    </w:p>
    <w:p w14:paraId="49CB9910" w14:textId="77777777" w:rsidR="00214164" w:rsidRDefault="00214164" w:rsidP="00214164">
      <w:pPr>
        <w:rPr>
          <w:b/>
          <w:bCs/>
        </w:rPr>
      </w:pPr>
    </w:p>
    <w:p w14:paraId="3E74E413" w14:textId="77777777" w:rsidR="00214164" w:rsidRDefault="00214164" w:rsidP="00214164">
      <w:pPr>
        <w:rPr>
          <w:b/>
          <w:bCs/>
        </w:rPr>
      </w:pPr>
    </w:p>
    <w:p w14:paraId="4328AC48" w14:textId="77777777" w:rsidR="00DE4500" w:rsidRDefault="00DE4500" w:rsidP="00214164">
      <w:pPr>
        <w:rPr>
          <w:b/>
          <w:bCs/>
        </w:rPr>
      </w:pPr>
    </w:p>
    <w:p w14:paraId="0A5691C7" w14:textId="3623408E" w:rsidR="00DE4500" w:rsidRDefault="00DE4500">
      <w:pPr>
        <w:rPr>
          <w:b/>
          <w:bCs/>
        </w:rPr>
      </w:pPr>
      <w:r>
        <w:rPr>
          <w:b/>
          <w:bCs/>
        </w:rPr>
        <w:br w:type="page"/>
      </w:r>
    </w:p>
    <w:p w14:paraId="0675C8CE" w14:textId="50E92C52" w:rsidR="00DE4500" w:rsidRPr="0078787C" w:rsidRDefault="00DE4500" w:rsidP="00DE4500">
      <w:pPr>
        <w:rPr>
          <w:b/>
          <w:bCs/>
          <w:sz w:val="22"/>
          <w:szCs w:val="22"/>
        </w:rPr>
      </w:pPr>
      <w:r w:rsidRPr="0078787C">
        <w:rPr>
          <w:b/>
          <w:bCs/>
          <w:sz w:val="22"/>
          <w:szCs w:val="22"/>
        </w:rPr>
        <w:lastRenderedPageBreak/>
        <w:t xml:space="preserve">Supplemental Table </w:t>
      </w:r>
      <w:r w:rsidR="00B83043" w:rsidRPr="0078787C">
        <w:rPr>
          <w:b/>
          <w:bCs/>
          <w:sz w:val="22"/>
          <w:szCs w:val="22"/>
        </w:rPr>
        <w:t>5</w:t>
      </w:r>
      <w:r w:rsidRPr="0078787C">
        <w:rPr>
          <w:b/>
          <w:bCs/>
          <w:sz w:val="22"/>
          <w:szCs w:val="22"/>
        </w:rPr>
        <w:t xml:space="preserve">: Distribution of Comorbid Conditions </w:t>
      </w:r>
    </w:p>
    <w:p w14:paraId="6EAEFD64" w14:textId="53948514" w:rsidR="00D40CFC" w:rsidRDefault="00C83395" w:rsidP="00C83395">
      <w:pPr>
        <w:rPr>
          <w:sz w:val="22"/>
          <w:szCs w:val="22"/>
        </w:rPr>
      </w:pPr>
      <w:r w:rsidRPr="0078787C">
        <w:rPr>
          <w:sz w:val="22"/>
          <w:szCs w:val="22"/>
        </w:rPr>
        <w:t xml:space="preserve">From left to right, the first column represents feature names. The percentage of each feature is reported, followed by the total count below amongst patients experiencing cardiac </w:t>
      </w:r>
      <w:proofErr w:type="spellStart"/>
      <w:r w:rsidRPr="0078787C">
        <w:rPr>
          <w:sz w:val="22"/>
          <w:szCs w:val="22"/>
        </w:rPr>
        <w:t>irAEs</w:t>
      </w:r>
      <w:proofErr w:type="spellEnd"/>
      <w:r w:rsidRPr="0078787C">
        <w:rPr>
          <w:sz w:val="22"/>
          <w:szCs w:val="22"/>
        </w:rPr>
        <w:t xml:space="preserve"> (Cardiac </w:t>
      </w:r>
      <w:proofErr w:type="spellStart"/>
      <w:r w:rsidRPr="0078787C">
        <w:rPr>
          <w:sz w:val="22"/>
          <w:szCs w:val="22"/>
        </w:rPr>
        <w:t>irAE</w:t>
      </w:r>
      <w:proofErr w:type="spellEnd"/>
      <w:r w:rsidRPr="0078787C">
        <w:rPr>
          <w:sz w:val="22"/>
          <w:szCs w:val="22"/>
        </w:rPr>
        <w:t xml:space="preserve"> group), not experiencing cardiac </w:t>
      </w:r>
      <w:proofErr w:type="spellStart"/>
      <w:r w:rsidRPr="0078787C">
        <w:rPr>
          <w:sz w:val="22"/>
          <w:szCs w:val="22"/>
        </w:rPr>
        <w:t>irAEs</w:t>
      </w:r>
      <w:proofErr w:type="spellEnd"/>
      <w:r w:rsidRPr="0078787C">
        <w:rPr>
          <w:sz w:val="22"/>
          <w:szCs w:val="22"/>
        </w:rPr>
        <w:t xml:space="preserve"> (No- Cardiac </w:t>
      </w:r>
      <w:proofErr w:type="spellStart"/>
      <w:r w:rsidRPr="0078787C">
        <w:rPr>
          <w:sz w:val="22"/>
          <w:szCs w:val="22"/>
        </w:rPr>
        <w:t>irAE</w:t>
      </w:r>
      <w:proofErr w:type="spellEnd"/>
      <w:r w:rsidRPr="0078787C">
        <w:rPr>
          <w:sz w:val="22"/>
          <w:szCs w:val="22"/>
        </w:rPr>
        <w:t xml:space="preserve"> Group), amongst the entire patient population (All Patients), Training and Testing data. </w:t>
      </w:r>
      <w:r w:rsidR="00C773AA">
        <w:rPr>
          <w:sz w:val="22"/>
          <w:szCs w:val="22"/>
        </w:rPr>
        <w:t>Blank entries in Train and Test data columns indicate features were not selected modeling efforts due to lack of prevalence amongst patie</w:t>
      </w:r>
      <w:r w:rsidR="008F3F23">
        <w:rPr>
          <w:sz w:val="22"/>
          <w:szCs w:val="22"/>
        </w:rPr>
        <w:t>n</w:t>
      </w:r>
      <w:r w:rsidR="00C773AA">
        <w:rPr>
          <w:sz w:val="22"/>
          <w:szCs w:val="22"/>
        </w:rPr>
        <w:t xml:space="preserve">ts experiencing cardiac </w:t>
      </w:r>
      <w:proofErr w:type="spellStart"/>
      <w:r w:rsidR="00C773AA">
        <w:rPr>
          <w:sz w:val="22"/>
          <w:szCs w:val="22"/>
        </w:rPr>
        <w:t>irAEs</w:t>
      </w:r>
      <w:proofErr w:type="spellEnd"/>
      <w:r w:rsidR="00C773AA">
        <w:rPr>
          <w:sz w:val="22"/>
          <w:szCs w:val="22"/>
        </w:rPr>
        <w:t>.</w:t>
      </w:r>
    </w:p>
    <w:tbl>
      <w:tblPr>
        <w:tblW w:w="10054" w:type="dxa"/>
        <w:tblLayout w:type="fixed"/>
        <w:tblLook w:val="04A0" w:firstRow="1" w:lastRow="0" w:firstColumn="1" w:lastColumn="0" w:noHBand="0" w:noVBand="1"/>
      </w:tblPr>
      <w:tblGrid>
        <w:gridCol w:w="3719"/>
        <w:gridCol w:w="1267"/>
        <w:gridCol w:w="1267"/>
        <w:gridCol w:w="1267"/>
        <w:gridCol w:w="1267"/>
        <w:gridCol w:w="1267"/>
      </w:tblGrid>
      <w:tr w:rsidR="00D40CFC" w14:paraId="4E98D3B1" w14:textId="77777777" w:rsidTr="00C24DD2">
        <w:trPr>
          <w:trHeight w:val="320"/>
        </w:trPr>
        <w:tc>
          <w:tcPr>
            <w:tcW w:w="3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5EC40" w14:textId="77777777" w:rsidR="00D40CFC" w:rsidRDefault="00D40CFC">
            <w:pPr>
              <w:jc w:val="right"/>
              <w:rPr>
                <w:b/>
                <w:bCs/>
                <w:color w:val="000000"/>
                <w:sz w:val="16"/>
                <w:szCs w:val="16"/>
              </w:rPr>
            </w:pPr>
            <w:r>
              <w:rPr>
                <w:b/>
                <w:bCs/>
                <w:color w:val="000000"/>
                <w:sz w:val="16"/>
                <w:szCs w:val="16"/>
              </w:rPr>
              <w:t>Condition</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62254630" w14:textId="77777777" w:rsidR="00D40CFC" w:rsidRDefault="00D40CFC">
            <w:pPr>
              <w:jc w:val="center"/>
              <w:rPr>
                <w:b/>
                <w:bCs/>
                <w:color w:val="000000"/>
                <w:sz w:val="16"/>
                <w:szCs w:val="16"/>
              </w:rPr>
            </w:pPr>
            <w:r>
              <w:rPr>
                <w:b/>
                <w:bCs/>
                <w:color w:val="000000"/>
                <w:sz w:val="16"/>
                <w:szCs w:val="16"/>
              </w:rPr>
              <w:t>All Patients</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4B0291DA" w14:textId="77777777" w:rsidR="00D40CFC" w:rsidRDefault="00D40CFC">
            <w:pPr>
              <w:jc w:val="center"/>
              <w:rPr>
                <w:b/>
                <w:bCs/>
                <w:color w:val="000000"/>
                <w:sz w:val="16"/>
                <w:szCs w:val="16"/>
              </w:rPr>
            </w:pPr>
            <w:r>
              <w:rPr>
                <w:b/>
                <w:bCs/>
                <w:color w:val="000000"/>
                <w:sz w:val="16"/>
                <w:szCs w:val="16"/>
              </w:rPr>
              <w:t xml:space="preserve">No </w:t>
            </w:r>
            <w:proofErr w:type="spellStart"/>
            <w:r>
              <w:rPr>
                <w:b/>
                <w:bCs/>
                <w:color w:val="000000"/>
                <w:sz w:val="16"/>
                <w:szCs w:val="16"/>
              </w:rPr>
              <w:t>irAE</w:t>
            </w:r>
            <w:proofErr w:type="spellEnd"/>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3CA2400C" w14:textId="77777777" w:rsidR="00D40CFC" w:rsidRDefault="00D40CFC">
            <w:pPr>
              <w:jc w:val="center"/>
              <w:rPr>
                <w:b/>
                <w:bCs/>
                <w:color w:val="000000"/>
                <w:sz w:val="16"/>
                <w:szCs w:val="16"/>
              </w:rPr>
            </w:pPr>
            <w:proofErr w:type="spellStart"/>
            <w:r>
              <w:rPr>
                <w:b/>
                <w:bCs/>
                <w:color w:val="000000"/>
                <w:sz w:val="16"/>
                <w:szCs w:val="16"/>
              </w:rPr>
              <w:t>irAE</w:t>
            </w:r>
            <w:proofErr w:type="spellEnd"/>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377FDCC2" w14:textId="77777777" w:rsidR="00D40CFC" w:rsidRDefault="00D40CFC">
            <w:pPr>
              <w:jc w:val="center"/>
              <w:rPr>
                <w:b/>
                <w:bCs/>
                <w:color w:val="000000"/>
                <w:sz w:val="16"/>
                <w:szCs w:val="16"/>
              </w:rPr>
            </w:pPr>
            <w:r>
              <w:rPr>
                <w:b/>
                <w:bCs/>
                <w:color w:val="000000"/>
                <w:sz w:val="16"/>
                <w:szCs w:val="16"/>
              </w:rPr>
              <w:t>Train</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3F44D47F" w14:textId="77777777" w:rsidR="00D40CFC" w:rsidRDefault="00D40CFC">
            <w:pPr>
              <w:jc w:val="center"/>
              <w:rPr>
                <w:b/>
                <w:bCs/>
                <w:color w:val="000000"/>
                <w:sz w:val="16"/>
                <w:szCs w:val="16"/>
              </w:rPr>
            </w:pPr>
            <w:r>
              <w:rPr>
                <w:b/>
                <w:bCs/>
                <w:color w:val="000000"/>
                <w:sz w:val="16"/>
                <w:szCs w:val="16"/>
              </w:rPr>
              <w:t>Test</w:t>
            </w:r>
          </w:p>
        </w:tc>
      </w:tr>
      <w:tr w:rsidR="00D40CFC" w14:paraId="65C8C991"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57FE190C" w14:textId="77777777" w:rsidR="00D40CFC" w:rsidRPr="00D40CFC" w:rsidRDefault="00D40CFC" w:rsidP="00D40CFC">
            <w:pPr>
              <w:jc w:val="right"/>
              <w:rPr>
                <w:i/>
                <w:iCs/>
                <w:color w:val="000000"/>
                <w:sz w:val="16"/>
                <w:szCs w:val="16"/>
              </w:rPr>
            </w:pPr>
            <w:r w:rsidRPr="00D40CFC">
              <w:rPr>
                <w:i/>
                <w:iCs/>
                <w:color w:val="000000"/>
                <w:sz w:val="16"/>
                <w:szCs w:val="16"/>
              </w:rPr>
              <w:t>Metastatic Cancer</w:t>
            </w:r>
          </w:p>
        </w:tc>
        <w:tc>
          <w:tcPr>
            <w:tcW w:w="1267" w:type="dxa"/>
            <w:tcBorders>
              <w:top w:val="nil"/>
              <w:left w:val="nil"/>
              <w:bottom w:val="single" w:sz="4" w:space="0" w:color="auto"/>
              <w:right w:val="single" w:sz="4" w:space="0" w:color="auto"/>
            </w:tcBorders>
            <w:shd w:val="clear" w:color="auto" w:fill="auto"/>
            <w:noWrap/>
            <w:vAlign w:val="bottom"/>
            <w:hideMark/>
          </w:tcPr>
          <w:p w14:paraId="4A13C2D7" w14:textId="77777777" w:rsidR="00D40CFC" w:rsidRPr="00D40CFC" w:rsidRDefault="00D40CFC" w:rsidP="00D40CFC">
            <w:pPr>
              <w:jc w:val="center"/>
              <w:rPr>
                <w:color w:val="000000"/>
                <w:sz w:val="16"/>
                <w:szCs w:val="16"/>
              </w:rPr>
            </w:pPr>
            <w:r w:rsidRPr="00D40CFC">
              <w:rPr>
                <w:color w:val="000000"/>
                <w:sz w:val="16"/>
                <w:szCs w:val="16"/>
              </w:rPr>
              <w:t>67.8 (41446)</w:t>
            </w:r>
          </w:p>
        </w:tc>
        <w:tc>
          <w:tcPr>
            <w:tcW w:w="1267" w:type="dxa"/>
            <w:tcBorders>
              <w:top w:val="nil"/>
              <w:left w:val="nil"/>
              <w:bottom w:val="single" w:sz="4" w:space="0" w:color="auto"/>
              <w:right w:val="single" w:sz="4" w:space="0" w:color="auto"/>
            </w:tcBorders>
            <w:shd w:val="clear" w:color="auto" w:fill="auto"/>
            <w:noWrap/>
            <w:vAlign w:val="bottom"/>
            <w:hideMark/>
          </w:tcPr>
          <w:p w14:paraId="73269801" w14:textId="77777777" w:rsidR="00D40CFC" w:rsidRPr="00D40CFC" w:rsidRDefault="00D40CFC" w:rsidP="00D40CFC">
            <w:pPr>
              <w:jc w:val="center"/>
              <w:rPr>
                <w:color w:val="000000"/>
                <w:sz w:val="16"/>
                <w:szCs w:val="16"/>
              </w:rPr>
            </w:pPr>
            <w:r w:rsidRPr="00D40CFC">
              <w:rPr>
                <w:color w:val="000000"/>
                <w:sz w:val="16"/>
                <w:szCs w:val="16"/>
              </w:rPr>
              <w:t>67.5 (40441)</w:t>
            </w:r>
          </w:p>
        </w:tc>
        <w:tc>
          <w:tcPr>
            <w:tcW w:w="1267" w:type="dxa"/>
            <w:tcBorders>
              <w:top w:val="nil"/>
              <w:left w:val="nil"/>
              <w:bottom w:val="single" w:sz="4" w:space="0" w:color="auto"/>
              <w:right w:val="single" w:sz="4" w:space="0" w:color="auto"/>
            </w:tcBorders>
            <w:shd w:val="clear" w:color="auto" w:fill="auto"/>
            <w:noWrap/>
            <w:vAlign w:val="bottom"/>
            <w:hideMark/>
          </w:tcPr>
          <w:p w14:paraId="2AA25FC4" w14:textId="77777777" w:rsidR="00D40CFC" w:rsidRPr="00D40CFC" w:rsidRDefault="00D40CFC" w:rsidP="00D40CFC">
            <w:pPr>
              <w:jc w:val="center"/>
              <w:rPr>
                <w:color w:val="000000"/>
                <w:sz w:val="16"/>
                <w:szCs w:val="16"/>
              </w:rPr>
            </w:pPr>
            <w:r w:rsidRPr="00D40CFC">
              <w:rPr>
                <w:color w:val="000000"/>
                <w:sz w:val="16"/>
                <w:szCs w:val="16"/>
              </w:rPr>
              <w:t>85.8 (1005)</w:t>
            </w:r>
          </w:p>
        </w:tc>
        <w:tc>
          <w:tcPr>
            <w:tcW w:w="1267" w:type="dxa"/>
            <w:tcBorders>
              <w:top w:val="nil"/>
              <w:left w:val="nil"/>
              <w:bottom w:val="single" w:sz="4" w:space="0" w:color="auto"/>
              <w:right w:val="single" w:sz="4" w:space="0" w:color="auto"/>
            </w:tcBorders>
            <w:shd w:val="clear" w:color="auto" w:fill="auto"/>
            <w:noWrap/>
            <w:vAlign w:val="bottom"/>
            <w:hideMark/>
          </w:tcPr>
          <w:p w14:paraId="3240B05B" w14:textId="77777777" w:rsidR="00D40CFC" w:rsidRPr="00D40CFC" w:rsidRDefault="00D40CFC" w:rsidP="00D40CFC">
            <w:pPr>
              <w:jc w:val="center"/>
              <w:rPr>
                <w:color w:val="000000"/>
                <w:sz w:val="16"/>
                <w:szCs w:val="16"/>
              </w:rPr>
            </w:pPr>
            <w:r w:rsidRPr="00D40CFC">
              <w:rPr>
                <w:color w:val="000000"/>
                <w:sz w:val="16"/>
                <w:szCs w:val="16"/>
              </w:rPr>
              <w:t>67.5 (28873)</w:t>
            </w:r>
          </w:p>
        </w:tc>
        <w:tc>
          <w:tcPr>
            <w:tcW w:w="1267" w:type="dxa"/>
            <w:tcBorders>
              <w:top w:val="nil"/>
              <w:left w:val="nil"/>
              <w:bottom w:val="single" w:sz="4" w:space="0" w:color="auto"/>
              <w:right w:val="single" w:sz="4" w:space="0" w:color="auto"/>
            </w:tcBorders>
            <w:shd w:val="clear" w:color="auto" w:fill="auto"/>
            <w:noWrap/>
            <w:vAlign w:val="bottom"/>
            <w:hideMark/>
          </w:tcPr>
          <w:p w14:paraId="76BA57D7" w14:textId="77777777" w:rsidR="00D40CFC" w:rsidRPr="00D40CFC" w:rsidRDefault="00D40CFC" w:rsidP="00D40CFC">
            <w:pPr>
              <w:jc w:val="center"/>
              <w:rPr>
                <w:color w:val="000000"/>
                <w:sz w:val="16"/>
                <w:szCs w:val="16"/>
              </w:rPr>
            </w:pPr>
            <w:r w:rsidRPr="00D40CFC">
              <w:rPr>
                <w:color w:val="000000"/>
                <w:sz w:val="16"/>
                <w:szCs w:val="16"/>
              </w:rPr>
              <w:t>68.6 (12573)</w:t>
            </w:r>
          </w:p>
        </w:tc>
      </w:tr>
      <w:tr w:rsidR="00D40CFC" w14:paraId="583DD409"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2E9A042" w14:textId="77777777" w:rsidR="00D40CFC" w:rsidRPr="00D40CFC" w:rsidRDefault="00D40CFC" w:rsidP="00D40CFC">
            <w:pPr>
              <w:jc w:val="right"/>
              <w:rPr>
                <w:i/>
                <w:iCs/>
                <w:color w:val="000000"/>
                <w:sz w:val="16"/>
                <w:szCs w:val="16"/>
              </w:rPr>
            </w:pPr>
            <w:r w:rsidRPr="00D40CFC">
              <w:rPr>
                <w:i/>
                <w:iCs/>
                <w:color w:val="000000"/>
                <w:sz w:val="16"/>
                <w:szCs w:val="16"/>
              </w:rPr>
              <w:t>Cardiac Arrythmia</w:t>
            </w:r>
          </w:p>
        </w:tc>
        <w:tc>
          <w:tcPr>
            <w:tcW w:w="1267" w:type="dxa"/>
            <w:tcBorders>
              <w:top w:val="nil"/>
              <w:left w:val="nil"/>
              <w:bottom w:val="single" w:sz="4" w:space="0" w:color="auto"/>
              <w:right w:val="single" w:sz="4" w:space="0" w:color="auto"/>
            </w:tcBorders>
            <w:shd w:val="clear" w:color="auto" w:fill="auto"/>
            <w:noWrap/>
            <w:vAlign w:val="bottom"/>
            <w:hideMark/>
          </w:tcPr>
          <w:p w14:paraId="37B5E2FD" w14:textId="77777777" w:rsidR="00D40CFC" w:rsidRPr="00D40CFC" w:rsidRDefault="00D40CFC" w:rsidP="00D40CFC">
            <w:pPr>
              <w:jc w:val="center"/>
              <w:rPr>
                <w:color w:val="000000"/>
                <w:sz w:val="16"/>
                <w:szCs w:val="16"/>
              </w:rPr>
            </w:pPr>
            <w:r w:rsidRPr="00D40CFC">
              <w:rPr>
                <w:color w:val="000000"/>
                <w:sz w:val="16"/>
                <w:szCs w:val="16"/>
              </w:rPr>
              <w:t>23.7 (14506)</w:t>
            </w:r>
          </w:p>
        </w:tc>
        <w:tc>
          <w:tcPr>
            <w:tcW w:w="1267" w:type="dxa"/>
            <w:tcBorders>
              <w:top w:val="nil"/>
              <w:left w:val="nil"/>
              <w:bottom w:val="single" w:sz="4" w:space="0" w:color="auto"/>
              <w:right w:val="single" w:sz="4" w:space="0" w:color="auto"/>
            </w:tcBorders>
            <w:shd w:val="clear" w:color="auto" w:fill="auto"/>
            <w:noWrap/>
            <w:vAlign w:val="bottom"/>
            <w:hideMark/>
          </w:tcPr>
          <w:p w14:paraId="57D1C3AC" w14:textId="77777777" w:rsidR="00D40CFC" w:rsidRPr="00D40CFC" w:rsidRDefault="00D40CFC" w:rsidP="00D40CFC">
            <w:pPr>
              <w:jc w:val="center"/>
              <w:rPr>
                <w:color w:val="000000"/>
                <w:sz w:val="16"/>
                <w:szCs w:val="16"/>
              </w:rPr>
            </w:pPr>
            <w:r w:rsidRPr="00D40CFC">
              <w:rPr>
                <w:color w:val="000000"/>
                <w:sz w:val="16"/>
                <w:szCs w:val="16"/>
              </w:rPr>
              <w:t>23.3 (13978)</w:t>
            </w:r>
          </w:p>
        </w:tc>
        <w:tc>
          <w:tcPr>
            <w:tcW w:w="1267" w:type="dxa"/>
            <w:tcBorders>
              <w:top w:val="nil"/>
              <w:left w:val="nil"/>
              <w:bottom w:val="single" w:sz="4" w:space="0" w:color="auto"/>
              <w:right w:val="single" w:sz="4" w:space="0" w:color="auto"/>
            </w:tcBorders>
            <w:shd w:val="clear" w:color="auto" w:fill="auto"/>
            <w:noWrap/>
            <w:vAlign w:val="bottom"/>
            <w:hideMark/>
          </w:tcPr>
          <w:p w14:paraId="254C8D6E" w14:textId="77777777" w:rsidR="00D40CFC" w:rsidRPr="00D40CFC" w:rsidRDefault="00D40CFC" w:rsidP="00D40CFC">
            <w:pPr>
              <w:jc w:val="center"/>
              <w:rPr>
                <w:color w:val="000000"/>
                <w:sz w:val="16"/>
                <w:szCs w:val="16"/>
              </w:rPr>
            </w:pPr>
            <w:r w:rsidRPr="00D40CFC">
              <w:rPr>
                <w:color w:val="000000"/>
                <w:sz w:val="16"/>
                <w:szCs w:val="16"/>
              </w:rPr>
              <w:t>45.1 (528)</w:t>
            </w:r>
          </w:p>
        </w:tc>
        <w:tc>
          <w:tcPr>
            <w:tcW w:w="1267" w:type="dxa"/>
            <w:tcBorders>
              <w:top w:val="nil"/>
              <w:left w:val="nil"/>
              <w:bottom w:val="single" w:sz="4" w:space="0" w:color="auto"/>
              <w:right w:val="single" w:sz="4" w:space="0" w:color="auto"/>
            </w:tcBorders>
            <w:shd w:val="clear" w:color="auto" w:fill="auto"/>
            <w:noWrap/>
            <w:vAlign w:val="bottom"/>
            <w:hideMark/>
          </w:tcPr>
          <w:p w14:paraId="04DA76AD" w14:textId="77777777" w:rsidR="00D40CFC" w:rsidRPr="00D40CFC" w:rsidRDefault="00D40CFC" w:rsidP="00D40CFC">
            <w:pPr>
              <w:jc w:val="center"/>
              <w:rPr>
                <w:color w:val="000000"/>
                <w:sz w:val="16"/>
                <w:szCs w:val="16"/>
              </w:rPr>
            </w:pPr>
            <w:r w:rsidRPr="00D40CFC">
              <w:rPr>
                <w:color w:val="000000"/>
                <w:sz w:val="16"/>
                <w:szCs w:val="16"/>
              </w:rPr>
              <w:t>23.7 (10139)</w:t>
            </w:r>
          </w:p>
        </w:tc>
        <w:tc>
          <w:tcPr>
            <w:tcW w:w="1267" w:type="dxa"/>
            <w:tcBorders>
              <w:top w:val="nil"/>
              <w:left w:val="nil"/>
              <w:bottom w:val="single" w:sz="4" w:space="0" w:color="auto"/>
              <w:right w:val="single" w:sz="4" w:space="0" w:color="auto"/>
            </w:tcBorders>
            <w:shd w:val="clear" w:color="auto" w:fill="auto"/>
            <w:noWrap/>
            <w:vAlign w:val="bottom"/>
            <w:hideMark/>
          </w:tcPr>
          <w:p w14:paraId="4C0789C9" w14:textId="77777777" w:rsidR="00D40CFC" w:rsidRPr="00D40CFC" w:rsidRDefault="00D40CFC" w:rsidP="00D40CFC">
            <w:pPr>
              <w:jc w:val="center"/>
              <w:rPr>
                <w:color w:val="000000"/>
                <w:sz w:val="16"/>
                <w:szCs w:val="16"/>
              </w:rPr>
            </w:pPr>
            <w:r w:rsidRPr="00D40CFC">
              <w:rPr>
                <w:color w:val="000000"/>
                <w:sz w:val="16"/>
                <w:szCs w:val="16"/>
              </w:rPr>
              <w:t>23.8 (4367)</w:t>
            </w:r>
          </w:p>
        </w:tc>
      </w:tr>
      <w:tr w:rsidR="00D40CFC" w14:paraId="18BD556F"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56FC4C50" w14:textId="77777777" w:rsidR="00D40CFC" w:rsidRPr="00D40CFC" w:rsidRDefault="00D40CFC" w:rsidP="00D40CFC">
            <w:pPr>
              <w:jc w:val="right"/>
              <w:rPr>
                <w:i/>
                <w:iCs/>
                <w:color w:val="000000"/>
                <w:sz w:val="16"/>
                <w:szCs w:val="16"/>
              </w:rPr>
            </w:pPr>
            <w:r w:rsidRPr="00D40CFC">
              <w:rPr>
                <w:i/>
                <w:iCs/>
                <w:color w:val="000000"/>
                <w:sz w:val="16"/>
                <w:szCs w:val="16"/>
              </w:rPr>
              <w:t>Uncomplicated Hypertension</w:t>
            </w:r>
          </w:p>
        </w:tc>
        <w:tc>
          <w:tcPr>
            <w:tcW w:w="1267" w:type="dxa"/>
            <w:tcBorders>
              <w:top w:val="nil"/>
              <w:left w:val="nil"/>
              <w:bottom w:val="single" w:sz="4" w:space="0" w:color="auto"/>
              <w:right w:val="single" w:sz="4" w:space="0" w:color="auto"/>
            </w:tcBorders>
            <w:shd w:val="clear" w:color="auto" w:fill="auto"/>
            <w:noWrap/>
            <w:vAlign w:val="bottom"/>
            <w:hideMark/>
          </w:tcPr>
          <w:p w14:paraId="28087A3F" w14:textId="77777777" w:rsidR="00D40CFC" w:rsidRPr="00D40CFC" w:rsidRDefault="00D40CFC" w:rsidP="00D40CFC">
            <w:pPr>
              <w:jc w:val="center"/>
              <w:rPr>
                <w:color w:val="000000"/>
                <w:sz w:val="16"/>
                <w:szCs w:val="16"/>
              </w:rPr>
            </w:pPr>
            <w:r w:rsidRPr="00D40CFC">
              <w:rPr>
                <w:color w:val="000000"/>
                <w:sz w:val="16"/>
                <w:szCs w:val="16"/>
              </w:rPr>
              <w:t>37.1 (22676)</w:t>
            </w:r>
          </w:p>
        </w:tc>
        <w:tc>
          <w:tcPr>
            <w:tcW w:w="1267" w:type="dxa"/>
            <w:tcBorders>
              <w:top w:val="nil"/>
              <w:left w:val="nil"/>
              <w:bottom w:val="single" w:sz="4" w:space="0" w:color="auto"/>
              <w:right w:val="single" w:sz="4" w:space="0" w:color="auto"/>
            </w:tcBorders>
            <w:shd w:val="clear" w:color="auto" w:fill="auto"/>
            <w:noWrap/>
            <w:vAlign w:val="bottom"/>
            <w:hideMark/>
          </w:tcPr>
          <w:p w14:paraId="68468CEA" w14:textId="77777777" w:rsidR="00D40CFC" w:rsidRPr="00D40CFC" w:rsidRDefault="00D40CFC" w:rsidP="00D40CFC">
            <w:pPr>
              <w:jc w:val="center"/>
              <w:rPr>
                <w:color w:val="000000"/>
                <w:sz w:val="16"/>
                <w:szCs w:val="16"/>
              </w:rPr>
            </w:pPr>
            <w:r w:rsidRPr="00D40CFC">
              <w:rPr>
                <w:color w:val="000000"/>
                <w:sz w:val="16"/>
                <w:szCs w:val="16"/>
              </w:rPr>
              <w:t>37 (22152)</w:t>
            </w:r>
          </w:p>
        </w:tc>
        <w:tc>
          <w:tcPr>
            <w:tcW w:w="1267" w:type="dxa"/>
            <w:tcBorders>
              <w:top w:val="nil"/>
              <w:left w:val="nil"/>
              <w:bottom w:val="single" w:sz="4" w:space="0" w:color="auto"/>
              <w:right w:val="single" w:sz="4" w:space="0" w:color="auto"/>
            </w:tcBorders>
            <w:shd w:val="clear" w:color="auto" w:fill="auto"/>
            <w:noWrap/>
            <w:vAlign w:val="bottom"/>
            <w:hideMark/>
          </w:tcPr>
          <w:p w14:paraId="7598D887" w14:textId="77777777" w:rsidR="00D40CFC" w:rsidRPr="00D40CFC" w:rsidRDefault="00D40CFC" w:rsidP="00D40CFC">
            <w:pPr>
              <w:jc w:val="center"/>
              <w:rPr>
                <w:color w:val="000000"/>
                <w:sz w:val="16"/>
                <w:szCs w:val="16"/>
              </w:rPr>
            </w:pPr>
            <w:r w:rsidRPr="00D40CFC">
              <w:rPr>
                <w:color w:val="000000"/>
                <w:sz w:val="16"/>
                <w:szCs w:val="16"/>
              </w:rPr>
              <w:t>44.7 (524)</w:t>
            </w:r>
          </w:p>
        </w:tc>
        <w:tc>
          <w:tcPr>
            <w:tcW w:w="1267" w:type="dxa"/>
            <w:tcBorders>
              <w:top w:val="nil"/>
              <w:left w:val="nil"/>
              <w:bottom w:val="single" w:sz="4" w:space="0" w:color="auto"/>
              <w:right w:val="single" w:sz="4" w:space="0" w:color="auto"/>
            </w:tcBorders>
            <w:shd w:val="clear" w:color="auto" w:fill="auto"/>
            <w:noWrap/>
            <w:vAlign w:val="bottom"/>
            <w:hideMark/>
          </w:tcPr>
          <w:p w14:paraId="03B7A5FD" w14:textId="77777777" w:rsidR="00D40CFC" w:rsidRPr="00D40CFC" w:rsidRDefault="00D40CFC" w:rsidP="00D40CFC">
            <w:pPr>
              <w:jc w:val="center"/>
              <w:rPr>
                <w:color w:val="000000"/>
                <w:sz w:val="16"/>
                <w:szCs w:val="16"/>
              </w:rPr>
            </w:pPr>
            <w:r w:rsidRPr="00D40CFC">
              <w:rPr>
                <w:color w:val="000000"/>
                <w:sz w:val="16"/>
                <w:szCs w:val="16"/>
              </w:rPr>
              <w:t>37.1 (15852)</w:t>
            </w:r>
          </w:p>
        </w:tc>
        <w:tc>
          <w:tcPr>
            <w:tcW w:w="1267" w:type="dxa"/>
            <w:tcBorders>
              <w:top w:val="nil"/>
              <w:left w:val="nil"/>
              <w:bottom w:val="single" w:sz="4" w:space="0" w:color="auto"/>
              <w:right w:val="single" w:sz="4" w:space="0" w:color="auto"/>
            </w:tcBorders>
            <w:shd w:val="clear" w:color="auto" w:fill="auto"/>
            <w:noWrap/>
            <w:vAlign w:val="bottom"/>
            <w:hideMark/>
          </w:tcPr>
          <w:p w14:paraId="3767809A" w14:textId="77777777" w:rsidR="00D40CFC" w:rsidRPr="00D40CFC" w:rsidRDefault="00D40CFC" w:rsidP="00D40CFC">
            <w:pPr>
              <w:jc w:val="center"/>
              <w:rPr>
                <w:color w:val="000000"/>
                <w:sz w:val="16"/>
                <w:szCs w:val="16"/>
              </w:rPr>
            </w:pPr>
            <w:r w:rsidRPr="00D40CFC">
              <w:rPr>
                <w:color w:val="000000"/>
                <w:sz w:val="16"/>
                <w:szCs w:val="16"/>
              </w:rPr>
              <w:t>37.2 (6824)</w:t>
            </w:r>
          </w:p>
        </w:tc>
      </w:tr>
      <w:tr w:rsidR="00D40CFC" w14:paraId="2440FE17"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328353B9" w14:textId="77777777" w:rsidR="00D40CFC" w:rsidRPr="00D40CFC" w:rsidRDefault="00D40CFC" w:rsidP="00D40CFC">
            <w:pPr>
              <w:jc w:val="right"/>
              <w:rPr>
                <w:i/>
                <w:iCs/>
                <w:color w:val="000000"/>
                <w:sz w:val="16"/>
                <w:szCs w:val="16"/>
              </w:rPr>
            </w:pPr>
            <w:r w:rsidRPr="00D40CFC">
              <w:rPr>
                <w:i/>
                <w:iCs/>
                <w:color w:val="000000"/>
                <w:sz w:val="16"/>
                <w:szCs w:val="16"/>
              </w:rPr>
              <w:t>Fluid/Electrolyte Disorder</w:t>
            </w:r>
          </w:p>
        </w:tc>
        <w:tc>
          <w:tcPr>
            <w:tcW w:w="1267" w:type="dxa"/>
            <w:tcBorders>
              <w:top w:val="nil"/>
              <w:left w:val="nil"/>
              <w:bottom w:val="single" w:sz="4" w:space="0" w:color="auto"/>
              <w:right w:val="single" w:sz="4" w:space="0" w:color="auto"/>
            </w:tcBorders>
            <w:shd w:val="clear" w:color="auto" w:fill="auto"/>
            <w:noWrap/>
            <w:vAlign w:val="bottom"/>
            <w:hideMark/>
          </w:tcPr>
          <w:p w14:paraId="732FB639" w14:textId="77777777" w:rsidR="00D40CFC" w:rsidRPr="00D40CFC" w:rsidRDefault="00D40CFC" w:rsidP="00D40CFC">
            <w:pPr>
              <w:jc w:val="center"/>
              <w:rPr>
                <w:color w:val="000000"/>
                <w:sz w:val="16"/>
                <w:szCs w:val="16"/>
              </w:rPr>
            </w:pPr>
            <w:r w:rsidRPr="00D40CFC">
              <w:rPr>
                <w:color w:val="000000"/>
                <w:sz w:val="16"/>
                <w:szCs w:val="16"/>
              </w:rPr>
              <w:t>22 (13463)</w:t>
            </w:r>
          </w:p>
        </w:tc>
        <w:tc>
          <w:tcPr>
            <w:tcW w:w="1267" w:type="dxa"/>
            <w:tcBorders>
              <w:top w:val="nil"/>
              <w:left w:val="nil"/>
              <w:bottom w:val="single" w:sz="4" w:space="0" w:color="auto"/>
              <w:right w:val="single" w:sz="4" w:space="0" w:color="auto"/>
            </w:tcBorders>
            <w:shd w:val="clear" w:color="auto" w:fill="auto"/>
            <w:noWrap/>
            <w:vAlign w:val="bottom"/>
            <w:hideMark/>
          </w:tcPr>
          <w:p w14:paraId="086E96A1" w14:textId="77777777" w:rsidR="00D40CFC" w:rsidRPr="00D40CFC" w:rsidRDefault="00D40CFC" w:rsidP="00D40CFC">
            <w:pPr>
              <w:jc w:val="center"/>
              <w:rPr>
                <w:color w:val="000000"/>
                <w:sz w:val="16"/>
                <w:szCs w:val="16"/>
              </w:rPr>
            </w:pPr>
            <w:r w:rsidRPr="00D40CFC">
              <w:rPr>
                <w:color w:val="000000"/>
                <w:sz w:val="16"/>
                <w:szCs w:val="16"/>
              </w:rPr>
              <w:t>21.6 (12975)</w:t>
            </w:r>
          </w:p>
        </w:tc>
        <w:tc>
          <w:tcPr>
            <w:tcW w:w="1267" w:type="dxa"/>
            <w:tcBorders>
              <w:top w:val="nil"/>
              <w:left w:val="nil"/>
              <w:bottom w:val="single" w:sz="4" w:space="0" w:color="auto"/>
              <w:right w:val="single" w:sz="4" w:space="0" w:color="auto"/>
            </w:tcBorders>
            <w:shd w:val="clear" w:color="auto" w:fill="auto"/>
            <w:noWrap/>
            <w:vAlign w:val="bottom"/>
            <w:hideMark/>
          </w:tcPr>
          <w:p w14:paraId="159563F3" w14:textId="77777777" w:rsidR="00D40CFC" w:rsidRPr="00D40CFC" w:rsidRDefault="00D40CFC" w:rsidP="00D40CFC">
            <w:pPr>
              <w:jc w:val="center"/>
              <w:rPr>
                <w:color w:val="000000"/>
                <w:sz w:val="16"/>
                <w:szCs w:val="16"/>
              </w:rPr>
            </w:pPr>
            <w:r w:rsidRPr="00D40CFC">
              <w:rPr>
                <w:color w:val="000000"/>
                <w:sz w:val="16"/>
                <w:szCs w:val="16"/>
              </w:rPr>
              <w:t>41.6 (488)</w:t>
            </w:r>
          </w:p>
        </w:tc>
        <w:tc>
          <w:tcPr>
            <w:tcW w:w="1267" w:type="dxa"/>
            <w:tcBorders>
              <w:top w:val="nil"/>
              <w:left w:val="nil"/>
              <w:bottom w:val="single" w:sz="4" w:space="0" w:color="auto"/>
              <w:right w:val="single" w:sz="4" w:space="0" w:color="auto"/>
            </w:tcBorders>
            <w:shd w:val="clear" w:color="auto" w:fill="auto"/>
            <w:noWrap/>
            <w:vAlign w:val="bottom"/>
            <w:hideMark/>
          </w:tcPr>
          <w:p w14:paraId="1F28235E" w14:textId="77777777" w:rsidR="00D40CFC" w:rsidRPr="00D40CFC" w:rsidRDefault="00D40CFC" w:rsidP="00D40CFC">
            <w:pPr>
              <w:jc w:val="center"/>
              <w:rPr>
                <w:color w:val="000000"/>
                <w:sz w:val="16"/>
                <w:szCs w:val="16"/>
              </w:rPr>
            </w:pPr>
            <w:r w:rsidRPr="00D40CFC">
              <w:rPr>
                <w:color w:val="000000"/>
                <w:sz w:val="16"/>
                <w:szCs w:val="16"/>
              </w:rPr>
              <w:t>22.2 (9505)</w:t>
            </w:r>
          </w:p>
        </w:tc>
        <w:tc>
          <w:tcPr>
            <w:tcW w:w="1267" w:type="dxa"/>
            <w:tcBorders>
              <w:top w:val="nil"/>
              <w:left w:val="nil"/>
              <w:bottom w:val="single" w:sz="4" w:space="0" w:color="auto"/>
              <w:right w:val="single" w:sz="4" w:space="0" w:color="auto"/>
            </w:tcBorders>
            <w:shd w:val="clear" w:color="auto" w:fill="auto"/>
            <w:noWrap/>
            <w:vAlign w:val="bottom"/>
            <w:hideMark/>
          </w:tcPr>
          <w:p w14:paraId="61E18891" w14:textId="77777777" w:rsidR="00D40CFC" w:rsidRPr="00D40CFC" w:rsidRDefault="00D40CFC" w:rsidP="00D40CFC">
            <w:pPr>
              <w:jc w:val="center"/>
              <w:rPr>
                <w:color w:val="000000"/>
                <w:sz w:val="16"/>
                <w:szCs w:val="16"/>
              </w:rPr>
            </w:pPr>
            <w:r w:rsidRPr="00D40CFC">
              <w:rPr>
                <w:color w:val="000000"/>
                <w:sz w:val="16"/>
                <w:szCs w:val="16"/>
              </w:rPr>
              <w:t>21.6 (3958)</w:t>
            </w:r>
          </w:p>
        </w:tc>
      </w:tr>
      <w:tr w:rsidR="00D40CFC" w14:paraId="7CBC7E5B"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C6082E8" w14:textId="77777777" w:rsidR="00D40CFC" w:rsidRPr="00D40CFC" w:rsidRDefault="00D40CFC" w:rsidP="00D40CFC">
            <w:pPr>
              <w:jc w:val="right"/>
              <w:rPr>
                <w:i/>
                <w:iCs/>
                <w:color w:val="000000"/>
                <w:sz w:val="16"/>
                <w:szCs w:val="16"/>
              </w:rPr>
            </w:pPr>
            <w:r w:rsidRPr="00D40CFC">
              <w:rPr>
                <w:i/>
                <w:iCs/>
                <w:color w:val="000000"/>
                <w:sz w:val="16"/>
                <w:szCs w:val="16"/>
              </w:rPr>
              <w:t>Weight Loss</w:t>
            </w:r>
          </w:p>
        </w:tc>
        <w:tc>
          <w:tcPr>
            <w:tcW w:w="1267" w:type="dxa"/>
            <w:tcBorders>
              <w:top w:val="nil"/>
              <w:left w:val="nil"/>
              <w:bottom w:val="single" w:sz="4" w:space="0" w:color="auto"/>
              <w:right w:val="single" w:sz="4" w:space="0" w:color="auto"/>
            </w:tcBorders>
            <w:shd w:val="clear" w:color="auto" w:fill="auto"/>
            <w:noWrap/>
            <w:vAlign w:val="bottom"/>
            <w:hideMark/>
          </w:tcPr>
          <w:p w14:paraId="4D8AF438" w14:textId="77777777" w:rsidR="00D40CFC" w:rsidRPr="00D40CFC" w:rsidRDefault="00D40CFC" w:rsidP="00D40CFC">
            <w:pPr>
              <w:jc w:val="center"/>
              <w:rPr>
                <w:color w:val="000000"/>
                <w:sz w:val="16"/>
                <w:szCs w:val="16"/>
              </w:rPr>
            </w:pPr>
            <w:r w:rsidRPr="00D40CFC">
              <w:rPr>
                <w:color w:val="000000"/>
                <w:sz w:val="16"/>
                <w:szCs w:val="16"/>
              </w:rPr>
              <w:t>17.3 (10554)</w:t>
            </w:r>
          </w:p>
        </w:tc>
        <w:tc>
          <w:tcPr>
            <w:tcW w:w="1267" w:type="dxa"/>
            <w:tcBorders>
              <w:top w:val="nil"/>
              <w:left w:val="nil"/>
              <w:bottom w:val="single" w:sz="4" w:space="0" w:color="auto"/>
              <w:right w:val="single" w:sz="4" w:space="0" w:color="auto"/>
            </w:tcBorders>
            <w:shd w:val="clear" w:color="auto" w:fill="auto"/>
            <w:noWrap/>
            <w:vAlign w:val="bottom"/>
            <w:hideMark/>
          </w:tcPr>
          <w:p w14:paraId="66C7DE96" w14:textId="77777777" w:rsidR="00D40CFC" w:rsidRPr="00D40CFC" w:rsidRDefault="00D40CFC" w:rsidP="00D40CFC">
            <w:pPr>
              <w:jc w:val="center"/>
              <w:rPr>
                <w:color w:val="000000"/>
                <w:sz w:val="16"/>
                <w:szCs w:val="16"/>
              </w:rPr>
            </w:pPr>
            <w:r w:rsidRPr="00D40CFC">
              <w:rPr>
                <w:color w:val="000000"/>
                <w:sz w:val="16"/>
                <w:szCs w:val="16"/>
              </w:rPr>
              <w:t>16.8 (10083)</w:t>
            </w:r>
          </w:p>
        </w:tc>
        <w:tc>
          <w:tcPr>
            <w:tcW w:w="1267" w:type="dxa"/>
            <w:tcBorders>
              <w:top w:val="nil"/>
              <w:left w:val="nil"/>
              <w:bottom w:val="single" w:sz="4" w:space="0" w:color="auto"/>
              <w:right w:val="single" w:sz="4" w:space="0" w:color="auto"/>
            </w:tcBorders>
            <w:shd w:val="clear" w:color="auto" w:fill="auto"/>
            <w:noWrap/>
            <w:vAlign w:val="bottom"/>
            <w:hideMark/>
          </w:tcPr>
          <w:p w14:paraId="1CB2FCF5" w14:textId="77777777" w:rsidR="00D40CFC" w:rsidRPr="00D40CFC" w:rsidRDefault="00D40CFC" w:rsidP="00D40CFC">
            <w:pPr>
              <w:jc w:val="center"/>
              <w:rPr>
                <w:color w:val="000000"/>
                <w:sz w:val="16"/>
                <w:szCs w:val="16"/>
              </w:rPr>
            </w:pPr>
            <w:r w:rsidRPr="00D40CFC">
              <w:rPr>
                <w:color w:val="000000"/>
                <w:sz w:val="16"/>
                <w:szCs w:val="16"/>
              </w:rPr>
              <w:t>40.2 (471)</w:t>
            </w:r>
          </w:p>
        </w:tc>
        <w:tc>
          <w:tcPr>
            <w:tcW w:w="1267" w:type="dxa"/>
            <w:tcBorders>
              <w:top w:val="nil"/>
              <w:left w:val="nil"/>
              <w:bottom w:val="single" w:sz="4" w:space="0" w:color="auto"/>
              <w:right w:val="single" w:sz="4" w:space="0" w:color="auto"/>
            </w:tcBorders>
            <w:shd w:val="clear" w:color="auto" w:fill="auto"/>
            <w:noWrap/>
            <w:vAlign w:val="bottom"/>
            <w:hideMark/>
          </w:tcPr>
          <w:p w14:paraId="199EFC07" w14:textId="77777777" w:rsidR="00D40CFC" w:rsidRPr="00D40CFC" w:rsidRDefault="00D40CFC" w:rsidP="00D40CFC">
            <w:pPr>
              <w:jc w:val="center"/>
              <w:rPr>
                <w:color w:val="000000"/>
                <w:sz w:val="16"/>
                <w:szCs w:val="16"/>
              </w:rPr>
            </w:pPr>
            <w:r w:rsidRPr="00D40CFC">
              <w:rPr>
                <w:color w:val="000000"/>
                <w:sz w:val="16"/>
                <w:szCs w:val="16"/>
              </w:rPr>
              <w:t>17.1 (7331)</w:t>
            </w:r>
          </w:p>
        </w:tc>
        <w:tc>
          <w:tcPr>
            <w:tcW w:w="1267" w:type="dxa"/>
            <w:tcBorders>
              <w:top w:val="nil"/>
              <w:left w:val="nil"/>
              <w:bottom w:val="single" w:sz="4" w:space="0" w:color="auto"/>
              <w:right w:val="single" w:sz="4" w:space="0" w:color="auto"/>
            </w:tcBorders>
            <w:shd w:val="clear" w:color="auto" w:fill="auto"/>
            <w:noWrap/>
            <w:vAlign w:val="bottom"/>
            <w:hideMark/>
          </w:tcPr>
          <w:p w14:paraId="033754CA" w14:textId="77777777" w:rsidR="00D40CFC" w:rsidRPr="00D40CFC" w:rsidRDefault="00D40CFC" w:rsidP="00D40CFC">
            <w:pPr>
              <w:jc w:val="center"/>
              <w:rPr>
                <w:color w:val="000000"/>
                <w:sz w:val="16"/>
                <w:szCs w:val="16"/>
              </w:rPr>
            </w:pPr>
            <w:r w:rsidRPr="00D40CFC">
              <w:rPr>
                <w:color w:val="000000"/>
                <w:sz w:val="16"/>
                <w:szCs w:val="16"/>
              </w:rPr>
              <w:t>17.6 (3223)</w:t>
            </w:r>
          </w:p>
        </w:tc>
      </w:tr>
      <w:tr w:rsidR="00D40CFC" w14:paraId="62305119"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6485302" w14:textId="77777777" w:rsidR="00D40CFC" w:rsidRPr="00D40CFC" w:rsidRDefault="00D40CFC" w:rsidP="00D40CFC">
            <w:pPr>
              <w:jc w:val="right"/>
              <w:rPr>
                <w:i/>
                <w:iCs/>
                <w:color w:val="000000"/>
                <w:sz w:val="16"/>
                <w:szCs w:val="16"/>
              </w:rPr>
            </w:pPr>
            <w:r w:rsidRPr="00D40CFC">
              <w:rPr>
                <w:i/>
                <w:iCs/>
                <w:color w:val="000000"/>
                <w:sz w:val="16"/>
                <w:szCs w:val="16"/>
              </w:rPr>
              <w:t>Chronic Pulmonary Disease</w:t>
            </w:r>
          </w:p>
        </w:tc>
        <w:tc>
          <w:tcPr>
            <w:tcW w:w="1267" w:type="dxa"/>
            <w:tcBorders>
              <w:top w:val="nil"/>
              <w:left w:val="nil"/>
              <w:bottom w:val="single" w:sz="4" w:space="0" w:color="auto"/>
              <w:right w:val="single" w:sz="4" w:space="0" w:color="auto"/>
            </w:tcBorders>
            <w:shd w:val="clear" w:color="auto" w:fill="auto"/>
            <w:noWrap/>
            <w:vAlign w:val="bottom"/>
            <w:hideMark/>
          </w:tcPr>
          <w:p w14:paraId="7FA55E7F" w14:textId="77777777" w:rsidR="00D40CFC" w:rsidRPr="00D40CFC" w:rsidRDefault="00D40CFC" w:rsidP="00D40CFC">
            <w:pPr>
              <w:jc w:val="center"/>
              <w:rPr>
                <w:color w:val="000000"/>
                <w:sz w:val="16"/>
                <w:szCs w:val="16"/>
              </w:rPr>
            </w:pPr>
            <w:r w:rsidRPr="00D40CFC">
              <w:rPr>
                <w:color w:val="000000"/>
                <w:sz w:val="16"/>
                <w:szCs w:val="16"/>
              </w:rPr>
              <w:t>24.5 (14954)</w:t>
            </w:r>
          </w:p>
        </w:tc>
        <w:tc>
          <w:tcPr>
            <w:tcW w:w="1267" w:type="dxa"/>
            <w:tcBorders>
              <w:top w:val="nil"/>
              <w:left w:val="nil"/>
              <w:bottom w:val="single" w:sz="4" w:space="0" w:color="auto"/>
              <w:right w:val="single" w:sz="4" w:space="0" w:color="auto"/>
            </w:tcBorders>
            <w:shd w:val="clear" w:color="auto" w:fill="auto"/>
            <w:noWrap/>
            <w:vAlign w:val="bottom"/>
            <w:hideMark/>
          </w:tcPr>
          <w:p w14:paraId="06272820" w14:textId="77777777" w:rsidR="00D40CFC" w:rsidRPr="00D40CFC" w:rsidRDefault="00D40CFC" w:rsidP="00D40CFC">
            <w:pPr>
              <w:jc w:val="center"/>
              <w:rPr>
                <w:color w:val="000000"/>
                <w:sz w:val="16"/>
                <w:szCs w:val="16"/>
              </w:rPr>
            </w:pPr>
            <w:r w:rsidRPr="00D40CFC">
              <w:rPr>
                <w:color w:val="000000"/>
                <w:sz w:val="16"/>
                <w:szCs w:val="16"/>
              </w:rPr>
              <w:t>24.2 (14495)</w:t>
            </w:r>
          </w:p>
        </w:tc>
        <w:tc>
          <w:tcPr>
            <w:tcW w:w="1267" w:type="dxa"/>
            <w:tcBorders>
              <w:top w:val="nil"/>
              <w:left w:val="nil"/>
              <w:bottom w:val="single" w:sz="4" w:space="0" w:color="auto"/>
              <w:right w:val="single" w:sz="4" w:space="0" w:color="auto"/>
            </w:tcBorders>
            <w:shd w:val="clear" w:color="auto" w:fill="auto"/>
            <w:noWrap/>
            <w:vAlign w:val="bottom"/>
            <w:hideMark/>
          </w:tcPr>
          <w:p w14:paraId="273AFC03" w14:textId="77777777" w:rsidR="00D40CFC" w:rsidRPr="00D40CFC" w:rsidRDefault="00D40CFC" w:rsidP="00D40CFC">
            <w:pPr>
              <w:jc w:val="center"/>
              <w:rPr>
                <w:color w:val="000000"/>
                <w:sz w:val="16"/>
                <w:szCs w:val="16"/>
              </w:rPr>
            </w:pPr>
            <w:r w:rsidRPr="00D40CFC">
              <w:rPr>
                <w:color w:val="000000"/>
                <w:sz w:val="16"/>
                <w:szCs w:val="16"/>
              </w:rPr>
              <w:t>39.2 (459)</w:t>
            </w:r>
          </w:p>
        </w:tc>
        <w:tc>
          <w:tcPr>
            <w:tcW w:w="1267" w:type="dxa"/>
            <w:tcBorders>
              <w:top w:val="nil"/>
              <w:left w:val="nil"/>
              <w:bottom w:val="single" w:sz="4" w:space="0" w:color="auto"/>
              <w:right w:val="single" w:sz="4" w:space="0" w:color="auto"/>
            </w:tcBorders>
            <w:shd w:val="clear" w:color="auto" w:fill="auto"/>
            <w:noWrap/>
            <w:vAlign w:val="bottom"/>
            <w:hideMark/>
          </w:tcPr>
          <w:p w14:paraId="1CE2D543" w14:textId="77777777" w:rsidR="00D40CFC" w:rsidRPr="00D40CFC" w:rsidRDefault="00D40CFC" w:rsidP="00D40CFC">
            <w:pPr>
              <w:jc w:val="center"/>
              <w:rPr>
                <w:color w:val="000000"/>
                <w:sz w:val="16"/>
                <w:szCs w:val="16"/>
              </w:rPr>
            </w:pPr>
            <w:r w:rsidRPr="00D40CFC">
              <w:rPr>
                <w:color w:val="000000"/>
                <w:sz w:val="16"/>
                <w:szCs w:val="16"/>
              </w:rPr>
              <w:t>24.5 (10489)</w:t>
            </w:r>
          </w:p>
        </w:tc>
        <w:tc>
          <w:tcPr>
            <w:tcW w:w="1267" w:type="dxa"/>
            <w:tcBorders>
              <w:top w:val="nil"/>
              <w:left w:val="nil"/>
              <w:bottom w:val="single" w:sz="4" w:space="0" w:color="auto"/>
              <w:right w:val="single" w:sz="4" w:space="0" w:color="auto"/>
            </w:tcBorders>
            <w:shd w:val="clear" w:color="auto" w:fill="auto"/>
            <w:noWrap/>
            <w:vAlign w:val="bottom"/>
            <w:hideMark/>
          </w:tcPr>
          <w:p w14:paraId="451C1A78" w14:textId="77777777" w:rsidR="00D40CFC" w:rsidRPr="00D40CFC" w:rsidRDefault="00D40CFC" w:rsidP="00D40CFC">
            <w:pPr>
              <w:jc w:val="center"/>
              <w:rPr>
                <w:color w:val="000000"/>
                <w:sz w:val="16"/>
                <w:szCs w:val="16"/>
              </w:rPr>
            </w:pPr>
            <w:r w:rsidRPr="00D40CFC">
              <w:rPr>
                <w:color w:val="000000"/>
                <w:sz w:val="16"/>
                <w:szCs w:val="16"/>
              </w:rPr>
              <w:t>24.4 (4465)</w:t>
            </w:r>
          </w:p>
        </w:tc>
      </w:tr>
      <w:tr w:rsidR="00D40CFC" w14:paraId="2C991C55"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72A40E4F" w14:textId="77777777" w:rsidR="00D40CFC" w:rsidRPr="00D40CFC" w:rsidRDefault="00D40CFC" w:rsidP="00D40CFC">
            <w:pPr>
              <w:jc w:val="right"/>
              <w:rPr>
                <w:i/>
                <w:iCs/>
                <w:color w:val="000000"/>
                <w:sz w:val="16"/>
                <w:szCs w:val="16"/>
              </w:rPr>
            </w:pPr>
            <w:r w:rsidRPr="00D40CFC">
              <w:rPr>
                <w:i/>
                <w:iCs/>
                <w:color w:val="000000"/>
                <w:sz w:val="16"/>
                <w:szCs w:val="16"/>
              </w:rPr>
              <w:t>Depression</w:t>
            </w:r>
          </w:p>
        </w:tc>
        <w:tc>
          <w:tcPr>
            <w:tcW w:w="1267" w:type="dxa"/>
            <w:tcBorders>
              <w:top w:val="nil"/>
              <w:left w:val="nil"/>
              <w:bottom w:val="single" w:sz="4" w:space="0" w:color="auto"/>
              <w:right w:val="single" w:sz="4" w:space="0" w:color="auto"/>
            </w:tcBorders>
            <w:shd w:val="clear" w:color="auto" w:fill="auto"/>
            <w:noWrap/>
            <w:vAlign w:val="bottom"/>
            <w:hideMark/>
          </w:tcPr>
          <w:p w14:paraId="1AC5F1ED" w14:textId="77777777" w:rsidR="00D40CFC" w:rsidRPr="00D40CFC" w:rsidRDefault="00D40CFC" w:rsidP="00D40CFC">
            <w:pPr>
              <w:jc w:val="center"/>
              <w:rPr>
                <w:color w:val="000000"/>
                <w:sz w:val="16"/>
                <w:szCs w:val="16"/>
              </w:rPr>
            </w:pPr>
            <w:r w:rsidRPr="00D40CFC">
              <w:rPr>
                <w:color w:val="000000"/>
                <w:sz w:val="16"/>
                <w:szCs w:val="16"/>
              </w:rPr>
              <w:t>15.6 (9533)</w:t>
            </w:r>
          </w:p>
        </w:tc>
        <w:tc>
          <w:tcPr>
            <w:tcW w:w="1267" w:type="dxa"/>
            <w:tcBorders>
              <w:top w:val="nil"/>
              <w:left w:val="nil"/>
              <w:bottom w:val="single" w:sz="4" w:space="0" w:color="auto"/>
              <w:right w:val="single" w:sz="4" w:space="0" w:color="auto"/>
            </w:tcBorders>
            <w:shd w:val="clear" w:color="auto" w:fill="auto"/>
            <w:noWrap/>
            <w:vAlign w:val="bottom"/>
            <w:hideMark/>
          </w:tcPr>
          <w:p w14:paraId="36DEC313" w14:textId="77777777" w:rsidR="00D40CFC" w:rsidRPr="00D40CFC" w:rsidRDefault="00D40CFC" w:rsidP="00D40CFC">
            <w:pPr>
              <w:jc w:val="center"/>
              <w:rPr>
                <w:color w:val="000000"/>
                <w:sz w:val="16"/>
                <w:szCs w:val="16"/>
              </w:rPr>
            </w:pPr>
            <w:r w:rsidRPr="00D40CFC">
              <w:rPr>
                <w:color w:val="000000"/>
                <w:sz w:val="16"/>
                <w:szCs w:val="16"/>
              </w:rPr>
              <w:t>15.4 (9220)</w:t>
            </w:r>
          </w:p>
        </w:tc>
        <w:tc>
          <w:tcPr>
            <w:tcW w:w="1267" w:type="dxa"/>
            <w:tcBorders>
              <w:top w:val="nil"/>
              <w:left w:val="nil"/>
              <w:bottom w:val="single" w:sz="4" w:space="0" w:color="auto"/>
              <w:right w:val="single" w:sz="4" w:space="0" w:color="auto"/>
            </w:tcBorders>
            <w:shd w:val="clear" w:color="auto" w:fill="auto"/>
            <w:noWrap/>
            <w:vAlign w:val="bottom"/>
            <w:hideMark/>
          </w:tcPr>
          <w:p w14:paraId="1AEE8FAA" w14:textId="77777777" w:rsidR="00D40CFC" w:rsidRPr="00D40CFC" w:rsidRDefault="00D40CFC" w:rsidP="00D40CFC">
            <w:pPr>
              <w:jc w:val="center"/>
              <w:rPr>
                <w:color w:val="000000"/>
                <w:sz w:val="16"/>
                <w:szCs w:val="16"/>
              </w:rPr>
            </w:pPr>
            <w:r w:rsidRPr="00D40CFC">
              <w:rPr>
                <w:color w:val="000000"/>
                <w:sz w:val="16"/>
                <w:szCs w:val="16"/>
              </w:rPr>
              <w:t>26.7 (313)</w:t>
            </w:r>
          </w:p>
        </w:tc>
        <w:tc>
          <w:tcPr>
            <w:tcW w:w="1267" w:type="dxa"/>
            <w:tcBorders>
              <w:top w:val="nil"/>
              <w:left w:val="nil"/>
              <w:bottom w:val="single" w:sz="4" w:space="0" w:color="auto"/>
              <w:right w:val="single" w:sz="4" w:space="0" w:color="auto"/>
            </w:tcBorders>
            <w:shd w:val="clear" w:color="auto" w:fill="auto"/>
            <w:noWrap/>
            <w:vAlign w:val="bottom"/>
            <w:hideMark/>
          </w:tcPr>
          <w:p w14:paraId="4D0A257A" w14:textId="77777777" w:rsidR="00D40CFC" w:rsidRPr="00D40CFC" w:rsidRDefault="00D40CFC" w:rsidP="00D40CFC">
            <w:pPr>
              <w:jc w:val="center"/>
              <w:rPr>
                <w:color w:val="000000"/>
                <w:sz w:val="16"/>
                <w:szCs w:val="16"/>
              </w:rPr>
            </w:pPr>
            <w:r w:rsidRPr="00D40CFC">
              <w:rPr>
                <w:color w:val="000000"/>
                <w:sz w:val="16"/>
                <w:szCs w:val="16"/>
              </w:rPr>
              <w:t>15.7 (6726)</w:t>
            </w:r>
          </w:p>
        </w:tc>
        <w:tc>
          <w:tcPr>
            <w:tcW w:w="1267" w:type="dxa"/>
            <w:tcBorders>
              <w:top w:val="nil"/>
              <w:left w:val="nil"/>
              <w:bottom w:val="single" w:sz="4" w:space="0" w:color="auto"/>
              <w:right w:val="single" w:sz="4" w:space="0" w:color="auto"/>
            </w:tcBorders>
            <w:shd w:val="clear" w:color="auto" w:fill="auto"/>
            <w:noWrap/>
            <w:vAlign w:val="bottom"/>
            <w:hideMark/>
          </w:tcPr>
          <w:p w14:paraId="194CA66B" w14:textId="77777777" w:rsidR="00D40CFC" w:rsidRPr="00D40CFC" w:rsidRDefault="00D40CFC" w:rsidP="00D40CFC">
            <w:pPr>
              <w:jc w:val="center"/>
              <w:rPr>
                <w:color w:val="000000"/>
                <w:sz w:val="16"/>
                <w:szCs w:val="16"/>
              </w:rPr>
            </w:pPr>
            <w:r w:rsidRPr="00D40CFC">
              <w:rPr>
                <w:color w:val="000000"/>
                <w:sz w:val="16"/>
                <w:szCs w:val="16"/>
              </w:rPr>
              <w:t>15.3 (2807)</w:t>
            </w:r>
          </w:p>
        </w:tc>
      </w:tr>
      <w:tr w:rsidR="00D40CFC" w14:paraId="08E19B41"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08E0AAF8" w14:textId="77777777" w:rsidR="00D40CFC" w:rsidRPr="00D40CFC" w:rsidRDefault="00D40CFC" w:rsidP="00D40CFC">
            <w:pPr>
              <w:jc w:val="right"/>
              <w:rPr>
                <w:i/>
                <w:iCs/>
                <w:color w:val="000000"/>
                <w:sz w:val="16"/>
                <w:szCs w:val="16"/>
              </w:rPr>
            </w:pPr>
            <w:r w:rsidRPr="00D40CFC">
              <w:rPr>
                <w:i/>
                <w:iCs/>
                <w:color w:val="000000"/>
                <w:sz w:val="16"/>
                <w:szCs w:val="16"/>
              </w:rPr>
              <w:t>Liver Disease</w:t>
            </w:r>
          </w:p>
        </w:tc>
        <w:tc>
          <w:tcPr>
            <w:tcW w:w="1267" w:type="dxa"/>
            <w:tcBorders>
              <w:top w:val="nil"/>
              <w:left w:val="nil"/>
              <w:bottom w:val="single" w:sz="4" w:space="0" w:color="auto"/>
              <w:right w:val="single" w:sz="4" w:space="0" w:color="auto"/>
            </w:tcBorders>
            <w:shd w:val="clear" w:color="auto" w:fill="auto"/>
            <w:noWrap/>
            <w:vAlign w:val="bottom"/>
            <w:hideMark/>
          </w:tcPr>
          <w:p w14:paraId="2E0BA783" w14:textId="77777777" w:rsidR="00D40CFC" w:rsidRPr="00D40CFC" w:rsidRDefault="00D40CFC" w:rsidP="00D40CFC">
            <w:pPr>
              <w:jc w:val="center"/>
              <w:rPr>
                <w:color w:val="000000"/>
                <w:sz w:val="16"/>
                <w:szCs w:val="16"/>
              </w:rPr>
            </w:pPr>
            <w:r w:rsidRPr="00D40CFC">
              <w:rPr>
                <w:color w:val="000000"/>
                <w:sz w:val="16"/>
                <w:szCs w:val="16"/>
              </w:rPr>
              <w:t>18.3 (11157)</w:t>
            </w:r>
          </w:p>
        </w:tc>
        <w:tc>
          <w:tcPr>
            <w:tcW w:w="1267" w:type="dxa"/>
            <w:tcBorders>
              <w:top w:val="nil"/>
              <w:left w:val="nil"/>
              <w:bottom w:val="single" w:sz="4" w:space="0" w:color="auto"/>
              <w:right w:val="single" w:sz="4" w:space="0" w:color="auto"/>
            </w:tcBorders>
            <w:shd w:val="clear" w:color="auto" w:fill="auto"/>
            <w:noWrap/>
            <w:vAlign w:val="bottom"/>
            <w:hideMark/>
          </w:tcPr>
          <w:p w14:paraId="10262801" w14:textId="77777777" w:rsidR="00D40CFC" w:rsidRPr="00D40CFC" w:rsidRDefault="00D40CFC" w:rsidP="00D40CFC">
            <w:pPr>
              <w:jc w:val="center"/>
              <w:rPr>
                <w:color w:val="000000"/>
                <w:sz w:val="16"/>
                <w:szCs w:val="16"/>
              </w:rPr>
            </w:pPr>
            <w:r w:rsidRPr="00D40CFC">
              <w:rPr>
                <w:color w:val="000000"/>
                <w:sz w:val="16"/>
                <w:szCs w:val="16"/>
              </w:rPr>
              <w:t>18.1 (10853)</w:t>
            </w:r>
          </w:p>
        </w:tc>
        <w:tc>
          <w:tcPr>
            <w:tcW w:w="1267" w:type="dxa"/>
            <w:tcBorders>
              <w:top w:val="nil"/>
              <w:left w:val="nil"/>
              <w:bottom w:val="single" w:sz="4" w:space="0" w:color="auto"/>
              <w:right w:val="single" w:sz="4" w:space="0" w:color="auto"/>
            </w:tcBorders>
            <w:shd w:val="clear" w:color="auto" w:fill="auto"/>
            <w:noWrap/>
            <w:vAlign w:val="bottom"/>
            <w:hideMark/>
          </w:tcPr>
          <w:p w14:paraId="22D978EB" w14:textId="77777777" w:rsidR="00D40CFC" w:rsidRPr="00D40CFC" w:rsidRDefault="00D40CFC" w:rsidP="00D40CFC">
            <w:pPr>
              <w:jc w:val="center"/>
              <w:rPr>
                <w:color w:val="000000"/>
                <w:sz w:val="16"/>
                <w:szCs w:val="16"/>
              </w:rPr>
            </w:pPr>
            <w:r w:rsidRPr="00D40CFC">
              <w:rPr>
                <w:color w:val="000000"/>
                <w:sz w:val="16"/>
                <w:szCs w:val="16"/>
              </w:rPr>
              <w:t>25.9 (304)</w:t>
            </w:r>
          </w:p>
        </w:tc>
        <w:tc>
          <w:tcPr>
            <w:tcW w:w="1267" w:type="dxa"/>
            <w:tcBorders>
              <w:top w:val="nil"/>
              <w:left w:val="nil"/>
              <w:bottom w:val="single" w:sz="4" w:space="0" w:color="auto"/>
              <w:right w:val="single" w:sz="4" w:space="0" w:color="auto"/>
            </w:tcBorders>
            <w:shd w:val="clear" w:color="auto" w:fill="auto"/>
            <w:noWrap/>
            <w:vAlign w:val="bottom"/>
            <w:hideMark/>
          </w:tcPr>
          <w:p w14:paraId="0C009EF3" w14:textId="77777777" w:rsidR="00D40CFC" w:rsidRPr="00D40CFC" w:rsidRDefault="00D40CFC" w:rsidP="00D40CFC">
            <w:pPr>
              <w:jc w:val="center"/>
              <w:rPr>
                <w:color w:val="000000"/>
                <w:sz w:val="16"/>
                <w:szCs w:val="16"/>
              </w:rPr>
            </w:pPr>
            <w:r w:rsidRPr="00D40CFC">
              <w:rPr>
                <w:color w:val="000000"/>
                <w:sz w:val="16"/>
                <w:szCs w:val="16"/>
              </w:rPr>
              <w:t>18.2 (7779)</w:t>
            </w:r>
          </w:p>
        </w:tc>
        <w:tc>
          <w:tcPr>
            <w:tcW w:w="1267" w:type="dxa"/>
            <w:tcBorders>
              <w:top w:val="nil"/>
              <w:left w:val="nil"/>
              <w:bottom w:val="single" w:sz="4" w:space="0" w:color="auto"/>
              <w:right w:val="single" w:sz="4" w:space="0" w:color="auto"/>
            </w:tcBorders>
            <w:shd w:val="clear" w:color="auto" w:fill="auto"/>
            <w:noWrap/>
            <w:vAlign w:val="bottom"/>
            <w:hideMark/>
          </w:tcPr>
          <w:p w14:paraId="0EDE8003" w14:textId="77777777" w:rsidR="00D40CFC" w:rsidRPr="00D40CFC" w:rsidRDefault="00D40CFC" w:rsidP="00D40CFC">
            <w:pPr>
              <w:jc w:val="center"/>
              <w:rPr>
                <w:color w:val="000000"/>
                <w:sz w:val="16"/>
                <w:szCs w:val="16"/>
              </w:rPr>
            </w:pPr>
            <w:r w:rsidRPr="00D40CFC">
              <w:rPr>
                <w:color w:val="000000"/>
                <w:sz w:val="16"/>
                <w:szCs w:val="16"/>
              </w:rPr>
              <w:t>18.4 (3378)</w:t>
            </w:r>
          </w:p>
        </w:tc>
      </w:tr>
      <w:tr w:rsidR="00D40CFC" w14:paraId="63B030E0"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520DCDE0" w14:textId="77777777" w:rsidR="00D40CFC" w:rsidRPr="00D40CFC" w:rsidRDefault="00D40CFC" w:rsidP="00D40CFC">
            <w:pPr>
              <w:jc w:val="right"/>
              <w:rPr>
                <w:i/>
                <w:iCs/>
                <w:color w:val="000000"/>
                <w:sz w:val="16"/>
                <w:szCs w:val="16"/>
              </w:rPr>
            </w:pPr>
            <w:r w:rsidRPr="00D40CFC">
              <w:rPr>
                <w:i/>
                <w:iCs/>
                <w:color w:val="000000"/>
                <w:sz w:val="16"/>
                <w:szCs w:val="16"/>
              </w:rPr>
              <w:t>Peripheral Vascular Diseases</w:t>
            </w:r>
          </w:p>
        </w:tc>
        <w:tc>
          <w:tcPr>
            <w:tcW w:w="1267" w:type="dxa"/>
            <w:tcBorders>
              <w:top w:val="nil"/>
              <w:left w:val="nil"/>
              <w:bottom w:val="single" w:sz="4" w:space="0" w:color="auto"/>
              <w:right w:val="single" w:sz="4" w:space="0" w:color="auto"/>
            </w:tcBorders>
            <w:shd w:val="clear" w:color="auto" w:fill="auto"/>
            <w:noWrap/>
            <w:vAlign w:val="bottom"/>
            <w:hideMark/>
          </w:tcPr>
          <w:p w14:paraId="769FEC3A" w14:textId="77777777" w:rsidR="00D40CFC" w:rsidRPr="00D40CFC" w:rsidRDefault="00D40CFC" w:rsidP="00D40CFC">
            <w:pPr>
              <w:jc w:val="center"/>
              <w:rPr>
                <w:color w:val="000000"/>
                <w:sz w:val="16"/>
                <w:szCs w:val="16"/>
              </w:rPr>
            </w:pPr>
            <w:r w:rsidRPr="00D40CFC">
              <w:rPr>
                <w:color w:val="000000"/>
                <w:sz w:val="16"/>
                <w:szCs w:val="16"/>
              </w:rPr>
              <w:t>15 (9188)</w:t>
            </w:r>
          </w:p>
        </w:tc>
        <w:tc>
          <w:tcPr>
            <w:tcW w:w="1267" w:type="dxa"/>
            <w:tcBorders>
              <w:top w:val="nil"/>
              <w:left w:val="nil"/>
              <w:bottom w:val="single" w:sz="4" w:space="0" w:color="auto"/>
              <w:right w:val="single" w:sz="4" w:space="0" w:color="auto"/>
            </w:tcBorders>
            <w:shd w:val="clear" w:color="auto" w:fill="auto"/>
            <w:noWrap/>
            <w:vAlign w:val="bottom"/>
            <w:hideMark/>
          </w:tcPr>
          <w:p w14:paraId="703675D0" w14:textId="77777777" w:rsidR="00D40CFC" w:rsidRPr="00D40CFC" w:rsidRDefault="00D40CFC" w:rsidP="00D40CFC">
            <w:pPr>
              <w:jc w:val="center"/>
              <w:rPr>
                <w:color w:val="000000"/>
                <w:sz w:val="16"/>
                <w:szCs w:val="16"/>
              </w:rPr>
            </w:pPr>
            <w:r w:rsidRPr="00D40CFC">
              <w:rPr>
                <w:color w:val="000000"/>
                <w:sz w:val="16"/>
                <w:szCs w:val="16"/>
              </w:rPr>
              <w:t>14.9 (8915)</w:t>
            </w:r>
          </w:p>
        </w:tc>
        <w:tc>
          <w:tcPr>
            <w:tcW w:w="1267" w:type="dxa"/>
            <w:tcBorders>
              <w:top w:val="nil"/>
              <w:left w:val="nil"/>
              <w:bottom w:val="single" w:sz="4" w:space="0" w:color="auto"/>
              <w:right w:val="single" w:sz="4" w:space="0" w:color="auto"/>
            </w:tcBorders>
            <w:shd w:val="clear" w:color="auto" w:fill="auto"/>
            <w:noWrap/>
            <w:vAlign w:val="bottom"/>
            <w:hideMark/>
          </w:tcPr>
          <w:p w14:paraId="7452996E" w14:textId="77777777" w:rsidR="00D40CFC" w:rsidRPr="00D40CFC" w:rsidRDefault="00D40CFC" w:rsidP="00D40CFC">
            <w:pPr>
              <w:jc w:val="center"/>
              <w:rPr>
                <w:color w:val="000000"/>
                <w:sz w:val="16"/>
                <w:szCs w:val="16"/>
              </w:rPr>
            </w:pPr>
            <w:r w:rsidRPr="00D40CFC">
              <w:rPr>
                <w:color w:val="000000"/>
                <w:sz w:val="16"/>
                <w:szCs w:val="16"/>
              </w:rPr>
              <w:t>23.3 (273)</w:t>
            </w:r>
          </w:p>
        </w:tc>
        <w:tc>
          <w:tcPr>
            <w:tcW w:w="1267" w:type="dxa"/>
            <w:tcBorders>
              <w:top w:val="nil"/>
              <w:left w:val="nil"/>
              <w:bottom w:val="single" w:sz="4" w:space="0" w:color="auto"/>
              <w:right w:val="single" w:sz="4" w:space="0" w:color="auto"/>
            </w:tcBorders>
            <w:shd w:val="clear" w:color="auto" w:fill="auto"/>
            <w:noWrap/>
            <w:vAlign w:val="bottom"/>
            <w:hideMark/>
          </w:tcPr>
          <w:p w14:paraId="1FD50E51" w14:textId="77777777" w:rsidR="00D40CFC" w:rsidRPr="00D40CFC" w:rsidRDefault="00D40CFC" w:rsidP="00D40CFC">
            <w:pPr>
              <w:jc w:val="center"/>
              <w:rPr>
                <w:color w:val="000000"/>
                <w:sz w:val="16"/>
                <w:szCs w:val="16"/>
              </w:rPr>
            </w:pPr>
            <w:r w:rsidRPr="00D40CFC">
              <w:rPr>
                <w:color w:val="000000"/>
                <w:sz w:val="16"/>
                <w:szCs w:val="16"/>
              </w:rPr>
              <w:t>15.1 (6439)</w:t>
            </w:r>
          </w:p>
        </w:tc>
        <w:tc>
          <w:tcPr>
            <w:tcW w:w="1267" w:type="dxa"/>
            <w:tcBorders>
              <w:top w:val="nil"/>
              <w:left w:val="nil"/>
              <w:bottom w:val="single" w:sz="4" w:space="0" w:color="auto"/>
              <w:right w:val="single" w:sz="4" w:space="0" w:color="auto"/>
            </w:tcBorders>
            <w:shd w:val="clear" w:color="auto" w:fill="auto"/>
            <w:noWrap/>
            <w:vAlign w:val="bottom"/>
            <w:hideMark/>
          </w:tcPr>
          <w:p w14:paraId="4B930EEB" w14:textId="77777777" w:rsidR="00D40CFC" w:rsidRPr="00D40CFC" w:rsidRDefault="00D40CFC" w:rsidP="00D40CFC">
            <w:pPr>
              <w:jc w:val="center"/>
              <w:rPr>
                <w:color w:val="000000"/>
                <w:sz w:val="16"/>
                <w:szCs w:val="16"/>
              </w:rPr>
            </w:pPr>
            <w:r w:rsidRPr="00D40CFC">
              <w:rPr>
                <w:color w:val="000000"/>
                <w:sz w:val="16"/>
                <w:szCs w:val="16"/>
              </w:rPr>
              <w:t>15 (2749)</w:t>
            </w:r>
          </w:p>
        </w:tc>
      </w:tr>
      <w:tr w:rsidR="00D40CFC" w14:paraId="04A4E0A8"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794FE39A" w14:textId="77777777" w:rsidR="00D40CFC" w:rsidRPr="00D40CFC" w:rsidRDefault="00D40CFC" w:rsidP="00D40CFC">
            <w:pPr>
              <w:jc w:val="right"/>
              <w:rPr>
                <w:i/>
                <w:iCs/>
                <w:color w:val="000000"/>
                <w:sz w:val="16"/>
                <w:szCs w:val="16"/>
              </w:rPr>
            </w:pPr>
            <w:r w:rsidRPr="00D40CFC">
              <w:rPr>
                <w:i/>
                <w:iCs/>
                <w:color w:val="000000"/>
                <w:sz w:val="16"/>
                <w:szCs w:val="16"/>
              </w:rPr>
              <w:t>Neurological Disorders</w:t>
            </w:r>
          </w:p>
        </w:tc>
        <w:tc>
          <w:tcPr>
            <w:tcW w:w="1267" w:type="dxa"/>
            <w:tcBorders>
              <w:top w:val="nil"/>
              <w:left w:val="nil"/>
              <w:bottom w:val="single" w:sz="4" w:space="0" w:color="auto"/>
              <w:right w:val="single" w:sz="4" w:space="0" w:color="auto"/>
            </w:tcBorders>
            <w:shd w:val="clear" w:color="auto" w:fill="auto"/>
            <w:noWrap/>
            <w:vAlign w:val="bottom"/>
            <w:hideMark/>
          </w:tcPr>
          <w:p w14:paraId="08DB902C" w14:textId="77777777" w:rsidR="00D40CFC" w:rsidRPr="00D40CFC" w:rsidRDefault="00D40CFC" w:rsidP="00D40CFC">
            <w:pPr>
              <w:jc w:val="center"/>
              <w:rPr>
                <w:color w:val="000000"/>
                <w:sz w:val="16"/>
                <w:szCs w:val="16"/>
              </w:rPr>
            </w:pPr>
            <w:r w:rsidRPr="00D40CFC">
              <w:rPr>
                <w:color w:val="000000"/>
                <w:sz w:val="16"/>
                <w:szCs w:val="16"/>
              </w:rPr>
              <w:t>9.5 (5790)</w:t>
            </w:r>
          </w:p>
        </w:tc>
        <w:tc>
          <w:tcPr>
            <w:tcW w:w="1267" w:type="dxa"/>
            <w:tcBorders>
              <w:top w:val="nil"/>
              <w:left w:val="nil"/>
              <w:bottom w:val="single" w:sz="4" w:space="0" w:color="auto"/>
              <w:right w:val="single" w:sz="4" w:space="0" w:color="auto"/>
            </w:tcBorders>
            <w:shd w:val="clear" w:color="auto" w:fill="auto"/>
            <w:noWrap/>
            <w:vAlign w:val="bottom"/>
            <w:hideMark/>
          </w:tcPr>
          <w:p w14:paraId="6A3699F6" w14:textId="77777777" w:rsidR="00D40CFC" w:rsidRPr="00D40CFC" w:rsidRDefault="00D40CFC" w:rsidP="00D40CFC">
            <w:pPr>
              <w:jc w:val="center"/>
              <w:rPr>
                <w:color w:val="000000"/>
                <w:sz w:val="16"/>
                <w:szCs w:val="16"/>
              </w:rPr>
            </w:pPr>
            <w:r w:rsidRPr="00D40CFC">
              <w:rPr>
                <w:color w:val="000000"/>
                <w:sz w:val="16"/>
                <w:szCs w:val="16"/>
              </w:rPr>
              <w:t>9.2 (5526)</w:t>
            </w:r>
          </w:p>
        </w:tc>
        <w:tc>
          <w:tcPr>
            <w:tcW w:w="1267" w:type="dxa"/>
            <w:tcBorders>
              <w:top w:val="nil"/>
              <w:left w:val="nil"/>
              <w:bottom w:val="single" w:sz="4" w:space="0" w:color="auto"/>
              <w:right w:val="single" w:sz="4" w:space="0" w:color="auto"/>
            </w:tcBorders>
            <w:shd w:val="clear" w:color="auto" w:fill="auto"/>
            <w:noWrap/>
            <w:vAlign w:val="bottom"/>
            <w:hideMark/>
          </w:tcPr>
          <w:p w14:paraId="4BBD5220" w14:textId="77777777" w:rsidR="00D40CFC" w:rsidRPr="00D40CFC" w:rsidRDefault="00D40CFC" w:rsidP="00D40CFC">
            <w:pPr>
              <w:jc w:val="center"/>
              <w:rPr>
                <w:color w:val="000000"/>
                <w:sz w:val="16"/>
                <w:szCs w:val="16"/>
              </w:rPr>
            </w:pPr>
            <w:r w:rsidRPr="00D40CFC">
              <w:rPr>
                <w:color w:val="000000"/>
                <w:sz w:val="16"/>
                <w:szCs w:val="16"/>
              </w:rPr>
              <w:t>22.5 (264)</w:t>
            </w:r>
          </w:p>
        </w:tc>
        <w:tc>
          <w:tcPr>
            <w:tcW w:w="1267" w:type="dxa"/>
            <w:tcBorders>
              <w:top w:val="nil"/>
              <w:left w:val="nil"/>
              <w:bottom w:val="single" w:sz="4" w:space="0" w:color="auto"/>
              <w:right w:val="single" w:sz="4" w:space="0" w:color="auto"/>
            </w:tcBorders>
            <w:shd w:val="clear" w:color="auto" w:fill="auto"/>
            <w:noWrap/>
            <w:vAlign w:val="bottom"/>
            <w:hideMark/>
          </w:tcPr>
          <w:p w14:paraId="390474B6" w14:textId="77777777" w:rsidR="00D40CFC" w:rsidRPr="00D40CFC" w:rsidRDefault="00D40CFC" w:rsidP="00D40CFC">
            <w:pPr>
              <w:jc w:val="center"/>
              <w:rPr>
                <w:color w:val="000000"/>
                <w:sz w:val="16"/>
                <w:szCs w:val="16"/>
              </w:rPr>
            </w:pPr>
            <w:r w:rsidRPr="00D40CFC">
              <w:rPr>
                <w:color w:val="000000"/>
                <w:sz w:val="16"/>
                <w:szCs w:val="16"/>
              </w:rPr>
              <w:t>9.3 (3992)</w:t>
            </w:r>
          </w:p>
        </w:tc>
        <w:tc>
          <w:tcPr>
            <w:tcW w:w="1267" w:type="dxa"/>
            <w:tcBorders>
              <w:top w:val="nil"/>
              <w:left w:val="nil"/>
              <w:bottom w:val="single" w:sz="4" w:space="0" w:color="auto"/>
              <w:right w:val="single" w:sz="4" w:space="0" w:color="auto"/>
            </w:tcBorders>
            <w:shd w:val="clear" w:color="auto" w:fill="auto"/>
            <w:noWrap/>
            <w:vAlign w:val="bottom"/>
            <w:hideMark/>
          </w:tcPr>
          <w:p w14:paraId="7AFE30D9" w14:textId="77777777" w:rsidR="00D40CFC" w:rsidRPr="00D40CFC" w:rsidRDefault="00D40CFC" w:rsidP="00D40CFC">
            <w:pPr>
              <w:jc w:val="center"/>
              <w:rPr>
                <w:color w:val="000000"/>
                <w:sz w:val="16"/>
                <w:szCs w:val="16"/>
              </w:rPr>
            </w:pPr>
            <w:r w:rsidRPr="00D40CFC">
              <w:rPr>
                <w:color w:val="000000"/>
                <w:sz w:val="16"/>
                <w:szCs w:val="16"/>
              </w:rPr>
              <w:t>9.8 (1798)</w:t>
            </w:r>
          </w:p>
        </w:tc>
      </w:tr>
      <w:tr w:rsidR="00D40CFC" w14:paraId="53031337"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444B4F31" w14:textId="77777777" w:rsidR="00D40CFC" w:rsidRPr="00D40CFC" w:rsidRDefault="00D40CFC" w:rsidP="00D40CFC">
            <w:pPr>
              <w:jc w:val="right"/>
              <w:rPr>
                <w:i/>
                <w:iCs/>
                <w:color w:val="000000"/>
                <w:sz w:val="16"/>
                <w:szCs w:val="16"/>
              </w:rPr>
            </w:pPr>
            <w:r w:rsidRPr="00D40CFC">
              <w:rPr>
                <w:i/>
                <w:iCs/>
                <w:color w:val="000000"/>
                <w:sz w:val="16"/>
                <w:szCs w:val="16"/>
              </w:rPr>
              <w:t>Coagulopathy</w:t>
            </w:r>
          </w:p>
        </w:tc>
        <w:tc>
          <w:tcPr>
            <w:tcW w:w="1267" w:type="dxa"/>
            <w:tcBorders>
              <w:top w:val="nil"/>
              <w:left w:val="nil"/>
              <w:bottom w:val="single" w:sz="4" w:space="0" w:color="auto"/>
              <w:right w:val="single" w:sz="4" w:space="0" w:color="auto"/>
            </w:tcBorders>
            <w:shd w:val="clear" w:color="auto" w:fill="auto"/>
            <w:noWrap/>
            <w:vAlign w:val="bottom"/>
            <w:hideMark/>
          </w:tcPr>
          <w:p w14:paraId="1829F38E" w14:textId="77777777" w:rsidR="00D40CFC" w:rsidRPr="00D40CFC" w:rsidRDefault="00D40CFC" w:rsidP="00D40CFC">
            <w:pPr>
              <w:jc w:val="center"/>
              <w:rPr>
                <w:color w:val="000000"/>
                <w:sz w:val="16"/>
                <w:szCs w:val="16"/>
              </w:rPr>
            </w:pPr>
            <w:r w:rsidRPr="00D40CFC">
              <w:rPr>
                <w:color w:val="000000"/>
                <w:sz w:val="16"/>
                <w:szCs w:val="16"/>
              </w:rPr>
              <w:t>10.7 (6538)</w:t>
            </w:r>
          </w:p>
        </w:tc>
        <w:tc>
          <w:tcPr>
            <w:tcW w:w="1267" w:type="dxa"/>
            <w:tcBorders>
              <w:top w:val="nil"/>
              <w:left w:val="nil"/>
              <w:bottom w:val="single" w:sz="4" w:space="0" w:color="auto"/>
              <w:right w:val="single" w:sz="4" w:space="0" w:color="auto"/>
            </w:tcBorders>
            <w:shd w:val="clear" w:color="auto" w:fill="auto"/>
            <w:noWrap/>
            <w:vAlign w:val="bottom"/>
            <w:hideMark/>
          </w:tcPr>
          <w:p w14:paraId="1C713F84" w14:textId="77777777" w:rsidR="00D40CFC" w:rsidRPr="00D40CFC" w:rsidRDefault="00D40CFC" w:rsidP="00D40CFC">
            <w:pPr>
              <w:jc w:val="center"/>
              <w:rPr>
                <w:color w:val="000000"/>
                <w:sz w:val="16"/>
                <w:szCs w:val="16"/>
              </w:rPr>
            </w:pPr>
            <w:r w:rsidRPr="00D40CFC">
              <w:rPr>
                <w:color w:val="000000"/>
                <w:sz w:val="16"/>
                <w:szCs w:val="16"/>
              </w:rPr>
              <w:t>10.5 (6293)</w:t>
            </w:r>
          </w:p>
        </w:tc>
        <w:tc>
          <w:tcPr>
            <w:tcW w:w="1267" w:type="dxa"/>
            <w:tcBorders>
              <w:top w:val="nil"/>
              <w:left w:val="nil"/>
              <w:bottom w:val="single" w:sz="4" w:space="0" w:color="auto"/>
              <w:right w:val="single" w:sz="4" w:space="0" w:color="auto"/>
            </w:tcBorders>
            <w:shd w:val="clear" w:color="auto" w:fill="auto"/>
            <w:noWrap/>
            <w:vAlign w:val="bottom"/>
            <w:hideMark/>
          </w:tcPr>
          <w:p w14:paraId="3F9E75E2" w14:textId="77777777" w:rsidR="00D40CFC" w:rsidRPr="00D40CFC" w:rsidRDefault="00D40CFC" w:rsidP="00D40CFC">
            <w:pPr>
              <w:jc w:val="center"/>
              <w:rPr>
                <w:color w:val="000000"/>
                <w:sz w:val="16"/>
                <w:szCs w:val="16"/>
              </w:rPr>
            </w:pPr>
            <w:r w:rsidRPr="00D40CFC">
              <w:rPr>
                <w:color w:val="000000"/>
                <w:sz w:val="16"/>
                <w:szCs w:val="16"/>
              </w:rPr>
              <w:t>20.9 (245)</w:t>
            </w:r>
          </w:p>
        </w:tc>
        <w:tc>
          <w:tcPr>
            <w:tcW w:w="1267" w:type="dxa"/>
            <w:tcBorders>
              <w:top w:val="nil"/>
              <w:left w:val="nil"/>
              <w:bottom w:val="single" w:sz="4" w:space="0" w:color="auto"/>
              <w:right w:val="single" w:sz="4" w:space="0" w:color="auto"/>
            </w:tcBorders>
            <w:shd w:val="clear" w:color="auto" w:fill="auto"/>
            <w:noWrap/>
            <w:vAlign w:val="bottom"/>
            <w:hideMark/>
          </w:tcPr>
          <w:p w14:paraId="3D1D2B27" w14:textId="77777777" w:rsidR="00D40CFC" w:rsidRPr="00D40CFC" w:rsidRDefault="00D40CFC" w:rsidP="00D40CFC">
            <w:pPr>
              <w:jc w:val="center"/>
              <w:rPr>
                <w:color w:val="000000"/>
                <w:sz w:val="16"/>
                <w:szCs w:val="16"/>
              </w:rPr>
            </w:pPr>
            <w:r w:rsidRPr="00D40CFC">
              <w:rPr>
                <w:color w:val="000000"/>
                <w:sz w:val="16"/>
                <w:szCs w:val="16"/>
              </w:rPr>
              <w:t>10.6 (4524)</w:t>
            </w:r>
          </w:p>
        </w:tc>
        <w:tc>
          <w:tcPr>
            <w:tcW w:w="1267" w:type="dxa"/>
            <w:tcBorders>
              <w:top w:val="nil"/>
              <w:left w:val="nil"/>
              <w:bottom w:val="single" w:sz="4" w:space="0" w:color="auto"/>
              <w:right w:val="single" w:sz="4" w:space="0" w:color="auto"/>
            </w:tcBorders>
            <w:shd w:val="clear" w:color="auto" w:fill="auto"/>
            <w:noWrap/>
            <w:vAlign w:val="bottom"/>
            <w:hideMark/>
          </w:tcPr>
          <w:p w14:paraId="230D5F05" w14:textId="77777777" w:rsidR="00D40CFC" w:rsidRPr="00D40CFC" w:rsidRDefault="00D40CFC" w:rsidP="00D40CFC">
            <w:pPr>
              <w:jc w:val="center"/>
              <w:rPr>
                <w:color w:val="000000"/>
                <w:sz w:val="16"/>
                <w:szCs w:val="16"/>
              </w:rPr>
            </w:pPr>
            <w:r w:rsidRPr="00D40CFC">
              <w:rPr>
                <w:color w:val="000000"/>
                <w:sz w:val="16"/>
                <w:szCs w:val="16"/>
              </w:rPr>
              <w:t>11 (2014)</w:t>
            </w:r>
          </w:p>
        </w:tc>
      </w:tr>
      <w:tr w:rsidR="00D40CFC" w14:paraId="695242E0"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3804FB00" w14:textId="566ACB47" w:rsidR="00D40CFC" w:rsidRPr="00D40CFC" w:rsidRDefault="00D40CFC" w:rsidP="00D40CFC">
            <w:pPr>
              <w:jc w:val="right"/>
              <w:rPr>
                <w:i/>
                <w:iCs/>
                <w:color w:val="000000"/>
                <w:sz w:val="16"/>
                <w:szCs w:val="16"/>
              </w:rPr>
            </w:pPr>
            <w:r w:rsidRPr="00D40CFC">
              <w:rPr>
                <w:i/>
                <w:iCs/>
                <w:color w:val="000000"/>
                <w:sz w:val="16"/>
                <w:szCs w:val="16"/>
              </w:rPr>
              <w:t>Renal Failu</w:t>
            </w:r>
            <w:r w:rsidR="00FC5B3A">
              <w:rPr>
                <w:i/>
                <w:iCs/>
                <w:color w:val="000000"/>
                <w:sz w:val="16"/>
                <w:szCs w:val="16"/>
              </w:rPr>
              <w:t>r</w:t>
            </w:r>
            <w:r w:rsidRPr="00D40CFC">
              <w:rPr>
                <w:i/>
                <w:iCs/>
                <w:color w:val="000000"/>
                <w:sz w:val="16"/>
                <w:szCs w:val="16"/>
              </w:rPr>
              <w:t>e</w:t>
            </w:r>
          </w:p>
        </w:tc>
        <w:tc>
          <w:tcPr>
            <w:tcW w:w="1267" w:type="dxa"/>
            <w:tcBorders>
              <w:top w:val="nil"/>
              <w:left w:val="nil"/>
              <w:bottom w:val="single" w:sz="4" w:space="0" w:color="auto"/>
              <w:right w:val="single" w:sz="4" w:space="0" w:color="auto"/>
            </w:tcBorders>
            <w:shd w:val="clear" w:color="auto" w:fill="auto"/>
            <w:noWrap/>
            <w:vAlign w:val="bottom"/>
            <w:hideMark/>
          </w:tcPr>
          <w:p w14:paraId="321DF68F" w14:textId="77777777" w:rsidR="00D40CFC" w:rsidRPr="00D40CFC" w:rsidRDefault="00D40CFC" w:rsidP="00D40CFC">
            <w:pPr>
              <w:jc w:val="center"/>
              <w:rPr>
                <w:color w:val="000000"/>
                <w:sz w:val="16"/>
                <w:szCs w:val="16"/>
              </w:rPr>
            </w:pPr>
            <w:r w:rsidRPr="00D40CFC">
              <w:rPr>
                <w:color w:val="000000"/>
                <w:sz w:val="16"/>
                <w:szCs w:val="16"/>
              </w:rPr>
              <w:t>12.3 (7498)</w:t>
            </w:r>
          </w:p>
        </w:tc>
        <w:tc>
          <w:tcPr>
            <w:tcW w:w="1267" w:type="dxa"/>
            <w:tcBorders>
              <w:top w:val="nil"/>
              <w:left w:val="nil"/>
              <w:bottom w:val="single" w:sz="4" w:space="0" w:color="auto"/>
              <w:right w:val="single" w:sz="4" w:space="0" w:color="auto"/>
            </w:tcBorders>
            <w:shd w:val="clear" w:color="auto" w:fill="auto"/>
            <w:noWrap/>
            <w:vAlign w:val="bottom"/>
            <w:hideMark/>
          </w:tcPr>
          <w:p w14:paraId="42889155" w14:textId="77777777" w:rsidR="00D40CFC" w:rsidRPr="00D40CFC" w:rsidRDefault="00D40CFC" w:rsidP="00D40CFC">
            <w:pPr>
              <w:jc w:val="center"/>
              <w:rPr>
                <w:color w:val="000000"/>
                <w:sz w:val="16"/>
                <w:szCs w:val="16"/>
              </w:rPr>
            </w:pPr>
            <w:r w:rsidRPr="00D40CFC">
              <w:rPr>
                <w:color w:val="000000"/>
                <w:sz w:val="16"/>
                <w:szCs w:val="16"/>
              </w:rPr>
              <w:t>12.1 (7271)</w:t>
            </w:r>
          </w:p>
        </w:tc>
        <w:tc>
          <w:tcPr>
            <w:tcW w:w="1267" w:type="dxa"/>
            <w:tcBorders>
              <w:top w:val="nil"/>
              <w:left w:val="nil"/>
              <w:bottom w:val="single" w:sz="4" w:space="0" w:color="auto"/>
              <w:right w:val="single" w:sz="4" w:space="0" w:color="auto"/>
            </w:tcBorders>
            <w:shd w:val="clear" w:color="auto" w:fill="auto"/>
            <w:noWrap/>
            <w:vAlign w:val="bottom"/>
            <w:hideMark/>
          </w:tcPr>
          <w:p w14:paraId="0C3C4B5D" w14:textId="77777777" w:rsidR="00D40CFC" w:rsidRPr="00D40CFC" w:rsidRDefault="00D40CFC" w:rsidP="00D40CFC">
            <w:pPr>
              <w:jc w:val="center"/>
              <w:rPr>
                <w:color w:val="000000"/>
                <w:sz w:val="16"/>
                <w:szCs w:val="16"/>
              </w:rPr>
            </w:pPr>
            <w:r w:rsidRPr="00D40CFC">
              <w:rPr>
                <w:color w:val="000000"/>
                <w:sz w:val="16"/>
                <w:szCs w:val="16"/>
              </w:rPr>
              <w:t>19.4 (227)</w:t>
            </w:r>
          </w:p>
        </w:tc>
        <w:tc>
          <w:tcPr>
            <w:tcW w:w="1267" w:type="dxa"/>
            <w:tcBorders>
              <w:top w:val="nil"/>
              <w:left w:val="nil"/>
              <w:bottom w:val="single" w:sz="4" w:space="0" w:color="auto"/>
              <w:right w:val="single" w:sz="4" w:space="0" w:color="auto"/>
            </w:tcBorders>
            <w:shd w:val="clear" w:color="auto" w:fill="auto"/>
            <w:noWrap/>
            <w:vAlign w:val="bottom"/>
            <w:hideMark/>
          </w:tcPr>
          <w:p w14:paraId="0023EE54" w14:textId="77777777" w:rsidR="00D40CFC" w:rsidRPr="00D40CFC" w:rsidRDefault="00D40CFC" w:rsidP="00D40CFC">
            <w:pPr>
              <w:jc w:val="center"/>
              <w:rPr>
                <w:color w:val="000000"/>
                <w:sz w:val="16"/>
                <w:szCs w:val="16"/>
              </w:rPr>
            </w:pPr>
            <w:r w:rsidRPr="00D40CFC">
              <w:rPr>
                <w:color w:val="000000"/>
                <w:sz w:val="16"/>
                <w:szCs w:val="16"/>
              </w:rPr>
              <w:t>12.3 (5255)</w:t>
            </w:r>
          </w:p>
        </w:tc>
        <w:tc>
          <w:tcPr>
            <w:tcW w:w="1267" w:type="dxa"/>
            <w:tcBorders>
              <w:top w:val="nil"/>
              <w:left w:val="nil"/>
              <w:bottom w:val="single" w:sz="4" w:space="0" w:color="auto"/>
              <w:right w:val="single" w:sz="4" w:space="0" w:color="auto"/>
            </w:tcBorders>
            <w:shd w:val="clear" w:color="auto" w:fill="auto"/>
            <w:noWrap/>
            <w:vAlign w:val="bottom"/>
            <w:hideMark/>
          </w:tcPr>
          <w:p w14:paraId="7D7AC130" w14:textId="77777777" w:rsidR="00D40CFC" w:rsidRPr="00D40CFC" w:rsidRDefault="00D40CFC" w:rsidP="00D40CFC">
            <w:pPr>
              <w:jc w:val="center"/>
              <w:rPr>
                <w:color w:val="000000"/>
                <w:sz w:val="16"/>
                <w:szCs w:val="16"/>
              </w:rPr>
            </w:pPr>
            <w:r w:rsidRPr="00D40CFC">
              <w:rPr>
                <w:color w:val="000000"/>
                <w:sz w:val="16"/>
                <w:szCs w:val="16"/>
              </w:rPr>
              <w:t>12.2 (2243)</w:t>
            </w:r>
          </w:p>
        </w:tc>
      </w:tr>
      <w:tr w:rsidR="00D40CFC" w14:paraId="40E84D96"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13DC7DF2" w14:textId="77777777" w:rsidR="00D40CFC" w:rsidRPr="00D40CFC" w:rsidRDefault="00D40CFC" w:rsidP="00D40CFC">
            <w:pPr>
              <w:jc w:val="right"/>
              <w:rPr>
                <w:i/>
                <w:iCs/>
                <w:color w:val="000000"/>
                <w:sz w:val="16"/>
                <w:szCs w:val="16"/>
              </w:rPr>
            </w:pPr>
            <w:r w:rsidRPr="00D40CFC">
              <w:rPr>
                <w:i/>
                <w:iCs/>
                <w:color w:val="000000"/>
                <w:sz w:val="16"/>
                <w:szCs w:val="16"/>
              </w:rPr>
              <w:t>Obesity</w:t>
            </w:r>
          </w:p>
        </w:tc>
        <w:tc>
          <w:tcPr>
            <w:tcW w:w="1267" w:type="dxa"/>
            <w:tcBorders>
              <w:top w:val="nil"/>
              <w:left w:val="nil"/>
              <w:bottom w:val="single" w:sz="4" w:space="0" w:color="auto"/>
              <w:right w:val="single" w:sz="4" w:space="0" w:color="auto"/>
            </w:tcBorders>
            <w:shd w:val="clear" w:color="auto" w:fill="auto"/>
            <w:noWrap/>
            <w:vAlign w:val="bottom"/>
            <w:hideMark/>
          </w:tcPr>
          <w:p w14:paraId="0CD855FA" w14:textId="77777777" w:rsidR="00D40CFC" w:rsidRPr="00D40CFC" w:rsidRDefault="00D40CFC" w:rsidP="00D40CFC">
            <w:pPr>
              <w:jc w:val="center"/>
              <w:rPr>
                <w:color w:val="000000"/>
                <w:sz w:val="16"/>
                <w:szCs w:val="16"/>
              </w:rPr>
            </w:pPr>
            <w:r w:rsidRPr="00D40CFC">
              <w:rPr>
                <w:color w:val="000000"/>
                <w:sz w:val="16"/>
                <w:szCs w:val="16"/>
              </w:rPr>
              <w:t>13.5 (8259)</w:t>
            </w:r>
          </w:p>
        </w:tc>
        <w:tc>
          <w:tcPr>
            <w:tcW w:w="1267" w:type="dxa"/>
            <w:tcBorders>
              <w:top w:val="nil"/>
              <w:left w:val="nil"/>
              <w:bottom w:val="single" w:sz="4" w:space="0" w:color="auto"/>
              <w:right w:val="single" w:sz="4" w:space="0" w:color="auto"/>
            </w:tcBorders>
            <w:shd w:val="clear" w:color="auto" w:fill="auto"/>
            <w:noWrap/>
            <w:vAlign w:val="bottom"/>
            <w:hideMark/>
          </w:tcPr>
          <w:p w14:paraId="62671FF9" w14:textId="77777777" w:rsidR="00D40CFC" w:rsidRPr="00D40CFC" w:rsidRDefault="00D40CFC" w:rsidP="00D40CFC">
            <w:pPr>
              <w:jc w:val="center"/>
              <w:rPr>
                <w:color w:val="000000"/>
                <w:sz w:val="16"/>
                <w:szCs w:val="16"/>
              </w:rPr>
            </w:pPr>
            <w:r w:rsidRPr="00D40CFC">
              <w:rPr>
                <w:color w:val="000000"/>
                <w:sz w:val="16"/>
                <w:szCs w:val="16"/>
              </w:rPr>
              <w:t>13.4 (8038)</w:t>
            </w:r>
          </w:p>
        </w:tc>
        <w:tc>
          <w:tcPr>
            <w:tcW w:w="1267" w:type="dxa"/>
            <w:tcBorders>
              <w:top w:val="nil"/>
              <w:left w:val="nil"/>
              <w:bottom w:val="single" w:sz="4" w:space="0" w:color="auto"/>
              <w:right w:val="single" w:sz="4" w:space="0" w:color="auto"/>
            </w:tcBorders>
            <w:shd w:val="clear" w:color="auto" w:fill="auto"/>
            <w:noWrap/>
            <w:vAlign w:val="bottom"/>
            <w:hideMark/>
          </w:tcPr>
          <w:p w14:paraId="29429097" w14:textId="77777777" w:rsidR="00D40CFC" w:rsidRPr="00D40CFC" w:rsidRDefault="00D40CFC" w:rsidP="00D40CFC">
            <w:pPr>
              <w:jc w:val="center"/>
              <w:rPr>
                <w:color w:val="000000"/>
                <w:sz w:val="16"/>
                <w:szCs w:val="16"/>
              </w:rPr>
            </w:pPr>
            <w:r w:rsidRPr="00D40CFC">
              <w:rPr>
                <w:color w:val="000000"/>
                <w:sz w:val="16"/>
                <w:szCs w:val="16"/>
              </w:rPr>
              <w:t>18.9 (221)</w:t>
            </w:r>
          </w:p>
        </w:tc>
        <w:tc>
          <w:tcPr>
            <w:tcW w:w="1267" w:type="dxa"/>
            <w:tcBorders>
              <w:top w:val="nil"/>
              <w:left w:val="nil"/>
              <w:bottom w:val="single" w:sz="4" w:space="0" w:color="auto"/>
              <w:right w:val="single" w:sz="4" w:space="0" w:color="auto"/>
            </w:tcBorders>
            <w:shd w:val="clear" w:color="auto" w:fill="auto"/>
            <w:noWrap/>
            <w:vAlign w:val="bottom"/>
            <w:hideMark/>
          </w:tcPr>
          <w:p w14:paraId="79B1B15E" w14:textId="77777777" w:rsidR="00D40CFC" w:rsidRPr="00D40CFC" w:rsidRDefault="00D40CFC" w:rsidP="00D40CFC">
            <w:pPr>
              <w:jc w:val="center"/>
              <w:rPr>
                <w:color w:val="000000"/>
                <w:sz w:val="16"/>
                <w:szCs w:val="16"/>
              </w:rPr>
            </w:pPr>
            <w:r w:rsidRPr="00D40CFC">
              <w:rPr>
                <w:color w:val="000000"/>
                <w:sz w:val="16"/>
                <w:szCs w:val="16"/>
              </w:rPr>
              <w:t>13.3 (5702)</w:t>
            </w:r>
          </w:p>
        </w:tc>
        <w:tc>
          <w:tcPr>
            <w:tcW w:w="1267" w:type="dxa"/>
            <w:tcBorders>
              <w:top w:val="nil"/>
              <w:left w:val="nil"/>
              <w:bottom w:val="single" w:sz="4" w:space="0" w:color="auto"/>
              <w:right w:val="single" w:sz="4" w:space="0" w:color="auto"/>
            </w:tcBorders>
            <w:shd w:val="clear" w:color="auto" w:fill="auto"/>
            <w:noWrap/>
            <w:vAlign w:val="bottom"/>
            <w:hideMark/>
          </w:tcPr>
          <w:p w14:paraId="30EE4C0D" w14:textId="77777777" w:rsidR="00D40CFC" w:rsidRPr="00D40CFC" w:rsidRDefault="00D40CFC" w:rsidP="00D40CFC">
            <w:pPr>
              <w:jc w:val="center"/>
              <w:rPr>
                <w:color w:val="000000"/>
                <w:sz w:val="16"/>
                <w:szCs w:val="16"/>
              </w:rPr>
            </w:pPr>
            <w:r w:rsidRPr="00D40CFC">
              <w:rPr>
                <w:color w:val="000000"/>
                <w:sz w:val="16"/>
                <w:szCs w:val="16"/>
              </w:rPr>
              <w:t>13.9 (2557)</w:t>
            </w:r>
          </w:p>
        </w:tc>
      </w:tr>
      <w:tr w:rsidR="00D40CFC" w14:paraId="1D806EF2"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2AF55C8B" w14:textId="77777777" w:rsidR="00D40CFC" w:rsidRPr="00D40CFC" w:rsidRDefault="00D40CFC" w:rsidP="00D40CFC">
            <w:pPr>
              <w:jc w:val="right"/>
              <w:rPr>
                <w:i/>
                <w:iCs/>
                <w:color w:val="000000"/>
                <w:sz w:val="16"/>
                <w:szCs w:val="16"/>
              </w:rPr>
            </w:pPr>
            <w:r w:rsidRPr="00D40CFC">
              <w:rPr>
                <w:i/>
                <w:iCs/>
                <w:color w:val="000000"/>
                <w:sz w:val="16"/>
                <w:szCs w:val="16"/>
              </w:rPr>
              <w:t>Hypothyroidism</w:t>
            </w:r>
          </w:p>
        </w:tc>
        <w:tc>
          <w:tcPr>
            <w:tcW w:w="1267" w:type="dxa"/>
            <w:tcBorders>
              <w:top w:val="nil"/>
              <w:left w:val="nil"/>
              <w:bottom w:val="single" w:sz="4" w:space="0" w:color="auto"/>
              <w:right w:val="single" w:sz="4" w:space="0" w:color="auto"/>
            </w:tcBorders>
            <w:shd w:val="clear" w:color="auto" w:fill="auto"/>
            <w:noWrap/>
            <w:vAlign w:val="bottom"/>
            <w:hideMark/>
          </w:tcPr>
          <w:p w14:paraId="21EC0D4D" w14:textId="77777777" w:rsidR="00D40CFC" w:rsidRPr="00D40CFC" w:rsidRDefault="00D40CFC" w:rsidP="00D40CFC">
            <w:pPr>
              <w:jc w:val="center"/>
              <w:rPr>
                <w:color w:val="000000"/>
                <w:sz w:val="16"/>
                <w:szCs w:val="16"/>
              </w:rPr>
            </w:pPr>
            <w:r w:rsidRPr="00D40CFC">
              <w:rPr>
                <w:color w:val="000000"/>
                <w:sz w:val="16"/>
                <w:szCs w:val="16"/>
              </w:rPr>
              <w:t>13.9 (8485)</w:t>
            </w:r>
          </w:p>
        </w:tc>
        <w:tc>
          <w:tcPr>
            <w:tcW w:w="1267" w:type="dxa"/>
            <w:tcBorders>
              <w:top w:val="nil"/>
              <w:left w:val="nil"/>
              <w:bottom w:val="single" w:sz="4" w:space="0" w:color="auto"/>
              <w:right w:val="single" w:sz="4" w:space="0" w:color="auto"/>
            </w:tcBorders>
            <w:shd w:val="clear" w:color="auto" w:fill="auto"/>
            <w:noWrap/>
            <w:vAlign w:val="bottom"/>
            <w:hideMark/>
          </w:tcPr>
          <w:p w14:paraId="77C6FD6A" w14:textId="77777777" w:rsidR="00D40CFC" w:rsidRPr="00D40CFC" w:rsidRDefault="00D40CFC" w:rsidP="00D40CFC">
            <w:pPr>
              <w:jc w:val="center"/>
              <w:rPr>
                <w:color w:val="000000"/>
                <w:sz w:val="16"/>
                <w:szCs w:val="16"/>
              </w:rPr>
            </w:pPr>
            <w:r w:rsidRPr="00D40CFC">
              <w:rPr>
                <w:color w:val="000000"/>
                <w:sz w:val="16"/>
                <w:szCs w:val="16"/>
              </w:rPr>
              <w:t>13.8 (8282)</w:t>
            </w:r>
          </w:p>
        </w:tc>
        <w:tc>
          <w:tcPr>
            <w:tcW w:w="1267" w:type="dxa"/>
            <w:tcBorders>
              <w:top w:val="nil"/>
              <w:left w:val="nil"/>
              <w:bottom w:val="single" w:sz="4" w:space="0" w:color="auto"/>
              <w:right w:val="single" w:sz="4" w:space="0" w:color="auto"/>
            </w:tcBorders>
            <w:shd w:val="clear" w:color="auto" w:fill="auto"/>
            <w:noWrap/>
            <w:vAlign w:val="bottom"/>
            <w:hideMark/>
          </w:tcPr>
          <w:p w14:paraId="27F4BF6C" w14:textId="77777777" w:rsidR="00D40CFC" w:rsidRPr="00D40CFC" w:rsidRDefault="00D40CFC" w:rsidP="00D40CFC">
            <w:pPr>
              <w:jc w:val="center"/>
              <w:rPr>
                <w:color w:val="000000"/>
                <w:sz w:val="16"/>
                <w:szCs w:val="16"/>
              </w:rPr>
            </w:pPr>
            <w:r w:rsidRPr="00D40CFC">
              <w:rPr>
                <w:color w:val="000000"/>
                <w:sz w:val="16"/>
                <w:szCs w:val="16"/>
              </w:rPr>
              <w:t>17.3 (203)</w:t>
            </w:r>
          </w:p>
        </w:tc>
        <w:tc>
          <w:tcPr>
            <w:tcW w:w="1267" w:type="dxa"/>
            <w:tcBorders>
              <w:top w:val="nil"/>
              <w:left w:val="nil"/>
              <w:bottom w:val="single" w:sz="4" w:space="0" w:color="auto"/>
              <w:right w:val="single" w:sz="4" w:space="0" w:color="auto"/>
            </w:tcBorders>
            <w:shd w:val="clear" w:color="auto" w:fill="auto"/>
            <w:noWrap/>
            <w:vAlign w:val="bottom"/>
            <w:hideMark/>
          </w:tcPr>
          <w:p w14:paraId="73606C12" w14:textId="77777777" w:rsidR="00D40CFC" w:rsidRPr="00D40CFC" w:rsidRDefault="00D40CFC" w:rsidP="00D40CFC">
            <w:pPr>
              <w:jc w:val="center"/>
              <w:rPr>
                <w:color w:val="000000"/>
                <w:sz w:val="16"/>
                <w:szCs w:val="16"/>
              </w:rPr>
            </w:pPr>
            <w:r w:rsidRPr="00D40CFC">
              <w:rPr>
                <w:color w:val="000000"/>
                <w:sz w:val="16"/>
                <w:szCs w:val="16"/>
              </w:rPr>
              <w:t>13.9 (5953)</w:t>
            </w:r>
          </w:p>
        </w:tc>
        <w:tc>
          <w:tcPr>
            <w:tcW w:w="1267" w:type="dxa"/>
            <w:tcBorders>
              <w:top w:val="nil"/>
              <w:left w:val="nil"/>
              <w:bottom w:val="single" w:sz="4" w:space="0" w:color="auto"/>
              <w:right w:val="single" w:sz="4" w:space="0" w:color="auto"/>
            </w:tcBorders>
            <w:shd w:val="clear" w:color="auto" w:fill="auto"/>
            <w:noWrap/>
            <w:vAlign w:val="bottom"/>
            <w:hideMark/>
          </w:tcPr>
          <w:p w14:paraId="551EE693" w14:textId="77777777" w:rsidR="00D40CFC" w:rsidRPr="00D40CFC" w:rsidRDefault="00D40CFC" w:rsidP="00D40CFC">
            <w:pPr>
              <w:jc w:val="center"/>
              <w:rPr>
                <w:color w:val="000000"/>
                <w:sz w:val="16"/>
                <w:szCs w:val="16"/>
              </w:rPr>
            </w:pPr>
            <w:r w:rsidRPr="00D40CFC">
              <w:rPr>
                <w:color w:val="000000"/>
                <w:sz w:val="16"/>
                <w:szCs w:val="16"/>
              </w:rPr>
              <w:t>13.8 (2532)</w:t>
            </w:r>
          </w:p>
        </w:tc>
      </w:tr>
      <w:tr w:rsidR="00D40CFC" w14:paraId="488EBBCD"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32CEFB6" w14:textId="77777777" w:rsidR="00D40CFC" w:rsidRPr="00D40CFC" w:rsidRDefault="00D40CFC" w:rsidP="00D40CFC">
            <w:pPr>
              <w:jc w:val="right"/>
              <w:rPr>
                <w:i/>
                <w:iCs/>
                <w:color w:val="000000"/>
                <w:sz w:val="16"/>
                <w:szCs w:val="16"/>
              </w:rPr>
            </w:pPr>
            <w:r w:rsidRPr="00D40CFC">
              <w:rPr>
                <w:i/>
                <w:iCs/>
                <w:color w:val="000000"/>
                <w:sz w:val="16"/>
                <w:szCs w:val="16"/>
              </w:rPr>
              <w:t>Congestive Heart Failure</w:t>
            </w:r>
          </w:p>
        </w:tc>
        <w:tc>
          <w:tcPr>
            <w:tcW w:w="1267" w:type="dxa"/>
            <w:tcBorders>
              <w:top w:val="nil"/>
              <w:left w:val="nil"/>
              <w:bottom w:val="single" w:sz="4" w:space="0" w:color="auto"/>
              <w:right w:val="single" w:sz="4" w:space="0" w:color="auto"/>
            </w:tcBorders>
            <w:shd w:val="clear" w:color="auto" w:fill="auto"/>
            <w:noWrap/>
            <w:vAlign w:val="bottom"/>
            <w:hideMark/>
          </w:tcPr>
          <w:p w14:paraId="4DF502FE" w14:textId="77777777" w:rsidR="00D40CFC" w:rsidRPr="00D40CFC" w:rsidRDefault="00D40CFC" w:rsidP="00D40CFC">
            <w:pPr>
              <w:jc w:val="center"/>
              <w:rPr>
                <w:color w:val="000000"/>
                <w:sz w:val="16"/>
                <w:szCs w:val="16"/>
              </w:rPr>
            </w:pPr>
            <w:r w:rsidRPr="00D40CFC">
              <w:rPr>
                <w:color w:val="000000"/>
                <w:sz w:val="16"/>
                <w:szCs w:val="16"/>
              </w:rPr>
              <w:t>7.8 (4757)</w:t>
            </w:r>
          </w:p>
        </w:tc>
        <w:tc>
          <w:tcPr>
            <w:tcW w:w="1267" w:type="dxa"/>
            <w:tcBorders>
              <w:top w:val="nil"/>
              <w:left w:val="nil"/>
              <w:bottom w:val="single" w:sz="4" w:space="0" w:color="auto"/>
              <w:right w:val="single" w:sz="4" w:space="0" w:color="auto"/>
            </w:tcBorders>
            <w:shd w:val="clear" w:color="auto" w:fill="auto"/>
            <w:noWrap/>
            <w:vAlign w:val="bottom"/>
            <w:hideMark/>
          </w:tcPr>
          <w:p w14:paraId="4B809700" w14:textId="77777777" w:rsidR="00D40CFC" w:rsidRPr="00D40CFC" w:rsidRDefault="00D40CFC" w:rsidP="00D40CFC">
            <w:pPr>
              <w:jc w:val="center"/>
              <w:rPr>
                <w:color w:val="000000"/>
                <w:sz w:val="16"/>
                <w:szCs w:val="16"/>
              </w:rPr>
            </w:pPr>
            <w:r w:rsidRPr="00D40CFC">
              <w:rPr>
                <w:color w:val="000000"/>
                <w:sz w:val="16"/>
                <w:szCs w:val="16"/>
              </w:rPr>
              <w:t>7.6 (4561)</w:t>
            </w:r>
          </w:p>
        </w:tc>
        <w:tc>
          <w:tcPr>
            <w:tcW w:w="1267" w:type="dxa"/>
            <w:tcBorders>
              <w:top w:val="nil"/>
              <w:left w:val="nil"/>
              <w:bottom w:val="single" w:sz="4" w:space="0" w:color="auto"/>
              <w:right w:val="single" w:sz="4" w:space="0" w:color="auto"/>
            </w:tcBorders>
            <w:shd w:val="clear" w:color="auto" w:fill="auto"/>
            <w:noWrap/>
            <w:vAlign w:val="bottom"/>
            <w:hideMark/>
          </w:tcPr>
          <w:p w14:paraId="1F2DB4D7" w14:textId="77777777" w:rsidR="00D40CFC" w:rsidRPr="00D40CFC" w:rsidRDefault="00D40CFC" w:rsidP="00D40CFC">
            <w:pPr>
              <w:jc w:val="center"/>
              <w:rPr>
                <w:color w:val="000000"/>
                <w:sz w:val="16"/>
                <w:szCs w:val="16"/>
              </w:rPr>
            </w:pPr>
            <w:r w:rsidRPr="00D40CFC">
              <w:rPr>
                <w:color w:val="000000"/>
                <w:sz w:val="16"/>
                <w:szCs w:val="16"/>
              </w:rPr>
              <w:t>16.7 (196)</w:t>
            </w:r>
          </w:p>
        </w:tc>
        <w:tc>
          <w:tcPr>
            <w:tcW w:w="1267" w:type="dxa"/>
            <w:tcBorders>
              <w:top w:val="nil"/>
              <w:left w:val="nil"/>
              <w:bottom w:val="single" w:sz="4" w:space="0" w:color="auto"/>
              <w:right w:val="single" w:sz="4" w:space="0" w:color="auto"/>
            </w:tcBorders>
            <w:shd w:val="clear" w:color="auto" w:fill="auto"/>
            <w:noWrap/>
            <w:vAlign w:val="bottom"/>
            <w:hideMark/>
          </w:tcPr>
          <w:p w14:paraId="377F6DC7" w14:textId="77777777" w:rsidR="00D40CFC" w:rsidRPr="00D40CFC" w:rsidRDefault="00D40CFC" w:rsidP="00D40CFC">
            <w:pPr>
              <w:jc w:val="center"/>
              <w:rPr>
                <w:color w:val="000000"/>
                <w:sz w:val="16"/>
                <w:szCs w:val="16"/>
              </w:rPr>
            </w:pPr>
            <w:r w:rsidRPr="00D40CFC">
              <w:rPr>
                <w:color w:val="000000"/>
                <w:sz w:val="16"/>
                <w:szCs w:val="16"/>
              </w:rPr>
              <w:t>7.8 (3318)</w:t>
            </w:r>
          </w:p>
        </w:tc>
        <w:tc>
          <w:tcPr>
            <w:tcW w:w="1267" w:type="dxa"/>
            <w:tcBorders>
              <w:top w:val="nil"/>
              <w:left w:val="nil"/>
              <w:bottom w:val="single" w:sz="4" w:space="0" w:color="auto"/>
              <w:right w:val="single" w:sz="4" w:space="0" w:color="auto"/>
            </w:tcBorders>
            <w:shd w:val="clear" w:color="auto" w:fill="auto"/>
            <w:noWrap/>
            <w:vAlign w:val="bottom"/>
            <w:hideMark/>
          </w:tcPr>
          <w:p w14:paraId="2EA344AF" w14:textId="77777777" w:rsidR="00D40CFC" w:rsidRPr="00D40CFC" w:rsidRDefault="00D40CFC" w:rsidP="00D40CFC">
            <w:pPr>
              <w:jc w:val="center"/>
              <w:rPr>
                <w:color w:val="000000"/>
                <w:sz w:val="16"/>
                <w:szCs w:val="16"/>
              </w:rPr>
            </w:pPr>
            <w:r w:rsidRPr="00D40CFC">
              <w:rPr>
                <w:color w:val="000000"/>
                <w:sz w:val="16"/>
                <w:szCs w:val="16"/>
              </w:rPr>
              <w:t>7.8 (1439)</w:t>
            </w:r>
          </w:p>
        </w:tc>
      </w:tr>
      <w:tr w:rsidR="00D40CFC" w14:paraId="19B28C06"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26C7733A" w14:textId="77777777" w:rsidR="00D40CFC" w:rsidRPr="00D40CFC" w:rsidRDefault="00D40CFC" w:rsidP="00D40CFC">
            <w:pPr>
              <w:jc w:val="right"/>
              <w:rPr>
                <w:i/>
                <w:iCs/>
                <w:color w:val="000000"/>
                <w:sz w:val="16"/>
                <w:szCs w:val="16"/>
              </w:rPr>
            </w:pPr>
            <w:r w:rsidRPr="00D40CFC">
              <w:rPr>
                <w:i/>
                <w:iCs/>
                <w:color w:val="000000"/>
                <w:sz w:val="16"/>
                <w:szCs w:val="16"/>
              </w:rPr>
              <w:t>Pulmonary Circulation Disorders</w:t>
            </w:r>
          </w:p>
        </w:tc>
        <w:tc>
          <w:tcPr>
            <w:tcW w:w="1267" w:type="dxa"/>
            <w:tcBorders>
              <w:top w:val="nil"/>
              <w:left w:val="nil"/>
              <w:bottom w:val="single" w:sz="4" w:space="0" w:color="auto"/>
              <w:right w:val="single" w:sz="4" w:space="0" w:color="auto"/>
            </w:tcBorders>
            <w:shd w:val="clear" w:color="auto" w:fill="auto"/>
            <w:noWrap/>
            <w:vAlign w:val="bottom"/>
            <w:hideMark/>
          </w:tcPr>
          <w:p w14:paraId="4C9C440C" w14:textId="77777777" w:rsidR="00D40CFC" w:rsidRPr="00D40CFC" w:rsidRDefault="00D40CFC" w:rsidP="00D40CFC">
            <w:pPr>
              <w:jc w:val="center"/>
              <w:rPr>
                <w:color w:val="000000"/>
                <w:sz w:val="16"/>
                <w:szCs w:val="16"/>
              </w:rPr>
            </w:pPr>
            <w:r w:rsidRPr="00D40CFC">
              <w:rPr>
                <w:color w:val="000000"/>
                <w:sz w:val="16"/>
                <w:szCs w:val="16"/>
              </w:rPr>
              <w:t>7.2 (4375)</w:t>
            </w:r>
          </w:p>
        </w:tc>
        <w:tc>
          <w:tcPr>
            <w:tcW w:w="1267" w:type="dxa"/>
            <w:tcBorders>
              <w:top w:val="nil"/>
              <w:left w:val="nil"/>
              <w:bottom w:val="single" w:sz="4" w:space="0" w:color="auto"/>
              <w:right w:val="single" w:sz="4" w:space="0" w:color="auto"/>
            </w:tcBorders>
            <w:shd w:val="clear" w:color="auto" w:fill="auto"/>
            <w:noWrap/>
            <w:vAlign w:val="bottom"/>
            <w:hideMark/>
          </w:tcPr>
          <w:p w14:paraId="21EB613E" w14:textId="77777777" w:rsidR="00D40CFC" w:rsidRPr="00D40CFC" w:rsidRDefault="00D40CFC" w:rsidP="00D40CFC">
            <w:pPr>
              <w:jc w:val="center"/>
              <w:rPr>
                <w:color w:val="000000"/>
                <w:sz w:val="16"/>
                <w:szCs w:val="16"/>
              </w:rPr>
            </w:pPr>
            <w:r w:rsidRPr="00D40CFC">
              <w:rPr>
                <w:color w:val="000000"/>
                <w:sz w:val="16"/>
                <w:szCs w:val="16"/>
              </w:rPr>
              <w:t>7 (4187)</w:t>
            </w:r>
          </w:p>
        </w:tc>
        <w:tc>
          <w:tcPr>
            <w:tcW w:w="1267" w:type="dxa"/>
            <w:tcBorders>
              <w:top w:val="nil"/>
              <w:left w:val="nil"/>
              <w:bottom w:val="single" w:sz="4" w:space="0" w:color="auto"/>
              <w:right w:val="single" w:sz="4" w:space="0" w:color="auto"/>
            </w:tcBorders>
            <w:shd w:val="clear" w:color="auto" w:fill="auto"/>
            <w:noWrap/>
            <w:vAlign w:val="bottom"/>
            <w:hideMark/>
          </w:tcPr>
          <w:p w14:paraId="5DFE5C0B" w14:textId="77777777" w:rsidR="00D40CFC" w:rsidRPr="00D40CFC" w:rsidRDefault="00D40CFC" w:rsidP="00D40CFC">
            <w:pPr>
              <w:jc w:val="center"/>
              <w:rPr>
                <w:color w:val="000000"/>
                <w:sz w:val="16"/>
                <w:szCs w:val="16"/>
              </w:rPr>
            </w:pPr>
            <w:r w:rsidRPr="00D40CFC">
              <w:rPr>
                <w:color w:val="000000"/>
                <w:sz w:val="16"/>
                <w:szCs w:val="16"/>
              </w:rPr>
              <w:t>16 (188)</w:t>
            </w:r>
          </w:p>
        </w:tc>
        <w:tc>
          <w:tcPr>
            <w:tcW w:w="1267" w:type="dxa"/>
            <w:tcBorders>
              <w:top w:val="nil"/>
              <w:left w:val="nil"/>
              <w:bottom w:val="single" w:sz="4" w:space="0" w:color="auto"/>
              <w:right w:val="single" w:sz="4" w:space="0" w:color="auto"/>
            </w:tcBorders>
            <w:shd w:val="clear" w:color="auto" w:fill="auto"/>
            <w:noWrap/>
            <w:vAlign w:val="bottom"/>
            <w:hideMark/>
          </w:tcPr>
          <w:p w14:paraId="021DE7A5" w14:textId="77777777" w:rsidR="00D40CFC" w:rsidRPr="00D40CFC" w:rsidRDefault="00D40CFC" w:rsidP="00D40CFC">
            <w:pPr>
              <w:jc w:val="center"/>
              <w:rPr>
                <w:color w:val="000000"/>
                <w:sz w:val="16"/>
                <w:szCs w:val="16"/>
              </w:rPr>
            </w:pPr>
            <w:r w:rsidRPr="00D40CFC">
              <w:rPr>
                <w:color w:val="000000"/>
                <w:sz w:val="16"/>
                <w:szCs w:val="16"/>
              </w:rPr>
              <w:t>7.2 (3079)</w:t>
            </w:r>
          </w:p>
        </w:tc>
        <w:tc>
          <w:tcPr>
            <w:tcW w:w="1267" w:type="dxa"/>
            <w:tcBorders>
              <w:top w:val="nil"/>
              <w:left w:val="nil"/>
              <w:bottom w:val="single" w:sz="4" w:space="0" w:color="auto"/>
              <w:right w:val="single" w:sz="4" w:space="0" w:color="auto"/>
            </w:tcBorders>
            <w:shd w:val="clear" w:color="auto" w:fill="auto"/>
            <w:noWrap/>
            <w:vAlign w:val="bottom"/>
            <w:hideMark/>
          </w:tcPr>
          <w:p w14:paraId="504C49A8" w14:textId="77777777" w:rsidR="00D40CFC" w:rsidRPr="00D40CFC" w:rsidRDefault="00D40CFC" w:rsidP="00D40CFC">
            <w:pPr>
              <w:jc w:val="center"/>
              <w:rPr>
                <w:color w:val="000000"/>
                <w:sz w:val="16"/>
                <w:szCs w:val="16"/>
              </w:rPr>
            </w:pPr>
            <w:r w:rsidRPr="00D40CFC">
              <w:rPr>
                <w:color w:val="000000"/>
                <w:sz w:val="16"/>
                <w:szCs w:val="16"/>
              </w:rPr>
              <w:t>7.1 (1296)</w:t>
            </w:r>
          </w:p>
        </w:tc>
      </w:tr>
      <w:tr w:rsidR="00D40CFC" w14:paraId="7282EFB3"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71B2926D" w14:textId="77777777" w:rsidR="00D40CFC" w:rsidRPr="00D40CFC" w:rsidRDefault="00D40CFC" w:rsidP="00D40CFC">
            <w:pPr>
              <w:jc w:val="right"/>
              <w:rPr>
                <w:i/>
                <w:iCs/>
                <w:color w:val="000000"/>
                <w:sz w:val="16"/>
                <w:szCs w:val="16"/>
              </w:rPr>
            </w:pPr>
            <w:r w:rsidRPr="00D40CFC">
              <w:rPr>
                <w:i/>
                <w:iCs/>
                <w:color w:val="000000"/>
                <w:sz w:val="16"/>
                <w:szCs w:val="16"/>
              </w:rPr>
              <w:t>Drug Abuse</w:t>
            </w:r>
          </w:p>
        </w:tc>
        <w:tc>
          <w:tcPr>
            <w:tcW w:w="1267" w:type="dxa"/>
            <w:tcBorders>
              <w:top w:val="nil"/>
              <w:left w:val="nil"/>
              <w:bottom w:val="single" w:sz="4" w:space="0" w:color="auto"/>
              <w:right w:val="single" w:sz="4" w:space="0" w:color="auto"/>
            </w:tcBorders>
            <w:shd w:val="clear" w:color="auto" w:fill="auto"/>
            <w:noWrap/>
            <w:vAlign w:val="bottom"/>
            <w:hideMark/>
          </w:tcPr>
          <w:p w14:paraId="6AA84E0A" w14:textId="77777777" w:rsidR="00D40CFC" w:rsidRPr="00D40CFC" w:rsidRDefault="00D40CFC" w:rsidP="00D40CFC">
            <w:pPr>
              <w:jc w:val="center"/>
              <w:rPr>
                <w:color w:val="000000"/>
                <w:sz w:val="16"/>
                <w:szCs w:val="16"/>
              </w:rPr>
            </w:pPr>
            <w:r w:rsidRPr="00D40CFC">
              <w:rPr>
                <w:color w:val="000000"/>
                <w:sz w:val="16"/>
                <w:szCs w:val="16"/>
              </w:rPr>
              <w:t>6.6 (4025)</w:t>
            </w:r>
          </w:p>
        </w:tc>
        <w:tc>
          <w:tcPr>
            <w:tcW w:w="1267" w:type="dxa"/>
            <w:tcBorders>
              <w:top w:val="nil"/>
              <w:left w:val="nil"/>
              <w:bottom w:val="single" w:sz="4" w:space="0" w:color="auto"/>
              <w:right w:val="single" w:sz="4" w:space="0" w:color="auto"/>
            </w:tcBorders>
            <w:shd w:val="clear" w:color="auto" w:fill="auto"/>
            <w:noWrap/>
            <w:vAlign w:val="bottom"/>
            <w:hideMark/>
          </w:tcPr>
          <w:p w14:paraId="55C6CBF2" w14:textId="77777777" w:rsidR="00D40CFC" w:rsidRPr="00D40CFC" w:rsidRDefault="00D40CFC" w:rsidP="00D40CFC">
            <w:pPr>
              <w:jc w:val="center"/>
              <w:rPr>
                <w:color w:val="000000"/>
                <w:sz w:val="16"/>
                <w:szCs w:val="16"/>
              </w:rPr>
            </w:pPr>
            <w:r w:rsidRPr="00D40CFC">
              <w:rPr>
                <w:color w:val="000000"/>
                <w:sz w:val="16"/>
                <w:szCs w:val="16"/>
              </w:rPr>
              <w:t>6.4 (3847)</w:t>
            </w:r>
          </w:p>
        </w:tc>
        <w:tc>
          <w:tcPr>
            <w:tcW w:w="1267" w:type="dxa"/>
            <w:tcBorders>
              <w:top w:val="nil"/>
              <w:left w:val="nil"/>
              <w:bottom w:val="single" w:sz="4" w:space="0" w:color="auto"/>
              <w:right w:val="single" w:sz="4" w:space="0" w:color="auto"/>
            </w:tcBorders>
            <w:shd w:val="clear" w:color="auto" w:fill="auto"/>
            <w:noWrap/>
            <w:vAlign w:val="bottom"/>
            <w:hideMark/>
          </w:tcPr>
          <w:p w14:paraId="468AD57C" w14:textId="77777777" w:rsidR="00D40CFC" w:rsidRPr="00D40CFC" w:rsidRDefault="00D40CFC" w:rsidP="00D40CFC">
            <w:pPr>
              <w:jc w:val="center"/>
              <w:rPr>
                <w:color w:val="000000"/>
                <w:sz w:val="16"/>
                <w:szCs w:val="16"/>
              </w:rPr>
            </w:pPr>
            <w:r w:rsidRPr="00D40CFC">
              <w:rPr>
                <w:color w:val="000000"/>
                <w:sz w:val="16"/>
                <w:szCs w:val="16"/>
              </w:rPr>
              <w:t>15.2 (178)</w:t>
            </w:r>
          </w:p>
        </w:tc>
        <w:tc>
          <w:tcPr>
            <w:tcW w:w="1267" w:type="dxa"/>
            <w:tcBorders>
              <w:top w:val="nil"/>
              <w:left w:val="nil"/>
              <w:bottom w:val="single" w:sz="4" w:space="0" w:color="auto"/>
              <w:right w:val="single" w:sz="4" w:space="0" w:color="auto"/>
            </w:tcBorders>
            <w:shd w:val="clear" w:color="auto" w:fill="auto"/>
            <w:noWrap/>
            <w:vAlign w:val="bottom"/>
            <w:hideMark/>
          </w:tcPr>
          <w:p w14:paraId="572CD654" w14:textId="77777777" w:rsidR="00D40CFC" w:rsidRPr="00D40CFC" w:rsidRDefault="00D40CFC" w:rsidP="00D40CFC">
            <w:pPr>
              <w:jc w:val="center"/>
              <w:rPr>
                <w:color w:val="000000"/>
                <w:sz w:val="16"/>
                <w:szCs w:val="16"/>
              </w:rPr>
            </w:pPr>
            <w:r w:rsidRPr="00D40CFC">
              <w:rPr>
                <w:color w:val="000000"/>
                <w:sz w:val="16"/>
                <w:szCs w:val="16"/>
              </w:rPr>
              <w:t>6.6 (2841)</w:t>
            </w:r>
          </w:p>
        </w:tc>
        <w:tc>
          <w:tcPr>
            <w:tcW w:w="1267" w:type="dxa"/>
            <w:tcBorders>
              <w:top w:val="nil"/>
              <w:left w:val="nil"/>
              <w:bottom w:val="single" w:sz="4" w:space="0" w:color="auto"/>
              <w:right w:val="single" w:sz="4" w:space="0" w:color="auto"/>
            </w:tcBorders>
            <w:shd w:val="clear" w:color="auto" w:fill="auto"/>
            <w:noWrap/>
            <w:vAlign w:val="bottom"/>
            <w:hideMark/>
          </w:tcPr>
          <w:p w14:paraId="6E273E03" w14:textId="77777777" w:rsidR="00D40CFC" w:rsidRPr="00D40CFC" w:rsidRDefault="00D40CFC" w:rsidP="00D40CFC">
            <w:pPr>
              <w:jc w:val="center"/>
              <w:rPr>
                <w:color w:val="000000"/>
                <w:sz w:val="16"/>
                <w:szCs w:val="16"/>
              </w:rPr>
            </w:pPr>
            <w:r w:rsidRPr="00D40CFC">
              <w:rPr>
                <w:color w:val="000000"/>
                <w:sz w:val="16"/>
                <w:szCs w:val="16"/>
              </w:rPr>
              <w:t>6.5 (1184)</w:t>
            </w:r>
          </w:p>
        </w:tc>
      </w:tr>
      <w:tr w:rsidR="00D40CFC" w14:paraId="0DC15277"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2432948C" w14:textId="77777777" w:rsidR="00D40CFC" w:rsidRPr="00D40CFC" w:rsidRDefault="00D40CFC" w:rsidP="00D40CFC">
            <w:pPr>
              <w:jc w:val="right"/>
              <w:rPr>
                <w:i/>
                <w:iCs/>
                <w:color w:val="000000"/>
                <w:sz w:val="16"/>
                <w:szCs w:val="16"/>
              </w:rPr>
            </w:pPr>
            <w:r w:rsidRPr="00D40CFC">
              <w:rPr>
                <w:i/>
                <w:iCs/>
                <w:color w:val="000000"/>
                <w:sz w:val="16"/>
                <w:szCs w:val="16"/>
              </w:rPr>
              <w:t>Uncomplicated Diabetes</w:t>
            </w:r>
          </w:p>
        </w:tc>
        <w:tc>
          <w:tcPr>
            <w:tcW w:w="1267" w:type="dxa"/>
            <w:tcBorders>
              <w:top w:val="nil"/>
              <w:left w:val="nil"/>
              <w:bottom w:val="single" w:sz="4" w:space="0" w:color="auto"/>
              <w:right w:val="single" w:sz="4" w:space="0" w:color="auto"/>
            </w:tcBorders>
            <w:shd w:val="clear" w:color="auto" w:fill="auto"/>
            <w:noWrap/>
            <w:vAlign w:val="bottom"/>
            <w:hideMark/>
          </w:tcPr>
          <w:p w14:paraId="437995B4" w14:textId="77777777" w:rsidR="00D40CFC" w:rsidRPr="00D40CFC" w:rsidRDefault="00D40CFC" w:rsidP="00D40CFC">
            <w:pPr>
              <w:jc w:val="center"/>
              <w:rPr>
                <w:color w:val="000000"/>
                <w:sz w:val="16"/>
                <w:szCs w:val="16"/>
              </w:rPr>
            </w:pPr>
            <w:r w:rsidRPr="00D40CFC">
              <w:rPr>
                <w:color w:val="000000"/>
                <w:sz w:val="16"/>
                <w:szCs w:val="16"/>
              </w:rPr>
              <w:t>9.9 (6081)</w:t>
            </w:r>
          </w:p>
        </w:tc>
        <w:tc>
          <w:tcPr>
            <w:tcW w:w="1267" w:type="dxa"/>
            <w:tcBorders>
              <w:top w:val="nil"/>
              <w:left w:val="nil"/>
              <w:bottom w:val="single" w:sz="4" w:space="0" w:color="auto"/>
              <w:right w:val="single" w:sz="4" w:space="0" w:color="auto"/>
            </w:tcBorders>
            <w:shd w:val="clear" w:color="auto" w:fill="auto"/>
            <w:noWrap/>
            <w:vAlign w:val="bottom"/>
            <w:hideMark/>
          </w:tcPr>
          <w:p w14:paraId="2A70E1E0" w14:textId="77777777" w:rsidR="00D40CFC" w:rsidRPr="00D40CFC" w:rsidRDefault="00D40CFC" w:rsidP="00D40CFC">
            <w:pPr>
              <w:jc w:val="center"/>
              <w:rPr>
                <w:color w:val="000000"/>
                <w:sz w:val="16"/>
                <w:szCs w:val="16"/>
              </w:rPr>
            </w:pPr>
            <w:r w:rsidRPr="00D40CFC">
              <w:rPr>
                <w:color w:val="000000"/>
                <w:sz w:val="16"/>
                <w:szCs w:val="16"/>
              </w:rPr>
              <w:t>9.8 (5904)</w:t>
            </w:r>
          </w:p>
        </w:tc>
        <w:tc>
          <w:tcPr>
            <w:tcW w:w="1267" w:type="dxa"/>
            <w:tcBorders>
              <w:top w:val="nil"/>
              <w:left w:val="nil"/>
              <w:bottom w:val="single" w:sz="4" w:space="0" w:color="auto"/>
              <w:right w:val="single" w:sz="4" w:space="0" w:color="auto"/>
            </w:tcBorders>
            <w:shd w:val="clear" w:color="auto" w:fill="auto"/>
            <w:noWrap/>
            <w:vAlign w:val="bottom"/>
            <w:hideMark/>
          </w:tcPr>
          <w:p w14:paraId="47960CCA" w14:textId="77777777" w:rsidR="00D40CFC" w:rsidRPr="00D40CFC" w:rsidRDefault="00D40CFC" w:rsidP="00D40CFC">
            <w:pPr>
              <w:jc w:val="center"/>
              <w:rPr>
                <w:color w:val="000000"/>
                <w:sz w:val="16"/>
                <w:szCs w:val="16"/>
              </w:rPr>
            </w:pPr>
            <w:r w:rsidRPr="00D40CFC">
              <w:rPr>
                <w:color w:val="000000"/>
                <w:sz w:val="16"/>
                <w:szCs w:val="16"/>
              </w:rPr>
              <w:t>15.1 (177)</w:t>
            </w:r>
          </w:p>
        </w:tc>
        <w:tc>
          <w:tcPr>
            <w:tcW w:w="1267" w:type="dxa"/>
            <w:tcBorders>
              <w:top w:val="nil"/>
              <w:left w:val="nil"/>
              <w:bottom w:val="single" w:sz="4" w:space="0" w:color="auto"/>
              <w:right w:val="single" w:sz="4" w:space="0" w:color="auto"/>
            </w:tcBorders>
            <w:shd w:val="clear" w:color="auto" w:fill="auto"/>
            <w:noWrap/>
            <w:vAlign w:val="bottom"/>
            <w:hideMark/>
          </w:tcPr>
          <w:p w14:paraId="627586FC" w14:textId="77777777" w:rsidR="00D40CFC" w:rsidRPr="00D40CFC" w:rsidRDefault="00D40CFC" w:rsidP="00D40CFC">
            <w:pPr>
              <w:jc w:val="center"/>
              <w:rPr>
                <w:color w:val="000000"/>
                <w:sz w:val="16"/>
                <w:szCs w:val="16"/>
              </w:rPr>
            </w:pPr>
            <w:r w:rsidRPr="00D40CFC">
              <w:rPr>
                <w:color w:val="000000"/>
                <w:sz w:val="16"/>
                <w:szCs w:val="16"/>
              </w:rPr>
              <w:t>10 (4258)</w:t>
            </w:r>
          </w:p>
        </w:tc>
        <w:tc>
          <w:tcPr>
            <w:tcW w:w="1267" w:type="dxa"/>
            <w:tcBorders>
              <w:top w:val="nil"/>
              <w:left w:val="nil"/>
              <w:bottom w:val="single" w:sz="4" w:space="0" w:color="auto"/>
              <w:right w:val="single" w:sz="4" w:space="0" w:color="auto"/>
            </w:tcBorders>
            <w:shd w:val="clear" w:color="auto" w:fill="auto"/>
            <w:noWrap/>
            <w:vAlign w:val="bottom"/>
            <w:hideMark/>
          </w:tcPr>
          <w:p w14:paraId="51C85713" w14:textId="77777777" w:rsidR="00D40CFC" w:rsidRPr="00D40CFC" w:rsidRDefault="00D40CFC" w:rsidP="00D40CFC">
            <w:pPr>
              <w:jc w:val="center"/>
              <w:rPr>
                <w:color w:val="000000"/>
                <w:sz w:val="16"/>
                <w:szCs w:val="16"/>
              </w:rPr>
            </w:pPr>
            <w:r w:rsidRPr="00D40CFC">
              <w:rPr>
                <w:color w:val="000000"/>
                <w:sz w:val="16"/>
                <w:szCs w:val="16"/>
              </w:rPr>
              <w:t>9.9 (1823)</w:t>
            </w:r>
          </w:p>
        </w:tc>
      </w:tr>
      <w:tr w:rsidR="00D40CFC" w14:paraId="44319214"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4C855B8C" w14:textId="77777777" w:rsidR="00D40CFC" w:rsidRPr="00D40CFC" w:rsidRDefault="00D40CFC" w:rsidP="00D40CFC">
            <w:pPr>
              <w:jc w:val="right"/>
              <w:rPr>
                <w:i/>
                <w:iCs/>
                <w:color w:val="000000"/>
                <w:sz w:val="16"/>
                <w:szCs w:val="16"/>
              </w:rPr>
            </w:pPr>
            <w:r w:rsidRPr="00D40CFC">
              <w:rPr>
                <w:i/>
                <w:iCs/>
                <w:color w:val="000000"/>
                <w:sz w:val="16"/>
                <w:szCs w:val="16"/>
              </w:rPr>
              <w:t>Complicated Hypertension</w:t>
            </w:r>
          </w:p>
        </w:tc>
        <w:tc>
          <w:tcPr>
            <w:tcW w:w="1267" w:type="dxa"/>
            <w:tcBorders>
              <w:top w:val="nil"/>
              <w:left w:val="nil"/>
              <w:bottom w:val="single" w:sz="4" w:space="0" w:color="auto"/>
              <w:right w:val="single" w:sz="4" w:space="0" w:color="auto"/>
            </w:tcBorders>
            <w:shd w:val="clear" w:color="auto" w:fill="auto"/>
            <w:noWrap/>
            <w:vAlign w:val="bottom"/>
            <w:hideMark/>
          </w:tcPr>
          <w:p w14:paraId="3315EC2B" w14:textId="77777777" w:rsidR="00D40CFC" w:rsidRPr="00D40CFC" w:rsidRDefault="00D40CFC" w:rsidP="00D40CFC">
            <w:pPr>
              <w:jc w:val="center"/>
              <w:rPr>
                <w:color w:val="000000"/>
                <w:sz w:val="16"/>
                <w:szCs w:val="16"/>
              </w:rPr>
            </w:pPr>
            <w:r w:rsidRPr="00D40CFC">
              <w:rPr>
                <w:color w:val="000000"/>
                <w:sz w:val="16"/>
                <w:szCs w:val="16"/>
              </w:rPr>
              <w:t>10.1 (6196)</w:t>
            </w:r>
          </w:p>
        </w:tc>
        <w:tc>
          <w:tcPr>
            <w:tcW w:w="1267" w:type="dxa"/>
            <w:tcBorders>
              <w:top w:val="nil"/>
              <w:left w:val="nil"/>
              <w:bottom w:val="single" w:sz="4" w:space="0" w:color="auto"/>
              <w:right w:val="single" w:sz="4" w:space="0" w:color="auto"/>
            </w:tcBorders>
            <w:shd w:val="clear" w:color="auto" w:fill="auto"/>
            <w:noWrap/>
            <w:vAlign w:val="bottom"/>
            <w:hideMark/>
          </w:tcPr>
          <w:p w14:paraId="6B11ED15" w14:textId="77777777" w:rsidR="00D40CFC" w:rsidRPr="00D40CFC" w:rsidRDefault="00D40CFC" w:rsidP="00D40CFC">
            <w:pPr>
              <w:jc w:val="center"/>
              <w:rPr>
                <w:color w:val="000000"/>
                <w:sz w:val="16"/>
                <w:szCs w:val="16"/>
              </w:rPr>
            </w:pPr>
            <w:r w:rsidRPr="00D40CFC">
              <w:rPr>
                <w:color w:val="000000"/>
                <w:sz w:val="16"/>
                <w:szCs w:val="16"/>
              </w:rPr>
              <w:t>10 (6021)</w:t>
            </w:r>
          </w:p>
        </w:tc>
        <w:tc>
          <w:tcPr>
            <w:tcW w:w="1267" w:type="dxa"/>
            <w:tcBorders>
              <w:top w:val="nil"/>
              <w:left w:val="nil"/>
              <w:bottom w:val="single" w:sz="4" w:space="0" w:color="auto"/>
              <w:right w:val="single" w:sz="4" w:space="0" w:color="auto"/>
            </w:tcBorders>
            <w:shd w:val="clear" w:color="auto" w:fill="auto"/>
            <w:noWrap/>
            <w:vAlign w:val="bottom"/>
            <w:hideMark/>
          </w:tcPr>
          <w:p w14:paraId="29C13910" w14:textId="77777777" w:rsidR="00D40CFC" w:rsidRPr="00D40CFC" w:rsidRDefault="00D40CFC" w:rsidP="00D40CFC">
            <w:pPr>
              <w:jc w:val="center"/>
              <w:rPr>
                <w:color w:val="000000"/>
                <w:sz w:val="16"/>
                <w:szCs w:val="16"/>
              </w:rPr>
            </w:pPr>
            <w:r w:rsidRPr="00D40CFC">
              <w:rPr>
                <w:color w:val="000000"/>
                <w:sz w:val="16"/>
                <w:szCs w:val="16"/>
              </w:rPr>
              <w:t>14.9 (175)</w:t>
            </w:r>
          </w:p>
        </w:tc>
        <w:tc>
          <w:tcPr>
            <w:tcW w:w="1267" w:type="dxa"/>
            <w:tcBorders>
              <w:top w:val="nil"/>
              <w:left w:val="nil"/>
              <w:bottom w:val="single" w:sz="4" w:space="0" w:color="auto"/>
              <w:right w:val="single" w:sz="4" w:space="0" w:color="auto"/>
            </w:tcBorders>
            <w:shd w:val="clear" w:color="auto" w:fill="auto"/>
            <w:noWrap/>
            <w:vAlign w:val="bottom"/>
            <w:hideMark/>
          </w:tcPr>
          <w:p w14:paraId="74B6ED28" w14:textId="77777777" w:rsidR="00D40CFC" w:rsidRPr="00D40CFC" w:rsidRDefault="00D40CFC" w:rsidP="00D40CFC">
            <w:pPr>
              <w:jc w:val="center"/>
              <w:rPr>
                <w:color w:val="000000"/>
                <w:sz w:val="16"/>
                <w:szCs w:val="16"/>
              </w:rPr>
            </w:pPr>
            <w:r w:rsidRPr="00D40CFC">
              <w:rPr>
                <w:color w:val="000000"/>
                <w:sz w:val="16"/>
                <w:szCs w:val="16"/>
              </w:rPr>
              <w:t>10 (4293)</w:t>
            </w:r>
          </w:p>
        </w:tc>
        <w:tc>
          <w:tcPr>
            <w:tcW w:w="1267" w:type="dxa"/>
            <w:tcBorders>
              <w:top w:val="nil"/>
              <w:left w:val="nil"/>
              <w:bottom w:val="single" w:sz="4" w:space="0" w:color="auto"/>
              <w:right w:val="single" w:sz="4" w:space="0" w:color="auto"/>
            </w:tcBorders>
            <w:shd w:val="clear" w:color="auto" w:fill="auto"/>
            <w:noWrap/>
            <w:vAlign w:val="bottom"/>
            <w:hideMark/>
          </w:tcPr>
          <w:p w14:paraId="28B50946" w14:textId="77777777" w:rsidR="00D40CFC" w:rsidRPr="00D40CFC" w:rsidRDefault="00D40CFC" w:rsidP="00D40CFC">
            <w:pPr>
              <w:jc w:val="center"/>
              <w:rPr>
                <w:color w:val="000000"/>
                <w:sz w:val="16"/>
                <w:szCs w:val="16"/>
              </w:rPr>
            </w:pPr>
            <w:r w:rsidRPr="00D40CFC">
              <w:rPr>
                <w:color w:val="000000"/>
                <w:sz w:val="16"/>
                <w:szCs w:val="16"/>
              </w:rPr>
              <w:t>10.4 (1903)</w:t>
            </w:r>
          </w:p>
        </w:tc>
      </w:tr>
      <w:tr w:rsidR="00D40CFC" w14:paraId="10676C87"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3CBDE654" w14:textId="77777777" w:rsidR="00D40CFC" w:rsidRPr="00D40CFC" w:rsidRDefault="00D40CFC" w:rsidP="00D40CFC">
            <w:pPr>
              <w:jc w:val="right"/>
              <w:rPr>
                <w:i/>
                <w:iCs/>
                <w:color w:val="000000"/>
                <w:sz w:val="16"/>
                <w:szCs w:val="16"/>
              </w:rPr>
            </w:pPr>
            <w:r w:rsidRPr="00D40CFC">
              <w:rPr>
                <w:i/>
                <w:iCs/>
                <w:color w:val="000000"/>
                <w:sz w:val="16"/>
                <w:szCs w:val="16"/>
              </w:rPr>
              <w:t>Valvular Disease</w:t>
            </w:r>
          </w:p>
        </w:tc>
        <w:tc>
          <w:tcPr>
            <w:tcW w:w="1267" w:type="dxa"/>
            <w:tcBorders>
              <w:top w:val="nil"/>
              <w:left w:val="nil"/>
              <w:bottom w:val="single" w:sz="4" w:space="0" w:color="auto"/>
              <w:right w:val="single" w:sz="4" w:space="0" w:color="auto"/>
            </w:tcBorders>
            <w:shd w:val="clear" w:color="auto" w:fill="auto"/>
            <w:noWrap/>
            <w:vAlign w:val="bottom"/>
            <w:hideMark/>
          </w:tcPr>
          <w:p w14:paraId="5C39EEEB" w14:textId="77777777" w:rsidR="00D40CFC" w:rsidRPr="00D40CFC" w:rsidRDefault="00D40CFC" w:rsidP="00D40CFC">
            <w:pPr>
              <w:jc w:val="center"/>
              <w:rPr>
                <w:color w:val="000000"/>
                <w:sz w:val="16"/>
                <w:szCs w:val="16"/>
              </w:rPr>
            </w:pPr>
            <w:r w:rsidRPr="00D40CFC">
              <w:rPr>
                <w:color w:val="000000"/>
                <w:sz w:val="16"/>
                <w:szCs w:val="16"/>
              </w:rPr>
              <w:t>7.8 (4747)</w:t>
            </w:r>
          </w:p>
        </w:tc>
        <w:tc>
          <w:tcPr>
            <w:tcW w:w="1267" w:type="dxa"/>
            <w:tcBorders>
              <w:top w:val="nil"/>
              <w:left w:val="nil"/>
              <w:bottom w:val="single" w:sz="4" w:space="0" w:color="auto"/>
              <w:right w:val="single" w:sz="4" w:space="0" w:color="auto"/>
            </w:tcBorders>
            <w:shd w:val="clear" w:color="auto" w:fill="auto"/>
            <w:noWrap/>
            <w:vAlign w:val="bottom"/>
            <w:hideMark/>
          </w:tcPr>
          <w:p w14:paraId="358F955F" w14:textId="77777777" w:rsidR="00D40CFC" w:rsidRPr="00D40CFC" w:rsidRDefault="00D40CFC" w:rsidP="00D40CFC">
            <w:pPr>
              <w:jc w:val="center"/>
              <w:rPr>
                <w:color w:val="000000"/>
                <w:sz w:val="16"/>
                <w:szCs w:val="16"/>
              </w:rPr>
            </w:pPr>
            <w:r w:rsidRPr="00D40CFC">
              <w:rPr>
                <w:color w:val="000000"/>
                <w:sz w:val="16"/>
                <w:szCs w:val="16"/>
              </w:rPr>
              <w:t>7.7 (4588)</w:t>
            </w:r>
          </w:p>
        </w:tc>
        <w:tc>
          <w:tcPr>
            <w:tcW w:w="1267" w:type="dxa"/>
            <w:tcBorders>
              <w:top w:val="nil"/>
              <w:left w:val="nil"/>
              <w:bottom w:val="single" w:sz="4" w:space="0" w:color="auto"/>
              <w:right w:val="single" w:sz="4" w:space="0" w:color="auto"/>
            </w:tcBorders>
            <w:shd w:val="clear" w:color="auto" w:fill="auto"/>
            <w:noWrap/>
            <w:vAlign w:val="bottom"/>
            <w:hideMark/>
          </w:tcPr>
          <w:p w14:paraId="60623BD8" w14:textId="77777777" w:rsidR="00D40CFC" w:rsidRPr="00D40CFC" w:rsidRDefault="00D40CFC" w:rsidP="00D40CFC">
            <w:pPr>
              <w:jc w:val="center"/>
              <w:rPr>
                <w:color w:val="000000"/>
                <w:sz w:val="16"/>
                <w:szCs w:val="16"/>
              </w:rPr>
            </w:pPr>
            <w:r w:rsidRPr="00D40CFC">
              <w:rPr>
                <w:color w:val="000000"/>
                <w:sz w:val="16"/>
                <w:szCs w:val="16"/>
              </w:rPr>
              <w:t>13.6 (159)</w:t>
            </w:r>
          </w:p>
        </w:tc>
        <w:tc>
          <w:tcPr>
            <w:tcW w:w="1267" w:type="dxa"/>
            <w:tcBorders>
              <w:top w:val="nil"/>
              <w:left w:val="nil"/>
              <w:bottom w:val="single" w:sz="4" w:space="0" w:color="auto"/>
              <w:right w:val="single" w:sz="4" w:space="0" w:color="auto"/>
            </w:tcBorders>
            <w:shd w:val="clear" w:color="auto" w:fill="auto"/>
            <w:noWrap/>
            <w:vAlign w:val="bottom"/>
            <w:hideMark/>
          </w:tcPr>
          <w:p w14:paraId="339EC19C" w14:textId="77777777" w:rsidR="00D40CFC" w:rsidRPr="00D40CFC" w:rsidRDefault="00D40CFC" w:rsidP="00D40CFC">
            <w:pPr>
              <w:jc w:val="center"/>
              <w:rPr>
                <w:color w:val="000000"/>
                <w:sz w:val="16"/>
                <w:szCs w:val="16"/>
              </w:rPr>
            </w:pPr>
            <w:r w:rsidRPr="00D40CFC">
              <w:rPr>
                <w:color w:val="000000"/>
                <w:sz w:val="16"/>
                <w:szCs w:val="16"/>
              </w:rPr>
              <w:t>7.9 (3370)</w:t>
            </w:r>
          </w:p>
        </w:tc>
        <w:tc>
          <w:tcPr>
            <w:tcW w:w="1267" w:type="dxa"/>
            <w:tcBorders>
              <w:top w:val="nil"/>
              <w:left w:val="nil"/>
              <w:bottom w:val="single" w:sz="4" w:space="0" w:color="auto"/>
              <w:right w:val="single" w:sz="4" w:space="0" w:color="auto"/>
            </w:tcBorders>
            <w:shd w:val="clear" w:color="auto" w:fill="auto"/>
            <w:noWrap/>
            <w:vAlign w:val="bottom"/>
            <w:hideMark/>
          </w:tcPr>
          <w:p w14:paraId="6C7645FA" w14:textId="77777777" w:rsidR="00D40CFC" w:rsidRPr="00D40CFC" w:rsidRDefault="00D40CFC" w:rsidP="00D40CFC">
            <w:pPr>
              <w:jc w:val="center"/>
              <w:rPr>
                <w:color w:val="000000"/>
                <w:sz w:val="16"/>
                <w:szCs w:val="16"/>
              </w:rPr>
            </w:pPr>
            <w:r w:rsidRPr="00D40CFC">
              <w:rPr>
                <w:color w:val="000000"/>
                <w:sz w:val="16"/>
                <w:szCs w:val="16"/>
              </w:rPr>
              <w:t>7.5 (1377)</w:t>
            </w:r>
          </w:p>
        </w:tc>
      </w:tr>
      <w:tr w:rsidR="00D40CFC" w14:paraId="02EF4920"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ABB2F50" w14:textId="77777777" w:rsidR="00D40CFC" w:rsidRPr="00D40CFC" w:rsidRDefault="00D40CFC" w:rsidP="00D40CFC">
            <w:pPr>
              <w:jc w:val="right"/>
              <w:rPr>
                <w:i/>
                <w:iCs/>
                <w:color w:val="000000"/>
                <w:sz w:val="16"/>
                <w:szCs w:val="16"/>
              </w:rPr>
            </w:pPr>
            <w:r w:rsidRPr="00D40CFC">
              <w:rPr>
                <w:i/>
                <w:iCs/>
                <w:color w:val="000000"/>
                <w:sz w:val="16"/>
                <w:szCs w:val="16"/>
              </w:rPr>
              <w:t>Deficiency Anemia</w:t>
            </w:r>
          </w:p>
        </w:tc>
        <w:tc>
          <w:tcPr>
            <w:tcW w:w="1267" w:type="dxa"/>
            <w:tcBorders>
              <w:top w:val="nil"/>
              <w:left w:val="nil"/>
              <w:bottom w:val="single" w:sz="4" w:space="0" w:color="auto"/>
              <w:right w:val="single" w:sz="4" w:space="0" w:color="auto"/>
            </w:tcBorders>
            <w:shd w:val="clear" w:color="auto" w:fill="auto"/>
            <w:noWrap/>
            <w:vAlign w:val="bottom"/>
            <w:hideMark/>
          </w:tcPr>
          <w:p w14:paraId="2A12F9B7" w14:textId="77777777" w:rsidR="00D40CFC" w:rsidRPr="00D40CFC" w:rsidRDefault="00D40CFC" w:rsidP="00D40CFC">
            <w:pPr>
              <w:jc w:val="center"/>
              <w:rPr>
                <w:color w:val="000000"/>
                <w:sz w:val="16"/>
                <w:szCs w:val="16"/>
              </w:rPr>
            </w:pPr>
            <w:r w:rsidRPr="00D40CFC">
              <w:rPr>
                <w:color w:val="000000"/>
                <w:sz w:val="16"/>
                <w:szCs w:val="16"/>
              </w:rPr>
              <w:t>7.5 (4583)</w:t>
            </w:r>
          </w:p>
        </w:tc>
        <w:tc>
          <w:tcPr>
            <w:tcW w:w="1267" w:type="dxa"/>
            <w:tcBorders>
              <w:top w:val="nil"/>
              <w:left w:val="nil"/>
              <w:bottom w:val="single" w:sz="4" w:space="0" w:color="auto"/>
              <w:right w:val="single" w:sz="4" w:space="0" w:color="auto"/>
            </w:tcBorders>
            <w:shd w:val="clear" w:color="auto" w:fill="auto"/>
            <w:noWrap/>
            <w:vAlign w:val="bottom"/>
            <w:hideMark/>
          </w:tcPr>
          <w:p w14:paraId="3502994E" w14:textId="77777777" w:rsidR="00D40CFC" w:rsidRPr="00D40CFC" w:rsidRDefault="00D40CFC" w:rsidP="00D40CFC">
            <w:pPr>
              <w:jc w:val="center"/>
              <w:rPr>
                <w:color w:val="000000"/>
                <w:sz w:val="16"/>
                <w:szCs w:val="16"/>
              </w:rPr>
            </w:pPr>
            <w:r w:rsidRPr="00D40CFC">
              <w:rPr>
                <w:color w:val="000000"/>
                <w:sz w:val="16"/>
                <w:szCs w:val="16"/>
              </w:rPr>
              <w:t>7.4 (4449)</w:t>
            </w:r>
          </w:p>
        </w:tc>
        <w:tc>
          <w:tcPr>
            <w:tcW w:w="1267" w:type="dxa"/>
            <w:tcBorders>
              <w:top w:val="nil"/>
              <w:left w:val="nil"/>
              <w:bottom w:val="single" w:sz="4" w:space="0" w:color="auto"/>
              <w:right w:val="single" w:sz="4" w:space="0" w:color="auto"/>
            </w:tcBorders>
            <w:shd w:val="clear" w:color="auto" w:fill="auto"/>
            <w:noWrap/>
            <w:vAlign w:val="bottom"/>
            <w:hideMark/>
          </w:tcPr>
          <w:p w14:paraId="3FC0052D" w14:textId="77777777" w:rsidR="00D40CFC" w:rsidRPr="00D40CFC" w:rsidRDefault="00D40CFC" w:rsidP="00D40CFC">
            <w:pPr>
              <w:jc w:val="center"/>
              <w:rPr>
                <w:color w:val="000000"/>
                <w:sz w:val="16"/>
                <w:szCs w:val="16"/>
              </w:rPr>
            </w:pPr>
            <w:r w:rsidRPr="00D40CFC">
              <w:rPr>
                <w:color w:val="000000"/>
                <w:sz w:val="16"/>
                <w:szCs w:val="16"/>
              </w:rPr>
              <w:t>11.4 (134)</w:t>
            </w:r>
          </w:p>
        </w:tc>
        <w:tc>
          <w:tcPr>
            <w:tcW w:w="1267" w:type="dxa"/>
            <w:tcBorders>
              <w:top w:val="nil"/>
              <w:left w:val="nil"/>
              <w:bottom w:val="single" w:sz="4" w:space="0" w:color="auto"/>
              <w:right w:val="single" w:sz="4" w:space="0" w:color="auto"/>
            </w:tcBorders>
            <w:shd w:val="clear" w:color="auto" w:fill="auto"/>
            <w:noWrap/>
            <w:vAlign w:val="bottom"/>
            <w:hideMark/>
          </w:tcPr>
          <w:p w14:paraId="44935FE5" w14:textId="77777777" w:rsidR="00D40CFC" w:rsidRPr="00D40CFC" w:rsidRDefault="00D40CFC" w:rsidP="00D40CFC">
            <w:pPr>
              <w:jc w:val="center"/>
              <w:rPr>
                <w:color w:val="000000"/>
                <w:sz w:val="16"/>
                <w:szCs w:val="16"/>
              </w:rPr>
            </w:pPr>
            <w:r w:rsidRPr="00D40CFC">
              <w:rPr>
                <w:color w:val="000000"/>
                <w:sz w:val="16"/>
                <w:szCs w:val="16"/>
              </w:rPr>
              <w:t>7.5 (3202)</w:t>
            </w:r>
          </w:p>
        </w:tc>
        <w:tc>
          <w:tcPr>
            <w:tcW w:w="1267" w:type="dxa"/>
            <w:tcBorders>
              <w:top w:val="nil"/>
              <w:left w:val="nil"/>
              <w:bottom w:val="single" w:sz="4" w:space="0" w:color="auto"/>
              <w:right w:val="single" w:sz="4" w:space="0" w:color="auto"/>
            </w:tcBorders>
            <w:shd w:val="clear" w:color="auto" w:fill="auto"/>
            <w:noWrap/>
            <w:vAlign w:val="bottom"/>
            <w:hideMark/>
          </w:tcPr>
          <w:p w14:paraId="64D2B825" w14:textId="77777777" w:rsidR="00D40CFC" w:rsidRPr="00D40CFC" w:rsidRDefault="00D40CFC" w:rsidP="00D40CFC">
            <w:pPr>
              <w:jc w:val="center"/>
              <w:rPr>
                <w:color w:val="000000"/>
                <w:sz w:val="16"/>
                <w:szCs w:val="16"/>
              </w:rPr>
            </w:pPr>
            <w:r w:rsidRPr="00D40CFC">
              <w:rPr>
                <w:color w:val="000000"/>
                <w:sz w:val="16"/>
                <w:szCs w:val="16"/>
              </w:rPr>
              <w:t>7.5 (1381)</w:t>
            </w:r>
          </w:p>
        </w:tc>
      </w:tr>
      <w:tr w:rsidR="00D40CFC" w14:paraId="6154BCA5"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30D4F065" w14:textId="10E1DF04" w:rsidR="00D40CFC" w:rsidRPr="00D40CFC" w:rsidRDefault="00D40CFC" w:rsidP="00D40CFC">
            <w:pPr>
              <w:jc w:val="right"/>
              <w:rPr>
                <w:i/>
                <w:iCs/>
                <w:color w:val="000000"/>
                <w:sz w:val="16"/>
                <w:szCs w:val="16"/>
              </w:rPr>
            </w:pPr>
            <w:r w:rsidRPr="00D40CFC">
              <w:rPr>
                <w:i/>
                <w:iCs/>
                <w:color w:val="000000"/>
                <w:sz w:val="16"/>
                <w:szCs w:val="16"/>
              </w:rPr>
              <w:t>Complicat</w:t>
            </w:r>
            <w:r w:rsidR="008F3F23">
              <w:rPr>
                <w:i/>
                <w:iCs/>
                <w:color w:val="000000"/>
                <w:sz w:val="16"/>
                <w:szCs w:val="16"/>
              </w:rPr>
              <w:t>e</w:t>
            </w:r>
            <w:r w:rsidRPr="00D40CFC">
              <w:rPr>
                <w:i/>
                <w:iCs/>
                <w:color w:val="000000"/>
                <w:sz w:val="16"/>
                <w:szCs w:val="16"/>
              </w:rPr>
              <w:t>d Diabetes</w:t>
            </w:r>
          </w:p>
        </w:tc>
        <w:tc>
          <w:tcPr>
            <w:tcW w:w="1267" w:type="dxa"/>
            <w:tcBorders>
              <w:top w:val="nil"/>
              <w:left w:val="nil"/>
              <w:bottom w:val="single" w:sz="4" w:space="0" w:color="auto"/>
              <w:right w:val="single" w:sz="4" w:space="0" w:color="auto"/>
            </w:tcBorders>
            <w:shd w:val="clear" w:color="auto" w:fill="auto"/>
            <w:noWrap/>
            <w:vAlign w:val="bottom"/>
            <w:hideMark/>
          </w:tcPr>
          <w:p w14:paraId="74172D21" w14:textId="77777777" w:rsidR="00D40CFC" w:rsidRPr="00D40CFC" w:rsidRDefault="00D40CFC" w:rsidP="00D40CFC">
            <w:pPr>
              <w:jc w:val="center"/>
              <w:rPr>
                <w:color w:val="000000"/>
                <w:sz w:val="16"/>
                <w:szCs w:val="16"/>
              </w:rPr>
            </w:pPr>
            <w:r w:rsidRPr="00D40CFC">
              <w:rPr>
                <w:color w:val="000000"/>
                <w:sz w:val="16"/>
                <w:szCs w:val="16"/>
              </w:rPr>
              <w:t>9.4 (5724)</w:t>
            </w:r>
          </w:p>
        </w:tc>
        <w:tc>
          <w:tcPr>
            <w:tcW w:w="1267" w:type="dxa"/>
            <w:tcBorders>
              <w:top w:val="nil"/>
              <w:left w:val="nil"/>
              <w:bottom w:val="single" w:sz="4" w:space="0" w:color="auto"/>
              <w:right w:val="single" w:sz="4" w:space="0" w:color="auto"/>
            </w:tcBorders>
            <w:shd w:val="clear" w:color="auto" w:fill="auto"/>
            <w:noWrap/>
            <w:vAlign w:val="bottom"/>
            <w:hideMark/>
          </w:tcPr>
          <w:p w14:paraId="382B450C" w14:textId="77777777" w:rsidR="00D40CFC" w:rsidRPr="00D40CFC" w:rsidRDefault="00D40CFC" w:rsidP="00D40CFC">
            <w:pPr>
              <w:jc w:val="center"/>
              <w:rPr>
                <w:color w:val="000000"/>
                <w:sz w:val="16"/>
                <w:szCs w:val="16"/>
              </w:rPr>
            </w:pPr>
            <w:r w:rsidRPr="00D40CFC">
              <w:rPr>
                <w:color w:val="000000"/>
                <w:sz w:val="16"/>
                <w:szCs w:val="16"/>
              </w:rPr>
              <w:t>9.3 (5590)</w:t>
            </w:r>
          </w:p>
        </w:tc>
        <w:tc>
          <w:tcPr>
            <w:tcW w:w="1267" w:type="dxa"/>
            <w:tcBorders>
              <w:top w:val="nil"/>
              <w:left w:val="nil"/>
              <w:bottom w:val="single" w:sz="4" w:space="0" w:color="auto"/>
              <w:right w:val="single" w:sz="4" w:space="0" w:color="auto"/>
            </w:tcBorders>
            <w:shd w:val="clear" w:color="auto" w:fill="auto"/>
            <w:noWrap/>
            <w:vAlign w:val="bottom"/>
            <w:hideMark/>
          </w:tcPr>
          <w:p w14:paraId="6F04B326" w14:textId="77777777" w:rsidR="00D40CFC" w:rsidRPr="00D40CFC" w:rsidRDefault="00D40CFC" w:rsidP="00D40CFC">
            <w:pPr>
              <w:jc w:val="center"/>
              <w:rPr>
                <w:color w:val="000000"/>
                <w:sz w:val="16"/>
                <w:szCs w:val="16"/>
              </w:rPr>
            </w:pPr>
            <w:r w:rsidRPr="00D40CFC">
              <w:rPr>
                <w:color w:val="000000"/>
                <w:sz w:val="16"/>
                <w:szCs w:val="16"/>
              </w:rPr>
              <w:t>11.4 (134)</w:t>
            </w:r>
          </w:p>
        </w:tc>
        <w:tc>
          <w:tcPr>
            <w:tcW w:w="1267" w:type="dxa"/>
            <w:tcBorders>
              <w:top w:val="nil"/>
              <w:left w:val="nil"/>
              <w:bottom w:val="single" w:sz="4" w:space="0" w:color="auto"/>
              <w:right w:val="single" w:sz="4" w:space="0" w:color="auto"/>
            </w:tcBorders>
            <w:shd w:val="clear" w:color="auto" w:fill="auto"/>
            <w:noWrap/>
            <w:vAlign w:val="bottom"/>
            <w:hideMark/>
          </w:tcPr>
          <w:p w14:paraId="2259B82F" w14:textId="77777777" w:rsidR="00D40CFC" w:rsidRPr="00D40CFC" w:rsidRDefault="00D40CFC" w:rsidP="00D40CFC">
            <w:pPr>
              <w:jc w:val="center"/>
              <w:rPr>
                <w:color w:val="000000"/>
                <w:sz w:val="16"/>
                <w:szCs w:val="16"/>
              </w:rPr>
            </w:pPr>
            <w:r w:rsidRPr="00D40CFC">
              <w:rPr>
                <w:color w:val="000000"/>
                <w:sz w:val="16"/>
                <w:szCs w:val="16"/>
              </w:rPr>
              <w:t>9.3 (3988)</w:t>
            </w:r>
          </w:p>
        </w:tc>
        <w:tc>
          <w:tcPr>
            <w:tcW w:w="1267" w:type="dxa"/>
            <w:tcBorders>
              <w:top w:val="nil"/>
              <w:left w:val="nil"/>
              <w:bottom w:val="single" w:sz="4" w:space="0" w:color="auto"/>
              <w:right w:val="single" w:sz="4" w:space="0" w:color="auto"/>
            </w:tcBorders>
            <w:shd w:val="clear" w:color="auto" w:fill="auto"/>
            <w:noWrap/>
            <w:vAlign w:val="bottom"/>
            <w:hideMark/>
          </w:tcPr>
          <w:p w14:paraId="66FBB4D2" w14:textId="77777777" w:rsidR="00D40CFC" w:rsidRPr="00D40CFC" w:rsidRDefault="00D40CFC" w:rsidP="00D40CFC">
            <w:pPr>
              <w:jc w:val="center"/>
              <w:rPr>
                <w:color w:val="000000"/>
                <w:sz w:val="16"/>
                <w:szCs w:val="16"/>
              </w:rPr>
            </w:pPr>
            <w:r w:rsidRPr="00D40CFC">
              <w:rPr>
                <w:color w:val="000000"/>
                <w:sz w:val="16"/>
                <w:szCs w:val="16"/>
              </w:rPr>
              <w:t>9.5 (1736)</w:t>
            </w:r>
          </w:p>
        </w:tc>
      </w:tr>
      <w:tr w:rsidR="00D40CFC" w14:paraId="55EB116C"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0AD5F66A" w14:textId="77777777" w:rsidR="00D40CFC" w:rsidRPr="00D40CFC" w:rsidRDefault="00D40CFC" w:rsidP="00D40CFC">
            <w:pPr>
              <w:jc w:val="right"/>
              <w:rPr>
                <w:i/>
                <w:iCs/>
                <w:color w:val="000000"/>
                <w:sz w:val="16"/>
                <w:szCs w:val="16"/>
              </w:rPr>
            </w:pPr>
            <w:r w:rsidRPr="00D40CFC">
              <w:rPr>
                <w:i/>
                <w:iCs/>
                <w:color w:val="000000"/>
                <w:sz w:val="16"/>
                <w:szCs w:val="16"/>
              </w:rPr>
              <w:t>Alcohol Abuse</w:t>
            </w:r>
          </w:p>
        </w:tc>
        <w:tc>
          <w:tcPr>
            <w:tcW w:w="1267" w:type="dxa"/>
            <w:tcBorders>
              <w:top w:val="nil"/>
              <w:left w:val="nil"/>
              <w:bottom w:val="single" w:sz="4" w:space="0" w:color="auto"/>
              <w:right w:val="single" w:sz="4" w:space="0" w:color="auto"/>
            </w:tcBorders>
            <w:shd w:val="clear" w:color="auto" w:fill="auto"/>
            <w:noWrap/>
            <w:vAlign w:val="bottom"/>
            <w:hideMark/>
          </w:tcPr>
          <w:p w14:paraId="4D5AE645" w14:textId="77777777" w:rsidR="00D40CFC" w:rsidRPr="00D40CFC" w:rsidRDefault="00D40CFC" w:rsidP="00D40CFC">
            <w:pPr>
              <w:jc w:val="center"/>
              <w:rPr>
                <w:color w:val="000000"/>
                <w:sz w:val="16"/>
                <w:szCs w:val="16"/>
              </w:rPr>
            </w:pPr>
            <w:r w:rsidRPr="00D40CFC">
              <w:rPr>
                <w:color w:val="000000"/>
                <w:sz w:val="16"/>
                <w:szCs w:val="16"/>
              </w:rPr>
              <w:t>5.5 (3342)</w:t>
            </w:r>
          </w:p>
        </w:tc>
        <w:tc>
          <w:tcPr>
            <w:tcW w:w="1267" w:type="dxa"/>
            <w:tcBorders>
              <w:top w:val="nil"/>
              <w:left w:val="nil"/>
              <w:bottom w:val="single" w:sz="4" w:space="0" w:color="auto"/>
              <w:right w:val="single" w:sz="4" w:space="0" w:color="auto"/>
            </w:tcBorders>
            <w:shd w:val="clear" w:color="auto" w:fill="auto"/>
            <w:noWrap/>
            <w:vAlign w:val="bottom"/>
            <w:hideMark/>
          </w:tcPr>
          <w:p w14:paraId="3340D3E3" w14:textId="77777777" w:rsidR="00D40CFC" w:rsidRPr="00D40CFC" w:rsidRDefault="00D40CFC" w:rsidP="00D40CFC">
            <w:pPr>
              <w:jc w:val="center"/>
              <w:rPr>
                <w:color w:val="000000"/>
                <w:sz w:val="16"/>
                <w:szCs w:val="16"/>
              </w:rPr>
            </w:pPr>
            <w:r w:rsidRPr="00D40CFC">
              <w:rPr>
                <w:color w:val="000000"/>
                <w:sz w:val="16"/>
                <w:szCs w:val="16"/>
              </w:rPr>
              <w:t>5.4 (3222)</w:t>
            </w:r>
          </w:p>
        </w:tc>
        <w:tc>
          <w:tcPr>
            <w:tcW w:w="1267" w:type="dxa"/>
            <w:tcBorders>
              <w:top w:val="nil"/>
              <w:left w:val="nil"/>
              <w:bottom w:val="single" w:sz="4" w:space="0" w:color="auto"/>
              <w:right w:val="single" w:sz="4" w:space="0" w:color="auto"/>
            </w:tcBorders>
            <w:shd w:val="clear" w:color="auto" w:fill="auto"/>
            <w:noWrap/>
            <w:vAlign w:val="bottom"/>
            <w:hideMark/>
          </w:tcPr>
          <w:p w14:paraId="590D77BE" w14:textId="77777777" w:rsidR="00D40CFC" w:rsidRPr="00D40CFC" w:rsidRDefault="00D40CFC" w:rsidP="00D40CFC">
            <w:pPr>
              <w:jc w:val="center"/>
              <w:rPr>
                <w:color w:val="000000"/>
                <w:sz w:val="16"/>
                <w:szCs w:val="16"/>
              </w:rPr>
            </w:pPr>
            <w:r w:rsidRPr="00D40CFC">
              <w:rPr>
                <w:color w:val="000000"/>
                <w:sz w:val="16"/>
                <w:szCs w:val="16"/>
              </w:rPr>
              <w:t>10.2 (120)</w:t>
            </w:r>
          </w:p>
        </w:tc>
        <w:tc>
          <w:tcPr>
            <w:tcW w:w="1267" w:type="dxa"/>
            <w:tcBorders>
              <w:top w:val="nil"/>
              <w:left w:val="nil"/>
              <w:bottom w:val="single" w:sz="4" w:space="0" w:color="auto"/>
              <w:right w:val="single" w:sz="4" w:space="0" w:color="auto"/>
            </w:tcBorders>
            <w:shd w:val="clear" w:color="auto" w:fill="auto"/>
            <w:noWrap/>
            <w:vAlign w:val="bottom"/>
            <w:hideMark/>
          </w:tcPr>
          <w:p w14:paraId="74B78A6A" w14:textId="77777777" w:rsidR="00D40CFC" w:rsidRPr="00D40CFC" w:rsidRDefault="00D40CFC" w:rsidP="00D40CFC">
            <w:pPr>
              <w:jc w:val="center"/>
              <w:rPr>
                <w:color w:val="000000"/>
                <w:sz w:val="16"/>
                <w:szCs w:val="16"/>
              </w:rPr>
            </w:pPr>
            <w:r w:rsidRPr="00D40CFC">
              <w:rPr>
                <w:color w:val="000000"/>
                <w:sz w:val="16"/>
                <w:szCs w:val="16"/>
              </w:rPr>
              <w:t>5.5 (2334)</w:t>
            </w:r>
          </w:p>
        </w:tc>
        <w:tc>
          <w:tcPr>
            <w:tcW w:w="1267" w:type="dxa"/>
            <w:tcBorders>
              <w:top w:val="nil"/>
              <w:left w:val="nil"/>
              <w:bottom w:val="single" w:sz="4" w:space="0" w:color="auto"/>
              <w:right w:val="single" w:sz="4" w:space="0" w:color="auto"/>
            </w:tcBorders>
            <w:shd w:val="clear" w:color="auto" w:fill="auto"/>
            <w:noWrap/>
            <w:vAlign w:val="bottom"/>
            <w:hideMark/>
          </w:tcPr>
          <w:p w14:paraId="4045EEE8" w14:textId="77777777" w:rsidR="00D40CFC" w:rsidRPr="00D40CFC" w:rsidRDefault="00D40CFC" w:rsidP="00D40CFC">
            <w:pPr>
              <w:jc w:val="center"/>
              <w:rPr>
                <w:color w:val="000000"/>
                <w:sz w:val="16"/>
                <w:szCs w:val="16"/>
              </w:rPr>
            </w:pPr>
            <w:r w:rsidRPr="00D40CFC">
              <w:rPr>
                <w:color w:val="000000"/>
                <w:sz w:val="16"/>
                <w:szCs w:val="16"/>
              </w:rPr>
              <w:t>5.5 (1008)</w:t>
            </w:r>
          </w:p>
        </w:tc>
      </w:tr>
      <w:tr w:rsidR="00D40CFC" w14:paraId="69BA13B7"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36083F97" w14:textId="3DDA787F" w:rsidR="00D40CFC" w:rsidRPr="00D40CFC" w:rsidRDefault="00D40CFC" w:rsidP="00D40CFC">
            <w:pPr>
              <w:jc w:val="right"/>
              <w:rPr>
                <w:i/>
                <w:iCs/>
                <w:color w:val="000000"/>
                <w:sz w:val="16"/>
                <w:szCs w:val="16"/>
              </w:rPr>
            </w:pPr>
            <w:r w:rsidRPr="00D40CFC">
              <w:rPr>
                <w:i/>
                <w:iCs/>
                <w:color w:val="000000"/>
                <w:sz w:val="16"/>
                <w:szCs w:val="16"/>
              </w:rPr>
              <w:t>Rhe</w:t>
            </w:r>
            <w:r w:rsidR="008F3F23">
              <w:rPr>
                <w:i/>
                <w:iCs/>
                <w:color w:val="000000"/>
                <w:sz w:val="16"/>
                <w:szCs w:val="16"/>
              </w:rPr>
              <w:t>u</w:t>
            </w:r>
            <w:r w:rsidRPr="00D40CFC">
              <w:rPr>
                <w:i/>
                <w:iCs/>
                <w:color w:val="000000"/>
                <w:sz w:val="16"/>
                <w:szCs w:val="16"/>
              </w:rPr>
              <w:t>matoid Arthri</w:t>
            </w:r>
            <w:r w:rsidR="008F3F23">
              <w:rPr>
                <w:i/>
                <w:iCs/>
                <w:color w:val="000000"/>
                <w:sz w:val="16"/>
                <w:szCs w:val="16"/>
              </w:rPr>
              <w:t>t</w:t>
            </w:r>
            <w:r w:rsidRPr="00D40CFC">
              <w:rPr>
                <w:i/>
                <w:iCs/>
                <w:color w:val="000000"/>
                <w:sz w:val="16"/>
                <w:szCs w:val="16"/>
              </w:rPr>
              <w:t>is/ Coll</w:t>
            </w:r>
            <w:r w:rsidR="008F3F23">
              <w:rPr>
                <w:i/>
                <w:iCs/>
                <w:color w:val="000000"/>
                <w:sz w:val="16"/>
                <w:szCs w:val="16"/>
              </w:rPr>
              <w:t>i</w:t>
            </w:r>
            <w:r w:rsidRPr="00D40CFC">
              <w:rPr>
                <w:i/>
                <w:iCs/>
                <w:color w:val="000000"/>
                <w:sz w:val="16"/>
                <w:szCs w:val="16"/>
              </w:rPr>
              <w:t>gated Vascular Disease</w:t>
            </w:r>
          </w:p>
        </w:tc>
        <w:tc>
          <w:tcPr>
            <w:tcW w:w="1267" w:type="dxa"/>
            <w:tcBorders>
              <w:top w:val="nil"/>
              <w:left w:val="nil"/>
              <w:bottom w:val="single" w:sz="4" w:space="0" w:color="auto"/>
              <w:right w:val="single" w:sz="4" w:space="0" w:color="auto"/>
            </w:tcBorders>
            <w:shd w:val="clear" w:color="auto" w:fill="auto"/>
            <w:noWrap/>
            <w:vAlign w:val="bottom"/>
            <w:hideMark/>
          </w:tcPr>
          <w:p w14:paraId="757C5826" w14:textId="77777777" w:rsidR="00D40CFC" w:rsidRPr="00D40CFC" w:rsidRDefault="00D40CFC" w:rsidP="00D40CFC">
            <w:pPr>
              <w:jc w:val="center"/>
              <w:rPr>
                <w:color w:val="000000"/>
                <w:sz w:val="16"/>
                <w:szCs w:val="16"/>
              </w:rPr>
            </w:pPr>
            <w:r w:rsidRPr="00D40CFC">
              <w:rPr>
                <w:color w:val="000000"/>
                <w:sz w:val="16"/>
                <w:szCs w:val="16"/>
              </w:rPr>
              <w:t>3.9 (2379)</w:t>
            </w:r>
          </w:p>
        </w:tc>
        <w:tc>
          <w:tcPr>
            <w:tcW w:w="1267" w:type="dxa"/>
            <w:tcBorders>
              <w:top w:val="nil"/>
              <w:left w:val="nil"/>
              <w:bottom w:val="single" w:sz="4" w:space="0" w:color="auto"/>
              <w:right w:val="single" w:sz="4" w:space="0" w:color="auto"/>
            </w:tcBorders>
            <w:shd w:val="clear" w:color="auto" w:fill="auto"/>
            <w:noWrap/>
            <w:vAlign w:val="bottom"/>
            <w:hideMark/>
          </w:tcPr>
          <w:p w14:paraId="3E4E90E8" w14:textId="77777777" w:rsidR="00D40CFC" w:rsidRPr="00D40CFC" w:rsidRDefault="00D40CFC" w:rsidP="00D40CFC">
            <w:pPr>
              <w:jc w:val="center"/>
              <w:rPr>
                <w:color w:val="000000"/>
                <w:sz w:val="16"/>
                <w:szCs w:val="16"/>
              </w:rPr>
            </w:pPr>
            <w:r w:rsidRPr="00D40CFC">
              <w:rPr>
                <w:color w:val="000000"/>
                <w:sz w:val="16"/>
                <w:szCs w:val="16"/>
              </w:rPr>
              <w:t>3.8 (2275)</w:t>
            </w:r>
          </w:p>
        </w:tc>
        <w:tc>
          <w:tcPr>
            <w:tcW w:w="1267" w:type="dxa"/>
            <w:tcBorders>
              <w:top w:val="nil"/>
              <w:left w:val="nil"/>
              <w:bottom w:val="single" w:sz="4" w:space="0" w:color="auto"/>
              <w:right w:val="single" w:sz="4" w:space="0" w:color="auto"/>
            </w:tcBorders>
            <w:shd w:val="clear" w:color="auto" w:fill="auto"/>
            <w:noWrap/>
            <w:vAlign w:val="bottom"/>
            <w:hideMark/>
          </w:tcPr>
          <w:p w14:paraId="6719EBB8" w14:textId="77777777" w:rsidR="00D40CFC" w:rsidRPr="00D40CFC" w:rsidRDefault="00D40CFC" w:rsidP="00D40CFC">
            <w:pPr>
              <w:jc w:val="center"/>
              <w:rPr>
                <w:color w:val="000000"/>
                <w:sz w:val="16"/>
                <w:szCs w:val="16"/>
              </w:rPr>
            </w:pPr>
            <w:r w:rsidRPr="00D40CFC">
              <w:rPr>
                <w:color w:val="000000"/>
                <w:sz w:val="16"/>
                <w:szCs w:val="16"/>
              </w:rPr>
              <w:t>8.9 (104)</w:t>
            </w:r>
          </w:p>
        </w:tc>
        <w:tc>
          <w:tcPr>
            <w:tcW w:w="1267" w:type="dxa"/>
            <w:tcBorders>
              <w:top w:val="nil"/>
              <w:left w:val="nil"/>
              <w:bottom w:val="single" w:sz="4" w:space="0" w:color="auto"/>
              <w:right w:val="single" w:sz="4" w:space="0" w:color="auto"/>
            </w:tcBorders>
            <w:shd w:val="clear" w:color="auto" w:fill="auto"/>
            <w:noWrap/>
            <w:vAlign w:val="bottom"/>
            <w:hideMark/>
          </w:tcPr>
          <w:p w14:paraId="6874F112" w14:textId="77777777" w:rsidR="00D40CFC" w:rsidRPr="00D40CFC" w:rsidRDefault="00D40CFC" w:rsidP="00D40CFC">
            <w:pPr>
              <w:jc w:val="center"/>
              <w:rPr>
                <w:color w:val="000000"/>
                <w:sz w:val="16"/>
                <w:szCs w:val="16"/>
              </w:rPr>
            </w:pPr>
            <w:r w:rsidRPr="00D40CFC">
              <w:rPr>
                <w:color w:val="000000"/>
                <w:sz w:val="16"/>
                <w:szCs w:val="16"/>
              </w:rPr>
              <w:t>3.9 (1673)</w:t>
            </w:r>
          </w:p>
        </w:tc>
        <w:tc>
          <w:tcPr>
            <w:tcW w:w="1267" w:type="dxa"/>
            <w:tcBorders>
              <w:top w:val="nil"/>
              <w:left w:val="nil"/>
              <w:bottom w:val="single" w:sz="4" w:space="0" w:color="auto"/>
              <w:right w:val="single" w:sz="4" w:space="0" w:color="auto"/>
            </w:tcBorders>
            <w:shd w:val="clear" w:color="auto" w:fill="auto"/>
            <w:noWrap/>
            <w:vAlign w:val="bottom"/>
            <w:hideMark/>
          </w:tcPr>
          <w:p w14:paraId="695129B6" w14:textId="77777777" w:rsidR="00D40CFC" w:rsidRPr="00D40CFC" w:rsidRDefault="00D40CFC" w:rsidP="00D40CFC">
            <w:pPr>
              <w:jc w:val="center"/>
              <w:rPr>
                <w:color w:val="000000"/>
                <w:sz w:val="16"/>
                <w:szCs w:val="16"/>
              </w:rPr>
            </w:pPr>
            <w:r w:rsidRPr="00D40CFC">
              <w:rPr>
                <w:color w:val="000000"/>
                <w:sz w:val="16"/>
                <w:szCs w:val="16"/>
              </w:rPr>
              <w:t>3.9 (706)</w:t>
            </w:r>
          </w:p>
        </w:tc>
      </w:tr>
      <w:tr w:rsidR="00D40CFC" w14:paraId="684D2239"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22934333" w14:textId="77777777" w:rsidR="00D40CFC" w:rsidRPr="00D40CFC" w:rsidRDefault="00D40CFC" w:rsidP="00D40CFC">
            <w:pPr>
              <w:jc w:val="right"/>
              <w:rPr>
                <w:i/>
                <w:iCs/>
                <w:color w:val="000000"/>
                <w:sz w:val="16"/>
                <w:szCs w:val="16"/>
              </w:rPr>
            </w:pPr>
            <w:r w:rsidRPr="00D40CFC">
              <w:rPr>
                <w:i/>
                <w:iCs/>
                <w:color w:val="000000"/>
                <w:sz w:val="16"/>
                <w:szCs w:val="16"/>
              </w:rPr>
              <w:t>Paralysis</w:t>
            </w:r>
          </w:p>
        </w:tc>
        <w:tc>
          <w:tcPr>
            <w:tcW w:w="1267" w:type="dxa"/>
            <w:tcBorders>
              <w:top w:val="nil"/>
              <w:left w:val="nil"/>
              <w:bottom w:val="single" w:sz="4" w:space="0" w:color="auto"/>
              <w:right w:val="single" w:sz="4" w:space="0" w:color="auto"/>
            </w:tcBorders>
            <w:shd w:val="clear" w:color="auto" w:fill="auto"/>
            <w:noWrap/>
            <w:vAlign w:val="bottom"/>
            <w:hideMark/>
          </w:tcPr>
          <w:p w14:paraId="0685CEB4" w14:textId="77777777" w:rsidR="00D40CFC" w:rsidRPr="00D40CFC" w:rsidRDefault="00D40CFC" w:rsidP="00D40CFC">
            <w:pPr>
              <w:jc w:val="center"/>
              <w:rPr>
                <w:color w:val="000000"/>
                <w:sz w:val="16"/>
                <w:szCs w:val="16"/>
              </w:rPr>
            </w:pPr>
            <w:r w:rsidRPr="00D40CFC">
              <w:rPr>
                <w:color w:val="000000"/>
                <w:sz w:val="16"/>
                <w:szCs w:val="16"/>
              </w:rPr>
              <w:t>2.4 (1473)</w:t>
            </w:r>
          </w:p>
        </w:tc>
        <w:tc>
          <w:tcPr>
            <w:tcW w:w="1267" w:type="dxa"/>
            <w:tcBorders>
              <w:top w:val="nil"/>
              <w:left w:val="nil"/>
              <w:bottom w:val="single" w:sz="4" w:space="0" w:color="auto"/>
              <w:right w:val="single" w:sz="4" w:space="0" w:color="auto"/>
            </w:tcBorders>
            <w:shd w:val="clear" w:color="auto" w:fill="auto"/>
            <w:noWrap/>
            <w:vAlign w:val="bottom"/>
            <w:hideMark/>
          </w:tcPr>
          <w:p w14:paraId="56577454" w14:textId="77777777" w:rsidR="00D40CFC" w:rsidRPr="00D40CFC" w:rsidRDefault="00D40CFC" w:rsidP="00D40CFC">
            <w:pPr>
              <w:jc w:val="center"/>
              <w:rPr>
                <w:color w:val="000000"/>
                <w:sz w:val="16"/>
                <w:szCs w:val="16"/>
              </w:rPr>
            </w:pPr>
            <w:r w:rsidRPr="00D40CFC">
              <w:rPr>
                <w:color w:val="000000"/>
                <w:sz w:val="16"/>
                <w:szCs w:val="16"/>
              </w:rPr>
              <w:t>2.3 (1387)</w:t>
            </w:r>
          </w:p>
        </w:tc>
        <w:tc>
          <w:tcPr>
            <w:tcW w:w="1267" w:type="dxa"/>
            <w:tcBorders>
              <w:top w:val="nil"/>
              <w:left w:val="nil"/>
              <w:bottom w:val="single" w:sz="4" w:space="0" w:color="auto"/>
              <w:right w:val="single" w:sz="4" w:space="0" w:color="auto"/>
            </w:tcBorders>
            <w:shd w:val="clear" w:color="auto" w:fill="auto"/>
            <w:noWrap/>
            <w:vAlign w:val="bottom"/>
            <w:hideMark/>
          </w:tcPr>
          <w:p w14:paraId="7416A968" w14:textId="77777777" w:rsidR="00D40CFC" w:rsidRPr="00D40CFC" w:rsidRDefault="00D40CFC" w:rsidP="00D40CFC">
            <w:pPr>
              <w:jc w:val="center"/>
              <w:rPr>
                <w:color w:val="000000"/>
                <w:sz w:val="16"/>
                <w:szCs w:val="16"/>
              </w:rPr>
            </w:pPr>
            <w:r w:rsidRPr="00D40CFC">
              <w:rPr>
                <w:color w:val="000000"/>
                <w:sz w:val="16"/>
                <w:szCs w:val="16"/>
              </w:rPr>
              <w:t>7.3 (86)</w:t>
            </w:r>
          </w:p>
        </w:tc>
        <w:tc>
          <w:tcPr>
            <w:tcW w:w="1267" w:type="dxa"/>
            <w:tcBorders>
              <w:top w:val="nil"/>
              <w:left w:val="nil"/>
              <w:bottom w:val="single" w:sz="4" w:space="0" w:color="auto"/>
              <w:right w:val="single" w:sz="4" w:space="0" w:color="auto"/>
            </w:tcBorders>
            <w:shd w:val="clear" w:color="auto" w:fill="auto"/>
            <w:noWrap/>
            <w:vAlign w:val="bottom"/>
            <w:hideMark/>
          </w:tcPr>
          <w:p w14:paraId="246DF464" w14:textId="77777777" w:rsidR="00D40CFC" w:rsidRPr="00D40CFC" w:rsidRDefault="00D40CFC" w:rsidP="00D40CFC">
            <w:pPr>
              <w:jc w:val="center"/>
              <w:rPr>
                <w:color w:val="000000"/>
                <w:sz w:val="16"/>
                <w:szCs w:val="16"/>
              </w:rPr>
            </w:pPr>
            <w:r w:rsidRPr="00D40CFC">
              <w:rPr>
                <w:color w:val="000000"/>
                <w:sz w:val="16"/>
                <w:szCs w:val="16"/>
              </w:rPr>
              <w:t>2.4 (1039)</w:t>
            </w:r>
          </w:p>
        </w:tc>
        <w:tc>
          <w:tcPr>
            <w:tcW w:w="1267" w:type="dxa"/>
            <w:tcBorders>
              <w:top w:val="nil"/>
              <w:left w:val="nil"/>
              <w:bottom w:val="single" w:sz="4" w:space="0" w:color="auto"/>
              <w:right w:val="single" w:sz="4" w:space="0" w:color="auto"/>
            </w:tcBorders>
            <w:shd w:val="clear" w:color="auto" w:fill="auto"/>
            <w:noWrap/>
            <w:vAlign w:val="bottom"/>
            <w:hideMark/>
          </w:tcPr>
          <w:p w14:paraId="294572AD" w14:textId="77777777" w:rsidR="00D40CFC" w:rsidRPr="00D40CFC" w:rsidRDefault="00D40CFC" w:rsidP="00D40CFC">
            <w:pPr>
              <w:jc w:val="center"/>
              <w:rPr>
                <w:color w:val="000000"/>
                <w:sz w:val="16"/>
                <w:szCs w:val="16"/>
              </w:rPr>
            </w:pPr>
            <w:r w:rsidRPr="00D40CFC">
              <w:rPr>
                <w:color w:val="000000"/>
                <w:sz w:val="16"/>
                <w:szCs w:val="16"/>
              </w:rPr>
              <w:t>2.4 (434)</w:t>
            </w:r>
          </w:p>
        </w:tc>
      </w:tr>
      <w:tr w:rsidR="00D40CFC" w14:paraId="2B7A1DB0"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7226DA91" w14:textId="77777777" w:rsidR="00D40CFC" w:rsidRPr="00D40CFC" w:rsidRDefault="00D40CFC" w:rsidP="00D40CFC">
            <w:pPr>
              <w:jc w:val="right"/>
              <w:rPr>
                <w:i/>
                <w:iCs/>
                <w:color w:val="000000"/>
                <w:sz w:val="16"/>
                <w:szCs w:val="16"/>
              </w:rPr>
            </w:pPr>
            <w:r w:rsidRPr="00D40CFC">
              <w:rPr>
                <w:i/>
                <w:iCs/>
                <w:color w:val="000000"/>
                <w:sz w:val="16"/>
                <w:szCs w:val="16"/>
              </w:rPr>
              <w:t>Acute Myocardial Infarction</w:t>
            </w:r>
          </w:p>
        </w:tc>
        <w:tc>
          <w:tcPr>
            <w:tcW w:w="1267" w:type="dxa"/>
            <w:tcBorders>
              <w:top w:val="nil"/>
              <w:left w:val="nil"/>
              <w:bottom w:val="single" w:sz="4" w:space="0" w:color="auto"/>
              <w:right w:val="single" w:sz="4" w:space="0" w:color="auto"/>
            </w:tcBorders>
            <w:shd w:val="clear" w:color="auto" w:fill="auto"/>
            <w:noWrap/>
            <w:vAlign w:val="bottom"/>
            <w:hideMark/>
          </w:tcPr>
          <w:p w14:paraId="579BE22A" w14:textId="77777777" w:rsidR="00D40CFC" w:rsidRPr="00D40CFC" w:rsidRDefault="00D40CFC" w:rsidP="00D40CFC">
            <w:pPr>
              <w:jc w:val="center"/>
              <w:rPr>
                <w:color w:val="000000"/>
                <w:sz w:val="16"/>
                <w:szCs w:val="16"/>
              </w:rPr>
            </w:pPr>
            <w:r w:rsidRPr="00D40CFC">
              <w:rPr>
                <w:color w:val="000000"/>
                <w:sz w:val="16"/>
                <w:szCs w:val="16"/>
              </w:rPr>
              <w:t>2.6 (1585)</w:t>
            </w:r>
          </w:p>
        </w:tc>
        <w:tc>
          <w:tcPr>
            <w:tcW w:w="1267" w:type="dxa"/>
            <w:tcBorders>
              <w:top w:val="nil"/>
              <w:left w:val="nil"/>
              <w:bottom w:val="single" w:sz="4" w:space="0" w:color="auto"/>
              <w:right w:val="single" w:sz="4" w:space="0" w:color="auto"/>
            </w:tcBorders>
            <w:shd w:val="clear" w:color="auto" w:fill="auto"/>
            <w:noWrap/>
            <w:vAlign w:val="bottom"/>
            <w:hideMark/>
          </w:tcPr>
          <w:p w14:paraId="124037E8" w14:textId="77777777" w:rsidR="00D40CFC" w:rsidRPr="00D40CFC" w:rsidRDefault="00D40CFC" w:rsidP="00D40CFC">
            <w:pPr>
              <w:jc w:val="center"/>
              <w:rPr>
                <w:color w:val="000000"/>
                <w:sz w:val="16"/>
                <w:szCs w:val="16"/>
              </w:rPr>
            </w:pPr>
            <w:r w:rsidRPr="00D40CFC">
              <w:rPr>
                <w:color w:val="000000"/>
                <w:sz w:val="16"/>
                <w:szCs w:val="16"/>
              </w:rPr>
              <w:t>2.5 (1509)</w:t>
            </w:r>
          </w:p>
        </w:tc>
        <w:tc>
          <w:tcPr>
            <w:tcW w:w="1267" w:type="dxa"/>
            <w:tcBorders>
              <w:top w:val="nil"/>
              <w:left w:val="nil"/>
              <w:bottom w:val="single" w:sz="4" w:space="0" w:color="auto"/>
              <w:right w:val="single" w:sz="4" w:space="0" w:color="auto"/>
            </w:tcBorders>
            <w:shd w:val="clear" w:color="auto" w:fill="auto"/>
            <w:noWrap/>
            <w:vAlign w:val="bottom"/>
            <w:hideMark/>
          </w:tcPr>
          <w:p w14:paraId="44AD802B" w14:textId="77777777" w:rsidR="00D40CFC" w:rsidRPr="00D40CFC" w:rsidRDefault="00D40CFC" w:rsidP="00D40CFC">
            <w:pPr>
              <w:jc w:val="center"/>
              <w:rPr>
                <w:color w:val="000000"/>
                <w:sz w:val="16"/>
                <w:szCs w:val="16"/>
              </w:rPr>
            </w:pPr>
            <w:r w:rsidRPr="00D40CFC">
              <w:rPr>
                <w:color w:val="000000"/>
                <w:sz w:val="16"/>
                <w:szCs w:val="16"/>
              </w:rPr>
              <w:t>6.5 (76)</w:t>
            </w:r>
          </w:p>
        </w:tc>
        <w:tc>
          <w:tcPr>
            <w:tcW w:w="1267" w:type="dxa"/>
            <w:tcBorders>
              <w:top w:val="nil"/>
              <w:left w:val="nil"/>
              <w:bottom w:val="single" w:sz="4" w:space="0" w:color="auto"/>
              <w:right w:val="single" w:sz="4" w:space="0" w:color="auto"/>
            </w:tcBorders>
            <w:shd w:val="clear" w:color="auto" w:fill="auto"/>
            <w:noWrap/>
            <w:vAlign w:val="bottom"/>
            <w:hideMark/>
          </w:tcPr>
          <w:p w14:paraId="4F1AD700" w14:textId="77777777" w:rsidR="00D40CFC" w:rsidRPr="00D40CFC" w:rsidRDefault="00D40CFC" w:rsidP="00D40CFC">
            <w:pPr>
              <w:jc w:val="center"/>
              <w:rPr>
                <w:color w:val="000000"/>
                <w:sz w:val="16"/>
                <w:szCs w:val="16"/>
              </w:rPr>
            </w:pPr>
            <w:r w:rsidRPr="00D40CFC">
              <w:rPr>
                <w:color w:val="000000"/>
                <w:sz w:val="16"/>
                <w:szCs w:val="16"/>
              </w:rPr>
              <w:t>2.6 (1092)</w:t>
            </w:r>
          </w:p>
        </w:tc>
        <w:tc>
          <w:tcPr>
            <w:tcW w:w="1267" w:type="dxa"/>
            <w:tcBorders>
              <w:top w:val="nil"/>
              <w:left w:val="nil"/>
              <w:bottom w:val="single" w:sz="4" w:space="0" w:color="auto"/>
              <w:right w:val="single" w:sz="4" w:space="0" w:color="auto"/>
            </w:tcBorders>
            <w:shd w:val="clear" w:color="auto" w:fill="auto"/>
            <w:noWrap/>
            <w:vAlign w:val="bottom"/>
            <w:hideMark/>
          </w:tcPr>
          <w:p w14:paraId="53B6EB9F" w14:textId="77777777" w:rsidR="00D40CFC" w:rsidRPr="00D40CFC" w:rsidRDefault="00D40CFC" w:rsidP="00D40CFC">
            <w:pPr>
              <w:jc w:val="center"/>
              <w:rPr>
                <w:color w:val="000000"/>
                <w:sz w:val="16"/>
                <w:szCs w:val="16"/>
              </w:rPr>
            </w:pPr>
            <w:r w:rsidRPr="00D40CFC">
              <w:rPr>
                <w:color w:val="000000"/>
                <w:sz w:val="16"/>
                <w:szCs w:val="16"/>
              </w:rPr>
              <w:t>2.7 (493)</w:t>
            </w:r>
          </w:p>
        </w:tc>
      </w:tr>
      <w:tr w:rsidR="00D40CFC" w14:paraId="65D27E3F"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06D1A422" w14:textId="77777777" w:rsidR="00D40CFC" w:rsidRPr="00D40CFC" w:rsidRDefault="00D40CFC" w:rsidP="00D40CFC">
            <w:pPr>
              <w:jc w:val="right"/>
              <w:rPr>
                <w:i/>
                <w:iCs/>
                <w:color w:val="000000"/>
                <w:sz w:val="16"/>
                <w:szCs w:val="16"/>
              </w:rPr>
            </w:pPr>
            <w:r w:rsidRPr="00D40CFC">
              <w:rPr>
                <w:i/>
                <w:iCs/>
                <w:color w:val="000000"/>
                <w:sz w:val="16"/>
                <w:szCs w:val="16"/>
              </w:rPr>
              <w:t>Peptic Ulcer Disease</w:t>
            </w:r>
          </w:p>
        </w:tc>
        <w:tc>
          <w:tcPr>
            <w:tcW w:w="1267" w:type="dxa"/>
            <w:tcBorders>
              <w:top w:val="nil"/>
              <w:left w:val="nil"/>
              <w:bottom w:val="single" w:sz="4" w:space="0" w:color="auto"/>
              <w:right w:val="single" w:sz="4" w:space="0" w:color="auto"/>
            </w:tcBorders>
            <w:shd w:val="clear" w:color="auto" w:fill="auto"/>
            <w:noWrap/>
            <w:vAlign w:val="bottom"/>
            <w:hideMark/>
          </w:tcPr>
          <w:p w14:paraId="339272DC" w14:textId="77777777" w:rsidR="00D40CFC" w:rsidRPr="00D40CFC" w:rsidRDefault="00D40CFC" w:rsidP="00D40CFC">
            <w:pPr>
              <w:jc w:val="center"/>
              <w:rPr>
                <w:color w:val="000000"/>
                <w:sz w:val="16"/>
                <w:szCs w:val="16"/>
              </w:rPr>
            </w:pPr>
            <w:r w:rsidRPr="00D40CFC">
              <w:rPr>
                <w:color w:val="000000"/>
                <w:sz w:val="16"/>
                <w:szCs w:val="16"/>
              </w:rPr>
              <w:t>2.2 (1342)</w:t>
            </w:r>
          </w:p>
        </w:tc>
        <w:tc>
          <w:tcPr>
            <w:tcW w:w="1267" w:type="dxa"/>
            <w:tcBorders>
              <w:top w:val="nil"/>
              <w:left w:val="nil"/>
              <w:bottom w:val="single" w:sz="4" w:space="0" w:color="auto"/>
              <w:right w:val="single" w:sz="4" w:space="0" w:color="auto"/>
            </w:tcBorders>
            <w:shd w:val="clear" w:color="auto" w:fill="auto"/>
            <w:noWrap/>
            <w:vAlign w:val="bottom"/>
            <w:hideMark/>
          </w:tcPr>
          <w:p w14:paraId="144D38D7" w14:textId="77777777" w:rsidR="00D40CFC" w:rsidRPr="00D40CFC" w:rsidRDefault="00D40CFC" w:rsidP="00D40CFC">
            <w:pPr>
              <w:jc w:val="center"/>
              <w:rPr>
                <w:color w:val="000000"/>
                <w:sz w:val="16"/>
                <w:szCs w:val="16"/>
              </w:rPr>
            </w:pPr>
            <w:r w:rsidRPr="00D40CFC">
              <w:rPr>
                <w:color w:val="000000"/>
                <w:sz w:val="16"/>
                <w:szCs w:val="16"/>
              </w:rPr>
              <w:t>2.1 (1268)</w:t>
            </w:r>
          </w:p>
        </w:tc>
        <w:tc>
          <w:tcPr>
            <w:tcW w:w="1267" w:type="dxa"/>
            <w:tcBorders>
              <w:top w:val="nil"/>
              <w:left w:val="nil"/>
              <w:bottom w:val="single" w:sz="4" w:space="0" w:color="auto"/>
              <w:right w:val="single" w:sz="4" w:space="0" w:color="auto"/>
            </w:tcBorders>
            <w:shd w:val="clear" w:color="auto" w:fill="auto"/>
            <w:noWrap/>
            <w:vAlign w:val="bottom"/>
            <w:hideMark/>
          </w:tcPr>
          <w:p w14:paraId="718A5E8D" w14:textId="77777777" w:rsidR="00D40CFC" w:rsidRPr="00D40CFC" w:rsidRDefault="00D40CFC" w:rsidP="00D40CFC">
            <w:pPr>
              <w:jc w:val="center"/>
              <w:rPr>
                <w:color w:val="000000"/>
                <w:sz w:val="16"/>
                <w:szCs w:val="16"/>
              </w:rPr>
            </w:pPr>
            <w:r w:rsidRPr="00D40CFC">
              <w:rPr>
                <w:color w:val="000000"/>
                <w:sz w:val="16"/>
                <w:szCs w:val="16"/>
              </w:rPr>
              <w:t>6.3 (74)</w:t>
            </w:r>
          </w:p>
        </w:tc>
        <w:tc>
          <w:tcPr>
            <w:tcW w:w="1267" w:type="dxa"/>
            <w:tcBorders>
              <w:top w:val="nil"/>
              <w:left w:val="nil"/>
              <w:bottom w:val="single" w:sz="4" w:space="0" w:color="auto"/>
              <w:right w:val="single" w:sz="4" w:space="0" w:color="auto"/>
            </w:tcBorders>
            <w:shd w:val="clear" w:color="auto" w:fill="auto"/>
            <w:noWrap/>
            <w:vAlign w:val="bottom"/>
            <w:hideMark/>
          </w:tcPr>
          <w:p w14:paraId="645A4E3E" w14:textId="77777777" w:rsidR="00D40CFC" w:rsidRPr="00D40CFC" w:rsidRDefault="00D40CFC" w:rsidP="00D40CFC">
            <w:pPr>
              <w:jc w:val="center"/>
              <w:rPr>
                <w:color w:val="000000"/>
                <w:sz w:val="16"/>
                <w:szCs w:val="16"/>
              </w:rPr>
            </w:pPr>
            <w:r w:rsidRPr="00D40CFC">
              <w:rPr>
                <w:color w:val="000000"/>
                <w:sz w:val="16"/>
                <w:szCs w:val="16"/>
              </w:rPr>
              <w:t>2.2 (930)</w:t>
            </w:r>
          </w:p>
        </w:tc>
        <w:tc>
          <w:tcPr>
            <w:tcW w:w="1267" w:type="dxa"/>
            <w:tcBorders>
              <w:top w:val="nil"/>
              <w:left w:val="nil"/>
              <w:bottom w:val="single" w:sz="4" w:space="0" w:color="auto"/>
              <w:right w:val="single" w:sz="4" w:space="0" w:color="auto"/>
            </w:tcBorders>
            <w:shd w:val="clear" w:color="auto" w:fill="auto"/>
            <w:noWrap/>
            <w:vAlign w:val="bottom"/>
            <w:hideMark/>
          </w:tcPr>
          <w:p w14:paraId="777886A6" w14:textId="77777777" w:rsidR="00D40CFC" w:rsidRPr="00D40CFC" w:rsidRDefault="00D40CFC" w:rsidP="00D40CFC">
            <w:pPr>
              <w:jc w:val="center"/>
              <w:rPr>
                <w:color w:val="000000"/>
                <w:sz w:val="16"/>
                <w:szCs w:val="16"/>
              </w:rPr>
            </w:pPr>
            <w:r w:rsidRPr="00D40CFC">
              <w:rPr>
                <w:color w:val="000000"/>
                <w:sz w:val="16"/>
                <w:szCs w:val="16"/>
              </w:rPr>
              <w:t>2.2 (412)</w:t>
            </w:r>
          </w:p>
        </w:tc>
      </w:tr>
      <w:tr w:rsidR="00D40CFC" w14:paraId="170FE811"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57421F1C" w14:textId="77777777" w:rsidR="00D40CFC" w:rsidRPr="00D40CFC" w:rsidRDefault="00D40CFC" w:rsidP="00D40CFC">
            <w:pPr>
              <w:jc w:val="right"/>
              <w:rPr>
                <w:i/>
                <w:iCs/>
                <w:color w:val="000000"/>
                <w:sz w:val="16"/>
                <w:szCs w:val="16"/>
              </w:rPr>
            </w:pPr>
            <w:r w:rsidRPr="00D40CFC">
              <w:rPr>
                <w:i/>
                <w:iCs/>
                <w:color w:val="000000"/>
                <w:sz w:val="16"/>
                <w:szCs w:val="16"/>
              </w:rPr>
              <w:t>History of Myocardial Infarction</w:t>
            </w:r>
          </w:p>
        </w:tc>
        <w:tc>
          <w:tcPr>
            <w:tcW w:w="1267" w:type="dxa"/>
            <w:tcBorders>
              <w:top w:val="nil"/>
              <w:left w:val="nil"/>
              <w:bottom w:val="single" w:sz="4" w:space="0" w:color="auto"/>
              <w:right w:val="single" w:sz="4" w:space="0" w:color="auto"/>
            </w:tcBorders>
            <w:shd w:val="clear" w:color="auto" w:fill="auto"/>
            <w:noWrap/>
            <w:vAlign w:val="bottom"/>
            <w:hideMark/>
          </w:tcPr>
          <w:p w14:paraId="1EB0686A" w14:textId="77777777" w:rsidR="00D40CFC" w:rsidRPr="00D40CFC" w:rsidRDefault="00D40CFC" w:rsidP="00D40CFC">
            <w:pPr>
              <w:jc w:val="center"/>
              <w:rPr>
                <w:color w:val="000000"/>
                <w:sz w:val="16"/>
                <w:szCs w:val="16"/>
              </w:rPr>
            </w:pPr>
            <w:r w:rsidRPr="00D40CFC">
              <w:rPr>
                <w:color w:val="000000"/>
                <w:sz w:val="16"/>
                <w:szCs w:val="16"/>
              </w:rPr>
              <w:t>3.8 (2352)</w:t>
            </w:r>
          </w:p>
        </w:tc>
        <w:tc>
          <w:tcPr>
            <w:tcW w:w="1267" w:type="dxa"/>
            <w:tcBorders>
              <w:top w:val="nil"/>
              <w:left w:val="nil"/>
              <w:bottom w:val="single" w:sz="4" w:space="0" w:color="auto"/>
              <w:right w:val="single" w:sz="4" w:space="0" w:color="auto"/>
            </w:tcBorders>
            <w:shd w:val="clear" w:color="auto" w:fill="auto"/>
            <w:noWrap/>
            <w:vAlign w:val="bottom"/>
            <w:hideMark/>
          </w:tcPr>
          <w:p w14:paraId="70A26BEB" w14:textId="77777777" w:rsidR="00D40CFC" w:rsidRPr="00D40CFC" w:rsidRDefault="00D40CFC" w:rsidP="00D40CFC">
            <w:pPr>
              <w:jc w:val="center"/>
              <w:rPr>
                <w:color w:val="000000"/>
                <w:sz w:val="16"/>
                <w:szCs w:val="16"/>
              </w:rPr>
            </w:pPr>
            <w:r w:rsidRPr="00D40CFC">
              <w:rPr>
                <w:color w:val="000000"/>
                <w:sz w:val="16"/>
                <w:szCs w:val="16"/>
              </w:rPr>
              <w:t>3.8 (2290)</w:t>
            </w:r>
          </w:p>
        </w:tc>
        <w:tc>
          <w:tcPr>
            <w:tcW w:w="1267" w:type="dxa"/>
            <w:tcBorders>
              <w:top w:val="nil"/>
              <w:left w:val="nil"/>
              <w:bottom w:val="single" w:sz="4" w:space="0" w:color="auto"/>
              <w:right w:val="single" w:sz="4" w:space="0" w:color="auto"/>
            </w:tcBorders>
            <w:shd w:val="clear" w:color="auto" w:fill="auto"/>
            <w:noWrap/>
            <w:vAlign w:val="bottom"/>
            <w:hideMark/>
          </w:tcPr>
          <w:p w14:paraId="2213062B" w14:textId="77777777" w:rsidR="00D40CFC" w:rsidRPr="00D40CFC" w:rsidRDefault="00D40CFC" w:rsidP="00D40CFC">
            <w:pPr>
              <w:jc w:val="center"/>
              <w:rPr>
                <w:color w:val="000000"/>
                <w:sz w:val="16"/>
                <w:szCs w:val="16"/>
              </w:rPr>
            </w:pPr>
            <w:r w:rsidRPr="00D40CFC">
              <w:rPr>
                <w:color w:val="000000"/>
                <w:sz w:val="16"/>
                <w:szCs w:val="16"/>
              </w:rPr>
              <w:t>5.3 (62)</w:t>
            </w:r>
          </w:p>
        </w:tc>
        <w:tc>
          <w:tcPr>
            <w:tcW w:w="1267" w:type="dxa"/>
            <w:tcBorders>
              <w:top w:val="nil"/>
              <w:left w:val="nil"/>
              <w:bottom w:val="single" w:sz="4" w:space="0" w:color="auto"/>
              <w:right w:val="single" w:sz="4" w:space="0" w:color="auto"/>
            </w:tcBorders>
            <w:shd w:val="clear" w:color="auto" w:fill="auto"/>
            <w:noWrap/>
            <w:vAlign w:val="bottom"/>
            <w:hideMark/>
          </w:tcPr>
          <w:p w14:paraId="4EE05365" w14:textId="77777777" w:rsidR="00D40CFC" w:rsidRPr="00D40CFC" w:rsidRDefault="00D40CFC" w:rsidP="00D40CFC">
            <w:pPr>
              <w:jc w:val="center"/>
              <w:rPr>
                <w:color w:val="000000"/>
                <w:sz w:val="16"/>
                <w:szCs w:val="16"/>
              </w:rPr>
            </w:pPr>
            <w:r w:rsidRPr="00D40CFC">
              <w:rPr>
                <w:color w:val="000000"/>
                <w:sz w:val="16"/>
                <w:szCs w:val="16"/>
              </w:rPr>
              <w:t>3.9 (1672)</w:t>
            </w:r>
          </w:p>
        </w:tc>
        <w:tc>
          <w:tcPr>
            <w:tcW w:w="1267" w:type="dxa"/>
            <w:tcBorders>
              <w:top w:val="nil"/>
              <w:left w:val="nil"/>
              <w:bottom w:val="single" w:sz="4" w:space="0" w:color="auto"/>
              <w:right w:val="single" w:sz="4" w:space="0" w:color="auto"/>
            </w:tcBorders>
            <w:shd w:val="clear" w:color="auto" w:fill="auto"/>
            <w:noWrap/>
            <w:vAlign w:val="bottom"/>
            <w:hideMark/>
          </w:tcPr>
          <w:p w14:paraId="0EEC373D" w14:textId="77777777" w:rsidR="00D40CFC" w:rsidRPr="00D40CFC" w:rsidRDefault="00D40CFC" w:rsidP="00D40CFC">
            <w:pPr>
              <w:jc w:val="center"/>
              <w:rPr>
                <w:color w:val="000000"/>
                <w:sz w:val="16"/>
                <w:szCs w:val="16"/>
              </w:rPr>
            </w:pPr>
            <w:r w:rsidRPr="00D40CFC">
              <w:rPr>
                <w:color w:val="000000"/>
                <w:sz w:val="16"/>
                <w:szCs w:val="16"/>
              </w:rPr>
              <w:t>3.7 (680)</w:t>
            </w:r>
          </w:p>
        </w:tc>
      </w:tr>
      <w:tr w:rsidR="00D40CFC" w14:paraId="683FF1C8"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5846A3E6" w14:textId="77777777" w:rsidR="00D40CFC" w:rsidRPr="00D40CFC" w:rsidRDefault="00D40CFC" w:rsidP="00D40CFC">
            <w:pPr>
              <w:jc w:val="right"/>
              <w:rPr>
                <w:i/>
                <w:iCs/>
                <w:color w:val="000000"/>
                <w:sz w:val="16"/>
                <w:szCs w:val="16"/>
              </w:rPr>
            </w:pPr>
            <w:r w:rsidRPr="00D40CFC">
              <w:rPr>
                <w:i/>
                <w:iCs/>
                <w:color w:val="000000"/>
                <w:sz w:val="16"/>
                <w:szCs w:val="16"/>
              </w:rPr>
              <w:t>Blood Loss Anemia</w:t>
            </w:r>
          </w:p>
        </w:tc>
        <w:tc>
          <w:tcPr>
            <w:tcW w:w="1267" w:type="dxa"/>
            <w:tcBorders>
              <w:top w:val="nil"/>
              <w:left w:val="nil"/>
              <w:bottom w:val="single" w:sz="4" w:space="0" w:color="auto"/>
              <w:right w:val="single" w:sz="4" w:space="0" w:color="auto"/>
            </w:tcBorders>
            <w:shd w:val="clear" w:color="auto" w:fill="auto"/>
            <w:noWrap/>
            <w:vAlign w:val="bottom"/>
            <w:hideMark/>
          </w:tcPr>
          <w:p w14:paraId="290A9296" w14:textId="77777777" w:rsidR="00D40CFC" w:rsidRPr="00D40CFC" w:rsidRDefault="00D40CFC" w:rsidP="00D40CFC">
            <w:pPr>
              <w:jc w:val="center"/>
              <w:rPr>
                <w:color w:val="000000"/>
                <w:sz w:val="16"/>
                <w:szCs w:val="16"/>
              </w:rPr>
            </w:pPr>
            <w:r w:rsidRPr="00D40CFC">
              <w:rPr>
                <w:color w:val="000000"/>
                <w:sz w:val="16"/>
                <w:szCs w:val="16"/>
              </w:rPr>
              <w:t>2.7 (1655)</w:t>
            </w:r>
          </w:p>
        </w:tc>
        <w:tc>
          <w:tcPr>
            <w:tcW w:w="1267" w:type="dxa"/>
            <w:tcBorders>
              <w:top w:val="nil"/>
              <w:left w:val="nil"/>
              <w:bottom w:val="single" w:sz="4" w:space="0" w:color="auto"/>
              <w:right w:val="single" w:sz="4" w:space="0" w:color="auto"/>
            </w:tcBorders>
            <w:shd w:val="clear" w:color="auto" w:fill="auto"/>
            <w:noWrap/>
            <w:vAlign w:val="bottom"/>
            <w:hideMark/>
          </w:tcPr>
          <w:p w14:paraId="15A64AC7" w14:textId="77777777" w:rsidR="00D40CFC" w:rsidRPr="00D40CFC" w:rsidRDefault="00D40CFC" w:rsidP="00D40CFC">
            <w:pPr>
              <w:jc w:val="center"/>
              <w:rPr>
                <w:color w:val="000000"/>
                <w:sz w:val="16"/>
                <w:szCs w:val="16"/>
              </w:rPr>
            </w:pPr>
            <w:r w:rsidRPr="00D40CFC">
              <w:rPr>
                <w:color w:val="000000"/>
                <w:sz w:val="16"/>
                <w:szCs w:val="16"/>
              </w:rPr>
              <w:t>2.7 (1608)</w:t>
            </w:r>
          </w:p>
        </w:tc>
        <w:tc>
          <w:tcPr>
            <w:tcW w:w="1267" w:type="dxa"/>
            <w:tcBorders>
              <w:top w:val="nil"/>
              <w:left w:val="nil"/>
              <w:bottom w:val="single" w:sz="4" w:space="0" w:color="auto"/>
              <w:right w:val="single" w:sz="4" w:space="0" w:color="auto"/>
            </w:tcBorders>
            <w:shd w:val="clear" w:color="auto" w:fill="auto"/>
            <w:noWrap/>
            <w:vAlign w:val="bottom"/>
            <w:hideMark/>
          </w:tcPr>
          <w:p w14:paraId="278F764E" w14:textId="77777777" w:rsidR="00D40CFC" w:rsidRPr="00D40CFC" w:rsidRDefault="00D40CFC" w:rsidP="00D40CFC">
            <w:pPr>
              <w:jc w:val="center"/>
              <w:rPr>
                <w:color w:val="000000"/>
                <w:sz w:val="16"/>
                <w:szCs w:val="16"/>
              </w:rPr>
            </w:pPr>
            <w:r w:rsidRPr="00D40CFC">
              <w:rPr>
                <w:color w:val="000000"/>
                <w:sz w:val="16"/>
                <w:szCs w:val="16"/>
              </w:rPr>
              <w:t>4 (47)</w:t>
            </w:r>
          </w:p>
        </w:tc>
        <w:tc>
          <w:tcPr>
            <w:tcW w:w="1267" w:type="dxa"/>
            <w:tcBorders>
              <w:top w:val="nil"/>
              <w:left w:val="nil"/>
              <w:bottom w:val="single" w:sz="4" w:space="0" w:color="auto"/>
              <w:right w:val="single" w:sz="4" w:space="0" w:color="auto"/>
            </w:tcBorders>
            <w:shd w:val="clear" w:color="auto" w:fill="auto"/>
            <w:noWrap/>
            <w:vAlign w:val="bottom"/>
            <w:hideMark/>
          </w:tcPr>
          <w:p w14:paraId="45BA6926" w14:textId="77777777" w:rsidR="00D40CFC" w:rsidRPr="00D40CFC" w:rsidRDefault="00D40CFC" w:rsidP="00D40CFC">
            <w:pPr>
              <w:jc w:val="center"/>
              <w:rPr>
                <w:color w:val="000000"/>
                <w:sz w:val="16"/>
                <w:szCs w:val="16"/>
              </w:rPr>
            </w:pPr>
            <w:r w:rsidRPr="00D40CFC">
              <w:rPr>
                <w:color w:val="000000"/>
                <w:sz w:val="16"/>
                <w:szCs w:val="16"/>
              </w:rPr>
              <w:t>2.7 (1134)</w:t>
            </w:r>
          </w:p>
        </w:tc>
        <w:tc>
          <w:tcPr>
            <w:tcW w:w="1267" w:type="dxa"/>
            <w:tcBorders>
              <w:top w:val="nil"/>
              <w:left w:val="nil"/>
              <w:bottom w:val="single" w:sz="4" w:space="0" w:color="auto"/>
              <w:right w:val="single" w:sz="4" w:space="0" w:color="auto"/>
            </w:tcBorders>
            <w:shd w:val="clear" w:color="auto" w:fill="auto"/>
            <w:noWrap/>
            <w:vAlign w:val="bottom"/>
            <w:hideMark/>
          </w:tcPr>
          <w:p w14:paraId="1B60B657" w14:textId="77777777" w:rsidR="00D40CFC" w:rsidRPr="00D40CFC" w:rsidRDefault="00D40CFC" w:rsidP="00D40CFC">
            <w:pPr>
              <w:jc w:val="center"/>
              <w:rPr>
                <w:color w:val="000000"/>
                <w:sz w:val="16"/>
                <w:szCs w:val="16"/>
              </w:rPr>
            </w:pPr>
            <w:r w:rsidRPr="00D40CFC">
              <w:rPr>
                <w:color w:val="000000"/>
                <w:sz w:val="16"/>
                <w:szCs w:val="16"/>
              </w:rPr>
              <w:t>2.8 (521)</w:t>
            </w:r>
          </w:p>
        </w:tc>
      </w:tr>
      <w:tr w:rsidR="00D40CFC" w14:paraId="5AD64CD4"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782B7F1D" w14:textId="77777777" w:rsidR="00D40CFC" w:rsidRPr="00D40CFC" w:rsidRDefault="00D40CFC" w:rsidP="00D40CFC">
            <w:pPr>
              <w:jc w:val="right"/>
              <w:rPr>
                <w:i/>
                <w:iCs/>
                <w:color w:val="000000"/>
                <w:sz w:val="16"/>
                <w:szCs w:val="16"/>
              </w:rPr>
            </w:pPr>
            <w:r w:rsidRPr="00D40CFC">
              <w:rPr>
                <w:i/>
                <w:iCs/>
                <w:color w:val="000000"/>
                <w:sz w:val="16"/>
                <w:szCs w:val="16"/>
              </w:rPr>
              <w:t>AIDs</w:t>
            </w:r>
          </w:p>
        </w:tc>
        <w:tc>
          <w:tcPr>
            <w:tcW w:w="1267" w:type="dxa"/>
            <w:tcBorders>
              <w:top w:val="nil"/>
              <w:left w:val="nil"/>
              <w:bottom w:val="single" w:sz="4" w:space="0" w:color="auto"/>
              <w:right w:val="single" w:sz="4" w:space="0" w:color="auto"/>
            </w:tcBorders>
            <w:shd w:val="clear" w:color="auto" w:fill="auto"/>
            <w:noWrap/>
            <w:vAlign w:val="bottom"/>
            <w:hideMark/>
          </w:tcPr>
          <w:p w14:paraId="37B8663C" w14:textId="77777777" w:rsidR="00D40CFC" w:rsidRPr="00D40CFC" w:rsidRDefault="00D40CFC" w:rsidP="00D40CFC">
            <w:pPr>
              <w:jc w:val="center"/>
              <w:rPr>
                <w:color w:val="000000"/>
                <w:sz w:val="16"/>
                <w:szCs w:val="16"/>
              </w:rPr>
            </w:pPr>
            <w:r w:rsidRPr="00D40CFC">
              <w:rPr>
                <w:color w:val="000000"/>
                <w:sz w:val="16"/>
                <w:szCs w:val="16"/>
              </w:rPr>
              <w:t>0.8 (500)</w:t>
            </w:r>
          </w:p>
        </w:tc>
        <w:tc>
          <w:tcPr>
            <w:tcW w:w="1267" w:type="dxa"/>
            <w:tcBorders>
              <w:top w:val="nil"/>
              <w:left w:val="nil"/>
              <w:bottom w:val="single" w:sz="4" w:space="0" w:color="auto"/>
              <w:right w:val="single" w:sz="4" w:space="0" w:color="auto"/>
            </w:tcBorders>
            <w:shd w:val="clear" w:color="auto" w:fill="auto"/>
            <w:noWrap/>
            <w:vAlign w:val="bottom"/>
            <w:hideMark/>
          </w:tcPr>
          <w:p w14:paraId="3836D873" w14:textId="77777777" w:rsidR="00D40CFC" w:rsidRPr="00D40CFC" w:rsidRDefault="00D40CFC" w:rsidP="00D40CFC">
            <w:pPr>
              <w:jc w:val="center"/>
              <w:rPr>
                <w:color w:val="000000"/>
                <w:sz w:val="16"/>
                <w:szCs w:val="16"/>
              </w:rPr>
            </w:pPr>
            <w:r w:rsidRPr="00D40CFC">
              <w:rPr>
                <w:color w:val="000000"/>
                <w:sz w:val="16"/>
                <w:szCs w:val="16"/>
              </w:rPr>
              <w:t>0.8 (471)</w:t>
            </w:r>
          </w:p>
        </w:tc>
        <w:tc>
          <w:tcPr>
            <w:tcW w:w="1267" w:type="dxa"/>
            <w:tcBorders>
              <w:top w:val="nil"/>
              <w:left w:val="nil"/>
              <w:bottom w:val="single" w:sz="4" w:space="0" w:color="auto"/>
              <w:right w:val="single" w:sz="4" w:space="0" w:color="auto"/>
            </w:tcBorders>
            <w:shd w:val="clear" w:color="auto" w:fill="auto"/>
            <w:noWrap/>
            <w:vAlign w:val="bottom"/>
            <w:hideMark/>
          </w:tcPr>
          <w:p w14:paraId="2B1A86A6" w14:textId="77777777" w:rsidR="00D40CFC" w:rsidRPr="00D40CFC" w:rsidRDefault="00D40CFC" w:rsidP="00D40CFC">
            <w:pPr>
              <w:jc w:val="center"/>
              <w:rPr>
                <w:color w:val="000000"/>
                <w:sz w:val="16"/>
                <w:szCs w:val="16"/>
              </w:rPr>
            </w:pPr>
            <w:r w:rsidRPr="00D40CFC">
              <w:rPr>
                <w:color w:val="000000"/>
                <w:sz w:val="16"/>
                <w:szCs w:val="16"/>
              </w:rPr>
              <w:t>2.5 (29)</w:t>
            </w:r>
          </w:p>
        </w:tc>
        <w:tc>
          <w:tcPr>
            <w:tcW w:w="1267" w:type="dxa"/>
            <w:tcBorders>
              <w:top w:val="nil"/>
              <w:left w:val="nil"/>
              <w:bottom w:val="single" w:sz="4" w:space="0" w:color="auto"/>
              <w:right w:val="single" w:sz="4" w:space="0" w:color="auto"/>
            </w:tcBorders>
            <w:shd w:val="clear" w:color="auto" w:fill="auto"/>
            <w:noWrap/>
            <w:vAlign w:val="bottom"/>
            <w:hideMark/>
          </w:tcPr>
          <w:p w14:paraId="33AC6419" w14:textId="77777777" w:rsidR="00D40CFC" w:rsidRPr="00D40CFC" w:rsidRDefault="00D40CFC" w:rsidP="00D40CFC">
            <w:pPr>
              <w:jc w:val="center"/>
              <w:rPr>
                <w:color w:val="000000"/>
                <w:sz w:val="16"/>
                <w:szCs w:val="16"/>
              </w:rPr>
            </w:pPr>
            <w:r w:rsidRPr="00D40CFC">
              <w:rPr>
                <w:color w:val="000000"/>
                <w:sz w:val="16"/>
                <w:szCs w:val="16"/>
              </w:rPr>
              <w:t>0.8 (360)</w:t>
            </w:r>
          </w:p>
        </w:tc>
        <w:tc>
          <w:tcPr>
            <w:tcW w:w="1267" w:type="dxa"/>
            <w:tcBorders>
              <w:top w:val="nil"/>
              <w:left w:val="nil"/>
              <w:bottom w:val="single" w:sz="4" w:space="0" w:color="auto"/>
              <w:right w:val="single" w:sz="4" w:space="0" w:color="auto"/>
            </w:tcBorders>
            <w:shd w:val="clear" w:color="auto" w:fill="auto"/>
            <w:noWrap/>
            <w:vAlign w:val="bottom"/>
            <w:hideMark/>
          </w:tcPr>
          <w:p w14:paraId="7788EC18" w14:textId="77777777" w:rsidR="00D40CFC" w:rsidRPr="00D40CFC" w:rsidRDefault="00D40CFC" w:rsidP="00D40CFC">
            <w:pPr>
              <w:jc w:val="center"/>
              <w:rPr>
                <w:color w:val="000000"/>
                <w:sz w:val="16"/>
                <w:szCs w:val="16"/>
              </w:rPr>
            </w:pPr>
            <w:r w:rsidRPr="00D40CFC">
              <w:rPr>
                <w:color w:val="000000"/>
                <w:sz w:val="16"/>
                <w:szCs w:val="16"/>
              </w:rPr>
              <w:t>0.8 (140)</w:t>
            </w:r>
          </w:p>
        </w:tc>
      </w:tr>
      <w:tr w:rsidR="00D40CFC" w14:paraId="0434A52D" w14:textId="77777777" w:rsidTr="00C24DD2">
        <w:trPr>
          <w:trHeight w:val="320"/>
        </w:trPr>
        <w:tc>
          <w:tcPr>
            <w:tcW w:w="3719" w:type="dxa"/>
            <w:tcBorders>
              <w:top w:val="nil"/>
              <w:left w:val="single" w:sz="4" w:space="0" w:color="auto"/>
              <w:bottom w:val="single" w:sz="4" w:space="0" w:color="auto"/>
              <w:right w:val="single" w:sz="4" w:space="0" w:color="auto"/>
            </w:tcBorders>
            <w:shd w:val="clear" w:color="auto" w:fill="auto"/>
            <w:noWrap/>
            <w:vAlign w:val="bottom"/>
            <w:hideMark/>
          </w:tcPr>
          <w:p w14:paraId="6A4E4172" w14:textId="77777777" w:rsidR="00D40CFC" w:rsidRPr="00D40CFC" w:rsidRDefault="00D40CFC" w:rsidP="00D40CFC">
            <w:pPr>
              <w:jc w:val="right"/>
              <w:rPr>
                <w:i/>
                <w:iCs/>
                <w:color w:val="000000"/>
                <w:sz w:val="16"/>
                <w:szCs w:val="16"/>
              </w:rPr>
            </w:pPr>
            <w:r w:rsidRPr="00D40CFC">
              <w:rPr>
                <w:i/>
                <w:iCs/>
                <w:color w:val="000000"/>
                <w:sz w:val="16"/>
                <w:szCs w:val="16"/>
              </w:rPr>
              <w:t>Psychosis</w:t>
            </w:r>
          </w:p>
        </w:tc>
        <w:tc>
          <w:tcPr>
            <w:tcW w:w="1267" w:type="dxa"/>
            <w:tcBorders>
              <w:top w:val="nil"/>
              <w:left w:val="nil"/>
              <w:bottom w:val="single" w:sz="4" w:space="0" w:color="auto"/>
              <w:right w:val="single" w:sz="4" w:space="0" w:color="auto"/>
            </w:tcBorders>
            <w:shd w:val="clear" w:color="auto" w:fill="auto"/>
            <w:noWrap/>
            <w:vAlign w:val="bottom"/>
            <w:hideMark/>
          </w:tcPr>
          <w:p w14:paraId="5731A9D9" w14:textId="77777777" w:rsidR="00D40CFC" w:rsidRPr="00D40CFC" w:rsidRDefault="00D40CFC" w:rsidP="00D40CFC">
            <w:pPr>
              <w:jc w:val="center"/>
              <w:rPr>
                <w:color w:val="000000"/>
                <w:sz w:val="16"/>
                <w:szCs w:val="16"/>
              </w:rPr>
            </w:pPr>
            <w:r w:rsidRPr="00D40CFC">
              <w:rPr>
                <w:color w:val="000000"/>
                <w:sz w:val="16"/>
                <w:szCs w:val="16"/>
              </w:rPr>
              <w:t>0.9 (541)</w:t>
            </w:r>
          </w:p>
        </w:tc>
        <w:tc>
          <w:tcPr>
            <w:tcW w:w="1267" w:type="dxa"/>
            <w:tcBorders>
              <w:top w:val="nil"/>
              <w:left w:val="nil"/>
              <w:bottom w:val="single" w:sz="4" w:space="0" w:color="auto"/>
              <w:right w:val="single" w:sz="4" w:space="0" w:color="auto"/>
            </w:tcBorders>
            <w:shd w:val="clear" w:color="auto" w:fill="auto"/>
            <w:noWrap/>
            <w:vAlign w:val="bottom"/>
            <w:hideMark/>
          </w:tcPr>
          <w:p w14:paraId="274DD834" w14:textId="77777777" w:rsidR="00D40CFC" w:rsidRPr="00D40CFC" w:rsidRDefault="00D40CFC" w:rsidP="00D40CFC">
            <w:pPr>
              <w:jc w:val="center"/>
              <w:rPr>
                <w:color w:val="000000"/>
                <w:sz w:val="16"/>
                <w:szCs w:val="16"/>
              </w:rPr>
            </w:pPr>
            <w:r w:rsidRPr="00D40CFC">
              <w:rPr>
                <w:color w:val="000000"/>
                <w:sz w:val="16"/>
                <w:szCs w:val="16"/>
              </w:rPr>
              <w:t>0.9 (516)</w:t>
            </w:r>
          </w:p>
        </w:tc>
        <w:tc>
          <w:tcPr>
            <w:tcW w:w="1267" w:type="dxa"/>
            <w:tcBorders>
              <w:top w:val="nil"/>
              <w:left w:val="nil"/>
              <w:bottom w:val="single" w:sz="4" w:space="0" w:color="auto"/>
              <w:right w:val="single" w:sz="4" w:space="0" w:color="auto"/>
            </w:tcBorders>
            <w:shd w:val="clear" w:color="auto" w:fill="auto"/>
            <w:noWrap/>
            <w:vAlign w:val="bottom"/>
            <w:hideMark/>
          </w:tcPr>
          <w:p w14:paraId="706C0BB8" w14:textId="77777777" w:rsidR="00D40CFC" w:rsidRPr="00D40CFC" w:rsidRDefault="00D40CFC" w:rsidP="00D40CFC">
            <w:pPr>
              <w:jc w:val="center"/>
              <w:rPr>
                <w:color w:val="000000"/>
                <w:sz w:val="16"/>
                <w:szCs w:val="16"/>
              </w:rPr>
            </w:pPr>
            <w:r w:rsidRPr="00D40CFC">
              <w:rPr>
                <w:color w:val="000000"/>
                <w:sz w:val="16"/>
                <w:szCs w:val="16"/>
              </w:rPr>
              <w:t>2.1 (25)</w:t>
            </w:r>
          </w:p>
        </w:tc>
        <w:tc>
          <w:tcPr>
            <w:tcW w:w="1267" w:type="dxa"/>
            <w:tcBorders>
              <w:top w:val="nil"/>
              <w:left w:val="nil"/>
              <w:bottom w:val="single" w:sz="4" w:space="0" w:color="auto"/>
              <w:right w:val="single" w:sz="4" w:space="0" w:color="auto"/>
            </w:tcBorders>
            <w:shd w:val="clear" w:color="auto" w:fill="auto"/>
            <w:noWrap/>
            <w:vAlign w:val="bottom"/>
            <w:hideMark/>
          </w:tcPr>
          <w:p w14:paraId="7C0A80F6" w14:textId="77777777" w:rsidR="00D40CFC" w:rsidRPr="00D40CFC" w:rsidRDefault="00D40CFC" w:rsidP="00D40CFC">
            <w:pPr>
              <w:jc w:val="center"/>
              <w:rPr>
                <w:color w:val="000000"/>
                <w:sz w:val="16"/>
                <w:szCs w:val="16"/>
              </w:rPr>
            </w:pPr>
            <w:r w:rsidRPr="00D40CFC">
              <w:rPr>
                <w:color w:val="000000"/>
                <w:sz w:val="16"/>
                <w:szCs w:val="16"/>
              </w:rPr>
              <w:t>0.9 (374)</w:t>
            </w:r>
          </w:p>
        </w:tc>
        <w:tc>
          <w:tcPr>
            <w:tcW w:w="1267" w:type="dxa"/>
            <w:tcBorders>
              <w:top w:val="nil"/>
              <w:left w:val="nil"/>
              <w:bottom w:val="single" w:sz="4" w:space="0" w:color="auto"/>
              <w:right w:val="single" w:sz="4" w:space="0" w:color="auto"/>
            </w:tcBorders>
            <w:shd w:val="clear" w:color="auto" w:fill="auto"/>
            <w:noWrap/>
            <w:vAlign w:val="bottom"/>
            <w:hideMark/>
          </w:tcPr>
          <w:p w14:paraId="3A024598" w14:textId="77777777" w:rsidR="00D40CFC" w:rsidRPr="00D40CFC" w:rsidRDefault="00D40CFC" w:rsidP="00D40CFC">
            <w:pPr>
              <w:jc w:val="center"/>
              <w:rPr>
                <w:color w:val="000000"/>
                <w:sz w:val="16"/>
                <w:szCs w:val="16"/>
              </w:rPr>
            </w:pPr>
            <w:r w:rsidRPr="00D40CFC">
              <w:rPr>
                <w:color w:val="000000"/>
                <w:sz w:val="16"/>
                <w:szCs w:val="16"/>
              </w:rPr>
              <w:t>0.9 (167)</w:t>
            </w:r>
          </w:p>
        </w:tc>
      </w:tr>
    </w:tbl>
    <w:p w14:paraId="76E723E4" w14:textId="77777777" w:rsidR="00D40CFC" w:rsidRDefault="00D40CFC" w:rsidP="00C83395">
      <w:pPr>
        <w:rPr>
          <w:sz w:val="22"/>
          <w:szCs w:val="22"/>
        </w:rPr>
      </w:pPr>
    </w:p>
    <w:p w14:paraId="55AA0383" w14:textId="77777777" w:rsidR="00B226E2" w:rsidRPr="0078787C" w:rsidRDefault="00B226E2" w:rsidP="00C83395">
      <w:pPr>
        <w:rPr>
          <w:sz w:val="22"/>
          <w:szCs w:val="22"/>
        </w:rPr>
      </w:pPr>
    </w:p>
    <w:p w14:paraId="1D79BF93" w14:textId="77777777" w:rsidR="004A4604" w:rsidRDefault="004A4604">
      <w:pPr>
        <w:spacing w:after="160" w:line="278" w:lineRule="auto"/>
        <w:rPr>
          <w:b/>
          <w:bCs/>
        </w:rPr>
      </w:pPr>
      <w:r>
        <w:rPr>
          <w:b/>
          <w:bCs/>
        </w:rPr>
        <w:br w:type="page"/>
      </w:r>
    </w:p>
    <w:p w14:paraId="44B16B2A" w14:textId="1C56143E" w:rsidR="00C065A0" w:rsidRPr="0031731A" w:rsidRDefault="00C065A0" w:rsidP="00C065A0">
      <w:pPr>
        <w:rPr>
          <w:b/>
          <w:bCs/>
          <w:sz w:val="22"/>
          <w:szCs w:val="22"/>
        </w:rPr>
      </w:pPr>
      <w:r w:rsidRPr="0031731A">
        <w:rPr>
          <w:b/>
          <w:bCs/>
          <w:sz w:val="22"/>
          <w:szCs w:val="22"/>
        </w:rPr>
        <w:lastRenderedPageBreak/>
        <w:t xml:space="preserve">Supplemental Table </w:t>
      </w:r>
      <w:r w:rsidR="00B83043" w:rsidRPr="0031731A">
        <w:rPr>
          <w:b/>
          <w:bCs/>
          <w:sz w:val="22"/>
          <w:szCs w:val="22"/>
        </w:rPr>
        <w:t>6</w:t>
      </w:r>
      <w:r w:rsidRPr="0031731A">
        <w:rPr>
          <w:b/>
          <w:bCs/>
          <w:sz w:val="22"/>
          <w:szCs w:val="22"/>
        </w:rPr>
        <w:t xml:space="preserve">: Distribution of Medication Exposures </w:t>
      </w:r>
    </w:p>
    <w:p w14:paraId="02508027" w14:textId="014D8226" w:rsidR="00126118" w:rsidRPr="0031731A" w:rsidRDefault="00C83395" w:rsidP="00214164">
      <w:pPr>
        <w:rPr>
          <w:sz w:val="22"/>
          <w:szCs w:val="22"/>
        </w:rPr>
      </w:pPr>
      <w:r w:rsidRPr="0031731A">
        <w:rPr>
          <w:sz w:val="22"/>
          <w:szCs w:val="22"/>
        </w:rPr>
        <w:t xml:space="preserve">From left to right, the first column represents feature names. The percentage of each feature is reported, followed by the total count below amongst patients experiencing cardiac </w:t>
      </w:r>
      <w:proofErr w:type="spellStart"/>
      <w:r w:rsidRPr="0031731A">
        <w:rPr>
          <w:sz w:val="22"/>
          <w:szCs w:val="22"/>
        </w:rPr>
        <w:t>irAEs</w:t>
      </w:r>
      <w:proofErr w:type="spellEnd"/>
      <w:r w:rsidRPr="0031731A">
        <w:rPr>
          <w:sz w:val="22"/>
          <w:szCs w:val="22"/>
        </w:rPr>
        <w:t xml:space="preserve"> (Cardiac </w:t>
      </w:r>
      <w:proofErr w:type="spellStart"/>
      <w:r w:rsidRPr="0031731A">
        <w:rPr>
          <w:sz w:val="22"/>
          <w:szCs w:val="22"/>
        </w:rPr>
        <w:t>irAE</w:t>
      </w:r>
      <w:proofErr w:type="spellEnd"/>
      <w:r w:rsidRPr="0031731A">
        <w:rPr>
          <w:sz w:val="22"/>
          <w:szCs w:val="22"/>
        </w:rPr>
        <w:t xml:space="preserve"> group), not experiencing cardiac </w:t>
      </w:r>
      <w:proofErr w:type="spellStart"/>
      <w:r w:rsidRPr="0031731A">
        <w:rPr>
          <w:sz w:val="22"/>
          <w:szCs w:val="22"/>
        </w:rPr>
        <w:t>irAEs</w:t>
      </w:r>
      <w:proofErr w:type="spellEnd"/>
      <w:r w:rsidRPr="0031731A">
        <w:rPr>
          <w:sz w:val="22"/>
          <w:szCs w:val="22"/>
        </w:rPr>
        <w:t xml:space="preserve"> (No- Cardiac </w:t>
      </w:r>
      <w:proofErr w:type="spellStart"/>
      <w:r w:rsidRPr="0031731A">
        <w:rPr>
          <w:sz w:val="22"/>
          <w:szCs w:val="22"/>
        </w:rPr>
        <w:t>irAE</w:t>
      </w:r>
      <w:proofErr w:type="spellEnd"/>
      <w:r w:rsidRPr="0031731A">
        <w:rPr>
          <w:sz w:val="22"/>
          <w:szCs w:val="22"/>
        </w:rPr>
        <w:t xml:space="preserve"> Group), amongst the entire patient population (All Patients), Training and Testing data. Blank entries for Training and Testing data indicate that the feature wasn’t included in modeling exercises</w:t>
      </w:r>
      <w:r w:rsidR="009E6DC0">
        <w:rPr>
          <w:sz w:val="22"/>
          <w:szCs w:val="22"/>
        </w:rPr>
        <w:t xml:space="preserve">. </w:t>
      </w:r>
      <w:r w:rsidR="00C773AA">
        <w:rPr>
          <w:sz w:val="22"/>
          <w:szCs w:val="22"/>
        </w:rPr>
        <w:t>Blank entries in Train and Test data columns indicate features were not selected modeling efforts due to lack of prevalence amongst patie</w:t>
      </w:r>
      <w:r w:rsidR="008F3F23">
        <w:rPr>
          <w:sz w:val="22"/>
          <w:szCs w:val="22"/>
        </w:rPr>
        <w:t>n</w:t>
      </w:r>
      <w:r w:rsidR="00C773AA">
        <w:rPr>
          <w:sz w:val="22"/>
          <w:szCs w:val="22"/>
        </w:rPr>
        <w:t xml:space="preserve">ts experiencing cardiac </w:t>
      </w:r>
      <w:proofErr w:type="spellStart"/>
      <w:r w:rsidR="00C773AA">
        <w:rPr>
          <w:sz w:val="22"/>
          <w:szCs w:val="22"/>
        </w:rPr>
        <w:t>irAEs</w:t>
      </w:r>
      <w:proofErr w:type="spellEnd"/>
      <w:r w:rsidR="00C773AA">
        <w:rPr>
          <w:sz w:val="22"/>
          <w:szCs w:val="22"/>
        </w:rPr>
        <w:t>.</w:t>
      </w:r>
    </w:p>
    <w:tbl>
      <w:tblPr>
        <w:tblW w:w="8815" w:type="dxa"/>
        <w:tblLayout w:type="fixed"/>
        <w:tblLook w:val="04A0" w:firstRow="1" w:lastRow="0" w:firstColumn="1" w:lastColumn="0" w:noHBand="0" w:noVBand="1"/>
      </w:tblPr>
      <w:tblGrid>
        <w:gridCol w:w="3235"/>
        <w:gridCol w:w="1116"/>
        <w:gridCol w:w="1116"/>
        <w:gridCol w:w="1116"/>
        <w:gridCol w:w="1116"/>
        <w:gridCol w:w="1116"/>
      </w:tblGrid>
      <w:tr w:rsidR="00D40CFC" w:rsidRPr="00D40CFC" w14:paraId="2AC7A76B" w14:textId="77777777" w:rsidTr="00592A22">
        <w:trPr>
          <w:trHeight w:val="320"/>
        </w:trPr>
        <w:tc>
          <w:tcPr>
            <w:tcW w:w="32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E5655E" w14:textId="77777777" w:rsidR="00D40CFC" w:rsidRPr="00D40CFC" w:rsidRDefault="00D40CFC" w:rsidP="00D40CFC">
            <w:pPr>
              <w:jc w:val="right"/>
              <w:rPr>
                <w:rFonts w:ascii="Helvetica Neue" w:hAnsi="Helvetica Neue"/>
                <w:b/>
                <w:bCs/>
                <w:color w:val="000000"/>
                <w:sz w:val="16"/>
                <w:szCs w:val="16"/>
              </w:rPr>
            </w:pPr>
            <w:r w:rsidRPr="00D40CFC">
              <w:rPr>
                <w:rFonts w:ascii="Helvetica Neue" w:hAnsi="Helvetica Neue"/>
                <w:b/>
                <w:bCs/>
                <w:color w:val="000000"/>
                <w:sz w:val="16"/>
                <w:szCs w:val="16"/>
              </w:rPr>
              <w:t>Medications</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386EBA77" w14:textId="77777777" w:rsidR="00D40CFC" w:rsidRPr="00D40CFC" w:rsidRDefault="00D40CFC" w:rsidP="00D40CFC">
            <w:pPr>
              <w:jc w:val="center"/>
              <w:rPr>
                <w:rFonts w:ascii="Helvetica Neue" w:hAnsi="Helvetica Neue"/>
                <w:b/>
                <w:bCs/>
                <w:color w:val="000000"/>
                <w:sz w:val="16"/>
                <w:szCs w:val="16"/>
              </w:rPr>
            </w:pPr>
            <w:r w:rsidRPr="00D40CFC">
              <w:rPr>
                <w:rFonts w:ascii="Helvetica Neue" w:hAnsi="Helvetica Neue"/>
                <w:b/>
                <w:bCs/>
                <w:color w:val="000000"/>
                <w:sz w:val="16"/>
                <w:szCs w:val="16"/>
              </w:rPr>
              <w:t>All Patients</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0AF42F9D" w14:textId="77777777" w:rsidR="00D40CFC" w:rsidRPr="00D40CFC" w:rsidRDefault="00D40CFC" w:rsidP="00D40CFC">
            <w:pPr>
              <w:jc w:val="center"/>
              <w:rPr>
                <w:rFonts w:ascii="Helvetica Neue" w:hAnsi="Helvetica Neue"/>
                <w:b/>
                <w:bCs/>
                <w:color w:val="000000"/>
                <w:sz w:val="16"/>
                <w:szCs w:val="16"/>
              </w:rPr>
            </w:pPr>
            <w:r w:rsidRPr="00D40CFC">
              <w:rPr>
                <w:rFonts w:ascii="Helvetica Neue" w:hAnsi="Helvetica Neue"/>
                <w:b/>
                <w:bCs/>
                <w:color w:val="000000"/>
                <w:sz w:val="16"/>
                <w:szCs w:val="16"/>
              </w:rPr>
              <w:t xml:space="preserve">No </w:t>
            </w:r>
            <w:proofErr w:type="spellStart"/>
            <w:r w:rsidRPr="00D40CFC">
              <w:rPr>
                <w:rFonts w:ascii="Helvetica Neue" w:hAnsi="Helvetica Neue"/>
                <w:b/>
                <w:bCs/>
                <w:color w:val="000000"/>
                <w:sz w:val="16"/>
                <w:szCs w:val="16"/>
              </w:rPr>
              <w:t>irAE</w:t>
            </w:r>
            <w:proofErr w:type="spellEnd"/>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54D35F58" w14:textId="77777777" w:rsidR="00D40CFC" w:rsidRPr="00D40CFC" w:rsidRDefault="00D40CFC" w:rsidP="00D40CFC">
            <w:pPr>
              <w:jc w:val="center"/>
              <w:rPr>
                <w:rFonts w:ascii="Helvetica Neue" w:hAnsi="Helvetica Neue"/>
                <w:b/>
                <w:bCs/>
                <w:color w:val="000000"/>
                <w:sz w:val="16"/>
                <w:szCs w:val="16"/>
              </w:rPr>
            </w:pPr>
            <w:proofErr w:type="spellStart"/>
            <w:r w:rsidRPr="00D40CFC">
              <w:rPr>
                <w:rFonts w:ascii="Helvetica Neue" w:hAnsi="Helvetica Neue"/>
                <w:b/>
                <w:bCs/>
                <w:color w:val="000000"/>
                <w:sz w:val="16"/>
                <w:szCs w:val="16"/>
              </w:rPr>
              <w:t>irAE</w:t>
            </w:r>
            <w:proofErr w:type="spellEnd"/>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4BFD8D7B" w14:textId="77777777" w:rsidR="00D40CFC" w:rsidRPr="00D40CFC" w:rsidRDefault="00D40CFC" w:rsidP="00D40CFC">
            <w:pPr>
              <w:jc w:val="center"/>
              <w:rPr>
                <w:rFonts w:ascii="Helvetica Neue" w:hAnsi="Helvetica Neue"/>
                <w:b/>
                <w:bCs/>
                <w:color w:val="000000"/>
                <w:sz w:val="16"/>
                <w:szCs w:val="16"/>
              </w:rPr>
            </w:pPr>
            <w:r w:rsidRPr="00D40CFC">
              <w:rPr>
                <w:rFonts w:ascii="Helvetica Neue" w:hAnsi="Helvetica Neue"/>
                <w:b/>
                <w:bCs/>
                <w:color w:val="000000"/>
                <w:sz w:val="16"/>
                <w:szCs w:val="16"/>
              </w:rPr>
              <w:t>Train</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592991B5" w14:textId="77777777" w:rsidR="00D40CFC" w:rsidRPr="00D40CFC" w:rsidRDefault="00D40CFC" w:rsidP="00D40CFC">
            <w:pPr>
              <w:jc w:val="center"/>
              <w:rPr>
                <w:rFonts w:ascii="Helvetica Neue" w:hAnsi="Helvetica Neue"/>
                <w:b/>
                <w:bCs/>
                <w:color w:val="000000"/>
                <w:sz w:val="16"/>
                <w:szCs w:val="16"/>
              </w:rPr>
            </w:pPr>
            <w:r w:rsidRPr="00D40CFC">
              <w:rPr>
                <w:rFonts w:ascii="Helvetica Neue" w:hAnsi="Helvetica Neue"/>
                <w:b/>
                <w:bCs/>
                <w:color w:val="000000"/>
                <w:sz w:val="16"/>
                <w:szCs w:val="16"/>
              </w:rPr>
              <w:t>Test</w:t>
            </w:r>
          </w:p>
        </w:tc>
      </w:tr>
      <w:tr w:rsidR="00D40CFC" w:rsidRPr="00D40CFC" w14:paraId="56662E0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86E8578" w14:textId="77777777" w:rsidR="00D40CFC" w:rsidRPr="00D40CFC" w:rsidRDefault="00D40CFC" w:rsidP="00D40CFC">
            <w:pPr>
              <w:jc w:val="right"/>
              <w:rPr>
                <w:i/>
                <w:iCs/>
                <w:color w:val="000000"/>
                <w:sz w:val="16"/>
                <w:szCs w:val="16"/>
              </w:rPr>
            </w:pPr>
            <w:r w:rsidRPr="00D40CFC">
              <w:rPr>
                <w:i/>
                <w:iCs/>
                <w:color w:val="000000"/>
                <w:sz w:val="16"/>
                <w:szCs w:val="16"/>
              </w:rPr>
              <w:t>opioids (n02a)</w:t>
            </w:r>
          </w:p>
        </w:tc>
        <w:tc>
          <w:tcPr>
            <w:tcW w:w="1116" w:type="dxa"/>
            <w:tcBorders>
              <w:top w:val="nil"/>
              <w:left w:val="nil"/>
              <w:bottom w:val="single" w:sz="4" w:space="0" w:color="auto"/>
              <w:right w:val="single" w:sz="4" w:space="0" w:color="auto"/>
            </w:tcBorders>
            <w:shd w:val="clear" w:color="auto" w:fill="auto"/>
            <w:noWrap/>
            <w:vAlign w:val="bottom"/>
            <w:hideMark/>
          </w:tcPr>
          <w:p w14:paraId="53031F04" w14:textId="77777777" w:rsidR="00D40CFC" w:rsidRPr="00D40CFC" w:rsidRDefault="00D40CFC" w:rsidP="00D40CFC">
            <w:pPr>
              <w:rPr>
                <w:color w:val="000000"/>
                <w:sz w:val="16"/>
                <w:szCs w:val="16"/>
              </w:rPr>
            </w:pPr>
            <w:r w:rsidRPr="00D40CFC">
              <w:rPr>
                <w:color w:val="000000"/>
                <w:sz w:val="16"/>
                <w:szCs w:val="16"/>
              </w:rPr>
              <w:t>63 (38506)</w:t>
            </w:r>
          </w:p>
        </w:tc>
        <w:tc>
          <w:tcPr>
            <w:tcW w:w="1116" w:type="dxa"/>
            <w:tcBorders>
              <w:top w:val="nil"/>
              <w:left w:val="nil"/>
              <w:bottom w:val="single" w:sz="4" w:space="0" w:color="auto"/>
              <w:right w:val="single" w:sz="4" w:space="0" w:color="auto"/>
            </w:tcBorders>
            <w:shd w:val="clear" w:color="auto" w:fill="auto"/>
            <w:noWrap/>
            <w:vAlign w:val="bottom"/>
            <w:hideMark/>
          </w:tcPr>
          <w:p w14:paraId="39C9AECD" w14:textId="77777777" w:rsidR="00D40CFC" w:rsidRPr="00D40CFC" w:rsidRDefault="00D40CFC" w:rsidP="00D40CFC">
            <w:pPr>
              <w:rPr>
                <w:color w:val="000000"/>
                <w:sz w:val="16"/>
                <w:szCs w:val="16"/>
              </w:rPr>
            </w:pPr>
            <w:r w:rsidRPr="00D40CFC">
              <w:rPr>
                <w:color w:val="000000"/>
                <w:sz w:val="16"/>
                <w:szCs w:val="16"/>
              </w:rPr>
              <w:t>62.8 (37621)</w:t>
            </w:r>
          </w:p>
        </w:tc>
        <w:tc>
          <w:tcPr>
            <w:tcW w:w="1116" w:type="dxa"/>
            <w:tcBorders>
              <w:top w:val="nil"/>
              <w:left w:val="nil"/>
              <w:bottom w:val="single" w:sz="4" w:space="0" w:color="auto"/>
              <w:right w:val="single" w:sz="4" w:space="0" w:color="auto"/>
            </w:tcBorders>
            <w:shd w:val="clear" w:color="auto" w:fill="auto"/>
            <w:noWrap/>
            <w:vAlign w:val="bottom"/>
            <w:hideMark/>
          </w:tcPr>
          <w:p w14:paraId="0943B9DB" w14:textId="77777777" w:rsidR="00D40CFC" w:rsidRPr="00D40CFC" w:rsidRDefault="00D40CFC" w:rsidP="00D40CFC">
            <w:pPr>
              <w:rPr>
                <w:color w:val="000000"/>
                <w:sz w:val="16"/>
                <w:szCs w:val="16"/>
              </w:rPr>
            </w:pPr>
            <w:r w:rsidRPr="00D40CFC">
              <w:rPr>
                <w:color w:val="000000"/>
                <w:sz w:val="16"/>
                <w:szCs w:val="16"/>
              </w:rPr>
              <w:t>75.5 (885)</w:t>
            </w:r>
          </w:p>
        </w:tc>
        <w:tc>
          <w:tcPr>
            <w:tcW w:w="1116" w:type="dxa"/>
            <w:tcBorders>
              <w:top w:val="nil"/>
              <w:left w:val="nil"/>
              <w:bottom w:val="single" w:sz="4" w:space="0" w:color="auto"/>
              <w:right w:val="single" w:sz="4" w:space="0" w:color="auto"/>
            </w:tcBorders>
            <w:shd w:val="clear" w:color="auto" w:fill="auto"/>
            <w:noWrap/>
            <w:vAlign w:val="bottom"/>
            <w:hideMark/>
          </w:tcPr>
          <w:p w14:paraId="063DAFB3" w14:textId="77777777" w:rsidR="00D40CFC" w:rsidRPr="00D40CFC" w:rsidRDefault="00D40CFC" w:rsidP="00D40CFC">
            <w:pPr>
              <w:rPr>
                <w:color w:val="000000"/>
                <w:sz w:val="16"/>
                <w:szCs w:val="16"/>
              </w:rPr>
            </w:pPr>
            <w:r w:rsidRPr="00D40CFC">
              <w:rPr>
                <w:color w:val="000000"/>
                <w:sz w:val="16"/>
                <w:szCs w:val="16"/>
              </w:rPr>
              <w:t>62.9 (26923)</w:t>
            </w:r>
          </w:p>
        </w:tc>
        <w:tc>
          <w:tcPr>
            <w:tcW w:w="1116" w:type="dxa"/>
            <w:tcBorders>
              <w:top w:val="nil"/>
              <w:left w:val="nil"/>
              <w:bottom w:val="single" w:sz="4" w:space="0" w:color="auto"/>
              <w:right w:val="single" w:sz="4" w:space="0" w:color="auto"/>
            </w:tcBorders>
            <w:shd w:val="clear" w:color="auto" w:fill="auto"/>
            <w:noWrap/>
            <w:vAlign w:val="bottom"/>
            <w:hideMark/>
          </w:tcPr>
          <w:p w14:paraId="078A0ECB" w14:textId="77777777" w:rsidR="00D40CFC" w:rsidRPr="00D40CFC" w:rsidRDefault="00D40CFC" w:rsidP="00D40CFC">
            <w:pPr>
              <w:rPr>
                <w:color w:val="000000"/>
                <w:sz w:val="16"/>
                <w:szCs w:val="16"/>
              </w:rPr>
            </w:pPr>
            <w:r w:rsidRPr="00D40CFC">
              <w:rPr>
                <w:color w:val="000000"/>
                <w:sz w:val="16"/>
                <w:szCs w:val="16"/>
              </w:rPr>
              <w:t>63.2 (11583)</w:t>
            </w:r>
          </w:p>
        </w:tc>
      </w:tr>
      <w:tr w:rsidR="00D40CFC" w:rsidRPr="00D40CFC" w14:paraId="125E497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900A9CC" w14:textId="77777777" w:rsidR="00D40CFC" w:rsidRPr="00D40CFC" w:rsidRDefault="00D40CFC" w:rsidP="00D40CFC">
            <w:pPr>
              <w:jc w:val="right"/>
              <w:rPr>
                <w:i/>
                <w:iCs/>
                <w:color w:val="000000"/>
                <w:sz w:val="16"/>
                <w:szCs w:val="16"/>
              </w:rPr>
            </w:pPr>
            <w:r w:rsidRPr="00D40CFC">
              <w:rPr>
                <w:i/>
                <w:iCs/>
                <w:color w:val="000000"/>
                <w:sz w:val="16"/>
                <w:szCs w:val="16"/>
              </w:rPr>
              <w:t>serotonin (5ht3) antagonists (a04aa)</w:t>
            </w:r>
          </w:p>
        </w:tc>
        <w:tc>
          <w:tcPr>
            <w:tcW w:w="1116" w:type="dxa"/>
            <w:tcBorders>
              <w:top w:val="nil"/>
              <w:left w:val="nil"/>
              <w:bottom w:val="single" w:sz="4" w:space="0" w:color="auto"/>
              <w:right w:val="single" w:sz="4" w:space="0" w:color="auto"/>
            </w:tcBorders>
            <w:shd w:val="clear" w:color="auto" w:fill="auto"/>
            <w:noWrap/>
            <w:vAlign w:val="bottom"/>
            <w:hideMark/>
          </w:tcPr>
          <w:p w14:paraId="197EB620" w14:textId="77777777" w:rsidR="00D40CFC" w:rsidRPr="00D40CFC" w:rsidRDefault="00D40CFC" w:rsidP="00D40CFC">
            <w:pPr>
              <w:rPr>
                <w:color w:val="000000"/>
                <w:sz w:val="16"/>
                <w:szCs w:val="16"/>
              </w:rPr>
            </w:pPr>
            <w:r w:rsidRPr="00D40CFC">
              <w:rPr>
                <w:color w:val="000000"/>
                <w:sz w:val="16"/>
                <w:szCs w:val="16"/>
              </w:rPr>
              <w:t>66.4 (40562)</w:t>
            </w:r>
          </w:p>
        </w:tc>
        <w:tc>
          <w:tcPr>
            <w:tcW w:w="1116" w:type="dxa"/>
            <w:tcBorders>
              <w:top w:val="nil"/>
              <w:left w:val="nil"/>
              <w:bottom w:val="single" w:sz="4" w:space="0" w:color="auto"/>
              <w:right w:val="single" w:sz="4" w:space="0" w:color="auto"/>
            </w:tcBorders>
            <w:shd w:val="clear" w:color="auto" w:fill="auto"/>
            <w:noWrap/>
            <w:vAlign w:val="bottom"/>
            <w:hideMark/>
          </w:tcPr>
          <w:p w14:paraId="2D1DBA40" w14:textId="77777777" w:rsidR="00D40CFC" w:rsidRPr="00D40CFC" w:rsidRDefault="00D40CFC" w:rsidP="00D40CFC">
            <w:pPr>
              <w:rPr>
                <w:color w:val="000000"/>
                <w:sz w:val="16"/>
                <w:szCs w:val="16"/>
              </w:rPr>
            </w:pPr>
            <w:r w:rsidRPr="00D40CFC">
              <w:rPr>
                <w:color w:val="000000"/>
                <w:sz w:val="16"/>
                <w:szCs w:val="16"/>
              </w:rPr>
              <w:t>66.2 (39689)</w:t>
            </w:r>
          </w:p>
        </w:tc>
        <w:tc>
          <w:tcPr>
            <w:tcW w:w="1116" w:type="dxa"/>
            <w:tcBorders>
              <w:top w:val="nil"/>
              <w:left w:val="nil"/>
              <w:bottom w:val="single" w:sz="4" w:space="0" w:color="auto"/>
              <w:right w:val="single" w:sz="4" w:space="0" w:color="auto"/>
            </w:tcBorders>
            <w:shd w:val="clear" w:color="auto" w:fill="auto"/>
            <w:noWrap/>
            <w:vAlign w:val="bottom"/>
            <w:hideMark/>
          </w:tcPr>
          <w:p w14:paraId="687EEDCF" w14:textId="77777777" w:rsidR="00D40CFC" w:rsidRPr="00D40CFC" w:rsidRDefault="00D40CFC" w:rsidP="00D40CFC">
            <w:pPr>
              <w:rPr>
                <w:color w:val="000000"/>
                <w:sz w:val="16"/>
                <w:szCs w:val="16"/>
              </w:rPr>
            </w:pPr>
            <w:r w:rsidRPr="00D40CFC">
              <w:rPr>
                <w:color w:val="000000"/>
                <w:sz w:val="16"/>
                <w:szCs w:val="16"/>
              </w:rPr>
              <w:t>74.5 (873)</w:t>
            </w:r>
          </w:p>
        </w:tc>
        <w:tc>
          <w:tcPr>
            <w:tcW w:w="1116" w:type="dxa"/>
            <w:tcBorders>
              <w:top w:val="nil"/>
              <w:left w:val="nil"/>
              <w:bottom w:val="single" w:sz="4" w:space="0" w:color="auto"/>
              <w:right w:val="single" w:sz="4" w:space="0" w:color="auto"/>
            </w:tcBorders>
            <w:shd w:val="clear" w:color="auto" w:fill="auto"/>
            <w:noWrap/>
            <w:vAlign w:val="bottom"/>
            <w:hideMark/>
          </w:tcPr>
          <w:p w14:paraId="6875FFC1" w14:textId="77777777" w:rsidR="00D40CFC" w:rsidRPr="00D40CFC" w:rsidRDefault="00D40CFC" w:rsidP="00D40CFC">
            <w:pPr>
              <w:rPr>
                <w:color w:val="000000"/>
                <w:sz w:val="16"/>
                <w:szCs w:val="16"/>
              </w:rPr>
            </w:pPr>
            <w:r w:rsidRPr="00D40CFC">
              <w:rPr>
                <w:color w:val="000000"/>
                <w:sz w:val="16"/>
                <w:szCs w:val="16"/>
              </w:rPr>
              <w:t>66.5 (28463)</w:t>
            </w:r>
          </w:p>
        </w:tc>
        <w:tc>
          <w:tcPr>
            <w:tcW w:w="1116" w:type="dxa"/>
            <w:tcBorders>
              <w:top w:val="nil"/>
              <w:left w:val="nil"/>
              <w:bottom w:val="single" w:sz="4" w:space="0" w:color="auto"/>
              <w:right w:val="single" w:sz="4" w:space="0" w:color="auto"/>
            </w:tcBorders>
            <w:shd w:val="clear" w:color="auto" w:fill="auto"/>
            <w:noWrap/>
            <w:vAlign w:val="bottom"/>
            <w:hideMark/>
          </w:tcPr>
          <w:p w14:paraId="11E17BFD" w14:textId="77777777" w:rsidR="00D40CFC" w:rsidRPr="00D40CFC" w:rsidRDefault="00D40CFC" w:rsidP="00D40CFC">
            <w:pPr>
              <w:rPr>
                <w:color w:val="000000"/>
                <w:sz w:val="16"/>
                <w:szCs w:val="16"/>
              </w:rPr>
            </w:pPr>
            <w:r w:rsidRPr="00D40CFC">
              <w:rPr>
                <w:color w:val="000000"/>
                <w:sz w:val="16"/>
                <w:szCs w:val="16"/>
              </w:rPr>
              <w:t>66 (12099)</w:t>
            </w:r>
          </w:p>
        </w:tc>
      </w:tr>
      <w:tr w:rsidR="00D40CFC" w:rsidRPr="00D40CFC" w14:paraId="472B1188"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63528AE" w14:textId="77777777" w:rsidR="00D40CFC" w:rsidRPr="00D40CFC" w:rsidRDefault="00D40CFC" w:rsidP="00D40CFC">
            <w:pPr>
              <w:jc w:val="right"/>
              <w:rPr>
                <w:i/>
                <w:iCs/>
                <w:color w:val="000000"/>
                <w:sz w:val="16"/>
                <w:szCs w:val="16"/>
              </w:rPr>
            </w:pPr>
            <w:r w:rsidRPr="00D40CFC">
              <w:rPr>
                <w:i/>
                <w:iCs/>
                <w:color w:val="000000"/>
                <w:sz w:val="16"/>
                <w:szCs w:val="16"/>
              </w:rPr>
              <w:t>corticosteroids, dermatological preparations (d07)</w:t>
            </w:r>
          </w:p>
        </w:tc>
        <w:tc>
          <w:tcPr>
            <w:tcW w:w="1116" w:type="dxa"/>
            <w:tcBorders>
              <w:top w:val="nil"/>
              <w:left w:val="nil"/>
              <w:bottom w:val="single" w:sz="4" w:space="0" w:color="auto"/>
              <w:right w:val="single" w:sz="4" w:space="0" w:color="auto"/>
            </w:tcBorders>
            <w:shd w:val="clear" w:color="auto" w:fill="auto"/>
            <w:noWrap/>
            <w:vAlign w:val="bottom"/>
            <w:hideMark/>
          </w:tcPr>
          <w:p w14:paraId="00667BDF" w14:textId="77777777" w:rsidR="00D40CFC" w:rsidRPr="00D40CFC" w:rsidRDefault="00D40CFC" w:rsidP="00D40CFC">
            <w:pPr>
              <w:rPr>
                <w:color w:val="000000"/>
                <w:sz w:val="16"/>
                <w:szCs w:val="16"/>
              </w:rPr>
            </w:pPr>
            <w:r w:rsidRPr="00D40CFC">
              <w:rPr>
                <w:color w:val="000000"/>
                <w:sz w:val="16"/>
                <w:szCs w:val="16"/>
              </w:rPr>
              <w:t>66 (40360)</w:t>
            </w:r>
          </w:p>
        </w:tc>
        <w:tc>
          <w:tcPr>
            <w:tcW w:w="1116" w:type="dxa"/>
            <w:tcBorders>
              <w:top w:val="nil"/>
              <w:left w:val="nil"/>
              <w:bottom w:val="single" w:sz="4" w:space="0" w:color="auto"/>
              <w:right w:val="single" w:sz="4" w:space="0" w:color="auto"/>
            </w:tcBorders>
            <w:shd w:val="clear" w:color="auto" w:fill="auto"/>
            <w:noWrap/>
            <w:vAlign w:val="bottom"/>
            <w:hideMark/>
          </w:tcPr>
          <w:p w14:paraId="76AAD99F" w14:textId="77777777" w:rsidR="00D40CFC" w:rsidRPr="00D40CFC" w:rsidRDefault="00D40CFC" w:rsidP="00D40CFC">
            <w:pPr>
              <w:rPr>
                <w:color w:val="000000"/>
                <w:sz w:val="16"/>
                <w:szCs w:val="16"/>
              </w:rPr>
            </w:pPr>
            <w:r w:rsidRPr="00D40CFC">
              <w:rPr>
                <w:color w:val="000000"/>
                <w:sz w:val="16"/>
                <w:szCs w:val="16"/>
              </w:rPr>
              <w:t>65.9 (39516)</w:t>
            </w:r>
          </w:p>
        </w:tc>
        <w:tc>
          <w:tcPr>
            <w:tcW w:w="1116" w:type="dxa"/>
            <w:tcBorders>
              <w:top w:val="nil"/>
              <w:left w:val="nil"/>
              <w:bottom w:val="single" w:sz="4" w:space="0" w:color="auto"/>
              <w:right w:val="single" w:sz="4" w:space="0" w:color="auto"/>
            </w:tcBorders>
            <w:shd w:val="clear" w:color="auto" w:fill="auto"/>
            <w:noWrap/>
            <w:vAlign w:val="bottom"/>
            <w:hideMark/>
          </w:tcPr>
          <w:p w14:paraId="136BB123" w14:textId="77777777" w:rsidR="00D40CFC" w:rsidRPr="00D40CFC" w:rsidRDefault="00D40CFC" w:rsidP="00D40CFC">
            <w:pPr>
              <w:rPr>
                <w:color w:val="000000"/>
                <w:sz w:val="16"/>
                <w:szCs w:val="16"/>
              </w:rPr>
            </w:pPr>
            <w:r w:rsidRPr="00D40CFC">
              <w:rPr>
                <w:color w:val="000000"/>
                <w:sz w:val="16"/>
                <w:szCs w:val="16"/>
              </w:rPr>
              <w:t>72 (844)</w:t>
            </w:r>
          </w:p>
        </w:tc>
        <w:tc>
          <w:tcPr>
            <w:tcW w:w="1116" w:type="dxa"/>
            <w:tcBorders>
              <w:top w:val="nil"/>
              <w:left w:val="nil"/>
              <w:bottom w:val="single" w:sz="4" w:space="0" w:color="auto"/>
              <w:right w:val="single" w:sz="4" w:space="0" w:color="auto"/>
            </w:tcBorders>
            <w:shd w:val="clear" w:color="auto" w:fill="auto"/>
            <w:noWrap/>
            <w:vAlign w:val="bottom"/>
            <w:hideMark/>
          </w:tcPr>
          <w:p w14:paraId="25773DB2" w14:textId="77777777" w:rsidR="00D40CFC" w:rsidRPr="00D40CFC" w:rsidRDefault="00D40CFC" w:rsidP="00D40CFC">
            <w:pPr>
              <w:rPr>
                <w:color w:val="000000"/>
                <w:sz w:val="16"/>
                <w:szCs w:val="16"/>
              </w:rPr>
            </w:pPr>
            <w:r w:rsidRPr="00D40CFC">
              <w:rPr>
                <w:color w:val="000000"/>
                <w:sz w:val="16"/>
                <w:szCs w:val="16"/>
              </w:rPr>
              <w:t>66.1 (28285)</w:t>
            </w:r>
          </w:p>
        </w:tc>
        <w:tc>
          <w:tcPr>
            <w:tcW w:w="1116" w:type="dxa"/>
            <w:tcBorders>
              <w:top w:val="nil"/>
              <w:left w:val="nil"/>
              <w:bottom w:val="single" w:sz="4" w:space="0" w:color="auto"/>
              <w:right w:val="single" w:sz="4" w:space="0" w:color="auto"/>
            </w:tcBorders>
            <w:shd w:val="clear" w:color="auto" w:fill="auto"/>
            <w:noWrap/>
            <w:vAlign w:val="bottom"/>
            <w:hideMark/>
          </w:tcPr>
          <w:p w14:paraId="6A868F0F" w14:textId="77777777" w:rsidR="00D40CFC" w:rsidRPr="00D40CFC" w:rsidRDefault="00D40CFC" w:rsidP="00D40CFC">
            <w:pPr>
              <w:rPr>
                <w:color w:val="000000"/>
                <w:sz w:val="16"/>
                <w:szCs w:val="16"/>
              </w:rPr>
            </w:pPr>
            <w:r w:rsidRPr="00D40CFC">
              <w:rPr>
                <w:color w:val="000000"/>
                <w:sz w:val="16"/>
                <w:szCs w:val="16"/>
              </w:rPr>
              <w:t>65.9 (12075)</w:t>
            </w:r>
          </w:p>
        </w:tc>
      </w:tr>
      <w:tr w:rsidR="00D40CFC" w:rsidRPr="00D40CFC" w14:paraId="7E8C4E17"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A4C7B80" w14:textId="77777777" w:rsidR="00D40CFC" w:rsidRPr="00D40CFC" w:rsidRDefault="00D40CFC" w:rsidP="00D40CFC">
            <w:pPr>
              <w:jc w:val="right"/>
              <w:rPr>
                <w:i/>
                <w:iCs/>
                <w:color w:val="000000"/>
                <w:sz w:val="16"/>
                <w:szCs w:val="16"/>
              </w:rPr>
            </w:pPr>
            <w:r w:rsidRPr="00D40CFC">
              <w:rPr>
                <w:i/>
                <w:iCs/>
                <w:color w:val="000000"/>
                <w:sz w:val="16"/>
                <w:szCs w:val="16"/>
              </w:rPr>
              <w:t>corticosteroids for systemic use, plain (h02a)</w:t>
            </w:r>
          </w:p>
        </w:tc>
        <w:tc>
          <w:tcPr>
            <w:tcW w:w="1116" w:type="dxa"/>
            <w:tcBorders>
              <w:top w:val="nil"/>
              <w:left w:val="nil"/>
              <w:bottom w:val="single" w:sz="4" w:space="0" w:color="auto"/>
              <w:right w:val="single" w:sz="4" w:space="0" w:color="auto"/>
            </w:tcBorders>
            <w:shd w:val="clear" w:color="auto" w:fill="auto"/>
            <w:noWrap/>
            <w:vAlign w:val="bottom"/>
            <w:hideMark/>
          </w:tcPr>
          <w:p w14:paraId="432AC952" w14:textId="77777777" w:rsidR="00D40CFC" w:rsidRPr="00D40CFC" w:rsidRDefault="00D40CFC" w:rsidP="00D40CFC">
            <w:pPr>
              <w:rPr>
                <w:color w:val="000000"/>
                <w:sz w:val="16"/>
                <w:szCs w:val="16"/>
              </w:rPr>
            </w:pPr>
            <w:r w:rsidRPr="00D40CFC">
              <w:rPr>
                <w:color w:val="000000"/>
                <w:sz w:val="16"/>
                <w:szCs w:val="16"/>
              </w:rPr>
              <w:t>65.4 (39982)</w:t>
            </w:r>
          </w:p>
        </w:tc>
        <w:tc>
          <w:tcPr>
            <w:tcW w:w="1116" w:type="dxa"/>
            <w:tcBorders>
              <w:top w:val="nil"/>
              <w:left w:val="nil"/>
              <w:bottom w:val="single" w:sz="4" w:space="0" w:color="auto"/>
              <w:right w:val="single" w:sz="4" w:space="0" w:color="auto"/>
            </w:tcBorders>
            <w:shd w:val="clear" w:color="auto" w:fill="auto"/>
            <w:noWrap/>
            <w:vAlign w:val="bottom"/>
            <w:hideMark/>
          </w:tcPr>
          <w:p w14:paraId="5B7A373D" w14:textId="77777777" w:rsidR="00D40CFC" w:rsidRPr="00D40CFC" w:rsidRDefault="00D40CFC" w:rsidP="00D40CFC">
            <w:pPr>
              <w:rPr>
                <w:color w:val="000000"/>
                <w:sz w:val="16"/>
                <w:szCs w:val="16"/>
              </w:rPr>
            </w:pPr>
            <w:r w:rsidRPr="00D40CFC">
              <w:rPr>
                <w:color w:val="000000"/>
                <w:sz w:val="16"/>
                <w:szCs w:val="16"/>
              </w:rPr>
              <w:t>65.3 (39147)</w:t>
            </w:r>
          </w:p>
        </w:tc>
        <w:tc>
          <w:tcPr>
            <w:tcW w:w="1116" w:type="dxa"/>
            <w:tcBorders>
              <w:top w:val="nil"/>
              <w:left w:val="nil"/>
              <w:bottom w:val="single" w:sz="4" w:space="0" w:color="auto"/>
              <w:right w:val="single" w:sz="4" w:space="0" w:color="auto"/>
            </w:tcBorders>
            <w:shd w:val="clear" w:color="auto" w:fill="auto"/>
            <w:noWrap/>
            <w:vAlign w:val="bottom"/>
            <w:hideMark/>
          </w:tcPr>
          <w:p w14:paraId="7AA600F0" w14:textId="77777777" w:rsidR="00D40CFC" w:rsidRPr="00D40CFC" w:rsidRDefault="00D40CFC" w:rsidP="00D40CFC">
            <w:pPr>
              <w:rPr>
                <w:color w:val="000000"/>
                <w:sz w:val="16"/>
                <w:szCs w:val="16"/>
              </w:rPr>
            </w:pPr>
            <w:r w:rsidRPr="00D40CFC">
              <w:rPr>
                <w:color w:val="000000"/>
                <w:sz w:val="16"/>
                <w:szCs w:val="16"/>
              </w:rPr>
              <w:t>71.2 (835)</w:t>
            </w:r>
          </w:p>
        </w:tc>
        <w:tc>
          <w:tcPr>
            <w:tcW w:w="1116" w:type="dxa"/>
            <w:tcBorders>
              <w:top w:val="nil"/>
              <w:left w:val="nil"/>
              <w:bottom w:val="single" w:sz="4" w:space="0" w:color="auto"/>
              <w:right w:val="single" w:sz="4" w:space="0" w:color="auto"/>
            </w:tcBorders>
            <w:shd w:val="clear" w:color="auto" w:fill="auto"/>
            <w:noWrap/>
            <w:vAlign w:val="bottom"/>
            <w:hideMark/>
          </w:tcPr>
          <w:p w14:paraId="4D7EF8F6" w14:textId="77777777" w:rsidR="00D40CFC" w:rsidRPr="00D40CFC" w:rsidRDefault="00D40CFC" w:rsidP="00D40CFC">
            <w:pPr>
              <w:rPr>
                <w:color w:val="000000"/>
                <w:sz w:val="16"/>
                <w:szCs w:val="16"/>
              </w:rPr>
            </w:pPr>
            <w:r w:rsidRPr="00D40CFC">
              <w:rPr>
                <w:color w:val="000000"/>
                <w:sz w:val="16"/>
                <w:szCs w:val="16"/>
              </w:rPr>
              <w:t>65.6 (28045)</w:t>
            </w:r>
          </w:p>
        </w:tc>
        <w:tc>
          <w:tcPr>
            <w:tcW w:w="1116" w:type="dxa"/>
            <w:tcBorders>
              <w:top w:val="nil"/>
              <w:left w:val="nil"/>
              <w:bottom w:val="single" w:sz="4" w:space="0" w:color="auto"/>
              <w:right w:val="single" w:sz="4" w:space="0" w:color="auto"/>
            </w:tcBorders>
            <w:shd w:val="clear" w:color="auto" w:fill="auto"/>
            <w:noWrap/>
            <w:vAlign w:val="bottom"/>
            <w:hideMark/>
          </w:tcPr>
          <w:p w14:paraId="1B21E649" w14:textId="77777777" w:rsidR="00D40CFC" w:rsidRPr="00D40CFC" w:rsidRDefault="00D40CFC" w:rsidP="00D40CFC">
            <w:pPr>
              <w:rPr>
                <w:color w:val="000000"/>
                <w:sz w:val="16"/>
                <w:szCs w:val="16"/>
              </w:rPr>
            </w:pPr>
            <w:r w:rsidRPr="00D40CFC">
              <w:rPr>
                <w:color w:val="000000"/>
                <w:sz w:val="16"/>
                <w:szCs w:val="16"/>
              </w:rPr>
              <w:t>65.1 (11937)</w:t>
            </w:r>
          </w:p>
        </w:tc>
      </w:tr>
      <w:tr w:rsidR="00D40CFC" w:rsidRPr="00D40CFC" w14:paraId="11BA896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79CC4CF"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anilides</w:t>
            </w:r>
            <w:proofErr w:type="spellEnd"/>
            <w:r w:rsidRPr="00D40CFC">
              <w:rPr>
                <w:i/>
                <w:iCs/>
                <w:color w:val="000000"/>
                <w:sz w:val="16"/>
                <w:szCs w:val="16"/>
              </w:rPr>
              <w:t xml:space="preserve"> (n02be)</w:t>
            </w:r>
          </w:p>
        </w:tc>
        <w:tc>
          <w:tcPr>
            <w:tcW w:w="1116" w:type="dxa"/>
            <w:tcBorders>
              <w:top w:val="nil"/>
              <w:left w:val="nil"/>
              <w:bottom w:val="single" w:sz="4" w:space="0" w:color="auto"/>
              <w:right w:val="single" w:sz="4" w:space="0" w:color="auto"/>
            </w:tcBorders>
            <w:shd w:val="clear" w:color="auto" w:fill="auto"/>
            <w:noWrap/>
            <w:vAlign w:val="bottom"/>
            <w:hideMark/>
          </w:tcPr>
          <w:p w14:paraId="04372E2B" w14:textId="77777777" w:rsidR="00D40CFC" w:rsidRPr="00D40CFC" w:rsidRDefault="00D40CFC" w:rsidP="00D40CFC">
            <w:pPr>
              <w:rPr>
                <w:color w:val="000000"/>
                <w:sz w:val="16"/>
                <w:szCs w:val="16"/>
              </w:rPr>
            </w:pPr>
            <w:r w:rsidRPr="00D40CFC">
              <w:rPr>
                <w:color w:val="000000"/>
                <w:sz w:val="16"/>
                <w:szCs w:val="16"/>
              </w:rPr>
              <w:t>52 (31764)</w:t>
            </w:r>
          </w:p>
        </w:tc>
        <w:tc>
          <w:tcPr>
            <w:tcW w:w="1116" w:type="dxa"/>
            <w:tcBorders>
              <w:top w:val="nil"/>
              <w:left w:val="nil"/>
              <w:bottom w:val="single" w:sz="4" w:space="0" w:color="auto"/>
              <w:right w:val="single" w:sz="4" w:space="0" w:color="auto"/>
            </w:tcBorders>
            <w:shd w:val="clear" w:color="auto" w:fill="auto"/>
            <w:noWrap/>
            <w:vAlign w:val="bottom"/>
            <w:hideMark/>
          </w:tcPr>
          <w:p w14:paraId="53F2C97D" w14:textId="77777777" w:rsidR="00D40CFC" w:rsidRPr="00D40CFC" w:rsidRDefault="00D40CFC" w:rsidP="00D40CFC">
            <w:pPr>
              <w:rPr>
                <w:color w:val="000000"/>
                <w:sz w:val="16"/>
                <w:szCs w:val="16"/>
              </w:rPr>
            </w:pPr>
            <w:r w:rsidRPr="00D40CFC">
              <w:rPr>
                <w:color w:val="000000"/>
                <w:sz w:val="16"/>
                <w:szCs w:val="16"/>
              </w:rPr>
              <w:t>51.6 (30961)</w:t>
            </w:r>
          </w:p>
        </w:tc>
        <w:tc>
          <w:tcPr>
            <w:tcW w:w="1116" w:type="dxa"/>
            <w:tcBorders>
              <w:top w:val="nil"/>
              <w:left w:val="nil"/>
              <w:bottom w:val="single" w:sz="4" w:space="0" w:color="auto"/>
              <w:right w:val="single" w:sz="4" w:space="0" w:color="auto"/>
            </w:tcBorders>
            <w:shd w:val="clear" w:color="auto" w:fill="auto"/>
            <w:noWrap/>
            <w:vAlign w:val="bottom"/>
            <w:hideMark/>
          </w:tcPr>
          <w:p w14:paraId="24289E26" w14:textId="77777777" w:rsidR="00D40CFC" w:rsidRPr="00D40CFC" w:rsidRDefault="00D40CFC" w:rsidP="00D40CFC">
            <w:pPr>
              <w:rPr>
                <w:color w:val="000000"/>
                <w:sz w:val="16"/>
                <w:szCs w:val="16"/>
              </w:rPr>
            </w:pPr>
            <w:r w:rsidRPr="00D40CFC">
              <w:rPr>
                <w:color w:val="000000"/>
                <w:sz w:val="16"/>
                <w:szCs w:val="16"/>
              </w:rPr>
              <w:t>68.5 (803)</w:t>
            </w:r>
          </w:p>
        </w:tc>
        <w:tc>
          <w:tcPr>
            <w:tcW w:w="1116" w:type="dxa"/>
            <w:tcBorders>
              <w:top w:val="nil"/>
              <w:left w:val="nil"/>
              <w:bottom w:val="single" w:sz="4" w:space="0" w:color="auto"/>
              <w:right w:val="single" w:sz="4" w:space="0" w:color="auto"/>
            </w:tcBorders>
            <w:shd w:val="clear" w:color="auto" w:fill="auto"/>
            <w:noWrap/>
            <w:vAlign w:val="bottom"/>
            <w:hideMark/>
          </w:tcPr>
          <w:p w14:paraId="4547D432" w14:textId="77777777" w:rsidR="00D40CFC" w:rsidRPr="00D40CFC" w:rsidRDefault="00D40CFC" w:rsidP="00D40CFC">
            <w:pPr>
              <w:rPr>
                <w:color w:val="000000"/>
                <w:sz w:val="16"/>
                <w:szCs w:val="16"/>
              </w:rPr>
            </w:pPr>
            <w:r w:rsidRPr="00D40CFC">
              <w:rPr>
                <w:color w:val="000000"/>
                <w:sz w:val="16"/>
                <w:szCs w:val="16"/>
              </w:rPr>
              <w:t>52 (22259)</w:t>
            </w:r>
          </w:p>
        </w:tc>
        <w:tc>
          <w:tcPr>
            <w:tcW w:w="1116" w:type="dxa"/>
            <w:tcBorders>
              <w:top w:val="nil"/>
              <w:left w:val="nil"/>
              <w:bottom w:val="single" w:sz="4" w:space="0" w:color="auto"/>
              <w:right w:val="single" w:sz="4" w:space="0" w:color="auto"/>
            </w:tcBorders>
            <w:shd w:val="clear" w:color="auto" w:fill="auto"/>
            <w:noWrap/>
            <w:vAlign w:val="bottom"/>
            <w:hideMark/>
          </w:tcPr>
          <w:p w14:paraId="6FA46B70" w14:textId="77777777" w:rsidR="00D40CFC" w:rsidRPr="00D40CFC" w:rsidRDefault="00D40CFC" w:rsidP="00D40CFC">
            <w:pPr>
              <w:rPr>
                <w:color w:val="000000"/>
                <w:sz w:val="16"/>
                <w:szCs w:val="16"/>
              </w:rPr>
            </w:pPr>
            <w:r w:rsidRPr="00D40CFC">
              <w:rPr>
                <w:color w:val="000000"/>
                <w:sz w:val="16"/>
                <w:szCs w:val="16"/>
              </w:rPr>
              <w:t>51.8 (9505)</w:t>
            </w:r>
          </w:p>
        </w:tc>
      </w:tr>
      <w:tr w:rsidR="00D40CFC" w:rsidRPr="00D40CFC" w14:paraId="0B6FB39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C35BC23" w14:textId="77777777" w:rsidR="00D40CFC" w:rsidRPr="00D40CFC" w:rsidRDefault="00D40CFC" w:rsidP="00D40CFC">
            <w:pPr>
              <w:jc w:val="right"/>
              <w:rPr>
                <w:i/>
                <w:iCs/>
                <w:color w:val="000000"/>
                <w:sz w:val="16"/>
                <w:szCs w:val="16"/>
              </w:rPr>
            </w:pPr>
            <w:r w:rsidRPr="00D40CFC">
              <w:rPr>
                <w:i/>
                <w:iCs/>
                <w:color w:val="000000"/>
                <w:sz w:val="16"/>
                <w:szCs w:val="16"/>
              </w:rPr>
              <w:t xml:space="preserve">antiarrhythmics, class </w:t>
            </w:r>
            <w:proofErr w:type="spellStart"/>
            <w:r w:rsidRPr="00D40CFC">
              <w:rPr>
                <w:i/>
                <w:iCs/>
                <w:color w:val="000000"/>
                <w:sz w:val="16"/>
                <w:szCs w:val="16"/>
              </w:rPr>
              <w:t>i</w:t>
            </w:r>
            <w:proofErr w:type="spellEnd"/>
            <w:r w:rsidRPr="00D40CFC">
              <w:rPr>
                <w:i/>
                <w:iCs/>
                <w:color w:val="000000"/>
                <w:sz w:val="16"/>
                <w:szCs w:val="16"/>
              </w:rPr>
              <w:t xml:space="preserve"> and iii (c01b)</w:t>
            </w:r>
          </w:p>
        </w:tc>
        <w:tc>
          <w:tcPr>
            <w:tcW w:w="1116" w:type="dxa"/>
            <w:tcBorders>
              <w:top w:val="nil"/>
              <w:left w:val="nil"/>
              <w:bottom w:val="single" w:sz="4" w:space="0" w:color="auto"/>
              <w:right w:val="single" w:sz="4" w:space="0" w:color="auto"/>
            </w:tcBorders>
            <w:shd w:val="clear" w:color="auto" w:fill="auto"/>
            <w:noWrap/>
            <w:vAlign w:val="bottom"/>
            <w:hideMark/>
          </w:tcPr>
          <w:p w14:paraId="747F5963" w14:textId="77777777" w:rsidR="00D40CFC" w:rsidRPr="00D40CFC" w:rsidRDefault="00D40CFC" w:rsidP="00D40CFC">
            <w:pPr>
              <w:rPr>
                <w:color w:val="000000"/>
                <w:sz w:val="16"/>
                <w:szCs w:val="16"/>
              </w:rPr>
            </w:pPr>
            <w:r w:rsidRPr="00D40CFC">
              <w:rPr>
                <w:color w:val="000000"/>
                <w:sz w:val="16"/>
                <w:szCs w:val="16"/>
              </w:rPr>
              <w:t>48.6 (29730)</w:t>
            </w:r>
          </w:p>
        </w:tc>
        <w:tc>
          <w:tcPr>
            <w:tcW w:w="1116" w:type="dxa"/>
            <w:tcBorders>
              <w:top w:val="nil"/>
              <w:left w:val="nil"/>
              <w:bottom w:val="single" w:sz="4" w:space="0" w:color="auto"/>
              <w:right w:val="single" w:sz="4" w:space="0" w:color="auto"/>
            </w:tcBorders>
            <w:shd w:val="clear" w:color="auto" w:fill="auto"/>
            <w:noWrap/>
            <w:vAlign w:val="bottom"/>
            <w:hideMark/>
          </w:tcPr>
          <w:p w14:paraId="54952087" w14:textId="77777777" w:rsidR="00D40CFC" w:rsidRPr="00D40CFC" w:rsidRDefault="00D40CFC" w:rsidP="00D40CFC">
            <w:pPr>
              <w:rPr>
                <w:color w:val="000000"/>
                <w:sz w:val="16"/>
                <w:szCs w:val="16"/>
              </w:rPr>
            </w:pPr>
            <w:r w:rsidRPr="00D40CFC">
              <w:rPr>
                <w:color w:val="000000"/>
                <w:sz w:val="16"/>
                <w:szCs w:val="16"/>
              </w:rPr>
              <w:t>48.4 (29029)</w:t>
            </w:r>
          </w:p>
        </w:tc>
        <w:tc>
          <w:tcPr>
            <w:tcW w:w="1116" w:type="dxa"/>
            <w:tcBorders>
              <w:top w:val="nil"/>
              <w:left w:val="nil"/>
              <w:bottom w:val="single" w:sz="4" w:space="0" w:color="auto"/>
              <w:right w:val="single" w:sz="4" w:space="0" w:color="auto"/>
            </w:tcBorders>
            <w:shd w:val="clear" w:color="auto" w:fill="auto"/>
            <w:noWrap/>
            <w:vAlign w:val="bottom"/>
            <w:hideMark/>
          </w:tcPr>
          <w:p w14:paraId="780DB4BB" w14:textId="77777777" w:rsidR="00D40CFC" w:rsidRPr="00D40CFC" w:rsidRDefault="00D40CFC" w:rsidP="00D40CFC">
            <w:pPr>
              <w:rPr>
                <w:color w:val="000000"/>
                <w:sz w:val="16"/>
                <w:szCs w:val="16"/>
              </w:rPr>
            </w:pPr>
            <w:r w:rsidRPr="00D40CFC">
              <w:rPr>
                <w:color w:val="000000"/>
                <w:sz w:val="16"/>
                <w:szCs w:val="16"/>
              </w:rPr>
              <w:t>59.8 (701)</w:t>
            </w:r>
          </w:p>
        </w:tc>
        <w:tc>
          <w:tcPr>
            <w:tcW w:w="1116" w:type="dxa"/>
            <w:tcBorders>
              <w:top w:val="nil"/>
              <w:left w:val="nil"/>
              <w:bottom w:val="single" w:sz="4" w:space="0" w:color="auto"/>
              <w:right w:val="single" w:sz="4" w:space="0" w:color="auto"/>
            </w:tcBorders>
            <w:shd w:val="clear" w:color="auto" w:fill="auto"/>
            <w:noWrap/>
            <w:vAlign w:val="bottom"/>
            <w:hideMark/>
          </w:tcPr>
          <w:p w14:paraId="40DB5408" w14:textId="77777777" w:rsidR="00D40CFC" w:rsidRPr="00D40CFC" w:rsidRDefault="00D40CFC" w:rsidP="00D40CFC">
            <w:pPr>
              <w:rPr>
                <w:color w:val="000000"/>
                <w:sz w:val="16"/>
                <w:szCs w:val="16"/>
              </w:rPr>
            </w:pPr>
            <w:r w:rsidRPr="00D40CFC">
              <w:rPr>
                <w:color w:val="000000"/>
                <w:sz w:val="16"/>
                <w:szCs w:val="16"/>
              </w:rPr>
              <w:t>48.6 (20808)</w:t>
            </w:r>
          </w:p>
        </w:tc>
        <w:tc>
          <w:tcPr>
            <w:tcW w:w="1116" w:type="dxa"/>
            <w:tcBorders>
              <w:top w:val="nil"/>
              <w:left w:val="nil"/>
              <w:bottom w:val="single" w:sz="4" w:space="0" w:color="auto"/>
              <w:right w:val="single" w:sz="4" w:space="0" w:color="auto"/>
            </w:tcBorders>
            <w:shd w:val="clear" w:color="auto" w:fill="auto"/>
            <w:noWrap/>
            <w:vAlign w:val="bottom"/>
            <w:hideMark/>
          </w:tcPr>
          <w:p w14:paraId="3933988A" w14:textId="77777777" w:rsidR="00D40CFC" w:rsidRPr="00D40CFC" w:rsidRDefault="00D40CFC" w:rsidP="00D40CFC">
            <w:pPr>
              <w:rPr>
                <w:color w:val="000000"/>
                <w:sz w:val="16"/>
                <w:szCs w:val="16"/>
              </w:rPr>
            </w:pPr>
            <w:r w:rsidRPr="00D40CFC">
              <w:rPr>
                <w:color w:val="000000"/>
                <w:sz w:val="16"/>
                <w:szCs w:val="16"/>
              </w:rPr>
              <w:t>48.7 (8922)</w:t>
            </w:r>
          </w:p>
        </w:tc>
      </w:tr>
      <w:tr w:rsidR="00D40CFC" w:rsidRPr="00D40CFC" w14:paraId="42C12F6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74A3A77" w14:textId="77777777" w:rsidR="00D40CFC" w:rsidRPr="00D40CFC" w:rsidRDefault="00D40CFC" w:rsidP="00D40CFC">
            <w:pPr>
              <w:jc w:val="right"/>
              <w:rPr>
                <w:i/>
                <w:iCs/>
                <w:color w:val="000000"/>
                <w:sz w:val="16"/>
                <w:szCs w:val="16"/>
              </w:rPr>
            </w:pPr>
            <w:r w:rsidRPr="00D40CFC">
              <w:rPr>
                <w:i/>
                <w:iCs/>
                <w:color w:val="000000"/>
                <w:sz w:val="16"/>
                <w:szCs w:val="16"/>
              </w:rPr>
              <w:t>heparin group (b01ab)</w:t>
            </w:r>
          </w:p>
        </w:tc>
        <w:tc>
          <w:tcPr>
            <w:tcW w:w="1116" w:type="dxa"/>
            <w:tcBorders>
              <w:top w:val="nil"/>
              <w:left w:val="nil"/>
              <w:bottom w:val="single" w:sz="4" w:space="0" w:color="auto"/>
              <w:right w:val="single" w:sz="4" w:space="0" w:color="auto"/>
            </w:tcBorders>
            <w:shd w:val="clear" w:color="auto" w:fill="auto"/>
            <w:noWrap/>
            <w:vAlign w:val="bottom"/>
            <w:hideMark/>
          </w:tcPr>
          <w:p w14:paraId="55B1DC6B" w14:textId="77777777" w:rsidR="00D40CFC" w:rsidRPr="00D40CFC" w:rsidRDefault="00D40CFC" w:rsidP="00D40CFC">
            <w:pPr>
              <w:rPr>
                <w:color w:val="000000"/>
                <w:sz w:val="16"/>
                <w:szCs w:val="16"/>
              </w:rPr>
            </w:pPr>
            <w:r w:rsidRPr="00D40CFC">
              <w:rPr>
                <w:color w:val="000000"/>
                <w:sz w:val="16"/>
                <w:szCs w:val="16"/>
              </w:rPr>
              <w:t>48.2 (29465)</w:t>
            </w:r>
          </w:p>
        </w:tc>
        <w:tc>
          <w:tcPr>
            <w:tcW w:w="1116" w:type="dxa"/>
            <w:tcBorders>
              <w:top w:val="nil"/>
              <w:left w:val="nil"/>
              <w:bottom w:val="single" w:sz="4" w:space="0" w:color="auto"/>
              <w:right w:val="single" w:sz="4" w:space="0" w:color="auto"/>
            </w:tcBorders>
            <w:shd w:val="clear" w:color="auto" w:fill="auto"/>
            <w:noWrap/>
            <w:vAlign w:val="bottom"/>
            <w:hideMark/>
          </w:tcPr>
          <w:p w14:paraId="2361D202" w14:textId="77777777" w:rsidR="00D40CFC" w:rsidRPr="00D40CFC" w:rsidRDefault="00D40CFC" w:rsidP="00D40CFC">
            <w:pPr>
              <w:rPr>
                <w:color w:val="000000"/>
                <w:sz w:val="16"/>
                <w:szCs w:val="16"/>
              </w:rPr>
            </w:pPr>
            <w:r w:rsidRPr="00D40CFC">
              <w:rPr>
                <w:color w:val="000000"/>
                <w:sz w:val="16"/>
                <w:szCs w:val="16"/>
              </w:rPr>
              <w:t>48 (28785)</w:t>
            </w:r>
          </w:p>
        </w:tc>
        <w:tc>
          <w:tcPr>
            <w:tcW w:w="1116" w:type="dxa"/>
            <w:tcBorders>
              <w:top w:val="nil"/>
              <w:left w:val="nil"/>
              <w:bottom w:val="single" w:sz="4" w:space="0" w:color="auto"/>
              <w:right w:val="single" w:sz="4" w:space="0" w:color="auto"/>
            </w:tcBorders>
            <w:shd w:val="clear" w:color="auto" w:fill="auto"/>
            <w:noWrap/>
            <w:vAlign w:val="bottom"/>
            <w:hideMark/>
          </w:tcPr>
          <w:p w14:paraId="7AC26818" w14:textId="77777777" w:rsidR="00D40CFC" w:rsidRPr="00D40CFC" w:rsidRDefault="00D40CFC" w:rsidP="00D40CFC">
            <w:pPr>
              <w:rPr>
                <w:color w:val="000000"/>
                <w:sz w:val="16"/>
                <w:szCs w:val="16"/>
              </w:rPr>
            </w:pPr>
            <w:r w:rsidRPr="00D40CFC">
              <w:rPr>
                <w:color w:val="000000"/>
                <w:sz w:val="16"/>
                <w:szCs w:val="16"/>
              </w:rPr>
              <w:t>58 (680)</w:t>
            </w:r>
          </w:p>
        </w:tc>
        <w:tc>
          <w:tcPr>
            <w:tcW w:w="1116" w:type="dxa"/>
            <w:tcBorders>
              <w:top w:val="nil"/>
              <w:left w:val="nil"/>
              <w:bottom w:val="single" w:sz="4" w:space="0" w:color="auto"/>
              <w:right w:val="single" w:sz="4" w:space="0" w:color="auto"/>
            </w:tcBorders>
            <w:shd w:val="clear" w:color="auto" w:fill="auto"/>
            <w:noWrap/>
            <w:vAlign w:val="bottom"/>
            <w:hideMark/>
          </w:tcPr>
          <w:p w14:paraId="0F206AF7" w14:textId="77777777" w:rsidR="00D40CFC" w:rsidRPr="00D40CFC" w:rsidRDefault="00D40CFC" w:rsidP="00D40CFC">
            <w:pPr>
              <w:rPr>
                <w:color w:val="000000"/>
                <w:sz w:val="16"/>
                <w:szCs w:val="16"/>
              </w:rPr>
            </w:pPr>
            <w:r w:rsidRPr="00D40CFC">
              <w:rPr>
                <w:color w:val="000000"/>
                <w:sz w:val="16"/>
                <w:szCs w:val="16"/>
              </w:rPr>
              <w:t>48.4 (20692)</w:t>
            </w:r>
          </w:p>
        </w:tc>
        <w:tc>
          <w:tcPr>
            <w:tcW w:w="1116" w:type="dxa"/>
            <w:tcBorders>
              <w:top w:val="nil"/>
              <w:left w:val="nil"/>
              <w:bottom w:val="single" w:sz="4" w:space="0" w:color="auto"/>
              <w:right w:val="single" w:sz="4" w:space="0" w:color="auto"/>
            </w:tcBorders>
            <w:shd w:val="clear" w:color="auto" w:fill="auto"/>
            <w:noWrap/>
            <w:vAlign w:val="bottom"/>
            <w:hideMark/>
          </w:tcPr>
          <w:p w14:paraId="69B43E26" w14:textId="77777777" w:rsidR="00D40CFC" w:rsidRPr="00D40CFC" w:rsidRDefault="00D40CFC" w:rsidP="00D40CFC">
            <w:pPr>
              <w:rPr>
                <w:color w:val="000000"/>
                <w:sz w:val="16"/>
                <w:szCs w:val="16"/>
              </w:rPr>
            </w:pPr>
            <w:r w:rsidRPr="00D40CFC">
              <w:rPr>
                <w:color w:val="000000"/>
                <w:sz w:val="16"/>
                <w:szCs w:val="16"/>
              </w:rPr>
              <w:t>47.8 (8773)</w:t>
            </w:r>
          </w:p>
        </w:tc>
      </w:tr>
      <w:tr w:rsidR="00D40CFC" w:rsidRPr="00D40CFC" w14:paraId="0F07B56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843E546" w14:textId="15868F66" w:rsidR="00D40CFC" w:rsidRPr="00D40CFC" w:rsidRDefault="00D40CFC" w:rsidP="00D40CFC">
            <w:pPr>
              <w:jc w:val="right"/>
              <w:rPr>
                <w:i/>
                <w:iCs/>
                <w:color w:val="000000"/>
                <w:sz w:val="16"/>
                <w:szCs w:val="16"/>
              </w:rPr>
            </w:pPr>
            <w:r w:rsidRPr="00D40CFC">
              <w:rPr>
                <w:i/>
                <w:iCs/>
                <w:color w:val="000000"/>
                <w:sz w:val="16"/>
                <w:szCs w:val="16"/>
              </w:rPr>
              <w:t xml:space="preserve">opioid </w:t>
            </w:r>
            <w:r w:rsidR="008F3F23" w:rsidRPr="00D40CFC">
              <w:rPr>
                <w:i/>
                <w:iCs/>
                <w:color w:val="000000"/>
                <w:sz w:val="16"/>
                <w:szCs w:val="16"/>
              </w:rPr>
              <w:t>anesthetics</w:t>
            </w:r>
            <w:r w:rsidRPr="00D40CFC">
              <w:rPr>
                <w:i/>
                <w:iCs/>
                <w:color w:val="000000"/>
                <w:sz w:val="16"/>
                <w:szCs w:val="16"/>
              </w:rPr>
              <w:t xml:space="preserve"> (n01ah)</w:t>
            </w:r>
          </w:p>
        </w:tc>
        <w:tc>
          <w:tcPr>
            <w:tcW w:w="1116" w:type="dxa"/>
            <w:tcBorders>
              <w:top w:val="nil"/>
              <w:left w:val="nil"/>
              <w:bottom w:val="single" w:sz="4" w:space="0" w:color="auto"/>
              <w:right w:val="single" w:sz="4" w:space="0" w:color="auto"/>
            </w:tcBorders>
            <w:shd w:val="clear" w:color="auto" w:fill="auto"/>
            <w:noWrap/>
            <w:vAlign w:val="bottom"/>
            <w:hideMark/>
          </w:tcPr>
          <w:p w14:paraId="2FBF6F05" w14:textId="77777777" w:rsidR="00D40CFC" w:rsidRPr="00D40CFC" w:rsidRDefault="00D40CFC" w:rsidP="00D40CFC">
            <w:pPr>
              <w:rPr>
                <w:color w:val="000000"/>
                <w:sz w:val="16"/>
                <w:szCs w:val="16"/>
              </w:rPr>
            </w:pPr>
            <w:r w:rsidRPr="00D40CFC">
              <w:rPr>
                <w:color w:val="000000"/>
                <w:sz w:val="16"/>
                <w:szCs w:val="16"/>
              </w:rPr>
              <w:t>45.2 (27616)</w:t>
            </w:r>
          </w:p>
        </w:tc>
        <w:tc>
          <w:tcPr>
            <w:tcW w:w="1116" w:type="dxa"/>
            <w:tcBorders>
              <w:top w:val="nil"/>
              <w:left w:val="nil"/>
              <w:bottom w:val="single" w:sz="4" w:space="0" w:color="auto"/>
              <w:right w:val="single" w:sz="4" w:space="0" w:color="auto"/>
            </w:tcBorders>
            <w:shd w:val="clear" w:color="auto" w:fill="auto"/>
            <w:noWrap/>
            <w:vAlign w:val="bottom"/>
            <w:hideMark/>
          </w:tcPr>
          <w:p w14:paraId="5E12DC52" w14:textId="77777777" w:rsidR="00D40CFC" w:rsidRPr="00D40CFC" w:rsidRDefault="00D40CFC" w:rsidP="00D40CFC">
            <w:pPr>
              <w:rPr>
                <w:color w:val="000000"/>
                <w:sz w:val="16"/>
                <w:szCs w:val="16"/>
              </w:rPr>
            </w:pPr>
            <w:r w:rsidRPr="00D40CFC">
              <w:rPr>
                <w:color w:val="000000"/>
                <w:sz w:val="16"/>
                <w:szCs w:val="16"/>
              </w:rPr>
              <w:t>45 (26975)</w:t>
            </w:r>
          </w:p>
        </w:tc>
        <w:tc>
          <w:tcPr>
            <w:tcW w:w="1116" w:type="dxa"/>
            <w:tcBorders>
              <w:top w:val="nil"/>
              <w:left w:val="nil"/>
              <w:bottom w:val="single" w:sz="4" w:space="0" w:color="auto"/>
              <w:right w:val="single" w:sz="4" w:space="0" w:color="auto"/>
            </w:tcBorders>
            <w:shd w:val="clear" w:color="auto" w:fill="auto"/>
            <w:noWrap/>
            <w:vAlign w:val="bottom"/>
            <w:hideMark/>
          </w:tcPr>
          <w:p w14:paraId="149B16E6" w14:textId="77777777" w:rsidR="00D40CFC" w:rsidRPr="00D40CFC" w:rsidRDefault="00D40CFC" w:rsidP="00D40CFC">
            <w:pPr>
              <w:rPr>
                <w:color w:val="000000"/>
                <w:sz w:val="16"/>
                <w:szCs w:val="16"/>
              </w:rPr>
            </w:pPr>
            <w:r w:rsidRPr="00D40CFC">
              <w:rPr>
                <w:color w:val="000000"/>
                <w:sz w:val="16"/>
                <w:szCs w:val="16"/>
              </w:rPr>
              <w:t>54.7 (641)</w:t>
            </w:r>
          </w:p>
        </w:tc>
        <w:tc>
          <w:tcPr>
            <w:tcW w:w="1116" w:type="dxa"/>
            <w:tcBorders>
              <w:top w:val="nil"/>
              <w:left w:val="nil"/>
              <w:bottom w:val="single" w:sz="4" w:space="0" w:color="auto"/>
              <w:right w:val="single" w:sz="4" w:space="0" w:color="auto"/>
            </w:tcBorders>
            <w:shd w:val="clear" w:color="auto" w:fill="auto"/>
            <w:noWrap/>
            <w:vAlign w:val="bottom"/>
            <w:hideMark/>
          </w:tcPr>
          <w:p w14:paraId="1CCA389E" w14:textId="77777777" w:rsidR="00D40CFC" w:rsidRPr="00D40CFC" w:rsidRDefault="00D40CFC" w:rsidP="00D40CFC">
            <w:pPr>
              <w:rPr>
                <w:color w:val="000000"/>
                <w:sz w:val="16"/>
                <w:szCs w:val="16"/>
              </w:rPr>
            </w:pPr>
            <w:r w:rsidRPr="00D40CFC">
              <w:rPr>
                <w:color w:val="000000"/>
                <w:sz w:val="16"/>
                <w:szCs w:val="16"/>
              </w:rPr>
              <w:t>45.1 (19280)</w:t>
            </w:r>
          </w:p>
        </w:tc>
        <w:tc>
          <w:tcPr>
            <w:tcW w:w="1116" w:type="dxa"/>
            <w:tcBorders>
              <w:top w:val="nil"/>
              <w:left w:val="nil"/>
              <w:bottom w:val="single" w:sz="4" w:space="0" w:color="auto"/>
              <w:right w:val="single" w:sz="4" w:space="0" w:color="auto"/>
            </w:tcBorders>
            <w:shd w:val="clear" w:color="auto" w:fill="auto"/>
            <w:noWrap/>
            <w:vAlign w:val="bottom"/>
            <w:hideMark/>
          </w:tcPr>
          <w:p w14:paraId="14EACEAE" w14:textId="77777777" w:rsidR="00D40CFC" w:rsidRPr="00D40CFC" w:rsidRDefault="00D40CFC" w:rsidP="00D40CFC">
            <w:pPr>
              <w:rPr>
                <w:color w:val="000000"/>
                <w:sz w:val="16"/>
                <w:szCs w:val="16"/>
              </w:rPr>
            </w:pPr>
            <w:r w:rsidRPr="00D40CFC">
              <w:rPr>
                <w:color w:val="000000"/>
                <w:sz w:val="16"/>
                <w:szCs w:val="16"/>
              </w:rPr>
              <w:t>45.5 (8336)</w:t>
            </w:r>
          </w:p>
        </w:tc>
      </w:tr>
      <w:tr w:rsidR="00D40CFC" w:rsidRPr="00D40CFC" w14:paraId="391F407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5C772EF" w14:textId="77777777" w:rsidR="00D40CFC" w:rsidRPr="00D40CFC" w:rsidRDefault="00D40CFC" w:rsidP="00D40CFC">
            <w:pPr>
              <w:jc w:val="right"/>
              <w:rPr>
                <w:i/>
                <w:iCs/>
                <w:color w:val="000000"/>
                <w:sz w:val="16"/>
                <w:szCs w:val="16"/>
              </w:rPr>
            </w:pPr>
            <w:r w:rsidRPr="00D40CFC">
              <w:rPr>
                <w:i/>
                <w:iCs/>
                <w:color w:val="000000"/>
                <w:sz w:val="16"/>
                <w:szCs w:val="16"/>
              </w:rPr>
              <w:t>antihistamines for systemic use (r06a)</w:t>
            </w:r>
          </w:p>
        </w:tc>
        <w:tc>
          <w:tcPr>
            <w:tcW w:w="1116" w:type="dxa"/>
            <w:tcBorders>
              <w:top w:val="nil"/>
              <w:left w:val="nil"/>
              <w:bottom w:val="single" w:sz="4" w:space="0" w:color="auto"/>
              <w:right w:val="single" w:sz="4" w:space="0" w:color="auto"/>
            </w:tcBorders>
            <w:shd w:val="clear" w:color="auto" w:fill="auto"/>
            <w:noWrap/>
            <w:vAlign w:val="bottom"/>
            <w:hideMark/>
          </w:tcPr>
          <w:p w14:paraId="3F9102FB" w14:textId="77777777" w:rsidR="00D40CFC" w:rsidRPr="00D40CFC" w:rsidRDefault="00D40CFC" w:rsidP="00D40CFC">
            <w:pPr>
              <w:rPr>
                <w:color w:val="000000"/>
                <w:sz w:val="16"/>
                <w:szCs w:val="16"/>
              </w:rPr>
            </w:pPr>
            <w:r w:rsidRPr="00D40CFC">
              <w:rPr>
                <w:color w:val="000000"/>
                <w:sz w:val="16"/>
                <w:szCs w:val="16"/>
              </w:rPr>
              <w:t>51.2 (31282)</w:t>
            </w:r>
          </w:p>
        </w:tc>
        <w:tc>
          <w:tcPr>
            <w:tcW w:w="1116" w:type="dxa"/>
            <w:tcBorders>
              <w:top w:val="nil"/>
              <w:left w:val="nil"/>
              <w:bottom w:val="single" w:sz="4" w:space="0" w:color="auto"/>
              <w:right w:val="single" w:sz="4" w:space="0" w:color="auto"/>
            </w:tcBorders>
            <w:shd w:val="clear" w:color="auto" w:fill="auto"/>
            <w:noWrap/>
            <w:vAlign w:val="bottom"/>
            <w:hideMark/>
          </w:tcPr>
          <w:p w14:paraId="392C2DF4" w14:textId="77777777" w:rsidR="00D40CFC" w:rsidRPr="00D40CFC" w:rsidRDefault="00D40CFC" w:rsidP="00D40CFC">
            <w:pPr>
              <w:rPr>
                <w:color w:val="000000"/>
                <w:sz w:val="16"/>
                <w:szCs w:val="16"/>
              </w:rPr>
            </w:pPr>
            <w:r w:rsidRPr="00D40CFC">
              <w:rPr>
                <w:color w:val="000000"/>
                <w:sz w:val="16"/>
                <w:szCs w:val="16"/>
              </w:rPr>
              <w:t>51.1 (30654)</w:t>
            </w:r>
          </w:p>
        </w:tc>
        <w:tc>
          <w:tcPr>
            <w:tcW w:w="1116" w:type="dxa"/>
            <w:tcBorders>
              <w:top w:val="nil"/>
              <w:left w:val="nil"/>
              <w:bottom w:val="single" w:sz="4" w:space="0" w:color="auto"/>
              <w:right w:val="single" w:sz="4" w:space="0" w:color="auto"/>
            </w:tcBorders>
            <w:shd w:val="clear" w:color="auto" w:fill="auto"/>
            <w:noWrap/>
            <w:vAlign w:val="bottom"/>
            <w:hideMark/>
          </w:tcPr>
          <w:p w14:paraId="6EEBAA27" w14:textId="77777777" w:rsidR="00D40CFC" w:rsidRPr="00D40CFC" w:rsidRDefault="00D40CFC" w:rsidP="00D40CFC">
            <w:pPr>
              <w:rPr>
                <w:color w:val="000000"/>
                <w:sz w:val="16"/>
                <w:szCs w:val="16"/>
              </w:rPr>
            </w:pPr>
            <w:r w:rsidRPr="00D40CFC">
              <w:rPr>
                <w:color w:val="000000"/>
                <w:sz w:val="16"/>
                <w:szCs w:val="16"/>
              </w:rPr>
              <w:t>53.6 (628)</w:t>
            </w:r>
          </w:p>
        </w:tc>
        <w:tc>
          <w:tcPr>
            <w:tcW w:w="1116" w:type="dxa"/>
            <w:tcBorders>
              <w:top w:val="nil"/>
              <w:left w:val="nil"/>
              <w:bottom w:val="single" w:sz="4" w:space="0" w:color="auto"/>
              <w:right w:val="single" w:sz="4" w:space="0" w:color="auto"/>
            </w:tcBorders>
            <w:shd w:val="clear" w:color="auto" w:fill="auto"/>
            <w:noWrap/>
            <w:vAlign w:val="bottom"/>
            <w:hideMark/>
          </w:tcPr>
          <w:p w14:paraId="61EB8311" w14:textId="77777777" w:rsidR="00D40CFC" w:rsidRPr="00D40CFC" w:rsidRDefault="00D40CFC" w:rsidP="00D40CFC">
            <w:pPr>
              <w:rPr>
                <w:color w:val="000000"/>
                <w:sz w:val="16"/>
                <w:szCs w:val="16"/>
              </w:rPr>
            </w:pPr>
            <w:r w:rsidRPr="00D40CFC">
              <w:rPr>
                <w:color w:val="000000"/>
                <w:sz w:val="16"/>
                <w:szCs w:val="16"/>
              </w:rPr>
              <w:t>51.1 (21878)</w:t>
            </w:r>
          </w:p>
        </w:tc>
        <w:tc>
          <w:tcPr>
            <w:tcW w:w="1116" w:type="dxa"/>
            <w:tcBorders>
              <w:top w:val="nil"/>
              <w:left w:val="nil"/>
              <w:bottom w:val="single" w:sz="4" w:space="0" w:color="auto"/>
              <w:right w:val="single" w:sz="4" w:space="0" w:color="auto"/>
            </w:tcBorders>
            <w:shd w:val="clear" w:color="auto" w:fill="auto"/>
            <w:noWrap/>
            <w:vAlign w:val="bottom"/>
            <w:hideMark/>
          </w:tcPr>
          <w:p w14:paraId="23100868" w14:textId="77777777" w:rsidR="00D40CFC" w:rsidRPr="00D40CFC" w:rsidRDefault="00D40CFC" w:rsidP="00D40CFC">
            <w:pPr>
              <w:rPr>
                <w:color w:val="000000"/>
                <w:sz w:val="16"/>
                <w:szCs w:val="16"/>
              </w:rPr>
            </w:pPr>
            <w:r w:rsidRPr="00D40CFC">
              <w:rPr>
                <w:color w:val="000000"/>
                <w:sz w:val="16"/>
                <w:szCs w:val="16"/>
              </w:rPr>
              <w:t>51.3 (9404)</w:t>
            </w:r>
          </w:p>
        </w:tc>
      </w:tr>
      <w:tr w:rsidR="00D40CFC" w:rsidRPr="00D40CFC" w14:paraId="6220B53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EF90864" w14:textId="77777777" w:rsidR="00D40CFC" w:rsidRPr="00D40CFC" w:rsidRDefault="00D40CFC" w:rsidP="00D40CFC">
            <w:pPr>
              <w:jc w:val="right"/>
              <w:rPr>
                <w:i/>
                <w:iCs/>
                <w:color w:val="000000"/>
                <w:sz w:val="16"/>
                <w:szCs w:val="16"/>
              </w:rPr>
            </w:pPr>
            <w:r w:rsidRPr="00D40CFC">
              <w:rPr>
                <w:i/>
                <w:iCs/>
                <w:color w:val="000000"/>
                <w:sz w:val="16"/>
                <w:szCs w:val="16"/>
              </w:rPr>
              <w:t>drugs for constipation (a06a)</w:t>
            </w:r>
          </w:p>
        </w:tc>
        <w:tc>
          <w:tcPr>
            <w:tcW w:w="1116" w:type="dxa"/>
            <w:tcBorders>
              <w:top w:val="nil"/>
              <w:left w:val="nil"/>
              <w:bottom w:val="single" w:sz="4" w:space="0" w:color="auto"/>
              <w:right w:val="single" w:sz="4" w:space="0" w:color="auto"/>
            </w:tcBorders>
            <w:shd w:val="clear" w:color="auto" w:fill="auto"/>
            <w:noWrap/>
            <w:vAlign w:val="bottom"/>
            <w:hideMark/>
          </w:tcPr>
          <w:p w14:paraId="32C3EB80" w14:textId="77777777" w:rsidR="00D40CFC" w:rsidRPr="00D40CFC" w:rsidRDefault="00D40CFC" w:rsidP="00D40CFC">
            <w:pPr>
              <w:rPr>
                <w:color w:val="000000"/>
                <w:sz w:val="16"/>
                <w:szCs w:val="16"/>
              </w:rPr>
            </w:pPr>
            <w:r w:rsidRPr="00D40CFC">
              <w:rPr>
                <w:color w:val="000000"/>
                <w:sz w:val="16"/>
                <w:szCs w:val="16"/>
              </w:rPr>
              <w:t>37.5 (22923)</w:t>
            </w:r>
          </w:p>
        </w:tc>
        <w:tc>
          <w:tcPr>
            <w:tcW w:w="1116" w:type="dxa"/>
            <w:tcBorders>
              <w:top w:val="nil"/>
              <w:left w:val="nil"/>
              <w:bottom w:val="single" w:sz="4" w:space="0" w:color="auto"/>
              <w:right w:val="single" w:sz="4" w:space="0" w:color="auto"/>
            </w:tcBorders>
            <w:shd w:val="clear" w:color="auto" w:fill="auto"/>
            <w:noWrap/>
            <w:vAlign w:val="bottom"/>
            <w:hideMark/>
          </w:tcPr>
          <w:p w14:paraId="212E5B0E" w14:textId="77777777" w:rsidR="00D40CFC" w:rsidRPr="00D40CFC" w:rsidRDefault="00D40CFC" w:rsidP="00D40CFC">
            <w:pPr>
              <w:rPr>
                <w:color w:val="000000"/>
                <w:sz w:val="16"/>
                <w:szCs w:val="16"/>
              </w:rPr>
            </w:pPr>
            <w:r w:rsidRPr="00D40CFC">
              <w:rPr>
                <w:color w:val="000000"/>
                <w:sz w:val="16"/>
                <w:szCs w:val="16"/>
              </w:rPr>
              <w:t>37.2 (22317)</w:t>
            </w:r>
          </w:p>
        </w:tc>
        <w:tc>
          <w:tcPr>
            <w:tcW w:w="1116" w:type="dxa"/>
            <w:tcBorders>
              <w:top w:val="nil"/>
              <w:left w:val="nil"/>
              <w:bottom w:val="single" w:sz="4" w:space="0" w:color="auto"/>
              <w:right w:val="single" w:sz="4" w:space="0" w:color="auto"/>
            </w:tcBorders>
            <w:shd w:val="clear" w:color="auto" w:fill="auto"/>
            <w:noWrap/>
            <w:vAlign w:val="bottom"/>
            <w:hideMark/>
          </w:tcPr>
          <w:p w14:paraId="0A67DB7E" w14:textId="77777777" w:rsidR="00D40CFC" w:rsidRPr="00D40CFC" w:rsidRDefault="00D40CFC" w:rsidP="00D40CFC">
            <w:pPr>
              <w:rPr>
                <w:color w:val="000000"/>
                <w:sz w:val="16"/>
                <w:szCs w:val="16"/>
              </w:rPr>
            </w:pPr>
            <w:r w:rsidRPr="00D40CFC">
              <w:rPr>
                <w:color w:val="000000"/>
                <w:sz w:val="16"/>
                <w:szCs w:val="16"/>
              </w:rPr>
              <w:t>51.7 (606)</w:t>
            </w:r>
          </w:p>
        </w:tc>
        <w:tc>
          <w:tcPr>
            <w:tcW w:w="1116" w:type="dxa"/>
            <w:tcBorders>
              <w:top w:val="nil"/>
              <w:left w:val="nil"/>
              <w:bottom w:val="single" w:sz="4" w:space="0" w:color="auto"/>
              <w:right w:val="single" w:sz="4" w:space="0" w:color="auto"/>
            </w:tcBorders>
            <w:shd w:val="clear" w:color="auto" w:fill="auto"/>
            <w:noWrap/>
            <w:vAlign w:val="bottom"/>
            <w:hideMark/>
          </w:tcPr>
          <w:p w14:paraId="4D5C151D" w14:textId="77777777" w:rsidR="00D40CFC" w:rsidRPr="00D40CFC" w:rsidRDefault="00D40CFC" w:rsidP="00D40CFC">
            <w:pPr>
              <w:rPr>
                <w:color w:val="000000"/>
                <w:sz w:val="16"/>
                <w:szCs w:val="16"/>
              </w:rPr>
            </w:pPr>
            <w:r w:rsidRPr="00D40CFC">
              <w:rPr>
                <w:color w:val="000000"/>
                <w:sz w:val="16"/>
                <w:szCs w:val="16"/>
              </w:rPr>
              <w:t>37.5 (16043)</w:t>
            </w:r>
          </w:p>
        </w:tc>
        <w:tc>
          <w:tcPr>
            <w:tcW w:w="1116" w:type="dxa"/>
            <w:tcBorders>
              <w:top w:val="nil"/>
              <w:left w:val="nil"/>
              <w:bottom w:val="single" w:sz="4" w:space="0" w:color="auto"/>
              <w:right w:val="single" w:sz="4" w:space="0" w:color="auto"/>
            </w:tcBorders>
            <w:shd w:val="clear" w:color="auto" w:fill="auto"/>
            <w:noWrap/>
            <w:vAlign w:val="bottom"/>
            <w:hideMark/>
          </w:tcPr>
          <w:p w14:paraId="60A2D70B" w14:textId="77777777" w:rsidR="00D40CFC" w:rsidRPr="00D40CFC" w:rsidRDefault="00D40CFC" w:rsidP="00D40CFC">
            <w:pPr>
              <w:rPr>
                <w:color w:val="000000"/>
                <w:sz w:val="16"/>
                <w:szCs w:val="16"/>
              </w:rPr>
            </w:pPr>
            <w:r w:rsidRPr="00D40CFC">
              <w:rPr>
                <w:color w:val="000000"/>
                <w:sz w:val="16"/>
                <w:szCs w:val="16"/>
              </w:rPr>
              <w:t>37.5 (6880)</w:t>
            </w:r>
          </w:p>
        </w:tc>
      </w:tr>
      <w:tr w:rsidR="00D40CFC" w:rsidRPr="00D40CFC" w14:paraId="5CF2AFE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BD4A7E5" w14:textId="77777777" w:rsidR="00D40CFC" w:rsidRPr="00D40CFC" w:rsidRDefault="00D40CFC" w:rsidP="00D40CFC">
            <w:pPr>
              <w:jc w:val="right"/>
              <w:rPr>
                <w:i/>
                <w:iCs/>
                <w:color w:val="000000"/>
                <w:sz w:val="16"/>
                <w:szCs w:val="16"/>
              </w:rPr>
            </w:pPr>
            <w:r w:rsidRPr="00D40CFC">
              <w:rPr>
                <w:i/>
                <w:iCs/>
                <w:color w:val="000000"/>
                <w:sz w:val="16"/>
                <w:szCs w:val="16"/>
              </w:rPr>
              <w:t>potassium (a12b)</w:t>
            </w:r>
          </w:p>
        </w:tc>
        <w:tc>
          <w:tcPr>
            <w:tcW w:w="1116" w:type="dxa"/>
            <w:tcBorders>
              <w:top w:val="nil"/>
              <w:left w:val="nil"/>
              <w:bottom w:val="single" w:sz="4" w:space="0" w:color="auto"/>
              <w:right w:val="single" w:sz="4" w:space="0" w:color="auto"/>
            </w:tcBorders>
            <w:shd w:val="clear" w:color="auto" w:fill="auto"/>
            <w:noWrap/>
            <w:vAlign w:val="bottom"/>
            <w:hideMark/>
          </w:tcPr>
          <w:p w14:paraId="4839B669" w14:textId="77777777" w:rsidR="00D40CFC" w:rsidRPr="00D40CFC" w:rsidRDefault="00D40CFC" w:rsidP="00D40CFC">
            <w:pPr>
              <w:rPr>
                <w:color w:val="000000"/>
                <w:sz w:val="16"/>
                <w:szCs w:val="16"/>
              </w:rPr>
            </w:pPr>
            <w:r w:rsidRPr="00D40CFC">
              <w:rPr>
                <w:color w:val="000000"/>
                <w:sz w:val="16"/>
                <w:szCs w:val="16"/>
              </w:rPr>
              <w:t>35.5 (21682)</w:t>
            </w:r>
          </w:p>
        </w:tc>
        <w:tc>
          <w:tcPr>
            <w:tcW w:w="1116" w:type="dxa"/>
            <w:tcBorders>
              <w:top w:val="nil"/>
              <w:left w:val="nil"/>
              <w:bottom w:val="single" w:sz="4" w:space="0" w:color="auto"/>
              <w:right w:val="single" w:sz="4" w:space="0" w:color="auto"/>
            </w:tcBorders>
            <w:shd w:val="clear" w:color="auto" w:fill="auto"/>
            <w:noWrap/>
            <w:vAlign w:val="bottom"/>
            <w:hideMark/>
          </w:tcPr>
          <w:p w14:paraId="6917B927" w14:textId="77777777" w:rsidR="00D40CFC" w:rsidRPr="00D40CFC" w:rsidRDefault="00D40CFC" w:rsidP="00D40CFC">
            <w:pPr>
              <w:rPr>
                <w:color w:val="000000"/>
                <w:sz w:val="16"/>
                <w:szCs w:val="16"/>
              </w:rPr>
            </w:pPr>
            <w:r w:rsidRPr="00D40CFC">
              <w:rPr>
                <w:color w:val="000000"/>
                <w:sz w:val="16"/>
                <w:szCs w:val="16"/>
              </w:rPr>
              <w:t>35.3 (21147)</w:t>
            </w:r>
          </w:p>
        </w:tc>
        <w:tc>
          <w:tcPr>
            <w:tcW w:w="1116" w:type="dxa"/>
            <w:tcBorders>
              <w:top w:val="nil"/>
              <w:left w:val="nil"/>
              <w:bottom w:val="single" w:sz="4" w:space="0" w:color="auto"/>
              <w:right w:val="single" w:sz="4" w:space="0" w:color="auto"/>
            </w:tcBorders>
            <w:shd w:val="clear" w:color="auto" w:fill="auto"/>
            <w:noWrap/>
            <w:vAlign w:val="bottom"/>
            <w:hideMark/>
          </w:tcPr>
          <w:p w14:paraId="4E26F34B" w14:textId="77777777" w:rsidR="00D40CFC" w:rsidRPr="00D40CFC" w:rsidRDefault="00D40CFC" w:rsidP="00D40CFC">
            <w:pPr>
              <w:rPr>
                <w:color w:val="000000"/>
                <w:sz w:val="16"/>
                <w:szCs w:val="16"/>
              </w:rPr>
            </w:pPr>
            <w:r w:rsidRPr="00D40CFC">
              <w:rPr>
                <w:color w:val="000000"/>
                <w:sz w:val="16"/>
                <w:szCs w:val="16"/>
              </w:rPr>
              <w:t>45.6 (535)</w:t>
            </w:r>
          </w:p>
        </w:tc>
        <w:tc>
          <w:tcPr>
            <w:tcW w:w="1116" w:type="dxa"/>
            <w:tcBorders>
              <w:top w:val="nil"/>
              <w:left w:val="nil"/>
              <w:bottom w:val="single" w:sz="4" w:space="0" w:color="auto"/>
              <w:right w:val="single" w:sz="4" w:space="0" w:color="auto"/>
            </w:tcBorders>
            <w:shd w:val="clear" w:color="auto" w:fill="auto"/>
            <w:noWrap/>
            <w:vAlign w:val="bottom"/>
            <w:hideMark/>
          </w:tcPr>
          <w:p w14:paraId="47507430" w14:textId="77777777" w:rsidR="00D40CFC" w:rsidRPr="00D40CFC" w:rsidRDefault="00D40CFC" w:rsidP="00D40CFC">
            <w:pPr>
              <w:rPr>
                <w:color w:val="000000"/>
                <w:sz w:val="16"/>
                <w:szCs w:val="16"/>
              </w:rPr>
            </w:pPr>
            <w:r w:rsidRPr="00D40CFC">
              <w:rPr>
                <w:color w:val="000000"/>
                <w:sz w:val="16"/>
                <w:szCs w:val="16"/>
              </w:rPr>
              <w:t>35.5 (15195)</w:t>
            </w:r>
          </w:p>
        </w:tc>
        <w:tc>
          <w:tcPr>
            <w:tcW w:w="1116" w:type="dxa"/>
            <w:tcBorders>
              <w:top w:val="nil"/>
              <w:left w:val="nil"/>
              <w:bottom w:val="single" w:sz="4" w:space="0" w:color="auto"/>
              <w:right w:val="single" w:sz="4" w:space="0" w:color="auto"/>
            </w:tcBorders>
            <w:shd w:val="clear" w:color="auto" w:fill="auto"/>
            <w:noWrap/>
            <w:vAlign w:val="bottom"/>
            <w:hideMark/>
          </w:tcPr>
          <w:p w14:paraId="74863D83" w14:textId="77777777" w:rsidR="00D40CFC" w:rsidRPr="00D40CFC" w:rsidRDefault="00D40CFC" w:rsidP="00D40CFC">
            <w:pPr>
              <w:rPr>
                <w:color w:val="000000"/>
                <w:sz w:val="16"/>
                <w:szCs w:val="16"/>
              </w:rPr>
            </w:pPr>
            <w:r w:rsidRPr="00D40CFC">
              <w:rPr>
                <w:color w:val="000000"/>
                <w:sz w:val="16"/>
                <w:szCs w:val="16"/>
              </w:rPr>
              <w:t>35.4 (6487)</w:t>
            </w:r>
          </w:p>
        </w:tc>
      </w:tr>
      <w:tr w:rsidR="00D40CFC" w:rsidRPr="00D40CFC" w14:paraId="0BF3F5A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552ADD8"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antiinfectives</w:t>
            </w:r>
            <w:proofErr w:type="spellEnd"/>
            <w:r w:rsidRPr="00D40CFC">
              <w:rPr>
                <w:i/>
                <w:iCs/>
                <w:color w:val="000000"/>
                <w:sz w:val="16"/>
                <w:szCs w:val="16"/>
              </w:rPr>
              <w:t xml:space="preserve"> and antiseptics, excl. combinations with corticosteroids (g01a)</w:t>
            </w:r>
          </w:p>
        </w:tc>
        <w:tc>
          <w:tcPr>
            <w:tcW w:w="1116" w:type="dxa"/>
            <w:tcBorders>
              <w:top w:val="nil"/>
              <w:left w:val="nil"/>
              <w:bottom w:val="single" w:sz="4" w:space="0" w:color="auto"/>
              <w:right w:val="single" w:sz="4" w:space="0" w:color="auto"/>
            </w:tcBorders>
            <w:shd w:val="clear" w:color="auto" w:fill="auto"/>
            <w:noWrap/>
            <w:vAlign w:val="bottom"/>
            <w:hideMark/>
          </w:tcPr>
          <w:p w14:paraId="2FE42684" w14:textId="77777777" w:rsidR="00D40CFC" w:rsidRPr="00D40CFC" w:rsidRDefault="00D40CFC" w:rsidP="00D40CFC">
            <w:pPr>
              <w:rPr>
                <w:color w:val="000000"/>
                <w:sz w:val="16"/>
                <w:szCs w:val="16"/>
              </w:rPr>
            </w:pPr>
            <w:r w:rsidRPr="00D40CFC">
              <w:rPr>
                <w:color w:val="000000"/>
                <w:sz w:val="16"/>
                <w:szCs w:val="16"/>
              </w:rPr>
              <w:t>36.7 (22404)</w:t>
            </w:r>
          </w:p>
        </w:tc>
        <w:tc>
          <w:tcPr>
            <w:tcW w:w="1116" w:type="dxa"/>
            <w:tcBorders>
              <w:top w:val="nil"/>
              <w:left w:val="nil"/>
              <w:bottom w:val="single" w:sz="4" w:space="0" w:color="auto"/>
              <w:right w:val="single" w:sz="4" w:space="0" w:color="auto"/>
            </w:tcBorders>
            <w:shd w:val="clear" w:color="auto" w:fill="auto"/>
            <w:noWrap/>
            <w:vAlign w:val="bottom"/>
            <w:hideMark/>
          </w:tcPr>
          <w:p w14:paraId="5EA650C5" w14:textId="77777777" w:rsidR="00D40CFC" w:rsidRPr="00D40CFC" w:rsidRDefault="00D40CFC" w:rsidP="00D40CFC">
            <w:pPr>
              <w:rPr>
                <w:color w:val="000000"/>
                <w:sz w:val="16"/>
                <w:szCs w:val="16"/>
              </w:rPr>
            </w:pPr>
            <w:r w:rsidRPr="00D40CFC">
              <w:rPr>
                <w:color w:val="000000"/>
                <w:sz w:val="16"/>
                <w:szCs w:val="16"/>
              </w:rPr>
              <w:t>36.5 (21882)</w:t>
            </w:r>
          </w:p>
        </w:tc>
        <w:tc>
          <w:tcPr>
            <w:tcW w:w="1116" w:type="dxa"/>
            <w:tcBorders>
              <w:top w:val="nil"/>
              <w:left w:val="nil"/>
              <w:bottom w:val="single" w:sz="4" w:space="0" w:color="auto"/>
              <w:right w:val="single" w:sz="4" w:space="0" w:color="auto"/>
            </w:tcBorders>
            <w:shd w:val="clear" w:color="auto" w:fill="auto"/>
            <w:noWrap/>
            <w:vAlign w:val="bottom"/>
            <w:hideMark/>
          </w:tcPr>
          <w:p w14:paraId="2D7585F6" w14:textId="77777777" w:rsidR="00D40CFC" w:rsidRPr="00D40CFC" w:rsidRDefault="00D40CFC" w:rsidP="00D40CFC">
            <w:pPr>
              <w:rPr>
                <w:color w:val="000000"/>
                <w:sz w:val="16"/>
                <w:szCs w:val="16"/>
              </w:rPr>
            </w:pPr>
            <w:r w:rsidRPr="00D40CFC">
              <w:rPr>
                <w:color w:val="000000"/>
                <w:sz w:val="16"/>
                <w:szCs w:val="16"/>
              </w:rPr>
              <w:t>44.5 (522)</w:t>
            </w:r>
          </w:p>
        </w:tc>
        <w:tc>
          <w:tcPr>
            <w:tcW w:w="1116" w:type="dxa"/>
            <w:tcBorders>
              <w:top w:val="nil"/>
              <w:left w:val="nil"/>
              <w:bottom w:val="single" w:sz="4" w:space="0" w:color="auto"/>
              <w:right w:val="single" w:sz="4" w:space="0" w:color="auto"/>
            </w:tcBorders>
            <w:shd w:val="clear" w:color="auto" w:fill="auto"/>
            <w:noWrap/>
            <w:vAlign w:val="bottom"/>
            <w:hideMark/>
          </w:tcPr>
          <w:p w14:paraId="10A0F387" w14:textId="77777777" w:rsidR="00D40CFC" w:rsidRPr="00D40CFC" w:rsidRDefault="00D40CFC" w:rsidP="00D40CFC">
            <w:pPr>
              <w:rPr>
                <w:color w:val="000000"/>
                <w:sz w:val="16"/>
                <w:szCs w:val="16"/>
              </w:rPr>
            </w:pPr>
            <w:r w:rsidRPr="00D40CFC">
              <w:rPr>
                <w:color w:val="000000"/>
                <w:sz w:val="16"/>
                <w:szCs w:val="16"/>
              </w:rPr>
              <w:t>36.8 (15724)</w:t>
            </w:r>
          </w:p>
        </w:tc>
        <w:tc>
          <w:tcPr>
            <w:tcW w:w="1116" w:type="dxa"/>
            <w:tcBorders>
              <w:top w:val="nil"/>
              <w:left w:val="nil"/>
              <w:bottom w:val="single" w:sz="4" w:space="0" w:color="auto"/>
              <w:right w:val="single" w:sz="4" w:space="0" w:color="auto"/>
            </w:tcBorders>
            <w:shd w:val="clear" w:color="auto" w:fill="auto"/>
            <w:noWrap/>
            <w:vAlign w:val="bottom"/>
            <w:hideMark/>
          </w:tcPr>
          <w:p w14:paraId="09AB4EA0" w14:textId="77777777" w:rsidR="00D40CFC" w:rsidRPr="00D40CFC" w:rsidRDefault="00D40CFC" w:rsidP="00D40CFC">
            <w:pPr>
              <w:rPr>
                <w:color w:val="000000"/>
                <w:sz w:val="16"/>
                <w:szCs w:val="16"/>
              </w:rPr>
            </w:pPr>
            <w:r w:rsidRPr="00D40CFC">
              <w:rPr>
                <w:color w:val="000000"/>
                <w:sz w:val="16"/>
                <w:szCs w:val="16"/>
              </w:rPr>
              <w:t>36.4 (6680)</w:t>
            </w:r>
          </w:p>
        </w:tc>
      </w:tr>
      <w:tr w:rsidR="00D40CFC" w:rsidRPr="00D40CFC" w14:paraId="048F458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92454AC" w14:textId="77777777" w:rsidR="00D40CFC" w:rsidRPr="00D40CFC" w:rsidRDefault="00D40CFC" w:rsidP="00D40CFC">
            <w:pPr>
              <w:jc w:val="right"/>
              <w:rPr>
                <w:i/>
                <w:iCs/>
                <w:color w:val="000000"/>
                <w:sz w:val="16"/>
                <w:szCs w:val="16"/>
              </w:rPr>
            </w:pPr>
            <w:r w:rsidRPr="00D40CFC">
              <w:rPr>
                <w:i/>
                <w:iCs/>
                <w:color w:val="000000"/>
                <w:sz w:val="16"/>
                <w:szCs w:val="16"/>
              </w:rPr>
              <w:t>benzodiazepine derivatives (n05cd)</w:t>
            </w:r>
          </w:p>
        </w:tc>
        <w:tc>
          <w:tcPr>
            <w:tcW w:w="1116" w:type="dxa"/>
            <w:tcBorders>
              <w:top w:val="nil"/>
              <w:left w:val="nil"/>
              <w:bottom w:val="single" w:sz="4" w:space="0" w:color="auto"/>
              <w:right w:val="single" w:sz="4" w:space="0" w:color="auto"/>
            </w:tcBorders>
            <w:shd w:val="clear" w:color="auto" w:fill="auto"/>
            <w:noWrap/>
            <w:vAlign w:val="bottom"/>
            <w:hideMark/>
          </w:tcPr>
          <w:p w14:paraId="71D1231F" w14:textId="77777777" w:rsidR="00D40CFC" w:rsidRPr="00D40CFC" w:rsidRDefault="00D40CFC" w:rsidP="00D40CFC">
            <w:pPr>
              <w:rPr>
                <w:color w:val="000000"/>
                <w:sz w:val="16"/>
                <w:szCs w:val="16"/>
              </w:rPr>
            </w:pPr>
            <w:r w:rsidRPr="00D40CFC">
              <w:rPr>
                <w:color w:val="000000"/>
                <w:sz w:val="16"/>
                <w:szCs w:val="16"/>
              </w:rPr>
              <w:t>35.4 (21647)</w:t>
            </w:r>
          </w:p>
        </w:tc>
        <w:tc>
          <w:tcPr>
            <w:tcW w:w="1116" w:type="dxa"/>
            <w:tcBorders>
              <w:top w:val="nil"/>
              <w:left w:val="nil"/>
              <w:bottom w:val="single" w:sz="4" w:space="0" w:color="auto"/>
              <w:right w:val="single" w:sz="4" w:space="0" w:color="auto"/>
            </w:tcBorders>
            <w:shd w:val="clear" w:color="auto" w:fill="auto"/>
            <w:noWrap/>
            <w:vAlign w:val="bottom"/>
            <w:hideMark/>
          </w:tcPr>
          <w:p w14:paraId="7F3D57E4" w14:textId="77777777" w:rsidR="00D40CFC" w:rsidRPr="00D40CFC" w:rsidRDefault="00D40CFC" w:rsidP="00D40CFC">
            <w:pPr>
              <w:rPr>
                <w:color w:val="000000"/>
                <w:sz w:val="16"/>
                <w:szCs w:val="16"/>
              </w:rPr>
            </w:pPr>
            <w:r w:rsidRPr="00D40CFC">
              <w:rPr>
                <w:color w:val="000000"/>
                <w:sz w:val="16"/>
                <w:szCs w:val="16"/>
              </w:rPr>
              <w:t>35.3 (21142)</w:t>
            </w:r>
          </w:p>
        </w:tc>
        <w:tc>
          <w:tcPr>
            <w:tcW w:w="1116" w:type="dxa"/>
            <w:tcBorders>
              <w:top w:val="nil"/>
              <w:left w:val="nil"/>
              <w:bottom w:val="single" w:sz="4" w:space="0" w:color="auto"/>
              <w:right w:val="single" w:sz="4" w:space="0" w:color="auto"/>
            </w:tcBorders>
            <w:shd w:val="clear" w:color="auto" w:fill="auto"/>
            <w:noWrap/>
            <w:vAlign w:val="bottom"/>
            <w:hideMark/>
          </w:tcPr>
          <w:p w14:paraId="6F61BAF0" w14:textId="77777777" w:rsidR="00D40CFC" w:rsidRPr="00D40CFC" w:rsidRDefault="00D40CFC" w:rsidP="00D40CFC">
            <w:pPr>
              <w:rPr>
                <w:color w:val="000000"/>
                <w:sz w:val="16"/>
                <w:szCs w:val="16"/>
              </w:rPr>
            </w:pPr>
            <w:r w:rsidRPr="00D40CFC">
              <w:rPr>
                <w:color w:val="000000"/>
                <w:sz w:val="16"/>
                <w:szCs w:val="16"/>
              </w:rPr>
              <w:t>43.1 (505)</w:t>
            </w:r>
          </w:p>
        </w:tc>
        <w:tc>
          <w:tcPr>
            <w:tcW w:w="1116" w:type="dxa"/>
            <w:tcBorders>
              <w:top w:val="nil"/>
              <w:left w:val="nil"/>
              <w:bottom w:val="single" w:sz="4" w:space="0" w:color="auto"/>
              <w:right w:val="single" w:sz="4" w:space="0" w:color="auto"/>
            </w:tcBorders>
            <w:shd w:val="clear" w:color="auto" w:fill="auto"/>
            <w:noWrap/>
            <w:vAlign w:val="bottom"/>
            <w:hideMark/>
          </w:tcPr>
          <w:p w14:paraId="134D85CC" w14:textId="77777777" w:rsidR="00D40CFC" w:rsidRPr="00D40CFC" w:rsidRDefault="00D40CFC" w:rsidP="00D40CFC">
            <w:pPr>
              <w:rPr>
                <w:color w:val="000000"/>
                <w:sz w:val="16"/>
                <w:szCs w:val="16"/>
              </w:rPr>
            </w:pPr>
            <w:r w:rsidRPr="00D40CFC">
              <w:rPr>
                <w:color w:val="000000"/>
                <w:sz w:val="16"/>
                <w:szCs w:val="16"/>
              </w:rPr>
              <w:t>35.2 (15074)</w:t>
            </w:r>
          </w:p>
        </w:tc>
        <w:tc>
          <w:tcPr>
            <w:tcW w:w="1116" w:type="dxa"/>
            <w:tcBorders>
              <w:top w:val="nil"/>
              <w:left w:val="nil"/>
              <w:bottom w:val="single" w:sz="4" w:space="0" w:color="auto"/>
              <w:right w:val="single" w:sz="4" w:space="0" w:color="auto"/>
            </w:tcBorders>
            <w:shd w:val="clear" w:color="auto" w:fill="auto"/>
            <w:noWrap/>
            <w:vAlign w:val="bottom"/>
            <w:hideMark/>
          </w:tcPr>
          <w:p w14:paraId="20129949" w14:textId="77777777" w:rsidR="00D40CFC" w:rsidRPr="00D40CFC" w:rsidRDefault="00D40CFC" w:rsidP="00D40CFC">
            <w:pPr>
              <w:rPr>
                <w:color w:val="000000"/>
                <w:sz w:val="16"/>
                <w:szCs w:val="16"/>
              </w:rPr>
            </w:pPr>
            <w:r w:rsidRPr="00D40CFC">
              <w:rPr>
                <w:color w:val="000000"/>
                <w:sz w:val="16"/>
                <w:szCs w:val="16"/>
              </w:rPr>
              <w:t>35.8 (6573)</w:t>
            </w:r>
          </w:p>
        </w:tc>
      </w:tr>
      <w:tr w:rsidR="00D40CFC" w:rsidRPr="00D40CFC" w14:paraId="3A00597C"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76A6AB7" w14:textId="77777777" w:rsidR="00D40CFC" w:rsidRPr="00D40CFC" w:rsidRDefault="00D40CFC" w:rsidP="00D40CFC">
            <w:pPr>
              <w:jc w:val="right"/>
              <w:rPr>
                <w:i/>
                <w:iCs/>
                <w:color w:val="000000"/>
                <w:sz w:val="16"/>
                <w:szCs w:val="16"/>
              </w:rPr>
            </w:pPr>
            <w:r w:rsidRPr="00D40CFC">
              <w:rPr>
                <w:i/>
                <w:iCs/>
                <w:color w:val="000000"/>
                <w:sz w:val="16"/>
                <w:szCs w:val="16"/>
              </w:rPr>
              <w:t>cardiac stimulants excl. cardiac glycosides (c01c)</w:t>
            </w:r>
          </w:p>
        </w:tc>
        <w:tc>
          <w:tcPr>
            <w:tcW w:w="1116" w:type="dxa"/>
            <w:tcBorders>
              <w:top w:val="nil"/>
              <w:left w:val="nil"/>
              <w:bottom w:val="single" w:sz="4" w:space="0" w:color="auto"/>
              <w:right w:val="single" w:sz="4" w:space="0" w:color="auto"/>
            </w:tcBorders>
            <w:shd w:val="clear" w:color="auto" w:fill="auto"/>
            <w:noWrap/>
            <w:vAlign w:val="bottom"/>
            <w:hideMark/>
          </w:tcPr>
          <w:p w14:paraId="188CA3D5" w14:textId="77777777" w:rsidR="00D40CFC" w:rsidRPr="00D40CFC" w:rsidRDefault="00D40CFC" w:rsidP="00D40CFC">
            <w:pPr>
              <w:rPr>
                <w:color w:val="000000"/>
                <w:sz w:val="16"/>
                <w:szCs w:val="16"/>
              </w:rPr>
            </w:pPr>
            <w:r w:rsidRPr="00D40CFC">
              <w:rPr>
                <w:color w:val="000000"/>
                <w:sz w:val="16"/>
                <w:szCs w:val="16"/>
              </w:rPr>
              <w:t>38 (23233)</w:t>
            </w:r>
          </w:p>
        </w:tc>
        <w:tc>
          <w:tcPr>
            <w:tcW w:w="1116" w:type="dxa"/>
            <w:tcBorders>
              <w:top w:val="nil"/>
              <w:left w:val="nil"/>
              <w:bottom w:val="single" w:sz="4" w:space="0" w:color="auto"/>
              <w:right w:val="single" w:sz="4" w:space="0" w:color="auto"/>
            </w:tcBorders>
            <w:shd w:val="clear" w:color="auto" w:fill="auto"/>
            <w:noWrap/>
            <w:vAlign w:val="bottom"/>
            <w:hideMark/>
          </w:tcPr>
          <w:p w14:paraId="6675E271" w14:textId="77777777" w:rsidR="00D40CFC" w:rsidRPr="00D40CFC" w:rsidRDefault="00D40CFC" w:rsidP="00D40CFC">
            <w:pPr>
              <w:rPr>
                <w:color w:val="000000"/>
                <w:sz w:val="16"/>
                <w:szCs w:val="16"/>
              </w:rPr>
            </w:pPr>
            <w:r w:rsidRPr="00D40CFC">
              <w:rPr>
                <w:color w:val="000000"/>
                <w:sz w:val="16"/>
                <w:szCs w:val="16"/>
              </w:rPr>
              <w:t>38 (22753)</w:t>
            </w:r>
          </w:p>
        </w:tc>
        <w:tc>
          <w:tcPr>
            <w:tcW w:w="1116" w:type="dxa"/>
            <w:tcBorders>
              <w:top w:val="nil"/>
              <w:left w:val="nil"/>
              <w:bottom w:val="single" w:sz="4" w:space="0" w:color="auto"/>
              <w:right w:val="single" w:sz="4" w:space="0" w:color="auto"/>
            </w:tcBorders>
            <w:shd w:val="clear" w:color="auto" w:fill="auto"/>
            <w:noWrap/>
            <w:vAlign w:val="bottom"/>
            <w:hideMark/>
          </w:tcPr>
          <w:p w14:paraId="537CEE81" w14:textId="77777777" w:rsidR="00D40CFC" w:rsidRPr="00D40CFC" w:rsidRDefault="00D40CFC" w:rsidP="00D40CFC">
            <w:pPr>
              <w:rPr>
                <w:color w:val="000000"/>
                <w:sz w:val="16"/>
                <w:szCs w:val="16"/>
              </w:rPr>
            </w:pPr>
            <w:r w:rsidRPr="00D40CFC">
              <w:rPr>
                <w:color w:val="000000"/>
                <w:sz w:val="16"/>
                <w:szCs w:val="16"/>
              </w:rPr>
              <w:t>41 (480)</w:t>
            </w:r>
          </w:p>
        </w:tc>
        <w:tc>
          <w:tcPr>
            <w:tcW w:w="1116" w:type="dxa"/>
            <w:tcBorders>
              <w:top w:val="nil"/>
              <w:left w:val="nil"/>
              <w:bottom w:val="single" w:sz="4" w:space="0" w:color="auto"/>
              <w:right w:val="single" w:sz="4" w:space="0" w:color="auto"/>
            </w:tcBorders>
            <w:shd w:val="clear" w:color="auto" w:fill="auto"/>
            <w:noWrap/>
            <w:vAlign w:val="bottom"/>
            <w:hideMark/>
          </w:tcPr>
          <w:p w14:paraId="7AD6A274" w14:textId="77777777" w:rsidR="00D40CFC" w:rsidRPr="00D40CFC" w:rsidRDefault="00D40CFC" w:rsidP="00D40CFC">
            <w:pPr>
              <w:rPr>
                <w:color w:val="000000"/>
                <w:sz w:val="16"/>
                <w:szCs w:val="16"/>
              </w:rPr>
            </w:pPr>
            <w:r w:rsidRPr="00D40CFC">
              <w:rPr>
                <w:color w:val="000000"/>
                <w:sz w:val="16"/>
                <w:szCs w:val="16"/>
              </w:rPr>
              <w:t>37.9 (16221)</w:t>
            </w:r>
          </w:p>
        </w:tc>
        <w:tc>
          <w:tcPr>
            <w:tcW w:w="1116" w:type="dxa"/>
            <w:tcBorders>
              <w:top w:val="nil"/>
              <w:left w:val="nil"/>
              <w:bottom w:val="single" w:sz="4" w:space="0" w:color="auto"/>
              <w:right w:val="single" w:sz="4" w:space="0" w:color="auto"/>
            </w:tcBorders>
            <w:shd w:val="clear" w:color="auto" w:fill="auto"/>
            <w:noWrap/>
            <w:vAlign w:val="bottom"/>
            <w:hideMark/>
          </w:tcPr>
          <w:p w14:paraId="172322F2" w14:textId="77777777" w:rsidR="00D40CFC" w:rsidRPr="00D40CFC" w:rsidRDefault="00D40CFC" w:rsidP="00D40CFC">
            <w:pPr>
              <w:rPr>
                <w:color w:val="000000"/>
                <w:sz w:val="16"/>
                <w:szCs w:val="16"/>
              </w:rPr>
            </w:pPr>
            <w:r w:rsidRPr="00D40CFC">
              <w:rPr>
                <w:color w:val="000000"/>
                <w:sz w:val="16"/>
                <w:szCs w:val="16"/>
              </w:rPr>
              <w:t>38.2 (7012)</w:t>
            </w:r>
          </w:p>
        </w:tc>
      </w:tr>
      <w:tr w:rsidR="00D40CFC" w:rsidRPr="00D40CFC" w14:paraId="15B1AA4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A75AD09" w14:textId="77777777" w:rsidR="00D40CFC" w:rsidRPr="00D40CFC" w:rsidRDefault="00D40CFC" w:rsidP="00D40CFC">
            <w:pPr>
              <w:jc w:val="right"/>
              <w:rPr>
                <w:i/>
                <w:iCs/>
                <w:color w:val="000000"/>
                <w:sz w:val="16"/>
                <w:szCs w:val="16"/>
              </w:rPr>
            </w:pPr>
            <w:r w:rsidRPr="00D40CFC">
              <w:rPr>
                <w:i/>
                <w:iCs/>
                <w:color w:val="000000"/>
                <w:sz w:val="16"/>
                <w:szCs w:val="16"/>
              </w:rPr>
              <w:t>platinum compounds (l01xa)</w:t>
            </w:r>
          </w:p>
        </w:tc>
        <w:tc>
          <w:tcPr>
            <w:tcW w:w="1116" w:type="dxa"/>
            <w:tcBorders>
              <w:top w:val="nil"/>
              <w:left w:val="nil"/>
              <w:bottom w:val="single" w:sz="4" w:space="0" w:color="auto"/>
              <w:right w:val="single" w:sz="4" w:space="0" w:color="auto"/>
            </w:tcBorders>
            <w:shd w:val="clear" w:color="auto" w:fill="auto"/>
            <w:noWrap/>
            <w:vAlign w:val="bottom"/>
            <w:hideMark/>
          </w:tcPr>
          <w:p w14:paraId="4F7BF495" w14:textId="77777777" w:rsidR="00D40CFC" w:rsidRPr="00D40CFC" w:rsidRDefault="00D40CFC" w:rsidP="00D40CFC">
            <w:pPr>
              <w:rPr>
                <w:color w:val="000000"/>
                <w:sz w:val="16"/>
                <w:szCs w:val="16"/>
              </w:rPr>
            </w:pPr>
            <w:r w:rsidRPr="00D40CFC">
              <w:rPr>
                <w:color w:val="000000"/>
                <w:sz w:val="16"/>
                <w:szCs w:val="16"/>
              </w:rPr>
              <w:t>34.5 (21091)</w:t>
            </w:r>
          </w:p>
        </w:tc>
        <w:tc>
          <w:tcPr>
            <w:tcW w:w="1116" w:type="dxa"/>
            <w:tcBorders>
              <w:top w:val="nil"/>
              <w:left w:val="nil"/>
              <w:bottom w:val="single" w:sz="4" w:space="0" w:color="auto"/>
              <w:right w:val="single" w:sz="4" w:space="0" w:color="auto"/>
            </w:tcBorders>
            <w:shd w:val="clear" w:color="auto" w:fill="auto"/>
            <w:noWrap/>
            <w:vAlign w:val="bottom"/>
            <w:hideMark/>
          </w:tcPr>
          <w:p w14:paraId="6162C873" w14:textId="77777777" w:rsidR="00D40CFC" w:rsidRPr="00D40CFC" w:rsidRDefault="00D40CFC" w:rsidP="00D40CFC">
            <w:pPr>
              <w:rPr>
                <w:color w:val="000000"/>
                <w:sz w:val="16"/>
                <w:szCs w:val="16"/>
              </w:rPr>
            </w:pPr>
            <w:r w:rsidRPr="00D40CFC">
              <w:rPr>
                <w:color w:val="000000"/>
                <w:sz w:val="16"/>
                <w:szCs w:val="16"/>
              </w:rPr>
              <w:t>34.4 (20620)</w:t>
            </w:r>
          </w:p>
        </w:tc>
        <w:tc>
          <w:tcPr>
            <w:tcW w:w="1116" w:type="dxa"/>
            <w:tcBorders>
              <w:top w:val="nil"/>
              <w:left w:val="nil"/>
              <w:bottom w:val="single" w:sz="4" w:space="0" w:color="auto"/>
              <w:right w:val="single" w:sz="4" w:space="0" w:color="auto"/>
            </w:tcBorders>
            <w:shd w:val="clear" w:color="auto" w:fill="auto"/>
            <w:noWrap/>
            <w:vAlign w:val="bottom"/>
            <w:hideMark/>
          </w:tcPr>
          <w:p w14:paraId="25B0D931" w14:textId="77777777" w:rsidR="00D40CFC" w:rsidRPr="00D40CFC" w:rsidRDefault="00D40CFC" w:rsidP="00D40CFC">
            <w:pPr>
              <w:rPr>
                <w:color w:val="000000"/>
                <w:sz w:val="16"/>
                <w:szCs w:val="16"/>
              </w:rPr>
            </w:pPr>
            <w:r w:rsidRPr="00D40CFC">
              <w:rPr>
                <w:color w:val="000000"/>
                <w:sz w:val="16"/>
                <w:szCs w:val="16"/>
              </w:rPr>
              <w:t>40.2 (471)</w:t>
            </w:r>
          </w:p>
        </w:tc>
        <w:tc>
          <w:tcPr>
            <w:tcW w:w="1116" w:type="dxa"/>
            <w:tcBorders>
              <w:top w:val="nil"/>
              <w:left w:val="nil"/>
              <w:bottom w:val="single" w:sz="4" w:space="0" w:color="auto"/>
              <w:right w:val="single" w:sz="4" w:space="0" w:color="auto"/>
            </w:tcBorders>
            <w:shd w:val="clear" w:color="auto" w:fill="auto"/>
            <w:noWrap/>
            <w:vAlign w:val="bottom"/>
            <w:hideMark/>
          </w:tcPr>
          <w:p w14:paraId="0C88F87B" w14:textId="77777777" w:rsidR="00D40CFC" w:rsidRPr="00D40CFC" w:rsidRDefault="00D40CFC" w:rsidP="00D40CFC">
            <w:pPr>
              <w:rPr>
                <w:color w:val="000000"/>
                <w:sz w:val="16"/>
                <w:szCs w:val="16"/>
              </w:rPr>
            </w:pPr>
            <w:r w:rsidRPr="00D40CFC">
              <w:rPr>
                <w:color w:val="000000"/>
                <w:sz w:val="16"/>
                <w:szCs w:val="16"/>
              </w:rPr>
              <w:t>34.4 (14710)</w:t>
            </w:r>
          </w:p>
        </w:tc>
        <w:tc>
          <w:tcPr>
            <w:tcW w:w="1116" w:type="dxa"/>
            <w:tcBorders>
              <w:top w:val="nil"/>
              <w:left w:val="nil"/>
              <w:bottom w:val="single" w:sz="4" w:space="0" w:color="auto"/>
              <w:right w:val="single" w:sz="4" w:space="0" w:color="auto"/>
            </w:tcBorders>
            <w:shd w:val="clear" w:color="auto" w:fill="auto"/>
            <w:noWrap/>
            <w:vAlign w:val="bottom"/>
            <w:hideMark/>
          </w:tcPr>
          <w:p w14:paraId="7DB14BB0" w14:textId="77777777" w:rsidR="00D40CFC" w:rsidRPr="00D40CFC" w:rsidRDefault="00D40CFC" w:rsidP="00D40CFC">
            <w:pPr>
              <w:rPr>
                <w:color w:val="000000"/>
                <w:sz w:val="16"/>
                <w:szCs w:val="16"/>
              </w:rPr>
            </w:pPr>
            <w:r w:rsidRPr="00D40CFC">
              <w:rPr>
                <w:color w:val="000000"/>
                <w:sz w:val="16"/>
                <w:szCs w:val="16"/>
              </w:rPr>
              <w:t>34.8 (6381)</w:t>
            </w:r>
          </w:p>
        </w:tc>
      </w:tr>
      <w:tr w:rsidR="00D40CFC" w:rsidRPr="00D40CFC" w14:paraId="77C0DCC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BDF467B" w14:textId="77777777" w:rsidR="00D40CFC" w:rsidRPr="00D40CFC" w:rsidRDefault="00D40CFC" w:rsidP="00D40CFC">
            <w:pPr>
              <w:jc w:val="right"/>
              <w:rPr>
                <w:i/>
                <w:iCs/>
                <w:color w:val="000000"/>
                <w:sz w:val="16"/>
                <w:szCs w:val="16"/>
              </w:rPr>
            </w:pPr>
            <w:r w:rsidRPr="00D40CFC">
              <w:rPr>
                <w:i/>
                <w:iCs/>
                <w:color w:val="000000"/>
                <w:sz w:val="16"/>
                <w:szCs w:val="16"/>
              </w:rPr>
              <w:t>phenothiazines (n05a_c)</w:t>
            </w:r>
          </w:p>
        </w:tc>
        <w:tc>
          <w:tcPr>
            <w:tcW w:w="1116" w:type="dxa"/>
            <w:tcBorders>
              <w:top w:val="nil"/>
              <w:left w:val="nil"/>
              <w:bottom w:val="single" w:sz="4" w:space="0" w:color="auto"/>
              <w:right w:val="single" w:sz="4" w:space="0" w:color="auto"/>
            </w:tcBorders>
            <w:shd w:val="clear" w:color="auto" w:fill="auto"/>
            <w:noWrap/>
            <w:vAlign w:val="bottom"/>
            <w:hideMark/>
          </w:tcPr>
          <w:p w14:paraId="1F9FB5DA" w14:textId="77777777" w:rsidR="00D40CFC" w:rsidRPr="00D40CFC" w:rsidRDefault="00D40CFC" w:rsidP="00D40CFC">
            <w:pPr>
              <w:rPr>
                <w:color w:val="000000"/>
                <w:sz w:val="16"/>
                <w:szCs w:val="16"/>
              </w:rPr>
            </w:pPr>
            <w:r w:rsidRPr="00D40CFC">
              <w:rPr>
                <w:color w:val="000000"/>
                <w:sz w:val="16"/>
                <w:szCs w:val="16"/>
              </w:rPr>
              <w:t>31.8 (19448)</w:t>
            </w:r>
          </w:p>
        </w:tc>
        <w:tc>
          <w:tcPr>
            <w:tcW w:w="1116" w:type="dxa"/>
            <w:tcBorders>
              <w:top w:val="nil"/>
              <w:left w:val="nil"/>
              <w:bottom w:val="single" w:sz="4" w:space="0" w:color="auto"/>
              <w:right w:val="single" w:sz="4" w:space="0" w:color="auto"/>
            </w:tcBorders>
            <w:shd w:val="clear" w:color="auto" w:fill="auto"/>
            <w:noWrap/>
            <w:vAlign w:val="bottom"/>
            <w:hideMark/>
          </w:tcPr>
          <w:p w14:paraId="4D102584" w14:textId="77777777" w:rsidR="00D40CFC" w:rsidRPr="00D40CFC" w:rsidRDefault="00D40CFC" w:rsidP="00D40CFC">
            <w:pPr>
              <w:rPr>
                <w:color w:val="000000"/>
                <w:sz w:val="16"/>
                <w:szCs w:val="16"/>
              </w:rPr>
            </w:pPr>
            <w:r w:rsidRPr="00D40CFC">
              <w:rPr>
                <w:color w:val="000000"/>
                <w:sz w:val="16"/>
                <w:szCs w:val="16"/>
              </w:rPr>
              <w:t>31.7 (18978)</w:t>
            </w:r>
          </w:p>
        </w:tc>
        <w:tc>
          <w:tcPr>
            <w:tcW w:w="1116" w:type="dxa"/>
            <w:tcBorders>
              <w:top w:val="nil"/>
              <w:left w:val="nil"/>
              <w:bottom w:val="single" w:sz="4" w:space="0" w:color="auto"/>
              <w:right w:val="single" w:sz="4" w:space="0" w:color="auto"/>
            </w:tcBorders>
            <w:shd w:val="clear" w:color="auto" w:fill="auto"/>
            <w:noWrap/>
            <w:vAlign w:val="bottom"/>
            <w:hideMark/>
          </w:tcPr>
          <w:p w14:paraId="7F7C1111" w14:textId="77777777" w:rsidR="00D40CFC" w:rsidRPr="00D40CFC" w:rsidRDefault="00D40CFC" w:rsidP="00D40CFC">
            <w:pPr>
              <w:rPr>
                <w:color w:val="000000"/>
                <w:sz w:val="16"/>
                <w:szCs w:val="16"/>
              </w:rPr>
            </w:pPr>
            <w:r w:rsidRPr="00D40CFC">
              <w:rPr>
                <w:color w:val="000000"/>
                <w:sz w:val="16"/>
                <w:szCs w:val="16"/>
              </w:rPr>
              <w:t>40.1 (470)</w:t>
            </w:r>
          </w:p>
        </w:tc>
        <w:tc>
          <w:tcPr>
            <w:tcW w:w="1116" w:type="dxa"/>
            <w:tcBorders>
              <w:top w:val="nil"/>
              <w:left w:val="nil"/>
              <w:bottom w:val="single" w:sz="4" w:space="0" w:color="auto"/>
              <w:right w:val="single" w:sz="4" w:space="0" w:color="auto"/>
            </w:tcBorders>
            <w:shd w:val="clear" w:color="auto" w:fill="auto"/>
            <w:noWrap/>
            <w:vAlign w:val="bottom"/>
            <w:hideMark/>
          </w:tcPr>
          <w:p w14:paraId="55A7AA64" w14:textId="77777777" w:rsidR="00D40CFC" w:rsidRPr="00D40CFC" w:rsidRDefault="00D40CFC" w:rsidP="00D40CFC">
            <w:pPr>
              <w:rPr>
                <w:color w:val="000000"/>
                <w:sz w:val="16"/>
                <w:szCs w:val="16"/>
              </w:rPr>
            </w:pPr>
            <w:r w:rsidRPr="00D40CFC">
              <w:rPr>
                <w:color w:val="000000"/>
                <w:sz w:val="16"/>
                <w:szCs w:val="16"/>
              </w:rPr>
              <w:t>32.1 (13715)</w:t>
            </w:r>
          </w:p>
        </w:tc>
        <w:tc>
          <w:tcPr>
            <w:tcW w:w="1116" w:type="dxa"/>
            <w:tcBorders>
              <w:top w:val="nil"/>
              <w:left w:val="nil"/>
              <w:bottom w:val="single" w:sz="4" w:space="0" w:color="auto"/>
              <w:right w:val="single" w:sz="4" w:space="0" w:color="auto"/>
            </w:tcBorders>
            <w:shd w:val="clear" w:color="auto" w:fill="auto"/>
            <w:noWrap/>
            <w:vAlign w:val="bottom"/>
            <w:hideMark/>
          </w:tcPr>
          <w:p w14:paraId="1C40A9DA" w14:textId="77777777" w:rsidR="00D40CFC" w:rsidRPr="00D40CFC" w:rsidRDefault="00D40CFC" w:rsidP="00D40CFC">
            <w:pPr>
              <w:rPr>
                <w:color w:val="000000"/>
                <w:sz w:val="16"/>
                <w:szCs w:val="16"/>
              </w:rPr>
            </w:pPr>
            <w:r w:rsidRPr="00D40CFC">
              <w:rPr>
                <w:color w:val="000000"/>
                <w:sz w:val="16"/>
                <w:szCs w:val="16"/>
              </w:rPr>
              <w:t>31.3 (5733)</w:t>
            </w:r>
          </w:p>
        </w:tc>
      </w:tr>
      <w:tr w:rsidR="00D40CFC" w:rsidRPr="00D40CFC" w14:paraId="7B55246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CE263D5" w14:textId="77777777" w:rsidR="00D40CFC" w:rsidRPr="00D40CFC" w:rsidRDefault="00D40CFC" w:rsidP="00D40CFC">
            <w:pPr>
              <w:jc w:val="right"/>
              <w:rPr>
                <w:i/>
                <w:iCs/>
                <w:color w:val="000000"/>
                <w:sz w:val="16"/>
                <w:szCs w:val="16"/>
              </w:rPr>
            </w:pPr>
            <w:r w:rsidRPr="00D40CFC">
              <w:rPr>
                <w:i/>
                <w:iCs/>
                <w:color w:val="000000"/>
                <w:sz w:val="16"/>
                <w:szCs w:val="16"/>
              </w:rPr>
              <w:t>proton pump inhibitors (a02bc)</w:t>
            </w:r>
          </w:p>
        </w:tc>
        <w:tc>
          <w:tcPr>
            <w:tcW w:w="1116" w:type="dxa"/>
            <w:tcBorders>
              <w:top w:val="nil"/>
              <w:left w:val="nil"/>
              <w:bottom w:val="single" w:sz="4" w:space="0" w:color="auto"/>
              <w:right w:val="single" w:sz="4" w:space="0" w:color="auto"/>
            </w:tcBorders>
            <w:shd w:val="clear" w:color="auto" w:fill="auto"/>
            <w:noWrap/>
            <w:vAlign w:val="bottom"/>
            <w:hideMark/>
          </w:tcPr>
          <w:p w14:paraId="541CBC5E" w14:textId="77777777" w:rsidR="00D40CFC" w:rsidRPr="00D40CFC" w:rsidRDefault="00D40CFC" w:rsidP="00D40CFC">
            <w:pPr>
              <w:rPr>
                <w:color w:val="000000"/>
                <w:sz w:val="16"/>
                <w:szCs w:val="16"/>
              </w:rPr>
            </w:pPr>
            <w:r w:rsidRPr="00D40CFC">
              <w:rPr>
                <w:color w:val="000000"/>
                <w:sz w:val="16"/>
                <w:szCs w:val="16"/>
              </w:rPr>
              <w:t>25 (15266)</w:t>
            </w:r>
          </w:p>
        </w:tc>
        <w:tc>
          <w:tcPr>
            <w:tcW w:w="1116" w:type="dxa"/>
            <w:tcBorders>
              <w:top w:val="nil"/>
              <w:left w:val="nil"/>
              <w:bottom w:val="single" w:sz="4" w:space="0" w:color="auto"/>
              <w:right w:val="single" w:sz="4" w:space="0" w:color="auto"/>
            </w:tcBorders>
            <w:shd w:val="clear" w:color="auto" w:fill="auto"/>
            <w:noWrap/>
            <w:vAlign w:val="bottom"/>
            <w:hideMark/>
          </w:tcPr>
          <w:p w14:paraId="6D7341C1" w14:textId="77777777" w:rsidR="00D40CFC" w:rsidRPr="00D40CFC" w:rsidRDefault="00D40CFC" w:rsidP="00D40CFC">
            <w:pPr>
              <w:rPr>
                <w:color w:val="000000"/>
                <w:sz w:val="16"/>
                <w:szCs w:val="16"/>
              </w:rPr>
            </w:pPr>
            <w:r w:rsidRPr="00D40CFC">
              <w:rPr>
                <w:color w:val="000000"/>
                <w:sz w:val="16"/>
                <w:szCs w:val="16"/>
              </w:rPr>
              <w:t>24.7 (14814)</w:t>
            </w:r>
          </w:p>
        </w:tc>
        <w:tc>
          <w:tcPr>
            <w:tcW w:w="1116" w:type="dxa"/>
            <w:tcBorders>
              <w:top w:val="nil"/>
              <w:left w:val="nil"/>
              <w:bottom w:val="single" w:sz="4" w:space="0" w:color="auto"/>
              <w:right w:val="single" w:sz="4" w:space="0" w:color="auto"/>
            </w:tcBorders>
            <w:shd w:val="clear" w:color="auto" w:fill="auto"/>
            <w:noWrap/>
            <w:vAlign w:val="bottom"/>
            <w:hideMark/>
          </w:tcPr>
          <w:p w14:paraId="79AE809F" w14:textId="77777777" w:rsidR="00D40CFC" w:rsidRPr="00D40CFC" w:rsidRDefault="00D40CFC" w:rsidP="00D40CFC">
            <w:pPr>
              <w:rPr>
                <w:color w:val="000000"/>
                <w:sz w:val="16"/>
                <w:szCs w:val="16"/>
              </w:rPr>
            </w:pPr>
            <w:r w:rsidRPr="00D40CFC">
              <w:rPr>
                <w:color w:val="000000"/>
                <w:sz w:val="16"/>
                <w:szCs w:val="16"/>
              </w:rPr>
              <w:t>38.6 (452)</w:t>
            </w:r>
          </w:p>
        </w:tc>
        <w:tc>
          <w:tcPr>
            <w:tcW w:w="1116" w:type="dxa"/>
            <w:tcBorders>
              <w:top w:val="nil"/>
              <w:left w:val="nil"/>
              <w:bottom w:val="single" w:sz="4" w:space="0" w:color="auto"/>
              <w:right w:val="single" w:sz="4" w:space="0" w:color="auto"/>
            </w:tcBorders>
            <w:shd w:val="clear" w:color="auto" w:fill="auto"/>
            <w:noWrap/>
            <w:vAlign w:val="bottom"/>
            <w:hideMark/>
          </w:tcPr>
          <w:p w14:paraId="3689492D" w14:textId="77777777" w:rsidR="00D40CFC" w:rsidRPr="00D40CFC" w:rsidRDefault="00D40CFC" w:rsidP="00D40CFC">
            <w:pPr>
              <w:rPr>
                <w:color w:val="000000"/>
                <w:sz w:val="16"/>
                <w:szCs w:val="16"/>
              </w:rPr>
            </w:pPr>
            <w:r w:rsidRPr="00D40CFC">
              <w:rPr>
                <w:color w:val="000000"/>
                <w:sz w:val="16"/>
                <w:szCs w:val="16"/>
              </w:rPr>
              <w:t>25 (10684)</w:t>
            </w:r>
          </w:p>
        </w:tc>
        <w:tc>
          <w:tcPr>
            <w:tcW w:w="1116" w:type="dxa"/>
            <w:tcBorders>
              <w:top w:val="nil"/>
              <w:left w:val="nil"/>
              <w:bottom w:val="single" w:sz="4" w:space="0" w:color="auto"/>
              <w:right w:val="single" w:sz="4" w:space="0" w:color="auto"/>
            </w:tcBorders>
            <w:shd w:val="clear" w:color="auto" w:fill="auto"/>
            <w:noWrap/>
            <w:vAlign w:val="bottom"/>
            <w:hideMark/>
          </w:tcPr>
          <w:p w14:paraId="4BC90F1A" w14:textId="77777777" w:rsidR="00D40CFC" w:rsidRPr="00D40CFC" w:rsidRDefault="00D40CFC" w:rsidP="00D40CFC">
            <w:pPr>
              <w:rPr>
                <w:color w:val="000000"/>
                <w:sz w:val="16"/>
                <w:szCs w:val="16"/>
              </w:rPr>
            </w:pPr>
            <w:r w:rsidRPr="00D40CFC">
              <w:rPr>
                <w:color w:val="000000"/>
                <w:sz w:val="16"/>
                <w:szCs w:val="16"/>
              </w:rPr>
              <w:t>25 (4582)</w:t>
            </w:r>
          </w:p>
        </w:tc>
      </w:tr>
      <w:tr w:rsidR="00D40CFC" w:rsidRPr="00D40CFC" w14:paraId="2204378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C63241F" w14:textId="77777777" w:rsidR="00D40CFC" w:rsidRPr="00D40CFC" w:rsidRDefault="00D40CFC" w:rsidP="00D40CFC">
            <w:pPr>
              <w:jc w:val="right"/>
              <w:rPr>
                <w:i/>
                <w:iCs/>
                <w:color w:val="000000"/>
                <w:sz w:val="16"/>
                <w:szCs w:val="16"/>
              </w:rPr>
            </w:pPr>
            <w:r w:rsidRPr="00D40CFC">
              <w:rPr>
                <w:i/>
                <w:iCs/>
                <w:color w:val="000000"/>
                <w:sz w:val="16"/>
                <w:szCs w:val="16"/>
              </w:rPr>
              <w:t>beta blocking agents (c07)</w:t>
            </w:r>
          </w:p>
        </w:tc>
        <w:tc>
          <w:tcPr>
            <w:tcW w:w="1116" w:type="dxa"/>
            <w:tcBorders>
              <w:top w:val="nil"/>
              <w:left w:val="nil"/>
              <w:bottom w:val="single" w:sz="4" w:space="0" w:color="auto"/>
              <w:right w:val="single" w:sz="4" w:space="0" w:color="auto"/>
            </w:tcBorders>
            <w:shd w:val="clear" w:color="auto" w:fill="auto"/>
            <w:noWrap/>
            <w:vAlign w:val="bottom"/>
            <w:hideMark/>
          </w:tcPr>
          <w:p w14:paraId="526D677E" w14:textId="77777777" w:rsidR="00D40CFC" w:rsidRPr="00D40CFC" w:rsidRDefault="00D40CFC" w:rsidP="00D40CFC">
            <w:pPr>
              <w:rPr>
                <w:color w:val="000000"/>
                <w:sz w:val="16"/>
                <w:szCs w:val="16"/>
              </w:rPr>
            </w:pPr>
            <w:r w:rsidRPr="00D40CFC">
              <w:rPr>
                <w:color w:val="000000"/>
                <w:sz w:val="16"/>
                <w:szCs w:val="16"/>
              </w:rPr>
              <w:t>23.6 (14416)</w:t>
            </w:r>
          </w:p>
        </w:tc>
        <w:tc>
          <w:tcPr>
            <w:tcW w:w="1116" w:type="dxa"/>
            <w:tcBorders>
              <w:top w:val="nil"/>
              <w:left w:val="nil"/>
              <w:bottom w:val="single" w:sz="4" w:space="0" w:color="auto"/>
              <w:right w:val="single" w:sz="4" w:space="0" w:color="auto"/>
            </w:tcBorders>
            <w:shd w:val="clear" w:color="auto" w:fill="auto"/>
            <w:noWrap/>
            <w:vAlign w:val="bottom"/>
            <w:hideMark/>
          </w:tcPr>
          <w:p w14:paraId="4A282962" w14:textId="77777777" w:rsidR="00D40CFC" w:rsidRPr="00D40CFC" w:rsidRDefault="00D40CFC" w:rsidP="00D40CFC">
            <w:pPr>
              <w:rPr>
                <w:color w:val="000000"/>
                <w:sz w:val="16"/>
                <w:szCs w:val="16"/>
              </w:rPr>
            </w:pPr>
            <w:r w:rsidRPr="00D40CFC">
              <w:rPr>
                <w:color w:val="000000"/>
                <w:sz w:val="16"/>
                <w:szCs w:val="16"/>
              </w:rPr>
              <w:t>23.3 (13988)</w:t>
            </w:r>
          </w:p>
        </w:tc>
        <w:tc>
          <w:tcPr>
            <w:tcW w:w="1116" w:type="dxa"/>
            <w:tcBorders>
              <w:top w:val="nil"/>
              <w:left w:val="nil"/>
              <w:bottom w:val="single" w:sz="4" w:space="0" w:color="auto"/>
              <w:right w:val="single" w:sz="4" w:space="0" w:color="auto"/>
            </w:tcBorders>
            <w:shd w:val="clear" w:color="auto" w:fill="auto"/>
            <w:noWrap/>
            <w:vAlign w:val="bottom"/>
            <w:hideMark/>
          </w:tcPr>
          <w:p w14:paraId="01C881ED" w14:textId="77777777" w:rsidR="00D40CFC" w:rsidRPr="00D40CFC" w:rsidRDefault="00D40CFC" w:rsidP="00D40CFC">
            <w:pPr>
              <w:rPr>
                <w:color w:val="000000"/>
                <w:sz w:val="16"/>
                <w:szCs w:val="16"/>
              </w:rPr>
            </w:pPr>
            <w:r w:rsidRPr="00D40CFC">
              <w:rPr>
                <w:color w:val="000000"/>
                <w:sz w:val="16"/>
                <w:szCs w:val="16"/>
              </w:rPr>
              <w:t>36.5 (428)</w:t>
            </w:r>
          </w:p>
        </w:tc>
        <w:tc>
          <w:tcPr>
            <w:tcW w:w="1116" w:type="dxa"/>
            <w:tcBorders>
              <w:top w:val="nil"/>
              <w:left w:val="nil"/>
              <w:bottom w:val="single" w:sz="4" w:space="0" w:color="auto"/>
              <w:right w:val="single" w:sz="4" w:space="0" w:color="auto"/>
            </w:tcBorders>
            <w:shd w:val="clear" w:color="auto" w:fill="auto"/>
            <w:noWrap/>
            <w:vAlign w:val="bottom"/>
            <w:hideMark/>
          </w:tcPr>
          <w:p w14:paraId="042D151A" w14:textId="77777777" w:rsidR="00D40CFC" w:rsidRPr="00D40CFC" w:rsidRDefault="00D40CFC" w:rsidP="00D40CFC">
            <w:pPr>
              <w:rPr>
                <w:color w:val="000000"/>
                <w:sz w:val="16"/>
                <w:szCs w:val="16"/>
              </w:rPr>
            </w:pPr>
            <w:r w:rsidRPr="00D40CFC">
              <w:rPr>
                <w:color w:val="000000"/>
                <w:sz w:val="16"/>
                <w:szCs w:val="16"/>
              </w:rPr>
              <w:t>23.4 (10000)</w:t>
            </w:r>
          </w:p>
        </w:tc>
        <w:tc>
          <w:tcPr>
            <w:tcW w:w="1116" w:type="dxa"/>
            <w:tcBorders>
              <w:top w:val="nil"/>
              <w:left w:val="nil"/>
              <w:bottom w:val="single" w:sz="4" w:space="0" w:color="auto"/>
              <w:right w:val="single" w:sz="4" w:space="0" w:color="auto"/>
            </w:tcBorders>
            <w:shd w:val="clear" w:color="auto" w:fill="auto"/>
            <w:noWrap/>
            <w:vAlign w:val="bottom"/>
            <w:hideMark/>
          </w:tcPr>
          <w:p w14:paraId="508F3C2C" w14:textId="77777777" w:rsidR="00D40CFC" w:rsidRPr="00D40CFC" w:rsidRDefault="00D40CFC" w:rsidP="00D40CFC">
            <w:pPr>
              <w:rPr>
                <w:color w:val="000000"/>
                <w:sz w:val="16"/>
                <w:szCs w:val="16"/>
              </w:rPr>
            </w:pPr>
            <w:r w:rsidRPr="00D40CFC">
              <w:rPr>
                <w:color w:val="000000"/>
                <w:sz w:val="16"/>
                <w:szCs w:val="16"/>
              </w:rPr>
              <w:t>24.1 (4416)</w:t>
            </w:r>
          </w:p>
        </w:tc>
      </w:tr>
      <w:tr w:rsidR="00D40CFC" w:rsidRPr="00D40CFC" w14:paraId="1F2EE18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6D2C82E" w14:textId="77777777" w:rsidR="00D40CFC" w:rsidRPr="00D40CFC" w:rsidRDefault="00D40CFC" w:rsidP="00D40CFC">
            <w:pPr>
              <w:jc w:val="right"/>
              <w:rPr>
                <w:i/>
                <w:iCs/>
                <w:color w:val="000000"/>
                <w:sz w:val="16"/>
                <w:szCs w:val="16"/>
              </w:rPr>
            </w:pPr>
            <w:r w:rsidRPr="00D40CFC">
              <w:rPr>
                <w:i/>
                <w:iCs/>
                <w:color w:val="000000"/>
                <w:sz w:val="16"/>
                <w:szCs w:val="16"/>
              </w:rPr>
              <w:t>calcium (a12a)</w:t>
            </w:r>
          </w:p>
        </w:tc>
        <w:tc>
          <w:tcPr>
            <w:tcW w:w="1116" w:type="dxa"/>
            <w:tcBorders>
              <w:top w:val="nil"/>
              <w:left w:val="nil"/>
              <w:bottom w:val="single" w:sz="4" w:space="0" w:color="auto"/>
              <w:right w:val="single" w:sz="4" w:space="0" w:color="auto"/>
            </w:tcBorders>
            <w:shd w:val="clear" w:color="auto" w:fill="auto"/>
            <w:noWrap/>
            <w:vAlign w:val="bottom"/>
            <w:hideMark/>
          </w:tcPr>
          <w:p w14:paraId="2F563E8A" w14:textId="77777777" w:rsidR="00D40CFC" w:rsidRPr="00D40CFC" w:rsidRDefault="00D40CFC" w:rsidP="00D40CFC">
            <w:pPr>
              <w:rPr>
                <w:color w:val="000000"/>
                <w:sz w:val="16"/>
                <w:szCs w:val="16"/>
              </w:rPr>
            </w:pPr>
            <w:r w:rsidRPr="00D40CFC">
              <w:rPr>
                <w:color w:val="000000"/>
                <w:sz w:val="16"/>
                <w:szCs w:val="16"/>
              </w:rPr>
              <w:t>28.2 (17235)</w:t>
            </w:r>
          </w:p>
        </w:tc>
        <w:tc>
          <w:tcPr>
            <w:tcW w:w="1116" w:type="dxa"/>
            <w:tcBorders>
              <w:top w:val="nil"/>
              <w:left w:val="nil"/>
              <w:bottom w:val="single" w:sz="4" w:space="0" w:color="auto"/>
              <w:right w:val="single" w:sz="4" w:space="0" w:color="auto"/>
            </w:tcBorders>
            <w:shd w:val="clear" w:color="auto" w:fill="auto"/>
            <w:noWrap/>
            <w:vAlign w:val="bottom"/>
            <w:hideMark/>
          </w:tcPr>
          <w:p w14:paraId="1AAA05F5" w14:textId="77777777" w:rsidR="00D40CFC" w:rsidRPr="00D40CFC" w:rsidRDefault="00D40CFC" w:rsidP="00D40CFC">
            <w:pPr>
              <w:rPr>
                <w:color w:val="000000"/>
                <w:sz w:val="16"/>
                <w:szCs w:val="16"/>
              </w:rPr>
            </w:pPr>
            <w:r w:rsidRPr="00D40CFC">
              <w:rPr>
                <w:color w:val="000000"/>
                <w:sz w:val="16"/>
                <w:szCs w:val="16"/>
              </w:rPr>
              <w:t>28 (16809)</w:t>
            </w:r>
          </w:p>
        </w:tc>
        <w:tc>
          <w:tcPr>
            <w:tcW w:w="1116" w:type="dxa"/>
            <w:tcBorders>
              <w:top w:val="nil"/>
              <w:left w:val="nil"/>
              <w:bottom w:val="single" w:sz="4" w:space="0" w:color="auto"/>
              <w:right w:val="single" w:sz="4" w:space="0" w:color="auto"/>
            </w:tcBorders>
            <w:shd w:val="clear" w:color="auto" w:fill="auto"/>
            <w:noWrap/>
            <w:vAlign w:val="bottom"/>
            <w:hideMark/>
          </w:tcPr>
          <w:p w14:paraId="07B348F8" w14:textId="77777777" w:rsidR="00D40CFC" w:rsidRPr="00D40CFC" w:rsidRDefault="00D40CFC" w:rsidP="00D40CFC">
            <w:pPr>
              <w:rPr>
                <w:color w:val="000000"/>
                <w:sz w:val="16"/>
                <w:szCs w:val="16"/>
              </w:rPr>
            </w:pPr>
            <w:r w:rsidRPr="00D40CFC">
              <w:rPr>
                <w:color w:val="000000"/>
                <w:sz w:val="16"/>
                <w:szCs w:val="16"/>
              </w:rPr>
              <w:t>36.3 (426)</w:t>
            </w:r>
          </w:p>
        </w:tc>
        <w:tc>
          <w:tcPr>
            <w:tcW w:w="1116" w:type="dxa"/>
            <w:tcBorders>
              <w:top w:val="nil"/>
              <w:left w:val="nil"/>
              <w:bottom w:val="single" w:sz="4" w:space="0" w:color="auto"/>
              <w:right w:val="single" w:sz="4" w:space="0" w:color="auto"/>
            </w:tcBorders>
            <w:shd w:val="clear" w:color="auto" w:fill="auto"/>
            <w:noWrap/>
            <w:vAlign w:val="bottom"/>
            <w:hideMark/>
          </w:tcPr>
          <w:p w14:paraId="04031815" w14:textId="77777777" w:rsidR="00D40CFC" w:rsidRPr="00D40CFC" w:rsidRDefault="00D40CFC" w:rsidP="00D40CFC">
            <w:pPr>
              <w:rPr>
                <w:color w:val="000000"/>
                <w:sz w:val="16"/>
                <w:szCs w:val="16"/>
              </w:rPr>
            </w:pPr>
            <w:r w:rsidRPr="00D40CFC">
              <w:rPr>
                <w:color w:val="000000"/>
                <w:sz w:val="16"/>
                <w:szCs w:val="16"/>
              </w:rPr>
              <w:t>28.1 (12033)</w:t>
            </w:r>
          </w:p>
        </w:tc>
        <w:tc>
          <w:tcPr>
            <w:tcW w:w="1116" w:type="dxa"/>
            <w:tcBorders>
              <w:top w:val="nil"/>
              <w:left w:val="nil"/>
              <w:bottom w:val="single" w:sz="4" w:space="0" w:color="auto"/>
              <w:right w:val="single" w:sz="4" w:space="0" w:color="auto"/>
            </w:tcBorders>
            <w:shd w:val="clear" w:color="auto" w:fill="auto"/>
            <w:noWrap/>
            <w:vAlign w:val="bottom"/>
            <w:hideMark/>
          </w:tcPr>
          <w:p w14:paraId="05BF83C5" w14:textId="77777777" w:rsidR="00D40CFC" w:rsidRPr="00D40CFC" w:rsidRDefault="00D40CFC" w:rsidP="00D40CFC">
            <w:pPr>
              <w:rPr>
                <w:color w:val="000000"/>
                <w:sz w:val="16"/>
                <w:szCs w:val="16"/>
              </w:rPr>
            </w:pPr>
            <w:r w:rsidRPr="00D40CFC">
              <w:rPr>
                <w:color w:val="000000"/>
                <w:sz w:val="16"/>
                <w:szCs w:val="16"/>
              </w:rPr>
              <w:t>28.4 (5202)</w:t>
            </w:r>
          </w:p>
        </w:tc>
      </w:tr>
      <w:tr w:rsidR="00D40CFC" w:rsidRPr="00D40CFC" w14:paraId="783150A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48DC988" w14:textId="77777777" w:rsidR="00D40CFC" w:rsidRPr="00D40CFC" w:rsidRDefault="00D40CFC" w:rsidP="00D40CFC">
            <w:pPr>
              <w:jc w:val="right"/>
              <w:rPr>
                <w:i/>
                <w:iCs/>
                <w:color w:val="000000"/>
                <w:sz w:val="16"/>
                <w:szCs w:val="16"/>
              </w:rPr>
            </w:pPr>
            <w:r w:rsidRPr="00D40CFC">
              <w:rPr>
                <w:i/>
                <w:iCs/>
                <w:color w:val="000000"/>
                <w:sz w:val="16"/>
                <w:szCs w:val="16"/>
              </w:rPr>
              <w:t>cephalosporins 1_4 (j01db_e)</w:t>
            </w:r>
          </w:p>
        </w:tc>
        <w:tc>
          <w:tcPr>
            <w:tcW w:w="1116" w:type="dxa"/>
            <w:tcBorders>
              <w:top w:val="nil"/>
              <w:left w:val="nil"/>
              <w:bottom w:val="single" w:sz="4" w:space="0" w:color="auto"/>
              <w:right w:val="single" w:sz="4" w:space="0" w:color="auto"/>
            </w:tcBorders>
            <w:shd w:val="clear" w:color="auto" w:fill="auto"/>
            <w:noWrap/>
            <w:vAlign w:val="bottom"/>
            <w:hideMark/>
          </w:tcPr>
          <w:p w14:paraId="2E796509" w14:textId="77777777" w:rsidR="00D40CFC" w:rsidRPr="00D40CFC" w:rsidRDefault="00D40CFC" w:rsidP="00D40CFC">
            <w:pPr>
              <w:rPr>
                <w:color w:val="000000"/>
                <w:sz w:val="16"/>
                <w:szCs w:val="16"/>
              </w:rPr>
            </w:pPr>
            <w:r w:rsidRPr="00D40CFC">
              <w:rPr>
                <w:color w:val="000000"/>
                <w:sz w:val="16"/>
                <w:szCs w:val="16"/>
              </w:rPr>
              <w:t>29 (17698)</w:t>
            </w:r>
          </w:p>
        </w:tc>
        <w:tc>
          <w:tcPr>
            <w:tcW w:w="1116" w:type="dxa"/>
            <w:tcBorders>
              <w:top w:val="nil"/>
              <w:left w:val="nil"/>
              <w:bottom w:val="single" w:sz="4" w:space="0" w:color="auto"/>
              <w:right w:val="single" w:sz="4" w:space="0" w:color="auto"/>
            </w:tcBorders>
            <w:shd w:val="clear" w:color="auto" w:fill="auto"/>
            <w:noWrap/>
            <w:vAlign w:val="bottom"/>
            <w:hideMark/>
          </w:tcPr>
          <w:p w14:paraId="0225E310" w14:textId="77777777" w:rsidR="00D40CFC" w:rsidRPr="00D40CFC" w:rsidRDefault="00D40CFC" w:rsidP="00D40CFC">
            <w:pPr>
              <w:rPr>
                <w:color w:val="000000"/>
                <w:sz w:val="16"/>
                <w:szCs w:val="16"/>
              </w:rPr>
            </w:pPr>
            <w:r w:rsidRPr="00D40CFC">
              <w:rPr>
                <w:color w:val="000000"/>
                <w:sz w:val="16"/>
                <w:szCs w:val="16"/>
              </w:rPr>
              <w:t>28.8 (17287)</w:t>
            </w:r>
          </w:p>
        </w:tc>
        <w:tc>
          <w:tcPr>
            <w:tcW w:w="1116" w:type="dxa"/>
            <w:tcBorders>
              <w:top w:val="nil"/>
              <w:left w:val="nil"/>
              <w:bottom w:val="single" w:sz="4" w:space="0" w:color="auto"/>
              <w:right w:val="single" w:sz="4" w:space="0" w:color="auto"/>
            </w:tcBorders>
            <w:shd w:val="clear" w:color="auto" w:fill="auto"/>
            <w:noWrap/>
            <w:vAlign w:val="bottom"/>
            <w:hideMark/>
          </w:tcPr>
          <w:p w14:paraId="028499A9" w14:textId="77777777" w:rsidR="00D40CFC" w:rsidRPr="00D40CFC" w:rsidRDefault="00D40CFC" w:rsidP="00D40CFC">
            <w:pPr>
              <w:rPr>
                <w:color w:val="000000"/>
                <w:sz w:val="16"/>
                <w:szCs w:val="16"/>
              </w:rPr>
            </w:pPr>
            <w:r w:rsidRPr="00D40CFC">
              <w:rPr>
                <w:color w:val="000000"/>
                <w:sz w:val="16"/>
                <w:szCs w:val="16"/>
              </w:rPr>
              <w:t>35.1 (411)</w:t>
            </w:r>
          </w:p>
        </w:tc>
        <w:tc>
          <w:tcPr>
            <w:tcW w:w="1116" w:type="dxa"/>
            <w:tcBorders>
              <w:top w:val="nil"/>
              <w:left w:val="nil"/>
              <w:bottom w:val="single" w:sz="4" w:space="0" w:color="auto"/>
              <w:right w:val="single" w:sz="4" w:space="0" w:color="auto"/>
            </w:tcBorders>
            <w:shd w:val="clear" w:color="auto" w:fill="auto"/>
            <w:noWrap/>
            <w:vAlign w:val="bottom"/>
            <w:hideMark/>
          </w:tcPr>
          <w:p w14:paraId="34078864" w14:textId="77777777" w:rsidR="00D40CFC" w:rsidRPr="00D40CFC" w:rsidRDefault="00D40CFC" w:rsidP="00D40CFC">
            <w:pPr>
              <w:rPr>
                <w:color w:val="000000"/>
                <w:sz w:val="16"/>
                <w:szCs w:val="16"/>
              </w:rPr>
            </w:pPr>
            <w:r w:rsidRPr="00D40CFC">
              <w:rPr>
                <w:color w:val="000000"/>
                <w:sz w:val="16"/>
                <w:szCs w:val="16"/>
              </w:rPr>
              <w:t>28.8 (12319)</w:t>
            </w:r>
          </w:p>
        </w:tc>
        <w:tc>
          <w:tcPr>
            <w:tcW w:w="1116" w:type="dxa"/>
            <w:tcBorders>
              <w:top w:val="nil"/>
              <w:left w:val="nil"/>
              <w:bottom w:val="single" w:sz="4" w:space="0" w:color="auto"/>
              <w:right w:val="single" w:sz="4" w:space="0" w:color="auto"/>
            </w:tcBorders>
            <w:shd w:val="clear" w:color="auto" w:fill="auto"/>
            <w:noWrap/>
            <w:vAlign w:val="bottom"/>
            <w:hideMark/>
          </w:tcPr>
          <w:p w14:paraId="2008444F" w14:textId="77777777" w:rsidR="00D40CFC" w:rsidRPr="00D40CFC" w:rsidRDefault="00D40CFC" w:rsidP="00D40CFC">
            <w:pPr>
              <w:rPr>
                <w:color w:val="000000"/>
                <w:sz w:val="16"/>
                <w:szCs w:val="16"/>
              </w:rPr>
            </w:pPr>
            <w:r w:rsidRPr="00D40CFC">
              <w:rPr>
                <w:color w:val="000000"/>
                <w:sz w:val="16"/>
                <w:szCs w:val="16"/>
              </w:rPr>
              <w:t>29.3 (5379)</w:t>
            </w:r>
          </w:p>
        </w:tc>
      </w:tr>
      <w:tr w:rsidR="00D40CFC" w:rsidRPr="00D40CFC" w14:paraId="683604C0"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6F11614" w14:textId="77777777" w:rsidR="00D40CFC" w:rsidRPr="00D40CFC" w:rsidRDefault="00D40CFC" w:rsidP="00D40CFC">
            <w:pPr>
              <w:jc w:val="right"/>
              <w:rPr>
                <w:i/>
                <w:iCs/>
                <w:color w:val="000000"/>
                <w:sz w:val="16"/>
                <w:szCs w:val="16"/>
              </w:rPr>
            </w:pPr>
            <w:r w:rsidRPr="00D40CFC">
              <w:rPr>
                <w:i/>
                <w:iCs/>
                <w:color w:val="000000"/>
                <w:sz w:val="16"/>
                <w:szCs w:val="16"/>
              </w:rPr>
              <w:t>benzodiazepine derivatives (n05ba)</w:t>
            </w:r>
          </w:p>
        </w:tc>
        <w:tc>
          <w:tcPr>
            <w:tcW w:w="1116" w:type="dxa"/>
            <w:tcBorders>
              <w:top w:val="nil"/>
              <w:left w:val="nil"/>
              <w:bottom w:val="single" w:sz="4" w:space="0" w:color="auto"/>
              <w:right w:val="single" w:sz="4" w:space="0" w:color="auto"/>
            </w:tcBorders>
            <w:shd w:val="clear" w:color="auto" w:fill="auto"/>
            <w:noWrap/>
            <w:vAlign w:val="bottom"/>
            <w:hideMark/>
          </w:tcPr>
          <w:p w14:paraId="39E8C246" w14:textId="77777777" w:rsidR="00D40CFC" w:rsidRPr="00D40CFC" w:rsidRDefault="00D40CFC" w:rsidP="00D40CFC">
            <w:pPr>
              <w:rPr>
                <w:color w:val="000000"/>
                <w:sz w:val="16"/>
                <w:szCs w:val="16"/>
              </w:rPr>
            </w:pPr>
            <w:r w:rsidRPr="00D40CFC">
              <w:rPr>
                <w:color w:val="000000"/>
                <w:sz w:val="16"/>
                <w:szCs w:val="16"/>
              </w:rPr>
              <w:t>24.9 (15241)</w:t>
            </w:r>
          </w:p>
        </w:tc>
        <w:tc>
          <w:tcPr>
            <w:tcW w:w="1116" w:type="dxa"/>
            <w:tcBorders>
              <w:top w:val="nil"/>
              <w:left w:val="nil"/>
              <w:bottom w:val="single" w:sz="4" w:space="0" w:color="auto"/>
              <w:right w:val="single" w:sz="4" w:space="0" w:color="auto"/>
            </w:tcBorders>
            <w:shd w:val="clear" w:color="auto" w:fill="auto"/>
            <w:noWrap/>
            <w:vAlign w:val="bottom"/>
            <w:hideMark/>
          </w:tcPr>
          <w:p w14:paraId="3171DC6F" w14:textId="77777777" w:rsidR="00D40CFC" w:rsidRPr="00D40CFC" w:rsidRDefault="00D40CFC" w:rsidP="00D40CFC">
            <w:pPr>
              <w:rPr>
                <w:color w:val="000000"/>
                <w:sz w:val="16"/>
                <w:szCs w:val="16"/>
              </w:rPr>
            </w:pPr>
            <w:r w:rsidRPr="00D40CFC">
              <w:rPr>
                <w:color w:val="000000"/>
                <w:sz w:val="16"/>
                <w:szCs w:val="16"/>
              </w:rPr>
              <w:t>24.7 (14834)</w:t>
            </w:r>
          </w:p>
        </w:tc>
        <w:tc>
          <w:tcPr>
            <w:tcW w:w="1116" w:type="dxa"/>
            <w:tcBorders>
              <w:top w:val="nil"/>
              <w:left w:val="nil"/>
              <w:bottom w:val="single" w:sz="4" w:space="0" w:color="auto"/>
              <w:right w:val="single" w:sz="4" w:space="0" w:color="auto"/>
            </w:tcBorders>
            <w:shd w:val="clear" w:color="auto" w:fill="auto"/>
            <w:noWrap/>
            <w:vAlign w:val="bottom"/>
            <w:hideMark/>
          </w:tcPr>
          <w:p w14:paraId="78226277" w14:textId="77777777" w:rsidR="00D40CFC" w:rsidRPr="00D40CFC" w:rsidRDefault="00D40CFC" w:rsidP="00D40CFC">
            <w:pPr>
              <w:rPr>
                <w:color w:val="000000"/>
                <w:sz w:val="16"/>
                <w:szCs w:val="16"/>
              </w:rPr>
            </w:pPr>
            <w:r w:rsidRPr="00D40CFC">
              <w:rPr>
                <w:color w:val="000000"/>
                <w:sz w:val="16"/>
                <w:szCs w:val="16"/>
              </w:rPr>
              <w:t>34.7 (407)</w:t>
            </w:r>
          </w:p>
        </w:tc>
        <w:tc>
          <w:tcPr>
            <w:tcW w:w="1116" w:type="dxa"/>
            <w:tcBorders>
              <w:top w:val="nil"/>
              <w:left w:val="nil"/>
              <w:bottom w:val="single" w:sz="4" w:space="0" w:color="auto"/>
              <w:right w:val="single" w:sz="4" w:space="0" w:color="auto"/>
            </w:tcBorders>
            <w:shd w:val="clear" w:color="auto" w:fill="auto"/>
            <w:noWrap/>
            <w:vAlign w:val="bottom"/>
            <w:hideMark/>
          </w:tcPr>
          <w:p w14:paraId="5A286EC2" w14:textId="77777777" w:rsidR="00D40CFC" w:rsidRPr="00D40CFC" w:rsidRDefault="00D40CFC" w:rsidP="00D40CFC">
            <w:pPr>
              <w:rPr>
                <w:color w:val="000000"/>
                <w:sz w:val="16"/>
                <w:szCs w:val="16"/>
              </w:rPr>
            </w:pPr>
            <w:r w:rsidRPr="00D40CFC">
              <w:rPr>
                <w:color w:val="000000"/>
                <w:sz w:val="16"/>
                <w:szCs w:val="16"/>
              </w:rPr>
              <w:t>24.8 (10613)</w:t>
            </w:r>
          </w:p>
        </w:tc>
        <w:tc>
          <w:tcPr>
            <w:tcW w:w="1116" w:type="dxa"/>
            <w:tcBorders>
              <w:top w:val="nil"/>
              <w:left w:val="nil"/>
              <w:bottom w:val="single" w:sz="4" w:space="0" w:color="auto"/>
              <w:right w:val="single" w:sz="4" w:space="0" w:color="auto"/>
            </w:tcBorders>
            <w:shd w:val="clear" w:color="auto" w:fill="auto"/>
            <w:noWrap/>
            <w:vAlign w:val="bottom"/>
            <w:hideMark/>
          </w:tcPr>
          <w:p w14:paraId="5C2DE84F" w14:textId="77777777" w:rsidR="00D40CFC" w:rsidRPr="00D40CFC" w:rsidRDefault="00D40CFC" w:rsidP="00D40CFC">
            <w:pPr>
              <w:rPr>
                <w:color w:val="000000"/>
                <w:sz w:val="16"/>
                <w:szCs w:val="16"/>
              </w:rPr>
            </w:pPr>
            <w:r w:rsidRPr="00D40CFC">
              <w:rPr>
                <w:color w:val="000000"/>
                <w:sz w:val="16"/>
                <w:szCs w:val="16"/>
              </w:rPr>
              <w:t>25.2 (4628)</w:t>
            </w:r>
          </w:p>
        </w:tc>
      </w:tr>
      <w:tr w:rsidR="00D40CFC" w:rsidRPr="00D40CFC" w14:paraId="149814F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B6122B9" w14:textId="77777777" w:rsidR="00D40CFC" w:rsidRPr="00D40CFC" w:rsidRDefault="00D40CFC" w:rsidP="00D40CFC">
            <w:pPr>
              <w:jc w:val="right"/>
              <w:rPr>
                <w:i/>
                <w:iCs/>
                <w:color w:val="000000"/>
                <w:sz w:val="16"/>
                <w:szCs w:val="16"/>
              </w:rPr>
            </w:pPr>
            <w:r w:rsidRPr="00D40CFC">
              <w:rPr>
                <w:i/>
                <w:iCs/>
                <w:color w:val="000000"/>
                <w:sz w:val="16"/>
                <w:szCs w:val="16"/>
              </w:rPr>
              <w:t>opium alkaloids and derivatives (r05da)</w:t>
            </w:r>
          </w:p>
        </w:tc>
        <w:tc>
          <w:tcPr>
            <w:tcW w:w="1116" w:type="dxa"/>
            <w:tcBorders>
              <w:top w:val="nil"/>
              <w:left w:val="nil"/>
              <w:bottom w:val="single" w:sz="4" w:space="0" w:color="auto"/>
              <w:right w:val="single" w:sz="4" w:space="0" w:color="auto"/>
            </w:tcBorders>
            <w:shd w:val="clear" w:color="auto" w:fill="auto"/>
            <w:noWrap/>
            <w:vAlign w:val="bottom"/>
            <w:hideMark/>
          </w:tcPr>
          <w:p w14:paraId="587DFF67" w14:textId="77777777" w:rsidR="00D40CFC" w:rsidRPr="00D40CFC" w:rsidRDefault="00D40CFC" w:rsidP="00D40CFC">
            <w:pPr>
              <w:rPr>
                <w:color w:val="000000"/>
                <w:sz w:val="16"/>
                <w:szCs w:val="16"/>
              </w:rPr>
            </w:pPr>
            <w:r w:rsidRPr="00D40CFC">
              <w:rPr>
                <w:color w:val="000000"/>
                <w:sz w:val="16"/>
                <w:szCs w:val="16"/>
              </w:rPr>
              <w:t>21.6 (13190)</w:t>
            </w:r>
          </w:p>
        </w:tc>
        <w:tc>
          <w:tcPr>
            <w:tcW w:w="1116" w:type="dxa"/>
            <w:tcBorders>
              <w:top w:val="nil"/>
              <w:left w:val="nil"/>
              <w:bottom w:val="single" w:sz="4" w:space="0" w:color="auto"/>
              <w:right w:val="single" w:sz="4" w:space="0" w:color="auto"/>
            </w:tcBorders>
            <w:shd w:val="clear" w:color="auto" w:fill="auto"/>
            <w:noWrap/>
            <w:vAlign w:val="bottom"/>
            <w:hideMark/>
          </w:tcPr>
          <w:p w14:paraId="74BBF758" w14:textId="77777777" w:rsidR="00D40CFC" w:rsidRPr="00D40CFC" w:rsidRDefault="00D40CFC" w:rsidP="00D40CFC">
            <w:pPr>
              <w:rPr>
                <w:color w:val="000000"/>
                <w:sz w:val="16"/>
                <w:szCs w:val="16"/>
              </w:rPr>
            </w:pPr>
            <w:r w:rsidRPr="00D40CFC">
              <w:rPr>
                <w:color w:val="000000"/>
                <w:sz w:val="16"/>
                <w:szCs w:val="16"/>
              </w:rPr>
              <w:t>21.3 (12786)</w:t>
            </w:r>
          </w:p>
        </w:tc>
        <w:tc>
          <w:tcPr>
            <w:tcW w:w="1116" w:type="dxa"/>
            <w:tcBorders>
              <w:top w:val="nil"/>
              <w:left w:val="nil"/>
              <w:bottom w:val="single" w:sz="4" w:space="0" w:color="auto"/>
              <w:right w:val="single" w:sz="4" w:space="0" w:color="auto"/>
            </w:tcBorders>
            <w:shd w:val="clear" w:color="auto" w:fill="auto"/>
            <w:noWrap/>
            <w:vAlign w:val="bottom"/>
            <w:hideMark/>
          </w:tcPr>
          <w:p w14:paraId="6A0CDE82" w14:textId="77777777" w:rsidR="00D40CFC" w:rsidRPr="00D40CFC" w:rsidRDefault="00D40CFC" w:rsidP="00D40CFC">
            <w:pPr>
              <w:rPr>
                <w:color w:val="000000"/>
                <w:sz w:val="16"/>
                <w:szCs w:val="16"/>
              </w:rPr>
            </w:pPr>
            <w:r w:rsidRPr="00D40CFC">
              <w:rPr>
                <w:color w:val="000000"/>
                <w:sz w:val="16"/>
                <w:szCs w:val="16"/>
              </w:rPr>
              <w:t>34.5 (404)</w:t>
            </w:r>
          </w:p>
        </w:tc>
        <w:tc>
          <w:tcPr>
            <w:tcW w:w="1116" w:type="dxa"/>
            <w:tcBorders>
              <w:top w:val="nil"/>
              <w:left w:val="nil"/>
              <w:bottom w:val="single" w:sz="4" w:space="0" w:color="auto"/>
              <w:right w:val="single" w:sz="4" w:space="0" w:color="auto"/>
            </w:tcBorders>
            <w:shd w:val="clear" w:color="auto" w:fill="auto"/>
            <w:noWrap/>
            <w:vAlign w:val="bottom"/>
            <w:hideMark/>
          </w:tcPr>
          <w:p w14:paraId="0AC0FEAA" w14:textId="77777777" w:rsidR="00D40CFC" w:rsidRPr="00D40CFC" w:rsidRDefault="00D40CFC" w:rsidP="00D40CFC">
            <w:pPr>
              <w:rPr>
                <w:color w:val="000000"/>
                <w:sz w:val="16"/>
                <w:szCs w:val="16"/>
              </w:rPr>
            </w:pPr>
            <w:r w:rsidRPr="00D40CFC">
              <w:rPr>
                <w:color w:val="000000"/>
                <w:sz w:val="16"/>
                <w:szCs w:val="16"/>
              </w:rPr>
              <w:t>21.8 (9323)</w:t>
            </w:r>
          </w:p>
        </w:tc>
        <w:tc>
          <w:tcPr>
            <w:tcW w:w="1116" w:type="dxa"/>
            <w:tcBorders>
              <w:top w:val="nil"/>
              <w:left w:val="nil"/>
              <w:bottom w:val="single" w:sz="4" w:space="0" w:color="auto"/>
              <w:right w:val="single" w:sz="4" w:space="0" w:color="auto"/>
            </w:tcBorders>
            <w:shd w:val="clear" w:color="auto" w:fill="auto"/>
            <w:noWrap/>
            <w:vAlign w:val="bottom"/>
            <w:hideMark/>
          </w:tcPr>
          <w:p w14:paraId="28F686A4" w14:textId="77777777" w:rsidR="00D40CFC" w:rsidRPr="00D40CFC" w:rsidRDefault="00D40CFC" w:rsidP="00D40CFC">
            <w:pPr>
              <w:rPr>
                <w:color w:val="000000"/>
                <w:sz w:val="16"/>
                <w:szCs w:val="16"/>
              </w:rPr>
            </w:pPr>
            <w:r w:rsidRPr="00D40CFC">
              <w:rPr>
                <w:color w:val="000000"/>
                <w:sz w:val="16"/>
                <w:szCs w:val="16"/>
              </w:rPr>
              <w:t>21.1 (3867)</w:t>
            </w:r>
          </w:p>
        </w:tc>
      </w:tr>
      <w:tr w:rsidR="00D40CFC" w:rsidRPr="00D40CFC" w14:paraId="1C1C5AC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96974AB" w14:textId="77777777" w:rsidR="00D40CFC" w:rsidRPr="00D40CFC" w:rsidRDefault="00D40CFC" w:rsidP="00D40CFC">
            <w:pPr>
              <w:jc w:val="right"/>
              <w:rPr>
                <w:i/>
                <w:iCs/>
                <w:color w:val="000000"/>
                <w:sz w:val="16"/>
                <w:szCs w:val="16"/>
              </w:rPr>
            </w:pPr>
            <w:r w:rsidRPr="00D40CFC">
              <w:rPr>
                <w:i/>
                <w:iCs/>
                <w:color w:val="000000"/>
                <w:sz w:val="16"/>
                <w:szCs w:val="16"/>
              </w:rPr>
              <w:t>other general anesthetics (n01ax)</w:t>
            </w:r>
          </w:p>
        </w:tc>
        <w:tc>
          <w:tcPr>
            <w:tcW w:w="1116" w:type="dxa"/>
            <w:tcBorders>
              <w:top w:val="nil"/>
              <w:left w:val="nil"/>
              <w:bottom w:val="single" w:sz="4" w:space="0" w:color="auto"/>
              <w:right w:val="single" w:sz="4" w:space="0" w:color="auto"/>
            </w:tcBorders>
            <w:shd w:val="clear" w:color="auto" w:fill="auto"/>
            <w:noWrap/>
            <w:vAlign w:val="bottom"/>
            <w:hideMark/>
          </w:tcPr>
          <w:p w14:paraId="4DAD804A" w14:textId="77777777" w:rsidR="00D40CFC" w:rsidRPr="00D40CFC" w:rsidRDefault="00D40CFC" w:rsidP="00D40CFC">
            <w:pPr>
              <w:rPr>
                <w:color w:val="000000"/>
                <w:sz w:val="16"/>
                <w:szCs w:val="16"/>
              </w:rPr>
            </w:pPr>
            <w:r w:rsidRPr="00D40CFC">
              <w:rPr>
                <w:color w:val="000000"/>
                <w:sz w:val="16"/>
                <w:szCs w:val="16"/>
              </w:rPr>
              <w:t>29.3 (17884)</w:t>
            </w:r>
          </w:p>
        </w:tc>
        <w:tc>
          <w:tcPr>
            <w:tcW w:w="1116" w:type="dxa"/>
            <w:tcBorders>
              <w:top w:val="nil"/>
              <w:left w:val="nil"/>
              <w:bottom w:val="single" w:sz="4" w:space="0" w:color="auto"/>
              <w:right w:val="single" w:sz="4" w:space="0" w:color="auto"/>
            </w:tcBorders>
            <w:shd w:val="clear" w:color="auto" w:fill="auto"/>
            <w:noWrap/>
            <w:vAlign w:val="bottom"/>
            <w:hideMark/>
          </w:tcPr>
          <w:p w14:paraId="141F6B41" w14:textId="77777777" w:rsidR="00D40CFC" w:rsidRPr="00D40CFC" w:rsidRDefault="00D40CFC" w:rsidP="00D40CFC">
            <w:pPr>
              <w:rPr>
                <w:color w:val="000000"/>
                <w:sz w:val="16"/>
                <w:szCs w:val="16"/>
              </w:rPr>
            </w:pPr>
            <w:r w:rsidRPr="00D40CFC">
              <w:rPr>
                <w:color w:val="000000"/>
                <w:sz w:val="16"/>
                <w:szCs w:val="16"/>
              </w:rPr>
              <w:t>29.2 (17481)</w:t>
            </w:r>
          </w:p>
        </w:tc>
        <w:tc>
          <w:tcPr>
            <w:tcW w:w="1116" w:type="dxa"/>
            <w:tcBorders>
              <w:top w:val="nil"/>
              <w:left w:val="nil"/>
              <w:bottom w:val="single" w:sz="4" w:space="0" w:color="auto"/>
              <w:right w:val="single" w:sz="4" w:space="0" w:color="auto"/>
            </w:tcBorders>
            <w:shd w:val="clear" w:color="auto" w:fill="auto"/>
            <w:noWrap/>
            <w:vAlign w:val="bottom"/>
            <w:hideMark/>
          </w:tcPr>
          <w:p w14:paraId="14626453" w14:textId="77777777" w:rsidR="00D40CFC" w:rsidRPr="00D40CFC" w:rsidRDefault="00D40CFC" w:rsidP="00D40CFC">
            <w:pPr>
              <w:rPr>
                <w:color w:val="000000"/>
                <w:sz w:val="16"/>
                <w:szCs w:val="16"/>
              </w:rPr>
            </w:pPr>
            <w:r w:rsidRPr="00D40CFC">
              <w:rPr>
                <w:color w:val="000000"/>
                <w:sz w:val="16"/>
                <w:szCs w:val="16"/>
              </w:rPr>
              <w:t>34.4 (403)</w:t>
            </w:r>
          </w:p>
        </w:tc>
        <w:tc>
          <w:tcPr>
            <w:tcW w:w="1116" w:type="dxa"/>
            <w:tcBorders>
              <w:top w:val="nil"/>
              <w:left w:val="nil"/>
              <w:bottom w:val="single" w:sz="4" w:space="0" w:color="auto"/>
              <w:right w:val="single" w:sz="4" w:space="0" w:color="auto"/>
            </w:tcBorders>
            <w:shd w:val="clear" w:color="auto" w:fill="auto"/>
            <w:noWrap/>
            <w:vAlign w:val="bottom"/>
            <w:hideMark/>
          </w:tcPr>
          <w:p w14:paraId="1DAF711D" w14:textId="77777777" w:rsidR="00D40CFC" w:rsidRPr="00D40CFC" w:rsidRDefault="00D40CFC" w:rsidP="00D40CFC">
            <w:pPr>
              <w:rPr>
                <w:color w:val="000000"/>
                <w:sz w:val="16"/>
                <w:szCs w:val="16"/>
              </w:rPr>
            </w:pPr>
            <w:r w:rsidRPr="00D40CFC">
              <w:rPr>
                <w:color w:val="000000"/>
                <w:sz w:val="16"/>
                <w:szCs w:val="16"/>
              </w:rPr>
              <w:t>29.1 (12460)</w:t>
            </w:r>
          </w:p>
        </w:tc>
        <w:tc>
          <w:tcPr>
            <w:tcW w:w="1116" w:type="dxa"/>
            <w:tcBorders>
              <w:top w:val="nil"/>
              <w:left w:val="nil"/>
              <w:bottom w:val="single" w:sz="4" w:space="0" w:color="auto"/>
              <w:right w:val="single" w:sz="4" w:space="0" w:color="auto"/>
            </w:tcBorders>
            <w:shd w:val="clear" w:color="auto" w:fill="auto"/>
            <w:noWrap/>
            <w:vAlign w:val="bottom"/>
            <w:hideMark/>
          </w:tcPr>
          <w:p w14:paraId="6E931869" w14:textId="77777777" w:rsidR="00D40CFC" w:rsidRPr="00D40CFC" w:rsidRDefault="00D40CFC" w:rsidP="00D40CFC">
            <w:pPr>
              <w:rPr>
                <w:color w:val="000000"/>
                <w:sz w:val="16"/>
                <w:szCs w:val="16"/>
              </w:rPr>
            </w:pPr>
            <w:r w:rsidRPr="00D40CFC">
              <w:rPr>
                <w:color w:val="000000"/>
                <w:sz w:val="16"/>
                <w:szCs w:val="16"/>
              </w:rPr>
              <w:t>29.6 (5424)</w:t>
            </w:r>
          </w:p>
        </w:tc>
      </w:tr>
      <w:tr w:rsidR="00D40CFC" w:rsidRPr="00D40CFC" w14:paraId="57F5593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6D41842" w14:textId="77777777" w:rsidR="00D40CFC" w:rsidRPr="00D40CFC" w:rsidRDefault="00D40CFC" w:rsidP="00D40CFC">
            <w:pPr>
              <w:jc w:val="right"/>
              <w:rPr>
                <w:i/>
                <w:iCs/>
                <w:color w:val="000000"/>
                <w:sz w:val="16"/>
                <w:szCs w:val="16"/>
              </w:rPr>
            </w:pPr>
            <w:r w:rsidRPr="00D40CFC">
              <w:rPr>
                <w:i/>
                <w:iCs/>
                <w:color w:val="000000"/>
                <w:sz w:val="16"/>
                <w:szCs w:val="16"/>
              </w:rPr>
              <w:t xml:space="preserve">vitamin k and other </w:t>
            </w:r>
            <w:proofErr w:type="spellStart"/>
            <w:r w:rsidRPr="00D40CFC">
              <w:rPr>
                <w:i/>
                <w:iCs/>
                <w:color w:val="000000"/>
                <w:sz w:val="16"/>
                <w:szCs w:val="16"/>
              </w:rPr>
              <w:t>hemostatics</w:t>
            </w:r>
            <w:proofErr w:type="spellEnd"/>
            <w:r w:rsidRPr="00D40CFC">
              <w:rPr>
                <w:i/>
                <w:iCs/>
                <w:color w:val="000000"/>
                <w:sz w:val="16"/>
                <w:szCs w:val="16"/>
              </w:rPr>
              <w:t xml:space="preserve"> (b02b)</w:t>
            </w:r>
          </w:p>
        </w:tc>
        <w:tc>
          <w:tcPr>
            <w:tcW w:w="1116" w:type="dxa"/>
            <w:tcBorders>
              <w:top w:val="nil"/>
              <w:left w:val="nil"/>
              <w:bottom w:val="single" w:sz="4" w:space="0" w:color="auto"/>
              <w:right w:val="single" w:sz="4" w:space="0" w:color="auto"/>
            </w:tcBorders>
            <w:shd w:val="clear" w:color="auto" w:fill="auto"/>
            <w:noWrap/>
            <w:vAlign w:val="bottom"/>
            <w:hideMark/>
          </w:tcPr>
          <w:p w14:paraId="11B34EC8" w14:textId="77777777" w:rsidR="00D40CFC" w:rsidRPr="00D40CFC" w:rsidRDefault="00D40CFC" w:rsidP="00D40CFC">
            <w:pPr>
              <w:rPr>
                <w:color w:val="000000"/>
                <w:sz w:val="16"/>
                <w:szCs w:val="16"/>
              </w:rPr>
            </w:pPr>
            <w:r w:rsidRPr="00D40CFC">
              <w:rPr>
                <w:color w:val="000000"/>
                <w:sz w:val="16"/>
                <w:szCs w:val="16"/>
              </w:rPr>
              <w:t>32.1 (19612)</w:t>
            </w:r>
          </w:p>
        </w:tc>
        <w:tc>
          <w:tcPr>
            <w:tcW w:w="1116" w:type="dxa"/>
            <w:tcBorders>
              <w:top w:val="nil"/>
              <w:left w:val="nil"/>
              <w:bottom w:val="single" w:sz="4" w:space="0" w:color="auto"/>
              <w:right w:val="single" w:sz="4" w:space="0" w:color="auto"/>
            </w:tcBorders>
            <w:shd w:val="clear" w:color="auto" w:fill="auto"/>
            <w:noWrap/>
            <w:vAlign w:val="bottom"/>
            <w:hideMark/>
          </w:tcPr>
          <w:p w14:paraId="26E207FA" w14:textId="77777777" w:rsidR="00D40CFC" w:rsidRPr="00D40CFC" w:rsidRDefault="00D40CFC" w:rsidP="00D40CFC">
            <w:pPr>
              <w:rPr>
                <w:color w:val="000000"/>
                <w:sz w:val="16"/>
                <w:szCs w:val="16"/>
              </w:rPr>
            </w:pPr>
            <w:r w:rsidRPr="00D40CFC">
              <w:rPr>
                <w:color w:val="000000"/>
                <w:sz w:val="16"/>
                <w:szCs w:val="16"/>
              </w:rPr>
              <w:t>32.1 (19226)</w:t>
            </w:r>
          </w:p>
        </w:tc>
        <w:tc>
          <w:tcPr>
            <w:tcW w:w="1116" w:type="dxa"/>
            <w:tcBorders>
              <w:top w:val="nil"/>
              <w:left w:val="nil"/>
              <w:bottom w:val="single" w:sz="4" w:space="0" w:color="auto"/>
              <w:right w:val="single" w:sz="4" w:space="0" w:color="auto"/>
            </w:tcBorders>
            <w:shd w:val="clear" w:color="auto" w:fill="auto"/>
            <w:noWrap/>
            <w:vAlign w:val="bottom"/>
            <w:hideMark/>
          </w:tcPr>
          <w:p w14:paraId="4858D9F0" w14:textId="77777777" w:rsidR="00D40CFC" w:rsidRPr="00D40CFC" w:rsidRDefault="00D40CFC" w:rsidP="00D40CFC">
            <w:pPr>
              <w:rPr>
                <w:color w:val="000000"/>
                <w:sz w:val="16"/>
                <w:szCs w:val="16"/>
              </w:rPr>
            </w:pPr>
            <w:r w:rsidRPr="00D40CFC">
              <w:rPr>
                <w:color w:val="000000"/>
                <w:sz w:val="16"/>
                <w:szCs w:val="16"/>
              </w:rPr>
              <w:t>32.9 (386)</w:t>
            </w:r>
          </w:p>
        </w:tc>
        <w:tc>
          <w:tcPr>
            <w:tcW w:w="1116" w:type="dxa"/>
            <w:tcBorders>
              <w:top w:val="nil"/>
              <w:left w:val="nil"/>
              <w:bottom w:val="single" w:sz="4" w:space="0" w:color="auto"/>
              <w:right w:val="single" w:sz="4" w:space="0" w:color="auto"/>
            </w:tcBorders>
            <w:shd w:val="clear" w:color="auto" w:fill="auto"/>
            <w:noWrap/>
            <w:vAlign w:val="bottom"/>
            <w:hideMark/>
          </w:tcPr>
          <w:p w14:paraId="13AD970B" w14:textId="77777777" w:rsidR="00D40CFC" w:rsidRPr="00D40CFC" w:rsidRDefault="00D40CFC" w:rsidP="00D40CFC">
            <w:pPr>
              <w:rPr>
                <w:color w:val="000000"/>
                <w:sz w:val="16"/>
                <w:szCs w:val="16"/>
              </w:rPr>
            </w:pPr>
            <w:r w:rsidRPr="00D40CFC">
              <w:rPr>
                <w:color w:val="000000"/>
                <w:sz w:val="16"/>
                <w:szCs w:val="16"/>
              </w:rPr>
              <w:t>32 (13683)</w:t>
            </w:r>
          </w:p>
        </w:tc>
        <w:tc>
          <w:tcPr>
            <w:tcW w:w="1116" w:type="dxa"/>
            <w:tcBorders>
              <w:top w:val="nil"/>
              <w:left w:val="nil"/>
              <w:bottom w:val="single" w:sz="4" w:space="0" w:color="auto"/>
              <w:right w:val="single" w:sz="4" w:space="0" w:color="auto"/>
            </w:tcBorders>
            <w:shd w:val="clear" w:color="auto" w:fill="auto"/>
            <w:noWrap/>
            <w:vAlign w:val="bottom"/>
            <w:hideMark/>
          </w:tcPr>
          <w:p w14:paraId="05884615" w14:textId="77777777" w:rsidR="00D40CFC" w:rsidRPr="00D40CFC" w:rsidRDefault="00D40CFC" w:rsidP="00D40CFC">
            <w:pPr>
              <w:rPr>
                <w:color w:val="000000"/>
                <w:sz w:val="16"/>
                <w:szCs w:val="16"/>
              </w:rPr>
            </w:pPr>
            <w:r w:rsidRPr="00D40CFC">
              <w:rPr>
                <w:color w:val="000000"/>
                <w:sz w:val="16"/>
                <w:szCs w:val="16"/>
              </w:rPr>
              <w:t>32.3 (5929)</w:t>
            </w:r>
          </w:p>
        </w:tc>
      </w:tr>
      <w:tr w:rsidR="00D40CFC" w:rsidRPr="00D40CFC" w14:paraId="1DF2A662"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A6D492E" w14:textId="77777777" w:rsidR="00D40CFC" w:rsidRPr="00D40CFC" w:rsidRDefault="00D40CFC" w:rsidP="00D40CFC">
            <w:pPr>
              <w:jc w:val="right"/>
              <w:rPr>
                <w:i/>
                <w:iCs/>
                <w:color w:val="000000"/>
                <w:sz w:val="16"/>
                <w:szCs w:val="16"/>
              </w:rPr>
            </w:pPr>
            <w:r w:rsidRPr="00D40CFC">
              <w:rPr>
                <w:i/>
                <w:iCs/>
                <w:color w:val="000000"/>
                <w:sz w:val="16"/>
                <w:szCs w:val="16"/>
              </w:rPr>
              <w:t xml:space="preserve">intestinal </w:t>
            </w:r>
            <w:proofErr w:type="spellStart"/>
            <w:r w:rsidRPr="00D40CFC">
              <w:rPr>
                <w:i/>
                <w:iCs/>
                <w:color w:val="000000"/>
                <w:sz w:val="16"/>
                <w:szCs w:val="16"/>
              </w:rPr>
              <w:t>antiinflammatory</w:t>
            </w:r>
            <w:proofErr w:type="spellEnd"/>
            <w:r w:rsidRPr="00D40CFC">
              <w:rPr>
                <w:i/>
                <w:iCs/>
                <w:color w:val="000000"/>
                <w:sz w:val="16"/>
                <w:szCs w:val="16"/>
              </w:rPr>
              <w:t xml:space="preserve"> agents (a07e)</w:t>
            </w:r>
          </w:p>
        </w:tc>
        <w:tc>
          <w:tcPr>
            <w:tcW w:w="1116" w:type="dxa"/>
            <w:tcBorders>
              <w:top w:val="nil"/>
              <w:left w:val="nil"/>
              <w:bottom w:val="single" w:sz="4" w:space="0" w:color="auto"/>
              <w:right w:val="single" w:sz="4" w:space="0" w:color="auto"/>
            </w:tcBorders>
            <w:shd w:val="clear" w:color="auto" w:fill="auto"/>
            <w:noWrap/>
            <w:vAlign w:val="bottom"/>
            <w:hideMark/>
          </w:tcPr>
          <w:p w14:paraId="4D9D699D" w14:textId="77777777" w:rsidR="00D40CFC" w:rsidRPr="00D40CFC" w:rsidRDefault="00D40CFC" w:rsidP="00D40CFC">
            <w:pPr>
              <w:rPr>
                <w:color w:val="000000"/>
                <w:sz w:val="16"/>
                <w:szCs w:val="16"/>
              </w:rPr>
            </w:pPr>
            <w:r w:rsidRPr="00D40CFC">
              <w:rPr>
                <w:color w:val="000000"/>
                <w:sz w:val="16"/>
                <w:szCs w:val="16"/>
              </w:rPr>
              <w:t>26.3 (16080)</w:t>
            </w:r>
          </w:p>
        </w:tc>
        <w:tc>
          <w:tcPr>
            <w:tcW w:w="1116" w:type="dxa"/>
            <w:tcBorders>
              <w:top w:val="nil"/>
              <w:left w:val="nil"/>
              <w:bottom w:val="single" w:sz="4" w:space="0" w:color="auto"/>
              <w:right w:val="single" w:sz="4" w:space="0" w:color="auto"/>
            </w:tcBorders>
            <w:shd w:val="clear" w:color="auto" w:fill="auto"/>
            <w:noWrap/>
            <w:vAlign w:val="bottom"/>
            <w:hideMark/>
          </w:tcPr>
          <w:p w14:paraId="2AE98846" w14:textId="77777777" w:rsidR="00D40CFC" w:rsidRPr="00D40CFC" w:rsidRDefault="00D40CFC" w:rsidP="00D40CFC">
            <w:pPr>
              <w:rPr>
                <w:color w:val="000000"/>
                <w:sz w:val="16"/>
                <w:szCs w:val="16"/>
              </w:rPr>
            </w:pPr>
            <w:r w:rsidRPr="00D40CFC">
              <w:rPr>
                <w:color w:val="000000"/>
                <w:sz w:val="16"/>
                <w:szCs w:val="16"/>
              </w:rPr>
              <w:t>26.2 (15699)</w:t>
            </w:r>
          </w:p>
        </w:tc>
        <w:tc>
          <w:tcPr>
            <w:tcW w:w="1116" w:type="dxa"/>
            <w:tcBorders>
              <w:top w:val="nil"/>
              <w:left w:val="nil"/>
              <w:bottom w:val="single" w:sz="4" w:space="0" w:color="auto"/>
              <w:right w:val="single" w:sz="4" w:space="0" w:color="auto"/>
            </w:tcBorders>
            <w:shd w:val="clear" w:color="auto" w:fill="auto"/>
            <w:noWrap/>
            <w:vAlign w:val="bottom"/>
            <w:hideMark/>
          </w:tcPr>
          <w:p w14:paraId="5C1DAFE8" w14:textId="77777777" w:rsidR="00D40CFC" w:rsidRPr="00D40CFC" w:rsidRDefault="00D40CFC" w:rsidP="00D40CFC">
            <w:pPr>
              <w:rPr>
                <w:color w:val="000000"/>
                <w:sz w:val="16"/>
                <w:szCs w:val="16"/>
              </w:rPr>
            </w:pPr>
            <w:r w:rsidRPr="00D40CFC">
              <w:rPr>
                <w:color w:val="000000"/>
                <w:sz w:val="16"/>
                <w:szCs w:val="16"/>
              </w:rPr>
              <w:t>32.5 (381)</w:t>
            </w:r>
          </w:p>
        </w:tc>
        <w:tc>
          <w:tcPr>
            <w:tcW w:w="1116" w:type="dxa"/>
            <w:tcBorders>
              <w:top w:val="nil"/>
              <w:left w:val="nil"/>
              <w:bottom w:val="single" w:sz="4" w:space="0" w:color="auto"/>
              <w:right w:val="single" w:sz="4" w:space="0" w:color="auto"/>
            </w:tcBorders>
            <w:shd w:val="clear" w:color="auto" w:fill="auto"/>
            <w:noWrap/>
            <w:vAlign w:val="bottom"/>
            <w:hideMark/>
          </w:tcPr>
          <w:p w14:paraId="79F2463F" w14:textId="77777777" w:rsidR="00D40CFC" w:rsidRPr="00D40CFC" w:rsidRDefault="00D40CFC" w:rsidP="00D40CFC">
            <w:pPr>
              <w:rPr>
                <w:color w:val="000000"/>
                <w:sz w:val="16"/>
                <w:szCs w:val="16"/>
              </w:rPr>
            </w:pPr>
            <w:r w:rsidRPr="00D40CFC">
              <w:rPr>
                <w:color w:val="000000"/>
                <w:sz w:val="16"/>
                <w:szCs w:val="16"/>
              </w:rPr>
              <w:t>26.3 (11271)</w:t>
            </w:r>
          </w:p>
        </w:tc>
        <w:tc>
          <w:tcPr>
            <w:tcW w:w="1116" w:type="dxa"/>
            <w:tcBorders>
              <w:top w:val="nil"/>
              <w:left w:val="nil"/>
              <w:bottom w:val="single" w:sz="4" w:space="0" w:color="auto"/>
              <w:right w:val="single" w:sz="4" w:space="0" w:color="auto"/>
            </w:tcBorders>
            <w:shd w:val="clear" w:color="auto" w:fill="auto"/>
            <w:noWrap/>
            <w:vAlign w:val="bottom"/>
            <w:hideMark/>
          </w:tcPr>
          <w:p w14:paraId="5E7DDF76" w14:textId="77777777" w:rsidR="00D40CFC" w:rsidRPr="00D40CFC" w:rsidRDefault="00D40CFC" w:rsidP="00D40CFC">
            <w:pPr>
              <w:rPr>
                <w:color w:val="000000"/>
                <w:sz w:val="16"/>
                <w:szCs w:val="16"/>
              </w:rPr>
            </w:pPr>
            <w:r w:rsidRPr="00D40CFC">
              <w:rPr>
                <w:color w:val="000000"/>
                <w:sz w:val="16"/>
                <w:szCs w:val="16"/>
              </w:rPr>
              <w:t>26.2 (4809)</w:t>
            </w:r>
          </w:p>
        </w:tc>
      </w:tr>
      <w:tr w:rsidR="00D40CFC" w:rsidRPr="00D40CFC" w14:paraId="1B810E0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0E5C264" w14:textId="77777777" w:rsidR="00D40CFC" w:rsidRPr="00D40CFC" w:rsidRDefault="00D40CFC" w:rsidP="00D40CFC">
            <w:pPr>
              <w:jc w:val="right"/>
              <w:rPr>
                <w:i/>
                <w:iCs/>
                <w:color w:val="000000"/>
                <w:sz w:val="16"/>
                <w:szCs w:val="16"/>
              </w:rPr>
            </w:pPr>
            <w:r w:rsidRPr="00D40CFC">
              <w:rPr>
                <w:i/>
                <w:iCs/>
                <w:color w:val="000000"/>
                <w:sz w:val="16"/>
                <w:szCs w:val="16"/>
              </w:rPr>
              <w:t>drugs for constipation (a06aa)</w:t>
            </w:r>
          </w:p>
        </w:tc>
        <w:tc>
          <w:tcPr>
            <w:tcW w:w="1116" w:type="dxa"/>
            <w:tcBorders>
              <w:top w:val="nil"/>
              <w:left w:val="nil"/>
              <w:bottom w:val="single" w:sz="4" w:space="0" w:color="auto"/>
              <w:right w:val="single" w:sz="4" w:space="0" w:color="auto"/>
            </w:tcBorders>
            <w:shd w:val="clear" w:color="auto" w:fill="auto"/>
            <w:noWrap/>
            <w:vAlign w:val="bottom"/>
            <w:hideMark/>
          </w:tcPr>
          <w:p w14:paraId="095F2011" w14:textId="77777777" w:rsidR="00D40CFC" w:rsidRPr="00D40CFC" w:rsidRDefault="00D40CFC" w:rsidP="00D40CFC">
            <w:pPr>
              <w:rPr>
                <w:color w:val="000000"/>
                <w:sz w:val="16"/>
                <w:szCs w:val="16"/>
              </w:rPr>
            </w:pPr>
            <w:r w:rsidRPr="00D40CFC">
              <w:rPr>
                <w:color w:val="000000"/>
                <w:sz w:val="16"/>
                <w:szCs w:val="16"/>
              </w:rPr>
              <w:t>18 (11012)</w:t>
            </w:r>
          </w:p>
        </w:tc>
        <w:tc>
          <w:tcPr>
            <w:tcW w:w="1116" w:type="dxa"/>
            <w:tcBorders>
              <w:top w:val="nil"/>
              <w:left w:val="nil"/>
              <w:bottom w:val="single" w:sz="4" w:space="0" w:color="auto"/>
              <w:right w:val="single" w:sz="4" w:space="0" w:color="auto"/>
            </w:tcBorders>
            <w:shd w:val="clear" w:color="auto" w:fill="auto"/>
            <w:noWrap/>
            <w:vAlign w:val="bottom"/>
            <w:hideMark/>
          </w:tcPr>
          <w:p w14:paraId="215DE653" w14:textId="77777777" w:rsidR="00D40CFC" w:rsidRPr="00D40CFC" w:rsidRDefault="00D40CFC" w:rsidP="00D40CFC">
            <w:pPr>
              <w:rPr>
                <w:color w:val="000000"/>
                <w:sz w:val="16"/>
                <w:szCs w:val="16"/>
              </w:rPr>
            </w:pPr>
            <w:r w:rsidRPr="00D40CFC">
              <w:rPr>
                <w:color w:val="000000"/>
                <w:sz w:val="16"/>
                <w:szCs w:val="16"/>
              </w:rPr>
              <w:t>17.8 (10651)</w:t>
            </w:r>
          </w:p>
        </w:tc>
        <w:tc>
          <w:tcPr>
            <w:tcW w:w="1116" w:type="dxa"/>
            <w:tcBorders>
              <w:top w:val="nil"/>
              <w:left w:val="nil"/>
              <w:bottom w:val="single" w:sz="4" w:space="0" w:color="auto"/>
              <w:right w:val="single" w:sz="4" w:space="0" w:color="auto"/>
            </w:tcBorders>
            <w:shd w:val="clear" w:color="auto" w:fill="auto"/>
            <w:noWrap/>
            <w:vAlign w:val="bottom"/>
            <w:hideMark/>
          </w:tcPr>
          <w:p w14:paraId="2A59BB55" w14:textId="77777777" w:rsidR="00D40CFC" w:rsidRPr="00D40CFC" w:rsidRDefault="00D40CFC" w:rsidP="00D40CFC">
            <w:pPr>
              <w:rPr>
                <w:color w:val="000000"/>
                <w:sz w:val="16"/>
                <w:szCs w:val="16"/>
              </w:rPr>
            </w:pPr>
            <w:r w:rsidRPr="00D40CFC">
              <w:rPr>
                <w:color w:val="000000"/>
                <w:sz w:val="16"/>
                <w:szCs w:val="16"/>
              </w:rPr>
              <w:t>30.8 (361)</w:t>
            </w:r>
          </w:p>
        </w:tc>
        <w:tc>
          <w:tcPr>
            <w:tcW w:w="1116" w:type="dxa"/>
            <w:tcBorders>
              <w:top w:val="nil"/>
              <w:left w:val="nil"/>
              <w:bottom w:val="single" w:sz="4" w:space="0" w:color="auto"/>
              <w:right w:val="single" w:sz="4" w:space="0" w:color="auto"/>
            </w:tcBorders>
            <w:shd w:val="clear" w:color="auto" w:fill="auto"/>
            <w:noWrap/>
            <w:vAlign w:val="bottom"/>
            <w:hideMark/>
          </w:tcPr>
          <w:p w14:paraId="4F747E69" w14:textId="77777777" w:rsidR="00D40CFC" w:rsidRPr="00D40CFC" w:rsidRDefault="00D40CFC" w:rsidP="00D40CFC">
            <w:pPr>
              <w:rPr>
                <w:color w:val="000000"/>
                <w:sz w:val="16"/>
                <w:szCs w:val="16"/>
              </w:rPr>
            </w:pPr>
            <w:r w:rsidRPr="00D40CFC">
              <w:rPr>
                <w:color w:val="000000"/>
                <w:sz w:val="16"/>
                <w:szCs w:val="16"/>
              </w:rPr>
              <w:t>18.1 (7724)</w:t>
            </w:r>
          </w:p>
        </w:tc>
        <w:tc>
          <w:tcPr>
            <w:tcW w:w="1116" w:type="dxa"/>
            <w:tcBorders>
              <w:top w:val="nil"/>
              <w:left w:val="nil"/>
              <w:bottom w:val="single" w:sz="4" w:space="0" w:color="auto"/>
              <w:right w:val="single" w:sz="4" w:space="0" w:color="auto"/>
            </w:tcBorders>
            <w:shd w:val="clear" w:color="auto" w:fill="auto"/>
            <w:noWrap/>
            <w:vAlign w:val="bottom"/>
            <w:hideMark/>
          </w:tcPr>
          <w:p w14:paraId="43227220" w14:textId="77777777" w:rsidR="00D40CFC" w:rsidRPr="00D40CFC" w:rsidRDefault="00D40CFC" w:rsidP="00D40CFC">
            <w:pPr>
              <w:rPr>
                <w:color w:val="000000"/>
                <w:sz w:val="16"/>
                <w:szCs w:val="16"/>
              </w:rPr>
            </w:pPr>
            <w:r w:rsidRPr="00D40CFC">
              <w:rPr>
                <w:color w:val="000000"/>
                <w:sz w:val="16"/>
                <w:szCs w:val="16"/>
              </w:rPr>
              <w:t>17.9 (3288)</w:t>
            </w:r>
          </w:p>
        </w:tc>
      </w:tr>
      <w:tr w:rsidR="00D40CFC" w:rsidRPr="00D40CFC" w14:paraId="27A255C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047C5C" w14:textId="77777777" w:rsidR="00D40CFC" w:rsidRPr="00D40CFC" w:rsidRDefault="00D40CFC" w:rsidP="00D40CFC">
            <w:pPr>
              <w:jc w:val="right"/>
              <w:rPr>
                <w:i/>
                <w:iCs/>
                <w:color w:val="000000"/>
                <w:sz w:val="16"/>
                <w:szCs w:val="16"/>
              </w:rPr>
            </w:pPr>
            <w:r w:rsidRPr="00D40CFC">
              <w:rPr>
                <w:i/>
                <w:iCs/>
                <w:color w:val="000000"/>
                <w:sz w:val="16"/>
                <w:szCs w:val="16"/>
              </w:rPr>
              <w:t>acidifiers (g04ba)</w:t>
            </w:r>
          </w:p>
        </w:tc>
        <w:tc>
          <w:tcPr>
            <w:tcW w:w="1116" w:type="dxa"/>
            <w:tcBorders>
              <w:top w:val="nil"/>
              <w:left w:val="nil"/>
              <w:bottom w:val="single" w:sz="4" w:space="0" w:color="auto"/>
              <w:right w:val="single" w:sz="4" w:space="0" w:color="auto"/>
            </w:tcBorders>
            <w:shd w:val="clear" w:color="auto" w:fill="auto"/>
            <w:noWrap/>
            <w:vAlign w:val="bottom"/>
            <w:hideMark/>
          </w:tcPr>
          <w:p w14:paraId="6423B062" w14:textId="77777777" w:rsidR="00D40CFC" w:rsidRPr="00D40CFC" w:rsidRDefault="00D40CFC" w:rsidP="00D40CFC">
            <w:pPr>
              <w:rPr>
                <w:color w:val="000000"/>
                <w:sz w:val="16"/>
                <w:szCs w:val="16"/>
              </w:rPr>
            </w:pPr>
            <w:r w:rsidRPr="00D40CFC">
              <w:rPr>
                <w:color w:val="000000"/>
                <w:sz w:val="16"/>
                <w:szCs w:val="16"/>
              </w:rPr>
              <w:t>24 (14646)</w:t>
            </w:r>
          </w:p>
        </w:tc>
        <w:tc>
          <w:tcPr>
            <w:tcW w:w="1116" w:type="dxa"/>
            <w:tcBorders>
              <w:top w:val="nil"/>
              <w:left w:val="nil"/>
              <w:bottom w:val="single" w:sz="4" w:space="0" w:color="auto"/>
              <w:right w:val="single" w:sz="4" w:space="0" w:color="auto"/>
            </w:tcBorders>
            <w:shd w:val="clear" w:color="auto" w:fill="auto"/>
            <w:noWrap/>
            <w:vAlign w:val="bottom"/>
            <w:hideMark/>
          </w:tcPr>
          <w:p w14:paraId="48328D12" w14:textId="77777777" w:rsidR="00D40CFC" w:rsidRPr="00D40CFC" w:rsidRDefault="00D40CFC" w:rsidP="00D40CFC">
            <w:pPr>
              <w:rPr>
                <w:color w:val="000000"/>
                <w:sz w:val="16"/>
                <w:szCs w:val="16"/>
              </w:rPr>
            </w:pPr>
            <w:r w:rsidRPr="00D40CFC">
              <w:rPr>
                <w:color w:val="000000"/>
                <w:sz w:val="16"/>
                <w:szCs w:val="16"/>
              </w:rPr>
              <w:t>23.8 (14292)</w:t>
            </w:r>
          </w:p>
        </w:tc>
        <w:tc>
          <w:tcPr>
            <w:tcW w:w="1116" w:type="dxa"/>
            <w:tcBorders>
              <w:top w:val="nil"/>
              <w:left w:val="nil"/>
              <w:bottom w:val="single" w:sz="4" w:space="0" w:color="auto"/>
              <w:right w:val="single" w:sz="4" w:space="0" w:color="auto"/>
            </w:tcBorders>
            <w:shd w:val="clear" w:color="auto" w:fill="auto"/>
            <w:noWrap/>
            <w:vAlign w:val="bottom"/>
            <w:hideMark/>
          </w:tcPr>
          <w:p w14:paraId="565AD3D7" w14:textId="77777777" w:rsidR="00D40CFC" w:rsidRPr="00D40CFC" w:rsidRDefault="00D40CFC" w:rsidP="00D40CFC">
            <w:pPr>
              <w:rPr>
                <w:color w:val="000000"/>
                <w:sz w:val="16"/>
                <w:szCs w:val="16"/>
              </w:rPr>
            </w:pPr>
            <w:r w:rsidRPr="00D40CFC">
              <w:rPr>
                <w:color w:val="000000"/>
                <w:sz w:val="16"/>
                <w:szCs w:val="16"/>
              </w:rPr>
              <w:t>30.2 (354)</w:t>
            </w:r>
          </w:p>
        </w:tc>
        <w:tc>
          <w:tcPr>
            <w:tcW w:w="1116" w:type="dxa"/>
            <w:tcBorders>
              <w:top w:val="nil"/>
              <w:left w:val="nil"/>
              <w:bottom w:val="single" w:sz="4" w:space="0" w:color="auto"/>
              <w:right w:val="single" w:sz="4" w:space="0" w:color="auto"/>
            </w:tcBorders>
            <w:shd w:val="clear" w:color="auto" w:fill="auto"/>
            <w:noWrap/>
            <w:vAlign w:val="bottom"/>
            <w:hideMark/>
          </w:tcPr>
          <w:p w14:paraId="757DB2F3" w14:textId="77777777" w:rsidR="00D40CFC" w:rsidRPr="00D40CFC" w:rsidRDefault="00D40CFC" w:rsidP="00D40CFC">
            <w:pPr>
              <w:rPr>
                <w:color w:val="000000"/>
                <w:sz w:val="16"/>
                <w:szCs w:val="16"/>
              </w:rPr>
            </w:pPr>
            <w:r w:rsidRPr="00D40CFC">
              <w:rPr>
                <w:color w:val="000000"/>
                <w:sz w:val="16"/>
                <w:szCs w:val="16"/>
              </w:rPr>
              <w:t>23.9 (10236)</w:t>
            </w:r>
          </w:p>
        </w:tc>
        <w:tc>
          <w:tcPr>
            <w:tcW w:w="1116" w:type="dxa"/>
            <w:tcBorders>
              <w:top w:val="nil"/>
              <w:left w:val="nil"/>
              <w:bottom w:val="single" w:sz="4" w:space="0" w:color="auto"/>
              <w:right w:val="single" w:sz="4" w:space="0" w:color="auto"/>
            </w:tcBorders>
            <w:shd w:val="clear" w:color="auto" w:fill="auto"/>
            <w:noWrap/>
            <w:vAlign w:val="bottom"/>
            <w:hideMark/>
          </w:tcPr>
          <w:p w14:paraId="7246F7EE" w14:textId="77777777" w:rsidR="00D40CFC" w:rsidRPr="00D40CFC" w:rsidRDefault="00D40CFC" w:rsidP="00D40CFC">
            <w:pPr>
              <w:rPr>
                <w:color w:val="000000"/>
                <w:sz w:val="16"/>
                <w:szCs w:val="16"/>
              </w:rPr>
            </w:pPr>
            <w:r w:rsidRPr="00D40CFC">
              <w:rPr>
                <w:color w:val="000000"/>
                <w:sz w:val="16"/>
                <w:szCs w:val="16"/>
              </w:rPr>
              <w:t>24.1 (4410)</w:t>
            </w:r>
          </w:p>
        </w:tc>
      </w:tr>
      <w:tr w:rsidR="00D40CFC" w:rsidRPr="00D40CFC" w14:paraId="18BB86C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9C197ED"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hmg</w:t>
            </w:r>
            <w:proofErr w:type="spellEnd"/>
            <w:r w:rsidRPr="00D40CFC">
              <w:rPr>
                <w:i/>
                <w:iCs/>
                <w:color w:val="000000"/>
                <w:sz w:val="16"/>
                <w:szCs w:val="16"/>
              </w:rPr>
              <w:t xml:space="preserve"> </w:t>
            </w:r>
            <w:proofErr w:type="spellStart"/>
            <w:r w:rsidRPr="00D40CFC">
              <w:rPr>
                <w:i/>
                <w:iCs/>
                <w:color w:val="000000"/>
                <w:sz w:val="16"/>
                <w:szCs w:val="16"/>
              </w:rPr>
              <w:t>coa</w:t>
            </w:r>
            <w:proofErr w:type="spellEnd"/>
            <w:r w:rsidRPr="00D40CFC">
              <w:rPr>
                <w:i/>
                <w:iCs/>
                <w:color w:val="000000"/>
                <w:sz w:val="16"/>
                <w:szCs w:val="16"/>
              </w:rPr>
              <w:t xml:space="preserve"> reductase inhibitors (c10aa)</w:t>
            </w:r>
          </w:p>
        </w:tc>
        <w:tc>
          <w:tcPr>
            <w:tcW w:w="1116" w:type="dxa"/>
            <w:tcBorders>
              <w:top w:val="nil"/>
              <w:left w:val="nil"/>
              <w:bottom w:val="single" w:sz="4" w:space="0" w:color="auto"/>
              <w:right w:val="single" w:sz="4" w:space="0" w:color="auto"/>
            </w:tcBorders>
            <w:shd w:val="clear" w:color="auto" w:fill="auto"/>
            <w:noWrap/>
            <w:vAlign w:val="bottom"/>
            <w:hideMark/>
          </w:tcPr>
          <w:p w14:paraId="32EE1067" w14:textId="77777777" w:rsidR="00D40CFC" w:rsidRPr="00D40CFC" w:rsidRDefault="00D40CFC" w:rsidP="00D40CFC">
            <w:pPr>
              <w:rPr>
                <w:color w:val="000000"/>
                <w:sz w:val="16"/>
                <w:szCs w:val="16"/>
              </w:rPr>
            </w:pPr>
            <w:r w:rsidRPr="00D40CFC">
              <w:rPr>
                <w:color w:val="000000"/>
                <w:sz w:val="16"/>
                <w:szCs w:val="16"/>
              </w:rPr>
              <w:t>20.9 (12774)</w:t>
            </w:r>
          </w:p>
        </w:tc>
        <w:tc>
          <w:tcPr>
            <w:tcW w:w="1116" w:type="dxa"/>
            <w:tcBorders>
              <w:top w:val="nil"/>
              <w:left w:val="nil"/>
              <w:bottom w:val="single" w:sz="4" w:space="0" w:color="auto"/>
              <w:right w:val="single" w:sz="4" w:space="0" w:color="auto"/>
            </w:tcBorders>
            <w:shd w:val="clear" w:color="auto" w:fill="auto"/>
            <w:noWrap/>
            <w:vAlign w:val="bottom"/>
            <w:hideMark/>
          </w:tcPr>
          <w:p w14:paraId="71F806D2" w14:textId="77777777" w:rsidR="00D40CFC" w:rsidRPr="00D40CFC" w:rsidRDefault="00D40CFC" w:rsidP="00D40CFC">
            <w:pPr>
              <w:rPr>
                <w:color w:val="000000"/>
                <w:sz w:val="16"/>
                <w:szCs w:val="16"/>
              </w:rPr>
            </w:pPr>
            <w:r w:rsidRPr="00D40CFC">
              <w:rPr>
                <w:color w:val="000000"/>
                <w:sz w:val="16"/>
                <w:szCs w:val="16"/>
              </w:rPr>
              <w:t>20.7 (12423)</w:t>
            </w:r>
          </w:p>
        </w:tc>
        <w:tc>
          <w:tcPr>
            <w:tcW w:w="1116" w:type="dxa"/>
            <w:tcBorders>
              <w:top w:val="nil"/>
              <w:left w:val="nil"/>
              <w:bottom w:val="single" w:sz="4" w:space="0" w:color="auto"/>
              <w:right w:val="single" w:sz="4" w:space="0" w:color="auto"/>
            </w:tcBorders>
            <w:shd w:val="clear" w:color="auto" w:fill="auto"/>
            <w:noWrap/>
            <w:vAlign w:val="bottom"/>
            <w:hideMark/>
          </w:tcPr>
          <w:p w14:paraId="532AAA76" w14:textId="77777777" w:rsidR="00D40CFC" w:rsidRPr="00D40CFC" w:rsidRDefault="00D40CFC" w:rsidP="00D40CFC">
            <w:pPr>
              <w:rPr>
                <w:color w:val="000000"/>
                <w:sz w:val="16"/>
                <w:szCs w:val="16"/>
              </w:rPr>
            </w:pPr>
            <w:r w:rsidRPr="00D40CFC">
              <w:rPr>
                <w:color w:val="000000"/>
                <w:sz w:val="16"/>
                <w:szCs w:val="16"/>
              </w:rPr>
              <w:t>29.9 (351)</w:t>
            </w:r>
          </w:p>
        </w:tc>
        <w:tc>
          <w:tcPr>
            <w:tcW w:w="1116" w:type="dxa"/>
            <w:tcBorders>
              <w:top w:val="nil"/>
              <w:left w:val="nil"/>
              <w:bottom w:val="single" w:sz="4" w:space="0" w:color="auto"/>
              <w:right w:val="single" w:sz="4" w:space="0" w:color="auto"/>
            </w:tcBorders>
            <w:shd w:val="clear" w:color="auto" w:fill="auto"/>
            <w:noWrap/>
            <w:vAlign w:val="bottom"/>
            <w:hideMark/>
          </w:tcPr>
          <w:p w14:paraId="26DA5A98" w14:textId="77777777" w:rsidR="00D40CFC" w:rsidRPr="00D40CFC" w:rsidRDefault="00D40CFC" w:rsidP="00D40CFC">
            <w:pPr>
              <w:rPr>
                <w:color w:val="000000"/>
                <w:sz w:val="16"/>
                <w:szCs w:val="16"/>
              </w:rPr>
            </w:pPr>
            <w:r w:rsidRPr="00D40CFC">
              <w:rPr>
                <w:color w:val="000000"/>
                <w:sz w:val="16"/>
                <w:szCs w:val="16"/>
              </w:rPr>
              <w:t>20.9 (8952)</w:t>
            </w:r>
          </w:p>
        </w:tc>
        <w:tc>
          <w:tcPr>
            <w:tcW w:w="1116" w:type="dxa"/>
            <w:tcBorders>
              <w:top w:val="nil"/>
              <w:left w:val="nil"/>
              <w:bottom w:val="single" w:sz="4" w:space="0" w:color="auto"/>
              <w:right w:val="single" w:sz="4" w:space="0" w:color="auto"/>
            </w:tcBorders>
            <w:shd w:val="clear" w:color="auto" w:fill="auto"/>
            <w:noWrap/>
            <w:vAlign w:val="bottom"/>
            <w:hideMark/>
          </w:tcPr>
          <w:p w14:paraId="21D23803" w14:textId="77777777" w:rsidR="00D40CFC" w:rsidRPr="00D40CFC" w:rsidRDefault="00D40CFC" w:rsidP="00D40CFC">
            <w:pPr>
              <w:rPr>
                <w:color w:val="000000"/>
                <w:sz w:val="16"/>
                <w:szCs w:val="16"/>
              </w:rPr>
            </w:pPr>
            <w:r w:rsidRPr="00D40CFC">
              <w:rPr>
                <w:color w:val="000000"/>
                <w:sz w:val="16"/>
                <w:szCs w:val="16"/>
              </w:rPr>
              <w:t>20.8 (3822)</w:t>
            </w:r>
          </w:p>
        </w:tc>
      </w:tr>
      <w:tr w:rsidR="00D40CFC" w:rsidRPr="00D40CFC" w14:paraId="063D733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D2F841F" w14:textId="77777777" w:rsidR="00D40CFC" w:rsidRPr="00D40CFC" w:rsidRDefault="00D40CFC" w:rsidP="00D40CFC">
            <w:pPr>
              <w:jc w:val="right"/>
              <w:rPr>
                <w:i/>
                <w:iCs/>
                <w:color w:val="000000"/>
                <w:sz w:val="16"/>
                <w:szCs w:val="16"/>
              </w:rPr>
            </w:pPr>
            <w:r w:rsidRPr="00D40CFC">
              <w:rPr>
                <w:i/>
                <w:iCs/>
                <w:color w:val="000000"/>
                <w:sz w:val="16"/>
                <w:szCs w:val="16"/>
              </w:rPr>
              <w:t>antimetabolites (l01b)</w:t>
            </w:r>
          </w:p>
        </w:tc>
        <w:tc>
          <w:tcPr>
            <w:tcW w:w="1116" w:type="dxa"/>
            <w:tcBorders>
              <w:top w:val="nil"/>
              <w:left w:val="nil"/>
              <w:bottom w:val="single" w:sz="4" w:space="0" w:color="auto"/>
              <w:right w:val="single" w:sz="4" w:space="0" w:color="auto"/>
            </w:tcBorders>
            <w:shd w:val="clear" w:color="auto" w:fill="auto"/>
            <w:noWrap/>
            <w:vAlign w:val="bottom"/>
            <w:hideMark/>
          </w:tcPr>
          <w:p w14:paraId="52EC79B2" w14:textId="77777777" w:rsidR="00D40CFC" w:rsidRPr="00D40CFC" w:rsidRDefault="00D40CFC" w:rsidP="00D40CFC">
            <w:pPr>
              <w:rPr>
                <w:color w:val="000000"/>
                <w:sz w:val="16"/>
                <w:szCs w:val="16"/>
              </w:rPr>
            </w:pPr>
            <w:r w:rsidRPr="00D40CFC">
              <w:rPr>
                <w:color w:val="000000"/>
                <w:sz w:val="16"/>
                <w:szCs w:val="16"/>
              </w:rPr>
              <w:t>19.9 (12174)</w:t>
            </w:r>
          </w:p>
        </w:tc>
        <w:tc>
          <w:tcPr>
            <w:tcW w:w="1116" w:type="dxa"/>
            <w:tcBorders>
              <w:top w:val="nil"/>
              <w:left w:val="nil"/>
              <w:bottom w:val="single" w:sz="4" w:space="0" w:color="auto"/>
              <w:right w:val="single" w:sz="4" w:space="0" w:color="auto"/>
            </w:tcBorders>
            <w:shd w:val="clear" w:color="auto" w:fill="auto"/>
            <w:noWrap/>
            <w:vAlign w:val="bottom"/>
            <w:hideMark/>
          </w:tcPr>
          <w:p w14:paraId="550572CF" w14:textId="77777777" w:rsidR="00D40CFC" w:rsidRPr="00D40CFC" w:rsidRDefault="00D40CFC" w:rsidP="00D40CFC">
            <w:pPr>
              <w:rPr>
                <w:color w:val="000000"/>
                <w:sz w:val="16"/>
                <w:szCs w:val="16"/>
              </w:rPr>
            </w:pPr>
            <w:r w:rsidRPr="00D40CFC">
              <w:rPr>
                <w:color w:val="000000"/>
                <w:sz w:val="16"/>
                <w:szCs w:val="16"/>
              </w:rPr>
              <w:t>19.8 (11844)</w:t>
            </w:r>
          </w:p>
        </w:tc>
        <w:tc>
          <w:tcPr>
            <w:tcW w:w="1116" w:type="dxa"/>
            <w:tcBorders>
              <w:top w:val="nil"/>
              <w:left w:val="nil"/>
              <w:bottom w:val="single" w:sz="4" w:space="0" w:color="auto"/>
              <w:right w:val="single" w:sz="4" w:space="0" w:color="auto"/>
            </w:tcBorders>
            <w:shd w:val="clear" w:color="auto" w:fill="auto"/>
            <w:noWrap/>
            <w:vAlign w:val="bottom"/>
            <w:hideMark/>
          </w:tcPr>
          <w:p w14:paraId="4D126489" w14:textId="77777777" w:rsidR="00D40CFC" w:rsidRPr="00D40CFC" w:rsidRDefault="00D40CFC" w:rsidP="00D40CFC">
            <w:pPr>
              <w:rPr>
                <w:color w:val="000000"/>
                <w:sz w:val="16"/>
                <w:szCs w:val="16"/>
              </w:rPr>
            </w:pPr>
            <w:r w:rsidRPr="00D40CFC">
              <w:rPr>
                <w:color w:val="000000"/>
                <w:sz w:val="16"/>
                <w:szCs w:val="16"/>
              </w:rPr>
              <w:t>28.2 (330)</w:t>
            </w:r>
          </w:p>
        </w:tc>
        <w:tc>
          <w:tcPr>
            <w:tcW w:w="1116" w:type="dxa"/>
            <w:tcBorders>
              <w:top w:val="nil"/>
              <w:left w:val="nil"/>
              <w:bottom w:val="single" w:sz="4" w:space="0" w:color="auto"/>
              <w:right w:val="single" w:sz="4" w:space="0" w:color="auto"/>
            </w:tcBorders>
            <w:shd w:val="clear" w:color="auto" w:fill="auto"/>
            <w:noWrap/>
            <w:vAlign w:val="bottom"/>
            <w:hideMark/>
          </w:tcPr>
          <w:p w14:paraId="55A7C6D7" w14:textId="77777777" w:rsidR="00D40CFC" w:rsidRPr="00D40CFC" w:rsidRDefault="00D40CFC" w:rsidP="00D40CFC">
            <w:pPr>
              <w:rPr>
                <w:color w:val="000000"/>
                <w:sz w:val="16"/>
                <w:szCs w:val="16"/>
              </w:rPr>
            </w:pPr>
            <w:r w:rsidRPr="00D40CFC">
              <w:rPr>
                <w:color w:val="000000"/>
                <w:sz w:val="16"/>
                <w:szCs w:val="16"/>
              </w:rPr>
              <w:t>19.7 (8446)</w:t>
            </w:r>
          </w:p>
        </w:tc>
        <w:tc>
          <w:tcPr>
            <w:tcW w:w="1116" w:type="dxa"/>
            <w:tcBorders>
              <w:top w:val="nil"/>
              <w:left w:val="nil"/>
              <w:bottom w:val="single" w:sz="4" w:space="0" w:color="auto"/>
              <w:right w:val="single" w:sz="4" w:space="0" w:color="auto"/>
            </w:tcBorders>
            <w:shd w:val="clear" w:color="auto" w:fill="auto"/>
            <w:noWrap/>
            <w:vAlign w:val="bottom"/>
            <w:hideMark/>
          </w:tcPr>
          <w:p w14:paraId="2084159A" w14:textId="77777777" w:rsidR="00D40CFC" w:rsidRPr="00D40CFC" w:rsidRDefault="00D40CFC" w:rsidP="00D40CFC">
            <w:pPr>
              <w:rPr>
                <w:color w:val="000000"/>
                <w:sz w:val="16"/>
                <w:szCs w:val="16"/>
              </w:rPr>
            </w:pPr>
            <w:r w:rsidRPr="00D40CFC">
              <w:rPr>
                <w:color w:val="000000"/>
                <w:sz w:val="16"/>
                <w:szCs w:val="16"/>
              </w:rPr>
              <w:t>20.3 (3728)</w:t>
            </w:r>
          </w:p>
        </w:tc>
      </w:tr>
      <w:tr w:rsidR="00D40CFC" w:rsidRPr="00D40CFC" w14:paraId="11A52E90"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E79B648" w14:textId="77777777" w:rsidR="00D40CFC" w:rsidRPr="00D40CFC" w:rsidRDefault="00D40CFC" w:rsidP="00D40CFC">
            <w:pPr>
              <w:jc w:val="right"/>
              <w:rPr>
                <w:i/>
                <w:iCs/>
                <w:color w:val="000000"/>
                <w:sz w:val="16"/>
                <w:szCs w:val="16"/>
              </w:rPr>
            </w:pPr>
            <w:r w:rsidRPr="00D40CFC">
              <w:rPr>
                <w:i/>
                <w:iCs/>
                <w:color w:val="000000"/>
                <w:sz w:val="16"/>
                <w:szCs w:val="16"/>
              </w:rPr>
              <w:lastRenderedPageBreak/>
              <w:t>plant alkaloids and other natural products (l01c)</w:t>
            </w:r>
          </w:p>
        </w:tc>
        <w:tc>
          <w:tcPr>
            <w:tcW w:w="1116" w:type="dxa"/>
            <w:tcBorders>
              <w:top w:val="nil"/>
              <w:left w:val="nil"/>
              <w:bottom w:val="single" w:sz="4" w:space="0" w:color="auto"/>
              <w:right w:val="single" w:sz="4" w:space="0" w:color="auto"/>
            </w:tcBorders>
            <w:shd w:val="clear" w:color="auto" w:fill="auto"/>
            <w:noWrap/>
            <w:vAlign w:val="bottom"/>
            <w:hideMark/>
          </w:tcPr>
          <w:p w14:paraId="1E52D5EE" w14:textId="77777777" w:rsidR="00D40CFC" w:rsidRPr="00D40CFC" w:rsidRDefault="00D40CFC" w:rsidP="00D40CFC">
            <w:pPr>
              <w:rPr>
                <w:color w:val="000000"/>
                <w:sz w:val="16"/>
                <w:szCs w:val="16"/>
              </w:rPr>
            </w:pPr>
            <w:r w:rsidRPr="00D40CFC">
              <w:rPr>
                <w:color w:val="000000"/>
                <w:sz w:val="16"/>
                <w:szCs w:val="16"/>
              </w:rPr>
              <w:t>22.8 (13941)</w:t>
            </w:r>
          </w:p>
        </w:tc>
        <w:tc>
          <w:tcPr>
            <w:tcW w:w="1116" w:type="dxa"/>
            <w:tcBorders>
              <w:top w:val="nil"/>
              <w:left w:val="nil"/>
              <w:bottom w:val="single" w:sz="4" w:space="0" w:color="auto"/>
              <w:right w:val="single" w:sz="4" w:space="0" w:color="auto"/>
            </w:tcBorders>
            <w:shd w:val="clear" w:color="auto" w:fill="auto"/>
            <w:noWrap/>
            <w:vAlign w:val="bottom"/>
            <w:hideMark/>
          </w:tcPr>
          <w:p w14:paraId="6AE5C2FB" w14:textId="77777777" w:rsidR="00D40CFC" w:rsidRPr="00D40CFC" w:rsidRDefault="00D40CFC" w:rsidP="00D40CFC">
            <w:pPr>
              <w:rPr>
                <w:color w:val="000000"/>
                <w:sz w:val="16"/>
                <w:szCs w:val="16"/>
              </w:rPr>
            </w:pPr>
            <w:r w:rsidRPr="00D40CFC">
              <w:rPr>
                <w:color w:val="000000"/>
                <w:sz w:val="16"/>
                <w:szCs w:val="16"/>
              </w:rPr>
              <w:t>22.7 (13624)</w:t>
            </w:r>
          </w:p>
        </w:tc>
        <w:tc>
          <w:tcPr>
            <w:tcW w:w="1116" w:type="dxa"/>
            <w:tcBorders>
              <w:top w:val="nil"/>
              <w:left w:val="nil"/>
              <w:bottom w:val="single" w:sz="4" w:space="0" w:color="auto"/>
              <w:right w:val="single" w:sz="4" w:space="0" w:color="auto"/>
            </w:tcBorders>
            <w:shd w:val="clear" w:color="auto" w:fill="auto"/>
            <w:noWrap/>
            <w:vAlign w:val="bottom"/>
            <w:hideMark/>
          </w:tcPr>
          <w:p w14:paraId="0B7607E1" w14:textId="77777777" w:rsidR="00D40CFC" w:rsidRPr="00D40CFC" w:rsidRDefault="00D40CFC" w:rsidP="00D40CFC">
            <w:pPr>
              <w:rPr>
                <w:color w:val="000000"/>
                <w:sz w:val="16"/>
                <w:szCs w:val="16"/>
              </w:rPr>
            </w:pPr>
            <w:r w:rsidRPr="00D40CFC">
              <w:rPr>
                <w:color w:val="000000"/>
                <w:sz w:val="16"/>
                <w:szCs w:val="16"/>
              </w:rPr>
              <w:t>27 (317)</w:t>
            </w:r>
          </w:p>
        </w:tc>
        <w:tc>
          <w:tcPr>
            <w:tcW w:w="1116" w:type="dxa"/>
            <w:tcBorders>
              <w:top w:val="nil"/>
              <w:left w:val="nil"/>
              <w:bottom w:val="single" w:sz="4" w:space="0" w:color="auto"/>
              <w:right w:val="single" w:sz="4" w:space="0" w:color="auto"/>
            </w:tcBorders>
            <w:shd w:val="clear" w:color="auto" w:fill="auto"/>
            <w:noWrap/>
            <w:vAlign w:val="bottom"/>
            <w:hideMark/>
          </w:tcPr>
          <w:p w14:paraId="4A18FD68" w14:textId="77777777" w:rsidR="00D40CFC" w:rsidRPr="00D40CFC" w:rsidRDefault="00D40CFC" w:rsidP="00D40CFC">
            <w:pPr>
              <w:rPr>
                <w:color w:val="000000"/>
                <w:sz w:val="16"/>
                <w:szCs w:val="16"/>
              </w:rPr>
            </w:pPr>
            <w:r w:rsidRPr="00D40CFC">
              <w:rPr>
                <w:color w:val="000000"/>
                <w:sz w:val="16"/>
                <w:szCs w:val="16"/>
              </w:rPr>
              <w:t>22.8 (9773)</w:t>
            </w:r>
          </w:p>
        </w:tc>
        <w:tc>
          <w:tcPr>
            <w:tcW w:w="1116" w:type="dxa"/>
            <w:tcBorders>
              <w:top w:val="nil"/>
              <w:left w:val="nil"/>
              <w:bottom w:val="single" w:sz="4" w:space="0" w:color="auto"/>
              <w:right w:val="single" w:sz="4" w:space="0" w:color="auto"/>
            </w:tcBorders>
            <w:shd w:val="clear" w:color="auto" w:fill="auto"/>
            <w:noWrap/>
            <w:vAlign w:val="bottom"/>
            <w:hideMark/>
          </w:tcPr>
          <w:p w14:paraId="3BBE613D" w14:textId="77777777" w:rsidR="00D40CFC" w:rsidRPr="00D40CFC" w:rsidRDefault="00D40CFC" w:rsidP="00D40CFC">
            <w:pPr>
              <w:rPr>
                <w:color w:val="000000"/>
                <w:sz w:val="16"/>
                <w:szCs w:val="16"/>
              </w:rPr>
            </w:pPr>
            <w:r w:rsidRPr="00D40CFC">
              <w:rPr>
                <w:color w:val="000000"/>
                <w:sz w:val="16"/>
                <w:szCs w:val="16"/>
              </w:rPr>
              <w:t>22.7 (4168)</w:t>
            </w:r>
          </w:p>
        </w:tc>
      </w:tr>
      <w:tr w:rsidR="00D40CFC" w:rsidRPr="00D40CFC" w14:paraId="1D88E32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8F81625" w14:textId="77777777" w:rsidR="00D40CFC" w:rsidRPr="00D40CFC" w:rsidRDefault="00D40CFC" w:rsidP="00D40CFC">
            <w:pPr>
              <w:jc w:val="right"/>
              <w:rPr>
                <w:i/>
                <w:iCs/>
                <w:color w:val="000000"/>
                <w:sz w:val="16"/>
                <w:szCs w:val="16"/>
              </w:rPr>
            </w:pPr>
            <w:r w:rsidRPr="00D40CFC">
              <w:rPr>
                <w:i/>
                <w:iCs/>
                <w:color w:val="000000"/>
                <w:sz w:val="16"/>
                <w:szCs w:val="16"/>
              </w:rPr>
              <w:t>platelet aggregation agents (b01ac)</w:t>
            </w:r>
          </w:p>
        </w:tc>
        <w:tc>
          <w:tcPr>
            <w:tcW w:w="1116" w:type="dxa"/>
            <w:tcBorders>
              <w:top w:val="nil"/>
              <w:left w:val="nil"/>
              <w:bottom w:val="single" w:sz="4" w:space="0" w:color="auto"/>
              <w:right w:val="single" w:sz="4" w:space="0" w:color="auto"/>
            </w:tcBorders>
            <w:shd w:val="clear" w:color="auto" w:fill="auto"/>
            <w:noWrap/>
            <w:vAlign w:val="bottom"/>
            <w:hideMark/>
          </w:tcPr>
          <w:p w14:paraId="30763606" w14:textId="77777777" w:rsidR="00D40CFC" w:rsidRPr="00D40CFC" w:rsidRDefault="00D40CFC" w:rsidP="00D40CFC">
            <w:pPr>
              <w:rPr>
                <w:color w:val="000000"/>
                <w:sz w:val="16"/>
                <w:szCs w:val="16"/>
              </w:rPr>
            </w:pPr>
            <w:r w:rsidRPr="00D40CFC">
              <w:rPr>
                <w:color w:val="000000"/>
                <w:sz w:val="16"/>
                <w:szCs w:val="16"/>
              </w:rPr>
              <w:t>14.9 (9076)</w:t>
            </w:r>
          </w:p>
        </w:tc>
        <w:tc>
          <w:tcPr>
            <w:tcW w:w="1116" w:type="dxa"/>
            <w:tcBorders>
              <w:top w:val="nil"/>
              <w:left w:val="nil"/>
              <w:bottom w:val="single" w:sz="4" w:space="0" w:color="auto"/>
              <w:right w:val="single" w:sz="4" w:space="0" w:color="auto"/>
            </w:tcBorders>
            <w:shd w:val="clear" w:color="auto" w:fill="auto"/>
            <w:noWrap/>
            <w:vAlign w:val="bottom"/>
            <w:hideMark/>
          </w:tcPr>
          <w:p w14:paraId="420360F1" w14:textId="77777777" w:rsidR="00D40CFC" w:rsidRPr="00D40CFC" w:rsidRDefault="00D40CFC" w:rsidP="00D40CFC">
            <w:pPr>
              <w:rPr>
                <w:color w:val="000000"/>
                <w:sz w:val="16"/>
                <w:szCs w:val="16"/>
              </w:rPr>
            </w:pPr>
            <w:r w:rsidRPr="00D40CFC">
              <w:rPr>
                <w:color w:val="000000"/>
                <w:sz w:val="16"/>
                <w:szCs w:val="16"/>
              </w:rPr>
              <w:t>14.6 (8766)</w:t>
            </w:r>
          </w:p>
        </w:tc>
        <w:tc>
          <w:tcPr>
            <w:tcW w:w="1116" w:type="dxa"/>
            <w:tcBorders>
              <w:top w:val="nil"/>
              <w:left w:val="nil"/>
              <w:bottom w:val="single" w:sz="4" w:space="0" w:color="auto"/>
              <w:right w:val="single" w:sz="4" w:space="0" w:color="auto"/>
            </w:tcBorders>
            <w:shd w:val="clear" w:color="auto" w:fill="auto"/>
            <w:noWrap/>
            <w:vAlign w:val="bottom"/>
            <w:hideMark/>
          </w:tcPr>
          <w:p w14:paraId="16AAD273" w14:textId="77777777" w:rsidR="00D40CFC" w:rsidRPr="00D40CFC" w:rsidRDefault="00D40CFC" w:rsidP="00D40CFC">
            <w:pPr>
              <w:rPr>
                <w:color w:val="000000"/>
                <w:sz w:val="16"/>
                <w:szCs w:val="16"/>
              </w:rPr>
            </w:pPr>
            <w:r w:rsidRPr="00D40CFC">
              <w:rPr>
                <w:color w:val="000000"/>
                <w:sz w:val="16"/>
                <w:szCs w:val="16"/>
              </w:rPr>
              <w:t>26.5 (310)</w:t>
            </w:r>
          </w:p>
        </w:tc>
        <w:tc>
          <w:tcPr>
            <w:tcW w:w="1116" w:type="dxa"/>
            <w:tcBorders>
              <w:top w:val="nil"/>
              <w:left w:val="nil"/>
              <w:bottom w:val="single" w:sz="4" w:space="0" w:color="auto"/>
              <w:right w:val="single" w:sz="4" w:space="0" w:color="auto"/>
            </w:tcBorders>
            <w:shd w:val="clear" w:color="auto" w:fill="auto"/>
            <w:noWrap/>
            <w:vAlign w:val="bottom"/>
            <w:hideMark/>
          </w:tcPr>
          <w:p w14:paraId="32583189" w14:textId="77777777" w:rsidR="00D40CFC" w:rsidRPr="00D40CFC" w:rsidRDefault="00D40CFC" w:rsidP="00D40CFC">
            <w:pPr>
              <w:rPr>
                <w:color w:val="000000"/>
                <w:sz w:val="16"/>
                <w:szCs w:val="16"/>
              </w:rPr>
            </w:pPr>
            <w:r w:rsidRPr="00D40CFC">
              <w:rPr>
                <w:color w:val="000000"/>
                <w:sz w:val="16"/>
                <w:szCs w:val="16"/>
              </w:rPr>
              <w:t>14.8 (6320)</w:t>
            </w:r>
          </w:p>
        </w:tc>
        <w:tc>
          <w:tcPr>
            <w:tcW w:w="1116" w:type="dxa"/>
            <w:tcBorders>
              <w:top w:val="nil"/>
              <w:left w:val="nil"/>
              <w:bottom w:val="single" w:sz="4" w:space="0" w:color="auto"/>
              <w:right w:val="single" w:sz="4" w:space="0" w:color="auto"/>
            </w:tcBorders>
            <w:shd w:val="clear" w:color="auto" w:fill="auto"/>
            <w:noWrap/>
            <w:vAlign w:val="bottom"/>
            <w:hideMark/>
          </w:tcPr>
          <w:p w14:paraId="7C71319A" w14:textId="77777777" w:rsidR="00D40CFC" w:rsidRPr="00D40CFC" w:rsidRDefault="00D40CFC" w:rsidP="00D40CFC">
            <w:pPr>
              <w:rPr>
                <w:color w:val="000000"/>
                <w:sz w:val="16"/>
                <w:szCs w:val="16"/>
              </w:rPr>
            </w:pPr>
            <w:r w:rsidRPr="00D40CFC">
              <w:rPr>
                <w:color w:val="000000"/>
                <w:sz w:val="16"/>
                <w:szCs w:val="16"/>
              </w:rPr>
              <w:t>15 (2756)</w:t>
            </w:r>
          </w:p>
        </w:tc>
      </w:tr>
      <w:tr w:rsidR="00D40CFC" w:rsidRPr="00D40CFC" w14:paraId="10C26CF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77FDD23" w14:textId="77777777" w:rsidR="00D40CFC" w:rsidRPr="00D40CFC" w:rsidRDefault="00D40CFC" w:rsidP="00D40CFC">
            <w:pPr>
              <w:jc w:val="right"/>
              <w:rPr>
                <w:i/>
                <w:iCs/>
                <w:color w:val="000000"/>
                <w:sz w:val="16"/>
                <w:szCs w:val="16"/>
              </w:rPr>
            </w:pPr>
            <w:r w:rsidRPr="00D40CFC">
              <w:rPr>
                <w:i/>
                <w:iCs/>
                <w:color w:val="000000"/>
                <w:sz w:val="16"/>
                <w:szCs w:val="16"/>
              </w:rPr>
              <w:t>other antiepileptics (n03ax)</w:t>
            </w:r>
          </w:p>
        </w:tc>
        <w:tc>
          <w:tcPr>
            <w:tcW w:w="1116" w:type="dxa"/>
            <w:tcBorders>
              <w:top w:val="nil"/>
              <w:left w:val="nil"/>
              <w:bottom w:val="single" w:sz="4" w:space="0" w:color="auto"/>
              <w:right w:val="single" w:sz="4" w:space="0" w:color="auto"/>
            </w:tcBorders>
            <w:shd w:val="clear" w:color="auto" w:fill="auto"/>
            <w:noWrap/>
            <w:vAlign w:val="bottom"/>
            <w:hideMark/>
          </w:tcPr>
          <w:p w14:paraId="6F534C7F" w14:textId="77777777" w:rsidR="00D40CFC" w:rsidRPr="00D40CFC" w:rsidRDefault="00D40CFC" w:rsidP="00D40CFC">
            <w:pPr>
              <w:rPr>
                <w:color w:val="000000"/>
                <w:sz w:val="16"/>
                <w:szCs w:val="16"/>
              </w:rPr>
            </w:pPr>
            <w:r w:rsidRPr="00D40CFC">
              <w:rPr>
                <w:color w:val="000000"/>
                <w:sz w:val="16"/>
                <w:szCs w:val="16"/>
              </w:rPr>
              <w:t>18.9 (11546)</w:t>
            </w:r>
          </w:p>
        </w:tc>
        <w:tc>
          <w:tcPr>
            <w:tcW w:w="1116" w:type="dxa"/>
            <w:tcBorders>
              <w:top w:val="nil"/>
              <w:left w:val="nil"/>
              <w:bottom w:val="single" w:sz="4" w:space="0" w:color="auto"/>
              <w:right w:val="single" w:sz="4" w:space="0" w:color="auto"/>
            </w:tcBorders>
            <w:shd w:val="clear" w:color="auto" w:fill="auto"/>
            <w:noWrap/>
            <w:vAlign w:val="bottom"/>
            <w:hideMark/>
          </w:tcPr>
          <w:p w14:paraId="69AA9A99" w14:textId="77777777" w:rsidR="00D40CFC" w:rsidRPr="00D40CFC" w:rsidRDefault="00D40CFC" w:rsidP="00D40CFC">
            <w:pPr>
              <w:rPr>
                <w:color w:val="000000"/>
                <w:sz w:val="16"/>
                <w:szCs w:val="16"/>
              </w:rPr>
            </w:pPr>
            <w:r w:rsidRPr="00D40CFC">
              <w:rPr>
                <w:color w:val="000000"/>
                <w:sz w:val="16"/>
                <w:szCs w:val="16"/>
              </w:rPr>
              <w:t>18.7 (11237)</w:t>
            </w:r>
          </w:p>
        </w:tc>
        <w:tc>
          <w:tcPr>
            <w:tcW w:w="1116" w:type="dxa"/>
            <w:tcBorders>
              <w:top w:val="nil"/>
              <w:left w:val="nil"/>
              <w:bottom w:val="single" w:sz="4" w:space="0" w:color="auto"/>
              <w:right w:val="single" w:sz="4" w:space="0" w:color="auto"/>
            </w:tcBorders>
            <w:shd w:val="clear" w:color="auto" w:fill="auto"/>
            <w:noWrap/>
            <w:vAlign w:val="bottom"/>
            <w:hideMark/>
          </w:tcPr>
          <w:p w14:paraId="50F9C02A" w14:textId="77777777" w:rsidR="00D40CFC" w:rsidRPr="00D40CFC" w:rsidRDefault="00D40CFC" w:rsidP="00D40CFC">
            <w:pPr>
              <w:rPr>
                <w:color w:val="000000"/>
                <w:sz w:val="16"/>
                <w:szCs w:val="16"/>
              </w:rPr>
            </w:pPr>
            <w:r w:rsidRPr="00D40CFC">
              <w:rPr>
                <w:color w:val="000000"/>
                <w:sz w:val="16"/>
                <w:szCs w:val="16"/>
              </w:rPr>
              <w:t>26.4 (309)</w:t>
            </w:r>
          </w:p>
        </w:tc>
        <w:tc>
          <w:tcPr>
            <w:tcW w:w="1116" w:type="dxa"/>
            <w:tcBorders>
              <w:top w:val="nil"/>
              <w:left w:val="nil"/>
              <w:bottom w:val="single" w:sz="4" w:space="0" w:color="auto"/>
              <w:right w:val="single" w:sz="4" w:space="0" w:color="auto"/>
            </w:tcBorders>
            <w:shd w:val="clear" w:color="auto" w:fill="auto"/>
            <w:noWrap/>
            <w:vAlign w:val="bottom"/>
            <w:hideMark/>
          </w:tcPr>
          <w:p w14:paraId="184DEA45" w14:textId="77777777" w:rsidR="00D40CFC" w:rsidRPr="00D40CFC" w:rsidRDefault="00D40CFC" w:rsidP="00D40CFC">
            <w:pPr>
              <w:rPr>
                <w:color w:val="000000"/>
                <w:sz w:val="16"/>
                <w:szCs w:val="16"/>
              </w:rPr>
            </w:pPr>
            <w:r w:rsidRPr="00D40CFC">
              <w:rPr>
                <w:color w:val="000000"/>
                <w:sz w:val="16"/>
                <w:szCs w:val="16"/>
              </w:rPr>
              <w:t>18.9 (8094)</w:t>
            </w:r>
          </w:p>
        </w:tc>
        <w:tc>
          <w:tcPr>
            <w:tcW w:w="1116" w:type="dxa"/>
            <w:tcBorders>
              <w:top w:val="nil"/>
              <w:left w:val="nil"/>
              <w:bottom w:val="single" w:sz="4" w:space="0" w:color="auto"/>
              <w:right w:val="single" w:sz="4" w:space="0" w:color="auto"/>
            </w:tcBorders>
            <w:shd w:val="clear" w:color="auto" w:fill="auto"/>
            <w:noWrap/>
            <w:vAlign w:val="bottom"/>
            <w:hideMark/>
          </w:tcPr>
          <w:p w14:paraId="002118D6" w14:textId="77777777" w:rsidR="00D40CFC" w:rsidRPr="00D40CFC" w:rsidRDefault="00D40CFC" w:rsidP="00D40CFC">
            <w:pPr>
              <w:rPr>
                <w:color w:val="000000"/>
                <w:sz w:val="16"/>
                <w:szCs w:val="16"/>
              </w:rPr>
            </w:pPr>
            <w:r w:rsidRPr="00D40CFC">
              <w:rPr>
                <w:color w:val="000000"/>
                <w:sz w:val="16"/>
                <w:szCs w:val="16"/>
              </w:rPr>
              <w:t>18.8 (3452)</w:t>
            </w:r>
          </w:p>
        </w:tc>
      </w:tr>
      <w:tr w:rsidR="00D40CFC" w:rsidRPr="00D40CFC" w14:paraId="4DAAD80C"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DDADB16" w14:textId="77777777" w:rsidR="00D40CFC" w:rsidRPr="00D40CFC" w:rsidRDefault="00D40CFC" w:rsidP="00D40CFC">
            <w:pPr>
              <w:jc w:val="right"/>
              <w:rPr>
                <w:i/>
                <w:iCs/>
                <w:color w:val="000000"/>
                <w:sz w:val="16"/>
                <w:szCs w:val="16"/>
              </w:rPr>
            </w:pPr>
            <w:r w:rsidRPr="00D40CFC">
              <w:rPr>
                <w:i/>
                <w:iCs/>
                <w:color w:val="000000"/>
                <w:sz w:val="16"/>
                <w:szCs w:val="16"/>
              </w:rPr>
              <w:t>agents acting on the renin-angiotensin system (c09)</w:t>
            </w:r>
          </w:p>
        </w:tc>
        <w:tc>
          <w:tcPr>
            <w:tcW w:w="1116" w:type="dxa"/>
            <w:tcBorders>
              <w:top w:val="nil"/>
              <w:left w:val="nil"/>
              <w:bottom w:val="single" w:sz="4" w:space="0" w:color="auto"/>
              <w:right w:val="single" w:sz="4" w:space="0" w:color="auto"/>
            </w:tcBorders>
            <w:shd w:val="clear" w:color="auto" w:fill="auto"/>
            <w:noWrap/>
            <w:vAlign w:val="bottom"/>
            <w:hideMark/>
          </w:tcPr>
          <w:p w14:paraId="201381F0" w14:textId="77777777" w:rsidR="00D40CFC" w:rsidRPr="00D40CFC" w:rsidRDefault="00D40CFC" w:rsidP="00D40CFC">
            <w:pPr>
              <w:rPr>
                <w:color w:val="000000"/>
                <w:sz w:val="16"/>
                <w:szCs w:val="16"/>
              </w:rPr>
            </w:pPr>
            <w:r w:rsidRPr="00D40CFC">
              <w:rPr>
                <w:color w:val="000000"/>
                <w:sz w:val="16"/>
                <w:szCs w:val="16"/>
              </w:rPr>
              <w:t>18.7 (11456)</w:t>
            </w:r>
          </w:p>
        </w:tc>
        <w:tc>
          <w:tcPr>
            <w:tcW w:w="1116" w:type="dxa"/>
            <w:tcBorders>
              <w:top w:val="nil"/>
              <w:left w:val="nil"/>
              <w:bottom w:val="single" w:sz="4" w:space="0" w:color="auto"/>
              <w:right w:val="single" w:sz="4" w:space="0" w:color="auto"/>
            </w:tcBorders>
            <w:shd w:val="clear" w:color="auto" w:fill="auto"/>
            <w:noWrap/>
            <w:vAlign w:val="bottom"/>
            <w:hideMark/>
          </w:tcPr>
          <w:p w14:paraId="276CA0E6" w14:textId="77777777" w:rsidR="00D40CFC" w:rsidRPr="00D40CFC" w:rsidRDefault="00D40CFC" w:rsidP="00D40CFC">
            <w:pPr>
              <w:rPr>
                <w:color w:val="000000"/>
                <w:sz w:val="16"/>
                <w:szCs w:val="16"/>
              </w:rPr>
            </w:pPr>
            <w:r w:rsidRPr="00D40CFC">
              <w:rPr>
                <w:color w:val="000000"/>
                <w:sz w:val="16"/>
                <w:szCs w:val="16"/>
              </w:rPr>
              <w:t>18.6 (11155)</w:t>
            </w:r>
          </w:p>
        </w:tc>
        <w:tc>
          <w:tcPr>
            <w:tcW w:w="1116" w:type="dxa"/>
            <w:tcBorders>
              <w:top w:val="nil"/>
              <w:left w:val="nil"/>
              <w:bottom w:val="single" w:sz="4" w:space="0" w:color="auto"/>
              <w:right w:val="single" w:sz="4" w:space="0" w:color="auto"/>
            </w:tcBorders>
            <w:shd w:val="clear" w:color="auto" w:fill="auto"/>
            <w:noWrap/>
            <w:vAlign w:val="bottom"/>
            <w:hideMark/>
          </w:tcPr>
          <w:p w14:paraId="0D6552E7" w14:textId="77777777" w:rsidR="00D40CFC" w:rsidRPr="00D40CFC" w:rsidRDefault="00D40CFC" w:rsidP="00D40CFC">
            <w:pPr>
              <w:rPr>
                <w:color w:val="000000"/>
                <w:sz w:val="16"/>
                <w:szCs w:val="16"/>
              </w:rPr>
            </w:pPr>
            <w:r w:rsidRPr="00D40CFC">
              <w:rPr>
                <w:color w:val="000000"/>
                <w:sz w:val="16"/>
                <w:szCs w:val="16"/>
              </w:rPr>
              <w:t>25.7 (301)</w:t>
            </w:r>
          </w:p>
        </w:tc>
        <w:tc>
          <w:tcPr>
            <w:tcW w:w="1116" w:type="dxa"/>
            <w:tcBorders>
              <w:top w:val="nil"/>
              <w:left w:val="nil"/>
              <w:bottom w:val="single" w:sz="4" w:space="0" w:color="auto"/>
              <w:right w:val="single" w:sz="4" w:space="0" w:color="auto"/>
            </w:tcBorders>
            <w:shd w:val="clear" w:color="auto" w:fill="auto"/>
            <w:noWrap/>
            <w:vAlign w:val="bottom"/>
            <w:hideMark/>
          </w:tcPr>
          <w:p w14:paraId="032A1601" w14:textId="77777777" w:rsidR="00D40CFC" w:rsidRPr="00D40CFC" w:rsidRDefault="00D40CFC" w:rsidP="00D40CFC">
            <w:pPr>
              <w:rPr>
                <w:color w:val="000000"/>
                <w:sz w:val="16"/>
                <w:szCs w:val="16"/>
              </w:rPr>
            </w:pPr>
            <w:r w:rsidRPr="00D40CFC">
              <w:rPr>
                <w:color w:val="000000"/>
                <w:sz w:val="16"/>
                <w:szCs w:val="16"/>
              </w:rPr>
              <w:t>18.8 (8056)</w:t>
            </w:r>
          </w:p>
        </w:tc>
        <w:tc>
          <w:tcPr>
            <w:tcW w:w="1116" w:type="dxa"/>
            <w:tcBorders>
              <w:top w:val="nil"/>
              <w:left w:val="nil"/>
              <w:bottom w:val="single" w:sz="4" w:space="0" w:color="auto"/>
              <w:right w:val="single" w:sz="4" w:space="0" w:color="auto"/>
            </w:tcBorders>
            <w:shd w:val="clear" w:color="auto" w:fill="auto"/>
            <w:noWrap/>
            <w:vAlign w:val="bottom"/>
            <w:hideMark/>
          </w:tcPr>
          <w:p w14:paraId="009ACCAE" w14:textId="77777777" w:rsidR="00D40CFC" w:rsidRPr="00D40CFC" w:rsidRDefault="00D40CFC" w:rsidP="00D40CFC">
            <w:pPr>
              <w:rPr>
                <w:color w:val="000000"/>
                <w:sz w:val="16"/>
                <w:szCs w:val="16"/>
              </w:rPr>
            </w:pPr>
            <w:r w:rsidRPr="00D40CFC">
              <w:rPr>
                <w:color w:val="000000"/>
                <w:sz w:val="16"/>
                <w:szCs w:val="16"/>
              </w:rPr>
              <w:t>18.5 (3400)</w:t>
            </w:r>
          </w:p>
        </w:tc>
      </w:tr>
      <w:tr w:rsidR="00D40CFC" w:rsidRPr="00D40CFC" w14:paraId="09B7250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E2F34F9" w14:textId="77777777" w:rsidR="00D40CFC" w:rsidRPr="00D40CFC" w:rsidRDefault="00D40CFC" w:rsidP="00D40CFC">
            <w:pPr>
              <w:jc w:val="right"/>
              <w:rPr>
                <w:i/>
                <w:iCs/>
                <w:color w:val="000000"/>
                <w:sz w:val="16"/>
                <w:szCs w:val="16"/>
              </w:rPr>
            </w:pPr>
            <w:r w:rsidRPr="00D40CFC">
              <w:rPr>
                <w:i/>
                <w:iCs/>
                <w:color w:val="000000"/>
                <w:sz w:val="16"/>
                <w:szCs w:val="16"/>
              </w:rPr>
              <w:t>salicylic acid and derivatives (n02ba)</w:t>
            </w:r>
          </w:p>
        </w:tc>
        <w:tc>
          <w:tcPr>
            <w:tcW w:w="1116" w:type="dxa"/>
            <w:tcBorders>
              <w:top w:val="nil"/>
              <w:left w:val="nil"/>
              <w:bottom w:val="single" w:sz="4" w:space="0" w:color="auto"/>
              <w:right w:val="single" w:sz="4" w:space="0" w:color="auto"/>
            </w:tcBorders>
            <w:shd w:val="clear" w:color="auto" w:fill="auto"/>
            <w:noWrap/>
            <w:vAlign w:val="bottom"/>
            <w:hideMark/>
          </w:tcPr>
          <w:p w14:paraId="640FFB6A" w14:textId="77777777" w:rsidR="00D40CFC" w:rsidRPr="00D40CFC" w:rsidRDefault="00D40CFC" w:rsidP="00D40CFC">
            <w:pPr>
              <w:rPr>
                <w:color w:val="000000"/>
                <w:sz w:val="16"/>
                <w:szCs w:val="16"/>
              </w:rPr>
            </w:pPr>
            <w:r w:rsidRPr="00D40CFC">
              <w:rPr>
                <w:color w:val="000000"/>
                <w:sz w:val="16"/>
                <w:szCs w:val="16"/>
              </w:rPr>
              <w:t>14.2 (8662)</w:t>
            </w:r>
          </w:p>
        </w:tc>
        <w:tc>
          <w:tcPr>
            <w:tcW w:w="1116" w:type="dxa"/>
            <w:tcBorders>
              <w:top w:val="nil"/>
              <w:left w:val="nil"/>
              <w:bottom w:val="single" w:sz="4" w:space="0" w:color="auto"/>
              <w:right w:val="single" w:sz="4" w:space="0" w:color="auto"/>
            </w:tcBorders>
            <w:shd w:val="clear" w:color="auto" w:fill="auto"/>
            <w:noWrap/>
            <w:vAlign w:val="bottom"/>
            <w:hideMark/>
          </w:tcPr>
          <w:p w14:paraId="542CEBDF" w14:textId="77777777" w:rsidR="00D40CFC" w:rsidRPr="00D40CFC" w:rsidRDefault="00D40CFC" w:rsidP="00D40CFC">
            <w:pPr>
              <w:rPr>
                <w:color w:val="000000"/>
                <w:sz w:val="16"/>
                <w:szCs w:val="16"/>
              </w:rPr>
            </w:pPr>
            <w:r w:rsidRPr="00D40CFC">
              <w:rPr>
                <w:color w:val="000000"/>
                <w:sz w:val="16"/>
                <w:szCs w:val="16"/>
              </w:rPr>
              <w:t>13.9 (8361)</w:t>
            </w:r>
          </w:p>
        </w:tc>
        <w:tc>
          <w:tcPr>
            <w:tcW w:w="1116" w:type="dxa"/>
            <w:tcBorders>
              <w:top w:val="nil"/>
              <w:left w:val="nil"/>
              <w:bottom w:val="single" w:sz="4" w:space="0" w:color="auto"/>
              <w:right w:val="single" w:sz="4" w:space="0" w:color="auto"/>
            </w:tcBorders>
            <w:shd w:val="clear" w:color="auto" w:fill="auto"/>
            <w:noWrap/>
            <w:vAlign w:val="bottom"/>
            <w:hideMark/>
          </w:tcPr>
          <w:p w14:paraId="5A61A619" w14:textId="77777777" w:rsidR="00D40CFC" w:rsidRPr="00D40CFC" w:rsidRDefault="00D40CFC" w:rsidP="00D40CFC">
            <w:pPr>
              <w:rPr>
                <w:color w:val="000000"/>
                <w:sz w:val="16"/>
                <w:szCs w:val="16"/>
              </w:rPr>
            </w:pPr>
            <w:r w:rsidRPr="00D40CFC">
              <w:rPr>
                <w:color w:val="000000"/>
                <w:sz w:val="16"/>
                <w:szCs w:val="16"/>
              </w:rPr>
              <w:t>25.7 (301)</w:t>
            </w:r>
          </w:p>
        </w:tc>
        <w:tc>
          <w:tcPr>
            <w:tcW w:w="1116" w:type="dxa"/>
            <w:tcBorders>
              <w:top w:val="nil"/>
              <w:left w:val="nil"/>
              <w:bottom w:val="single" w:sz="4" w:space="0" w:color="auto"/>
              <w:right w:val="single" w:sz="4" w:space="0" w:color="auto"/>
            </w:tcBorders>
            <w:shd w:val="clear" w:color="auto" w:fill="auto"/>
            <w:noWrap/>
            <w:vAlign w:val="bottom"/>
            <w:hideMark/>
          </w:tcPr>
          <w:p w14:paraId="6F2DEFFC" w14:textId="77777777" w:rsidR="00D40CFC" w:rsidRPr="00D40CFC" w:rsidRDefault="00D40CFC" w:rsidP="00D40CFC">
            <w:pPr>
              <w:rPr>
                <w:color w:val="000000"/>
                <w:sz w:val="16"/>
                <w:szCs w:val="16"/>
              </w:rPr>
            </w:pPr>
            <w:r w:rsidRPr="00D40CFC">
              <w:rPr>
                <w:color w:val="000000"/>
                <w:sz w:val="16"/>
                <w:szCs w:val="16"/>
              </w:rPr>
              <w:t>14.1 (6025)</w:t>
            </w:r>
          </w:p>
        </w:tc>
        <w:tc>
          <w:tcPr>
            <w:tcW w:w="1116" w:type="dxa"/>
            <w:tcBorders>
              <w:top w:val="nil"/>
              <w:left w:val="nil"/>
              <w:bottom w:val="single" w:sz="4" w:space="0" w:color="auto"/>
              <w:right w:val="single" w:sz="4" w:space="0" w:color="auto"/>
            </w:tcBorders>
            <w:shd w:val="clear" w:color="auto" w:fill="auto"/>
            <w:noWrap/>
            <w:vAlign w:val="bottom"/>
            <w:hideMark/>
          </w:tcPr>
          <w:p w14:paraId="505C8DC2" w14:textId="77777777" w:rsidR="00D40CFC" w:rsidRPr="00D40CFC" w:rsidRDefault="00D40CFC" w:rsidP="00D40CFC">
            <w:pPr>
              <w:rPr>
                <w:color w:val="000000"/>
                <w:sz w:val="16"/>
                <w:szCs w:val="16"/>
              </w:rPr>
            </w:pPr>
            <w:r w:rsidRPr="00D40CFC">
              <w:rPr>
                <w:color w:val="000000"/>
                <w:sz w:val="16"/>
                <w:szCs w:val="16"/>
              </w:rPr>
              <w:t>14.4 (2637)</w:t>
            </w:r>
          </w:p>
        </w:tc>
      </w:tr>
      <w:tr w:rsidR="00D40CFC" w:rsidRPr="00D40CFC" w14:paraId="1FBB885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213E69D" w14:textId="77777777" w:rsidR="00D40CFC" w:rsidRPr="00D40CFC" w:rsidRDefault="00D40CFC" w:rsidP="00D40CFC">
            <w:pPr>
              <w:jc w:val="right"/>
              <w:rPr>
                <w:i/>
                <w:iCs/>
                <w:color w:val="000000"/>
                <w:sz w:val="16"/>
                <w:szCs w:val="16"/>
              </w:rPr>
            </w:pPr>
            <w:r w:rsidRPr="00D40CFC">
              <w:rPr>
                <w:i/>
                <w:iCs/>
                <w:color w:val="000000"/>
                <w:sz w:val="16"/>
                <w:szCs w:val="16"/>
              </w:rPr>
              <w:t>vitamin b12 and folic acid (b03b)</w:t>
            </w:r>
          </w:p>
        </w:tc>
        <w:tc>
          <w:tcPr>
            <w:tcW w:w="1116" w:type="dxa"/>
            <w:tcBorders>
              <w:top w:val="nil"/>
              <w:left w:val="nil"/>
              <w:bottom w:val="single" w:sz="4" w:space="0" w:color="auto"/>
              <w:right w:val="single" w:sz="4" w:space="0" w:color="auto"/>
            </w:tcBorders>
            <w:shd w:val="clear" w:color="auto" w:fill="auto"/>
            <w:noWrap/>
            <w:vAlign w:val="bottom"/>
            <w:hideMark/>
          </w:tcPr>
          <w:p w14:paraId="6082FEE8" w14:textId="77777777" w:rsidR="00D40CFC" w:rsidRPr="00D40CFC" w:rsidRDefault="00D40CFC" w:rsidP="00D40CFC">
            <w:pPr>
              <w:rPr>
                <w:color w:val="000000"/>
                <w:sz w:val="16"/>
                <w:szCs w:val="16"/>
              </w:rPr>
            </w:pPr>
            <w:r w:rsidRPr="00D40CFC">
              <w:rPr>
                <w:color w:val="000000"/>
                <w:sz w:val="16"/>
                <w:szCs w:val="16"/>
              </w:rPr>
              <w:t>15.8 (9663)</w:t>
            </w:r>
          </w:p>
        </w:tc>
        <w:tc>
          <w:tcPr>
            <w:tcW w:w="1116" w:type="dxa"/>
            <w:tcBorders>
              <w:top w:val="nil"/>
              <w:left w:val="nil"/>
              <w:bottom w:val="single" w:sz="4" w:space="0" w:color="auto"/>
              <w:right w:val="single" w:sz="4" w:space="0" w:color="auto"/>
            </w:tcBorders>
            <w:shd w:val="clear" w:color="auto" w:fill="auto"/>
            <w:noWrap/>
            <w:vAlign w:val="bottom"/>
            <w:hideMark/>
          </w:tcPr>
          <w:p w14:paraId="1C79FD60" w14:textId="77777777" w:rsidR="00D40CFC" w:rsidRPr="00D40CFC" w:rsidRDefault="00D40CFC" w:rsidP="00D40CFC">
            <w:pPr>
              <w:rPr>
                <w:color w:val="000000"/>
                <w:sz w:val="16"/>
                <w:szCs w:val="16"/>
              </w:rPr>
            </w:pPr>
            <w:r w:rsidRPr="00D40CFC">
              <w:rPr>
                <w:color w:val="000000"/>
                <w:sz w:val="16"/>
                <w:szCs w:val="16"/>
              </w:rPr>
              <w:t>15.6 (9365)</w:t>
            </w:r>
          </w:p>
        </w:tc>
        <w:tc>
          <w:tcPr>
            <w:tcW w:w="1116" w:type="dxa"/>
            <w:tcBorders>
              <w:top w:val="nil"/>
              <w:left w:val="nil"/>
              <w:bottom w:val="single" w:sz="4" w:space="0" w:color="auto"/>
              <w:right w:val="single" w:sz="4" w:space="0" w:color="auto"/>
            </w:tcBorders>
            <w:shd w:val="clear" w:color="auto" w:fill="auto"/>
            <w:noWrap/>
            <w:vAlign w:val="bottom"/>
            <w:hideMark/>
          </w:tcPr>
          <w:p w14:paraId="0EF9FF5B" w14:textId="77777777" w:rsidR="00D40CFC" w:rsidRPr="00D40CFC" w:rsidRDefault="00D40CFC" w:rsidP="00D40CFC">
            <w:pPr>
              <w:rPr>
                <w:color w:val="000000"/>
                <w:sz w:val="16"/>
                <w:szCs w:val="16"/>
              </w:rPr>
            </w:pPr>
            <w:r w:rsidRPr="00D40CFC">
              <w:rPr>
                <w:color w:val="000000"/>
                <w:sz w:val="16"/>
                <w:szCs w:val="16"/>
              </w:rPr>
              <w:t>25.4 (298)</w:t>
            </w:r>
          </w:p>
        </w:tc>
        <w:tc>
          <w:tcPr>
            <w:tcW w:w="1116" w:type="dxa"/>
            <w:tcBorders>
              <w:top w:val="nil"/>
              <w:left w:val="nil"/>
              <w:bottom w:val="single" w:sz="4" w:space="0" w:color="auto"/>
              <w:right w:val="single" w:sz="4" w:space="0" w:color="auto"/>
            </w:tcBorders>
            <w:shd w:val="clear" w:color="auto" w:fill="auto"/>
            <w:noWrap/>
            <w:vAlign w:val="bottom"/>
            <w:hideMark/>
          </w:tcPr>
          <w:p w14:paraId="27C5F15E" w14:textId="77777777" w:rsidR="00D40CFC" w:rsidRPr="00D40CFC" w:rsidRDefault="00D40CFC" w:rsidP="00D40CFC">
            <w:pPr>
              <w:rPr>
                <w:color w:val="000000"/>
                <w:sz w:val="16"/>
                <w:szCs w:val="16"/>
              </w:rPr>
            </w:pPr>
            <w:r w:rsidRPr="00D40CFC">
              <w:rPr>
                <w:color w:val="000000"/>
                <w:sz w:val="16"/>
                <w:szCs w:val="16"/>
              </w:rPr>
              <w:t>15.8 (6752)</w:t>
            </w:r>
          </w:p>
        </w:tc>
        <w:tc>
          <w:tcPr>
            <w:tcW w:w="1116" w:type="dxa"/>
            <w:tcBorders>
              <w:top w:val="nil"/>
              <w:left w:val="nil"/>
              <w:bottom w:val="single" w:sz="4" w:space="0" w:color="auto"/>
              <w:right w:val="single" w:sz="4" w:space="0" w:color="auto"/>
            </w:tcBorders>
            <w:shd w:val="clear" w:color="auto" w:fill="auto"/>
            <w:noWrap/>
            <w:vAlign w:val="bottom"/>
            <w:hideMark/>
          </w:tcPr>
          <w:p w14:paraId="6FC97C89" w14:textId="77777777" w:rsidR="00D40CFC" w:rsidRPr="00D40CFC" w:rsidRDefault="00D40CFC" w:rsidP="00D40CFC">
            <w:pPr>
              <w:rPr>
                <w:color w:val="000000"/>
                <w:sz w:val="16"/>
                <w:szCs w:val="16"/>
              </w:rPr>
            </w:pPr>
            <w:r w:rsidRPr="00D40CFC">
              <w:rPr>
                <w:color w:val="000000"/>
                <w:sz w:val="16"/>
                <w:szCs w:val="16"/>
              </w:rPr>
              <w:t>15.9 (2911)</w:t>
            </w:r>
          </w:p>
        </w:tc>
      </w:tr>
      <w:tr w:rsidR="00D40CFC" w:rsidRPr="00D40CFC" w14:paraId="4F41237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86AFD2C" w14:textId="77777777" w:rsidR="00D40CFC" w:rsidRPr="00D40CFC" w:rsidRDefault="00D40CFC" w:rsidP="00D40CFC">
            <w:pPr>
              <w:jc w:val="right"/>
              <w:rPr>
                <w:i/>
                <w:iCs/>
                <w:color w:val="000000"/>
                <w:sz w:val="16"/>
                <w:szCs w:val="16"/>
              </w:rPr>
            </w:pPr>
            <w:r w:rsidRPr="00D40CFC">
              <w:rPr>
                <w:i/>
                <w:iCs/>
                <w:color w:val="000000"/>
                <w:sz w:val="16"/>
                <w:szCs w:val="16"/>
              </w:rPr>
              <w:t>calcium channel blockers (c08)</w:t>
            </w:r>
          </w:p>
        </w:tc>
        <w:tc>
          <w:tcPr>
            <w:tcW w:w="1116" w:type="dxa"/>
            <w:tcBorders>
              <w:top w:val="nil"/>
              <w:left w:val="nil"/>
              <w:bottom w:val="single" w:sz="4" w:space="0" w:color="auto"/>
              <w:right w:val="single" w:sz="4" w:space="0" w:color="auto"/>
            </w:tcBorders>
            <w:shd w:val="clear" w:color="auto" w:fill="auto"/>
            <w:noWrap/>
            <w:vAlign w:val="bottom"/>
            <w:hideMark/>
          </w:tcPr>
          <w:p w14:paraId="3B7F7353" w14:textId="77777777" w:rsidR="00D40CFC" w:rsidRPr="00D40CFC" w:rsidRDefault="00D40CFC" w:rsidP="00D40CFC">
            <w:pPr>
              <w:rPr>
                <w:color w:val="000000"/>
                <w:sz w:val="16"/>
                <w:szCs w:val="16"/>
              </w:rPr>
            </w:pPr>
            <w:r w:rsidRPr="00D40CFC">
              <w:rPr>
                <w:color w:val="000000"/>
                <w:sz w:val="16"/>
                <w:szCs w:val="16"/>
              </w:rPr>
              <w:t>14.3 (8730)</w:t>
            </w:r>
          </w:p>
        </w:tc>
        <w:tc>
          <w:tcPr>
            <w:tcW w:w="1116" w:type="dxa"/>
            <w:tcBorders>
              <w:top w:val="nil"/>
              <w:left w:val="nil"/>
              <w:bottom w:val="single" w:sz="4" w:space="0" w:color="auto"/>
              <w:right w:val="single" w:sz="4" w:space="0" w:color="auto"/>
            </w:tcBorders>
            <w:shd w:val="clear" w:color="auto" w:fill="auto"/>
            <w:noWrap/>
            <w:vAlign w:val="bottom"/>
            <w:hideMark/>
          </w:tcPr>
          <w:p w14:paraId="23781830" w14:textId="77777777" w:rsidR="00D40CFC" w:rsidRPr="00D40CFC" w:rsidRDefault="00D40CFC" w:rsidP="00D40CFC">
            <w:pPr>
              <w:rPr>
                <w:color w:val="000000"/>
                <w:sz w:val="16"/>
                <w:szCs w:val="16"/>
              </w:rPr>
            </w:pPr>
            <w:r w:rsidRPr="00D40CFC">
              <w:rPr>
                <w:color w:val="000000"/>
                <w:sz w:val="16"/>
                <w:szCs w:val="16"/>
              </w:rPr>
              <w:t>14.1 (8468)</w:t>
            </w:r>
          </w:p>
        </w:tc>
        <w:tc>
          <w:tcPr>
            <w:tcW w:w="1116" w:type="dxa"/>
            <w:tcBorders>
              <w:top w:val="nil"/>
              <w:left w:val="nil"/>
              <w:bottom w:val="single" w:sz="4" w:space="0" w:color="auto"/>
              <w:right w:val="single" w:sz="4" w:space="0" w:color="auto"/>
            </w:tcBorders>
            <w:shd w:val="clear" w:color="auto" w:fill="auto"/>
            <w:noWrap/>
            <w:vAlign w:val="bottom"/>
            <w:hideMark/>
          </w:tcPr>
          <w:p w14:paraId="5144A587" w14:textId="77777777" w:rsidR="00D40CFC" w:rsidRPr="00D40CFC" w:rsidRDefault="00D40CFC" w:rsidP="00D40CFC">
            <w:pPr>
              <w:rPr>
                <w:color w:val="000000"/>
                <w:sz w:val="16"/>
                <w:szCs w:val="16"/>
              </w:rPr>
            </w:pPr>
            <w:r w:rsidRPr="00D40CFC">
              <w:rPr>
                <w:color w:val="000000"/>
                <w:sz w:val="16"/>
                <w:szCs w:val="16"/>
              </w:rPr>
              <w:t>22.4 (262)</w:t>
            </w:r>
          </w:p>
        </w:tc>
        <w:tc>
          <w:tcPr>
            <w:tcW w:w="1116" w:type="dxa"/>
            <w:tcBorders>
              <w:top w:val="nil"/>
              <w:left w:val="nil"/>
              <w:bottom w:val="single" w:sz="4" w:space="0" w:color="auto"/>
              <w:right w:val="single" w:sz="4" w:space="0" w:color="auto"/>
            </w:tcBorders>
            <w:shd w:val="clear" w:color="auto" w:fill="auto"/>
            <w:noWrap/>
            <w:vAlign w:val="bottom"/>
            <w:hideMark/>
          </w:tcPr>
          <w:p w14:paraId="518F1FCE" w14:textId="77777777" w:rsidR="00D40CFC" w:rsidRPr="00D40CFC" w:rsidRDefault="00D40CFC" w:rsidP="00D40CFC">
            <w:pPr>
              <w:rPr>
                <w:color w:val="000000"/>
                <w:sz w:val="16"/>
                <w:szCs w:val="16"/>
              </w:rPr>
            </w:pPr>
            <w:r w:rsidRPr="00D40CFC">
              <w:rPr>
                <w:color w:val="000000"/>
                <w:sz w:val="16"/>
                <w:szCs w:val="16"/>
              </w:rPr>
              <w:t>14.3 (6099)</w:t>
            </w:r>
          </w:p>
        </w:tc>
        <w:tc>
          <w:tcPr>
            <w:tcW w:w="1116" w:type="dxa"/>
            <w:tcBorders>
              <w:top w:val="nil"/>
              <w:left w:val="nil"/>
              <w:bottom w:val="single" w:sz="4" w:space="0" w:color="auto"/>
              <w:right w:val="single" w:sz="4" w:space="0" w:color="auto"/>
            </w:tcBorders>
            <w:shd w:val="clear" w:color="auto" w:fill="auto"/>
            <w:noWrap/>
            <w:vAlign w:val="bottom"/>
            <w:hideMark/>
          </w:tcPr>
          <w:p w14:paraId="7AC41406" w14:textId="77777777" w:rsidR="00D40CFC" w:rsidRPr="00D40CFC" w:rsidRDefault="00D40CFC" w:rsidP="00D40CFC">
            <w:pPr>
              <w:rPr>
                <w:color w:val="000000"/>
                <w:sz w:val="16"/>
                <w:szCs w:val="16"/>
              </w:rPr>
            </w:pPr>
            <w:r w:rsidRPr="00D40CFC">
              <w:rPr>
                <w:color w:val="000000"/>
                <w:sz w:val="16"/>
                <w:szCs w:val="16"/>
              </w:rPr>
              <w:t>14.3 (2631)</w:t>
            </w:r>
          </w:p>
        </w:tc>
      </w:tr>
      <w:tr w:rsidR="00D40CFC" w:rsidRPr="00D40CFC" w14:paraId="5ACF80A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0FB4F40" w14:textId="77777777" w:rsidR="00D40CFC" w:rsidRPr="00D40CFC" w:rsidRDefault="00D40CFC" w:rsidP="00D40CFC">
            <w:pPr>
              <w:jc w:val="right"/>
              <w:rPr>
                <w:i/>
                <w:iCs/>
                <w:color w:val="000000"/>
                <w:sz w:val="16"/>
                <w:szCs w:val="16"/>
              </w:rPr>
            </w:pPr>
            <w:r w:rsidRPr="00D40CFC">
              <w:rPr>
                <w:i/>
                <w:iCs/>
                <w:color w:val="000000"/>
                <w:sz w:val="16"/>
                <w:szCs w:val="16"/>
              </w:rPr>
              <w:t xml:space="preserve">other </w:t>
            </w:r>
            <w:proofErr w:type="spellStart"/>
            <w:r w:rsidRPr="00D40CFC">
              <w:rPr>
                <w:i/>
                <w:iCs/>
                <w:color w:val="000000"/>
                <w:sz w:val="16"/>
                <w:szCs w:val="16"/>
              </w:rPr>
              <w:t>antibacterials</w:t>
            </w:r>
            <w:proofErr w:type="spellEnd"/>
            <w:r w:rsidRPr="00D40CFC">
              <w:rPr>
                <w:i/>
                <w:iCs/>
                <w:color w:val="000000"/>
                <w:sz w:val="16"/>
                <w:szCs w:val="16"/>
              </w:rPr>
              <w:t xml:space="preserve"> (j01x)</w:t>
            </w:r>
          </w:p>
        </w:tc>
        <w:tc>
          <w:tcPr>
            <w:tcW w:w="1116" w:type="dxa"/>
            <w:tcBorders>
              <w:top w:val="nil"/>
              <w:left w:val="nil"/>
              <w:bottom w:val="single" w:sz="4" w:space="0" w:color="auto"/>
              <w:right w:val="single" w:sz="4" w:space="0" w:color="auto"/>
            </w:tcBorders>
            <w:shd w:val="clear" w:color="auto" w:fill="auto"/>
            <w:noWrap/>
            <w:vAlign w:val="bottom"/>
            <w:hideMark/>
          </w:tcPr>
          <w:p w14:paraId="141BFFC0" w14:textId="77777777" w:rsidR="00D40CFC" w:rsidRPr="00D40CFC" w:rsidRDefault="00D40CFC" w:rsidP="00D40CFC">
            <w:pPr>
              <w:rPr>
                <w:color w:val="000000"/>
                <w:sz w:val="16"/>
                <w:szCs w:val="16"/>
              </w:rPr>
            </w:pPr>
            <w:r w:rsidRPr="00D40CFC">
              <w:rPr>
                <w:color w:val="000000"/>
                <w:sz w:val="16"/>
                <w:szCs w:val="16"/>
              </w:rPr>
              <w:t>14.4 (8784)</w:t>
            </w:r>
          </w:p>
        </w:tc>
        <w:tc>
          <w:tcPr>
            <w:tcW w:w="1116" w:type="dxa"/>
            <w:tcBorders>
              <w:top w:val="nil"/>
              <w:left w:val="nil"/>
              <w:bottom w:val="single" w:sz="4" w:space="0" w:color="auto"/>
              <w:right w:val="single" w:sz="4" w:space="0" w:color="auto"/>
            </w:tcBorders>
            <w:shd w:val="clear" w:color="auto" w:fill="auto"/>
            <w:noWrap/>
            <w:vAlign w:val="bottom"/>
            <w:hideMark/>
          </w:tcPr>
          <w:p w14:paraId="112F36C1" w14:textId="77777777" w:rsidR="00D40CFC" w:rsidRPr="00D40CFC" w:rsidRDefault="00D40CFC" w:rsidP="00D40CFC">
            <w:pPr>
              <w:rPr>
                <w:color w:val="000000"/>
                <w:sz w:val="16"/>
                <w:szCs w:val="16"/>
              </w:rPr>
            </w:pPr>
            <w:r w:rsidRPr="00D40CFC">
              <w:rPr>
                <w:color w:val="000000"/>
                <w:sz w:val="16"/>
                <w:szCs w:val="16"/>
              </w:rPr>
              <w:t>14.2 (8525)</w:t>
            </w:r>
          </w:p>
        </w:tc>
        <w:tc>
          <w:tcPr>
            <w:tcW w:w="1116" w:type="dxa"/>
            <w:tcBorders>
              <w:top w:val="nil"/>
              <w:left w:val="nil"/>
              <w:bottom w:val="single" w:sz="4" w:space="0" w:color="auto"/>
              <w:right w:val="single" w:sz="4" w:space="0" w:color="auto"/>
            </w:tcBorders>
            <w:shd w:val="clear" w:color="auto" w:fill="auto"/>
            <w:noWrap/>
            <w:vAlign w:val="bottom"/>
            <w:hideMark/>
          </w:tcPr>
          <w:p w14:paraId="5B5440F6" w14:textId="77777777" w:rsidR="00D40CFC" w:rsidRPr="00D40CFC" w:rsidRDefault="00D40CFC" w:rsidP="00D40CFC">
            <w:pPr>
              <w:rPr>
                <w:color w:val="000000"/>
                <w:sz w:val="16"/>
                <w:szCs w:val="16"/>
              </w:rPr>
            </w:pPr>
            <w:r w:rsidRPr="00D40CFC">
              <w:rPr>
                <w:color w:val="000000"/>
                <w:sz w:val="16"/>
                <w:szCs w:val="16"/>
              </w:rPr>
              <w:t>22.1 (259)</w:t>
            </w:r>
          </w:p>
        </w:tc>
        <w:tc>
          <w:tcPr>
            <w:tcW w:w="1116" w:type="dxa"/>
            <w:tcBorders>
              <w:top w:val="nil"/>
              <w:left w:val="nil"/>
              <w:bottom w:val="single" w:sz="4" w:space="0" w:color="auto"/>
              <w:right w:val="single" w:sz="4" w:space="0" w:color="auto"/>
            </w:tcBorders>
            <w:shd w:val="clear" w:color="auto" w:fill="auto"/>
            <w:noWrap/>
            <w:vAlign w:val="bottom"/>
            <w:hideMark/>
          </w:tcPr>
          <w:p w14:paraId="4A4CF5B5" w14:textId="77777777" w:rsidR="00D40CFC" w:rsidRPr="00D40CFC" w:rsidRDefault="00D40CFC" w:rsidP="00D40CFC">
            <w:pPr>
              <w:rPr>
                <w:color w:val="000000"/>
                <w:sz w:val="16"/>
                <w:szCs w:val="16"/>
              </w:rPr>
            </w:pPr>
            <w:r w:rsidRPr="00D40CFC">
              <w:rPr>
                <w:color w:val="000000"/>
                <w:sz w:val="16"/>
                <w:szCs w:val="16"/>
              </w:rPr>
              <w:t>14.6 (6226)</w:t>
            </w:r>
          </w:p>
        </w:tc>
        <w:tc>
          <w:tcPr>
            <w:tcW w:w="1116" w:type="dxa"/>
            <w:tcBorders>
              <w:top w:val="nil"/>
              <w:left w:val="nil"/>
              <w:bottom w:val="single" w:sz="4" w:space="0" w:color="auto"/>
              <w:right w:val="single" w:sz="4" w:space="0" w:color="auto"/>
            </w:tcBorders>
            <w:shd w:val="clear" w:color="auto" w:fill="auto"/>
            <w:noWrap/>
            <w:vAlign w:val="bottom"/>
            <w:hideMark/>
          </w:tcPr>
          <w:p w14:paraId="057B0084" w14:textId="77777777" w:rsidR="00D40CFC" w:rsidRPr="00D40CFC" w:rsidRDefault="00D40CFC" w:rsidP="00D40CFC">
            <w:pPr>
              <w:rPr>
                <w:color w:val="000000"/>
                <w:sz w:val="16"/>
                <w:szCs w:val="16"/>
              </w:rPr>
            </w:pPr>
            <w:r w:rsidRPr="00D40CFC">
              <w:rPr>
                <w:color w:val="000000"/>
                <w:sz w:val="16"/>
                <w:szCs w:val="16"/>
              </w:rPr>
              <w:t>14 (2558)</w:t>
            </w:r>
          </w:p>
        </w:tc>
      </w:tr>
      <w:tr w:rsidR="00D40CFC" w:rsidRPr="00D40CFC" w14:paraId="1D9C0904"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5883394" w14:textId="77777777" w:rsidR="00D40CFC" w:rsidRPr="00D40CFC" w:rsidRDefault="00D40CFC" w:rsidP="00D40CFC">
            <w:pPr>
              <w:jc w:val="right"/>
              <w:rPr>
                <w:i/>
                <w:iCs/>
                <w:color w:val="000000"/>
                <w:sz w:val="16"/>
                <w:szCs w:val="16"/>
              </w:rPr>
            </w:pPr>
            <w:r w:rsidRPr="00D40CFC">
              <w:rPr>
                <w:i/>
                <w:iCs/>
                <w:color w:val="000000"/>
                <w:sz w:val="16"/>
                <w:szCs w:val="16"/>
              </w:rPr>
              <w:t>muscle relaxants, peripherally acting agents (m03a)</w:t>
            </w:r>
          </w:p>
        </w:tc>
        <w:tc>
          <w:tcPr>
            <w:tcW w:w="1116" w:type="dxa"/>
            <w:tcBorders>
              <w:top w:val="nil"/>
              <w:left w:val="nil"/>
              <w:bottom w:val="single" w:sz="4" w:space="0" w:color="auto"/>
              <w:right w:val="single" w:sz="4" w:space="0" w:color="auto"/>
            </w:tcBorders>
            <w:shd w:val="clear" w:color="auto" w:fill="auto"/>
            <w:noWrap/>
            <w:vAlign w:val="bottom"/>
            <w:hideMark/>
          </w:tcPr>
          <w:p w14:paraId="352FA097" w14:textId="77777777" w:rsidR="00D40CFC" w:rsidRPr="00D40CFC" w:rsidRDefault="00D40CFC" w:rsidP="00D40CFC">
            <w:pPr>
              <w:rPr>
                <w:color w:val="000000"/>
                <w:sz w:val="16"/>
                <w:szCs w:val="16"/>
              </w:rPr>
            </w:pPr>
            <w:r w:rsidRPr="00D40CFC">
              <w:rPr>
                <w:color w:val="000000"/>
                <w:sz w:val="16"/>
                <w:szCs w:val="16"/>
              </w:rPr>
              <w:t>18.4 (11255)</w:t>
            </w:r>
          </w:p>
        </w:tc>
        <w:tc>
          <w:tcPr>
            <w:tcW w:w="1116" w:type="dxa"/>
            <w:tcBorders>
              <w:top w:val="nil"/>
              <w:left w:val="nil"/>
              <w:bottom w:val="single" w:sz="4" w:space="0" w:color="auto"/>
              <w:right w:val="single" w:sz="4" w:space="0" w:color="auto"/>
            </w:tcBorders>
            <w:shd w:val="clear" w:color="auto" w:fill="auto"/>
            <w:noWrap/>
            <w:vAlign w:val="bottom"/>
            <w:hideMark/>
          </w:tcPr>
          <w:p w14:paraId="7F3082F0" w14:textId="77777777" w:rsidR="00D40CFC" w:rsidRPr="00D40CFC" w:rsidRDefault="00D40CFC" w:rsidP="00D40CFC">
            <w:pPr>
              <w:rPr>
                <w:color w:val="000000"/>
                <w:sz w:val="16"/>
                <w:szCs w:val="16"/>
              </w:rPr>
            </w:pPr>
            <w:r w:rsidRPr="00D40CFC">
              <w:rPr>
                <w:color w:val="000000"/>
                <w:sz w:val="16"/>
                <w:szCs w:val="16"/>
              </w:rPr>
              <w:t>18.3 (10997)</w:t>
            </w:r>
          </w:p>
        </w:tc>
        <w:tc>
          <w:tcPr>
            <w:tcW w:w="1116" w:type="dxa"/>
            <w:tcBorders>
              <w:top w:val="nil"/>
              <w:left w:val="nil"/>
              <w:bottom w:val="single" w:sz="4" w:space="0" w:color="auto"/>
              <w:right w:val="single" w:sz="4" w:space="0" w:color="auto"/>
            </w:tcBorders>
            <w:shd w:val="clear" w:color="auto" w:fill="auto"/>
            <w:noWrap/>
            <w:vAlign w:val="bottom"/>
            <w:hideMark/>
          </w:tcPr>
          <w:p w14:paraId="031C3956" w14:textId="77777777" w:rsidR="00D40CFC" w:rsidRPr="00D40CFC" w:rsidRDefault="00D40CFC" w:rsidP="00D40CFC">
            <w:pPr>
              <w:rPr>
                <w:color w:val="000000"/>
                <w:sz w:val="16"/>
                <w:szCs w:val="16"/>
              </w:rPr>
            </w:pPr>
            <w:r w:rsidRPr="00D40CFC">
              <w:rPr>
                <w:color w:val="000000"/>
                <w:sz w:val="16"/>
                <w:szCs w:val="16"/>
              </w:rPr>
              <w:t>22 (258)</w:t>
            </w:r>
          </w:p>
        </w:tc>
        <w:tc>
          <w:tcPr>
            <w:tcW w:w="1116" w:type="dxa"/>
            <w:tcBorders>
              <w:top w:val="nil"/>
              <w:left w:val="nil"/>
              <w:bottom w:val="single" w:sz="4" w:space="0" w:color="auto"/>
              <w:right w:val="single" w:sz="4" w:space="0" w:color="auto"/>
            </w:tcBorders>
            <w:shd w:val="clear" w:color="auto" w:fill="auto"/>
            <w:noWrap/>
            <w:vAlign w:val="bottom"/>
            <w:hideMark/>
          </w:tcPr>
          <w:p w14:paraId="6CD04D5D" w14:textId="77777777" w:rsidR="00D40CFC" w:rsidRPr="00D40CFC" w:rsidRDefault="00D40CFC" w:rsidP="00D40CFC">
            <w:pPr>
              <w:rPr>
                <w:color w:val="000000"/>
                <w:sz w:val="16"/>
                <w:szCs w:val="16"/>
              </w:rPr>
            </w:pPr>
            <w:r w:rsidRPr="00D40CFC">
              <w:rPr>
                <w:color w:val="000000"/>
                <w:sz w:val="16"/>
                <w:szCs w:val="16"/>
              </w:rPr>
              <w:t>18.4 (7886)</w:t>
            </w:r>
          </w:p>
        </w:tc>
        <w:tc>
          <w:tcPr>
            <w:tcW w:w="1116" w:type="dxa"/>
            <w:tcBorders>
              <w:top w:val="nil"/>
              <w:left w:val="nil"/>
              <w:bottom w:val="single" w:sz="4" w:space="0" w:color="auto"/>
              <w:right w:val="single" w:sz="4" w:space="0" w:color="auto"/>
            </w:tcBorders>
            <w:shd w:val="clear" w:color="auto" w:fill="auto"/>
            <w:noWrap/>
            <w:vAlign w:val="bottom"/>
            <w:hideMark/>
          </w:tcPr>
          <w:p w14:paraId="0E34E0AD" w14:textId="77777777" w:rsidR="00D40CFC" w:rsidRPr="00D40CFC" w:rsidRDefault="00D40CFC" w:rsidP="00D40CFC">
            <w:pPr>
              <w:rPr>
                <w:color w:val="000000"/>
                <w:sz w:val="16"/>
                <w:szCs w:val="16"/>
              </w:rPr>
            </w:pPr>
            <w:r w:rsidRPr="00D40CFC">
              <w:rPr>
                <w:color w:val="000000"/>
                <w:sz w:val="16"/>
                <w:szCs w:val="16"/>
              </w:rPr>
              <w:t>18.4 (3369)</w:t>
            </w:r>
          </w:p>
        </w:tc>
      </w:tr>
      <w:tr w:rsidR="00D40CFC" w:rsidRPr="00D40CFC" w14:paraId="51B69656"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612B2D4" w14:textId="77777777" w:rsidR="00D40CFC" w:rsidRPr="00D40CFC" w:rsidRDefault="00D40CFC" w:rsidP="00D40CFC">
            <w:pPr>
              <w:jc w:val="right"/>
              <w:rPr>
                <w:i/>
                <w:iCs/>
                <w:color w:val="000000"/>
                <w:sz w:val="16"/>
                <w:szCs w:val="16"/>
              </w:rPr>
            </w:pPr>
            <w:r w:rsidRPr="00D40CFC">
              <w:rPr>
                <w:i/>
                <w:iCs/>
                <w:color w:val="000000"/>
                <w:sz w:val="16"/>
                <w:szCs w:val="16"/>
              </w:rPr>
              <w:t xml:space="preserve">beta-lactam </w:t>
            </w:r>
            <w:proofErr w:type="spellStart"/>
            <w:r w:rsidRPr="00D40CFC">
              <w:rPr>
                <w:i/>
                <w:iCs/>
                <w:color w:val="000000"/>
                <w:sz w:val="16"/>
                <w:szCs w:val="16"/>
              </w:rPr>
              <w:t>antibacterials</w:t>
            </w:r>
            <w:proofErr w:type="spellEnd"/>
            <w:r w:rsidRPr="00D40CFC">
              <w:rPr>
                <w:i/>
                <w:iCs/>
                <w:color w:val="000000"/>
                <w:sz w:val="16"/>
                <w:szCs w:val="16"/>
              </w:rPr>
              <w:t xml:space="preserve">, </w:t>
            </w:r>
            <w:proofErr w:type="spellStart"/>
            <w:r w:rsidRPr="00D40CFC">
              <w:rPr>
                <w:i/>
                <w:iCs/>
                <w:color w:val="000000"/>
                <w:sz w:val="16"/>
                <w:szCs w:val="16"/>
              </w:rPr>
              <w:t>penicillins</w:t>
            </w:r>
            <w:proofErr w:type="spellEnd"/>
            <w:r w:rsidRPr="00D40CFC">
              <w:rPr>
                <w:i/>
                <w:iCs/>
                <w:color w:val="000000"/>
                <w:sz w:val="16"/>
                <w:szCs w:val="16"/>
              </w:rPr>
              <w:t xml:space="preserve"> (j01c)</w:t>
            </w:r>
          </w:p>
        </w:tc>
        <w:tc>
          <w:tcPr>
            <w:tcW w:w="1116" w:type="dxa"/>
            <w:tcBorders>
              <w:top w:val="nil"/>
              <w:left w:val="nil"/>
              <w:bottom w:val="single" w:sz="4" w:space="0" w:color="auto"/>
              <w:right w:val="single" w:sz="4" w:space="0" w:color="auto"/>
            </w:tcBorders>
            <w:shd w:val="clear" w:color="auto" w:fill="auto"/>
            <w:noWrap/>
            <w:vAlign w:val="bottom"/>
            <w:hideMark/>
          </w:tcPr>
          <w:p w14:paraId="1663105D" w14:textId="77777777" w:rsidR="00D40CFC" w:rsidRPr="00D40CFC" w:rsidRDefault="00D40CFC" w:rsidP="00D40CFC">
            <w:pPr>
              <w:rPr>
                <w:color w:val="000000"/>
                <w:sz w:val="16"/>
                <w:szCs w:val="16"/>
              </w:rPr>
            </w:pPr>
            <w:r w:rsidRPr="00D40CFC">
              <w:rPr>
                <w:color w:val="000000"/>
                <w:sz w:val="16"/>
                <w:szCs w:val="16"/>
              </w:rPr>
              <w:t>11.1 (6779)</w:t>
            </w:r>
          </w:p>
        </w:tc>
        <w:tc>
          <w:tcPr>
            <w:tcW w:w="1116" w:type="dxa"/>
            <w:tcBorders>
              <w:top w:val="nil"/>
              <w:left w:val="nil"/>
              <w:bottom w:val="single" w:sz="4" w:space="0" w:color="auto"/>
              <w:right w:val="single" w:sz="4" w:space="0" w:color="auto"/>
            </w:tcBorders>
            <w:shd w:val="clear" w:color="auto" w:fill="auto"/>
            <w:noWrap/>
            <w:vAlign w:val="bottom"/>
            <w:hideMark/>
          </w:tcPr>
          <w:p w14:paraId="71776CBD" w14:textId="77777777" w:rsidR="00D40CFC" w:rsidRPr="00D40CFC" w:rsidRDefault="00D40CFC" w:rsidP="00D40CFC">
            <w:pPr>
              <w:rPr>
                <w:color w:val="000000"/>
                <w:sz w:val="16"/>
                <w:szCs w:val="16"/>
              </w:rPr>
            </w:pPr>
            <w:r w:rsidRPr="00D40CFC">
              <w:rPr>
                <w:color w:val="000000"/>
                <w:sz w:val="16"/>
                <w:szCs w:val="16"/>
              </w:rPr>
              <w:t>10.9 (6525)</w:t>
            </w:r>
          </w:p>
        </w:tc>
        <w:tc>
          <w:tcPr>
            <w:tcW w:w="1116" w:type="dxa"/>
            <w:tcBorders>
              <w:top w:val="nil"/>
              <w:left w:val="nil"/>
              <w:bottom w:val="single" w:sz="4" w:space="0" w:color="auto"/>
              <w:right w:val="single" w:sz="4" w:space="0" w:color="auto"/>
            </w:tcBorders>
            <w:shd w:val="clear" w:color="auto" w:fill="auto"/>
            <w:noWrap/>
            <w:vAlign w:val="bottom"/>
            <w:hideMark/>
          </w:tcPr>
          <w:p w14:paraId="0D938E44" w14:textId="77777777" w:rsidR="00D40CFC" w:rsidRPr="00D40CFC" w:rsidRDefault="00D40CFC" w:rsidP="00D40CFC">
            <w:pPr>
              <w:rPr>
                <w:color w:val="000000"/>
                <w:sz w:val="16"/>
                <w:szCs w:val="16"/>
              </w:rPr>
            </w:pPr>
            <w:r w:rsidRPr="00D40CFC">
              <w:rPr>
                <w:color w:val="000000"/>
                <w:sz w:val="16"/>
                <w:szCs w:val="16"/>
              </w:rPr>
              <w:t>21.7 (254)</w:t>
            </w:r>
          </w:p>
        </w:tc>
        <w:tc>
          <w:tcPr>
            <w:tcW w:w="1116" w:type="dxa"/>
            <w:tcBorders>
              <w:top w:val="nil"/>
              <w:left w:val="nil"/>
              <w:bottom w:val="single" w:sz="4" w:space="0" w:color="auto"/>
              <w:right w:val="single" w:sz="4" w:space="0" w:color="auto"/>
            </w:tcBorders>
            <w:shd w:val="clear" w:color="auto" w:fill="auto"/>
            <w:noWrap/>
            <w:vAlign w:val="bottom"/>
            <w:hideMark/>
          </w:tcPr>
          <w:p w14:paraId="70C58710" w14:textId="77777777" w:rsidR="00D40CFC" w:rsidRPr="00D40CFC" w:rsidRDefault="00D40CFC" w:rsidP="00D40CFC">
            <w:pPr>
              <w:rPr>
                <w:color w:val="000000"/>
                <w:sz w:val="16"/>
                <w:szCs w:val="16"/>
              </w:rPr>
            </w:pPr>
            <w:r w:rsidRPr="00D40CFC">
              <w:rPr>
                <w:color w:val="000000"/>
                <w:sz w:val="16"/>
                <w:szCs w:val="16"/>
              </w:rPr>
              <w:t>11.2 (4784)</w:t>
            </w:r>
          </w:p>
        </w:tc>
        <w:tc>
          <w:tcPr>
            <w:tcW w:w="1116" w:type="dxa"/>
            <w:tcBorders>
              <w:top w:val="nil"/>
              <w:left w:val="nil"/>
              <w:bottom w:val="single" w:sz="4" w:space="0" w:color="auto"/>
              <w:right w:val="single" w:sz="4" w:space="0" w:color="auto"/>
            </w:tcBorders>
            <w:shd w:val="clear" w:color="auto" w:fill="auto"/>
            <w:noWrap/>
            <w:vAlign w:val="bottom"/>
            <w:hideMark/>
          </w:tcPr>
          <w:p w14:paraId="64DB7223" w14:textId="77777777" w:rsidR="00D40CFC" w:rsidRPr="00D40CFC" w:rsidRDefault="00D40CFC" w:rsidP="00D40CFC">
            <w:pPr>
              <w:rPr>
                <w:color w:val="000000"/>
                <w:sz w:val="16"/>
                <w:szCs w:val="16"/>
              </w:rPr>
            </w:pPr>
            <w:r w:rsidRPr="00D40CFC">
              <w:rPr>
                <w:color w:val="000000"/>
                <w:sz w:val="16"/>
                <w:szCs w:val="16"/>
              </w:rPr>
              <w:t>10.9 (1995)</w:t>
            </w:r>
          </w:p>
        </w:tc>
      </w:tr>
      <w:tr w:rsidR="00D40CFC" w:rsidRPr="00D40CFC" w14:paraId="4D5D08D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4B2311D" w14:textId="77777777" w:rsidR="00D40CFC" w:rsidRPr="00D40CFC" w:rsidRDefault="00D40CFC" w:rsidP="00D40CFC">
            <w:pPr>
              <w:jc w:val="right"/>
              <w:rPr>
                <w:i/>
                <w:iCs/>
                <w:color w:val="000000"/>
                <w:sz w:val="16"/>
                <w:szCs w:val="16"/>
              </w:rPr>
            </w:pPr>
            <w:r w:rsidRPr="00D40CFC">
              <w:rPr>
                <w:i/>
                <w:iCs/>
                <w:color w:val="000000"/>
                <w:sz w:val="16"/>
                <w:szCs w:val="16"/>
              </w:rPr>
              <w:t xml:space="preserve">intestinal </w:t>
            </w:r>
            <w:proofErr w:type="spellStart"/>
            <w:r w:rsidRPr="00D40CFC">
              <w:rPr>
                <w:i/>
                <w:iCs/>
                <w:color w:val="000000"/>
                <w:sz w:val="16"/>
                <w:szCs w:val="16"/>
              </w:rPr>
              <w:t>antiinfectives</w:t>
            </w:r>
            <w:proofErr w:type="spellEnd"/>
            <w:r w:rsidRPr="00D40CFC">
              <w:rPr>
                <w:i/>
                <w:iCs/>
                <w:color w:val="000000"/>
                <w:sz w:val="16"/>
                <w:szCs w:val="16"/>
              </w:rPr>
              <w:t xml:space="preserve"> (a07a)</w:t>
            </w:r>
          </w:p>
        </w:tc>
        <w:tc>
          <w:tcPr>
            <w:tcW w:w="1116" w:type="dxa"/>
            <w:tcBorders>
              <w:top w:val="nil"/>
              <w:left w:val="nil"/>
              <w:bottom w:val="single" w:sz="4" w:space="0" w:color="auto"/>
              <w:right w:val="single" w:sz="4" w:space="0" w:color="auto"/>
            </w:tcBorders>
            <w:shd w:val="clear" w:color="auto" w:fill="auto"/>
            <w:noWrap/>
            <w:vAlign w:val="bottom"/>
            <w:hideMark/>
          </w:tcPr>
          <w:p w14:paraId="23131781" w14:textId="77777777" w:rsidR="00D40CFC" w:rsidRPr="00D40CFC" w:rsidRDefault="00D40CFC" w:rsidP="00D40CFC">
            <w:pPr>
              <w:rPr>
                <w:color w:val="000000"/>
                <w:sz w:val="16"/>
                <w:szCs w:val="16"/>
              </w:rPr>
            </w:pPr>
            <w:r w:rsidRPr="00D40CFC">
              <w:rPr>
                <w:color w:val="000000"/>
                <w:sz w:val="16"/>
                <w:szCs w:val="16"/>
              </w:rPr>
              <w:t>11.3 (6926)</w:t>
            </w:r>
          </w:p>
        </w:tc>
        <w:tc>
          <w:tcPr>
            <w:tcW w:w="1116" w:type="dxa"/>
            <w:tcBorders>
              <w:top w:val="nil"/>
              <w:left w:val="nil"/>
              <w:bottom w:val="single" w:sz="4" w:space="0" w:color="auto"/>
              <w:right w:val="single" w:sz="4" w:space="0" w:color="auto"/>
            </w:tcBorders>
            <w:shd w:val="clear" w:color="auto" w:fill="auto"/>
            <w:noWrap/>
            <w:vAlign w:val="bottom"/>
            <w:hideMark/>
          </w:tcPr>
          <w:p w14:paraId="2E796DE8" w14:textId="77777777" w:rsidR="00D40CFC" w:rsidRPr="00D40CFC" w:rsidRDefault="00D40CFC" w:rsidP="00D40CFC">
            <w:pPr>
              <w:rPr>
                <w:color w:val="000000"/>
                <w:sz w:val="16"/>
                <w:szCs w:val="16"/>
              </w:rPr>
            </w:pPr>
            <w:r w:rsidRPr="00D40CFC">
              <w:rPr>
                <w:color w:val="000000"/>
                <w:sz w:val="16"/>
                <w:szCs w:val="16"/>
              </w:rPr>
              <w:t>11.1 (6676)</w:t>
            </w:r>
          </w:p>
        </w:tc>
        <w:tc>
          <w:tcPr>
            <w:tcW w:w="1116" w:type="dxa"/>
            <w:tcBorders>
              <w:top w:val="nil"/>
              <w:left w:val="nil"/>
              <w:bottom w:val="single" w:sz="4" w:space="0" w:color="auto"/>
              <w:right w:val="single" w:sz="4" w:space="0" w:color="auto"/>
            </w:tcBorders>
            <w:shd w:val="clear" w:color="auto" w:fill="auto"/>
            <w:noWrap/>
            <w:vAlign w:val="bottom"/>
            <w:hideMark/>
          </w:tcPr>
          <w:p w14:paraId="037A200C" w14:textId="77777777" w:rsidR="00D40CFC" w:rsidRPr="00D40CFC" w:rsidRDefault="00D40CFC" w:rsidP="00D40CFC">
            <w:pPr>
              <w:rPr>
                <w:color w:val="000000"/>
                <w:sz w:val="16"/>
                <w:szCs w:val="16"/>
              </w:rPr>
            </w:pPr>
            <w:r w:rsidRPr="00D40CFC">
              <w:rPr>
                <w:color w:val="000000"/>
                <w:sz w:val="16"/>
                <w:szCs w:val="16"/>
              </w:rPr>
              <w:t>21.3 (250)</w:t>
            </w:r>
          </w:p>
        </w:tc>
        <w:tc>
          <w:tcPr>
            <w:tcW w:w="1116" w:type="dxa"/>
            <w:tcBorders>
              <w:top w:val="nil"/>
              <w:left w:val="nil"/>
              <w:bottom w:val="single" w:sz="4" w:space="0" w:color="auto"/>
              <w:right w:val="single" w:sz="4" w:space="0" w:color="auto"/>
            </w:tcBorders>
            <w:shd w:val="clear" w:color="auto" w:fill="auto"/>
            <w:noWrap/>
            <w:vAlign w:val="bottom"/>
            <w:hideMark/>
          </w:tcPr>
          <w:p w14:paraId="7F2C19C3" w14:textId="77777777" w:rsidR="00D40CFC" w:rsidRPr="00D40CFC" w:rsidRDefault="00D40CFC" w:rsidP="00D40CFC">
            <w:pPr>
              <w:rPr>
                <w:color w:val="000000"/>
                <w:sz w:val="16"/>
                <w:szCs w:val="16"/>
              </w:rPr>
            </w:pPr>
            <w:r w:rsidRPr="00D40CFC">
              <w:rPr>
                <w:color w:val="000000"/>
                <w:sz w:val="16"/>
                <w:szCs w:val="16"/>
              </w:rPr>
              <w:t>11.4 (4896)</w:t>
            </w:r>
          </w:p>
        </w:tc>
        <w:tc>
          <w:tcPr>
            <w:tcW w:w="1116" w:type="dxa"/>
            <w:tcBorders>
              <w:top w:val="nil"/>
              <w:left w:val="nil"/>
              <w:bottom w:val="single" w:sz="4" w:space="0" w:color="auto"/>
              <w:right w:val="single" w:sz="4" w:space="0" w:color="auto"/>
            </w:tcBorders>
            <w:shd w:val="clear" w:color="auto" w:fill="auto"/>
            <w:noWrap/>
            <w:vAlign w:val="bottom"/>
            <w:hideMark/>
          </w:tcPr>
          <w:p w14:paraId="59E550E3" w14:textId="77777777" w:rsidR="00D40CFC" w:rsidRPr="00D40CFC" w:rsidRDefault="00D40CFC" w:rsidP="00D40CFC">
            <w:pPr>
              <w:rPr>
                <w:color w:val="000000"/>
                <w:sz w:val="16"/>
                <w:szCs w:val="16"/>
              </w:rPr>
            </w:pPr>
            <w:r w:rsidRPr="00D40CFC">
              <w:rPr>
                <w:color w:val="000000"/>
                <w:sz w:val="16"/>
                <w:szCs w:val="16"/>
              </w:rPr>
              <w:t>11.1 (2030)</w:t>
            </w:r>
          </w:p>
        </w:tc>
      </w:tr>
      <w:tr w:rsidR="00D40CFC" w:rsidRPr="00D40CFC" w14:paraId="575F8AF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5288A3B" w14:textId="77777777" w:rsidR="00D40CFC" w:rsidRPr="00D40CFC" w:rsidRDefault="00D40CFC" w:rsidP="00D40CFC">
            <w:pPr>
              <w:jc w:val="right"/>
              <w:rPr>
                <w:i/>
                <w:iCs/>
                <w:color w:val="000000"/>
                <w:sz w:val="16"/>
                <w:szCs w:val="16"/>
              </w:rPr>
            </w:pPr>
            <w:r w:rsidRPr="00D40CFC">
              <w:rPr>
                <w:i/>
                <w:iCs/>
                <w:color w:val="000000"/>
                <w:sz w:val="16"/>
                <w:szCs w:val="16"/>
              </w:rPr>
              <w:t>high-ceiling diuretics (c03c)</w:t>
            </w:r>
          </w:p>
        </w:tc>
        <w:tc>
          <w:tcPr>
            <w:tcW w:w="1116" w:type="dxa"/>
            <w:tcBorders>
              <w:top w:val="nil"/>
              <w:left w:val="nil"/>
              <w:bottom w:val="single" w:sz="4" w:space="0" w:color="auto"/>
              <w:right w:val="single" w:sz="4" w:space="0" w:color="auto"/>
            </w:tcBorders>
            <w:shd w:val="clear" w:color="auto" w:fill="auto"/>
            <w:noWrap/>
            <w:vAlign w:val="bottom"/>
            <w:hideMark/>
          </w:tcPr>
          <w:p w14:paraId="7F4BAB68" w14:textId="77777777" w:rsidR="00D40CFC" w:rsidRPr="00D40CFC" w:rsidRDefault="00D40CFC" w:rsidP="00D40CFC">
            <w:pPr>
              <w:rPr>
                <w:color w:val="000000"/>
                <w:sz w:val="16"/>
                <w:szCs w:val="16"/>
              </w:rPr>
            </w:pPr>
            <w:r w:rsidRPr="00D40CFC">
              <w:rPr>
                <w:color w:val="000000"/>
                <w:sz w:val="16"/>
                <w:szCs w:val="16"/>
              </w:rPr>
              <w:t>11.4 (6995)</w:t>
            </w:r>
          </w:p>
        </w:tc>
        <w:tc>
          <w:tcPr>
            <w:tcW w:w="1116" w:type="dxa"/>
            <w:tcBorders>
              <w:top w:val="nil"/>
              <w:left w:val="nil"/>
              <w:bottom w:val="single" w:sz="4" w:space="0" w:color="auto"/>
              <w:right w:val="single" w:sz="4" w:space="0" w:color="auto"/>
            </w:tcBorders>
            <w:shd w:val="clear" w:color="auto" w:fill="auto"/>
            <w:noWrap/>
            <w:vAlign w:val="bottom"/>
            <w:hideMark/>
          </w:tcPr>
          <w:p w14:paraId="14FBBAE8" w14:textId="77777777" w:rsidR="00D40CFC" w:rsidRPr="00D40CFC" w:rsidRDefault="00D40CFC" w:rsidP="00D40CFC">
            <w:pPr>
              <w:rPr>
                <w:color w:val="000000"/>
                <w:sz w:val="16"/>
                <w:szCs w:val="16"/>
              </w:rPr>
            </w:pPr>
            <w:r w:rsidRPr="00D40CFC">
              <w:rPr>
                <w:color w:val="000000"/>
                <w:sz w:val="16"/>
                <w:szCs w:val="16"/>
              </w:rPr>
              <w:t>11.3 (6745)</w:t>
            </w:r>
          </w:p>
        </w:tc>
        <w:tc>
          <w:tcPr>
            <w:tcW w:w="1116" w:type="dxa"/>
            <w:tcBorders>
              <w:top w:val="nil"/>
              <w:left w:val="nil"/>
              <w:bottom w:val="single" w:sz="4" w:space="0" w:color="auto"/>
              <w:right w:val="single" w:sz="4" w:space="0" w:color="auto"/>
            </w:tcBorders>
            <w:shd w:val="clear" w:color="auto" w:fill="auto"/>
            <w:noWrap/>
            <w:vAlign w:val="bottom"/>
            <w:hideMark/>
          </w:tcPr>
          <w:p w14:paraId="183E0F28" w14:textId="77777777" w:rsidR="00D40CFC" w:rsidRPr="00D40CFC" w:rsidRDefault="00D40CFC" w:rsidP="00D40CFC">
            <w:pPr>
              <w:rPr>
                <w:color w:val="000000"/>
                <w:sz w:val="16"/>
                <w:szCs w:val="16"/>
              </w:rPr>
            </w:pPr>
            <w:r w:rsidRPr="00D40CFC">
              <w:rPr>
                <w:color w:val="000000"/>
                <w:sz w:val="16"/>
                <w:szCs w:val="16"/>
              </w:rPr>
              <w:t>21.3 (250)</w:t>
            </w:r>
          </w:p>
        </w:tc>
        <w:tc>
          <w:tcPr>
            <w:tcW w:w="1116" w:type="dxa"/>
            <w:tcBorders>
              <w:top w:val="nil"/>
              <w:left w:val="nil"/>
              <w:bottom w:val="single" w:sz="4" w:space="0" w:color="auto"/>
              <w:right w:val="single" w:sz="4" w:space="0" w:color="auto"/>
            </w:tcBorders>
            <w:shd w:val="clear" w:color="auto" w:fill="auto"/>
            <w:noWrap/>
            <w:vAlign w:val="bottom"/>
            <w:hideMark/>
          </w:tcPr>
          <w:p w14:paraId="1FD81FD7" w14:textId="77777777" w:rsidR="00D40CFC" w:rsidRPr="00D40CFC" w:rsidRDefault="00D40CFC" w:rsidP="00D40CFC">
            <w:pPr>
              <w:rPr>
                <w:color w:val="000000"/>
                <w:sz w:val="16"/>
                <w:szCs w:val="16"/>
              </w:rPr>
            </w:pPr>
            <w:r w:rsidRPr="00D40CFC">
              <w:rPr>
                <w:color w:val="000000"/>
                <w:sz w:val="16"/>
                <w:szCs w:val="16"/>
              </w:rPr>
              <w:t>11.4 (4897)</w:t>
            </w:r>
          </w:p>
        </w:tc>
        <w:tc>
          <w:tcPr>
            <w:tcW w:w="1116" w:type="dxa"/>
            <w:tcBorders>
              <w:top w:val="nil"/>
              <w:left w:val="nil"/>
              <w:bottom w:val="single" w:sz="4" w:space="0" w:color="auto"/>
              <w:right w:val="single" w:sz="4" w:space="0" w:color="auto"/>
            </w:tcBorders>
            <w:shd w:val="clear" w:color="auto" w:fill="auto"/>
            <w:noWrap/>
            <w:vAlign w:val="bottom"/>
            <w:hideMark/>
          </w:tcPr>
          <w:p w14:paraId="414A3852" w14:textId="77777777" w:rsidR="00D40CFC" w:rsidRPr="00D40CFC" w:rsidRDefault="00D40CFC" w:rsidP="00D40CFC">
            <w:pPr>
              <w:rPr>
                <w:color w:val="000000"/>
                <w:sz w:val="16"/>
                <w:szCs w:val="16"/>
              </w:rPr>
            </w:pPr>
            <w:r w:rsidRPr="00D40CFC">
              <w:rPr>
                <w:color w:val="000000"/>
                <w:sz w:val="16"/>
                <w:szCs w:val="16"/>
              </w:rPr>
              <w:t>11.4 (2098)</w:t>
            </w:r>
          </w:p>
        </w:tc>
      </w:tr>
      <w:tr w:rsidR="00D40CFC" w:rsidRPr="00D40CFC" w14:paraId="30F979D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763E6A7"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gabapentinoids</w:t>
            </w:r>
            <w:proofErr w:type="spellEnd"/>
            <w:r w:rsidRPr="00D40CFC">
              <w:rPr>
                <w:i/>
                <w:iCs/>
                <w:color w:val="000000"/>
                <w:sz w:val="16"/>
                <w:szCs w:val="16"/>
              </w:rPr>
              <w:t xml:space="preserve"> (n02bf)</w:t>
            </w:r>
          </w:p>
        </w:tc>
        <w:tc>
          <w:tcPr>
            <w:tcW w:w="1116" w:type="dxa"/>
            <w:tcBorders>
              <w:top w:val="nil"/>
              <w:left w:val="nil"/>
              <w:bottom w:val="single" w:sz="4" w:space="0" w:color="auto"/>
              <w:right w:val="single" w:sz="4" w:space="0" w:color="auto"/>
            </w:tcBorders>
            <w:shd w:val="clear" w:color="auto" w:fill="auto"/>
            <w:noWrap/>
            <w:vAlign w:val="bottom"/>
            <w:hideMark/>
          </w:tcPr>
          <w:p w14:paraId="1E9446DF" w14:textId="77777777" w:rsidR="00D40CFC" w:rsidRPr="00D40CFC" w:rsidRDefault="00D40CFC" w:rsidP="00D40CFC">
            <w:pPr>
              <w:rPr>
                <w:color w:val="000000"/>
                <w:sz w:val="16"/>
                <w:szCs w:val="16"/>
              </w:rPr>
            </w:pPr>
            <w:r w:rsidRPr="00D40CFC">
              <w:rPr>
                <w:color w:val="000000"/>
                <w:sz w:val="16"/>
                <w:szCs w:val="16"/>
              </w:rPr>
              <w:t>15.1 (9234)</w:t>
            </w:r>
          </w:p>
        </w:tc>
        <w:tc>
          <w:tcPr>
            <w:tcW w:w="1116" w:type="dxa"/>
            <w:tcBorders>
              <w:top w:val="nil"/>
              <w:left w:val="nil"/>
              <w:bottom w:val="single" w:sz="4" w:space="0" w:color="auto"/>
              <w:right w:val="single" w:sz="4" w:space="0" w:color="auto"/>
            </w:tcBorders>
            <w:shd w:val="clear" w:color="auto" w:fill="auto"/>
            <w:noWrap/>
            <w:vAlign w:val="bottom"/>
            <w:hideMark/>
          </w:tcPr>
          <w:p w14:paraId="396FA750" w14:textId="77777777" w:rsidR="00D40CFC" w:rsidRPr="00D40CFC" w:rsidRDefault="00D40CFC" w:rsidP="00D40CFC">
            <w:pPr>
              <w:rPr>
                <w:color w:val="000000"/>
                <w:sz w:val="16"/>
                <w:szCs w:val="16"/>
              </w:rPr>
            </w:pPr>
            <w:r w:rsidRPr="00D40CFC">
              <w:rPr>
                <w:color w:val="000000"/>
                <w:sz w:val="16"/>
                <w:szCs w:val="16"/>
              </w:rPr>
              <w:t>15 (8984)</w:t>
            </w:r>
          </w:p>
        </w:tc>
        <w:tc>
          <w:tcPr>
            <w:tcW w:w="1116" w:type="dxa"/>
            <w:tcBorders>
              <w:top w:val="nil"/>
              <w:left w:val="nil"/>
              <w:bottom w:val="single" w:sz="4" w:space="0" w:color="auto"/>
              <w:right w:val="single" w:sz="4" w:space="0" w:color="auto"/>
            </w:tcBorders>
            <w:shd w:val="clear" w:color="auto" w:fill="auto"/>
            <w:noWrap/>
            <w:vAlign w:val="bottom"/>
            <w:hideMark/>
          </w:tcPr>
          <w:p w14:paraId="0B727AC9" w14:textId="77777777" w:rsidR="00D40CFC" w:rsidRPr="00D40CFC" w:rsidRDefault="00D40CFC" w:rsidP="00D40CFC">
            <w:pPr>
              <w:rPr>
                <w:color w:val="000000"/>
                <w:sz w:val="16"/>
                <w:szCs w:val="16"/>
              </w:rPr>
            </w:pPr>
            <w:r w:rsidRPr="00D40CFC">
              <w:rPr>
                <w:color w:val="000000"/>
                <w:sz w:val="16"/>
                <w:szCs w:val="16"/>
              </w:rPr>
              <w:t>21.3 (250)</w:t>
            </w:r>
          </w:p>
        </w:tc>
        <w:tc>
          <w:tcPr>
            <w:tcW w:w="1116" w:type="dxa"/>
            <w:tcBorders>
              <w:top w:val="nil"/>
              <w:left w:val="nil"/>
              <w:bottom w:val="single" w:sz="4" w:space="0" w:color="auto"/>
              <w:right w:val="single" w:sz="4" w:space="0" w:color="auto"/>
            </w:tcBorders>
            <w:shd w:val="clear" w:color="auto" w:fill="auto"/>
            <w:noWrap/>
            <w:vAlign w:val="bottom"/>
            <w:hideMark/>
          </w:tcPr>
          <w:p w14:paraId="41DD38E0" w14:textId="77777777" w:rsidR="00D40CFC" w:rsidRPr="00D40CFC" w:rsidRDefault="00D40CFC" w:rsidP="00D40CFC">
            <w:pPr>
              <w:rPr>
                <w:color w:val="000000"/>
                <w:sz w:val="16"/>
                <w:szCs w:val="16"/>
              </w:rPr>
            </w:pPr>
            <w:r w:rsidRPr="00D40CFC">
              <w:rPr>
                <w:color w:val="000000"/>
                <w:sz w:val="16"/>
                <w:szCs w:val="16"/>
              </w:rPr>
              <w:t>15.2 (6495)</w:t>
            </w:r>
          </w:p>
        </w:tc>
        <w:tc>
          <w:tcPr>
            <w:tcW w:w="1116" w:type="dxa"/>
            <w:tcBorders>
              <w:top w:val="nil"/>
              <w:left w:val="nil"/>
              <w:bottom w:val="single" w:sz="4" w:space="0" w:color="auto"/>
              <w:right w:val="single" w:sz="4" w:space="0" w:color="auto"/>
            </w:tcBorders>
            <w:shd w:val="clear" w:color="auto" w:fill="auto"/>
            <w:noWrap/>
            <w:vAlign w:val="bottom"/>
            <w:hideMark/>
          </w:tcPr>
          <w:p w14:paraId="5EDBCAA1" w14:textId="77777777" w:rsidR="00D40CFC" w:rsidRPr="00D40CFC" w:rsidRDefault="00D40CFC" w:rsidP="00D40CFC">
            <w:pPr>
              <w:rPr>
                <w:color w:val="000000"/>
                <w:sz w:val="16"/>
                <w:szCs w:val="16"/>
              </w:rPr>
            </w:pPr>
            <w:r w:rsidRPr="00D40CFC">
              <w:rPr>
                <w:color w:val="000000"/>
                <w:sz w:val="16"/>
                <w:szCs w:val="16"/>
              </w:rPr>
              <w:t>14.9 (2739)</w:t>
            </w:r>
          </w:p>
        </w:tc>
      </w:tr>
      <w:tr w:rsidR="00D40CFC" w:rsidRPr="00D40CFC" w14:paraId="7CA3A75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DC4613B" w14:textId="77777777" w:rsidR="00D40CFC" w:rsidRPr="00D40CFC" w:rsidRDefault="00D40CFC" w:rsidP="00D40CFC">
            <w:pPr>
              <w:jc w:val="right"/>
              <w:rPr>
                <w:i/>
                <w:iCs/>
                <w:color w:val="000000"/>
                <w:sz w:val="16"/>
                <w:szCs w:val="16"/>
              </w:rPr>
            </w:pPr>
            <w:r w:rsidRPr="00D40CFC">
              <w:rPr>
                <w:i/>
                <w:iCs/>
                <w:color w:val="000000"/>
                <w:sz w:val="16"/>
                <w:szCs w:val="16"/>
              </w:rPr>
              <w:t xml:space="preserve">propionic acid </w:t>
            </w:r>
            <w:proofErr w:type="spellStart"/>
            <w:r w:rsidRPr="00D40CFC">
              <w:rPr>
                <w:i/>
                <w:iCs/>
                <w:color w:val="000000"/>
                <w:sz w:val="16"/>
                <w:szCs w:val="16"/>
              </w:rPr>
              <w:t>derviatives</w:t>
            </w:r>
            <w:proofErr w:type="spellEnd"/>
            <w:r w:rsidRPr="00D40CFC">
              <w:rPr>
                <w:i/>
                <w:iCs/>
                <w:color w:val="000000"/>
                <w:sz w:val="16"/>
                <w:szCs w:val="16"/>
              </w:rPr>
              <w:t xml:space="preserve"> (m01ae)</w:t>
            </w:r>
          </w:p>
        </w:tc>
        <w:tc>
          <w:tcPr>
            <w:tcW w:w="1116" w:type="dxa"/>
            <w:tcBorders>
              <w:top w:val="nil"/>
              <w:left w:val="nil"/>
              <w:bottom w:val="single" w:sz="4" w:space="0" w:color="auto"/>
              <w:right w:val="single" w:sz="4" w:space="0" w:color="auto"/>
            </w:tcBorders>
            <w:shd w:val="clear" w:color="auto" w:fill="auto"/>
            <w:noWrap/>
            <w:vAlign w:val="bottom"/>
            <w:hideMark/>
          </w:tcPr>
          <w:p w14:paraId="21D307C0" w14:textId="77777777" w:rsidR="00D40CFC" w:rsidRPr="00D40CFC" w:rsidRDefault="00D40CFC" w:rsidP="00D40CFC">
            <w:pPr>
              <w:rPr>
                <w:color w:val="000000"/>
                <w:sz w:val="16"/>
                <w:szCs w:val="16"/>
              </w:rPr>
            </w:pPr>
            <w:r w:rsidRPr="00D40CFC">
              <w:rPr>
                <w:color w:val="000000"/>
                <w:sz w:val="16"/>
                <w:szCs w:val="16"/>
              </w:rPr>
              <w:t>12.1 (7407)</w:t>
            </w:r>
          </w:p>
        </w:tc>
        <w:tc>
          <w:tcPr>
            <w:tcW w:w="1116" w:type="dxa"/>
            <w:tcBorders>
              <w:top w:val="nil"/>
              <w:left w:val="nil"/>
              <w:bottom w:val="single" w:sz="4" w:space="0" w:color="auto"/>
              <w:right w:val="single" w:sz="4" w:space="0" w:color="auto"/>
            </w:tcBorders>
            <w:shd w:val="clear" w:color="auto" w:fill="auto"/>
            <w:noWrap/>
            <w:vAlign w:val="bottom"/>
            <w:hideMark/>
          </w:tcPr>
          <w:p w14:paraId="37DD1935" w14:textId="77777777" w:rsidR="00D40CFC" w:rsidRPr="00D40CFC" w:rsidRDefault="00D40CFC" w:rsidP="00D40CFC">
            <w:pPr>
              <w:rPr>
                <w:color w:val="000000"/>
                <w:sz w:val="16"/>
                <w:szCs w:val="16"/>
              </w:rPr>
            </w:pPr>
            <w:r w:rsidRPr="00D40CFC">
              <w:rPr>
                <w:color w:val="000000"/>
                <w:sz w:val="16"/>
                <w:szCs w:val="16"/>
              </w:rPr>
              <w:t>12 (7187)</w:t>
            </w:r>
          </w:p>
        </w:tc>
        <w:tc>
          <w:tcPr>
            <w:tcW w:w="1116" w:type="dxa"/>
            <w:tcBorders>
              <w:top w:val="nil"/>
              <w:left w:val="nil"/>
              <w:bottom w:val="single" w:sz="4" w:space="0" w:color="auto"/>
              <w:right w:val="single" w:sz="4" w:space="0" w:color="auto"/>
            </w:tcBorders>
            <w:shd w:val="clear" w:color="auto" w:fill="auto"/>
            <w:noWrap/>
            <w:vAlign w:val="bottom"/>
            <w:hideMark/>
          </w:tcPr>
          <w:p w14:paraId="381CD288" w14:textId="77777777" w:rsidR="00D40CFC" w:rsidRPr="00D40CFC" w:rsidRDefault="00D40CFC" w:rsidP="00D40CFC">
            <w:pPr>
              <w:rPr>
                <w:color w:val="000000"/>
                <w:sz w:val="16"/>
                <w:szCs w:val="16"/>
              </w:rPr>
            </w:pPr>
            <w:r w:rsidRPr="00D40CFC">
              <w:rPr>
                <w:color w:val="000000"/>
                <w:sz w:val="16"/>
                <w:szCs w:val="16"/>
              </w:rPr>
              <w:t>18.8 (220)</w:t>
            </w:r>
          </w:p>
        </w:tc>
        <w:tc>
          <w:tcPr>
            <w:tcW w:w="1116" w:type="dxa"/>
            <w:tcBorders>
              <w:top w:val="nil"/>
              <w:left w:val="nil"/>
              <w:bottom w:val="single" w:sz="4" w:space="0" w:color="auto"/>
              <w:right w:val="single" w:sz="4" w:space="0" w:color="auto"/>
            </w:tcBorders>
            <w:shd w:val="clear" w:color="auto" w:fill="auto"/>
            <w:noWrap/>
            <w:vAlign w:val="bottom"/>
            <w:hideMark/>
          </w:tcPr>
          <w:p w14:paraId="44C581CC" w14:textId="77777777" w:rsidR="00D40CFC" w:rsidRPr="00D40CFC" w:rsidRDefault="00D40CFC" w:rsidP="00D40CFC">
            <w:pPr>
              <w:rPr>
                <w:color w:val="000000"/>
                <w:sz w:val="16"/>
                <w:szCs w:val="16"/>
              </w:rPr>
            </w:pPr>
            <w:r w:rsidRPr="00D40CFC">
              <w:rPr>
                <w:color w:val="000000"/>
                <w:sz w:val="16"/>
                <w:szCs w:val="16"/>
              </w:rPr>
              <w:t>12 (5150)</w:t>
            </w:r>
          </w:p>
        </w:tc>
        <w:tc>
          <w:tcPr>
            <w:tcW w:w="1116" w:type="dxa"/>
            <w:tcBorders>
              <w:top w:val="nil"/>
              <w:left w:val="nil"/>
              <w:bottom w:val="single" w:sz="4" w:space="0" w:color="auto"/>
              <w:right w:val="single" w:sz="4" w:space="0" w:color="auto"/>
            </w:tcBorders>
            <w:shd w:val="clear" w:color="auto" w:fill="auto"/>
            <w:noWrap/>
            <w:vAlign w:val="bottom"/>
            <w:hideMark/>
          </w:tcPr>
          <w:p w14:paraId="68115981" w14:textId="77777777" w:rsidR="00D40CFC" w:rsidRPr="00D40CFC" w:rsidRDefault="00D40CFC" w:rsidP="00D40CFC">
            <w:pPr>
              <w:rPr>
                <w:color w:val="000000"/>
                <w:sz w:val="16"/>
                <w:szCs w:val="16"/>
              </w:rPr>
            </w:pPr>
            <w:r w:rsidRPr="00D40CFC">
              <w:rPr>
                <w:color w:val="000000"/>
                <w:sz w:val="16"/>
                <w:szCs w:val="16"/>
              </w:rPr>
              <w:t>12.3 (2257)</w:t>
            </w:r>
          </w:p>
        </w:tc>
      </w:tr>
      <w:tr w:rsidR="00D40CFC" w:rsidRPr="00D40CFC" w14:paraId="58F0946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D58A481" w14:textId="77777777" w:rsidR="00D40CFC" w:rsidRPr="00D40CFC" w:rsidRDefault="00D40CFC" w:rsidP="00D40CFC">
            <w:pPr>
              <w:jc w:val="right"/>
              <w:rPr>
                <w:i/>
                <w:iCs/>
                <w:color w:val="000000"/>
                <w:sz w:val="16"/>
                <w:szCs w:val="16"/>
              </w:rPr>
            </w:pPr>
            <w:r w:rsidRPr="00D40CFC">
              <w:rPr>
                <w:i/>
                <w:iCs/>
                <w:color w:val="000000"/>
                <w:sz w:val="16"/>
                <w:szCs w:val="16"/>
              </w:rPr>
              <w:t xml:space="preserve">other </w:t>
            </w:r>
            <w:proofErr w:type="spellStart"/>
            <w:r w:rsidRPr="00D40CFC">
              <w:rPr>
                <w:i/>
                <w:iCs/>
                <w:color w:val="000000"/>
                <w:sz w:val="16"/>
                <w:szCs w:val="16"/>
              </w:rPr>
              <w:t>gynecologicals</w:t>
            </w:r>
            <w:proofErr w:type="spellEnd"/>
            <w:r w:rsidRPr="00D40CFC">
              <w:rPr>
                <w:i/>
                <w:iCs/>
                <w:color w:val="000000"/>
                <w:sz w:val="16"/>
                <w:szCs w:val="16"/>
              </w:rPr>
              <w:t xml:space="preserve"> (g02c)</w:t>
            </w:r>
          </w:p>
        </w:tc>
        <w:tc>
          <w:tcPr>
            <w:tcW w:w="1116" w:type="dxa"/>
            <w:tcBorders>
              <w:top w:val="nil"/>
              <w:left w:val="nil"/>
              <w:bottom w:val="single" w:sz="4" w:space="0" w:color="auto"/>
              <w:right w:val="single" w:sz="4" w:space="0" w:color="auto"/>
            </w:tcBorders>
            <w:shd w:val="clear" w:color="auto" w:fill="auto"/>
            <w:noWrap/>
            <w:vAlign w:val="bottom"/>
            <w:hideMark/>
          </w:tcPr>
          <w:p w14:paraId="3CABBD4F" w14:textId="77777777" w:rsidR="00D40CFC" w:rsidRPr="00D40CFC" w:rsidRDefault="00D40CFC" w:rsidP="00D40CFC">
            <w:pPr>
              <w:rPr>
                <w:color w:val="000000"/>
                <w:sz w:val="16"/>
                <w:szCs w:val="16"/>
              </w:rPr>
            </w:pPr>
            <w:r w:rsidRPr="00D40CFC">
              <w:rPr>
                <w:color w:val="000000"/>
                <w:sz w:val="16"/>
                <w:szCs w:val="16"/>
              </w:rPr>
              <w:t>12 (7338)</w:t>
            </w:r>
          </w:p>
        </w:tc>
        <w:tc>
          <w:tcPr>
            <w:tcW w:w="1116" w:type="dxa"/>
            <w:tcBorders>
              <w:top w:val="nil"/>
              <w:left w:val="nil"/>
              <w:bottom w:val="single" w:sz="4" w:space="0" w:color="auto"/>
              <w:right w:val="single" w:sz="4" w:space="0" w:color="auto"/>
            </w:tcBorders>
            <w:shd w:val="clear" w:color="auto" w:fill="auto"/>
            <w:noWrap/>
            <w:vAlign w:val="bottom"/>
            <w:hideMark/>
          </w:tcPr>
          <w:p w14:paraId="238A4E60" w14:textId="77777777" w:rsidR="00D40CFC" w:rsidRPr="00D40CFC" w:rsidRDefault="00D40CFC" w:rsidP="00D40CFC">
            <w:pPr>
              <w:rPr>
                <w:color w:val="000000"/>
                <w:sz w:val="16"/>
                <w:szCs w:val="16"/>
              </w:rPr>
            </w:pPr>
            <w:r w:rsidRPr="00D40CFC">
              <w:rPr>
                <w:color w:val="000000"/>
                <w:sz w:val="16"/>
                <w:szCs w:val="16"/>
              </w:rPr>
              <w:t>11.9 (7119)</w:t>
            </w:r>
          </w:p>
        </w:tc>
        <w:tc>
          <w:tcPr>
            <w:tcW w:w="1116" w:type="dxa"/>
            <w:tcBorders>
              <w:top w:val="nil"/>
              <w:left w:val="nil"/>
              <w:bottom w:val="single" w:sz="4" w:space="0" w:color="auto"/>
              <w:right w:val="single" w:sz="4" w:space="0" w:color="auto"/>
            </w:tcBorders>
            <w:shd w:val="clear" w:color="auto" w:fill="auto"/>
            <w:noWrap/>
            <w:vAlign w:val="bottom"/>
            <w:hideMark/>
          </w:tcPr>
          <w:p w14:paraId="0BED8814" w14:textId="77777777" w:rsidR="00D40CFC" w:rsidRPr="00D40CFC" w:rsidRDefault="00D40CFC" w:rsidP="00D40CFC">
            <w:pPr>
              <w:rPr>
                <w:color w:val="000000"/>
                <w:sz w:val="16"/>
                <w:szCs w:val="16"/>
              </w:rPr>
            </w:pPr>
            <w:r w:rsidRPr="00D40CFC">
              <w:rPr>
                <w:color w:val="000000"/>
                <w:sz w:val="16"/>
                <w:szCs w:val="16"/>
              </w:rPr>
              <w:t>18.7 (219)</w:t>
            </w:r>
          </w:p>
        </w:tc>
        <w:tc>
          <w:tcPr>
            <w:tcW w:w="1116" w:type="dxa"/>
            <w:tcBorders>
              <w:top w:val="nil"/>
              <w:left w:val="nil"/>
              <w:bottom w:val="single" w:sz="4" w:space="0" w:color="auto"/>
              <w:right w:val="single" w:sz="4" w:space="0" w:color="auto"/>
            </w:tcBorders>
            <w:shd w:val="clear" w:color="auto" w:fill="auto"/>
            <w:noWrap/>
            <w:vAlign w:val="bottom"/>
            <w:hideMark/>
          </w:tcPr>
          <w:p w14:paraId="328A1A85" w14:textId="77777777" w:rsidR="00D40CFC" w:rsidRPr="00D40CFC" w:rsidRDefault="00D40CFC" w:rsidP="00D40CFC">
            <w:pPr>
              <w:rPr>
                <w:color w:val="000000"/>
                <w:sz w:val="16"/>
                <w:szCs w:val="16"/>
              </w:rPr>
            </w:pPr>
            <w:r w:rsidRPr="00D40CFC">
              <w:rPr>
                <w:color w:val="000000"/>
                <w:sz w:val="16"/>
                <w:szCs w:val="16"/>
              </w:rPr>
              <w:t>11.9 (5102)</w:t>
            </w:r>
          </w:p>
        </w:tc>
        <w:tc>
          <w:tcPr>
            <w:tcW w:w="1116" w:type="dxa"/>
            <w:tcBorders>
              <w:top w:val="nil"/>
              <w:left w:val="nil"/>
              <w:bottom w:val="single" w:sz="4" w:space="0" w:color="auto"/>
              <w:right w:val="single" w:sz="4" w:space="0" w:color="auto"/>
            </w:tcBorders>
            <w:shd w:val="clear" w:color="auto" w:fill="auto"/>
            <w:noWrap/>
            <w:vAlign w:val="bottom"/>
            <w:hideMark/>
          </w:tcPr>
          <w:p w14:paraId="77281D15" w14:textId="77777777" w:rsidR="00D40CFC" w:rsidRPr="00D40CFC" w:rsidRDefault="00D40CFC" w:rsidP="00D40CFC">
            <w:pPr>
              <w:rPr>
                <w:color w:val="000000"/>
                <w:sz w:val="16"/>
                <w:szCs w:val="16"/>
              </w:rPr>
            </w:pPr>
            <w:r w:rsidRPr="00D40CFC">
              <w:rPr>
                <w:color w:val="000000"/>
                <w:sz w:val="16"/>
                <w:szCs w:val="16"/>
              </w:rPr>
              <w:t>12.2 (2236)</w:t>
            </w:r>
          </w:p>
        </w:tc>
      </w:tr>
      <w:tr w:rsidR="00D40CFC" w:rsidRPr="00D40CFC" w14:paraId="6A678A7A"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07940DB" w14:textId="77777777" w:rsidR="00D40CFC" w:rsidRPr="00D40CFC" w:rsidRDefault="00D40CFC" w:rsidP="00D40CFC">
            <w:pPr>
              <w:jc w:val="right"/>
              <w:rPr>
                <w:i/>
                <w:iCs/>
                <w:color w:val="000000"/>
                <w:sz w:val="16"/>
                <w:szCs w:val="16"/>
              </w:rPr>
            </w:pPr>
            <w:r w:rsidRPr="00D40CFC">
              <w:rPr>
                <w:i/>
                <w:iCs/>
                <w:color w:val="000000"/>
                <w:sz w:val="16"/>
                <w:szCs w:val="16"/>
              </w:rPr>
              <w:t>nasal decongestants for systemic use (r01b)</w:t>
            </w:r>
          </w:p>
        </w:tc>
        <w:tc>
          <w:tcPr>
            <w:tcW w:w="1116" w:type="dxa"/>
            <w:tcBorders>
              <w:top w:val="nil"/>
              <w:left w:val="nil"/>
              <w:bottom w:val="single" w:sz="4" w:space="0" w:color="auto"/>
              <w:right w:val="single" w:sz="4" w:space="0" w:color="auto"/>
            </w:tcBorders>
            <w:shd w:val="clear" w:color="auto" w:fill="auto"/>
            <w:noWrap/>
            <w:vAlign w:val="bottom"/>
            <w:hideMark/>
          </w:tcPr>
          <w:p w14:paraId="66B9CF73" w14:textId="77777777" w:rsidR="00D40CFC" w:rsidRPr="00D40CFC" w:rsidRDefault="00D40CFC" w:rsidP="00D40CFC">
            <w:pPr>
              <w:rPr>
                <w:color w:val="000000"/>
                <w:sz w:val="16"/>
                <w:szCs w:val="16"/>
              </w:rPr>
            </w:pPr>
            <w:r w:rsidRPr="00D40CFC">
              <w:rPr>
                <w:color w:val="000000"/>
                <w:sz w:val="16"/>
                <w:szCs w:val="16"/>
              </w:rPr>
              <w:t>13.7 (8345)</w:t>
            </w:r>
          </w:p>
        </w:tc>
        <w:tc>
          <w:tcPr>
            <w:tcW w:w="1116" w:type="dxa"/>
            <w:tcBorders>
              <w:top w:val="nil"/>
              <w:left w:val="nil"/>
              <w:bottom w:val="single" w:sz="4" w:space="0" w:color="auto"/>
              <w:right w:val="single" w:sz="4" w:space="0" w:color="auto"/>
            </w:tcBorders>
            <w:shd w:val="clear" w:color="auto" w:fill="auto"/>
            <w:noWrap/>
            <w:vAlign w:val="bottom"/>
            <w:hideMark/>
          </w:tcPr>
          <w:p w14:paraId="015849F8" w14:textId="77777777" w:rsidR="00D40CFC" w:rsidRPr="00D40CFC" w:rsidRDefault="00D40CFC" w:rsidP="00D40CFC">
            <w:pPr>
              <w:rPr>
                <w:color w:val="000000"/>
                <w:sz w:val="16"/>
                <w:szCs w:val="16"/>
              </w:rPr>
            </w:pPr>
            <w:r w:rsidRPr="00D40CFC">
              <w:rPr>
                <w:color w:val="000000"/>
                <w:sz w:val="16"/>
                <w:szCs w:val="16"/>
              </w:rPr>
              <w:t>13.6 (8129)</w:t>
            </w:r>
          </w:p>
        </w:tc>
        <w:tc>
          <w:tcPr>
            <w:tcW w:w="1116" w:type="dxa"/>
            <w:tcBorders>
              <w:top w:val="nil"/>
              <w:left w:val="nil"/>
              <w:bottom w:val="single" w:sz="4" w:space="0" w:color="auto"/>
              <w:right w:val="single" w:sz="4" w:space="0" w:color="auto"/>
            </w:tcBorders>
            <w:shd w:val="clear" w:color="auto" w:fill="auto"/>
            <w:noWrap/>
            <w:vAlign w:val="bottom"/>
            <w:hideMark/>
          </w:tcPr>
          <w:p w14:paraId="331A64BE" w14:textId="77777777" w:rsidR="00D40CFC" w:rsidRPr="00D40CFC" w:rsidRDefault="00D40CFC" w:rsidP="00D40CFC">
            <w:pPr>
              <w:rPr>
                <w:color w:val="000000"/>
                <w:sz w:val="16"/>
                <w:szCs w:val="16"/>
              </w:rPr>
            </w:pPr>
            <w:r w:rsidRPr="00D40CFC">
              <w:rPr>
                <w:color w:val="000000"/>
                <w:sz w:val="16"/>
                <w:szCs w:val="16"/>
              </w:rPr>
              <w:t>18.4 (216)</w:t>
            </w:r>
          </w:p>
        </w:tc>
        <w:tc>
          <w:tcPr>
            <w:tcW w:w="1116" w:type="dxa"/>
            <w:tcBorders>
              <w:top w:val="nil"/>
              <w:left w:val="nil"/>
              <w:bottom w:val="single" w:sz="4" w:space="0" w:color="auto"/>
              <w:right w:val="single" w:sz="4" w:space="0" w:color="auto"/>
            </w:tcBorders>
            <w:shd w:val="clear" w:color="auto" w:fill="auto"/>
            <w:noWrap/>
            <w:vAlign w:val="bottom"/>
            <w:hideMark/>
          </w:tcPr>
          <w:p w14:paraId="1697A8F7" w14:textId="77777777" w:rsidR="00D40CFC" w:rsidRPr="00D40CFC" w:rsidRDefault="00D40CFC" w:rsidP="00D40CFC">
            <w:pPr>
              <w:rPr>
                <w:color w:val="000000"/>
                <w:sz w:val="16"/>
                <w:szCs w:val="16"/>
              </w:rPr>
            </w:pPr>
            <w:r w:rsidRPr="00D40CFC">
              <w:rPr>
                <w:color w:val="000000"/>
                <w:sz w:val="16"/>
                <w:szCs w:val="16"/>
              </w:rPr>
              <w:t>13.7 (5881)</w:t>
            </w:r>
          </w:p>
        </w:tc>
        <w:tc>
          <w:tcPr>
            <w:tcW w:w="1116" w:type="dxa"/>
            <w:tcBorders>
              <w:top w:val="nil"/>
              <w:left w:val="nil"/>
              <w:bottom w:val="single" w:sz="4" w:space="0" w:color="auto"/>
              <w:right w:val="single" w:sz="4" w:space="0" w:color="auto"/>
            </w:tcBorders>
            <w:shd w:val="clear" w:color="auto" w:fill="auto"/>
            <w:noWrap/>
            <w:vAlign w:val="bottom"/>
            <w:hideMark/>
          </w:tcPr>
          <w:p w14:paraId="5339C5D6" w14:textId="77777777" w:rsidR="00D40CFC" w:rsidRPr="00D40CFC" w:rsidRDefault="00D40CFC" w:rsidP="00D40CFC">
            <w:pPr>
              <w:rPr>
                <w:color w:val="000000"/>
                <w:sz w:val="16"/>
                <w:szCs w:val="16"/>
              </w:rPr>
            </w:pPr>
            <w:r w:rsidRPr="00D40CFC">
              <w:rPr>
                <w:color w:val="000000"/>
                <w:sz w:val="16"/>
                <w:szCs w:val="16"/>
              </w:rPr>
              <w:t>13.4 (2464)</w:t>
            </w:r>
          </w:p>
        </w:tc>
      </w:tr>
      <w:tr w:rsidR="00D40CFC" w:rsidRPr="00D40CFC" w14:paraId="0CC58DF2"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13869DA" w14:textId="77777777" w:rsidR="00D40CFC" w:rsidRPr="00D40CFC" w:rsidRDefault="00D40CFC" w:rsidP="00D40CFC">
            <w:pPr>
              <w:jc w:val="right"/>
              <w:rPr>
                <w:i/>
                <w:iCs/>
                <w:color w:val="000000"/>
                <w:sz w:val="16"/>
                <w:szCs w:val="16"/>
              </w:rPr>
            </w:pPr>
            <w:r w:rsidRPr="00D40CFC">
              <w:rPr>
                <w:i/>
                <w:iCs/>
                <w:color w:val="000000"/>
                <w:sz w:val="16"/>
                <w:szCs w:val="16"/>
              </w:rPr>
              <w:t>insulins and analogues (a10a)</w:t>
            </w:r>
          </w:p>
        </w:tc>
        <w:tc>
          <w:tcPr>
            <w:tcW w:w="1116" w:type="dxa"/>
            <w:tcBorders>
              <w:top w:val="nil"/>
              <w:left w:val="nil"/>
              <w:bottom w:val="single" w:sz="4" w:space="0" w:color="auto"/>
              <w:right w:val="single" w:sz="4" w:space="0" w:color="auto"/>
            </w:tcBorders>
            <w:shd w:val="clear" w:color="auto" w:fill="auto"/>
            <w:noWrap/>
            <w:vAlign w:val="bottom"/>
            <w:hideMark/>
          </w:tcPr>
          <w:p w14:paraId="0C418985" w14:textId="77777777" w:rsidR="00D40CFC" w:rsidRPr="00D40CFC" w:rsidRDefault="00D40CFC" w:rsidP="00D40CFC">
            <w:pPr>
              <w:rPr>
                <w:color w:val="000000"/>
                <w:sz w:val="16"/>
                <w:szCs w:val="16"/>
              </w:rPr>
            </w:pPr>
            <w:r w:rsidRPr="00D40CFC">
              <w:rPr>
                <w:color w:val="000000"/>
                <w:sz w:val="16"/>
                <w:szCs w:val="16"/>
              </w:rPr>
              <w:t>11.1 (6772)</w:t>
            </w:r>
          </w:p>
        </w:tc>
        <w:tc>
          <w:tcPr>
            <w:tcW w:w="1116" w:type="dxa"/>
            <w:tcBorders>
              <w:top w:val="nil"/>
              <w:left w:val="nil"/>
              <w:bottom w:val="single" w:sz="4" w:space="0" w:color="auto"/>
              <w:right w:val="single" w:sz="4" w:space="0" w:color="auto"/>
            </w:tcBorders>
            <w:shd w:val="clear" w:color="auto" w:fill="auto"/>
            <w:noWrap/>
            <w:vAlign w:val="bottom"/>
            <w:hideMark/>
          </w:tcPr>
          <w:p w14:paraId="49456512" w14:textId="77777777" w:rsidR="00D40CFC" w:rsidRPr="00D40CFC" w:rsidRDefault="00D40CFC" w:rsidP="00D40CFC">
            <w:pPr>
              <w:rPr>
                <w:color w:val="000000"/>
                <w:sz w:val="16"/>
                <w:szCs w:val="16"/>
              </w:rPr>
            </w:pPr>
            <w:r w:rsidRPr="00D40CFC">
              <w:rPr>
                <w:color w:val="000000"/>
                <w:sz w:val="16"/>
                <w:szCs w:val="16"/>
              </w:rPr>
              <w:t>10.9 (6561)</w:t>
            </w:r>
          </w:p>
        </w:tc>
        <w:tc>
          <w:tcPr>
            <w:tcW w:w="1116" w:type="dxa"/>
            <w:tcBorders>
              <w:top w:val="nil"/>
              <w:left w:val="nil"/>
              <w:bottom w:val="single" w:sz="4" w:space="0" w:color="auto"/>
              <w:right w:val="single" w:sz="4" w:space="0" w:color="auto"/>
            </w:tcBorders>
            <w:shd w:val="clear" w:color="auto" w:fill="auto"/>
            <w:noWrap/>
            <w:vAlign w:val="bottom"/>
            <w:hideMark/>
          </w:tcPr>
          <w:p w14:paraId="06432E65" w14:textId="77777777" w:rsidR="00D40CFC" w:rsidRPr="00D40CFC" w:rsidRDefault="00D40CFC" w:rsidP="00D40CFC">
            <w:pPr>
              <w:rPr>
                <w:color w:val="000000"/>
                <w:sz w:val="16"/>
                <w:szCs w:val="16"/>
              </w:rPr>
            </w:pPr>
            <w:r w:rsidRPr="00D40CFC">
              <w:rPr>
                <w:color w:val="000000"/>
                <w:sz w:val="16"/>
                <w:szCs w:val="16"/>
              </w:rPr>
              <w:t>18 (211)</w:t>
            </w:r>
          </w:p>
        </w:tc>
        <w:tc>
          <w:tcPr>
            <w:tcW w:w="1116" w:type="dxa"/>
            <w:tcBorders>
              <w:top w:val="nil"/>
              <w:left w:val="nil"/>
              <w:bottom w:val="single" w:sz="4" w:space="0" w:color="auto"/>
              <w:right w:val="single" w:sz="4" w:space="0" w:color="auto"/>
            </w:tcBorders>
            <w:shd w:val="clear" w:color="auto" w:fill="auto"/>
            <w:noWrap/>
            <w:vAlign w:val="bottom"/>
            <w:hideMark/>
          </w:tcPr>
          <w:p w14:paraId="5A579DC6" w14:textId="77777777" w:rsidR="00D40CFC" w:rsidRPr="00D40CFC" w:rsidRDefault="00D40CFC" w:rsidP="00D40CFC">
            <w:pPr>
              <w:rPr>
                <w:color w:val="000000"/>
                <w:sz w:val="16"/>
                <w:szCs w:val="16"/>
              </w:rPr>
            </w:pPr>
            <w:r w:rsidRPr="00D40CFC">
              <w:rPr>
                <w:color w:val="000000"/>
                <w:sz w:val="16"/>
                <w:szCs w:val="16"/>
              </w:rPr>
              <w:t>11.1 (4728)</w:t>
            </w:r>
          </w:p>
        </w:tc>
        <w:tc>
          <w:tcPr>
            <w:tcW w:w="1116" w:type="dxa"/>
            <w:tcBorders>
              <w:top w:val="nil"/>
              <w:left w:val="nil"/>
              <w:bottom w:val="single" w:sz="4" w:space="0" w:color="auto"/>
              <w:right w:val="single" w:sz="4" w:space="0" w:color="auto"/>
            </w:tcBorders>
            <w:shd w:val="clear" w:color="auto" w:fill="auto"/>
            <w:noWrap/>
            <w:vAlign w:val="bottom"/>
            <w:hideMark/>
          </w:tcPr>
          <w:p w14:paraId="6E4CA0E6" w14:textId="77777777" w:rsidR="00D40CFC" w:rsidRPr="00D40CFC" w:rsidRDefault="00D40CFC" w:rsidP="00D40CFC">
            <w:pPr>
              <w:rPr>
                <w:color w:val="000000"/>
                <w:sz w:val="16"/>
                <w:szCs w:val="16"/>
              </w:rPr>
            </w:pPr>
            <w:r w:rsidRPr="00D40CFC">
              <w:rPr>
                <w:color w:val="000000"/>
                <w:sz w:val="16"/>
                <w:szCs w:val="16"/>
              </w:rPr>
              <w:t>11.1 (2044)</w:t>
            </w:r>
          </w:p>
        </w:tc>
      </w:tr>
      <w:tr w:rsidR="00D40CFC" w:rsidRPr="00D40CFC" w14:paraId="69F50164"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1E33018" w14:textId="77777777" w:rsidR="00D40CFC" w:rsidRPr="00D40CFC" w:rsidRDefault="00D40CFC" w:rsidP="00D40CFC">
            <w:pPr>
              <w:jc w:val="right"/>
              <w:rPr>
                <w:i/>
                <w:iCs/>
                <w:color w:val="000000"/>
                <w:sz w:val="16"/>
                <w:szCs w:val="16"/>
              </w:rPr>
            </w:pPr>
            <w:r w:rsidRPr="00D40CFC">
              <w:rPr>
                <w:i/>
                <w:iCs/>
                <w:color w:val="000000"/>
                <w:sz w:val="16"/>
                <w:szCs w:val="16"/>
              </w:rPr>
              <w:t>vitamin a and d, incl. combinations of the two (a11c)</w:t>
            </w:r>
          </w:p>
        </w:tc>
        <w:tc>
          <w:tcPr>
            <w:tcW w:w="1116" w:type="dxa"/>
            <w:tcBorders>
              <w:top w:val="nil"/>
              <w:left w:val="nil"/>
              <w:bottom w:val="single" w:sz="4" w:space="0" w:color="auto"/>
              <w:right w:val="single" w:sz="4" w:space="0" w:color="auto"/>
            </w:tcBorders>
            <w:shd w:val="clear" w:color="auto" w:fill="auto"/>
            <w:noWrap/>
            <w:vAlign w:val="bottom"/>
            <w:hideMark/>
          </w:tcPr>
          <w:p w14:paraId="53B8BE84" w14:textId="77777777" w:rsidR="00D40CFC" w:rsidRPr="00D40CFC" w:rsidRDefault="00D40CFC" w:rsidP="00D40CFC">
            <w:pPr>
              <w:rPr>
                <w:color w:val="000000"/>
                <w:sz w:val="16"/>
                <w:szCs w:val="16"/>
              </w:rPr>
            </w:pPr>
            <w:r w:rsidRPr="00D40CFC">
              <w:rPr>
                <w:color w:val="000000"/>
                <w:sz w:val="16"/>
                <w:szCs w:val="16"/>
              </w:rPr>
              <w:t>11.1 (6775)</w:t>
            </w:r>
          </w:p>
        </w:tc>
        <w:tc>
          <w:tcPr>
            <w:tcW w:w="1116" w:type="dxa"/>
            <w:tcBorders>
              <w:top w:val="nil"/>
              <w:left w:val="nil"/>
              <w:bottom w:val="single" w:sz="4" w:space="0" w:color="auto"/>
              <w:right w:val="single" w:sz="4" w:space="0" w:color="auto"/>
            </w:tcBorders>
            <w:shd w:val="clear" w:color="auto" w:fill="auto"/>
            <w:noWrap/>
            <w:vAlign w:val="bottom"/>
            <w:hideMark/>
          </w:tcPr>
          <w:p w14:paraId="7171B7D3" w14:textId="77777777" w:rsidR="00D40CFC" w:rsidRPr="00D40CFC" w:rsidRDefault="00D40CFC" w:rsidP="00D40CFC">
            <w:pPr>
              <w:rPr>
                <w:color w:val="000000"/>
                <w:sz w:val="16"/>
                <w:szCs w:val="16"/>
              </w:rPr>
            </w:pPr>
            <w:r w:rsidRPr="00D40CFC">
              <w:rPr>
                <w:color w:val="000000"/>
                <w:sz w:val="16"/>
                <w:szCs w:val="16"/>
              </w:rPr>
              <w:t>11 (6564)</w:t>
            </w:r>
          </w:p>
        </w:tc>
        <w:tc>
          <w:tcPr>
            <w:tcW w:w="1116" w:type="dxa"/>
            <w:tcBorders>
              <w:top w:val="nil"/>
              <w:left w:val="nil"/>
              <w:bottom w:val="single" w:sz="4" w:space="0" w:color="auto"/>
              <w:right w:val="single" w:sz="4" w:space="0" w:color="auto"/>
            </w:tcBorders>
            <w:shd w:val="clear" w:color="auto" w:fill="auto"/>
            <w:noWrap/>
            <w:vAlign w:val="bottom"/>
            <w:hideMark/>
          </w:tcPr>
          <w:p w14:paraId="32A60CBE" w14:textId="77777777" w:rsidR="00D40CFC" w:rsidRPr="00D40CFC" w:rsidRDefault="00D40CFC" w:rsidP="00D40CFC">
            <w:pPr>
              <w:rPr>
                <w:color w:val="000000"/>
                <w:sz w:val="16"/>
                <w:szCs w:val="16"/>
              </w:rPr>
            </w:pPr>
            <w:r w:rsidRPr="00D40CFC">
              <w:rPr>
                <w:color w:val="000000"/>
                <w:sz w:val="16"/>
                <w:szCs w:val="16"/>
              </w:rPr>
              <w:t>18 (211)</w:t>
            </w:r>
          </w:p>
        </w:tc>
        <w:tc>
          <w:tcPr>
            <w:tcW w:w="1116" w:type="dxa"/>
            <w:tcBorders>
              <w:top w:val="nil"/>
              <w:left w:val="nil"/>
              <w:bottom w:val="single" w:sz="4" w:space="0" w:color="auto"/>
              <w:right w:val="single" w:sz="4" w:space="0" w:color="auto"/>
            </w:tcBorders>
            <w:shd w:val="clear" w:color="auto" w:fill="auto"/>
            <w:noWrap/>
            <w:vAlign w:val="bottom"/>
            <w:hideMark/>
          </w:tcPr>
          <w:p w14:paraId="2743AEDD" w14:textId="77777777" w:rsidR="00D40CFC" w:rsidRPr="00D40CFC" w:rsidRDefault="00D40CFC" w:rsidP="00D40CFC">
            <w:pPr>
              <w:rPr>
                <w:color w:val="000000"/>
                <w:sz w:val="16"/>
                <w:szCs w:val="16"/>
              </w:rPr>
            </w:pPr>
            <w:r w:rsidRPr="00D40CFC">
              <w:rPr>
                <w:color w:val="000000"/>
                <w:sz w:val="16"/>
                <w:szCs w:val="16"/>
              </w:rPr>
              <w:t>11.1 (4736)</w:t>
            </w:r>
          </w:p>
        </w:tc>
        <w:tc>
          <w:tcPr>
            <w:tcW w:w="1116" w:type="dxa"/>
            <w:tcBorders>
              <w:top w:val="nil"/>
              <w:left w:val="nil"/>
              <w:bottom w:val="single" w:sz="4" w:space="0" w:color="auto"/>
              <w:right w:val="single" w:sz="4" w:space="0" w:color="auto"/>
            </w:tcBorders>
            <w:shd w:val="clear" w:color="auto" w:fill="auto"/>
            <w:noWrap/>
            <w:vAlign w:val="bottom"/>
            <w:hideMark/>
          </w:tcPr>
          <w:p w14:paraId="6A9825F4" w14:textId="77777777" w:rsidR="00D40CFC" w:rsidRPr="00D40CFC" w:rsidRDefault="00D40CFC" w:rsidP="00D40CFC">
            <w:pPr>
              <w:rPr>
                <w:color w:val="000000"/>
                <w:sz w:val="16"/>
                <w:szCs w:val="16"/>
              </w:rPr>
            </w:pPr>
            <w:r w:rsidRPr="00D40CFC">
              <w:rPr>
                <w:color w:val="000000"/>
                <w:sz w:val="16"/>
                <w:szCs w:val="16"/>
              </w:rPr>
              <w:t>11.1 (2039)</w:t>
            </w:r>
          </w:p>
        </w:tc>
      </w:tr>
      <w:tr w:rsidR="00D40CFC" w:rsidRPr="00D40CFC" w14:paraId="722FD5E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7434DEA" w14:textId="77777777" w:rsidR="00D40CFC" w:rsidRPr="00D40CFC" w:rsidRDefault="00D40CFC" w:rsidP="00D40CFC">
            <w:pPr>
              <w:jc w:val="right"/>
              <w:rPr>
                <w:i/>
                <w:iCs/>
                <w:color w:val="000000"/>
                <w:sz w:val="16"/>
                <w:szCs w:val="16"/>
              </w:rPr>
            </w:pPr>
            <w:r w:rsidRPr="00D40CFC">
              <w:rPr>
                <w:i/>
                <w:iCs/>
                <w:color w:val="000000"/>
                <w:sz w:val="16"/>
                <w:szCs w:val="16"/>
              </w:rPr>
              <w:t>other antidepressants (n06ax)</w:t>
            </w:r>
          </w:p>
        </w:tc>
        <w:tc>
          <w:tcPr>
            <w:tcW w:w="1116" w:type="dxa"/>
            <w:tcBorders>
              <w:top w:val="nil"/>
              <w:left w:val="nil"/>
              <w:bottom w:val="single" w:sz="4" w:space="0" w:color="auto"/>
              <w:right w:val="single" w:sz="4" w:space="0" w:color="auto"/>
            </w:tcBorders>
            <w:shd w:val="clear" w:color="auto" w:fill="auto"/>
            <w:noWrap/>
            <w:vAlign w:val="bottom"/>
            <w:hideMark/>
          </w:tcPr>
          <w:p w14:paraId="6C10FC1F" w14:textId="77777777" w:rsidR="00D40CFC" w:rsidRPr="00D40CFC" w:rsidRDefault="00D40CFC" w:rsidP="00D40CFC">
            <w:pPr>
              <w:rPr>
                <w:color w:val="000000"/>
                <w:sz w:val="16"/>
                <w:szCs w:val="16"/>
              </w:rPr>
            </w:pPr>
            <w:r w:rsidRPr="00D40CFC">
              <w:rPr>
                <w:color w:val="000000"/>
                <w:sz w:val="16"/>
                <w:szCs w:val="16"/>
              </w:rPr>
              <w:t>11.4 (6959)</w:t>
            </w:r>
          </w:p>
        </w:tc>
        <w:tc>
          <w:tcPr>
            <w:tcW w:w="1116" w:type="dxa"/>
            <w:tcBorders>
              <w:top w:val="nil"/>
              <w:left w:val="nil"/>
              <w:bottom w:val="single" w:sz="4" w:space="0" w:color="auto"/>
              <w:right w:val="single" w:sz="4" w:space="0" w:color="auto"/>
            </w:tcBorders>
            <w:shd w:val="clear" w:color="auto" w:fill="auto"/>
            <w:noWrap/>
            <w:vAlign w:val="bottom"/>
            <w:hideMark/>
          </w:tcPr>
          <w:p w14:paraId="62A523AD" w14:textId="77777777" w:rsidR="00D40CFC" w:rsidRPr="00D40CFC" w:rsidRDefault="00D40CFC" w:rsidP="00D40CFC">
            <w:pPr>
              <w:rPr>
                <w:color w:val="000000"/>
                <w:sz w:val="16"/>
                <w:szCs w:val="16"/>
              </w:rPr>
            </w:pPr>
            <w:r w:rsidRPr="00D40CFC">
              <w:rPr>
                <w:color w:val="000000"/>
                <w:sz w:val="16"/>
                <w:szCs w:val="16"/>
              </w:rPr>
              <w:t>11.3 (6753)</w:t>
            </w:r>
          </w:p>
        </w:tc>
        <w:tc>
          <w:tcPr>
            <w:tcW w:w="1116" w:type="dxa"/>
            <w:tcBorders>
              <w:top w:val="nil"/>
              <w:left w:val="nil"/>
              <w:bottom w:val="single" w:sz="4" w:space="0" w:color="auto"/>
              <w:right w:val="single" w:sz="4" w:space="0" w:color="auto"/>
            </w:tcBorders>
            <w:shd w:val="clear" w:color="auto" w:fill="auto"/>
            <w:noWrap/>
            <w:vAlign w:val="bottom"/>
            <w:hideMark/>
          </w:tcPr>
          <w:p w14:paraId="74568BC5" w14:textId="77777777" w:rsidR="00D40CFC" w:rsidRPr="00D40CFC" w:rsidRDefault="00D40CFC" w:rsidP="00D40CFC">
            <w:pPr>
              <w:rPr>
                <w:color w:val="000000"/>
                <w:sz w:val="16"/>
                <w:szCs w:val="16"/>
              </w:rPr>
            </w:pPr>
            <w:r w:rsidRPr="00D40CFC">
              <w:rPr>
                <w:color w:val="000000"/>
                <w:sz w:val="16"/>
                <w:szCs w:val="16"/>
              </w:rPr>
              <w:t>17.6 (206)</w:t>
            </w:r>
          </w:p>
        </w:tc>
        <w:tc>
          <w:tcPr>
            <w:tcW w:w="1116" w:type="dxa"/>
            <w:tcBorders>
              <w:top w:val="nil"/>
              <w:left w:val="nil"/>
              <w:bottom w:val="single" w:sz="4" w:space="0" w:color="auto"/>
              <w:right w:val="single" w:sz="4" w:space="0" w:color="auto"/>
            </w:tcBorders>
            <w:shd w:val="clear" w:color="auto" w:fill="auto"/>
            <w:noWrap/>
            <w:vAlign w:val="bottom"/>
            <w:hideMark/>
          </w:tcPr>
          <w:p w14:paraId="373D024C" w14:textId="77777777" w:rsidR="00D40CFC" w:rsidRPr="00D40CFC" w:rsidRDefault="00D40CFC" w:rsidP="00D40CFC">
            <w:pPr>
              <w:rPr>
                <w:color w:val="000000"/>
                <w:sz w:val="16"/>
                <w:szCs w:val="16"/>
              </w:rPr>
            </w:pPr>
            <w:r w:rsidRPr="00D40CFC">
              <w:rPr>
                <w:color w:val="000000"/>
                <w:sz w:val="16"/>
                <w:szCs w:val="16"/>
              </w:rPr>
              <w:t>11.4 (4895)</w:t>
            </w:r>
          </w:p>
        </w:tc>
        <w:tc>
          <w:tcPr>
            <w:tcW w:w="1116" w:type="dxa"/>
            <w:tcBorders>
              <w:top w:val="nil"/>
              <w:left w:val="nil"/>
              <w:bottom w:val="single" w:sz="4" w:space="0" w:color="auto"/>
              <w:right w:val="single" w:sz="4" w:space="0" w:color="auto"/>
            </w:tcBorders>
            <w:shd w:val="clear" w:color="auto" w:fill="auto"/>
            <w:noWrap/>
            <w:vAlign w:val="bottom"/>
            <w:hideMark/>
          </w:tcPr>
          <w:p w14:paraId="3A8DEFA8" w14:textId="77777777" w:rsidR="00D40CFC" w:rsidRPr="00D40CFC" w:rsidRDefault="00D40CFC" w:rsidP="00D40CFC">
            <w:pPr>
              <w:rPr>
                <w:color w:val="000000"/>
                <w:sz w:val="16"/>
                <w:szCs w:val="16"/>
              </w:rPr>
            </w:pPr>
            <w:r w:rsidRPr="00D40CFC">
              <w:rPr>
                <w:color w:val="000000"/>
                <w:sz w:val="16"/>
                <w:szCs w:val="16"/>
              </w:rPr>
              <w:t>11.3 (2064)</w:t>
            </w:r>
          </w:p>
        </w:tc>
      </w:tr>
      <w:tr w:rsidR="00D40CFC" w:rsidRPr="00D40CFC" w14:paraId="60C053C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02DB88A" w14:textId="77777777" w:rsidR="00D40CFC" w:rsidRPr="00D40CFC" w:rsidRDefault="00D40CFC" w:rsidP="00D40CFC">
            <w:pPr>
              <w:jc w:val="right"/>
              <w:rPr>
                <w:i/>
                <w:iCs/>
                <w:color w:val="000000"/>
                <w:sz w:val="16"/>
                <w:szCs w:val="16"/>
              </w:rPr>
            </w:pPr>
            <w:r w:rsidRPr="00D40CFC">
              <w:rPr>
                <w:i/>
                <w:iCs/>
                <w:color w:val="000000"/>
                <w:sz w:val="16"/>
                <w:szCs w:val="16"/>
              </w:rPr>
              <w:t>other cardiac preparations (c01e)</w:t>
            </w:r>
          </w:p>
        </w:tc>
        <w:tc>
          <w:tcPr>
            <w:tcW w:w="1116" w:type="dxa"/>
            <w:tcBorders>
              <w:top w:val="nil"/>
              <w:left w:val="nil"/>
              <w:bottom w:val="single" w:sz="4" w:space="0" w:color="auto"/>
              <w:right w:val="single" w:sz="4" w:space="0" w:color="auto"/>
            </w:tcBorders>
            <w:shd w:val="clear" w:color="auto" w:fill="auto"/>
            <w:noWrap/>
            <w:vAlign w:val="bottom"/>
            <w:hideMark/>
          </w:tcPr>
          <w:p w14:paraId="650D53D5" w14:textId="77777777" w:rsidR="00D40CFC" w:rsidRPr="00D40CFC" w:rsidRDefault="00D40CFC" w:rsidP="00D40CFC">
            <w:pPr>
              <w:rPr>
                <w:color w:val="000000"/>
                <w:sz w:val="16"/>
                <w:szCs w:val="16"/>
              </w:rPr>
            </w:pPr>
            <w:r w:rsidRPr="00D40CFC">
              <w:rPr>
                <w:color w:val="000000"/>
                <w:sz w:val="16"/>
                <w:szCs w:val="16"/>
              </w:rPr>
              <w:t>11.3 (6930)</w:t>
            </w:r>
          </w:p>
        </w:tc>
        <w:tc>
          <w:tcPr>
            <w:tcW w:w="1116" w:type="dxa"/>
            <w:tcBorders>
              <w:top w:val="nil"/>
              <w:left w:val="nil"/>
              <w:bottom w:val="single" w:sz="4" w:space="0" w:color="auto"/>
              <w:right w:val="single" w:sz="4" w:space="0" w:color="auto"/>
            </w:tcBorders>
            <w:shd w:val="clear" w:color="auto" w:fill="auto"/>
            <w:noWrap/>
            <w:vAlign w:val="bottom"/>
            <w:hideMark/>
          </w:tcPr>
          <w:p w14:paraId="4B55FA14" w14:textId="77777777" w:rsidR="00D40CFC" w:rsidRPr="00D40CFC" w:rsidRDefault="00D40CFC" w:rsidP="00D40CFC">
            <w:pPr>
              <w:rPr>
                <w:color w:val="000000"/>
                <w:sz w:val="16"/>
                <w:szCs w:val="16"/>
              </w:rPr>
            </w:pPr>
            <w:r w:rsidRPr="00D40CFC">
              <w:rPr>
                <w:color w:val="000000"/>
                <w:sz w:val="16"/>
                <w:szCs w:val="16"/>
              </w:rPr>
              <w:t>11.2 (6728)</w:t>
            </w:r>
          </w:p>
        </w:tc>
        <w:tc>
          <w:tcPr>
            <w:tcW w:w="1116" w:type="dxa"/>
            <w:tcBorders>
              <w:top w:val="nil"/>
              <w:left w:val="nil"/>
              <w:bottom w:val="single" w:sz="4" w:space="0" w:color="auto"/>
              <w:right w:val="single" w:sz="4" w:space="0" w:color="auto"/>
            </w:tcBorders>
            <w:shd w:val="clear" w:color="auto" w:fill="auto"/>
            <w:noWrap/>
            <w:vAlign w:val="bottom"/>
            <w:hideMark/>
          </w:tcPr>
          <w:p w14:paraId="3C67BA17" w14:textId="77777777" w:rsidR="00D40CFC" w:rsidRPr="00D40CFC" w:rsidRDefault="00D40CFC" w:rsidP="00D40CFC">
            <w:pPr>
              <w:rPr>
                <w:color w:val="000000"/>
                <w:sz w:val="16"/>
                <w:szCs w:val="16"/>
              </w:rPr>
            </w:pPr>
            <w:r w:rsidRPr="00D40CFC">
              <w:rPr>
                <w:color w:val="000000"/>
                <w:sz w:val="16"/>
                <w:szCs w:val="16"/>
              </w:rPr>
              <w:t>17.2 (202)</w:t>
            </w:r>
          </w:p>
        </w:tc>
        <w:tc>
          <w:tcPr>
            <w:tcW w:w="1116" w:type="dxa"/>
            <w:tcBorders>
              <w:top w:val="nil"/>
              <w:left w:val="nil"/>
              <w:bottom w:val="single" w:sz="4" w:space="0" w:color="auto"/>
              <w:right w:val="single" w:sz="4" w:space="0" w:color="auto"/>
            </w:tcBorders>
            <w:shd w:val="clear" w:color="auto" w:fill="auto"/>
            <w:noWrap/>
            <w:vAlign w:val="bottom"/>
            <w:hideMark/>
          </w:tcPr>
          <w:p w14:paraId="725AE29D" w14:textId="77777777" w:rsidR="00D40CFC" w:rsidRPr="00D40CFC" w:rsidRDefault="00D40CFC" w:rsidP="00D40CFC">
            <w:pPr>
              <w:rPr>
                <w:color w:val="000000"/>
                <w:sz w:val="16"/>
                <w:szCs w:val="16"/>
              </w:rPr>
            </w:pPr>
            <w:r w:rsidRPr="00D40CFC">
              <w:rPr>
                <w:color w:val="000000"/>
                <w:sz w:val="16"/>
                <w:szCs w:val="16"/>
              </w:rPr>
              <w:t>11.4 (4859)</w:t>
            </w:r>
          </w:p>
        </w:tc>
        <w:tc>
          <w:tcPr>
            <w:tcW w:w="1116" w:type="dxa"/>
            <w:tcBorders>
              <w:top w:val="nil"/>
              <w:left w:val="nil"/>
              <w:bottom w:val="single" w:sz="4" w:space="0" w:color="auto"/>
              <w:right w:val="single" w:sz="4" w:space="0" w:color="auto"/>
            </w:tcBorders>
            <w:shd w:val="clear" w:color="auto" w:fill="auto"/>
            <w:noWrap/>
            <w:vAlign w:val="bottom"/>
            <w:hideMark/>
          </w:tcPr>
          <w:p w14:paraId="23B48E35" w14:textId="77777777" w:rsidR="00D40CFC" w:rsidRPr="00D40CFC" w:rsidRDefault="00D40CFC" w:rsidP="00D40CFC">
            <w:pPr>
              <w:rPr>
                <w:color w:val="000000"/>
                <w:sz w:val="16"/>
                <w:szCs w:val="16"/>
              </w:rPr>
            </w:pPr>
            <w:r w:rsidRPr="00D40CFC">
              <w:rPr>
                <w:color w:val="000000"/>
                <w:sz w:val="16"/>
                <w:szCs w:val="16"/>
              </w:rPr>
              <w:t>11.3 (2071)</w:t>
            </w:r>
          </w:p>
        </w:tc>
      </w:tr>
      <w:tr w:rsidR="00D40CFC" w:rsidRPr="00D40CFC" w14:paraId="5AC85023"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D59FE69" w14:textId="77777777" w:rsidR="00D40CFC" w:rsidRPr="00D40CFC" w:rsidRDefault="00D40CFC" w:rsidP="00D40CFC">
            <w:pPr>
              <w:jc w:val="right"/>
              <w:rPr>
                <w:i/>
                <w:iCs/>
                <w:color w:val="000000"/>
                <w:sz w:val="16"/>
                <w:szCs w:val="16"/>
              </w:rPr>
            </w:pPr>
            <w:r w:rsidRPr="00D40CFC">
              <w:rPr>
                <w:i/>
                <w:iCs/>
                <w:color w:val="000000"/>
                <w:sz w:val="16"/>
                <w:szCs w:val="16"/>
              </w:rPr>
              <w:t xml:space="preserve">macrolides, </w:t>
            </w:r>
            <w:proofErr w:type="spellStart"/>
            <w:r w:rsidRPr="00D40CFC">
              <w:rPr>
                <w:i/>
                <w:iCs/>
                <w:color w:val="000000"/>
                <w:sz w:val="16"/>
                <w:szCs w:val="16"/>
              </w:rPr>
              <w:t>lincosamides</w:t>
            </w:r>
            <w:proofErr w:type="spellEnd"/>
            <w:r w:rsidRPr="00D40CFC">
              <w:rPr>
                <w:i/>
                <w:iCs/>
                <w:color w:val="000000"/>
                <w:sz w:val="16"/>
                <w:szCs w:val="16"/>
              </w:rPr>
              <w:t xml:space="preserve"> and streptogramins (j01f)</w:t>
            </w:r>
          </w:p>
        </w:tc>
        <w:tc>
          <w:tcPr>
            <w:tcW w:w="1116" w:type="dxa"/>
            <w:tcBorders>
              <w:top w:val="nil"/>
              <w:left w:val="nil"/>
              <w:bottom w:val="single" w:sz="4" w:space="0" w:color="auto"/>
              <w:right w:val="single" w:sz="4" w:space="0" w:color="auto"/>
            </w:tcBorders>
            <w:shd w:val="clear" w:color="auto" w:fill="auto"/>
            <w:noWrap/>
            <w:vAlign w:val="bottom"/>
            <w:hideMark/>
          </w:tcPr>
          <w:p w14:paraId="1081E02F" w14:textId="77777777" w:rsidR="00D40CFC" w:rsidRPr="00D40CFC" w:rsidRDefault="00D40CFC" w:rsidP="00D40CFC">
            <w:pPr>
              <w:rPr>
                <w:color w:val="000000"/>
                <w:sz w:val="16"/>
                <w:szCs w:val="16"/>
              </w:rPr>
            </w:pPr>
            <w:r w:rsidRPr="00D40CFC">
              <w:rPr>
                <w:color w:val="000000"/>
                <w:sz w:val="16"/>
                <w:szCs w:val="16"/>
              </w:rPr>
              <w:t>8.9 (5419)</w:t>
            </w:r>
          </w:p>
        </w:tc>
        <w:tc>
          <w:tcPr>
            <w:tcW w:w="1116" w:type="dxa"/>
            <w:tcBorders>
              <w:top w:val="nil"/>
              <w:left w:val="nil"/>
              <w:bottom w:val="single" w:sz="4" w:space="0" w:color="auto"/>
              <w:right w:val="single" w:sz="4" w:space="0" w:color="auto"/>
            </w:tcBorders>
            <w:shd w:val="clear" w:color="auto" w:fill="auto"/>
            <w:noWrap/>
            <w:vAlign w:val="bottom"/>
            <w:hideMark/>
          </w:tcPr>
          <w:p w14:paraId="61821CFA" w14:textId="77777777" w:rsidR="00D40CFC" w:rsidRPr="00D40CFC" w:rsidRDefault="00D40CFC" w:rsidP="00D40CFC">
            <w:pPr>
              <w:rPr>
                <w:color w:val="000000"/>
                <w:sz w:val="16"/>
                <w:szCs w:val="16"/>
              </w:rPr>
            </w:pPr>
            <w:r w:rsidRPr="00D40CFC">
              <w:rPr>
                <w:color w:val="000000"/>
                <w:sz w:val="16"/>
                <w:szCs w:val="16"/>
              </w:rPr>
              <w:t>8.7 (5221)</w:t>
            </w:r>
          </w:p>
        </w:tc>
        <w:tc>
          <w:tcPr>
            <w:tcW w:w="1116" w:type="dxa"/>
            <w:tcBorders>
              <w:top w:val="nil"/>
              <w:left w:val="nil"/>
              <w:bottom w:val="single" w:sz="4" w:space="0" w:color="auto"/>
              <w:right w:val="single" w:sz="4" w:space="0" w:color="auto"/>
            </w:tcBorders>
            <w:shd w:val="clear" w:color="auto" w:fill="auto"/>
            <w:noWrap/>
            <w:vAlign w:val="bottom"/>
            <w:hideMark/>
          </w:tcPr>
          <w:p w14:paraId="579E7B9C" w14:textId="77777777" w:rsidR="00D40CFC" w:rsidRPr="00D40CFC" w:rsidRDefault="00D40CFC" w:rsidP="00D40CFC">
            <w:pPr>
              <w:rPr>
                <w:color w:val="000000"/>
                <w:sz w:val="16"/>
                <w:szCs w:val="16"/>
              </w:rPr>
            </w:pPr>
            <w:r w:rsidRPr="00D40CFC">
              <w:rPr>
                <w:color w:val="000000"/>
                <w:sz w:val="16"/>
                <w:szCs w:val="16"/>
              </w:rPr>
              <w:t>16.9 (198)</w:t>
            </w:r>
          </w:p>
        </w:tc>
        <w:tc>
          <w:tcPr>
            <w:tcW w:w="1116" w:type="dxa"/>
            <w:tcBorders>
              <w:top w:val="nil"/>
              <w:left w:val="nil"/>
              <w:bottom w:val="single" w:sz="4" w:space="0" w:color="auto"/>
              <w:right w:val="single" w:sz="4" w:space="0" w:color="auto"/>
            </w:tcBorders>
            <w:shd w:val="clear" w:color="auto" w:fill="auto"/>
            <w:noWrap/>
            <w:vAlign w:val="bottom"/>
            <w:hideMark/>
          </w:tcPr>
          <w:p w14:paraId="75F8F2E0" w14:textId="77777777" w:rsidR="00D40CFC" w:rsidRPr="00D40CFC" w:rsidRDefault="00D40CFC" w:rsidP="00D40CFC">
            <w:pPr>
              <w:rPr>
                <w:color w:val="000000"/>
                <w:sz w:val="16"/>
                <w:szCs w:val="16"/>
              </w:rPr>
            </w:pPr>
            <w:r w:rsidRPr="00D40CFC">
              <w:rPr>
                <w:color w:val="000000"/>
                <w:sz w:val="16"/>
                <w:szCs w:val="16"/>
              </w:rPr>
              <w:t>8.9 (3815)</w:t>
            </w:r>
          </w:p>
        </w:tc>
        <w:tc>
          <w:tcPr>
            <w:tcW w:w="1116" w:type="dxa"/>
            <w:tcBorders>
              <w:top w:val="nil"/>
              <w:left w:val="nil"/>
              <w:bottom w:val="single" w:sz="4" w:space="0" w:color="auto"/>
              <w:right w:val="single" w:sz="4" w:space="0" w:color="auto"/>
            </w:tcBorders>
            <w:shd w:val="clear" w:color="auto" w:fill="auto"/>
            <w:noWrap/>
            <w:vAlign w:val="bottom"/>
            <w:hideMark/>
          </w:tcPr>
          <w:p w14:paraId="6A8A6818" w14:textId="77777777" w:rsidR="00D40CFC" w:rsidRPr="00D40CFC" w:rsidRDefault="00D40CFC" w:rsidP="00D40CFC">
            <w:pPr>
              <w:rPr>
                <w:color w:val="000000"/>
                <w:sz w:val="16"/>
                <w:szCs w:val="16"/>
              </w:rPr>
            </w:pPr>
            <w:r w:rsidRPr="00D40CFC">
              <w:rPr>
                <w:color w:val="000000"/>
                <w:sz w:val="16"/>
                <w:szCs w:val="16"/>
              </w:rPr>
              <w:t>8.7 (1604)</w:t>
            </w:r>
          </w:p>
        </w:tc>
      </w:tr>
      <w:tr w:rsidR="00D40CFC" w:rsidRPr="00D40CFC" w14:paraId="3691A5FE"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1B72C60" w14:textId="77777777" w:rsidR="00D40CFC" w:rsidRPr="00D40CFC" w:rsidRDefault="00D40CFC" w:rsidP="00D40CFC">
            <w:pPr>
              <w:jc w:val="right"/>
              <w:rPr>
                <w:i/>
                <w:iCs/>
                <w:color w:val="000000"/>
                <w:sz w:val="16"/>
                <w:szCs w:val="16"/>
              </w:rPr>
            </w:pPr>
            <w:r w:rsidRPr="00D40CFC">
              <w:rPr>
                <w:i/>
                <w:iCs/>
                <w:color w:val="000000"/>
                <w:sz w:val="16"/>
                <w:szCs w:val="16"/>
              </w:rPr>
              <w:t>muscle relaxants, centrally acting agents (m03b)</w:t>
            </w:r>
          </w:p>
        </w:tc>
        <w:tc>
          <w:tcPr>
            <w:tcW w:w="1116" w:type="dxa"/>
            <w:tcBorders>
              <w:top w:val="nil"/>
              <w:left w:val="nil"/>
              <w:bottom w:val="single" w:sz="4" w:space="0" w:color="auto"/>
              <w:right w:val="single" w:sz="4" w:space="0" w:color="auto"/>
            </w:tcBorders>
            <w:shd w:val="clear" w:color="auto" w:fill="auto"/>
            <w:noWrap/>
            <w:vAlign w:val="bottom"/>
            <w:hideMark/>
          </w:tcPr>
          <w:p w14:paraId="7B2E3AA9" w14:textId="77777777" w:rsidR="00D40CFC" w:rsidRPr="00D40CFC" w:rsidRDefault="00D40CFC" w:rsidP="00D40CFC">
            <w:pPr>
              <w:rPr>
                <w:color w:val="000000"/>
                <w:sz w:val="16"/>
                <w:szCs w:val="16"/>
              </w:rPr>
            </w:pPr>
            <w:r w:rsidRPr="00D40CFC">
              <w:rPr>
                <w:color w:val="000000"/>
                <w:sz w:val="16"/>
                <w:szCs w:val="16"/>
              </w:rPr>
              <w:t>8.9 (5465)</w:t>
            </w:r>
          </w:p>
        </w:tc>
        <w:tc>
          <w:tcPr>
            <w:tcW w:w="1116" w:type="dxa"/>
            <w:tcBorders>
              <w:top w:val="nil"/>
              <w:left w:val="nil"/>
              <w:bottom w:val="single" w:sz="4" w:space="0" w:color="auto"/>
              <w:right w:val="single" w:sz="4" w:space="0" w:color="auto"/>
            </w:tcBorders>
            <w:shd w:val="clear" w:color="auto" w:fill="auto"/>
            <w:noWrap/>
            <w:vAlign w:val="bottom"/>
            <w:hideMark/>
          </w:tcPr>
          <w:p w14:paraId="378D52CA" w14:textId="77777777" w:rsidR="00D40CFC" w:rsidRPr="00D40CFC" w:rsidRDefault="00D40CFC" w:rsidP="00D40CFC">
            <w:pPr>
              <w:rPr>
                <w:color w:val="000000"/>
                <w:sz w:val="16"/>
                <w:szCs w:val="16"/>
              </w:rPr>
            </w:pPr>
            <w:r w:rsidRPr="00D40CFC">
              <w:rPr>
                <w:color w:val="000000"/>
                <w:sz w:val="16"/>
                <w:szCs w:val="16"/>
              </w:rPr>
              <w:t>8.8 (5283)</w:t>
            </w:r>
          </w:p>
        </w:tc>
        <w:tc>
          <w:tcPr>
            <w:tcW w:w="1116" w:type="dxa"/>
            <w:tcBorders>
              <w:top w:val="nil"/>
              <w:left w:val="nil"/>
              <w:bottom w:val="single" w:sz="4" w:space="0" w:color="auto"/>
              <w:right w:val="single" w:sz="4" w:space="0" w:color="auto"/>
            </w:tcBorders>
            <w:shd w:val="clear" w:color="auto" w:fill="auto"/>
            <w:noWrap/>
            <w:vAlign w:val="bottom"/>
            <w:hideMark/>
          </w:tcPr>
          <w:p w14:paraId="43ADF0B7" w14:textId="77777777" w:rsidR="00D40CFC" w:rsidRPr="00D40CFC" w:rsidRDefault="00D40CFC" w:rsidP="00D40CFC">
            <w:pPr>
              <w:rPr>
                <w:color w:val="000000"/>
                <w:sz w:val="16"/>
                <w:szCs w:val="16"/>
              </w:rPr>
            </w:pPr>
            <w:r w:rsidRPr="00D40CFC">
              <w:rPr>
                <w:color w:val="000000"/>
                <w:sz w:val="16"/>
                <w:szCs w:val="16"/>
              </w:rPr>
              <w:t>15.5 (182)</w:t>
            </w:r>
          </w:p>
        </w:tc>
        <w:tc>
          <w:tcPr>
            <w:tcW w:w="1116" w:type="dxa"/>
            <w:tcBorders>
              <w:top w:val="nil"/>
              <w:left w:val="nil"/>
              <w:bottom w:val="single" w:sz="4" w:space="0" w:color="auto"/>
              <w:right w:val="single" w:sz="4" w:space="0" w:color="auto"/>
            </w:tcBorders>
            <w:shd w:val="clear" w:color="auto" w:fill="auto"/>
            <w:noWrap/>
            <w:vAlign w:val="bottom"/>
            <w:hideMark/>
          </w:tcPr>
          <w:p w14:paraId="02F87473" w14:textId="77777777" w:rsidR="00D40CFC" w:rsidRPr="00D40CFC" w:rsidRDefault="00D40CFC" w:rsidP="00D40CFC">
            <w:pPr>
              <w:rPr>
                <w:color w:val="000000"/>
                <w:sz w:val="16"/>
                <w:szCs w:val="16"/>
              </w:rPr>
            </w:pPr>
            <w:r w:rsidRPr="00D40CFC">
              <w:rPr>
                <w:color w:val="000000"/>
                <w:sz w:val="16"/>
                <w:szCs w:val="16"/>
              </w:rPr>
              <w:t>9 (3855)</w:t>
            </w:r>
          </w:p>
        </w:tc>
        <w:tc>
          <w:tcPr>
            <w:tcW w:w="1116" w:type="dxa"/>
            <w:tcBorders>
              <w:top w:val="nil"/>
              <w:left w:val="nil"/>
              <w:bottom w:val="single" w:sz="4" w:space="0" w:color="auto"/>
              <w:right w:val="single" w:sz="4" w:space="0" w:color="auto"/>
            </w:tcBorders>
            <w:shd w:val="clear" w:color="auto" w:fill="auto"/>
            <w:noWrap/>
            <w:vAlign w:val="bottom"/>
            <w:hideMark/>
          </w:tcPr>
          <w:p w14:paraId="10981CB3" w14:textId="77777777" w:rsidR="00D40CFC" w:rsidRPr="00D40CFC" w:rsidRDefault="00D40CFC" w:rsidP="00D40CFC">
            <w:pPr>
              <w:rPr>
                <w:color w:val="000000"/>
                <w:sz w:val="16"/>
                <w:szCs w:val="16"/>
              </w:rPr>
            </w:pPr>
            <w:r w:rsidRPr="00D40CFC">
              <w:rPr>
                <w:color w:val="000000"/>
                <w:sz w:val="16"/>
                <w:szCs w:val="16"/>
              </w:rPr>
              <w:t>8.8 (1610)</w:t>
            </w:r>
          </w:p>
        </w:tc>
      </w:tr>
      <w:tr w:rsidR="00D40CFC" w:rsidRPr="00D40CFC" w14:paraId="4468AC2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C99DD24" w14:textId="77777777" w:rsidR="00D40CFC" w:rsidRPr="00D40CFC" w:rsidRDefault="00D40CFC" w:rsidP="00D40CFC">
            <w:pPr>
              <w:jc w:val="right"/>
              <w:rPr>
                <w:i/>
                <w:iCs/>
                <w:color w:val="000000"/>
                <w:sz w:val="16"/>
                <w:szCs w:val="16"/>
              </w:rPr>
            </w:pPr>
            <w:r w:rsidRPr="00D40CFC">
              <w:rPr>
                <w:i/>
                <w:iCs/>
                <w:color w:val="000000"/>
                <w:sz w:val="16"/>
                <w:szCs w:val="16"/>
              </w:rPr>
              <w:t xml:space="preserve">direct factor </w:t>
            </w:r>
            <w:proofErr w:type="spellStart"/>
            <w:r w:rsidRPr="00D40CFC">
              <w:rPr>
                <w:i/>
                <w:iCs/>
                <w:color w:val="000000"/>
                <w:sz w:val="16"/>
                <w:szCs w:val="16"/>
              </w:rPr>
              <w:t>xa</w:t>
            </w:r>
            <w:proofErr w:type="spellEnd"/>
            <w:r w:rsidRPr="00D40CFC">
              <w:rPr>
                <w:i/>
                <w:iCs/>
                <w:color w:val="000000"/>
                <w:sz w:val="16"/>
                <w:szCs w:val="16"/>
              </w:rPr>
              <w:t xml:space="preserve"> inhibitors (b01af)</w:t>
            </w:r>
          </w:p>
        </w:tc>
        <w:tc>
          <w:tcPr>
            <w:tcW w:w="1116" w:type="dxa"/>
            <w:tcBorders>
              <w:top w:val="nil"/>
              <w:left w:val="nil"/>
              <w:bottom w:val="single" w:sz="4" w:space="0" w:color="auto"/>
              <w:right w:val="single" w:sz="4" w:space="0" w:color="auto"/>
            </w:tcBorders>
            <w:shd w:val="clear" w:color="auto" w:fill="auto"/>
            <w:noWrap/>
            <w:vAlign w:val="bottom"/>
            <w:hideMark/>
          </w:tcPr>
          <w:p w14:paraId="05C555B8" w14:textId="77777777" w:rsidR="00D40CFC" w:rsidRPr="00D40CFC" w:rsidRDefault="00D40CFC" w:rsidP="00D40CFC">
            <w:pPr>
              <w:rPr>
                <w:color w:val="000000"/>
                <w:sz w:val="16"/>
                <w:szCs w:val="16"/>
              </w:rPr>
            </w:pPr>
            <w:r w:rsidRPr="00D40CFC">
              <w:rPr>
                <w:color w:val="000000"/>
                <w:sz w:val="16"/>
                <w:szCs w:val="16"/>
              </w:rPr>
              <w:t>8 (4885)</w:t>
            </w:r>
          </w:p>
        </w:tc>
        <w:tc>
          <w:tcPr>
            <w:tcW w:w="1116" w:type="dxa"/>
            <w:tcBorders>
              <w:top w:val="nil"/>
              <w:left w:val="nil"/>
              <w:bottom w:val="single" w:sz="4" w:space="0" w:color="auto"/>
              <w:right w:val="single" w:sz="4" w:space="0" w:color="auto"/>
            </w:tcBorders>
            <w:shd w:val="clear" w:color="auto" w:fill="auto"/>
            <w:noWrap/>
            <w:vAlign w:val="bottom"/>
            <w:hideMark/>
          </w:tcPr>
          <w:p w14:paraId="7E762AB0" w14:textId="77777777" w:rsidR="00D40CFC" w:rsidRPr="00D40CFC" w:rsidRDefault="00D40CFC" w:rsidP="00D40CFC">
            <w:pPr>
              <w:rPr>
                <w:color w:val="000000"/>
                <w:sz w:val="16"/>
                <w:szCs w:val="16"/>
              </w:rPr>
            </w:pPr>
            <w:r w:rsidRPr="00D40CFC">
              <w:rPr>
                <w:color w:val="000000"/>
                <w:sz w:val="16"/>
                <w:szCs w:val="16"/>
              </w:rPr>
              <w:t>7.9 (4716)</w:t>
            </w:r>
          </w:p>
        </w:tc>
        <w:tc>
          <w:tcPr>
            <w:tcW w:w="1116" w:type="dxa"/>
            <w:tcBorders>
              <w:top w:val="nil"/>
              <w:left w:val="nil"/>
              <w:bottom w:val="single" w:sz="4" w:space="0" w:color="auto"/>
              <w:right w:val="single" w:sz="4" w:space="0" w:color="auto"/>
            </w:tcBorders>
            <w:shd w:val="clear" w:color="auto" w:fill="auto"/>
            <w:noWrap/>
            <w:vAlign w:val="bottom"/>
            <w:hideMark/>
          </w:tcPr>
          <w:p w14:paraId="1650A0A5" w14:textId="77777777" w:rsidR="00D40CFC" w:rsidRPr="00D40CFC" w:rsidRDefault="00D40CFC" w:rsidP="00D40CFC">
            <w:pPr>
              <w:rPr>
                <w:color w:val="000000"/>
                <w:sz w:val="16"/>
                <w:szCs w:val="16"/>
              </w:rPr>
            </w:pPr>
            <w:r w:rsidRPr="00D40CFC">
              <w:rPr>
                <w:color w:val="000000"/>
                <w:sz w:val="16"/>
                <w:szCs w:val="16"/>
              </w:rPr>
              <w:t>14.4 (169)</w:t>
            </w:r>
          </w:p>
        </w:tc>
        <w:tc>
          <w:tcPr>
            <w:tcW w:w="1116" w:type="dxa"/>
            <w:tcBorders>
              <w:top w:val="nil"/>
              <w:left w:val="nil"/>
              <w:bottom w:val="single" w:sz="4" w:space="0" w:color="auto"/>
              <w:right w:val="single" w:sz="4" w:space="0" w:color="auto"/>
            </w:tcBorders>
            <w:shd w:val="clear" w:color="auto" w:fill="auto"/>
            <w:noWrap/>
            <w:vAlign w:val="bottom"/>
            <w:hideMark/>
          </w:tcPr>
          <w:p w14:paraId="2E2F936A" w14:textId="77777777" w:rsidR="00D40CFC" w:rsidRPr="00D40CFC" w:rsidRDefault="00D40CFC" w:rsidP="00D40CFC">
            <w:pPr>
              <w:rPr>
                <w:color w:val="000000"/>
                <w:sz w:val="16"/>
                <w:szCs w:val="16"/>
              </w:rPr>
            </w:pPr>
            <w:r w:rsidRPr="00D40CFC">
              <w:rPr>
                <w:color w:val="000000"/>
                <w:sz w:val="16"/>
                <w:szCs w:val="16"/>
              </w:rPr>
              <w:t>8.1 (3456)</w:t>
            </w:r>
          </w:p>
        </w:tc>
        <w:tc>
          <w:tcPr>
            <w:tcW w:w="1116" w:type="dxa"/>
            <w:tcBorders>
              <w:top w:val="nil"/>
              <w:left w:val="nil"/>
              <w:bottom w:val="single" w:sz="4" w:space="0" w:color="auto"/>
              <w:right w:val="single" w:sz="4" w:space="0" w:color="auto"/>
            </w:tcBorders>
            <w:shd w:val="clear" w:color="auto" w:fill="auto"/>
            <w:noWrap/>
            <w:vAlign w:val="bottom"/>
            <w:hideMark/>
          </w:tcPr>
          <w:p w14:paraId="72370932" w14:textId="77777777" w:rsidR="00D40CFC" w:rsidRPr="00D40CFC" w:rsidRDefault="00D40CFC" w:rsidP="00D40CFC">
            <w:pPr>
              <w:rPr>
                <w:color w:val="000000"/>
                <w:sz w:val="16"/>
                <w:szCs w:val="16"/>
              </w:rPr>
            </w:pPr>
            <w:r w:rsidRPr="00D40CFC">
              <w:rPr>
                <w:color w:val="000000"/>
                <w:sz w:val="16"/>
                <w:szCs w:val="16"/>
              </w:rPr>
              <w:t>7.8 (1429)</w:t>
            </w:r>
          </w:p>
        </w:tc>
      </w:tr>
      <w:tr w:rsidR="00D40CFC" w:rsidRPr="00D40CFC" w14:paraId="2137E050"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EA0A6FC" w14:textId="77777777" w:rsidR="00D40CFC" w:rsidRPr="00D40CFC" w:rsidRDefault="00D40CFC" w:rsidP="00D40CFC">
            <w:pPr>
              <w:jc w:val="right"/>
              <w:rPr>
                <w:i/>
                <w:iCs/>
                <w:color w:val="000000"/>
                <w:sz w:val="16"/>
                <w:szCs w:val="16"/>
              </w:rPr>
            </w:pPr>
            <w:r w:rsidRPr="00D40CFC">
              <w:rPr>
                <w:i/>
                <w:iCs/>
                <w:color w:val="000000"/>
                <w:sz w:val="16"/>
                <w:szCs w:val="16"/>
              </w:rPr>
              <w:t>expectorants (r05ca)</w:t>
            </w:r>
          </w:p>
        </w:tc>
        <w:tc>
          <w:tcPr>
            <w:tcW w:w="1116" w:type="dxa"/>
            <w:tcBorders>
              <w:top w:val="nil"/>
              <w:left w:val="nil"/>
              <w:bottom w:val="single" w:sz="4" w:space="0" w:color="auto"/>
              <w:right w:val="single" w:sz="4" w:space="0" w:color="auto"/>
            </w:tcBorders>
            <w:shd w:val="clear" w:color="auto" w:fill="auto"/>
            <w:noWrap/>
            <w:vAlign w:val="bottom"/>
            <w:hideMark/>
          </w:tcPr>
          <w:p w14:paraId="7432FD71" w14:textId="77777777" w:rsidR="00D40CFC" w:rsidRPr="00D40CFC" w:rsidRDefault="00D40CFC" w:rsidP="00D40CFC">
            <w:pPr>
              <w:rPr>
                <w:color w:val="000000"/>
                <w:sz w:val="16"/>
                <w:szCs w:val="16"/>
              </w:rPr>
            </w:pPr>
            <w:r w:rsidRPr="00D40CFC">
              <w:rPr>
                <w:color w:val="000000"/>
                <w:sz w:val="16"/>
                <w:szCs w:val="16"/>
              </w:rPr>
              <w:t>6.6 (4032)</w:t>
            </w:r>
          </w:p>
        </w:tc>
        <w:tc>
          <w:tcPr>
            <w:tcW w:w="1116" w:type="dxa"/>
            <w:tcBorders>
              <w:top w:val="nil"/>
              <w:left w:val="nil"/>
              <w:bottom w:val="single" w:sz="4" w:space="0" w:color="auto"/>
              <w:right w:val="single" w:sz="4" w:space="0" w:color="auto"/>
            </w:tcBorders>
            <w:shd w:val="clear" w:color="auto" w:fill="auto"/>
            <w:noWrap/>
            <w:vAlign w:val="bottom"/>
            <w:hideMark/>
          </w:tcPr>
          <w:p w14:paraId="6331C778" w14:textId="77777777" w:rsidR="00D40CFC" w:rsidRPr="00D40CFC" w:rsidRDefault="00D40CFC" w:rsidP="00D40CFC">
            <w:pPr>
              <w:rPr>
                <w:color w:val="000000"/>
                <w:sz w:val="16"/>
                <w:szCs w:val="16"/>
              </w:rPr>
            </w:pPr>
            <w:r w:rsidRPr="00D40CFC">
              <w:rPr>
                <w:color w:val="000000"/>
                <w:sz w:val="16"/>
                <w:szCs w:val="16"/>
              </w:rPr>
              <w:t>6.5 (3867)</w:t>
            </w:r>
          </w:p>
        </w:tc>
        <w:tc>
          <w:tcPr>
            <w:tcW w:w="1116" w:type="dxa"/>
            <w:tcBorders>
              <w:top w:val="nil"/>
              <w:left w:val="nil"/>
              <w:bottom w:val="single" w:sz="4" w:space="0" w:color="auto"/>
              <w:right w:val="single" w:sz="4" w:space="0" w:color="auto"/>
            </w:tcBorders>
            <w:shd w:val="clear" w:color="auto" w:fill="auto"/>
            <w:noWrap/>
            <w:vAlign w:val="bottom"/>
            <w:hideMark/>
          </w:tcPr>
          <w:p w14:paraId="07BE2455" w14:textId="77777777" w:rsidR="00D40CFC" w:rsidRPr="00D40CFC" w:rsidRDefault="00D40CFC" w:rsidP="00D40CFC">
            <w:pPr>
              <w:rPr>
                <w:color w:val="000000"/>
                <w:sz w:val="16"/>
                <w:szCs w:val="16"/>
              </w:rPr>
            </w:pPr>
            <w:r w:rsidRPr="00D40CFC">
              <w:rPr>
                <w:color w:val="000000"/>
                <w:sz w:val="16"/>
                <w:szCs w:val="16"/>
              </w:rPr>
              <w:t>14.1 (165)</w:t>
            </w:r>
          </w:p>
        </w:tc>
        <w:tc>
          <w:tcPr>
            <w:tcW w:w="1116" w:type="dxa"/>
            <w:tcBorders>
              <w:top w:val="nil"/>
              <w:left w:val="nil"/>
              <w:bottom w:val="single" w:sz="4" w:space="0" w:color="auto"/>
              <w:right w:val="single" w:sz="4" w:space="0" w:color="auto"/>
            </w:tcBorders>
            <w:shd w:val="clear" w:color="auto" w:fill="auto"/>
            <w:noWrap/>
            <w:vAlign w:val="bottom"/>
            <w:hideMark/>
          </w:tcPr>
          <w:p w14:paraId="24848D46" w14:textId="77777777" w:rsidR="00D40CFC" w:rsidRPr="00D40CFC" w:rsidRDefault="00D40CFC" w:rsidP="00D40CFC">
            <w:pPr>
              <w:rPr>
                <w:color w:val="000000"/>
                <w:sz w:val="16"/>
                <w:szCs w:val="16"/>
              </w:rPr>
            </w:pPr>
            <w:r w:rsidRPr="00D40CFC">
              <w:rPr>
                <w:color w:val="000000"/>
                <w:sz w:val="16"/>
                <w:szCs w:val="16"/>
              </w:rPr>
              <w:t>6.5 (2795)</w:t>
            </w:r>
          </w:p>
        </w:tc>
        <w:tc>
          <w:tcPr>
            <w:tcW w:w="1116" w:type="dxa"/>
            <w:tcBorders>
              <w:top w:val="nil"/>
              <w:left w:val="nil"/>
              <w:bottom w:val="single" w:sz="4" w:space="0" w:color="auto"/>
              <w:right w:val="single" w:sz="4" w:space="0" w:color="auto"/>
            </w:tcBorders>
            <w:shd w:val="clear" w:color="auto" w:fill="auto"/>
            <w:noWrap/>
            <w:vAlign w:val="bottom"/>
            <w:hideMark/>
          </w:tcPr>
          <w:p w14:paraId="0C2C7958" w14:textId="77777777" w:rsidR="00D40CFC" w:rsidRPr="00D40CFC" w:rsidRDefault="00D40CFC" w:rsidP="00D40CFC">
            <w:pPr>
              <w:rPr>
                <w:color w:val="000000"/>
                <w:sz w:val="16"/>
                <w:szCs w:val="16"/>
              </w:rPr>
            </w:pPr>
            <w:r w:rsidRPr="00D40CFC">
              <w:rPr>
                <w:color w:val="000000"/>
                <w:sz w:val="16"/>
                <w:szCs w:val="16"/>
              </w:rPr>
              <w:t>6.7 (1237)</w:t>
            </w:r>
          </w:p>
        </w:tc>
      </w:tr>
      <w:tr w:rsidR="00D40CFC" w:rsidRPr="00D40CFC" w14:paraId="20FFB86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7A53181" w14:textId="77777777" w:rsidR="00D40CFC" w:rsidRPr="00D40CFC" w:rsidRDefault="00D40CFC" w:rsidP="00D40CFC">
            <w:pPr>
              <w:jc w:val="right"/>
              <w:rPr>
                <w:i/>
                <w:iCs/>
                <w:color w:val="000000"/>
                <w:sz w:val="16"/>
                <w:szCs w:val="16"/>
              </w:rPr>
            </w:pPr>
            <w:r w:rsidRPr="00D40CFC">
              <w:rPr>
                <w:i/>
                <w:iCs/>
                <w:color w:val="000000"/>
                <w:sz w:val="16"/>
                <w:szCs w:val="16"/>
              </w:rPr>
              <w:t>thyroid preparations (h03a)</w:t>
            </w:r>
          </w:p>
        </w:tc>
        <w:tc>
          <w:tcPr>
            <w:tcW w:w="1116" w:type="dxa"/>
            <w:tcBorders>
              <w:top w:val="nil"/>
              <w:left w:val="nil"/>
              <w:bottom w:val="single" w:sz="4" w:space="0" w:color="auto"/>
              <w:right w:val="single" w:sz="4" w:space="0" w:color="auto"/>
            </w:tcBorders>
            <w:shd w:val="clear" w:color="auto" w:fill="auto"/>
            <w:noWrap/>
            <w:vAlign w:val="bottom"/>
            <w:hideMark/>
          </w:tcPr>
          <w:p w14:paraId="176916E7" w14:textId="77777777" w:rsidR="00D40CFC" w:rsidRPr="00D40CFC" w:rsidRDefault="00D40CFC" w:rsidP="00D40CFC">
            <w:pPr>
              <w:rPr>
                <w:color w:val="000000"/>
                <w:sz w:val="16"/>
                <w:szCs w:val="16"/>
              </w:rPr>
            </w:pPr>
            <w:r w:rsidRPr="00D40CFC">
              <w:rPr>
                <w:color w:val="000000"/>
                <w:sz w:val="16"/>
                <w:szCs w:val="16"/>
              </w:rPr>
              <w:t>9.3 (5684)</w:t>
            </w:r>
          </w:p>
        </w:tc>
        <w:tc>
          <w:tcPr>
            <w:tcW w:w="1116" w:type="dxa"/>
            <w:tcBorders>
              <w:top w:val="nil"/>
              <w:left w:val="nil"/>
              <w:bottom w:val="single" w:sz="4" w:space="0" w:color="auto"/>
              <w:right w:val="single" w:sz="4" w:space="0" w:color="auto"/>
            </w:tcBorders>
            <w:shd w:val="clear" w:color="auto" w:fill="auto"/>
            <w:noWrap/>
            <w:vAlign w:val="bottom"/>
            <w:hideMark/>
          </w:tcPr>
          <w:p w14:paraId="35A06B45" w14:textId="77777777" w:rsidR="00D40CFC" w:rsidRPr="00D40CFC" w:rsidRDefault="00D40CFC" w:rsidP="00D40CFC">
            <w:pPr>
              <w:rPr>
                <w:color w:val="000000"/>
                <w:sz w:val="16"/>
                <w:szCs w:val="16"/>
              </w:rPr>
            </w:pPr>
            <w:r w:rsidRPr="00D40CFC">
              <w:rPr>
                <w:color w:val="000000"/>
                <w:sz w:val="16"/>
                <w:szCs w:val="16"/>
              </w:rPr>
              <w:t>9.2 (5524)</w:t>
            </w:r>
          </w:p>
        </w:tc>
        <w:tc>
          <w:tcPr>
            <w:tcW w:w="1116" w:type="dxa"/>
            <w:tcBorders>
              <w:top w:val="nil"/>
              <w:left w:val="nil"/>
              <w:bottom w:val="single" w:sz="4" w:space="0" w:color="auto"/>
              <w:right w:val="single" w:sz="4" w:space="0" w:color="auto"/>
            </w:tcBorders>
            <w:shd w:val="clear" w:color="auto" w:fill="auto"/>
            <w:noWrap/>
            <w:vAlign w:val="bottom"/>
            <w:hideMark/>
          </w:tcPr>
          <w:p w14:paraId="663FF741" w14:textId="77777777" w:rsidR="00D40CFC" w:rsidRPr="00D40CFC" w:rsidRDefault="00D40CFC" w:rsidP="00D40CFC">
            <w:pPr>
              <w:rPr>
                <w:color w:val="000000"/>
                <w:sz w:val="16"/>
                <w:szCs w:val="16"/>
              </w:rPr>
            </w:pPr>
            <w:r w:rsidRPr="00D40CFC">
              <w:rPr>
                <w:color w:val="000000"/>
                <w:sz w:val="16"/>
                <w:szCs w:val="16"/>
              </w:rPr>
              <w:t>13.7 (160)</w:t>
            </w:r>
          </w:p>
        </w:tc>
        <w:tc>
          <w:tcPr>
            <w:tcW w:w="1116" w:type="dxa"/>
            <w:tcBorders>
              <w:top w:val="nil"/>
              <w:left w:val="nil"/>
              <w:bottom w:val="single" w:sz="4" w:space="0" w:color="auto"/>
              <w:right w:val="single" w:sz="4" w:space="0" w:color="auto"/>
            </w:tcBorders>
            <w:shd w:val="clear" w:color="auto" w:fill="auto"/>
            <w:noWrap/>
            <w:vAlign w:val="bottom"/>
            <w:hideMark/>
          </w:tcPr>
          <w:p w14:paraId="3EFD5380" w14:textId="77777777" w:rsidR="00D40CFC" w:rsidRPr="00D40CFC" w:rsidRDefault="00D40CFC" w:rsidP="00D40CFC">
            <w:pPr>
              <w:rPr>
                <w:color w:val="000000"/>
                <w:sz w:val="16"/>
                <w:szCs w:val="16"/>
              </w:rPr>
            </w:pPr>
            <w:r w:rsidRPr="00D40CFC">
              <w:rPr>
                <w:color w:val="000000"/>
                <w:sz w:val="16"/>
                <w:szCs w:val="16"/>
              </w:rPr>
              <w:t>9.3 (3995)</w:t>
            </w:r>
          </w:p>
        </w:tc>
        <w:tc>
          <w:tcPr>
            <w:tcW w:w="1116" w:type="dxa"/>
            <w:tcBorders>
              <w:top w:val="nil"/>
              <w:left w:val="nil"/>
              <w:bottom w:val="single" w:sz="4" w:space="0" w:color="auto"/>
              <w:right w:val="single" w:sz="4" w:space="0" w:color="auto"/>
            </w:tcBorders>
            <w:shd w:val="clear" w:color="auto" w:fill="auto"/>
            <w:noWrap/>
            <w:vAlign w:val="bottom"/>
            <w:hideMark/>
          </w:tcPr>
          <w:p w14:paraId="17793C01" w14:textId="77777777" w:rsidR="00D40CFC" w:rsidRPr="00D40CFC" w:rsidRDefault="00D40CFC" w:rsidP="00D40CFC">
            <w:pPr>
              <w:rPr>
                <w:color w:val="000000"/>
                <w:sz w:val="16"/>
                <w:szCs w:val="16"/>
              </w:rPr>
            </w:pPr>
            <w:r w:rsidRPr="00D40CFC">
              <w:rPr>
                <w:color w:val="000000"/>
                <w:sz w:val="16"/>
                <w:szCs w:val="16"/>
              </w:rPr>
              <w:t>9.2 (1689)</w:t>
            </w:r>
          </w:p>
        </w:tc>
      </w:tr>
      <w:tr w:rsidR="00D40CFC" w:rsidRPr="00D40CFC" w14:paraId="04C5A5F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D52DAB5" w14:textId="77777777" w:rsidR="00D40CFC" w:rsidRPr="00D40CFC" w:rsidRDefault="00D40CFC" w:rsidP="00D40CFC">
            <w:pPr>
              <w:jc w:val="right"/>
              <w:rPr>
                <w:i/>
                <w:iCs/>
                <w:color w:val="000000"/>
                <w:sz w:val="16"/>
                <w:szCs w:val="16"/>
              </w:rPr>
            </w:pPr>
            <w:r w:rsidRPr="00D40CFC">
              <w:rPr>
                <w:i/>
                <w:iCs/>
                <w:color w:val="000000"/>
                <w:sz w:val="16"/>
                <w:szCs w:val="16"/>
              </w:rPr>
              <w:t>melatonin receptor agonists (n05ch)</w:t>
            </w:r>
          </w:p>
        </w:tc>
        <w:tc>
          <w:tcPr>
            <w:tcW w:w="1116" w:type="dxa"/>
            <w:tcBorders>
              <w:top w:val="nil"/>
              <w:left w:val="nil"/>
              <w:bottom w:val="single" w:sz="4" w:space="0" w:color="auto"/>
              <w:right w:val="single" w:sz="4" w:space="0" w:color="auto"/>
            </w:tcBorders>
            <w:shd w:val="clear" w:color="auto" w:fill="auto"/>
            <w:noWrap/>
            <w:vAlign w:val="bottom"/>
            <w:hideMark/>
          </w:tcPr>
          <w:p w14:paraId="3E9D1291" w14:textId="77777777" w:rsidR="00D40CFC" w:rsidRPr="00D40CFC" w:rsidRDefault="00D40CFC" w:rsidP="00D40CFC">
            <w:pPr>
              <w:rPr>
                <w:color w:val="000000"/>
                <w:sz w:val="16"/>
                <w:szCs w:val="16"/>
              </w:rPr>
            </w:pPr>
            <w:r w:rsidRPr="00D40CFC">
              <w:rPr>
                <w:color w:val="000000"/>
                <w:sz w:val="16"/>
                <w:szCs w:val="16"/>
              </w:rPr>
              <w:t>8 (4866)</w:t>
            </w:r>
          </w:p>
        </w:tc>
        <w:tc>
          <w:tcPr>
            <w:tcW w:w="1116" w:type="dxa"/>
            <w:tcBorders>
              <w:top w:val="nil"/>
              <w:left w:val="nil"/>
              <w:bottom w:val="single" w:sz="4" w:space="0" w:color="auto"/>
              <w:right w:val="single" w:sz="4" w:space="0" w:color="auto"/>
            </w:tcBorders>
            <w:shd w:val="clear" w:color="auto" w:fill="auto"/>
            <w:noWrap/>
            <w:vAlign w:val="bottom"/>
            <w:hideMark/>
          </w:tcPr>
          <w:p w14:paraId="2ADE2316" w14:textId="77777777" w:rsidR="00D40CFC" w:rsidRPr="00D40CFC" w:rsidRDefault="00D40CFC" w:rsidP="00D40CFC">
            <w:pPr>
              <w:rPr>
                <w:color w:val="000000"/>
                <w:sz w:val="16"/>
                <w:szCs w:val="16"/>
              </w:rPr>
            </w:pPr>
            <w:r w:rsidRPr="00D40CFC">
              <w:rPr>
                <w:color w:val="000000"/>
                <w:sz w:val="16"/>
                <w:szCs w:val="16"/>
              </w:rPr>
              <w:t>7.9 (4708)</w:t>
            </w:r>
          </w:p>
        </w:tc>
        <w:tc>
          <w:tcPr>
            <w:tcW w:w="1116" w:type="dxa"/>
            <w:tcBorders>
              <w:top w:val="nil"/>
              <w:left w:val="nil"/>
              <w:bottom w:val="single" w:sz="4" w:space="0" w:color="auto"/>
              <w:right w:val="single" w:sz="4" w:space="0" w:color="auto"/>
            </w:tcBorders>
            <w:shd w:val="clear" w:color="auto" w:fill="auto"/>
            <w:noWrap/>
            <w:vAlign w:val="bottom"/>
            <w:hideMark/>
          </w:tcPr>
          <w:p w14:paraId="26F4D7BD" w14:textId="77777777" w:rsidR="00D40CFC" w:rsidRPr="00D40CFC" w:rsidRDefault="00D40CFC" w:rsidP="00D40CFC">
            <w:pPr>
              <w:rPr>
                <w:color w:val="000000"/>
                <w:sz w:val="16"/>
                <w:szCs w:val="16"/>
              </w:rPr>
            </w:pPr>
            <w:r w:rsidRPr="00D40CFC">
              <w:rPr>
                <w:color w:val="000000"/>
                <w:sz w:val="16"/>
                <w:szCs w:val="16"/>
              </w:rPr>
              <w:t>13.5 (158)</w:t>
            </w:r>
          </w:p>
        </w:tc>
        <w:tc>
          <w:tcPr>
            <w:tcW w:w="1116" w:type="dxa"/>
            <w:tcBorders>
              <w:top w:val="nil"/>
              <w:left w:val="nil"/>
              <w:bottom w:val="single" w:sz="4" w:space="0" w:color="auto"/>
              <w:right w:val="single" w:sz="4" w:space="0" w:color="auto"/>
            </w:tcBorders>
            <w:shd w:val="clear" w:color="auto" w:fill="auto"/>
            <w:noWrap/>
            <w:vAlign w:val="bottom"/>
            <w:hideMark/>
          </w:tcPr>
          <w:p w14:paraId="1A0531D9" w14:textId="77777777" w:rsidR="00D40CFC" w:rsidRPr="00D40CFC" w:rsidRDefault="00D40CFC" w:rsidP="00D40CFC">
            <w:pPr>
              <w:rPr>
                <w:color w:val="000000"/>
                <w:sz w:val="16"/>
                <w:szCs w:val="16"/>
              </w:rPr>
            </w:pPr>
            <w:r w:rsidRPr="00D40CFC">
              <w:rPr>
                <w:color w:val="000000"/>
                <w:sz w:val="16"/>
                <w:szCs w:val="16"/>
              </w:rPr>
              <w:t>8 (3402)</w:t>
            </w:r>
          </w:p>
        </w:tc>
        <w:tc>
          <w:tcPr>
            <w:tcW w:w="1116" w:type="dxa"/>
            <w:tcBorders>
              <w:top w:val="nil"/>
              <w:left w:val="nil"/>
              <w:bottom w:val="single" w:sz="4" w:space="0" w:color="auto"/>
              <w:right w:val="single" w:sz="4" w:space="0" w:color="auto"/>
            </w:tcBorders>
            <w:shd w:val="clear" w:color="auto" w:fill="auto"/>
            <w:noWrap/>
            <w:vAlign w:val="bottom"/>
            <w:hideMark/>
          </w:tcPr>
          <w:p w14:paraId="5456108C" w14:textId="77777777" w:rsidR="00D40CFC" w:rsidRPr="00D40CFC" w:rsidRDefault="00D40CFC" w:rsidP="00D40CFC">
            <w:pPr>
              <w:rPr>
                <w:color w:val="000000"/>
                <w:sz w:val="16"/>
                <w:szCs w:val="16"/>
              </w:rPr>
            </w:pPr>
            <w:r w:rsidRPr="00D40CFC">
              <w:rPr>
                <w:color w:val="000000"/>
                <w:sz w:val="16"/>
                <w:szCs w:val="16"/>
              </w:rPr>
              <w:t>8 (1464)</w:t>
            </w:r>
          </w:p>
        </w:tc>
      </w:tr>
      <w:tr w:rsidR="00D40CFC" w:rsidRPr="00D40CFC" w14:paraId="3C8468C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D7D1681" w14:textId="77777777" w:rsidR="00D40CFC" w:rsidRPr="00D40CFC" w:rsidRDefault="00D40CFC" w:rsidP="00D40CFC">
            <w:pPr>
              <w:jc w:val="right"/>
              <w:rPr>
                <w:i/>
                <w:iCs/>
                <w:color w:val="000000"/>
                <w:sz w:val="16"/>
                <w:szCs w:val="16"/>
              </w:rPr>
            </w:pPr>
            <w:r w:rsidRPr="00D40CFC">
              <w:rPr>
                <w:i/>
                <w:iCs/>
                <w:color w:val="000000"/>
                <w:sz w:val="16"/>
                <w:szCs w:val="16"/>
              </w:rPr>
              <w:t>low-ceiling diuretics, thiazides (c03a)</w:t>
            </w:r>
          </w:p>
        </w:tc>
        <w:tc>
          <w:tcPr>
            <w:tcW w:w="1116" w:type="dxa"/>
            <w:tcBorders>
              <w:top w:val="nil"/>
              <w:left w:val="nil"/>
              <w:bottom w:val="single" w:sz="4" w:space="0" w:color="auto"/>
              <w:right w:val="single" w:sz="4" w:space="0" w:color="auto"/>
            </w:tcBorders>
            <w:shd w:val="clear" w:color="auto" w:fill="auto"/>
            <w:noWrap/>
            <w:vAlign w:val="bottom"/>
            <w:hideMark/>
          </w:tcPr>
          <w:p w14:paraId="32D50C8F" w14:textId="77777777" w:rsidR="00D40CFC" w:rsidRPr="00D40CFC" w:rsidRDefault="00D40CFC" w:rsidP="00D40CFC">
            <w:pPr>
              <w:rPr>
                <w:color w:val="000000"/>
                <w:sz w:val="16"/>
                <w:szCs w:val="16"/>
              </w:rPr>
            </w:pPr>
            <w:r w:rsidRPr="00D40CFC">
              <w:rPr>
                <w:color w:val="000000"/>
                <w:sz w:val="16"/>
                <w:szCs w:val="16"/>
              </w:rPr>
              <w:t>8.9 (5456)</w:t>
            </w:r>
          </w:p>
        </w:tc>
        <w:tc>
          <w:tcPr>
            <w:tcW w:w="1116" w:type="dxa"/>
            <w:tcBorders>
              <w:top w:val="nil"/>
              <w:left w:val="nil"/>
              <w:bottom w:val="single" w:sz="4" w:space="0" w:color="auto"/>
              <w:right w:val="single" w:sz="4" w:space="0" w:color="auto"/>
            </w:tcBorders>
            <w:shd w:val="clear" w:color="auto" w:fill="auto"/>
            <w:noWrap/>
            <w:vAlign w:val="bottom"/>
            <w:hideMark/>
          </w:tcPr>
          <w:p w14:paraId="324F9E8B" w14:textId="77777777" w:rsidR="00D40CFC" w:rsidRPr="00D40CFC" w:rsidRDefault="00D40CFC" w:rsidP="00D40CFC">
            <w:pPr>
              <w:rPr>
                <w:color w:val="000000"/>
                <w:sz w:val="16"/>
                <w:szCs w:val="16"/>
              </w:rPr>
            </w:pPr>
            <w:r w:rsidRPr="00D40CFC">
              <w:rPr>
                <w:color w:val="000000"/>
                <w:sz w:val="16"/>
                <w:szCs w:val="16"/>
              </w:rPr>
              <w:t>8.8 (5301)</w:t>
            </w:r>
          </w:p>
        </w:tc>
        <w:tc>
          <w:tcPr>
            <w:tcW w:w="1116" w:type="dxa"/>
            <w:tcBorders>
              <w:top w:val="nil"/>
              <w:left w:val="nil"/>
              <w:bottom w:val="single" w:sz="4" w:space="0" w:color="auto"/>
              <w:right w:val="single" w:sz="4" w:space="0" w:color="auto"/>
            </w:tcBorders>
            <w:shd w:val="clear" w:color="auto" w:fill="auto"/>
            <w:noWrap/>
            <w:vAlign w:val="bottom"/>
            <w:hideMark/>
          </w:tcPr>
          <w:p w14:paraId="3382171C" w14:textId="77777777" w:rsidR="00D40CFC" w:rsidRPr="00D40CFC" w:rsidRDefault="00D40CFC" w:rsidP="00D40CFC">
            <w:pPr>
              <w:rPr>
                <w:color w:val="000000"/>
                <w:sz w:val="16"/>
                <w:szCs w:val="16"/>
              </w:rPr>
            </w:pPr>
            <w:r w:rsidRPr="00D40CFC">
              <w:rPr>
                <w:color w:val="000000"/>
                <w:sz w:val="16"/>
                <w:szCs w:val="16"/>
              </w:rPr>
              <w:t>13.2 (155)</w:t>
            </w:r>
          </w:p>
        </w:tc>
        <w:tc>
          <w:tcPr>
            <w:tcW w:w="1116" w:type="dxa"/>
            <w:tcBorders>
              <w:top w:val="nil"/>
              <w:left w:val="nil"/>
              <w:bottom w:val="single" w:sz="4" w:space="0" w:color="auto"/>
              <w:right w:val="single" w:sz="4" w:space="0" w:color="auto"/>
            </w:tcBorders>
            <w:shd w:val="clear" w:color="auto" w:fill="auto"/>
            <w:noWrap/>
            <w:vAlign w:val="bottom"/>
            <w:hideMark/>
          </w:tcPr>
          <w:p w14:paraId="20BD5422" w14:textId="77777777" w:rsidR="00D40CFC" w:rsidRPr="00D40CFC" w:rsidRDefault="00D40CFC" w:rsidP="00D40CFC">
            <w:pPr>
              <w:rPr>
                <w:color w:val="000000"/>
                <w:sz w:val="16"/>
                <w:szCs w:val="16"/>
              </w:rPr>
            </w:pPr>
            <w:r w:rsidRPr="00D40CFC">
              <w:rPr>
                <w:color w:val="000000"/>
                <w:sz w:val="16"/>
                <w:szCs w:val="16"/>
              </w:rPr>
              <w:t>9 (3868)</w:t>
            </w:r>
          </w:p>
        </w:tc>
        <w:tc>
          <w:tcPr>
            <w:tcW w:w="1116" w:type="dxa"/>
            <w:tcBorders>
              <w:top w:val="nil"/>
              <w:left w:val="nil"/>
              <w:bottom w:val="single" w:sz="4" w:space="0" w:color="auto"/>
              <w:right w:val="single" w:sz="4" w:space="0" w:color="auto"/>
            </w:tcBorders>
            <w:shd w:val="clear" w:color="auto" w:fill="auto"/>
            <w:noWrap/>
            <w:vAlign w:val="bottom"/>
            <w:hideMark/>
          </w:tcPr>
          <w:p w14:paraId="1A51505B" w14:textId="77777777" w:rsidR="00D40CFC" w:rsidRPr="00D40CFC" w:rsidRDefault="00D40CFC" w:rsidP="00D40CFC">
            <w:pPr>
              <w:rPr>
                <w:color w:val="000000"/>
                <w:sz w:val="16"/>
                <w:szCs w:val="16"/>
              </w:rPr>
            </w:pPr>
            <w:r w:rsidRPr="00D40CFC">
              <w:rPr>
                <w:color w:val="000000"/>
                <w:sz w:val="16"/>
                <w:szCs w:val="16"/>
              </w:rPr>
              <w:t>8.7 (1588)</w:t>
            </w:r>
          </w:p>
        </w:tc>
      </w:tr>
      <w:tr w:rsidR="00D40CFC" w:rsidRPr="00D40CFC" w14:paraId="2DC7385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EB4A390" w14:textId="77777777" w:rsidR="00D40CFC" w:rsidRPr="00D40CFC" w:rsidRDefault="00D40CFC" w:rsidP="00D40CFC">
            <w:pPr>
              <w:jc w:val="right"/>
              <w:rPr>
                <w:i/>
                <w:iCs/>
                <w:color w:val="000000"/>
                <w:sz w:val="16"/>
                <w:szCs w:val="16"/>
              </w:rPr>
            </w:pPr>
            <w:r w:rsidRPr="00D40CFC">
              <w:rPr>
                <w:i/>
                <w:iCs/>
                <w:color w:val="000000"/>
                <w:sz w:val="16"/>
                <w:szCs w:val="16"/>
              </w:rPr>
              <w:t>antiseptics (r02aa)</w:t>
            </w:r>
          </w:p>
        </w:tc>
        <w:tc>
          <w:tcPr>
            <w:tcW w:w="1116" w:type="dxa"/>
            <w:tcBorders>
              <w:top w:val="nil"/>
              <w:left w:val="nil"/>
              <w:bottom w:val="single" w:sz="4" w:space="0" w:color="auto"/>
              <w:right w:val="single" w:sz="4" w:space="0" w:color="auto"/>
            </w:tcBorders>
            <w:shd w:val="clear" w:color="auto" w:fill="auto"/>
            <w:noWrap/>
            <w:vAlign w:val="bottom"/>
            <w:hideMark/>
          </w:tcPr>
          <w:p w14:paraId="32F39C29" w14:textId="77777777" w:rsidR="00D40CFC" w:rsidRPr="00D40CFC" w:rsidRDefault="00D40CFC" w:rsidP="00D40CFC">
            <w:pPr>
              <w:rPr>
                <w:color w:val="000000"/>
                <w:sz w:val="16"/>
                <w:szCs w:val="16"/>
              </w:rPr>
            </w:pPr>
            <w:r w:rsidRPr="00D40CFC">
              <w:rPr>
                <w:color w:val="000000"/>
                <w:sz w:val="16"/>
                <w:szCs w:val="16"/>
              </w:rPr>
              <w:t>11.3 (6892)</w:t>
            </w:r>
          </w:p>
        </w:tc>
        <w:tc>
          <w:tcPr>
            <w:tcW w:w="1116" w:type="dxa"/>
            <w:tcBorders>
              <w:top w:val="nil"/>
              <w:left w:val="nil"/>
              <w:bottom w:val="single" w:sz="4" w:space="0" w:color="auto"/>
              <w:right w:val="single" w:sz="4" w:space="0" w:color="auto"/>
            </w:tcBorders>
            <w:shd w:val="clear" w:color="auto" w:fill="auto"/>
            <w:noWrap/>
            <w:vAlign w:val="bottom"/>
            <w:hideMark/>
          </w:tcPr>
          <w:p w14:paraId="46BAAA5C" w14:textId="77777777" w:rsidR="00D40CFC" w:rsidRPr="00D40CFC" w:rsidRDefault="00D40CFC" w:rsidP="00D40CFC">
            <w:pPr>
              <w:rPr>
                <w:color w:val="000000"/>
                <w:sz w:val="16"/>
                <w:szCs w:val="16"/>
              </w:rPr>
            </w:pPr>
            <w:r w:rsidRPr="00D40CFC">
              <w:rPr>
                <w:color w:val="000000"/>
                <w:sz w:val="16"/>
                <w:szCs w:val="16"/>
              </w:rPr>
              <w:t>11.2 (6741)</w:t>
            </w:r>
          </w:p>
        </w:tc>
        <w:tc>
          <w:tcPr>
            <w:tcW w:w="1116" w:type="dxa"/>
            <w:tcBorders>
              <w:top w:val="nil"/>
              <w:left w:val="nil"/>
              <w:bottom w:val="single" w:sz="4" w:space="0" w:color="auto"/>
              <w:right w:val="single" w:sz="4" w:space="0" w:color="auto"/>
            </w:tcBorders>
            <w:shd w:val="clear" w:color="auto" w:fill="auto"/>
            <w:noWrap/>
            <w:vAlign w:val="bottom"/>
            <w:hideMark/>
          </w:tcPr>
          <w:p w14:paraId="0226609F" w14:textId="77777777" w:rsidR="00D40CFC" w:rsidRPr="00D40CFC" w:rsidRDefault="00D40CFC" w:rsidP="00D40CFC">
            <w:pPr>
              <w:rPr>
                <w:color w:val="000000"/>
                <w:sz w:val="16"/>
                <w:szCs w:val="16"/>
              </w:rPr>
            </w:pPr>
            <w:r w:rsidRPr="00D40CFC">
              <w:rPr>
                <w:color w:val="000000"/>
                <w:sz w:val="16"/>
                <w:szCs w:val="16"/>
              </w:rPr>
              <w:t>12.9 (151)</w:t>
            </w:r>
          </w:p>
        </w:tc>
        <w:tc>
          <w:tcPr>
            <w:tcW w:w="1116" w:type="dxa"/>
            <w:tcBorders>
              <w:top w:val="nil"/>
              <w:left w:val="nil"/>
              <w:bottom w:val="single" w:sz="4" w:space="0" w:color="auto"/>
              <w:right w:val="single" w:sz="4" w:space="0" w:color="auto"/>
            </w:tcBorders>
            <w:shd w:val="clear" w:color="auto" w:fill="auto"/>
            <w:noWrap/>
            <w:vAlign w:val="bottom"/>
            <w:hideMark/>
          </w:tcPr>
          <w:p w14:paraId="15555508" w14:textId="77777777" w:rsidR="00D40CFC" w:rsidRPr="00D40CFC" w:rsidRDefault="00D40CFC" w:rsidP="00D40CFC">
            <w:pPr>
              <w:rPr>
                <w:color w:val="000000"/>
                <w:sz w:val="16"/>
                <w:szCs w:val="16"/>
              </w:rPr>
            </w:pPr>
            <w:r w:rsidRPr="00D40CFC">
              <w:rPr>
                <w:color w:val="000000"/>
                <w:sz w:val="16"/>
                <w:szCs w:val="16"/>
              </w:rPr>
              <w:t>11.4 (4859)</w:t>
            </w:r>
          </w:p>
        </w:tc>
        <w:tc>
          <w:tcPr>
            <w:tcW w:w="1116" w:type="dxa"/>
            <w:tcBorders>
              <w:top w:val="nil"/>
              <w:left w:val="nil"/>
              <w:bottom w:val="single" w:sz="4" w:space="0" w:color="auto"/>
              <w:right w:val="single" w:sz="4" w:space="0" w:color="auto"/>
            </w:tcBorders>
            <w:shd w:val="clear" w:color="auto" w:fill="auto"/>
            <w:noWrap/>
            <w:vAlign w:val="bottom"/>
            <w:hideMark/>
          </w:tcPr>
          <w:p w14:paraId="05ABE044" w14:textId="77777777" w:rsidR="00D40CFC" w:rsidRPr="00D40CFC" w:rsidRDefault="00D40CFC" w:rsidP="00D40CFC">
            <w:pPr>
              <w:rPr>
                <w:color w:val="000000"/>
                <w:sz w:val="16"/>
                <w:szCs w:val="16"/>
              </w:rPr>
            </w:pPr>
            <w:r w:rsidRPr="00D40CFC">
              <w:rPr>
                <w:color w:val="000000"/>
                <w:sz w:val="16"/>
                <w:szCs w:val="16"/>
              </w:rPr>
              <w:t>11.1 (2033)</w:t>
            </w:r>
          </w:p>
        </w:tc>
      </w:tr>
      <w:tr w:rsidR="00D40CFC" w:rsidRPr="00D40CFC" w14:paraId="3AA6545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EC93ED1" w14:textId="77777777" w:rsidR="00D40CFC" w:rsidRPr="00D40CFC" w:rsidRDefault="00D40CFC" w:rsidP="00D40CFC">
            <w:pPr>
              <w:jc w:val="right"/>
              <w:rPr>
                <w:i/>
                <w:iCs/>
                <w:color w:val="000000"/>
                <w:sz w:val="16"/>
                <w:szCs w:val="16"/>
              </w:rPr>
            </w:pPr>
            <w:r w:rsidRPr="00D40CFC">
              <w:rPr>
                <w:i/>
                <w:iCs/>
                <w:color w:val="000000"/>
                <w:sz w:val="16"/>
                <w:szCs w:val="16"/>
              </w:rPr>
              <w:t>acetic acid derivatives (m01ab)</w:t>
            </w:r>
          </w:p>
        </w:tc>
        <w:tc>
          <w:tcPr>
            <w:tcW w:w="1116" w:type="dxa"/>
            <w:tcBorders>
              <w:top w:val="nil"/>
              <w:left w:val="nil"/>
              <w:bottom w:val="single" w:sz="4" w:space="0" w:color="auto"/>
              <w:right w:val="single" w:sz="4" w:space="0" w:color="auto"/>
            </w:tcBorders>
            <w:shd w:val="clear" w:color="auto" w:fill="auto"/>
            <w:noWrap/>
            <w:vAlign w:val="bottom"/>
            <w:hideMark/>
          </w:tcPr>
          <w:p w14:paraId="197BB045" w14:textId="77777777" w:rsidR="00D40CFC" w:rsidRPr="00D40CFC" w:rsidRDefault="00D40CFC" w:rsidP="00D40CFC">
            <w:pPr>
              <w:rPr>
                <w:color w:val="000000"/>
                <w:sz w:val="16"/>
                <w:szCs w:val="16"/>
              </w:rPr>
            </w:pPr>
            <w:r w:rsidRPr="00D40CFC">
              <w:rPr>
                <w:color w:val="000000"/>
                <w:sz w:val="16"/>
                <w:szCs w:val="16"/>
              </w:rPr>
              <w:t>10.4 (6339)</w:t>
            </w:r>
          </w:p>
        </w:tc>
        <w:tc>
          <w:tcPr>
            <w:tcW w:w="1116" w:type="dxa"/>
            <w:tcBorders>
              <w:top w:val="nil"/>
              <w:left w:val="nil"/>
              <w:bottom w:val="single" w:sz="4" w:space="0" w:color="auto"/>
              <w:right w:val="single" w:sz="4" w:space="0" w:color="auto"/>
            </w:tcBorders>
            <w:shd w:val="clear" w:color="auto" w:fill="auto"/>
            <w:noWrap/>
            <w:vAlign w:val="bottom"/>
            <w:hideMark/>
          </w:tcPr>
          <w:p w14:paraId="39260076" w14:textId="77777777" w:rsidR="00D40CFC" w:rsidRPr="00D40CFC" w:rsidRDefault="00D40CFC" w:rsidP="00D40CFC">
            <w:pPr>
              <w:rPr>
                <w:color w:val="000000"/>
                <w:sz w:val="16"/>
                <w:szCs w:val="16"/>
              </w:rPr>
            </w:pPr>
            <w:r w:rsidRPr="00D40CFC">
              <w:rPr>
                <w:color w:val="000000"/>
                <w:sz w:val="16"/>
                <w:szCs w:val="16"/>
              </w:rPr>
              <w:t>10.3 (6190)</w:t>
            </w:r>
          </w:p>
        </w:tc>
        <w:tc>
          <w:tcPr>
            <w:tcW w:w="1116" w:type="dxa"/>
            <w:tcBorders>
              <w:top w:val="nil"/>
              <w:left w:val="nil"/>
              <w:bottom w:val="single" w:sz="4" w:space="0" w:color="auto"/>
              <w:right w:val="single" w:sz="4" w:space="0" w:color="auto"/>
            </w:tcBorders>
            <w:shd w:val="clear" w:color="auto" w:fill="auto"/>
            <w:noWrap/>
            <w:vAlign w:val="bottom"/>
            <w:hideMark/>
          </w:tcPr>
          <w:p w14:paraId="01EC8DF5" w14:textId="77777777" w:rsidR="00D40CFC" w:rsidRPr="00D40CFC" w:rsidRDefault="00D40CFC" w:rsidP="00D40CFC">
            <w:pPr>
              <w:rPr>
                <w:color w:val="000000"/>
                <w:sz w:val="16"/>
                <w:szCs w:val="16"/>
              </w:rPr>
            </w:pPr>
            <w:r w:rsidRPr="00D40CFC">
              <w:rPr>
                <w:color w:val="000000"/>
                <w:sz w:val="16"/>
                <w:szCs w:val="16"/>
              </w:rPr>
              <w:t>12.7 (149)</w:t>
            </w:r>
          </w:p>
        </w:tc>
        <w:tc>
          <w:tcPr>
            <w:tcW w:w="1116" w:type="dxa"/>
            <w:tcBorders>
              <w:top w:val="nil"/>
              <w:left w:val="nil"/>
              <w:bottom w:val="single" w:sz="4" w:space="0" w:color="auto"/>
              <w:right w:val="single" w:sz="4" w:space="0" w:color="auto"/>
            </w:tcBorders>
            <w:shd w:val="clear" w:color="auto" w:fill="auto"/>
            <w:noWrap/>
            <w:vAlign w:val="bottom"/>
            <w:hideMark/>
          </w:tcPr>
          <w:p w14:paraId="6B0E905F" w14:textId="77777777" w:rsidR="00D40CFC" w:rsidRPr="00D40CFC" w:rsidRDefault="00D40CFC" w:rsidP="00D40CFC">
            <w:pPr>
              <w:rPr>
                <w:color w:val="000000"/>
                <w:sz w:val="16"/>
                <w:szCs w:val="16"/>
              </w:rPr>
            </w:pPr>
            <w:r w:rsidRPr="00D40CFC">
              <w:rPr>
                <w:color w:val="000000"/>
                <w:sz w:val="16"/>
                <w:szCs w:val="16"/>
              </w:rPr>
              <w:t>10.5 (4493)</w:t>
            </w:r>
          </w:p>
        </w:tc>
        <w:tc>
          <w:tcPr>
            <w:tcW w:w="1116" w:type="dxa"/>
            <w:tcBorders>
              <w:top w:val="nil"/>
              <w:left w:val="nil"/>
              <w:bottom w:val="single" w:sz="4" w:space="0" w:color="auto"/>
              <w:right w:val="single" w:sz="4" w:space="0" w:color="auto"/>
            </w:tcBorders>
            <w:shd w:val="clear" w:color="auto" w:fill="auto"/>
            <w:noWrap/>
            <w:vAlign w:val="bottom"/>
            <w:hideMark/>
          </w:tcPr>
          <w:p w14:paraId="28C57856" w14:textId="77777777" w:rsidR="00D40CFC" w:rsidRPr="00D40CFC" w:rsidRDefault="00D40CFC" w:rsidP="00D40CFC">
            <w:pPr>
              <w:rPr>
                <w:color w:val="000000"/>
                <w:sz w:val="16"/>
                <w:szCs w:val="16"/>
              </w:rPr>
            </w:pPr>
            <w:r w:rsidRPr="00D40CFC">
              <w:rPr>
                <w:color w:val="000000"/>
                <w:sz w:val="16"/>
                <w:szCs w:val="16"/>
              </w:rPr>
              <w:t>10.1 (1846)</w:t>
            </w:r>
          </w:p>
        </w:tc>
      </w:tr>
      <w:tr w:rsidR="00D40CFC" w:rsidRPr="00D40CFC" w14:paraId="76B9E1E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9FE1999" w14:textId="77777777" w:rsidR="00D40CFC" w:rsidRPr="00D40CFC" w:rsidRDefault="00D40CFC" w:rsidP="00D40CFC">
            <w:pPr>
              <w:jc w:val="right"/>
              <w:rPr>
                <w:i/>
                <w:iCs/>
                <w:color w:val="000000"/>
                <w:sz w:val="16"/>
                <w:szCs w:val="16"/>
              </w:rPr>
            </w:pPr>
            <w:r w:rsidRPr="00D40CFC">
              <w:rPr>
                <w:i/>
                <w:iCs/>
                <w:color w:val="000000"/>
                <w:sz w:val="16"/>
                <w:szCs w:val="16"/>
              </w:rPr>
              <w:t xml:space="preserve">other </w:t>
            </w:r>
            <w:proofErr w:type="spellStart"/>
            <w:r w:rsidRPr="00D40CFC">
              <w:rPr>
                <w:i/>
                <w:iCs/>
                <w:color w:val="000000"/>
                <w:sz w:val="16"/>
                <w:szCs w:val="16"/>
              </w:rPr>
              <w:t>urologicals</w:t>
            </w:r>
            <w:proofErr w:type="spellEnd"/>
            <w:r w:rsidRPr="00D40CFC">
              <w:rPr>
                <w:i/>
                <w:iCs/>
                <w:color w:val="000000"/>
                <w:sz w:val="16"/>
                <w:szCs w:val="16"/>
              </w:rPr>
              <w:t xml:space="preserve"> (g04bx)</w:t>
            </w:r>
          </w:p>
        </w:tc>
        <w:tc>
          <w:tcPr>
            <w:tcW w:w="1116" w:type="dxa"/>
            <w:tcBorders>
              <w:top w:val="nil"/>
              <w:left w:val="nil"/>
              <w:bottom w:val="single" w:sz="4" w:space="0" w:color="auto"/>
              <w:right w:val="single" w:sz="4" w:space="0" w:color="auto"/>
            </w:tcBorders>
            <w:shd w:val="clear" w:color="auto" w:fill="auto"/>
            <w:noWrap/>
            <w:vAlign w:val="bottom"/>
            <w:hideMark/>
          </w:tcPr>
          <w:p w14:paraId="4428B875" w14:textId="77777777" w:rsidR="00D40CFC" w:rsidRPr="00D40CFC" w:rsidRDefault="00D40CFC" w:rsidP="00D40CFC">
            <w:pPr>
              <w:rPr>
                <w:color w:val="000000"/>
                <w:sz w:val="16"/>
                <w:szCs w:val="16"/>
              </w:rPr>
            </w:pPr>
            <w:r w:rsidRPr="00D40CFC">
              <w:rPr>
                <w:color w:val="000000"/>
                <w:sz w:val="16"/>
                <w:szCs w:val="16"/>
              </w:rPr>
              <w:t>7.3 (4439)</w:t>
            </w:r>
          </w:p>
        </w:tc>
        <w:tc>
          <w:tcPr>
            <w:tcW w:w="1116" w:type="dxa"/>
            <w:tcBorders>
              <w:top w:val="nil"/>
              <w:left w:val="nil"/>
              <w:bottom w:val="single" w:sz="4" w:space="0" w:color="auto"/>
              <w:right w:val="single" w:sz="4" w:space="0" w:color="auto"/>
            </w:tcBorders>
            <w:shd w:val="clear" w:color="auto" w:fill="auto"/>
            <w:noWrap/>
            <w:vAlign w:val="bottom"/>
            <w:hideMark/>
          </w:tcPr>
          <w:p w14:paraId="69392AFB" w14:textId="77777777" w:rsidR="00D40CFC" w:rsidRPr="00D40CFC" w:rsidRDefault="00D40CFC" w:rsidP="00D40CFC">
            <w:pPr>
              <w:rPr>
                <w:color w:val="000000"/>
                <w:sz w:val="16"/>
                <w:szCs w:val="16"/>
              </w:rPr>
            </w:pPr>
            <w:r w:rsidRPr="00D40CFC">
              <w:rPr>
                <w:color w:val="000000"/>
                <w:sz w:val="16"/>
                <w:szCs w:val="16"/>
              </w:rPr>
              <w:t>7.2 (4294)</w:t>
            </w:r>
          </w:p>
        </w:tc>
        <w:tc>
          <w:tcPr>
            <w:tcW w:w="1116" w:type="dxa"/>
            <w:tcBorders>
              <w:top w:val="nil"/>
              <w:left w:val="nil"/>
              <w:bottom w:val="single" w:sz="4" w:space="0" w:color="auto"/>
              <w:right w:val="single" w:sz="4" w:space="0" w:color="auto"/>
            </w:tcBorders>
            <w:shd w:val="clear" w:color="auto" w:fill="auto"/>
            <w:noWrap/>
            <w:vAlign w:val="bottom"/>
            <w:hideMark/>
          </w:tcPr>
          <w:p w14:paraId="5132CE27" w14:textId="77777777" w:rsidR="00D40CFC" w:rsidRPr="00D40CFC" w:rsidRDefault="00D40CFC" w:rsidP="00D40CFC">
            <w:pPr>
              <w:rPr>
                <w:color w:val="000000"/>
                <w:sz w:val="16"/>
                <w:szCs w:val="16"/>
              </w:rPr>
            </w:pPr>
            <w:r w:rsidRPr="00D40CFC">
              <w:rPr>
                <w:color w:val="000000"/>
                <w:sz w:val="16"/>
                <w:szCs w:val="16"/>
              </w:rPr>
              <w:t>12.4 (145)</w:t>
            </w:r>
          </w:p>
        </w:tc>
        <w:tc>
          <w:tcPr>
            <w:tcW w:w="1116" w:type="dxa"/>
            <w:tcBorders>
              <w:top w:val="nil"/>
              <w:left w:val="nil"/>
              <w:bottom w:val="single" w:sz="4" w:space="0" w:color="auto"/>
              <w:right w:val="single" w:sz="4" w:space="0" w:color="auto"/>
            </w:tcBorders>
            <w:shd w:val="clear" w:color="auto" w:fill="auto"/>
            <w:noWrap/>
            <w:vAlign w:val="bottom"/>
            <w:hideMark/>
          </w:tcPr>
          <w:p w14:paraId="251B8862" w14:textId="77777777" w:rsidR="00D40CFC" w:rsidRPr="00D40CFC" w:rsidRDefault="00D40CFC" w:rsidP="00D40CFC">
            <w:pPr>
              <w:rPr>
                <w:color w:val="000000"/>
                <w:sz w:val="16"/>
                <w:szCs w:val="16"/>
              </w:rPr>
            </w:pPr>
            <w:r w:rsidRPr="00D40CFC">
              <w:rPr>
                <w:color w:val="000000"/>
                <w:sz w:val="16"/>
                <w:szCs w:val="16"/>
              </w:rPr>
              <w:t>7.2 (3064)</w:t>
            </w:r>
          </w:p>
        </w:tc>
        <w:tc>
          <w:tcPr>
            <w:tcW w:w="1116" w:type="dxa"/>
            <w:tcBorders>
              <w:top w:val="nil"/>
              <w:left w:val="nil"/>
              <w:bottom w:val="single" w:sz="4" w:space="0" w:color="auto"/>
              <w:right w:val="single" w:sz="4" w:space="0" w:color="auto"/>
            </w:tcBorders>
            <w:shd w:val="clear" w:color="auto" w:fill="auto"/>
            <w:noWrap/>
            <w:vAlign w:val="bottom"/>
            <w:hideMark/>
          </w:tcPr>
          <w:p w14:paraId="2C4BE5C1" w14:textId="77777777" w:rsidR="00D40CFC" w:rsidRPr="00D40CFC" w:rsidRDefault="00D40CFC" w:rsidP="00D40CFC">
            <w:pPr>
              <w:rPr>
                <w:color w:val="000000"/>
                <w:sz w:val="16"/>
                <w:szCs w:val="16"/>
              </w:rPr>
            </w:pPr>
            <w:r w:rsidRPr="00D40CFC">
              <w:rPr>
                <w:color w:val="000000"/>
                <w:sz w:val="16"/>
                <w:szCs w:val="16"/>
              </w:rPr>
              <w:t>7.5 (1375)</w:t>
            </w:r>
          </w:p>
        </w:tc>
      </w:tr>
      <w:tr w:rsidR="00D40CFC" w:rsidRPr="00D40CFC" w14:paraId="6C982EE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41C04A7" w14:textId="77777777" w:rsidR="00D40CFC" w:rsidRPr="00D40CFC" w:rsidRDefault="00D40CFC" w:rsidP="00D40CFC">
            <w:pPr>
              <w:jc w:val="right"/>
              <w:rPr>
                <w:i/>
                <w:iCs/>
                <w:color w:val="000000"/>
                <w:sz w:val="16"/>
                <w:szCs w:val="16"/>
              </w:rPr>
            </w:pPr>
            <w:r w:rsidRPr="00D40CFC">
              <w:rPr>
                <w:i/>
                <w:iCs/>
                <w:color w:val="000000"/>
                <w:sz w:val="16"/>
                <w:szCs w:val="16"/>
              </w:rPr>
              <w:t>other cough suppressants (r05db)</w:t>
            </w:r>
          </w:p>
        </w:tc>
        <w:tc>
          <w:tcPr>
            <w:tcW w:w="1116" w:type="dxa"/>
            <w:tcBorders>
              <w:top w:val="nil"/>
              <w:left w:val="nil"/>
              <w:bottom w:val="single" w:sz="4" w:space="0" w:color="auto"/>
              <w:right w:val="single" w:sz="4" w:space="0" w:color="auto"/>
            </w:tcBorders>
            <w:shd w:val="clear" w:color="auto" w:fill="auto"/>
            <w:noWrap/>
            <w:vAlign w:val="bottom"/>
            <w:hideMark/>
          </w:tcPr>
          <w:p w14:paraId="51EB5B40" w14:textId="77777777" w:rsidR="00D40CFC" w:rsidRPr="00D40CFC" w:rsidRDefault="00D40CFC" w:rsidP="00D40CFC">
            <w:pPr>
              <w:rPr>
                <w:color w:val="000000"/>
                <w:sz w:val="16"/>
                <w:szCs w:val="16"/>
              </w:rPr>
            </w:pPr>
            <w:r w:rsidRPr="00D40CFC">
              <w:rPr>
                <w:color w:val="000000"/>
                <w:sz w:val="16"/>
                <w:szCs w:val="16"/>
              </w:rPr>
              <w:t>4.7 (2890)</w:t>
            </w:r>
          </w:p>
        </w:tc>
        <w:tc>
          <w:tcPr>
            <w:tcW w:w="1116" w:type="dxa"/>
            <w:tcBorders>
              <w:top w:val="nil"/>
              <w:left w:val="nil"/>
              <w:bottom w:val="single" w:sz="4" w:space="0" w:color="auto"/>
              <w:right w:val="single" w:sz="4" w:space="0" w:color="auto"/>
            </w:tcBorders>
            <w:shd w:val="clear" w:color="auto" w:fill="auto"/>
            <w:noWrap/>
            <w:vAlign w:val="bottom"/>
            <w:hideMark/>
          </w:tcPr>
          <w:p w14:paraId="4D188542" w14:textId="77777777" w:rsidR="00D40CFC" w:rsidRPr="00D40CFC" w:rsidRDefault="00D40CFC" w:rsidP="00D40CFC">
            <w:pPr>
              <w:rPr>
                <w:color w:val="000000"/>
                <w:sz w:val="16"/>
                <w:szCs w:val="16"/>
              </w:rPr>
            </w:pPr>
            <w:r w:rsidRPr="00D40CFC">
              <w:rPr>
                <w:color w:val="000000"/>
                <w:sz w:val="16"/>
                <w:szCs w:val="16"/>
              </w:rPr>
              <w:t>4.6 (2749)</w:t>
            </w:r>
          </w:p>
        </w:tc>
        <w:tc>
          <w:tcPr>
            <w:tcW w:w="1116" w:type="dxa"/>
            <w:tcBorders>
              <w:top w:val="nil"/>
              <w:left w:val="nil"/>
              <w:bottom w:val="single" w:sz="4" w:space="0" w:color="auto"/>
              <w:right w:val="single" w:sz="4" w:space="0" w:color="auto"/>
            </w:tcBorders>
            <w:shd w:val="clear" w:color="auto" w:fill="auto"/>
            <w:noWrap/>
            <w:vAlign w:val="bottom"/>
            <w:hideMark/>
          </w:tcPr>
          <w:p w14:paraId="40BD1B1B" w14:textId="77777777" w:rsidR="00D40CFC" w:rsidRPr="00D40CFC" w:rsidRDefault="00D40CFC" w:rsidP="00D40CFC">
            <w:pPr>
              <w:rPr>
                <w:color w:val="000000"/>
                <w:sz w:val="16"/>
                <w:szCs w:val="16"/>
              </w:rPr>
            </w:pPr>
            <w:r w:rsidRPr="00D40CFC">
              <w:rPr>
                <w:color w:val="000000"/>
                <w:sz w:val="16"/>
                <w:szCs w:val="16"/>
              </w:rPr>
              <w:t>12 (141)</w:t>
            </w:r>
          </w:p>
        </w:tc>
        <w:tc>
          <w:tcPr>
            <w:tcW w:w="1116" w:type="dxa"/>
            <w:tcBorders>
              <w:top w:val="nil"/>
              <w:left w:val="nil"/>
              <w:bottom w:val="single" w:sz="4" w:space="0" w:color="auto"/>
              <w:right w:val="single" w:sz="4" w:space="0" w:color="auto"/>
            </w:tcBorders>
            <w:shd w:val="clear" w:color="auto" w:fill="auto"/>
            <w:noWrap/>
            <w:vAlign w:val="bottom"/>
            <w:hideMark/>
          </w:tcPr>
          <w:p w14:paraId="31C5A464" w14:textId="77777777" w:rsidR="00D40CFC" w:rsidRPr="00D40CFC" w:rsidRDefault="00D40CFC" w:rsidP="00D40CFC">
            <w:pPr>
              <w:rPr>
                <w:color w:val="000000"/>
                <w:sz w:val="16"/>
                <w:szCs w:val="16"/>
              </w:rPr>
            </w:pPr>
            <w:r w:rsidRPr="00D40CFC">
              <w:rPr>
                <w:color w:val="000000"/>
                <w:sz w:val="16"/>
                <w:szCs w:val="16"/>
              </w:rPr>
              <w:t>4.7 (2031)</w:t>
            </w:r>
          </w:p>
        </w:tc>
        <w:tc>
          <w:tcPr>
            <w:tcW w:w="1116" w:type="dxa"/>
            <w:tcBorders>
              <w:top w:val="nil"/>
              <w:left w:val="nil"/>
              <w:bottom w:val="single" w:sz="4" w:space="0" w:color="auto"/>
              <w:right w:val="single" w:sz="4" w:space="0" w:color="auto"/>
            </w:tcBorders>
            <w:shd w:val="clear" w:color="auto" w:fill="auto"/>
            <w:noWrap/>
            <w:vAlign w:val="bottom"/>
            <w:hideMark/>
          </w:tcPr>
          <w:p w14:paraId="0640520B" w14:textId="77777777" w:rsidR="00D40CFC" w:rsidRPr="00D40CFC" w:rsidRDefault="00D40CFC" w:rsidP="00D40CFC">
            <w:pPr>
              <w:rPr>
                <w:color w:val="000000"/>
                <w:sz w:val="16"/>
                <w:szCs w:val="16"/>
              </w:rPr>
            </w:pPr>
            <w:r w:rsidRPr="00D40CFC">
              <w:rPr>
                <w:color w:val="000000"/>
                <w:sz w:val="16"/>
                <w:szCs w:val="16"/>
              </w:rPr>
              <w:t>4.7 (859)</w:t>
            </w:r>
          </w:p>
        </w:tc>
      </w:tr>
      <w:tr w:rsidR="00D40CFC" w:rsidRPr="00D40CFC" w14:paraId="77A20978"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54D76D8" w14:textId="77777777" w:rsidR="00D40CFC" w:rsidRPr="00D40CFC" w:rsidRDefault="00D40CFC" w:rsidP="00D40CFC">
            <w:pPr>
              <w:jc w:val="right"/>
              <w:rPr>
                <w:i/>
                <w:iCs/>
                <w:color w:val="000000"/>
                <w:sz w:val="16"/>
                <w:szCs w:val="16"/>
              </w:rPr>
            </w:pPr>
            <w:r w:rsidRPr="00D40CFC">
              <w:rPr>
                <w:i/>
                <w:iCs/>
                <w:color w:val="000000"/>
                <w:sz w:val="16"/>
                <w:szCs w:val="16"/>
              </w:rPr>
              <w:t>selective serotonin reuptake inhibitors (n06ab)</w:t>
            </w:r>
          </w:p>
        </w:tc>
        <w:tc>
          <w:tcPr>
            <w:tcW w:w="1116" w:type="dxa"/>
            <w:tcBorders>
              <w:top w:val="nil"/>
              <w:left w:val="nil"/>
              <w:bottom w:val="single" w:sz="4" w:space="0" w:color="auto"/>
              <w:right w:val="single" w:sz="4" w:space="0" w:color="auto"/>
            </w:tcBorders>
            <w:shd w:val="clear" w:color="auto" w:fill="auto"/>
            <w:noWrap/>
            <w:vAlign w:val="bottom"/>
            <w:hideMark/>
          </w:tcPr>
          <w:p w14:paraId="27D5053A" w14:textId="77777777" w:rsidR="00D40CFC" w:rsidRPr="00D40CFC" w:rsidRDefault="00D40CFC" w:rsidP="00D40CFC">
            <w:pPr>
              <w:rPr>
                <w:color w:val="000000"/>
                <w:sz w:val="16"/>
                <w:szCs w:val="16"/>
              </w:rPr>
            </w:pPr>
            <w:r w:rsidRPr="00D40CFC">
              <w:rPr>
                <w:color w:val="000000"/>
                <w:sz w:val="16"/>
                <w:szCs w:val="16"/>
              </w:rPr>
              <w:t>8.3 (5102)</w:t>
            </w:r>
          </w:p>
        </w:tc>
        <w:tc>
          <w:tcPr>
            <w:tcW w:w="1116" w:type="dxa"/>
            <w:tcBorders>
              <w:top w:val="nil"/>
              <w:left w:val="nil"/>
              <w:bottom w:val="single" w:sz="4" w:space="0" w:color="auto"/>
              <w:right w:val="single" w:sz="4" w:space="0" w:color="auto"/>
            </w:tcBorders>
            <w:shd w:val="clear" w:color="auto" w:fill="auto"/>
            <w:noWrap/>
            <w:vAlign w:val="bottom"/>
            <w:hideMark/>
          </w:tcPr>
          <w:p w14:paraId="323643DC" w14:textId="77777777" w:rsidR="00D40CFC" w:rsidRPr="00D40CFC" w:rsidRDefault="00D40CFC" w:rsidP="00D40CFC">
            <w:pPr>
              <w:rPr>
                <w:color w:val="000000"/>
                <w:sz w:val="16"/>
                <w:szCs w:val="16"/>
              </w:rPr>
            </w:pPr>
            <w:r w:rsidRPr="00D40CFC">
              <w:rPr>
                <w:color w:val="000000"/>
                <w:sz w:val="16"/>
                <w:szCs w:val="16"/>
              </w:rPr>
              <w:t>8.3 (4966)</w:t>
            </w:r>
          </w:p>
        </w:tc>
        <w:tc>
          <w:tcPr>
            <w:tcW w:w="1116" w:type="dxa"/>
            <w:tcBorders>
              <w:top w:val="nil"/>
              <w:left w:val="nil"/>
              <w:bottom w:val="single" w:sz="4" w:space="0" w:color="auto"/>
              <w:right w:val="single" w:sz="4" w:space="0" w:color="auto"/>
            </w:tcBorders>
            <w:shd w:val="clear" w:color="auto" w:fill="auto"/>
            <w:noWrap/>
            <w:vAlign w:val="bottom"/>
            <w:hideMark/>
          </w:tcPr>
          <w:p w14:paraId="66D614D4" w14:textId="77777777" w:rsidR="00D40CFC" w:rsidRPr="00D40CFC" w:rsidRDefault="00D40CFC" w:rsidP="00D40CFC">
            <w:pPr>
              <w:rPr>
                <w:color w:val="000000"/>
                <w:sz w:val="16"/>
                <w:szCs w:val="16"/>
              </w:rPr>
            </w:pPr>
            <w:r w:rsidRPr="00D40CFC">
              <w:rPr>
                <w:color w:val="000000"/>
                <w:sz w:val="16"/>
                <w:szCs w:val="16"/>
              </w:rPr>
              <w:t>11.6 (136)</w:t>
            </w:r>
          </w:p>
        </w:tc>
        <w:tc>
          <w:tcPr>
            <w:tcW w:w="1116" w:type="dxa"/>
            <w:tcBorders>
              <w:top w:val="nil"/>
              <w:left w:val="nil"/>
              <w:bottom w:val="single" w:sz="4" w:space="0" w:color="auto"/>
              <w:right w:val="single" w:sz="4" w:space="0" w:color="auto"/>
            </w:tcBorders>
            <w:shd w:val="clear" w:color="auto" w:fill="auto"/>
            <w:noWrap/>
            <w:vAlign w:val="bottom"/>
            <w:hideMark/>
          </w:tcPr>
          <w:p w14:paraId="3DE9F4EA" w14:textId="77777777" w:rsidR="00D40CFC" w:rsidRPr="00D40CFC" w:rsidRDefault="00D40CFC" w:rsidP="00D40CFC">
            <w:pPr>
              <w:rPr>
                <w:color w:val="000000"/>
                <w:sz w:val="16"/>
                <w:szCs w:val="16"/>
              </w:rPr>
            </w:pPr>
            <w:r w:rsidRPr="00D40CFC">
              <w:rPr>
                <w:color w:val="000000"/>
                <w:sz w:val="16"/>
                <w:szCs w:val="16"/>
              </w:rPr>
              <w:t>8.3 (3564)</w:t>
            </w:r>
          </w:p>
        </w:tc>
        <w:tc>
          <w:tcPr>
            <w:tcW w:w="1116" w:type="dxa"/>
            <w:tcBorders>
              <w:top w:val="nil"/>
              <w:left w:val="nil"/>
              <w:bottom w:val="single" w:sz="4" w:space="0" w:color="auto"/>
              <w:right w:val="single" w:sz="4" w:space="0" w:color="auto"/>
            </w:tcBorders>
            <w:shd w:val="clear" w:color="auto" w:fill="auto"/>
            <w:noWrap/>
            <w:vAlign w:val="bottom"/>
            <w:hideMark/>
          </w:tcPr>
          <w:p w14:paraId="53657E10" w14:textId="77777777" w:rsidR="00D40CFC" w:rsidRPr="00D40CFC" w:rsidRDefault="00D40CFC" w:rsidP="00D40CFC">
            <w:pPr>
              <w:rPr>
                <w:color w:val="000000"/>
                <w:sz w:val="16"/>
                <w:szCs w:val="16"/>
              </w:rPr>
            </w:pPr>
            <w:r w:rsidRPr="00D40CFC">
              <w:rPr>
                <w:color w:val="000000"/>
                <w:sz w:val="16"/>
                <w:szCs w:val="16"/>
              </w:rPr>
              <w:t>8.4 (1538)</w:t>
            </w:r>
          </w:p>
        </w:tc>
      </w:tr>
      <w:tr w:rsidR="00D40CFC" w:rsidRPr="00D40CFC" w14:paraId="7904A2D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E5242BF" w14:textId="77777777" w:rsidR="00D40CFC" w:rsidRPr="00D40CFC" w:rsidRDefault="00D40CFC" w:rsidP="00D40CFC">
            <w:pPr>
              <w:jc w:val="right"/>
              <w:rPr>
                <w:i/>
                <w:iCs/>
                <w:color w:val="000000"/>
                <w:sz w:val="16"/>
                <w:szCs w:val="16"/>
              </w:rPr>
            </w:pPr>
            <w:r w:rsidRPr="00D40CFC">
              <w:rPr>
                <w:i/>
                <w:iCs/>
                <w:color w:val="000000"/>
                <w:sz w:val="16"/>
                <w:szCs w:val="16"/>
              </w:rPr>
              <w:lastRenderedPageBreak/>
              <w:t>protein kinase inhibitors (l01e)</w:t>
            </w:r>
          </w:p>
        </w:tc>
        <w:tc>
          <w:tcPr>
            <w:tcW w:w="1116" w:type="dxa"/>
            <w:tcBorders>
              <w:top w:val="nil"/>
              <w:left w:val="nil"/>
              <w:bottom w:val="single" w:sz="4" w:space="0" w:color="auto"/>
              <w:right w:val="single" w:sz="4" w:space="0" w:color="auto"/>
            </w:tcBorders>
            <w:shd w:val="clear" w:color="auto" w:fill="auto"/>
            <w:noWrap/>
            <w:vAlign w:val="bottom"/>
            <w:hideMark/>
          </w:tcPr>
          <w:p w14:paraId="54D7607E" w14:textId="77777777" w:rsidR="00D40CFC" w:rsidRPr="00D40CFC" w:rsidRDefault="00D40CFC" w:rsidP="00D40CFC">
            <w:pPr>
              <w:rPr>
                <w:color w:val="000000"/>
                <w:sz w:val="16"/>
                <w:szCs w:val="16"/>
              </w:rPr>
            </w:pPr>
            <w:r w:rsidRPr="00D40CFC">
              <w:rPr>
                <w:color w:val="000000"/>
                <w:sz w:val="16"/>
                <w:szCs w:val="16"/>
              </w:rPr>
              <w:t>7.8 (4791)</w:t>
            </w:r>
          </w:p>
        </w:tc>
        <w:tc>
          <w:tcPr>
            <w:tcW w:w="1116" w:type="dxa"/>
            <w:tcBorders>
              <w:top w:val="nil"/>
              <w:left w:val="nil"/>
              <w:bottom w:val="single" w:sz="4" w:space="0" w:color="auto"/>
              <w:right w:val="single" w:sz="4" w:space="0" w:color="auto"/>
            </w:tcBorders>
            <w:shd w:val="clear" w:color="auto" w:fill="auto"/>
            <w:noWrap/>
            <w:vAlign w:val="bottom"/>
            <w:hideMark/>
          </w:tcPr>
          <w:p w14:paraId="659DAA12" w14:textId="77777777" w:rsidR="00D40CFC" w:rsidRPr="00D40CFC" w:rsidRDefault="00D40CFC" w:rsidP="00D40CFC">
            <w:pPr>
              <w:rPr>
                <w:color w:val="000000"/>
                <w:sz w:val="16"/>
                <w:szCs w:val="16"/>
              </w:rPr>
            </w:pPr>
            <w:r w:rsidRPr="00D40CFC">
              <w:rPr>
                <w:color w:val="000000"/>
                <w:sz w:val="16"/>
                <w:szCs w:val="16"/>
              </w:rPr>
              <w:t>7.8 (4675)</w:t>
            </w:r>
          </w:p>
        </w:tc>
        <w:tc>
          <w:tcPr>
            <w:tcW w:w="1116" w:type="dxa"/>
            <w:tcBorders>
              <w:top w:val="nil"/>
              <w:left w:val="nil"/>
              <w:bottom w:val="single" w:sz="4" w:space="0" w:color="auto"/>
              <w:right w:val="single" w:sz="4" w:space="0" w:color="auto"/>
            </w:tcBorders>
            <w:shd w:val="clear" w:color="auto" w:fill="auto"/>
            <w:noWrap/>
            <w:vAlign w:val="bottom"/>
            <w:hideMark/>
          </w:tcPr>
          <w:p w14:paraId="6C926EBF" w14:textId="77777777" w:rsidR="00D40CFC" w:rsidRPr="00D40CFC" w:rsidRDefault="00D40CFC" w:rsidP="00D40CFC">
            <w:pPr>
              <w:rPr>
                <w:color w:val="000000"/>
                <w:sz w:val="16"/>
                <w:szCs w:val="16"/>
              </w:rPr>
            </w:pPr>
            <w:r w:rsidRPr="00D40CFC">
              <w:rPr>
                <w:color w:val="000000"/>
                <w:sz w:val="16"/>
                <w:szCs w:val="16"/>
              </w:rPr>
              <w:t>9.9 (116)</w:t>
            </w:r>
          </w:p>
        </w:tc>
        <w:tc>
          <w:tcPr>
            <w:tcW w:w="1116" w:type="dxa"/>
            <w:tcBorders>
              <w:top w:val="nil"/>
              <w:left w:val="nil"/>
              <w:bottom w:val="single" w:sz="4" w:space="0" w:color="auto"/>
              <w:right w:val="single" w:sz="4" w:space="0" w:color="auto"/>
            </w:tcBorders>
            <w:shd w:val="clear" w:color="auto" w:fill="auto"/>
            <w:noWrap/>
            <w:vAlign w:val="bottom"/>
            <w:hideMark/>
          </w:tcPr>
          <w:p w14:paraId="48AF790B" w14:textId="77777777" w:rsidR="00D40CFC" w:rsidRPr="00D40CFC" w:rsidRDefault="00D40CFC" w:rsidP="00D40CFC">
            <w:pPr>
              <w:rPr>
                <w:color w:val="000000"/>
                <w:sz w:val="16"/>
                <w:szCs w:val="16"/>
              </w:rPr>
            </w:pPr>
            <w:r w:rsidRPr="00D40CFC">
              <w:rPr>
                <w:color w:val="000000"/>
                <w:sz w:val="16"/>
                <w:szCs w:val="16"/>
              </w:rPr>
              <w:t>7.8 (3334)</w:t>
            </w:r>
          </w:p>
        </w:tc>
        <w:tc>
          <w:tcPr>
            <w:tcW w:w="1116" w:type="dxa"/>
            <w:tcBorders>
              <w:top w:val="nil"/>
              <w:left w:val="nil"/>
              <w:bottom w:val="single" w:sz="4" w:space="0" w:color="auto"/>
              <w:right w:val="single" w:sz="4" w:space="0" w:color="auto"/>
            </w:tcBorders>
            <w:shd w:val="clear" w:color="auto" w:fill="auto"/>
            <w:noWrap/>
            <w:vAlign w:val="bottom"/>
            <w:hideMark/>
          </w:tcPr>
          <w:p w14:paraId="0EC364F4" w14:textId="77777777" w:rsidR="00D40CFC" w:rsidRPr="00D40CFC" w:rsidRDefault="00D40CFC" w:rsidP="00D40CFC">
            <w:pPr>
              <w:rPr>
                <w:color w:val="000000"/>
                <w:sz w:val="16"/>
                <w:szCs w:val="16"/>
              </w:rPr>
            </w:pPr>
            <w:r w:rsidRPr="00D40CFC">
              <w:rPr>
                <w:color w:val="000000"/>
                <w:sz w:val="16"/>
                <w:szCs w:val="16"/>
              </w:rPr>
              <w:t>7.9 (1457)</w:t>
            </w:r>
          </w:p>
        </w:tc>
      </w:tr>
      <w:tr w:rsidR="00D40CFC" w:rsidRPr="00D40CFC" w14:paraId="4569C4C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E79614" w14:textId="77777777" w:rsidR="00D40CFC" w:rsidRPr="00D40CFC" w:rsidRDefault="00D40CFC" w:rsidP="00D40CFC">
            <w:pPr>
              <w:jc w:val="right"/>
              <w:rPr>
                <w:i/>
                <w:iCs/>
                <w:color w:val="000000"/>
                <w:sz w:val="16"/>
                <w:szCs w:val="16"/>
              </w:rPr>
            </w:pPr>
            <w:r w:rsidRPr="00D40CFC">
              <w:rPr>
                <w:i/>
                <w:iCs/>
                <w:color w:val="000000"/>
                <w:sz w:val="16"/>
                <w:szCs w:val="16"/>
              </w:rPr>
              <w:t>glycogenolytic hormones (h04a)</w:t>
            </w:r>
          </w:p>
        </w:tc>
        <w:tc>
          <w:tcPr>
            <w:tcW w:w="1116" w:type="dxa"/>
            <w:tcBorders>
              <w:top w:val="nil"/>
              <w:left w:val="nil"/>
              <w:bottom w:val="single" w:sz="4" w:space="0" w:color="auto"/>
              <w:right w:val="single" w:sz="4" w:space="0" w:color="auto"/>
            </w:tcBorders>
            <w:shd w:val="clear" w:color="auto" w:fill="auto"/>
            <w:noWrap/>
            <w:vAlign w:val="bottom"/>
            <w:hideMark/>
          </w:tcPr>
          <w:p w14:paraId="6C7548DE" w14:textId="77777777" w:rsidR="00D40CFC" w:rsidRPr="00D40CFC" w:rsidRDefault="00D40CFC" w:rsidP="00D40CFC">
            <w:pPr>
              <w:rPr>
                <w:color w:val="000000"/>
                <w:sz w:val="16"/>
                <w:szCs w:val="16"/>
              </w:rPr>
            </w:pPr>
            <w:r w:rsidRPr="00D40CFC">
              <w:rPr>
                <w:color w:val="000000"/>
                <w:sz w:val="16"/>
                <w:szCs w:val="16"/>
              </w:rPr>
              <w:t>6.6 (4021)</w:t>
            </w:r>
          </w:p>
        </w:tc>
        <w:tc>
          <w:tcPr>
            <w:tcW w:w="1116" w:type="dxa"/>
            <w:tcBorders>
              <w:top w:val="nil"/>
              <w:left w:val="nil"/>
              <w:bottom w:val="single" w:sz="4" w:space="0" w:color="auto"/>
              <w:right w:val="single" w:sz="4" w:space="0" w:color="auto"/>
            </w:tcBorders>
            <w:shd w:val="clear" w:color="auto" w:fill="auto"/>
            <w:noWrap/>
            <w:vAlign w:val="bottom"/>
            <w:hideMark/>
          </w:tcPr>
          <w:p w14:paraId="6A79510D" w14:textId="77777777" w:rsidR="00D40CFC" w:rsidRPr="00D40CFC" w:rsidRDefault="00D40CFC" w:rsidP="00D40CFC">
            <w:pPr>
              <w:rPr>
                <w:color w:val="000000"/>
                <w:sz w:val="16"/>
                <w:szCs w:val="16"/>
              </w:rPr>
            </w:pPr>
            <w:r w:rsidRPr="00D40CFC">
              <w:rPr>
                <w:color w:val="000000"/>
                <w:sz w:val="16"/>
                <w:szCs w:val="16"/>
              </w:rPr>
              <w:t>6.5 (3910)</w:t>
            </w:r>
          </w:p>
        </w:tc>
        <w:tc>
          <w:tcPr>
            <w:tcW w:w="1116" w:type="dxa"/>
            <w:tcBorders>
              <w:top w:val="nil"/>
              <w:left w:val="nil"/>
              <w:bottom w:val="single" w:sz="4" w:space="0" w:color="auto"/>
              <w:right w:val="single" w:sz="4" w:space="0" w:color="auto"/>
            </w:tcBorders>
            <w:shd w:val="clear" w:color="auto" w:fill="auto"/>
            <w:noWrap/>
            <w:vAlign w:val="bottom"/>
            <w:hideMark/>
          </w:tcPr>
          <w:p w14:paraId="4B2748D9" w14:textId="77777777" w:rsidR="00D40CFC" w:rsidRPr="00D40CFC" w:rsidRDefault="00D40CFC" w:rsidP="00D40CFC">
            <w:pPr>
              <w:rPr>
                <w:color w:val="000000"/>
                <w:sz w:val="16"/>
                <w:szCs w:val="16"/>
              </w:rPr>
            </w:pPr>
            <w:r w:rsidRPr="00D40CFC">
              <w:rPr>
                <w:color w:val="000000"/>
                <w:sz w:val="16"/>
                <w:szCs w:val="16"/>
              </w:rPr>
              <w:t>9.5 (111)</w:t>
            </w:r>
          </w:p>
        </w:tc>
        <w:tc>
          <w:tcPr>
            <w:tcW w:w="1116" w:type="dxa"/>
            <w:tcBorders>
              <w:top w:val="nil"/>
              <w:left w:val="nil"/>
              <w:bottom w:val="single" w:sz="4" w:space="0" w:color="auto"/>
              <w:right w:val="single" w:sz="4" w:space="0" w:color="auto"/>
            </w:tcBorders>
            <w:shd w:val="clear" w:color="auto" w:fill="auto"/>
            <w:noWrap/>
            <w:vAlign w:val="bottom"/>
            <w:hideMark/>
          </w:tcPr>
          <w:p w14:paraId="3D22809A" w14:textId="77777777" w:rsidR="00D40CFC" w:rsidRPr="00D40CFC" w:rsidRDefault="00D40CFC" w:rsidP="00D40CFC">
            <w:pPr>
              <w:rPr>
                <w:color w:val="000000"/>
                <w:sz w:val="16"/>
                <w:szCs w:val="16"/>
              </w:rPr>
            </w:pPr>
            <w:r w:rsidRPr="00D40CFC">
              <w:rPr>
                <w:color w:val="000000"/>
                <w:sz w:val="16"/>
                <w:szCs w:val="16"/>
              </w:rPr>
              <w:t>6.6 (2824)</w:t>
            </w:r>
          </w:p>
        </w:tc>
        <w:tc>
          <w:tcPr>
            <w:tcW w:w="1116" w:type="dxa"/>
            <w:tcBorders>
              <w:top w:val="nil"/>
              <w:left w:val="nil"/>
              <w:bottom w:val="single" w:sz="4" w:space="0" w:color="auto"/>
              <w:right w:val="single" w:sz="4" w:space="0" w:color="auto"/>
            </w:tcBorders>
            <w:shd w:val="clear" w:color="auto" w:fill="auto"/>
            <w:noWrap/>
            <w:vAlign w:val="bottom"/>
            <w:hideMark/>
          </w:tcPr>
          <w:p w14:paraId="6FAC70A1" w14:textId="77777777" w:rsidR="00D40CFC" w:rsidRPr="00D40CFC" w:rsidRDefault="00D40CFC" w:rsidP="00D40CFC">
            <w:pPr>
              <w:rPr>
                <w:color w:val="000000"/>
                <w:sz w:val="16"/>
                <w:szCs w:val="16"/>
              </w:rPr>
            </w:pPr>
            <w:r w:rsidRPr="00D40CFC">
              <w:rPr>
                <w:color w:val="000000"/>
                <w:sz w:val="16"/>
                <w:szCs w:val="16"/>
              </w:rPr>
              <w:t>6.5 (1197)</w:t>
            </w:r>
          </w:p>
        </w:tc>
      </w:tr>
      <w:tr w:rsidR="00D40CFC" w:rsidRPr="00D40CFC" w14:paraId="45C8842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5AEDC8A" w14:textId="77777777" w:rsidR="00D40CFC" w:rsidRPr="00D40CFC" w:rsidRDefault="00D40CFC" w:rsidP="00D40CFC">
            <w:pPr>
              <w:jc w:val="right"/>
              <w:rPr>
                <w:i/>
                <w:iCs/>
                <w:color w:val="000000"/>
                <w:sz w:val="16"/>
                <w:szCs w:val="16"/>
              </w:rPr>
            </w:pPr>
            <w:r w:rsidRPr="00D40CFC">
              <w:rPr>
                <w:i/>
                <w:iCs/>
                <w:color w:val="000000"/>
                <w:sz w:val="16"/>
                <w:szCs w:val="16"/>
              </w:rPr>
              <w:t>immunostimulants (l03a)</w:t>
            </w:r>
          </w:p>
        </w:tc>
        <w:tc>
          <w:tcPr>
            <w:tcW w:w="1116" w:type="dxa"/>
            <w:tcBorders>
              <w:top w:val="nil"/>
              <w:left w:val="nil"/>
              <w:bottom w:val="single" w:sz="4" w:space="0" w:color="auto"/>
              <w:right w:val="single" w:sz="4" w:space="0" w:color="auto"/>
            </w:tcBorders>
            <w:shd w:val="clear" w:color="auto" w:fill="auto"/>
            <w:noWrap/>
            <w:vAlign w:val="bottom"/>
            <w:hideMark/>
          </w:tcPr>
          <w:p w14:paraId="204F503C" w14:textId="77777777" w:rsidR="00D40CFC" w:rsidRPr="00D40CFC" w:rsidRDefault="00D40CFC" w:rsidP="00D40CFC">
            <w:pPr>
              <w:rPr>
                <w:color w:val="000000"/>
                <w:sz w:val="16"/>
                <w:szCs w:val="16"/>
              </w:rPr>
            </w:pPr>
            <w:r w:rsidRPr="00D40CFC">
              <w:rPr>
                <w:color w:val="000000"/>
                <w:sz w:val="16"/>
                <w:szCs w:val="16"/>
              </w:rPr>
              <w:t>7.7 (4702)</w:t>
            </w:r>
          </w:p>
        </w:tc>
        <w:tc>
          <w:tcPr>
            <w:tcW w:w="1116" w:type="dxa"/>
            <w:tcBorders>
              <w:top w:val="nil"/>
              <w:left w:val="nil"/>
              <w:bottom w:val="single" w:sz="4" w:space="0" w:color="auto"/>
              <w:right w:val="single" w:sz="4" w:space="0" w:color="auto"/>
            </w:tcBorders>
            <w:shd w:val="clear" w:color="auto" w:fill="auto"/>
            <w:noWrap/>
            <w:vAlign w:val="bottom"/>
            <w:hideMark/>
          </w:tcPr>
          <w:p w14:paraId="1DC5C6D2" w14:textId="77777777" w:rsidR="00D40CFC" w:rsidRPr="00D40CFC" w:rsidRDefault="00D40CFC" w:rsidP="00D40CFC">
            <w:pPr>
              <w:rPr>
                <w:color w:val="000000"/>
                <w:sz w:val="16"/>
                <w:szCs w:val="16"/>
              </w:rPr>
            </w:pPr>
            <w:r w:rsidRPr="00D40CFC">
              <w:rPr>
                <w:color w:val="000000"/>
                <w:sz w:val="16"/>
                <w:szCs w:val="16"/>
              </w:rPr>
              <w:t>7.7 (4593)</w:t>
            </w:r>
          </w:p>
        </w:tc>
        <w:tc>
          <w:tcPr>
            <w:tcW w:w="1116" w:type="dxa"/>
            <w:tcBorders>
              <w:top w:val="nil"/>
              <w:left w:val="nil"/>
              <w:bottom w:val="single" w:sz="4" w:space="0" w:color="auto"/>
              <w:right w:val="single" w:sz="4" w:space="0" w:color="auto"/>
            </w:tcBorders>
            <w:shd w:val="clear" w:color="auto" w:fill="auto"/>
            <w:noWrap/>
            <w:vAlign w:val="bottom"/>
            <w:hideMark/>
          </w:tcPr>
          <w:p w14:paraId="47692288" w14:textId="77777777" w:rsidR="00D40CFC" w:rsidRPr="00D40CFC" w:rsidRDefault="00D40CFC" w:rsidP="00D40CFC">
            <w:pPr>
              <w:rPr>
                <w:color w:val="000000"/>
                <w:sz w:val="16"/>
                <w:szCs w:val="16"/>
              </w:rPr>
            </w:pPr>
            <w:r w:rsidRPr="00D40CFC">
              <w:rPr>
                <w:color w:val="000000"/>
                <w:sz w:val="16"/>
                <w:szCs w:val="16"/>
              </w:rPr>
              <w:t>9.3 (109)</w:t>
            </w:r>
          </w:p>
        </w:tc>
        <w:tc>
          <w:tcPr>
            <w:tcW w:w="1116" w:type="dxa"/>
            <w:tcBorders>
              <w:top w:val="nil"/>
              <w:left w:val="nil"/>
              <w:bottom w:val="single" w:sz="4" w:space="0" w:color="auto"/>
              <w:right w:val="single" w:sz="4" w:space="0" w:color="auto"/>
            </w:tcBorders>
            <w:shd w:val="clear" w:color="auto" w:fill="auto"/>
            <w:noWrap/>
            <w:vAlign w:val="bottom"/>
            <w:hideMark/>
          </w:tcPr>
          <w:p w14:paraId="275E96BF" w14:textId="77777777" w:rsidR="00D40CFC" w:rsidRPr="00D40CFC" w:rsidRDefault="00D40CFC" w:rsidP="00D40CFC">
            <w:pPr>
              <w:rPr>
                <w:color w:val="000000"/>
                <w:sz w:val="16"/>
                <w:szCs w:val="16"/>
              </w:rPr>
            </w:pPr>
            <w:r w:rsidRPr="00D40CFC">
              <w:rPr>
                <w:color w:val="000000"/>
                <w:sz w:val="16"/>
                <w:szCs w:val="16"/>
              </w:rPr>
              <w:t>7.7 (3282)</w:t>
            </w:r>
          </w:p>
        </w:tc>
        <w:tc>
          <w:tcPr>
            <w:tcW w:w="1116" w:type="dxa"/>
            <w:tcBorders>
              <w:top w:val="nil"/>
              <w:left w:val="nil"/>
              <w:bottom w:val="single" w:sz="4" w:space="0" w:color="auto"/>
              <w:right w:val="single" w:sz="4" w:space="0" w:color="auto"/>
            </w:tcBorders>
            <w:shd w:val="clear" w:color="auto" w:fill="auto"/>
            <w:noWrap/>
            <w:vAlign w:val="bottom"/>
            <w:hideMark/>
          </w:tcPr>
          <w:p w14:paraId="72C9E0F8" w14:textId="77777777" w:rsidR="00D40CFC" w:rsidRPr="00D40CFC" w:rsidRDefault="00D40CFC" w:rsidP="00D40CFC">
            <w:pPr>
              <w:rPr>
                <w:color w:val="000000"/>
                <w:sz w:val="16"/>
                <w:szCs w:val="16"/>
              </w:rPr>
            </w:pPr>
            <w:r w:rsidRPr="00D40CFC">
              <w:rPr>
                <w:color w:val="000000"/>
                <w:sz w:val="16"/>
                <w:szCs w:val="16"/>
              </w:rPr>
              <w:t>7.7 (1420)</w:t>
            </w:r>
          </w:p>
        </w:tc>
      </w:tr>
      <w:tr w:rsidR="00D40CFC" w:rsidRPr="00D40CFC" w14:paraId="3820561A"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882A1F6" w14:textId="77777777" w:rsidR="00D40CFC" w:rsidRPr="00D40CFC" w:rsidRDefault="00D40CFC" w:rsidP="00D40CFC">
            <w:pPr>
              <w:jc w:val="right"/>
              <w:rPr>
                <w:i/>
                <w:iCs/>
                <w:color w:val="000000"/>
                <w:sz w:val="16"/>
                <w:szCs w:val="16"/>
              </w:rPr>
            </w:pPr>
            <w:r w:rsidRPr="00D40CFC">
              <w:rPr>
                <w:i/>
                <w:iCs/>
                <w:color w:val="000000"/>
                <w:sz w:val="16"/>
                <w:szCs w:val="16"/>
              </w:rPr>
              <w:t>alpha adrenoreceptor antagonists (g04ca)</w:t>
            </w:r>
          </w:p>
        </w:tc>
        <w:tc>
          <w:tcPr>
            <w:tcW w:w="1116" w:type="dxa"/>
            <w:tcBorders>
              <w:top w:val="nil"/>
              <w:left w:val="nil"/>
              <w:bottom w:val="single" w:sz="4" w:space="0" w:color="auto"/>
              <w:right w:val="single" w:sz="4" w:space="0" w:color="auto"/>
            </w:tcBorders>
            <w:shd w:val="clear" w:color="auto" w:fill="auto"/>
            <w:noWrap/>
            <w:vAlign w:val="bottom"/>
            <w:hideMark/>
          </w:tcPr>
          <w:p w14:paraId="068C3363" w14:textId="77777777" w:rsidR="00D40CFC" w:rsidRPr="00D40CFC" w:rsidRDefault="00D40CFC" w:rsidP="00D40CFC">
            <w:pPr>
              <w:rPr>
                <w:color w:val="000000"/>
                <w:sz w:val="16"/>
                <w:szCs w:val="16"/>
              </w:rPr>
            </w:pPr>
            <w:r w:rsidRPr="00D40CFC">
              <w:rPr>
                <w:color w:val="000000"/>
                <w:sz w:val="16"/>
                <w:szCs w:val="16"/>
              </w:rPr>
              <w:t>6.5 (3984)</w:t>
            </w:r>
          </w:p>
        </w:tc>
        <w:tc>
          <w:tcPr>
            <w:tcW w:w="1116" w:type="dxa"/>
            <w:tcBorders>
              <w:top w:val="nil"/>
              <w:left w:val="nil"/>
              <w:bottom w:val="single" w:sz="4" w:space="0" w:color="auto"/>
              <w:right w:val="single" w:sz="4" w:space="0" w:color="auto"/>
            </w:tcBorders>
            <w:shd w:val="clear" w:color="auto" w:fill="auto"/>
            <w:noWrap/>
            <w:vAlign w:val="bottom"/>
            <w:hideMark/>
          </w:tcPr>
          <w:p w14:paraId="4B9C0859" w14:textId="77777777" w:rsidR="00D40CFC" w:rsidRPr="00D40CFC" w:rsidRDefault="00D40CFC" w:rsidP="00D40CFC">
            <w:pPr>
              <w:rPr>
                <w:color w:val="000000"/>
                <w:sz w:val="16"/>
                <w:szCs w:val="16"/>
              </w:rPr>
            </w:pPr>
            <w:r w:rsidRPr="00D40CFC">
              <w:rPr>
                <w:color w:val="000000"/>
                <w:sz w:val="16"/>
                <w:szCs w:val="16"/>
              </w:rPr>
              <w:t>6.5 (3880)</w:t>
            </w:r>
          </w:p>
        </w:tc>
        <w:tc>
          <w:tcPr>
            <w:tcW w:w="1116" w:type="dxa"/>
            <w:tcBorders>
              <w:top w:val="nil"/>
              <w:left w:val="nil"/>
              <w:bottom w:val="single" w:sz="4" w:space="0" w:color="auto"/>
              <w:right w:val="single" w:sz="4" w:space="0" w:color="auto"/>
            </w:tcBorders>
            <w:shd w:val="clear" w:color="auto" w:fill="auto"/>
            <w:noWrap/>
            <w:vAlign w:val="bottom"/>
            <w:hideMark/>
          </w:tcPr>
          <w:p w14:paraId="3BF91EB1" w14:textId="77777777" w:rsidR="00D40CFC" w:rsidRPr="00D40CFC" w:rsidRDefault="00D40CFC" w:rsidP="00D40CFC">
            <w:pPr>
              <w:rPr>
                <w:color w:val="000000"/>
                <w:sz w:val="16"/>
                <w:szCs w:val="16"/>
              </w:rPr>
            </w:pPr>
            <w:r w:rsidRPr="00D40CFC">
              <w:rPr>
                <w:color w:val="000000"/>
                <w:sz w:val="16"/>
                <w:szCs w:val="16"/>
              </w:rPr>
              <w:t>8.9 (104)</w:t>
            </w:r>
          </w:p>
        </w:tc>
        <w:tc>
          <w:tcPr>
            <w:tcW w:w="1116" w:type="dxa"/>
            <w:tcBorders>
              <w:top w:val="nil"/>
              <w:left w:val="nil"/>
              <w:bottom w:val="single" w:sz="4" w:space="0" w:color="auto"/>
              <w:right w:val="single" w:sz="4" w:space="0" w:color="auto"/>
            </w:tcBorders>
            <w:shd w:val="clear" w:color="auto" w:fill="auto"/>
            <w:noWrap/>
            <w:vAlign w:val="bottom"/>
            <w:hideMark/>
          </w:tcPr>
          <w:p w14:paraId="5F1B3667" w14:textId="77777777" w:rsidR="00D40CFC" w:rsidRPr="00D40CFC" w:rsidRDefault="00D40CFC" w:rsidP="00D40CFC">
            <w:pPr>
              <w:rPr>
                <w:color w:val="000000"/>
                <w:sz w:val="16"/>
                <w:szCs w:val="16"/>
              </w:rPr>
            </w:pPr>
            <w:r w:rsidRPr="00D40CFC">
              <w:rPr>
                <w:color w:val="000000"/>
                <w:sz w:val="16"/>
                <w:szCs w:val="16"/>
              </w:rPr>
              <w:t>6.6 (2814)</w:t>
            </w:r>
          </w:p>
        </w:tc>
        <w:tc>
          <w:tcPr>
            <w:tcW w:w="1116" w:type="dxa"/>
            <w:tcBorders>
              <w:top w:val="nil"/>
              <w:left w:val="nil"/>
              <w:bottom w:val="single" w:sz="4" w:space="0" w:color="auto"/>
              <w:right w:val="single" w:sz="4" w:space="0" w:color="auto"/>
            </w:tcBorders>
            <w:shd w:val="clear" w:color="auto" w:fill="auto"/>
            <w:noWrap/>
            <w:vAlign w:val="bottom"/>
            <w:hideMark/>
          </w:tcPr>
          <w:p w14:paraId="3202FFE9" w14:textId="77777777" w:rsidR="00D40CFC" w:rsidRPr="00D40CFC" w:rsidRDefault="00D40CFC" w:rsidP="00D40CFC">
            <w:pPr>
              <w:rPr>
                <w:color w:val="000000"/>
                <w:sz w:val="16"/>
                <w:szCs w:val="16"/>
              </w:rPr>
            </w:pPr>
            <w:r w:rsidRPr="00D40CFC">
              <w:rPr>
                <w:color w:val="000000"/>
                <w:sz w:val="16"/>
                <w:szCs w:val="16"/>
              </w:rPr>
              <w:t>6.4 (1170)</w:t>
            </w:r>
          </w:p>
        </w:tc>
      </w:tr>
      <w:tr w:rsidR="00D40CFC" w:rsidRPr="00D40CFC" w14:paraId="0853386C"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B93EFB9" w14:textId="77777777" w:rsidR="00D40CFC" w:rsidRPr="00D40CFC" w:rsidRDefault="00D40CFC" w:rsidP="00D40CFC">
            <w:pPr>
              <w:jc w:val="right"/>
              <w:rPr>
                <w:i/>
                <w:iCs/>
                <w:color w:val="000000"/>
                <w:sz w:val="16"/>
                <w:szCs w:val="16"/>
              </w:rPr>
            </w:pPr>
            <w:r w:rsidRPr="00D40CFC">
              <w:rPr>
                <w:i/>
                <w:iCs/>
                <w:color w:val="000000"/>
                <w:sz w:val="16"/>
                <w:szCs w:val="16"/>
              </w:rPr>
              <w:t>drugs used in nicotine dependence (n07ba)</w:t>
            </w:r>
          </w:p>
        </w:tc>
        <w:tc>
          <w:tcPr>
            <w:tcW w:w="1116" w:type="dxa"/>
            <w:tcBorders>
              <w:top w:val="nil"/>
              <w:left w:val="nil"/>
              <w:bottom w:val="single" w:sz="4" w:space="0" w:color="auto"/>
              <w:right w:val="single" w:sz="4" w:space="0" w:color="auto"/>
            </w:tcBorders>
            <w:shd w:val="clear" w:color="auto" w:fill="auto"/>
            <w:noWrap/>
            <w:vAlign w:val="bottom"/>
            <w:hideMark/>
          </w:tcPr>
          <w:p w14:paraId="0560629A" w14:textId="77777777" w:rsidR="00D40CFC" w:rsidRPr="00D40CFC" w:rsidRDefault="00D40CFC" w:rsidP="00D40CFC">
            <w:pPr>
              <w:rPr>
                <w:color w:val="000000"/>
                <w:sz w:val="16"/>
                <w:szCs w:val="16"/>
              </w:rPr>
            </w:pPr>
            <w:r w:rsidRPr="00D40CFC">
              <w:rPr>
                <w:color w:val="000000"/>
                <w:sz w:val="16"/>
                <w:szCs w:val="16"/>
              </w:rPr>
              <w:t>4.5 (2725)</w:t>
            </w:r>
          </w:p>
        </w:tc>
        <w:tc>
          <w:tcPr>
            <w:tcW w:w="1116" w:type="dxa"/>
            <w:tcBorders>
              <w:top w:val="nil"/>
              <w:left w:val="nil"/>
              <w:bottom w:val="single" w:sz="4" w:space="0" w:color="auto"/>
              <w:right w:val="single" w:sz="4" w:space="0" w:color="auto"/>
            </w:tcBorders>
            <w:shd w:val="clear" w:color="auto" w:fill="auto"/>
            <w:noWrap/>
            <w:vAlign w:val="bottom"/>
            <w:hideMark/>
          </w:tcPr>
          <w:p w14:paraId="5DB371FB" w14:textId="77777777" w:rsidR="00D40CFC" w:rsidRPr="00D40CFC" w:rsidRDefault="00D40CFC" w:rsidP="00D40CFC">
            <w:pPr>
              <w:rPr>
                <w:color w:val="000000"/>
                <w:sz w:val="16"/>
                <w:szCs w:val="16"/>
              </w:rPr>
            </w:pPr>
            <w:r w:rsidRPr="00D40CFC">
              <w:rPr>
                <w:color w:val="000000"/>
                <w:sz w:val="16"/>
                <w:szCs w:val="16"/>
              </w:rPr>
              <w:t>4.4 (2622)</w:t>
            </w:r>
          </w:p>
        </w:tc>
        <w:tc>
          <w:tcPr>
            <w:tcW w:w="1116" w:type="dxa"/>
            <w:tcBorders>
              <w:top w:val="nil"/>
              <w:left w:val="nil"/>
              <w:bottom w:val="single" w:sz="4" w:space="0" w:color="auto"/>
              <w:right w:val="single" w:sz="4" w:space="0" w:color="auto"/>
            </w:tcBorders>
            <w:shd w:val="clear" w:color="auto" w:fill="auto"/>
            <w:noWrap/>
            <w:vAlign w:val="bottom"/>
            <w:hideMark/>
          </w:tcPr>
          <w:p w14:paraId="48288153" w14:textId="77777777" w:rsidR="00D40CFC" w:rsidRPr="00D40CFC" w:rsidRDefault="00D40CFC" w:rsidP="00D40CFC">
            <w:pPr>
              <w:rPr>
                <w:color w:val="000000"/>
                <w:sz w:val="16"/>
                <w:szCs w:val="16"/>
              </w:rPr>
            </w:pPr>
            <w:r w:rsidRPr="00D40CFC">
              <w:rPr>
                <w:color w:val="000000"/>
                <w:sz w:val="16"/>
                <w:szCs w:val="16"/>
              </w:rPr>
              <w:t>8.8 (103)</w:t>
            </w:r>
          </w:p>
        </w:tc>
        <w:tc>
          <w:tcPr>
            <w:tcW w:w="1116" w:type="dxa"/>
            <w:tcBorders>
              <w:top w:val="nil"/>
              <w:left w:val="nil"/>
              <w:bottom w:val="single" w:sz="4" w:space="0" w:color="auto"/>
              <w:right w:val="single" w:sz="4" w:space="0" w:color="auto"/>
            </w:tcBorders>
            <w:shd w:val="clear" w:color="auto" w:fill="auto"/>
            <w:noWrap/>
            <w:vAlign w:val="bottom"/>
            <w:hideMark/>
          </w:tcPr>
          <w:p w14:paraId="54F63082" w14:textId="77777777" w:rsidR="00D40CFC" w:rsidRPr="00D40CFC" w:rsidRDefault="00D40CFC" w:rsidP="00D40CFC">
            <w:pPr>
              <w:rPr>
                <w:color w:val="000000"/>
                <w:sz w:val="16"/>
                <w:szCs w:val="16"/>
              </w:rPr>
            </w:pPr>
            <w:r w:rsidRPr="00D40CFC">
              <w:rPr>
                <w:color w:val="000000"/>
                <w:sz w:val="16"/>
                <w:szCs w:val="16"/>
              </w:rPr>
              <w:t>4.5 (1920)</w:t>
            </w:r>
          </w:p>
        </w:tc>
        <w:tc>
          <w:tcPr>
            <w:tcW w:w="1116" w:type="dxa"/>
            <w:tcBorders>
              <w:top w:val="nil"/>
              <w:left w:val="nil"/>
              <w:bottom w:val="single" w:sz="4" w:space="0" w:color="auto"/>
              <w:right w:val="single" w:sz="4" w:space="0" w:color="auto"/>
            </w:tcBorders>
            <w:shd w:val="clear" w:color="auto" w:fill="auto"/>
            <w:noWrap/>
            <w:vAlign w:val="bottom"/>
            <w:hideMark/>
          </w:tcPr>
          <w:p w14:paraId="03AFBF86" w14:textId="77777777" w:rsidR="00D40CFC" w:rsidRPr="00D40CFC" w:rsidRDefault="00D40CFC" w:rsidP="00D40CFC">
            <w:pPr>
              <w:rPr>
                <w:color w:val="000000"/>
                <w:sz w:val="16"/>
                <w:szCs w:val="16"/>
              </w:rPr>
            </w:pPr>
            <w:r w:rsidRPr="00D40CFC">
              <w:rPr>
                <w:color w:val="000000"/>
                <w:sz w:val="16"/>
                <w:szCs w:val="16"/>
              </w:rPr>
              <w:t>4.4 (805)</w:t>
            </w:r>
          </w:p>
        </w:tc>
      </w:tr>
      <w:tr w:rsidR="00D40CFC" w:rsidRPr="00D40CFC" w14:paraId="25789E0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BA8384F" w14:textId="77777777" w:rsidR="00D40CFC" w:rsidRPr="00D40CFC" w:rsidRDefault="00D40CFC" w:rsidP="00D40CFC">
            <w:pPr>
              <w:jc w:val="right"/>
              <w:rPr>
                <w:i/>
                <w:iCs/>
                <w:color w:val="000000"/>
                <w:sz w:val="16"/>
                <w:szCs w:val="16"/>
              </w:rPr>
            </w:pPr>
            <w:r w:rsidRPr="00D40CFC">
              <w:rPr>
                <w:i/>
                <w:iCs/>
                <w:color w:val="000000"/>
                <w:sz w:val="16"/>
                <w:szCs w:val="16"/>
              </w:rPr>
              <w:t>hydrazinophthalazine derivatives (c02db)</w:t>
            </w:r>
          </w:p>
        </w:tc>
        <w:tc>
          <w:tcPr>
            <w:tcW w:w="1116" w:type="dxa"/>
            <w:tcBorders>
              <w:top w:val="nil"/>
              <w:left w:val="nil"/>
              <w:bottom w:val="single" w:sz="4" w:space="0" w:color="auto"/>
              <w:right w:val="single" w:sz="4" w:space="0" w:color="auto"/>
            </w:tcBorders>
            <w:shd w:val="clear" w:color="auto" w:fill="auto"/>
            <w:noWrap/>
            <w:vAlign w:val="bottom"/>
            <w:hideMark/>
          </w:tcPr>
          <w:p w14:paraId="7F852DED" w14:textId="77777777" w:rsidR="00D40CFC" w:rsidRPr="00D40CFC" w:rsidRDefault="00D40CFC" w:rsidP="00D40CFC">
            <w:pPr>
              <w:rPr>
                <w:color w:val="000000"/>
                <w:sz w:val="16"/>
                <w:szCs w:val="16"/>
              </w:rPr>
            </w:pPr>
            <w:r w:rsidRPr="00D40CFC">
              <w:rPr>
                <w:color w:val="000000"/>
                <w:sz w:val="16"/>
                <w:szCs w:val="16"/>
              </w:rPr>
              <w:t>6.9 (4240)</w:t>
            </w:r>
          </w:p>
        </w:tc>
        <w:tc>
          <w:tcPr>
            <w:tcW w:w="1116" w:type="dxa"/>
            <w:tcBorders>
              <w:top w:val="nil"/>
              <w:left w:val="nil"/>
              <w:bottom w:val="single" w:sz="4" w:space="0" w:color="auto"/>
              <w:right w:val="single" w:sz="4" w:space="0" w:color="auto"/>
            </w:tcBorders>
            <w:shd w:val="clear" w:color="auto" w:fill="auto"/>
            <w:noWrap/>
            <w:vAlign w:val="bottom"/>
            <w:hideMark/>
          </w:tcPr>
          <w:p w14:paraId="333FC76C" w14:textId="77777777" w:rsidR="00D40CFC" w:rsidRPr="00D40CFC" w:rsidRDefault="00D40CFC" w:rsidP="00D40CFC">
            <w:pPr>
              <w:rPr>
                <w:color w:val="000000"/>
                <w:sz w:val="16"/>
                <w:szCs w:val="16"/>
              </w:rPr>
            </w:pPr>
            <w:r w:rsidRPr="00D40CFC">
              <w:rPr>
                <w:color w:val="000000"/>
                <w:sz w:val="16"/>
                <w:szCs w:val="16"/>
              </w:rPr>
              <w:t>6.9 (4140)</w:t>
            </w:r>
          </w:p>
        </w:tc>
        <w:tc>
          <w:tcPr>
            <w:tcW w:w="1116" w:type="dxa"/>
            <w:tcBorders>
              <w:top w:val="nil"/>
              <w:left w:val="nil"/>
              <w:bottom w:val="single" w:sz="4" w:space="0" w:color="auto"/>
              <w:right w:val="single" w:sz="4" w:space="0" w:color="auto"/>
            </w:tcBorders>
            <w:shd w:val="clear" w:color="auto" w:fill="auto"/>
            <w:noWrap/>
            <w:vAlign w:val="bottom"/>
            <w:hideMark/>
          </w:tcPr>
          <w:p w14:paraId="30D24A7C" w14:textId="77777777" w:rsidR="00D40CFC" w:rsidRPr="00D40CFC" w:rsidRDefault="00D40CFC" w:rsidP="00D40CFC">
            <w:pPr>
              <w:rPr>
                <w:color w:val="000000"/>
                <w:sz w:val="16"/>
                <w:szCs w:val="16"/>
              </w:rPr>
            </w:pPr>
            <w:r w:rsidRPr="00D40CFC">
              <w:rPr>
                <w:color w:val="000000"/>
                <w:sz w:val="16"/>
                <w:szCs w:val="16"/>
              </w:rPr>
              <w:t>8.5 (100)</w:t>
            </w:r>
          </w:p>
        </w:tc>
        <w:tc>
          <w:tcPr>
            <w:tcW w:w="1116" w:type="dxa"/>
            <w:tcBorders>
              <w:top w:val="nil"/>
              <w:left w:val="nil"/>
              <w:bottom w:val="single" w:sz="4" w:space="0" w:color="auto"/>
              <w:right w:val="single" w:sz="4" w:space="0" w:color="auto"/>
            </w:tcBorders>
            <w:shd w:val="clear" w:color="auto" w:fill="auto"/>
            <w:noWrap/>
            <w:vAlign w:val="bottom"/>
            <w:hideMark/>
          </w:tcPr>
          <w:p w14:paraId="0E803F22" w14:textId="77777777" w:rsidR="00D40CFC" w:rsidRPr="00D40CFC" w:rsidRDefault="00D40CFC" w:rsidP="00D40CFC">
            <w:pPr>
              <w:rPr>
                <w:color w:val="000000"/>
                <w:sz w:val="16"/>
                <w:szCs w:val="16"/>
              </w:rPr>
            </w:pPr>
            <w:r w:rsidRPr="00D40CFC">
              <w:rPr>
                <w:color w:val="000000"/>
                <w:sz w:val="16"/>
                <w:szCs w:val="16"/>
              </w:rPr>
              <w:t>6.8 (2929)</w:t>
            </w:r>
          </w:p>
        </w:tc>
        <w:tc>
          <w:tcPr>
            <w:tcW w:w="1116" w:type="dxa"/>
            <w:tcBorders>
              <w:top w:val="nil"/>
              <w:left w:val="nil"/>
              <w:bottom w:val="single" w:sz="4" w:space="0" w:color="auto"/>
              <w:right w:val="single" w:sz="4" w:space="0" w:color="auto"/>
            </w:tcBorders>
            <w:shd w:val="clear" w:color="auto" w:fill="auto"/>
            <w:noWrap/>
            <w:vAlign w:val="bottom"/>
            <w:hideMark/>
          </w:tcPr>
          <w:p w14:paraId="6902A4C9" w14:textId="77777777" w:rsidR="00D40CFC" w:rsidRPr="00D40CFC" w:rsidRDefault="00D40CFC" w:rsidP="00D40CFC">
            <w:pPr>
              <w:rPr>
                <w:color w:val="000000"/>
                <w:sz w:val="16"/>
                <w:szCs w:val="16"/>
              </w:rPr>
            </w:pPr>
            <w:r w:rsidRPr="00D40CFC">
              <w:rPr>
                <w:color w:val="000000"/>
                <w:sz w:val="16"/>
                <w:szCs w:val="16"/>
              </w:rPr>
              <w:t>7.2 (1311)</w:t>
            </w:r>
          </w:p>
        </w:tc>
      </w:tr>
      <w:tr w:rsidR="00D40CFC" w:rsidRPr="00D40CFC" w14:paraId="6F514EF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F52E7FB" w14:textId="77777777" w:rsidR="00D40CFC" w:rsidRPr="00D40CFC" w:rsidRDefault="00D40CFC" w:rsidP="00D40CFC">
            <w:pPr>
              <w:jc w:val="right"/>
              <w:rPr>
                <w:i/>
                <w:iCs/>
                <w:color w:val="000000"/>
                <w:sz w:val="16"/>
                <w:szCs w:val="16"/>
              </w:rPr>
            </w:pPr>
            <w:r w:rsidRPr="00D40CFC">
              <w:rPr>
                <w:i/>
                <w:iCs/>
                <w:color w:val="000000"/>
                <w:sz w:val="16"/>
                <w:szCs w:val="16"/>
              </w:rPr>
              <w:t>iron preparations (b03a)</w:t>
            </w:r>
          </w:p>
        </w:tc>
        <w:tc>
          <w:tcPr>
            <w:tcW w:w="1116" w:type="dxa"/>
            <w:tcBorders>
              <w:top w:val="nil"/>
              <w:left w:val="nil"/>
              <w:bottom w:val="single" w:sz="4" w:space="0" w:color="auto"/>
              <w:right w:val="single" w:sz="4" w:space="0" w:color="auto"/>
            </w:tcBorders>
            <w:shd w:val="clear" w:color="auto" w:fill="auto"/>
            <w:noWrap/>
            <w:vAlign w:val="bottom"/>
            <w:hideMark/>
          </w:tcPr>
          <w:p w14:paraId="4A9A4A92" w14:textId="77777777" w:rsidR="00D40CFC" w:rsidRPr="00D40CFC" w:rsidRDefault="00D40CFC" w:rsidP="00D40CFC">
            <w:pPr>
              <w:rPr>
                <w:color w:val="000000"/>
                <w:sz w:val="16"/>
                <w:szCs w:val="16"/>
              </w:rPr>
            </w:pPr>
            <w:r w:rsidRPr="00D40CFC">
              <w:rPr>
                <w:color w:val="000000"/>
                <w:sz w:val="16"/>
                <w:szCs w:val="16"/>
              </w:rPr>
              <w:t>4.7 (2863)</w:t>
            </w:r>
          </w:p>
        </w:tc>
        <w:tc>
          <w:tcPr>
            <w:tcW w:w="1116" w:type="dxa"/>
            <w:tcBorders>
              <w:top w:val="nil"/>
              <w:left w:val="nil"/>
              <w:bottom w:val="single" w:sz="4" w:space="0" w:color="auto"/>
              <w:right w:val="single" w:sz="4" w:space="0" w:color="auto"/>
            </w:tcBorders>
            <w:shd w:val="clear" w:color="auto" w:fill="auto"/>
            <w:noWrap/>
            <w:vAlign w:val="bottom"/>
            <w:hideMark/>
          </w:tcPr>
          <w:p w14:paraId="1C2B9A55" w14:textId="77777777" w:rsidR="00D40CFC" w:rsidRPr="00D40CFC" w:rsidRDefault="00D40CFC" w:rsidP="00D40CFC">
            <w:pPr>
              <w:rPr>
                <w:color w:val="000000"/>
                <w:sz w:val="16"/>
                <w:szCs w:val="16"/>
              </w:rPr>
            </w:pPr>
            <w:r w:rsidRPr="00D40CFC">
              <w:rPr>
                <w:color w:val="000000"/>
                <w:sz w:val="16"/>
                <w:szCs w:val="16"/>
              </w:rPr>
              <w:t>4.6 (2765)</w:t>
            </w:r>
          </w:p>
        </w:tc>
        <w:tc>
          <w:tcPr>
            <w:tcW w:w="1116" w:type="dxa"/>
            <w:tcBorders>
              <w:top w:val="nil"/>
              <w:left w:val="nil"/>
              <w:bottom w:val="single" w:sz="4" w:space="0" w:color="auto"/>
              <w:right w:val="single" w:sz="4" w:space="0" w:color="auto"/>
            </w:tcBorders>
            <w:shd w:val="clear" w:color="auto" w:fill="auto"/>
            <w:noWrap/>
            <w:vAlign w:val="bottom"/>
            <w:hideMark/>
          </w:tcPr>
          <w:p w14:paraId="4FCC79CE" w14:textId="77777777" w:rsidR="00D40CFC" w:rsidRPr="00D40CFC" w:rsidRDefault="00D40CFC" w:rsidP="00D40CFC">
            <w:pPr>
              <w:rPr>
                <w:color w:val="000000"/>
                <w:sz w:val="16"/>
                <w:szCs w:val="16"/>
              </w:rPr>
            </w:pPr>
            <w:r w:rsidRPr="00D40CFC">
              <w:rPr>
                <w:color w:val="000000"/>
                <w:sz w:val="16"/>
                <w:szCs w:val="16"/>
              </w:rPr>
              <w:t>8.4 (98)</w:t>
            </w:r>
          </w:p>
        </w:tc>
        <w:tc>
          <w:tcPr>
            <w:tcW w:w="1116" w:type="dxa"/>
            <w:tcBorders>
              <w:top w:val="nil"/>
              <w:left w:val="nil"/>
              <w:bottom w:val="single" w:sz="4" w:space="0" w:color="auto"/>
              <w:right w:val="single" w:sz="4" w:space="0" w:color="auto"/>
            </w:tcBorders>
            <w:shd w:val="clear" w:color="auto" w:fill="auto"/>
            <w:noWrap/>
            <w:vAlign w:val="bottom"/>
            <w:hideMark/>
          </w:tcPr>
          <w:p w14:paraId="7269C640" w14:textId="77777777" w:rsidR="00D40CFC" w:rsidRPr="00D40CFC" w:rsidRDefault="00D40CFC" w:rsidP="00D40CFC">
            <w:pPr>
              <w:rPr>
                <w:color w:val="000000"/>
                <w:sz w:val="16"/>
                <w:szCs w:val="16"/>
              </w:rPr>
            </w:pPr>
            <w:r w:rsidRPr="00D40CFC">
              <w:rPr>
                <w:color w:val="000000"/>
                <w:sz w:val="16"/>
                <w:szCs w:val="16"/>
              </w:rPr>
              <w:t>4.7 (1995)</w:t>
            </w:r>
          </w:p>
        </w:tc>
        <w:tc>
          <w:tcPr>
            <w:tcW w:w="1116" w:type="dxa"/>
            <w:tcBorders>
              <w:top w:val="nil"/>
              <w:left w:val="nil"/>
              <w:bottom w:val="single" w:sz="4" w:space="0" w:color="auto"/>
              <w:right w:val="single" w:sz="4" w:space="0" w:color="auto"/>
            </w:tcBorders>
            <w:shd w:val="clear" w:color="auto" w:fill="auto"/>
            <w:noWrap/>
            <w:vAlign w:val="bottom"/>
            <w:hideMark/>
          </w:tcPr>
          <w:p w14:paraId="5EE76D19" w14:textId="77777777" w:rsidR="00D40CFC" w:rsidRPr="00D40CFC" w:rsidRDefault="00D40CFC" w:rsidP="00D40CFC">
            <w:pPr>
              <w:rPr>
                <w:color w:val="000000"/>
                <w:sz w:val="16"/>
                <w:szCs w:val="16"/>
              </w:rPr>
            </w:pPr>
            <w:r w:rsidRPr="00D40CFC">
              <w:rPr>
                <w:color w:val="000000"/>
                <w:sz w:val="16"/>
                <w:szCs w:val="16"/>
              </w:rPr>
              <w:t>4.7 (868)</w:t>
            </w:r>
          </w:p>
        </w:tc>
      </w:tr>
      <w:tr w:rsidR="00D40CFC" w:rsidRPr="00D40CFC" w14:paraId="208FB5B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D504A3B" w14:textId="77777777" w:rsidR="00D40CFC" w:rsidRPr="00D40CFC" w:rsidRDefault="00D40CFC" w:rsidP="00D40CFC">
            <w:pPr>
              <w:jc w:val="right"/>
              <w:rPr>
                <w:i/>
                <w:iCs/>
                <w:color w:val="000000"/>
                <w:sz w:val="16"/>
                <w:szCs w:val="16"/>
              </w:rPr>
            </w:pPr>
            <w:r w:rsidRPr="00D40CFC">
              <w:rPr>
                <w:i/>
                <w:iCs/>
                <w:color w:val="000000"/>
                <w:sz w:val="16"/>
                <w:szCs w:val="16"/>
              </w:rPr>
              <w:t>tetracyclines (j01a)</w:t>
            </w:r>
          </w:p>
        </w:tc>
        <w:tc>
          <w:tcPr>
            <w:tcW w:w="1116" w:type="dxa"/>
            <w:tcBorders>
              <w:top w:val="nil"/>
              <w:left w:val="nil"/>
              <w:bottom w:val="single" w:sz="4" w:space="0" w:color="auto"/>
              <w:right w:val="single" w:sz="4" w:space="0" w:color="auto"/>
            </w:tcBorders>
            <w:shd w:val="clear" w:color="auto" w:fill="auto"/>
            <w:noWrap/>
            <w:vAlign w:val="bottom"/>
            <w:hideMark/>
          </w:tcPr>
          <w:p w14:paraId="2C3C78E6" w14:textId="77777777" w:rsidR="00D40CFC" w:rsidRPr="00D40CFC" w:rsidRDefault="00D40CFC" w:rsidP="00D40CFC">
            <w:pPr>
              <w:rPr>
                <w:color w:val="000000"/>
                <w:sz w:val="16"/>
                <w:szCs w:val="16"/>
              </w:rPr>
            </w:pPr>
            <w:r w:rsidRPr="00D40CFC">
              <w:rPr>
                <w:color w:val="000000"/>
                <w:sz w:val="16"/>
                <w:szCs w:val="16"/>
              </w:rPr>
              <w:t>4.1 (2525)</w:t>
            </w:r>
          </w:p>
        </w:tc>
        <w:tc>
          <w:tcPr>
            <w:tcW w:w="1116" w:type="dxa"/>
            <w:tcBorders>
              <w:top w:val="nil"/>
              <w:left w:val="nil"/>
              <w:bottom w:val="single" w:sz="4" w:space="0" w:color="auto"/>
              <w:right w:val="single" w:sz="4" w:space="0" w:color="auto"/>
            </w:tcBorders>
            <w:shd w:val="clear" w:color="auto" w:fill="auto"/>
            <w:noWrap/>
            <w:vAlign w:val="bottom"/>
            <w:hideMark/>
          </w:tcPr>
          <w:p w14:paraId="26F6E3A0" w14:textId="77777777" w:rsidR="00D40CFC" w:rsidRPr="00D40CFC" w:rsidRDefault="00D40CFC" w:rsidP="00D40CFC">
            <w:pPr>
              <w:rPr>
                <w:color w:val="000000"/>
                <w:sz w:val="16"/>
                <w:szCs w:val="16"/>
              </w:rPr>
            </w:pPr>
            <w:r w:rsidRPr="00D40CFC">
              <w:rPr>
                <w:color w:val="000000"/>
                <w:sz w:val="16"/>
                <w:szCs w:val="16"/>
              </w:rPr>
              <w:t>4.1 (2430)</w:t>
            </w:r>
          </w:p>
        </w:tc>
        <w:tc>
          <w:tcPr>
            <w:tcW w:w="1116" w:type="dxa"/>
            <w:tcBorders>
              <w:top w:val="nil"/>
              <w:left w:val="nil"/>
              <w:bottom w:val="single" w:sz="4" w:space="0" w:color="auto"/>
              <w:right w:val="single" w:sz="4" w:space="0" w:color="auto"/>
            </w:tcBorders>
            <w:shd w:val="clear" w:color="auto" w:fill="auto"/>
            <w:noWrap/>
            <w:vAlign w:val="bottom"/>
            <w:hideMark/>
          </w:tcPr>
          <w:p w14:paraId="68874352" w14:textId="77777777" w:rsidR="00D40CFC" w:rsidRPr="00D40CFC" w:rsidRDefault="00D40CFC" w:rsidP="00D40CFC">
            <w:pPr>
              <w:rPr>
                <w:color w:val="000000"/>
                <w:sz w:val="16"/>
                <w:szCs w:val="16"/>
              </w:rPr>
            </w:pPr>
            <w:r w:rsidRPr="00D40CFC">
              <w:rPr>
                <w:color w:val="000000"/>
                <w:sz w:val="16"/>
                <w:szCs w:val="16"/>
              </w:rPr>
              <w:t>8.1 (95)</w:t>
            </w:r>
          </w:p>
        </w:tc>
        <w:tc>
          <w:tcPr>
            <w:tcW w:w="1116" w:type="dxa"/>
            <w:tcBorders>
              <w:top w:val="nil"/>
              <w:left w:val="nil"/>
              <w:bottom w:val="single" w:sz="4" w:space="0" w:color="auto"/>
              <w:right w:val="single" w:sz="4" w:space="0" w:color="auto"/>
            </w:tcBorders>
            <w:shd w:val="clear" w:color="auto" w:fill="auto"/>
            <w:noWrap/>
            <w:vAlign w:val="bottom"/>
            <w:hideMark/>
          </w:tcPr>
          <w:p w14:paraId="282E8498" w14:textId="77777777" w:rsidR="00D40CFC" w:rsidRPr="00D40CFC" w:rsidRDefault="00D40CFC" w:rsidP="00D40CFC">
            <w:pPr>
              <w:rPr>
                <w:color w:val="000000"/>
                <w:sz w:val="16"/>
                <w:szCs w:val="16"/>
              </w:rPr>
            </w:pPr>
            <w:r w:rsidRPr="00D40CFC">
              <w:rPr>
                <w:color w:val="000000"/>
                <w:sz w:val="16"/>
                <w:szCs w:val="16"/>
              </w:rPr>
              <w:t>4.2 (1788)</w:t>
            </w:r>
          </w:p>
        </w:tc>
        <w:tc>
          <w:tcPr>
            <w:tcW w:w="1116" w:type="dxa"/>
            <w:tcBorders>
              <w:top w:val="nil"/>
              <w:left w:val="nil"/>
              <w:bottom w:val="single" w:sz="4" w:space="0" w:color="auto"/>
              <w:right w:val="single" w:sz="4" w:space="0" w:color="auto"/>
            </w:tcBorders>
            <w:shd w:val="clear" w:color="auto" w:fill="auto"/>
            <w:noWrap/>
            <w:vAlign w:val="bottom"/>
            <w:hideMark/>
          </w:tcPr>
          <w:p w14:paraId="1BA192F6" w14:textId="77777777" w:rsidR="00D40CFC" w:rsidRPr="00D40CFC" w:rsidRDefault="00D40CFC" w:rsidP="00D40CFC">
            <w:pPr>
              <w:rPr>
                <w:color w:val="000000"/>
                <w:sz w:val="16"/>
                <w:szCs w:val="16"/>
              </w:rPr>
            </w:pPr>
            <w:r w:rsidRPr="00D40CFC">
              <w:rPr>
                <w:color w:val="000000"/>
                <w:sz w:val="16"/>
                <w:szCs w:val="16"/>
              </w:rPr>
              <w:t>4 (737)</w:t>
            </w:r>
          </w:p>
        </w:tc>
      </w:tr>
      <w:tr w:rsidR="00D40CFC" w:rsidRPr="00D40CFC" w14:paraId="1D7C088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43C13B6" w14:textId="77777777" w:rsidR="00D40CFC" w:rsidRPr="00D40CFC" w:rsidRDefault="00D40CFC" w:rsidP="00D40CFC">
            <w:pPr>
              <w:jc w:val="right"/>
              <w:rPr>
                <w:i/>
                <w:iCs/>
                <w:color w:val="000000"/>
                <w:sz w:val="16"/>
                <w:szCs w:val="16"/>
              </w:rPr>
            </w:pPr>
            <w:r w:rsidRPr="00D40CFC">
              <w:rPr>
                <w:i/>
                <w:iCs/>
                <w:color w:val="000000"/>
                <w:sz w:val="16"/>
                <w:szCs w:val="16"/>
              </w:rPr>
              <w:t>antithrombotic enzymes (b01ad)</w:t>
            </w:r>
          </w:p>
        </w:tc>
        <w:tc>
          <w:tcPr>
            <w:tcW w:w="1116" w:type="dxa"/>
            <w:tcBorders>
              <w:top w:val="nil"/>
              <w:left w:val="nil"/>
              <w:bottom w:val="single" w:sz="4" w:space="0" w:color="auto"/>
              <w:right w:val="single" w:sz="4" w:space="0" w:color="auto"/>
            </w:tcBorders>
            <w:shd w:val="clear" w:color="auto" w:fill="auto"/>
            <w:noWrap/>
            <w:vAlign w:val="bottom"/>
            <w:hideMark/>
          </w:tcPr>
          <w:p w14:paraId="4FCD1737" w14:textId="77777777" w:rsidR="00D40CFC" w:rsidRPr="00D40CFC" w:rsidRDefault="00D40CFC" w:rsidP="00D40CFC">
            <w:pPr>
              <w:rPr>
                <w:color w:val="000000"/>
                <w:sz w:val="16"/>
                <w:szCs w:val="16"/>
              </w:rPr>
            </w:pPr>
            <w:r w:rsidRPr="00D40CFC">
              <w:rPr>
                <w:color w:val="000000"/>
                <w:sz w:val="16"/>
                <w:szCs w:val="16"/>
              </w:rPr>
              <w:t>9.9 (6068)</w:t>
            </w:r>
          </w:p>
        </w:tc>
        <w:tc>
          <w:tcPr>
            <w:tcW w:w="1116" w:type="dxa"/>
            <w:tcBorders>
              <w:top w:val="nil"/>
              <w:left w:val="nil"/>
              <w:bottom w:val="single" w:sz="4" w:space="0" w:color="auto"/>
              <w:right w:val="single" w:sz="4" w:space="0" w:color="auto"/>
            </w:tcBorders>
            <w:shd w:val="clear" w:color="auto" w:fill="auto"/>
            <w:noWrap/>
            <w:vAlign w:val="bottom"/>
            <w:hideMark/>
          </w:tcPr>
          <w:p w14:paraId="0A007A9E" w14:textId="77777777" w:rsidR="00D40CFC" w:rsidRPr="00D40CFC" w:rsidRDefault="00D40CFC" w:rsidP="00D40CFC">
            <w:pPr>
              <w:rPr>
                <w:color w:val="000000"/>
                <w:sz w:val="16"/>
                <w:szCs w:val="16"/>
              </w:rPr>
            </w:pPr>
            <w:r w:rsidRPr="00D40CFC">
              <w:rPr>
                <w:color w:val="000000"/>
                <w:sz w:val="16"/>
                <w:szCs w:val="16"/>
              </w:rPr>
              <w:t>10 (5975)</w:t>
            </w:r>
          </w:p>
        </w:tc>
        <w:tc>
          <w:tcPr>
            <w:tcW w:w="1116" w:type="dxa"/>
            <w:tcBorders>
              <w:top w:val="nil"/>
              <w:left w:val="nil"/>
              <w:bottom w:val="single" w:sz="4" w:space="0" w:color="auto"/>
              <w:right w:val="single" w:sz="4" w:space="0" w:color="auto"/>
            </w:tcBorders>
            <w:shd w:val="clear" w:color="auto" w:fill="auto"/>
            <w:noWrap/>
            <w:vAlign w:val="bottom"/>
            <w:hideMark/>
          </w:tcPr>
          <w:p w14:paraId="4F6CA683" w14:textId="77777777" w:rsidR="00D40CFC" w:rsidRPr="00D40CFC" w:rsidRDefault="00D40CFC" w:rsidP="00D40CFC">
            <w:pPr>
              <w:rPr>
                <w:color w:val="000000"/>
                <w:sz w:val="16"/>
                <w:szCs w:val="16"/>
              </w:rPr>
            </w:pPr>
            <w:r w:rsidRPr="00D40CFC">
              <w:rPr>
                <w:color w:val="000000"/>
                <w:sz w:val="16"/>
                <w:szCs w:val="16"/>
              </w:rPr>
              <w:t>7.9 (93)</w:t>
            </w:r>
          </w:p>
        </w:tc>
        <w:tc>
          <w:tcPr>
            <w:tcW w:w="1116" w:type="dxa"/>
            <w:tcBorders>
              <w:top w:val="nil"/>
              <w:left w:val="nil"/>
              <w:bottom w:val="single" w:sz="4" w:space="0" w:color="auto"/>
              <w:right w:val="single" w:sz="4" w:space="0" w:color="auto"/>
            </w:tcBorders>
            <w:shd w:val="clear" w:color="auto" w:fill="auto"/>
            <w:noWrap/>
            <w:vAlign w:val="bottom"/>
            <w:hideMark/>
          </w:tcPr>
          <w:p w14:paraId="163CC263" w14:textId="77777777" w:rsidR="00D40CFC" w:rsidRPr="00D40CFC" w:rsidRDefault="00D40CFC" w:rsidP="00D40CFC">
            <w:pPr>
              <w:rPr>
                <w:color w:val="000000"/>
                <w:sz w:val="16"/>
                <w:szCs w:val="16"/>
              </w:rPr>
            </w:pPr>
            <w:r w:rsidRPr="00D40CFC">
              <w:rPr>
                <w:color w:val="000000"/>
                <w:sz w:val="16"/>
                <w:szCs w:val="16"/>
              </w:rPr>
              <w:t>10 (4268)</w:t>
            </w:r>
          </w:p>
        </w:tc>
        <w:tc>
          <w:tcPr>
            <w:tcW w:w="1116" w:type="dxa"/>
            <w:tcBorders>
              <w:top w:val="nil"/>
              <w:left w:val="nil"/>
              <w:bottom w:val="single" w:sz="4" w:space="0" w:color="auto"/>
              <w:right w:val="single" w:sz="4" w:space="0" w:color="auto"/>
            </w:tcBorders>
            <w:shd w:val="clear" w:color="auto" w:fill="auto"/>
            <w:noWrap/>
            <w:vAlign w:val="bottom"/>
            <w:hideMark/>
          </w:tcPr>
          <w:p w14:paraId="33FA1ECA" w14:textId="77777777" w:rsidR="00D40CFC" w:rsidRPr="00D40CFC" w:rsidRDefault="00D40CFC" w:rsidP="00D40CFC">
            <w:pPr>
              <w:rPr>
                <w:color w:val="000000"/>
                <w:sz w:val="16"/>
                <w:szCs w:val="16"/>
              </w:rPr>
            </w:pPr>
            <w:r w:rsidRPr="00D40CFC">
              <w:rPr>
                <w:color w:val="000000"/>
                <w:sz w:val="16"/>
                <w:szCs w:val="16"/>
              </w:rPr>
              <w:t>9.8 (1800)</w:t>
            </w:r>
          </w:p>
        </w:tc>
      </w:tr>
      <w:tr w:rsidR="00D40CFC" w:rsidRPr="00D40CFC" w14:paraId="6D5BE72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A5FA7B0" w14:textId="77777777" w:rsidR="00D40CFC" w:rsidRPr="00D40CFC" w:rsidRDefault="00D40CFC" w:rsidP="00D40CFC">
            <w:pPr>
              <w:jc w:val="right"/>
              <w:rPr>
                <w:i/>
                <w:iCs/>
                <w:color w:val="000000"/>
                <w:sz w:val="16"/>
                <w:szCs w:val="16"/>
              </w:rPr>
            </w:pPr>
            <w:r w:rsidRPr="00D40CFC">
              <w:rPr>
                <w:i/>
                <w:iCs/>
                <w:color w:val="000000"/>
                <w:sz w:val="16"/>
                <w:szCs w:val="16"/>
              </w:rPr>
              <w:t>sulfonamides and trimethoprim (j01e)</w:t>
            </w:r>
          </w:p>
        </w:tc>
        <w:tc>
          <w:tcPr>
            <w:tcW w:w="1116" w:type="dxa"/>
            <w:tcBorders>
              <w:top w:val="nil"/>
              <w:left w:val="nil"/>
              <w:bottom w:val="single" w:sz="4" w:space="0" w:color="auto"/>
              <w:right w:val="single" w:sz="4" w:space="0" w:color="auto"/>
            </w:tcBorders>
            <w:shd w:val="clear" w:color="auto" w:fill="auto"/>
            <w:noWrap/>
            <w:vAlign w:val="bottom"/>
            <w:hideMark/>
          </w:tcPr>
          <w:p w14:paraId="02B0EED2" w14:textId="77777777" w:rsidR="00D40CFC" w:rsidRPr="00D40CFC" w:rsidRDefault="00D40CFC" w:rsidP="00D40CFC">
            <w:pPr>
              <w:rPr>
                <w:color w:val="000000"/>
                <w:sz w:val="16"/>
                <w:szCs w:val="16"/>
              </w:rPr>
            </w:pPr>
            <w:r w:rsidRPr="00D40CFC">
              <w:rPr>
                <w:color w:val="000000"/>
                <w:sz w:val="16"/>
                <w:szCs w:val="16"/>
              </w:rPr>
              <w:t>4.8 (2916)</w:t>
            </w:r>
          </w:p>
        </w:tc>
        <w:tc>
          <w:tcPr>
            <w:tcW w:w="1116" w:type="dxa"/>
            <w:tcBorders>
              <w:top w:val="nil"/>
              <w:left w:val="nil"/>
              <w:bottom w:val="single" w:sz="4" w:space="0" w:color="auto"/>
              <w:right w:val="single" w:sz="4" w:space="0" w:color="auto"/>
            </w:tcBorders>
            <w:shd w:val="clear" w:color="auto" w:fill="auto"/>
            <w:noWrap/>
            <w:vAlign w:val="bottom"/>
            <w:hideMark/>
          </w:tcPr>
          <w:p w14:paraId="58C6A6A2" w14:textId="77777777" w:rsidR="00D40CFC" w:rsidRPr="00D40CFC" w:rsidRDefault="00D40CFC" w:rsidP="00D40CFC">
            <w:pPr>
              <w:rPr>
                <w:color w:val="000000"/>
                <w:sz w:val="16"/>
                <w:szCs w:val="16"/>
              </w:rPr>
            </w:pPr>
            <w:r w:rsidRPr="00D40CFC">
              <w:rPr>
                <w:color w:val="000000"/>
                <w:sz w:val="16"/>
                <w:szCs w:val="16"/>
              </w:rPr>
              <w:t>4.7 (2823)</w:t>
            </w:r>
          </w:p>
        </w:tc>
        <w:tc>
          <w:tcPr>
            <w:tcW w:w="1116" w:type="dxa"/>
            <w:tcBorders>
              <w:top w:val="nil"/>
              <w:left w:val="nil"/>
              <w:bottom w:val="single" w:sz="4" w:space="0" w:color="auto"/>
              <w:right w:val="single" w:sz="4" w:space="0" w:color="auto"/>
            </w:tcBorders>
            <w:shd w:val="clear" w:color="auto" w:fill="auto"/>
            <w:noWrap/>
            <w:vAlign w:val="bottom"/>
            <w:hideMark/>
          </w:tcPr>
          <w:p w14:paraId="57F38578" w14:textId="77777777" w:rsidR="00D40CFC" w:rsidRPr="00D40CFC" w:rsidRDefault="00D40CFC" w:rsidP="00D40CFC">
            <w:pPr>
              <w:rPr>
                <w:color w:val="000000"/>
                <w:sz w:val="16"/>
                <w:szCs w:val="16"/>
              </w:rPr>
            </w:pPr>
            <w:r w:rsidRPr="00D40CFC">
              <w:rPr>
                <w:color w:val="000000"/>
                <w:sz w:val="16"/>
                <w:szCs w:val="16"/>
              </w:rPr>
              <w:t>7.9 (93)</w:t>
            </w:r>
          </w:p>
        </w:tc>
        <w:tc>
          <w:tcPr>
            <w:tcW w:w="1116" w:type="dxa"/>
            <w:tcBorders>
              <w:top w:val="nil"/>
              <w:left w:val="nil"/>
              <w:bottom w:val="single" w:sz="4" w:space="0" w:color="auto"/>
              <w:right w:val="single" w:sz="4" w:space="0" w:color="auto"/>
            </w:tcBorders>
            <w:shd w:val="clear" w:color="auto" w:fill="auto"/>
            <w:noWrap/>
            <w:vAlign w:val="bottom"/>
            <w:hideMark/>
          </w:tcPr>
          <w:p w14:paraId="34543DA9" w14:textId="77777777" w:rsidR="00D40CFC" w:rsidRPr="00D40CFC" w:rsidRDefault="00D40CFC" w:rsidP="00D40CFC">
            <w:pPr>
              <w:rPr>
                <w:color w:val="000000"/>
                <w:sz w:val="16"/>
                <w:szCs w:val="16"/>
              </w:rPr>
            </w:pPr>
            <w:r w:rsidRPr="00D40CFC">
              <w:rPr>
                <w:color w:val="000000"/>
                <w:sz w:val="16"/>
                <w:szCs w:val="16"/>
              </w:rPr>
              <w:t>4.7 (2024)</w:t>
            </w:r>
          </w:p>
        </w:tc>
        <w:tc>
          <w:tcPr>
            <w:tcW w:w="1116" w:type="dxa"/>
            <w:tcBorders>
              <w:top w:val="nil"/>
              <w:left w:val="nil"/>
              <w:bottom w:val="single" w:sz="4" w:space="0" w:color="auto"/>
              <w:right w:val="single" w:sz="4" w:space="0" w:color="auto"/>
            </w:tcBorders>
            <w:shd w:val="clear" w:color="auto" w:fill="auto"/>
            <w:noWrap/>
            <w:vAlign w:val="bottom"/>
            <w:hideMark/>
          </w:tcPr>
          <w:p w14:paraId="1ECE59E8" w14:textId="77777777" w:rsidR="00D40CFC" w:rsidRPr="00D40CFC" w:rsidRDefault="00D40CFC" w:rsidP="00D40CFC">
            <w:pPr>
              <w:rPr>
                <w:color w:val="000000"/>
                <w:sz w:val="16"/>
                <w:szCs w:val="16"/>
              </w:rPr>
            </w:pPr>
            <w:r w:rsidRPr="00D40CFC">
              <w:rPr>
                <w:color w:val="000000"/>
                <w:sz w:val="16"/>
                <w:szCs w:val="16"/>
              </w:rPr>
              <w:t>4.9 (892)</w:t>
            </w:r>
          </w:p>
        </w:tc>
      </w:tr>
      <w:tr w:rsidR="00D40CFC" w:rsidRPr="00D40CFC" w14:paraId="66A5D96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9BED29F"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propulsives</w:t>
            </w:r>
            <w:proofErr w:type="spellEnd"/>
            <w:r w:rsidRPr="00D40CFC">
              <w:rPr>
                <w:i/>
                <w:iCs/>
                <w:color w:val="000000"/>
                <w:sz w:val="16"/>
                <w:szCs w:val="16"/>
              </w:rPr>
              <w:t xml:space="preserve"> (a03f)</w:t>
            </w:r>
          </w:p>
        </w:tc>
        <w:tc>
          <w:tcPr>
            <w:tcW w:w="1116" w:type="dxa"/>
            <w:tcBorders>
              <w:top w:val="nil"/>
              <w:left w:val="nil"/>
              <w:bottom w:val="single" w:sz="4" w:space="0" w:color="auto"/>
              <w:right w:val="single" w:sz="4" w:space="0" w:color="auto"/>
            </w:tcBorders>
            <w:shd w:val="clear" w:color="auto" w:fill="auto"/>
            <w:noWrap/>
            <w:vAlign w:val="bottom"/>
            <w:hideMark/>
          </w:tcPr>
          <w:p w14:paraId="28A324DC" w14:textId="77777777" w:rsidR="00D40CFC" w:rsidRPr="00D40CFC" w:rsidRDefault="00D40CFC" w:rsidP="00D40CFC">
            <w:pPr>
              <w:rPr>
                <w:color w:val="000000"/>
                <w:sz w:val="16"/>
                <w:szCs w:val="16"/>
              </w:rPr>
            </w:pPr>
            <w:r w:rsidRPr="00D40CFC">
              <w:rPr>
                <w:color w:val="000000"/>
                <w:sz w:val="16"/>
                <w:szCs w:val="16"/>
              </w:rPr>
              <w:t>6.9 (4203)</w:t>
            </w:r>
          </w:p>
        </w:tc>
        <w:tc>
          <w:tcPr>
            <w:tcW w:w="1116" w:type="dxa"/>
            <w:tcBorders>
              <w:top w:val="nil"/>
              <w:left w:val="nil"/>
              <w:bottom w:val="single" w:sz="4" w:space="0" w:color="auto"/>
              <w:right w:val="single" w:sz="4" w:space="0" w:color="auto"/>
            </w:tcBorders>
            <w:shd w:val="clear" w:color="auto" w:fill="auto"/>
            <w:noWrap/>
            <w:vAlign w:val="bottom"/>
            <w:hideMark/>
          </w:tcPr>
          <w:p w14:paraId="15C9D295" w14:textId="77777777" w:rsidR="00D40CFC" w:rsidRPr="00D40CFC" w:rsidRDefault="00D40CFC" w:rsidP="00D40CFC">
            <w:pPr>
              <w:rPr>
                <w:color w:val="000000"/>
                <w:sz w:val="16"/>
                <w:szCs w:val="16"/>
              </w:rPr>
            </w:pPr>
            <w:r w:rsidRPr="00D40CFC">
              <w:rPr>
                <w:color w:val="000000"/>
                <w:sz w:val="16"/>
                <w:szCs w:val="16"/>
              </w:rPr>
              <w:t>6.9 (4111)</w:t>
            </w:r>
          </w:p>
        </w:tc>
        <w:tc>
          <w:tcPr>
            <w:tcW w:w="1116" w:type="dxa"/>
            <w:tcBorders>
              <w:top w:val="nil"/>
              <w:left w:val="nil"/>
              <w:bottom w:val="single" w:sz="4" w:space="0" w:color="auto"/>
              <w:right w:val="single" w:sz="4" w:space="0" w:color="auto"/>
            </w:tcBorders>
            <w:shd w:val="clear" w:color="auto" w:fill="auto"/>
            <w:noWrap/>
            <w:vAlign w:val="bottom"/>
            <w:hideMark/>
          </w:tcPr>
          <w:p w14:paraId="7AA05C9E" w14:textId="77777777" w:rsidR="00D40CFC" w:rsidRPr="00D40CFC" w:rsidRDefault="00D40CFC" w:rsidP="00D40CFC">
            <w:pPr>
              <w:rPr>
                <w:color w:val="000000"/>
                <w:sz w:val="16"/>
                <w:szCs w:val="16"/>
              </w:rPr>
            </w:pPr>
            <w:r w:rsidRPr="00D40CFC">
              <w:rPr>
                <w:color w:val="000000"/>
                <w:sz w:val="16"/>
                <w:szCs w:val="16"/>
              </w:rPr>
              <w:t>7.8 (92)</w:t>
            </w:r>
          </w:p>
        </w:tc>
        <w:tc>
          <w:tcPr>
            <w:tcW w:w="1116" w:type="dxa"/>
            <w:tcBorders>
              <w:top w:val="nil"/>
              <w:left w:val="nil"/>
              <w:bottom w:val="single" w:sz="4" w:space="0" w:color="auto"/>
              <w:right w:val="single" w:sz="4" w:space="0" w:color="auto"/>
            </w:tcBorders>
            <w:shd w:val="clear" w:color="auto" w:fill="auto"/>
            <w:noWrap/>
            <w:vAlign w:val="bottom"/>
            <w:hideMark/>
          </w:tcPr>
          <w:p w14:paraId="750E05F7" w14:textId="77777777" w:rsidR="00D40CFC" w:rsidRPr="00D40CFC" w:rsidRDefault="00D40CFC" w:rsidP="00D40CFC">
            <w:pPr>
              <w:rPr>
                <w:color w:val="000000"/>
                <w:sz w:val="16"/>
                <w:szCs w:val="16"/>
              </w:rPr>
            </w:pPr>
            <w:r w:rsidRPr="00D40CFC">
              <w:rPr>
                <w:color w:val="000000"/>
                <w:sz w:val="16"/>
                <w:szCs w:val="16"/>
              </w:rPr>
              <w:t>6.9 (2932)</w:t>
            </w:r>
          </w:p>
        </w:tc>
        <w:tc>
          <w:tcPr>
            <w:tcW w:w="1116" w:type="dxa"/>
            <w:tcBorders>
              <w:top w:val="nil"/>
              <w:left w:val="nil"/>
              <w:bottom w:val="single" w:sz="4" w:space="0" w:color="auto"/>
              <w:right w:val="single" w:sz="4" w:space="0" w:color="auto"/>
            </w:tcBorders>
            <w:shd w:val="clear" w:color="auto" w:fill="auto"/>
            <w:noWrap/>
            <w:vAlign w:val="bottom"/>
            <w:hideMark/>
          </w:tcPr>
          <w:p w14:paraId="3607DC94" w14:textId="77777777" w:rsidR="00D40CFC" w:rsidRPr="00D40CFC" w:rsidRDefault="00D40CFC" w:rsidP="00D40CFC">
            <w:pPr>
              <w:rPr>
                <w:color w:val="000000"/>
                <w:sz w:val="16"/>
                <w:szCs w:val="16"/>
              </w:rPr>
            </w:pPr>
            <w:r w:rsidRPr="00D40CFC">
              <w:rPr>
                <w:color w:val="000000"/>
                <w:sz w:val="16"/>
                <w:szCs w:val="16"/>
              </w:rPr>
              <w:t>6.9 (1271)</w:t>
            </w:r>
          </w:p>
        </w:tc>
      </w:tr>
      <w:tr w:rsidR="00D40CFC" w:rsidRPr="00D40CFC" w14:paraId="0369F32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3914040"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antipropulsives</w:t>
            </w:r>
            <w:proofErr w:type="spellEnd"/>
            <w:r w:rsidRPr="00D40CFC">
              <w:rPr>
                <w:i/>
                <w:iCs/>
                <w:color w:val="000000"/>
                <w:sz w:val="16"/>
                <w:szCs w:val="16"/>
              </w:rPr>
              <w:t xml:space="preserve"> (a07d)</w:t>
            </w:r>
          </w:p>
        </w:tc>
        <w:tc>
          <w:tcPr>
            <w:tcW w:w="1116" w:type="dxa"/>
            <w:tcBorders>
              <w:top w:val="nil"/>
              <w:left w:val="nil"/>
              <w:bottom w:val="single" w:sz="4" w:space="0" w:color="auto"/>
              <w:right w:val="single" w:sz="4" w:space="0" w:color="auto"/>
            </w:tcBorders>
            <w:shd w:val="clear" w:color="auto" w:fill="auto"/>
            <w:noWrap/>
            <w:vAlign w:val="bottom"/>
            <w:hideMark/>
          </w:tcPr>
          <w:p w14:paraId="765A7AD7" w14:textId="77777777" w:rsidR="00D40CFC" w:rsidRPr="00D40CFC" w:rsidRDefault="00D40CFC" w:rsidP="00D40CFC">
            <w:pPr>
              <w:rPr>
                <w:color w:val="000000"/>
                <w:sz w:val="16"/>
                <w:szCs w:val="16"/>
              </w:rPr>
            </w:pPr>
            <w:r w:rsidRPr="00D40CFC">
              <w:rPr>
                <w:color w:val="000000"/>
                <w:sz w:val="16"/>
                <w:szCs w:val="16"/>
              </w:rPr>
              <w:t>4.8 (2946)</w:t>
            </w:r>
          </w:p>
        </w:tc>
        <w:tc>
          <w:tcPr>
            <w:tcW w:w="1116" w:type="dxa"/>
            <w:tcBorders>
              <w:top w:val="nil"/>
              <w:left w:val="nil"/>
              <w:bottom w:val="single" w:sz="4" w:space="0" w:color="auto"/>
              <w:right w:val="single" w:sz="4" w:space="0" w:color="auto"/>
            </w:tcBorders>
            <w:shd w:val="clear" w:color="auto" w:fill="auto"/>
            <w:noWrap/>
            <w:vAlign w:val="bottom"/>
            <w:hideMark/>
          </w:tcPr>
          <w:p w14:paraId="08276EAA" w14:textId="77777777" w:rsidR="00D40CFC" w:rsidRPr="00D40CFC" w:rsidRDefault="00D40CFC" w:rsidP="00D40CFC">
            <w:pPr>
              <w:rPr>
                <w:color w:val="000000"/>
                <w:sz w:val="16"/>
                <w:szCs w:val="16"/>
              </w:rPr>
            </w:pPr>
            <w:r w:rsidRPr="00D40CFC">
              <w:rPr>
                <w:color w:val="000000"/>
                <w:sz w:val="16"/>
                <w:szCs w:val="16"/>
              </w:rPr>
              <w:t>4.8 (2856)</w:t>
            </w:r>
          </w:p>
        </w:tc>
        <w:tc>
          <w:tcPr>
            <w:tcW w:w="1116" w:type="dxa"/>
            <w:tcBorders>
              <w:top w:val="nil"/>
              <w:left w:val="nil"/>
              <w:bottom w:val="single" w:sz="4" w:space="0" w:color="auto"/>
              <w:right w:val="single" w:sz="4" w:space="0" w:color="auto"/>
            </w:tcBorders>
            <w:shd w:val="clear" w:color="auto" w:fill="auto"/>
            <w:noWrap/>
            <w:vAlign w:val="bottom"/>
            <w:hideMark/>
          </w:tcPr>
          <w:p w14:paraId="6BCD1A3D" w14:textId="77777777" w:rsidR="00D40CFC" w:rsidRPr="00D40CFC" w:rsidRDefault="00D40CFC" w:rsidP="00D40CFC">
            <w:pPr>
              <w:rPr>
                <w:color w:val="000000"/>
                <w:sz w:val="16"/>
                <w:szCs w:val="16"/>
              </w:rPr>
            </w:pPr>
            <w:r w:rsidRPr="00D40CFC">
              <w:rPr>
                <w:color w:val="000000"/>
                <w:sz w:val="16"/>
                <w:szCs w:val="16"/>
              </w:rPr>
              <w:t>7.7 (90)</w:t>
            </w:r>
          </w:p>
        </w:tc>
        <w:tc>
          <w:tcPr>
            <w:tcW w:w="1116" w:type="dxa"/>
            <w:tcBorders>
              <w:top w:val="nil"/>
              <w:left w:val="nil"/>
              <w:bottom w:val="single" w:sz="4" w:space="0" w:color="auto"/>
              <w:right w:val="single" w:sz="4" w:space="0" w:color="auto"/>
            </w:tcBorders>
            <w:shd w:val="clear" w:color="auto" w:fill="auto"/>
            <w:noWrap/>
            <w:vAlign w:val="bottom"/>
            <w:hideMark/>
          </w:tcPr>
          <w:p w14:paraId="367495FD" w14:textId="77777777" w:rsidR="00D40CFC" w:rsidRPr="00D40CFC" w:rsidRDefault="00D40CFC" w:rsidP="00D40CFC">
            <w:pPr>
              <w:rPr>
                <w:color w:val="000000"/>
                <w:sz w:val="16"/>
                <w:szCs w:val="16"/>
              </w:rPr>
            </w:pPr>
            <w:r w:rsidRPr="00D40CFC">
              <w:rPr>
                <w:color w:val="000000"/>
                <w:sz w:val="16"/>
                <w:szCs w:val="16"/>
              </w:rPr>
              <w:t>4.8 (2048)</w:t>
            </w:r>
          </w:p>
        </w:tc>
        <w:tc>
          <w:tcPr>
            <w:tcW w:w="1116" w:type="dxa"/>
            <w:tcBorders>
              <w:top w:val="nil"/>
              <w:left w:val="nil"/>
              <w:bottom w:val="single" w:sz="4" w:space="0" w:color="auto"/>
              <w:right w:val="single" w:sz="4" w:space="0" w:color="auto"/>
            </w:tcBorders>
            <w:shd w:val="clear" w:color="auto" w:fill="auto"/>
            <w:noWrap/>
            <w:vAlign w:val="bottom"/>
            <w:hideMark/>
          </w:tcPr>
          <w:p w14:paraId="31AAE041" w14:textId="77777777" w:rsidR="00D40CFC" w:rsidRPr="00D40CFC" w:rsidRDefault="00D40CFC" w:rsidP="00D40CFC">
            <w:pPr>
              <w:rPr>
                <w:color w:val="000000"/>
                <w:sz w:val="16"/>
                <w:szCs w:val="16"/>
              </w:rPr>
            </w:pPr>
            <w:r w:rsidRPr="00D40CFC">
              <w:rPr>
                <w:color w:val="000000"/>
                <w:sz w:val="16"/>
                <w:szCs w:val="16"/>
              </w:rPr>
              <w:t>4.9 (898)</w:t>
            </w:r>
          </w:p>
        </w:tc>
      </w:tr>
      <w:tr w:rsidR="00D40CFC" w:rsidRPr="00D40CFC" w14:paraId="6C80C54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2A31630" w14:textId="77777777" w:rsidR="00D40CFC" w:rsidRPr="00D40CFC" w:rsidRDefault="00D40CFC" w:rsidP="00D40CFC">
            <w:pPr>
              <w:jc w:val="right"/>
              <w:rPr>
                <w:i/>
                <w:iCs/>
                <w:color w:val="000000"/>
                <w:sz w:val="16"/>
                <w:szCs w:val="16"/>
              </w:rPr>
            </w:pPr>
            <w:r w:rsidRPr="00D40CFC">
              <w:rPr>
                <w:i/>
                <w:iCs/>
                <w:color w:val="000000"/>
                <w:sz w:val="16"/>
                <w:szCs w:val="16"/>
              </w:rPr>
              <w:t>other antiemetics (a04ad)</w:t>
            </w:r>
          </w:p>
        </w:tc>
        <w:tc>
          <w:tcPr>
            <w:tcW w:w="1116" w:type="dxa"/>
            <w:tcBorders>
              <w:top w:val="nil"/>
              <w:left w:val="nil"/>
              <w:bottom w:val="single" w:sz="4" w:space="0" w:color="auto"/>
              <w:right w:val="single" w:sz="4" w:space="0" w:color="auto"/>
            </w:tcBorders>
            <w:shd w:val="clear" w:color="auto" w:fill="auto"/>
            <w:noWrap/>
            <w:vAlign w:val="bottom"/>
            <w:hideMark/>
          </w:tcPr>
          <w:p w14:paraId="1596E730" w14:textId="77777777" w:rsidR="00D40CFC" w:rsidRPr="00D40CFC" w:rsidRDefault="00D40CFC" w:rsidP="00D40CFC">
            <w:pPr>
              <w:rPr>
                <w:color w:val="000000"/>
                <w:sz w:val="16"/>
                <w:szCs w:val="16"/>
              </w:rPr>
            </w:pPr>
            <w:r w:rsidRPr="00D40CFC">
              <w:rPr>
                <w:color w:val="000000"/>
                <w:sz w:val="16"/>
                <w:szCs w:val="16"/>
              </w:rPr>
              <w:t>9.4 (5725)</w:t>
            </w:r>
          </w:p>
        </w:tc>
        <w:tc>
          <w:tcPr>
            <w:tcW w:w="1116" w:type="dxa"/>
            <w:tcBorders>
              <w:top w:val="nil"/>
              <w:left w:val="nil"/>
              <w:bottom w:val="single" w:sz="4" w:space="0" w:color="auto"/>
              <w:right w:val="single" w:sz="4" w:space="0" w:color="auto"/>
            </w:tcBorders>
            <w:shd w:val="clear" w:color="auto" w:fill="auto"/>
            <w:noWrap/>
            <w:vAlign w:val="bottom"/>
            <w:hideMark/>
          </w:tcPr>
          <w:p w14:paraId="592FD54F" w14:textId="77777777" w:rsidR="00D40CFC" w:rsidRPr="00D40CFC" w:rsidRDefault="00D40CFC" w:rsidP="00D40CFC">
            <w:pPr>
              <w:rPr>
                <w:color w:val="000000"/>
                <w:sz w:val="16"/>
                <w:szCs w:val="16"/>
              </w:rPr>
            </w:pPr>
            <w:r w:rsidRPr="00D40CFC">
              <w:rPr>
                <w:color w:val="000000"/>
                <w:sz w:val="16"/>
                <w:szCs w:val="16"/>
              </w:rPr>
              <w:t>9.4 (5637)</w:t>
            </w:r>
          </w:p>
        </w:tc>
        <w:tc>
          <w:tcPr>
            <w:tcW w:w="1116" w:type="dxa"/>
            <w:tcBorders>
              <w:top w:val="nil"/>
              <w:left w:val="nil"/>
              <w:bottom w:val="single" w:sz="4" w:space="0" w:color="auto"/>
              <w:right w:val="single" w:sz="4" w:space="0" w:color="auto"/>
            </w:tcBorders>
            <w:shd w:val="clear" w:color="auto" w:fill="auto"/>
            <w:noWrap/>
            <w:vAlign w:val="bottom"/>
            <w:hideMark/>
          </w:tcPr>
          <w:p w14:paraId="1B170C5F" w14:textId="77777777" w:rsidR="00D40CFC" w:rsidRPr="00D40CFC" w:rsidRDefault="00D40CFC" w:rsidP="00D40CFC">
            <w:pPr>
              <w:rPr>
                <w:color w:val="000000"/>
                <w:sz w:val="16"/>
                <w:szCs w:val="16"/>
              </w:rPr>
            </w:pPr>
            <w:r w:rsidRPr="00D40CFC">
              <w:rPr>
                <w:color w:val="000000"/>
                <w:sz w:val="16"/>
                <w:szCs w:val="16"/>
              </w:rPr>
              <w:t>7.5 (88)</w:t>
            </w:r>
          </w:p>
        </w:tc>
        <w:tc>
          <w:tcPr>
            <w:tcW w:w="1116" w:type="dxa"/>
            <w:tcBorders>
              <w:top w:val="nil"/>
              <w:left w:val="nil"/>
              <w:bottom w:val="single" w:sz="4" w:space="0" w:color="auto"/>
              <w:right w:val="single" w:sz="4" w:space="0" w:color="auto"/>
            </w:tcBorders>
            <w:shd w:val="clear" w:color="auto" w:fill="auto"/>
            <w:noWrap/>
            <w:vAlign w:val="bottom"/>
            <w:hideMark/>
          </w:tcPr>
          <w:p w14:paraId="5E4255BA" w14:textId="77777777" w:rsidR="00D40CFC" w:rsidRPr="00D40CFC" w:rsidRDefault="00D40CFC" w:rsidP="00D40CFC">
            <w:pPr>
              <w:rPr>
                <w:color w:val="000000"/>
                <w:sz w:val="16"/>
                <w:szCs w:val="16"/>
              </w:rPr>
            </w:pPr>
            <w:r w:rsidRPr="00D40CFC">
              <w:rPr>
                <w:color w:val="000000"/>
                <w:sz w:val="16"/>
                <w:szCs w:val="16"/>
              </w:rPr>
              <w:t>9.3 (3980)</w:t>
            </w:r>
          </w:p>
        </w:tc>
        <w:tc>
          <w:tcPr>
            <w:tcW w:w="1116" w:type="dxa"/>
            <w:tcBorders>
              <w:top w:val="nil"/>
              <w:left w:val="nil"/>
              <w:bottom w:val="single" w:sz="4" w:space="0" w:color="auto"/>
              <w:right w:val="single" w:sz="4" w:space="0" w:color="auto"/>
            </w:tcBorders>
            <w:shd w:val="clear" w:color="auto" w:fill="auto"/>
            <w:noWrap/>
            <w:vAlign w:val="bottom"/>
            <w:hideMark/>
          </w:tcPr>
          <w:p w14:paraId="31DFA9C5" w14:textId="77777777" w:rsidR="00D40CFC" w:rsidRPr="00D40CFC" w:rsidRDefault="00D40CFC" w:rsidP="00D40CFC">
            <w:pPr>
              <w:rPr>
                <w:color w:val="000000"/>
                <w:sz w:val="16"/>
                <w:szCs w:val="16"/>
              </w:rPr>
            </w:pPr>
            <w:r w:rsidRPr="00D40CFC">
              <w:rPr>
                <w:color w:val="000000"/>
                <w:sz w:val="16"/>
                <w:szCs w:val="16"/>
              </w:rPr>
              <w:t>9.5 (1745)</w:t>
            </w:r>
          </w:p>
        </w:tc>
      </w:tr>
      <w:tr w:rsidR="00D40CFC" w:rsidRPr="00D40CFC" w14:paraId="5CEB6CB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31E19E7" w14:textId="77777777" w:rsidR="00D40CFC" w:rsidRPr="00D40CFC" w:rsidRDefault="00D40CFC" w:rsidP="00D40CFC">
            <w:pPr>
              <w:jc w:val="right"/>
              <w:rPr>
                <w:i/>
                <w:iCs/>
                <w:color w:val="000000"/>
                <w:sz w:val="16"/>
                <w:szCs w:val="16"/>
              </w:rPr>
            </w:pPr>
            <w:r w:rsidRPr="00D40CFC">
              <w:rPr>
                <w:i/>
                <w:iCs/>
                <w:color w:val="000000"/>
                <w:sz w:val="16"/>
                <w:szCs w:val="16"/>
              </w:rPr>
              <w:t>belladonna and derivatives, plain (a03b)</w:t>
            </w:r>
          </w:p>
        </w:tc>
        <w:tc>
          <w:tcPr>
            <w:tcW w:w="1116" w:type="dxa"/>
            <w:tcBorders>
              <w:top w:val="nil"/>
              <w:left w:val="nil"/>
              <w:bottom w:val="single" w:sz="4" w:space="0" w:color="auto"/>
              <w:right w:val="single" w:sz="4" w:space="0" w:color="auto"/>
            </w:tcBorders>
            <w:shd w:val="clear" w:color="auto" w:fill="auto"/>
            <w:noWrap/>
            <w:vAlign w:val="bottom"/>
            <w:hideMark/>
          </w:tcPr>
          <w:p w14:paraId="54D4815E" w14:textId="77777777" w:rsidR="00D40CFC" w:rsidRPr="00D40CFC" w:rsidRDefault="00D40CFC" w:rsidP="00D40CFC">
            <w:pPr>
              <w:rPr>
                <w:color w:val="000000"/>
                <w:sz w:val="16"/>
                <w:szCs w:val="16"/>
              </w:rPr>
            </w:pPr>
            <w:r w:rsidRPr="00D40CFC">
              <w:rPr>
                <w:color w:val="000000"/>
                <w:sz w:val="16"/>
                <w:szCs w:val="16"/>
              </w:rPr>
              <w:t>3.9 (2394)</w:t>
            </w:r>
          </w:p>
        </w:tc>
        <w:tc>
          <w:tcPr>
            <w:tcW w:w="1116" w:type="dxa"/>
            <w:tcBorders>
              <w:top w:val="nil"/>
              <w:left w:val="nil"/>
              <w:bottom w:val="single" w:sz="4" w:space="0" w:color="auto"/>
              <w:right w:val="single" w:sz="4" w:space="0" w:color="auto"/>
            </w:tcBorders>
            <w:shd w:val="clear" w:color="auto" w:fill="auto"/>
            <w:noWrap/>
            <w:vAlign w:val="bottom"/>
            <w:hideMark/>
          </w:tcPr>
          <w:p w14:paraId="7773D3CE" w14:textId="77777777" w:rsidR="00D40CFC" w:rsidRPr="00D40CFC" w:rsidRDefault="00D40CFC" w:rsidP="00D40CFC">
            <w:pPr>
              <w:rPr>
                <w:color w:val="000000"/>
                <w:sz w:val="16"/>
                <w:szCs w:val="16"/>
              </w:rPr>
            </w:pPr>
            <w:r w:rsidRPr="00D40CFC">
              <w:rPr>
                <w:color w:val="000000"/>
                <w:sz w:val="16"/>
                <w:szCs w:val="16"/>
              </w:rPr>
              <w:t>3.9 (2316)</w:t>
            </w:r>
          </w:p>
        </w:tc>
        <w:tc>
          <w:tcPr>
            <w:tcW w:w="1116" w:type="dxa"/>
            <w:tcBorders>
              <w:top w:val="nil"/>
              <w:left w:val="nil"/>
              <w:bottom w:val="single" w:sz="4" w:space="0" w:color="auto"/>
              <w:right w:val="single" w:sz="4" w:space="0" w:color="auto"/>
            </w:tcBorders>
            <w:shd w:val="clear" w:color="auto" w:fill="auto"/>
            <w:noWrap/>
            <w:vAlign w:val="bottom"/>
            <w:hideMark/>
          </w:tcPr>
          <w:p w14:paraId="31916BD1" w14:textId="77777777" w:rsidR="00D40CFC" w:rsidRPr="00D40CFC" w:rsidRDefault="00D40CFC" w:rsidP="00D40CFC">
            <w:pPr>
              <w:rPr>
                <w:color w:val="000000"/>
                <w:sz w:val="16"/>
                <w:szCs w:val="16"/>
              </w:rPr>
            </w:pPr>
            <w:r w:rsidRPr="00D40CFC">
              <w:rPr>
                <w:color w:val="000000"/>
                <w:sz w:val="16"/>
                <w:szCs w:val="16"/>
              </w:rPr>
              <w:t>6.7 (78)</w:t>
            </w:r>
          </w:p>
        </w:tc>
        <w:tc>
          <w:tcPr>
            <w:tcW w:w="1116" w:type="dxa"/>
            <w:tcBorders>
              <w:top w:val="nil"/>
              <w:left w:val="nil"/>
              <w:bottom w:val="single" w:sz="4" w:space="0" w:color="auto"/>
              <w:right w:val="single" w:sz="4" w:space="0" w:color="auto"/>
            </w:tcBorders>
            <w:shd w:val="clear" w:color="auto" w:fill="auto"/>
            <w:noWrap/>
            <w:vAlign w:val="bottom"/>
            <w:hideMark/>
          </w:tcPr>
          <w:p w14:paraId="32E1ECA5" w14:textId="77777777" w:rsidR="00D40CFC" w:rsidRPr="00D40CFC" w:rsidRDefault="00D40CFC" w:rsidP="00D40CFC">
            <w:pPr>
              <w:rPr>
                <w:color w:val="000000"/>
                <w:sz w:val="16"/>
                <w:szCs w:val="16"/>
              </w:rPr>
            </w:pPr>
            <w:r w:rsidRPr="00D40CFC">
              <w:rPr>
                <w:color w:val="000000"/>
                <w:sz w:val="16"/>
                <w:szCs w:val="16"/>
              </w:rPr>
              <w:t>3.9 (1681)</w:t>
            </w:r>
          </w:p>
        </w:tc>
        <w:tc>
          <w:tcPr>
            <w:tcW w:w="1116" w:type="dxa"/>
            <w:tcBorders>
              <w:top w:val="nil"/>
              <w:left w:val="nil"/>
              <w:bottom w:val="single" w:sz="4" w:space="0" w:color="auto"/>
              <w:right w:val="single" w:sz="4" w:space="0" w:color="auto"/>
            </w:tcBorders>
            <w:shd w:val="clear" w:color="auto" w:fill="auto"/>
            <w:noWrap/>
            <w:vAlign w:val="bottom"/>
            <w:hideMark/>
          </w:tcPr>
          <w:p w14:paraId="204046DE" w14:textId="77777777" w:rsidR="00D40CFC" w:rsidRPr="00D40CFC" w:rsidRDefault="00D40CFC" w:rsidP="00D40CFC">
            <w:pPr>
              <w:rPr>
                <w:color w:val="000000"/>
                <w:sz w:val="16"/>
                <w:szCs w:val="16"/>
              </w:rPr>
            </w:pPr>
            <w:r w:rsidRPr="00D40CFC">
              <w:rPr>
                <w:color w:val="000000"/>
                <w:sz w:val="16"/>
                <w:szCs w:val="16"/>
              </w:rPr>
              <w:t>3.9 (713)</w:t>
            </w:r>
          </w:p>
        </w:tc>
      </w:tr>
      <w:tr w:rsidR="00D40CFC" w:rsidRPr="00D40CFC" w14:paraId="1B26DF4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EB69FEA" w14:textId="77777777" w:rsidR="00D40CFC" w:rsidRPr="00D40CFC" w:rsidRDefault="00D40CFC" w:rsidP="00D40CFC">
            <w:pPr>
              <w:jc w:val="right"/>
              <w:rPr>
                <w:i/>
                <w:iCs/>
                <w:color w:val="000000"/>
                <w:sz w:val="16"/>
                <w:szCs w:val="16"/>
              </w:rPr>
            </w:pPr>
            <w:r w:rsidRPr="00D40CFC">
              <w:rPr>
                <w:i/>
                <w:iCs/>
                <w:color w:val="000000"/>
                <w:sz w:val="16"/>
                <w:szCs w:val="16"/>
              </w:rPr>
              <w:t>biguanides (a10ba)</w:t>
            </w:r>
          </w:p>
        </w:tc>
        <w:tc>
          <w:tcPr>
            <w:tcW w:w="1116" w:type="dxa"/>
            <w:tcBorders>
              <w:top w:val="nil"/>
              <w:left w:val="nil"/>
              <w:bottom w:val="single" w:sz="4" w:space="0" w:color="auto"/>
              <w:right w:val="single" w:sz="4" w:space="0" w:color="auto"/>
            </w:tcBorders>
            <w:shd w:val="clear" w:color="auto" w:fill="auto"/>
            <w:noWrap/>
            <w:vAlign w:val="bottom"/>
            <w:hideMark/>
          </w:tcPr>
          <w:p w14:paraId="4F21C260" w14:textId="77777777" w:rsidR="00D40CFC" w:rsidRPr="00D40CFC" w:rsidRDefault="00D40CFC" w:rsidP="00D40CFC">
            <w:pPr>
              <w:rPr>
                <w:color w:val="000000"/>
                <w:sz w:val="16"/>
                <w:szCs w:val="16"/>
              </w:rPr>
            </w:pPr>
            <w:r w:rsidRPr="00D40CFC">
              <w:rPr>
                <w:color w:val="000000"/>
                <w:sz w:val="16"/>
                <w:szCs w:val="16"/>
              </w:rPr>
              <w:t>5.7 (3493)</w:t>
            </w:r>
          </w:p>
        </w:tc>
        <w:tc>
          <w:tcPr>
            <w:tcW w:w="1116" w:type="dxa"/>
            <w:tcBorders>
              <w:top w:val="nil"/>
              <w:left w:val="nil"/>
              <w:bottom w:val="single" w:sz="4" w:space="0" w:color="auto"/>
              <w:right w:val="single" w:sz="4" w:space="0" w:color="auto"/>
            </w:tcBorders>
            <w:shd w:val="clear" w:color="auto" w:fill="auto"/>
            <w:noWrap/>
            <w:vAlign w:val="bottom"/>
            <w:hideMark/>
          </w:tcPr>
          <w:p w14:paraId="5D2ACC11" w14:textId="77777777" w:rsidR="00D40CFC" w:rsidRPr="00D40CFC" w:rsidRDefault="00D40CFC" w:rsidP="00D40CFC">
            <w:pPr>
              <w:rPr>
                <w:color w:val="000000"/>
                <w:sz w:val="16"/>
                <w:szCs w:val="16"/>
              </w:rPr>
            </w:pPr>
            <w:r w:rsidRPr="00D40CFC">
              <w:rPr>
                <w:color w:val="000000"/>
                <w:sz w:val="16"/>
                <w:szCs w:val="16"/>
              </w:rPr>
              <w:t>5.7 (3415)</w:t>
            </w:r>
          </w:p>
        </w:tc>
        <w:tc>
          <w:tcPr>
            <w:tcW w:w="1116" w:type="dxa"/>
            <w:tcBorders>
              <w:top w:val="nil"/>
              <w:left w:val="nil"/>
              <w:bottom w:val="single" w:sz="4" w:space="0" w:color="auto"/>
              <w:right w:val="single" w:sz="4" w:space="0" w:color="auto"/>
            </w:tcBorders>
            <w:shd w:val="clear" w:color="auto" w:fill="auto"/>
            <w:noWrap/>
            <w:vAlign w:val="bottom"/>
            <w:hideMark/>
          </w:tcPr>
          <w:p w14:paraId="4DE3974B" w14:textId="77777777" w:rsidR="00D40CFC" w:rsidRPr="00D40CFC" w:rsidRDefault="00D40CFC" w:rsidP="00D40CFC">
            <w:pPr>
              <w:rPr>
                <w:color w:val="000000"/>
                <w:sz w:val="16"/>
                <w:szCs w:val="16"/>
              </w:rPr>
            </w:pPr>
            <w:r w:rsidRPr="00D40CFC">
              <w:rPr>
                <w:color w:val="000000"/>
                <w:sz w:val="16"/>
                <w:szCs w:val="16"/>
              </w:rPr>
              <w:t>6.7 (78)</w:t>
            </w:r>
          </w:p>
        </w:tc>
        <w:tc>
          <w:tcPr>
            <w:tcW w:w="1116" w:type="dxa"/>
            <w:tcBorders>
              <w:top w:val="nil"/>
              <w:left w:val="nil"/>
              <w:bottom w:val="single" w:sz="4" w:space="0" w:color="auto"/>
              <w:right w:val="single" w:sz="4" w:space="0" w:color="auto"/>
            </w:tcBorders>
            <w:shd w:val="clear" w:color="auto" w:fill="auto"/>
            <w:noWrap/>
            <w:vAlign w:val="bottom"/>
            <w:hideMark/>
          </w:tcPr>
          <w:p w14:paraId="2F300066" w14:textId="77777777" w:rsidR="00D40CFC" w:rsidRPr="00D40CFC" w:rsidRDefault="00D40CFC" w:rsidP="00D40CFC">
            <w:pPr>
              <w:rPr>
                <w:color w:val="000000"/>
                <w:sz w:val="16"/>
                <w:szCs w:val="16"/>
              </w:rPr>
            </w:pPr>
            <w:r w:rsidRPr="00D40CFC">
              <w:rPr>
                <w:color w:val="000000"/>
                <w:sz w:val="16"/>
                <w:szCs w:val="16"/>
              </w:rPr>
              <w:t>5.7 (2420)</w:t>
            </w:r>
          </w:p>
        </w:tc>
        <w:tc>
          <w:tcPr>
            <w:tcW w:w="1116" w:type="dxa"/>
            <w:tcBorders>
              <w:top w:val="nil"/>
              <w:left w:val="nil"/>
              <w:bottom w:val="single" w:sz="4" w:space="0" w:color="auto"/>
              <w:right w:val="single" w:sz="4" w:space="0" w:color="auto"/>
            </w:tcBorders>
            <w:shd w:val="clear" w:color="auto" w:fill="auto"/>
            <w:noWrap/>
            <w:vAlign w:val="bottom"/>
            <w:hideMark/>
          </w:tcPr>
          <w:p w14:paraId="5F8C0EF6" w14:textId="77777777" w:rsidR="00D40CFC" w:rsidRPr="00D40CFC" w:rsidRDefault="00D40CFC" w:rsidP="00D40CFC">
            <w:pPr>
              <w:rPr>
                <w:color w:val="000000"/>
                <w:sz w:val="16"/>
                <w:szCs w:val="16"/>
              </w:rPr>
            </w:pPr>
            <w:r w:rsidRPr="00D40CFC">
              <w:rPr>
                <w:color w:val="000000"/>
                <w:sz w:val="16"/>
                <w:szCs w:val="16"/>
              </w:rPr>
              <w:t>5.9 (1073)</w:t>
            </w:r>
          </w:p>
        </w:tc>
      </w:tr>
      <w:tr w:rsidR="00D40CFC" w:rsidRPr="00D40CFC" w14:paraId="4EB4283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D4FFCC2" w14:textId="77777777" w:rsidR="00D40CFC" w:rsidRPr="00D40CFC" w:rsidRDefault="00D40CFC" w:rsidP="00D40CFC">
            <w:pPr>
              <w:jc w:val="right"/>
              <w:rPr>
                <w:i/>
                <w:iCs/>
                <w:color w:val="000000"/>
                <w:sz w:val="16"/>
                <w:szCs w:val="16"/>
              </w:rPr>
            </w:pPr>
            <w:r w:rsidRPr="00D40CFC">
              <w:rPr>
                <w:i/>
                <w:iCs/>
                <w:color w:val="000000"/>
                <w:sz w:val="16"/>
                <w:szCs w:val="16"/>
              </w:rPr>
              <w:t>ascorbic acid (vitamin c), incl. combinations (a11g)</w:t>
            </w:r>
          </w:p>
        </w:tc>
        <w:tc>
          <w:tcPr>
            <w:tcW w:w="1116" w:type="dxa"/>
            <w:tcBorders>
              <w:top w:val="nil"/>
              <w:left w:val="nil"/>
              <w:bottom w:val="single" w:sz="4" w:space="0" w:color="auto"/>
              <w:right w:val="single" w:sz="4" w:space="0" w:color="auto"/>
            </w:tcBorders>
            <w:shd w:val="clear" w:color="auto" w:fill="auto"/>
            <w:noWrap/>
            <w:vAlign w:val="bottom"/>
            <w:hideMark/>
          </w:tcPr>
          <w:p w14:paraId="40A07C23" w14:textId="77777777" w:rsidR="00D40CFC" w:rsidRPr="00D40CFC" w:rsidRDefault="00D40CFC" w:rsidP="00D40CFC">
            <w:pPr>
              <w:rPr>
                <w:color w:val="000000"/>
                <w:sz w:val="16"/>
                <w:szCs w:val="16"/>
              </w:rPr>
            </w:pPr>
            <w:r w:rsidRPr="00D40CFC">
              <w:rPr>
                <w:color w:val="000000"/>
                <w:sz w:val="16"/>
                <w:szCs w:val="16"/>
              </w:rPr>
              <w:t>4.4 (2700)</w:t>
            </w:r>
          </w:p>
        </w:tc>
        <w:tc>
          <w:tcPr>
            <w:tcW w:w="1116" w:type="dxa"/>
            <w:tcBorders>
              <w:top w:val="nil"/>
              <w:left w:val="nil"/>
              <w:bottom w:val="single" w:sz="4" w:space="0" w:color="auto"/>
              <w:right w:val="single" w:sz="4" w:space="0" w:color="auto"/>
            </w:tcBorders>
            <w:shd w:val="clear" w:color="auto" w:fill="auto"/>
            <w:noWrap/>
            <w:vAlign w:val="bottom"/>
            <w:hideMark/>
          </w:tcPr>
          <w:p w14:paraId="67C72680" w14:textId="77777777" w:rsidR="00D40CFC" w:rsidRPr="00D40CFC" w:rsidRDefault="00D40CFC" w:rsidP="00D40CFC">
            <w:pPr>
              <w:rPr>
                <w:color w:val="000000"/>
                <w:sz w:val="16"/>
                <w:szCs w:val="16"/>
              </w:rPr>
            </w:pPr>
            <w:r w:rsidRPr="00D40CFC">
              <w:rPr>
                <w:color w:val="000000"/>
                <w:sz w:val="16"/>
                <w:szCs w:val="16"/>
              </w:rPr>
              <w:t>4.4 (2624)</w:t>
            </w:r>
          </w:p>
        </w:tc>
        <w:tc>
          <w:tcPr>
            <w:tcW w:w="1116" w:type="dxa"/>
            <w:tcBorders>
              <w:top w:val="nil"/>
              <w:left w:val="nil"/>
              <w:bottom w:val="single" w:sz="4" w:space="0" w:color="auto"/>
              <w:right w:val="single" w:sz="4" w:space="0" w:color="auto"/>
            </w:tcBorders>
            <w:shd w:val="clear" w:color="auto" w:fill="auto"/>
            <w:noWrap/>
            <w:vAlign w:val="bottom"/>
            <w:hideMark/>
          </w:tcPr>
          <w:p w14:paraId="5E1CE9E5" w14:textId="77777777" w:rsidR="00D40CFC" w:rsidRPr="00D40CFC" w:rsidRDefault="00D40CFC" w:rsidP="00D40CFC">
            <w:pPr>
              <w:rPr>
                <w:color w:val="000000"/>
                <w:sz w:val="16"/>
                <w:szCs w:val="16"/>
              </w:rPr>
            </w:pPr>
            <w:r w:rsidRPr="00D40CFC">
              <w:rPr>
                <w:color w:val="000000"/>
                <w:sz w:val="16"/>
                <w:szCs w:val="16"/>
              </w:rPr>
              <w:t>6.5 (76)</w:t>
            </w:r>
          </w:p>
        </w:tc>
        <w:tc>
          <w:tcPr>
            <w:tcW w:w="1116" w:type="dxa"/>
            <w:tcBorders>
              <w:top w:val="nil"/>
              <w:left w:val="nil"/>
              <w:bottom w:val="single" w:sz="4" w:space="0" w:color="auto"/>
              <w:right w:val="single" w:sz="4" w:space="0" w:color="auto"/>
            </w:tcBorders>
            <w:shd w:val="clear" w:color="auto" w:fill="auto"/>
            <w:noWrap/>
            <w:vAlign w:val="bottom"/>
            <w:hideMark/>
          </w:tcPr>
          <w:p w14:paraId="1645D787" w14:textId="77777777" w:rsidR="00D40CFC" w:rsidRPr="00D40CFC" w:rsidRDefault="00D40CFC" w:rsidP="00D40CFC">
            <w:pPr>
              <w:rPr>
                <w:color w:val="000000"/>
                <w:sz w:val="16"/>
                <w:szCs w:val="16"/>
              </w:rPr>
            </w:pPr>
            <w:r w:rsidRPr="00D40CFC">
              <w:rPr>
                <w:color w:val="000000"/>
                <w:sz w:val="16"/>
                <w:szCs w:val="16"/>
              </w:rPr>
              <w:t>4.5 (1913)</w:t>
            </w:r>
          </w:p>
        </w:tc>
        <w:tc>
          <w:tcPr>
            <w:tcW w:w="1116" w:type="dxa"/>
            <w:tcBorders>
              <w:top w:val="nil"/>
              <w:left w:val="nil"/>
              <w:bottom w:val="single" w:sz="4" w:space="0" w:color="auto"/>
              <w:right w:val="single" w:sz="4" w:space="0" w:color="auto"/>
            </w:tcBorders>
            <w:shd w:val="clear" w:color="auto" w:fill="auto"/>
            <w:noWrap/>
            <w:vAlign w:val="bottom"/>
            <w:hideMark/>
          </w:tcPr>
          <w:p w14:paraId="106A07A6" w14:textId="77777777" w:rsidR="00D40CFC" w:rsidRPr="00D40CFC" w:rsidRDefault="00D40CFC" w:rsidP="00D40CFC">
            <w:pPr>
              <w:rPr>
                <w:color w:val="000000"/>
                <w:sz w:val="16"/>
                <w:szCs w:val="16"/>
              </w:rPr>
            </w:pPr>
            <w:r w:rsidRPr="00D40CFC">
              <w:rPr>
                <w:color w:val="000000"/>
                <w:sz w:val="16"/>
                <w:szCs w:val="16"/>
              </w:rPr>
              <w:t>4.3 (787)</w:t>
            </w:r>
          </w:p>
        </w:tc>
      </w:tr>
      <w:tr w:rsidR="00D40CFC" w:rsidRPr="00D40CFC" w14:paraId="251B3347"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077E008" w14:textId="77777777" w:rsidR="00D40CFC" w:rsidRPr="00D40CFC" w:rsidRDefault="00D40CFC" w:rsidP="00D40CFC">
            <w:pPr>
              <w:jc w:val="right"/>
              <w:rPr>
                <w:i/>
                <w:iCs/>
                <w:color w:val="000000"/>
                <w:sz w:val="16"/>
                <w:szCs w:val="16"/>
              </w:rPr>
            </w:pPr>
            <w:r w:rsidRPr="00D40CFC">
              <w:rPr>
                <w:i/>
                <w:iCs/>
                <w:color w:val="000000"/>
                <w:sz w:val="16"/>
                <w:szCs w:val="16"/>
              </w:rPr>
              <w:t>agents against amoebiasis and other protozoan diseases (p01a)</w:t>
            </w:r>
          </w:p>
        </w:tc>
        <w:tc>
          <w:tcPr>
            <w:tcW w:w="1116" w:type="dxa"/>
            <w:tcBorders>
              <w:top w:val="nil"/>
              <w:left w:val="nil"/>
              <w:bottom w:val="single" w:sz="4" w:space="0" w:color="auto"/>
              <w:right w:val="single" w:sz="4" w:space="0" w:color="auto"/>
            </w:tcBorders>
            <w:shd w:val="clear" w:color="auto" w:fill="auto"/>
            <w:noWrap/>
            <w:vAlign w:val="bottom"/>
            <w:hideMark/>
          </w:tcPr>
          <w:p w14:paraId="41DA7E21" w14:textId="77777777" w:rsidR="00D40CFC" w:rsidRPr="00D40CFC" w:rsidRDefault="00D40CFC" w:rsidP="00D40CFC">
            <w:pPr>
              <w:rPr>
                <w:color w:val="000000"/>
                <w:sz w:val="16"/>
                <w:szCs w:val="16"/>
              </w:rPr>
            </w:pPr>
            <w:r w:rsidRPr="00D40CFC">
              <w:rPr>
                <w:color w:val="000000"/>
                <w:sz w:val="16"/>
                <w:szCs w:val="16"/>
              </w:rPr>
              <w:t>4 (2475)</w:t>
            </w:r>
          </w:p>
        </w:tc>
        <w:tc>
          <w:tcPr>
            <w:tcW w:w="1116" w:type="dxa"/>
            <w:tcBorders>
              <w:top w:val="nil"/>
              <w:left w:val="nil"/>
              <w:bottom w:val="single" w:sz="4" w:space="0" w:color="auto"/>
              <w:right w:val="single" w:sz="4" w:space="0" w:color="auto"/>
            </w:tcBorders>
            <w:shd w:val="clear" w:color="auto" w:fill="auto"/>
            <w:noWrap/>
            <w:vAlign w:val="bottom"/>
            <w:hideMark/>
          </w:tcPr>
          <w:p w14:paraId="76258F20" w14:textId="77777777" w:rsidR="00D40CFC" w:rsidRPr="00D40CFC" w:rsidRDefault="00D40CFC" w:rsidP="00D40CFC">
            <w:pPr>
              <w:rPr>
                <w:color w:val="000000"/>
                <w:sz w:val="16"/>
                <w:szCs w:val="16"/>
              </w:rPr>
            </w:pPr>
            <w:r w:rsidRPr="00D40CFC">
              <w:rPr>
                <w:color w:val="000000"/>
                <w:sz w:val="16"/>
                <w:szCs w:val="16"/>
              </w:rPr>
              <w:t>4 (2402)</w:t>
            </w:r>
          </w:p>
        </w:tc>
        <w:tc>
          <w:tcPr>
            <w:tcW w:w="1116" w:type="dxa"/>
            <w:tcBorders>
              <w:top w:val="nil"/>
              <w:left w:val="nil"/>
              <w:bottom w:val="single" w:sz="4" w:space="0" w:color="auto"/>
              <w:right w:val="single" w:sz="4" w:space="0" w:color="auto"/>
            </w:tcBorders>
            <w:shd w:val="clear" w:color="auto" w:fill="auto"/>
            <w:noWrap/>
            <w:vAlign w:val="bottom"/>
            <w:hideMark/>
          </w:tcPr>
          <w:p w14:paraId="19F0C859" w14:textId="77777777" w:rsidR="00D40CFC" w:rsidRPr="00D40CFC" w:rsidRDefault="00D40CFC" w:rsidP="00D40CFC">
            <w:pPr>
              <w:rPr>
                <w:color w:val="000000"/>
                <w:sz w:val="16"/>
                <w:szCs w:val="16"/>
              </w:rPr>
            </w:pPr>
            <w:r w:rsidRPr="00D40CFC">
              <w:rPr>
                <w:color w:val="000000"/>
                <w:sz w:val="16"/>
                <w:szCs w:val="16"/>
              </w:rPr>
              <w:t>6.2 (73)</w:t>
            </w:r>
          </w:p>
        </w:tc>
        <w:tc>
          <w:tcPr>
            <w:tcW w:w="1116" w:type="dxa"/>
            <w:tcBorders>
              <w:top w:val="nil"/>
              <w:left w:val="nil"/>
              <w:bottom w:val="single" w:sz="4" w:space="0" w:color="auto"/>
              <w:right w:val="single" w:sz="4" w:space="0" w:color="auto"/>
            </w:tcBorders>
            <w:shd w:val="clear" w:color="auto" w:fill="auto"/>
            <w:noWrap/>
            <w:vAlign w:val="bottom"/>
            <w:hideMark/>
          </w:tcPr>
          <w:p w14:paraId="4542AC6A" w14:textId="77777777" w:rsidR="00D40CFC" w:rsidRPr="00D40CFC" w:rsidRDefault="00D40CFC" w:rsidP="00D40CFC">
            <w:pPr>
              <w:rPr>
                <w:color w:val="000000"/>
                <w:sz w:val="16"/>
                <w:szCs w:val="16"/>
              </w:rPr>
            </w:pPr>
            <w:r w:rsidRPr="00D40CFC">
              <w:rPr>
                <w:color w:val="000000"/>
                <w:sz w:val="16"/>
                <w:szCs w:val="16"/>
              </w:rPr>
              <w:t>4.1 (1764)</w:t>
            </w:r>
          </w:p>
        </w:tc>
        <w:tc>
          <w:tcPr>
            <w:tcW w:w="1116" w:type="dxa"/>
            <w:tcBorders>
              <w:top w:val="nil"/>
              <w:left w:val="nil"/>
              <w:bottom w:val="single" w:sz="4" w:space="0" w:color="auto"/>
              <w:right w:val="single" w:sz="4" w:space="0" w:color="auto"/>
            </w:tcBorders>
            <w:shd w:val="clear" w:color="auto" w:fill="auto"/>
            <w:noWrap/>
            <w:vAlign w:val="bottom"/>
            <w:hideMark/>
          </w:tcPr>
          <w:p w14:paraId="29DD2D2F" w14:textId="77777777" w:rsidR="00D40CFC" w:rsidRPr="00D40CFC" w:rsidRDefault="00D40CFC" w:rsidP="00D40CFC">
            <w:pPr>
              <w:rPr>
                <w:color w:val="000000"/>
                <w:sz w:val="16"/>
                <w:szCs w:val="16"/>
              </w:rPr>
            </w:pPr>
            <w:r w:rsidRPr="00D40CFC">
              <w:rPr>
                <w:color w:val="000000"/>
                <w:sz w:val="16"/>
                <w:szCs w:val="16"/>
              </w:rPr>
              <w:t>3.9 (711)</w:t>
            </w:r>
          </w:p>
        </w:tc>
      </w:tr>
      <w:tr w:rsidR="00D40CFC" w:rsidRPr="00D40CFC" w14:paraId="19958C8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F8ADE0C" w14:textId="77777777" w:rsidR="00D40CFC" w:rsidRPr="00D40CFC" w:rsidRDefault="00D40CFC" w:rsidP="00D40CFC">
            <w:pPr>
              <w:jc w:val="right"/>
              <w:rPr>
                <w:i/>
                <w:iCs/>
                <w:color w:val="000000"/>
                <w:sz w:val="16"/>
                <w:szCs w:val="16"/>
              </w:rPr>
            </w:pPr>
            <w:r w:rsidRPr="00D40CFC">
              <w:rPr>
                <w:i/>
                <w:iCs/>
                <w:color w:val="000000"/>
                <w:sz w:val="16"/>
                <w:szCs w:val="16"/>
              </w:rPr>
              <w:t>benzodiazepine related drugs (n05cf)</w:t>
            </w:r>
          </w:p>
        </w:tc>
        <w:tc>
          <w:tcPr>
            <w:tcW w:w="1116" w:type="dxa"/>
            <w:tcBorders>
              <w:top w:val="nil"/>
              <w:left w:val="nil"/>
              <w:bottom w:val="single" w:sz="4" w:space="0" w:color="auto"/>
              <w:right w:val="single" w:sz="4" w:space="0" w:color="auto"/>
            </w:tcBorders>
            <w:shd w:val="clear" w:color="auto" w:fill="auto"/>
            <w:noWrap/>
            <w:vAlign w:val="bottom"/>
            <w:hideMark/>
          </w:tcPr>
          <w:p w14:paraId="2D752F21" w14:textId="77777777" w:rsidR="00D40CFC" w:rsidRPr="00D40CFC" w:rsidRDefault="00D40CFC" w:rsidP="00D40CFC">
            <w:pPr>
              <w:rPr>
                <w:color w:val="000000"/>
                <w:sz w:val="16"/>
                <w:szCs w:val="16"/>
              </w:rPr>
            </w:pPr>
            <w:r w:rsidRPr="00D40CFC">
              <w:rPr>
                <w:color w:val="000000"/>
                <w:sz w:val="16"/>
                <w:szCs w:val="16"/>
              </w:rPr>
              <w:t>3.9 (2403)</w:t>
            </w:r>
          </w:p>
        </w:tc>
        <w:tc>
          <w:tcPr>
            <w:tcW w:w="1116" w:type="dxa"/>
            <w:tcBorders>
              <w:top w:val="nil"/>
              <w:left w:val="nil"/>
              <w:bottom w:val="single" w:sz="4" w:space="0" w:color="auto"/>
              <w:right w:val="single" w:sz="4" w:space="0" w:color="auto"/>
            </w:tcBorders>
            <w:shd w:val="clear" w:color="auto" w:fill="auto"/>
            <w:noWrap/>
            <w:vAlign w:val="bottom"/>
            <w:hideMark/>
          </w:tcPr>
          <w:p w14:paraId="039DC462" w14:textId="77777777" w:rsidR="00D40CFC" w:rsidRPr="00D40CFC" w:rsidRDefault="00D40CFC" w:rsidP="00D40CFC">
            <w:pPr>
              <w:rPr>
                <w:color w:val="000000"/>
                <w:sz w:val="16"/>
                <w:szCs w:val="16"/>
              </w:rPr>
            </w:pPr>
            <w:r w:rsidRPr="00D40CFC">
              <w:rPr>
                <w:color w:val="000000"/>
                <w:sz w:val="16"/>
                <w:szCs w:val="16"/>
              </w:rPr>
              <w:t>3.9 (2331)</w:t>
            </w:r>
          </w:p>
        </w:tc>
        <w:tc>
          <w:tcPr>
            <w:tcW w:w="1116" w:type="dxa"/>
            <w:tcBorders>
              <w:top w:val="nil"/>
              <w:left w:val="nil"/>
              <w:bottom w:val="single" w:sz="4" w:space="0" w:color="auto"/>
              <w:right w:val="single" w:sz="4" w:space="0" w:color="auto"/>
            </w:tcBorders>
            <w:shd w:val="clear" w:color="auto" w:fill="auto"/>
            <w:noWrap/>
            <w:vAlign w:val="bottom"/>
            <w:hideMark/>
          </w:tcPr>
          <w:p w14:paraId="56838A57" w14:textId="77777777" w:rsidR="00D40CFC" w:rsidRPr="00D40CFC" w:rsidRDefault="00D40CFC" w:rsidP="00D40CFC">
            <w:pPr>
              <w:rPr>
                <w:color w:val="000000"/>
                <w:sz w:val="16"/>
                <w:szCs w:val="16"/>
              </w:rPr>
            </w:pPr>
            <w:r w:rsidRPr="00D40CFC">
              <w:rPr>
                <w:color w:val="000000"/>
                <w:sz w:val="16"/>
                <w:szCs w:val="16"/>
              </w:rPr>
              <w:t>6.1 (72)</w:t>
            </w:r>
          </w:p>
        </w:tc>
        <w:tc>
          <w:tcPr>
            <w:tcW w:w="1116" w:type="dxa"/>
            <w:tcBorders>
              <w:top w:val="nil"/>
              <w:left w:val="nil"/>
              <w:bottom w:val="single" w:sz="4" w:space="0" w:color="auto"/>
              <w:right w:val="single" w:sz="4" w:space="0" w:color="auto"/>
            </w:tcBorders>
            <w:shd w:val="clear" w:color="auto" w:fill="auto"/>
            <w:noWrap/>
            <w:vAlign w:val="bottom"/>
            <w:hideMark/>
          </w:tcPr>
          <w:p w14:paraId="0F5F01ED" w14:textId="77777777" w:rsidR="00D40CFC" w:rsidRPr="00D40CFC" w:rsidRDefault="00D40CFC" w:rsidP="00D40CFC">
            <w:pPr>
              <w:rPr>
                <w:color w:val="000000"/>
                <w:sz w:val="16"/>
                <w:szCs w:val="16"/>
              </w:rPr>
            </w:pPr>
            <w:r w:rsidRPr="00D40CFC">
              <w:rPr>
                <w:color w:val="000000"/>
                <w:sz w:val="16"/>
                <w:szCs w:val="16"/>
              </w:rPr>
              <w:t>3.9 (1678)</w:t>
            </w:r>
          </w:p>
        </w:tc>
        <w:tc>
          <w:tcPr>
            <w:tcW w:w="1116" w:type="dxa"/>
            <w:tcBorders>
              <w:top w:val="nil"/>
              <w:left w:val="nil"/>
              <w:bottom w:val="single" w:sz="4" w:space="0" w:color="auto"/>
              <w:right w:val="single" w:sz="4" w:space="0" w:color="auto"/>
            </w:tcBorders>
            <w:shd w:val="clear" w:color="auto" w:fill="auto"/>
            <w:noWrap/>
            <w:vAlign w:val="bottom"/>
            <w:hideMark/>
          </w:tcPr>
          <w:p w14:paraId="4AD99E2A" w14:textId="77777777" w:rsidR="00D40CFC" w:rsidRPr="00D40CFC" w:rsidRDefault="00D40CFC" w:rsidP="00D40CFC">
            <w:pPr>
              <w:rPr>
                <w:color w:val="000000"/>
                <w:sz w:val="16"/>
                <w:szCs w:val="16"/>
              </w:rPr>
            </w:pPr>
            <w:r w:rsidRPr="00D40CFC">
              <w:rPr>
                <w:color w:val="000000"/>
                <w:sz w:val="16"/>
                <w:szCs w:val="16"/>
              </w:rPr>
              <w:t>4 (725)</w:t>
            </w:r>
          </w:p>
        </w:tc>
      </w:tr>
      <w:tr w:rsidR="00D40CFC" w:rsidRPr="00D40CFC" w14:paraId="38CE02D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93CAD4D" w14:textId="77777777" w:rsidR="00D40CFC" w:rsidRPr="00D40CFC" w:rsidRDefault="00D40CFC" w:rsidP="00D40CFC">
            <w:pPr>
              <w:jc w:val="right"/>
              <w:rPr>
                <w:i/>
                <w:iCs/>
                <w:color w:val="000000"/>
                <w:sz w:val="16"/>
                <w:szCs w:val="16"/>
              </w:rPr>
            </w:pPr>
            <w:r w:rsidRPr="00D40CFC">
              <w:rPr>
                <w:i/>
                <w:iCs/>
                <w:color w:val="000000"/>
                <w:sz w:val="16"/>
                <w:szCs w:val="16"/>
              </w:rPr>
              <w:t>antibiotics (r02ab)</w:t>
            </w:r>
          </w:p>
        </w:tc>
        <w:tc>
          <w:tcPr>
            <w:tcW w:w="1116" w:type="dxa"/>
            <w:tcBorders>
              <w:top w:val="nil"/>
              <w:left w:val="nil"/>
              <w:bottom w:val="single" w:sz="4" w:space="0" w:color="auto"/>
              <w:right w:val="single" w:sz="4" w:space="0" w:color="auto"/>
            </w:tcBorders>
            <w:shd w:val="clear" w:color="auto" w:fill="auto"/>
            <w:noWrap/>
            <w:vAlign w:val="bottom"/>
            <w:hideMark/>
          </w:tcPr>
          <w:p w14:paraId="47D1146D" w14:textId="77777777" w:rsidR="00D40CFC" w:rsidRPr="00D40CFC" w:rsidRDefault="00D40CFC" w:rsidP="00D40CFC">
            <w:pPr>
              <w:rPr>
                <w:color w:val="000000"/>
                <w:sz w:val="16"/>
                <w:szCs w:val="16"/>
              </w:rPr>
            </w:pPr>
            <w:r w:rsidRPr="00D40CFC">
              <w:rPr>
                <w:color w:val="000000"/>
                <w:sz w:val="16"/>
                <w:szCs w:val="16"/>
              </w:rPr>
              <w:t>5.6 (3440)</w:t>
            </w:r>
          </w:p>
        </w:tc>
        <w:tc>
          <w:tcPr>
            <w:tcW w:w="1116" w:type="dxa"/>
            <w:tcBorders>
              <w:top w:val="nil"/>
              <w:left w:val="nil"/>
              <w:bottom w:val="single" w:sz="4" w:space="0" w:color="auto"/>
              <w:right w:val="single" w:sz="4" w:space="0" w:color="auto"/>
            </w:tcBorders>
            <w:shd w:val="clear" w:color="auto" w:fill="auto"/>
            <w:noWrap/>
            <w:vAlign w:val="bottom"/>
            <w:hideMark/>
          </w:tcPr>
          <w:p w14:paraId="3B096EF1" w14:textId="77777777" w:rsidR="00D40CFC" w:rsidRPr="00D40CFC" w:rsidRDefault="00D40CFC" w:rsidP="00D40CFC">
            <w:pPr>
              <w:rPr>
                <w:color w:val="000000"/>
                <w:sz w:val="16"/>
                <w:szCs w:val="16"/>
              </w:rPr>
            </w:pPr>
            <w:r w:rsidRPr="00D40CFC">
              <w:rPr>
                <w:color w:val="000000"/>
                <w:sz w:val="16"/>
                <w:szCs w:val="16"/>
              </w:rPr>
              <w:t>5.6 (3368)</w:t>
            </w:r>
          </w:p>
        </w:tc>
        <w:tc>
          <w:tcPr>
            <w:tcW w:w="1116" w:type="dxa"/>
            <w:tcBorders>
              <w:top w:val="nil"/>
              <w:left w:val="nil"/>
              <w:bottom w:val="single" w:sz="4" w:space="0" w:color="auto"/>
              <w:right w:val="single" w:sz="4" w:space="0" w:color="auto"/>
            </w:tcBorders>
            <w:shd w:val="clear" w:color="auto" w:fill="auto"/>
            <w:noWrap/>
            <w:vAlign w:val="bottom"/>
            <w:hideMark/>
          </w:tcPr>
          <w:p w14:paraId="73F1E91E" w14:textId="77777777" w:rsidR="00D40CFC" w:rsidRPr="00D40CFC" w:rsidRDefault="00D40CFC" w:rsidP="00D40CFC">
            <w:pPr>
              <w:rPr>
                <w:color w:val="000000"/>
                <w:sz w:val="16"/>
                <w:szCs w:val="16"/>
              </w:rPr>
            </w:pPr>
            <w:r w:rsidRPr="00D40CFC">
              <w:rPr>
                <w:color w:val="000000"/>
                <w:sz w:val="16"/>
                <w:szCs w:val="16"/>
              </w:rPr>
              <w:t>6.1 (72)</w:t>
            </w:r>
          </w:p>
        </w:tc>
        <w:tc>
          <w:tcPr>
            <w:tcW w:w="1116" w:type="dxa"/>
            <w:tcBorders>
              <w:top w:val="nil"/>
              <w:left w:val="nil"/>
              <w:bottom w:val="single" w:sz="4" w:space="0" w:color="auto"/>
              <w:right w:val="single" w:sz="4" w:space="0" w:color="auto"/>
            </w:tcBorders>
            <w:shd w:val="clear" w:color="auto" w:fill="auto"/>
            <w:noWrap/>
            <w:vAlign w:val="bottom"/>
            <w:hideMark/>
          </w:tcPr>
          <w:p w14:paraId="22890E60" w14:textId="77777777" w:rsidR="00D40CFC" w:rsidRPr="00D40CFC" w:rsidRDefault="00D40CFC" w:rsidP="00D40CFC">
            <w:pPr>
              <w:rPr>
                <w:color w:val="000000"/>
                <w:sz w:val="16"/>
                <w:szCs w:val="16"/>
              </w:rPr>
            </w:pPr>
            <w:r w:rsidRPr="00D40CFC">
              <w:rPr>
                <w:color w:val="000000"/>
                <w:sz w:val="16"/>
                <w:szCs w:val="16"/>
              </w:rPr>
              <w:t>5.7 (2440)</w:t>
            </w:r>
          </w:p>
        </w:tc>
        <w:tc>
          <w:tcPr>
            <w:tcW w:w="1116" w:type="dxa"/>
            <w:tcBorders>
              <w:top w:val="nil"/>
              <w:left w:val="nil"/>
              <w:bottom w:val="single" w:sz="4" w:space="0" w:color="auto"/>
              <w:right w:val="single" w:sz="4" w:space="0" w:color="auto"/>
            </w:tcBorders>
            <w:shd w:val="clear" w:color="auto" w:fill="auto"/>
            <w:noWrap/>
            <w:vAlign w:val="bottom"/>
            <w:hideMark/>
          </w:tcPr>
          <w:p w14:paraId="7EF930B1" w14:textId="77777777" w:rsidR="00D40CFC" w:rsidRPr="00D40CFC" w:rsidRDefault="00D40CFC" w:rsidP="00D40CFC">
            <w:pPr>
              <w:rPr>
                <w:color w:val="000000"/>
                <w:sz w:val="16"/>
                <w:szCs w:val="16"/>
              </w:rPr>
            </w:pPr>
            <w:r w:rsidRPr="00D40CFC">
              <w:rPr>
                <w:color w:val="000000"/>
                <w:sz w:val="16"/>
                <w:szCs w:val="16"/>
              </w:rPr>
              <w:t>5.5 (1000)</w:t>
            </w:r>
          </w:p>
        </w:tc>
      </w:tr>
      <w:tr w:rsidR="00D40CFC" w:rsidRPr="00D40CFC" w14:paraId="7BBB9773"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250CF32" w14:textId="77777777" w:rsidR="00D40CFC" w:rsidRPr="00D40CFC" w:rsidRDefault="00D40CFC" w:rsidP="00D40CFC">
            <w:pPr>
              <w:jc w:val="right"/>
              <w:rPr>
                <w:i/>
                <w:iCs/>
                <w:color w:val="000000"/>
                <w:sz w:val="16"/>
                <w:szCs w:val="16"/>
              </w:rPr>
            </w:pPr>
            <w:r w:rsidRPr="00D40CFC">
              <w:rPr>
                <w:i/>
                <w:iCs/>
                <w:color w:val="000000"/>
                <w:sz w:val="16"/>
                <w:szCs w:val="16"/>
              </w:rPr>
              <w:t xml:space="preserve">diazepines, </w:t>
            </w:r>
            <w:proofErr w:type="spellStart"/>
            <w:r w:rsidRPr="00D40CFC">
              <w:rPr>
                <w:i/>
                <w:iCs/>
                <w:color w:val="000000"/>
                <w:sz w:val="16"/>
                <w:szCs w:val="16"/>
              </w:rPr>
              <w:t>oxazepines</w:t>
            </w:r>
            <w:proofErr w:type="spellEnd"/>
            <w:r w:rsidRPr="00D40CFC">
              <w:rPr>
                <w:i/>
                <w:iCs/>
                <w:color w:val="000000"/>
                <w:sz w:val="16"/>
                <w:szCs w:val="16"/>
              </w:rPr>
              <w:t>, thiazepines and oxepines (n05ah)</w:t>
            </w:r>
          </w:p>
        </w:tc>
        <w:tc>
          <w:tcPr>
            <w:tcW w:w="1116" w:type="dxa"/>
            <w:tcBorders>
              <w:top w:val="nil"/>
              <w:left w:val="nil"/>
              <w:bottom w:val="single" w:sz="4" w:space="0" w:color="auto"/>
              <w:right w:val="single" w:sz="4" w:space="0" w:color="auto"/>
            </w:tcBorders>
            <w:shd w:val="clear" w:color="auto" w:fill="auto"/>
            <w:noWrap/>
            <w:vAlign w:val="bottom"/>
            <w:hideMark/>
          </w:tcPr>
          <w:p w14:paraId="0129951F" w14:textId="77777777" w:rsidR="00D40CFC" w:rsidRPr="00D40CFC" w:rsidRDefault="00D40CFC" w:rsidP="00D40CFC">
            <w:pPr>
              <w:rPr>
                <w:color w:val="000000"/>
                <w:sz w:val="16"/>
                <w:szCs w:val="16"/>
              </w:rPr>
            </w:pPr>
            <w:r w:rsidRPr="00D40CFC">
              <w:rPr>
                <w:color w:val="000000"/>
                <w:sz w:val="16"/>
                <w:szCs w:val="16"/>
              </w:rPr>
              <w:t>4.6 (2803)</w:t>
            </w:r>
          </w:p>
        </w:tc>
        <w:tc>
          <w:tcPr>
            <w:tcW w:w="1116" w:type="dxa"/>
            <w:tcBorders>
              <w:top w:val="nil"/>
              <w:left w:val="nil"/>
              <w:bottom w:val="single" w:sz="4" w:space="0" w:color="auto"/>
              <w:right w:val="single" w:sz="4" w:space="0" w:color="auto"/>
            </w:tcBorders>
            <w:shd w:val="clear" w:color="auto" w:fill="auto"/>
            <w:noWrap/>
            <w:vAlign w:val="bottom"/>
            <w:hideMark/>
          </w:tcPr>
          <w:p w14:paraId="334A8594" w14:textId="77777777" w:rsidR="00D40CFC" w:rsidRPr="00D40CFC" w:rsidRDefault="00D40CFC" w:rsidP="00D40CFC">
            <w:pPr>
              <w:rPr>
                <w:color w:val="000000"/>
                <w:sz w:val="16"/>
                <w:szCs w:val="16"/>
              </w:rPr>
            </w:pPr>
            <w:r w:rsidRPr="00D40CFC">
              <w:rPr>
                <w:color w:val="000000"/>
                <w:sz w:val="16"/>
                <w:szCs w:val="16"/>
              </w:rPr>
              <w:t>4.6 (2733)</w:t>
            </w:r>
          </w:p>
        </w:tc>
        <w:tc>
          <w:tcPr>
            <w:tcW w:w="1116" w:type="dxa"/>
            <w:tcBorders>
              <w:top w:val="nil"/>
              <w:left w:val="nil"/>
              <w:bottom w:val="single" w:sz="4" w:space="0" w:color="auto"/>
              <w:right w:val="single" w:sz="4" w:space="0" w:color="auto"/>
            </w:tcBorders>
            <w:shd w:val="clear" w:color="auto" w:fill="auto"/>
            <w:noWrap/>
            <w:vAlign w:val="bottom"/>
            <w:hideMark/>
          </w:tcPr>
          <w:p w14:paraId="4CF344E6" w14:textId="77777777" w:rsidR="00D40CFC" w:rsidRPr="00D40CFC" w:rsidRDefault="00D40CFC" w:rsidP="00D40CFC">
            <w:pPr>
              <w:rPr>
                <w:color w:val="000000"/>
                <w:sz w:val="16"/>
                <w:szCs w:val="16"/>
              </w:rPr>
            </w:pPr>
            <w:r w:rsidRPr="00D40CFC">
              <w:rPr>
                <w:color w:val="000000"/>
                <w:sz w:val="16"/>
                <w:szCs w:val="16"/>
              </w:rPr>
              <w:t>6 (70)</w:t>
            </w:r>
          </w:p>
        </w:tc>
        <w:tc>
          <w:tcPr>
            <w:tcW w:w="1116" w:type="dxa"/>
            <w:tcBorders>
              <w:top w:val="nil"/>
              <w:left w:val="nil"/>
              <w:bottom w:val="single" w:sz="4" w:space="0" w:color="auto"/>
              <w:right w:val="single" w:sz="4" w:space="0" w:color="auto"/>
            </w:tcBorders>
            <w:shd w:val="clear" w:color="auto" w:fill="auto"/>
            <w:noWrap/>
            <w:vAlign w:val="bottom"/>
            <w:hideMark/>
          </w:tcPr>
          <w:p w14:paraId="2BA7117F" w14:textId="77777777" w:rsidR="00D40CFC" w:rsidRPr="00D40CFC" w:rsidRDefault="00D40CFC" w:rsidP="00D40CFC">
            <w:pPr>
              <w:rPr>
                <w:color w:val="000000"/>
                <w:sz w:val="16"/>
                <w:szCs w:val="16"/>
              </w:rPr>
            </w:pPr>
            <w:r w:rsidRPr="00D40CFC">
              <w:rPr>
                <w:color w:val="000000"/>
                <w:sz w:val="16"/>
                <w:szCs w:val="16"/>
              </w:rPr>
              <w:t>4.6 (1953)</w:t>
            </w:r>
          </w:p>
        </w:tc>
        <w:tc>
          <w:tcPr>
            <w:tcW w:w="1116" w:type="dxa"/>
            <w:tcBorders>
              <w:top w:val="nil"/>
              <w:left w:val="nil"/>
              <w:bottom w:val="single" w:sz="4" w:space="0" w:color="auto"/>
              <w:right w:val="single" w:sz="4" w:space="0" w:color="auto"/>
            </w:tcBorders>
            <w:shd w:val="clear" w:color="auto" w:fill="auto"/>
            <w:noWrap/>
            <w:vAlign w:val="bottom"/>
            <w:hideMark/>
          </w:tcPr>
          <w:p w14:paraId="43570084" w14:textId="77777777" w:rsidR="00D40CFC" w:rsidRPr="00D40CFC" w:rsidRDefault="00D40CFC" w:rsidP="00D40CFC">
            <w:pPr>
              <w:rPr>
                <w:color w:val="000000"/>
                <w:sz w:val="16"/>
                <w:szCs w:val="16"/>
              </w:rPr>
            </w:pPr>
            <w:r w:rsidRPr="00D40CFC">
              <w:rPr>
                <w:color w:val="000000"/>
                <w:sz w:val="16"/>
                <w:szCs w:val="16"/>
              </w:rPr>
              <w:t>4.6 (850)</w:t>
            </w:r>
          </w:p>
        </w:tc>
      </w:tr>
      <w:tr w:rsidR="00D40CFC" w:rsidRPr="00D40CFC" w14:paraId="47954A8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6AE0C43" w14:textId="77777777" w:rsidR="00D40CFC" w:rsidRPr="00D40CFC" w:rsidRDefault="00D40CFC" w:rsidP="00D40CFC">
            <w:pPr>
              <w:jc w:val="right"/>
              <w:rPr>
                <w:i/>
                <w:iCs/>
                <w:color w:val="000000"/>
                <w:sz w:val="16"/>
                <w:szCs w:val="16"/>
              </w:rPr>
            </w:pPr>
            <w:r w:rsidRPr="00D40CFC">
              <w:rPr>
                <w:i/>
                <w:iCs/>
                <w:color w:val="000000"/>
                <w:sz w:val="16"/>
                <w:szCs w:val="16"/>
              </w:rPr>
              <w:t>direct acting antivirals (j05a)</w:t>
            </w:r>
          </w:p>
        </w:tc>
        <w:tc>
          <w:tcPr>
            <w:tcW w:w="1116" w:type="dxa"/>
            <w:tcBorders>
              <w:top w:val="nil"/>
              <w:left w:val="nil"/>
              <w:bottom w:val="single" w:sz="4" w:space="0" w:color="auto"/>
              <w:right w:val="single" w:sz="4" w:space="0" w:color="auto"/>
            </w:tcBorders>
            <w:shd w:val="clear" w:color="auto" w:fill="auto"/>
            <w:noWrap/>
            <w:vAlign w:val="bottom"/>
            <w:hideMark/>
          </w:tcPr>
          <w:p w14:paraId="3E195F59" w14:textId="77777777" w:rsidR="00D40CFC" w:rsidRPr="00D40CFC" w:rsidRDefault="00D40CFC" w:rsidP="00D40CFC">
            <w:pPr>
              <w:rPr>
                <w:color w:val="000000"/>
                <w:sz w:val="16"/>
                <w:szCs w:val="16"/>
              </w:rPr>
            </w:pPr>
            <w:r w:rsidRPr="00D40CFC">
              <w:rPr>
                <w:color w:val="000000"/>
                <w:sz w:val="16"/>
                <w:szCs w:val="16"/>
              </w:rPr>
              <w:t>4.1 (2495)</w:t>
            </w:r>
          </w:p>
        </w:tc>
        <w:tc>
          <w:tcPr>
            <w:tcW w:w="1116" w:type="dxa"/>
            <w:tcBorders>
              <w:top w:val="nil"/>
              <w:left w:val="nil"/>
              <w:bottom w:val="single" w:sz="4" w:space="0" w:color="auto"/>
              <w:right w:val="single" w:sz="4" w:space="0" w:color="auto"/>
            </w:tcBorders>
            <w:shd w:val="clear" w:color="auto" w:fill="auto"/>
            <w:noWrap/>
            <w:vAlign w:val="bottom"/>
            <w:hideMark/>
          </w:tcPr>
          <w:p w14:paraId="6E6BC095" w14:textId="77777777" w:rsidR="00D40CFC" w:rsidRPr="00D40CFC" w:rsidRDefault="00D40CFC" w:rsidP="00D40CFC">
            <w:pPr>
              <w:rPr>
                <w:color w:val="000000"/>
                <w:sz w:val="16"/>
                <w:szCs w:val="16"/>
              </w:rPr>
            </w:pPr>
            <w:r w:rsidRPr="00D40CFC">
              <w:rPr>
                <w:color w:val="000000"/>
                <w:sz w:val="16"/>
                <w:szCs w:val="16"/>
              </w:rPr>
              <w:t>4 (2426)</w:t>
            </w:r>
          </w:p>
        </w:tc>
        <w:tc>
          <w:tcPr>
            <w:tcW w:w="1116" w:type="dxa"/>
            <w:tcBorders>
              <w:top w:val="nil"/>
              <w:left w:val="nil"/>
              <w:bottom w:val="single" w:sz="4" w:space="0" w:color="auto"/>
              <w:right w:val="single" w:sz="4" w:space="0" w:color="auto"/>
            </w:tcBorders>
            <w:shd w:val="clear" w:color="auto" w:fill="auto"/>
            <w:noWrap/>
            <w:vAlign w:val="bottom"/>
            <w:hideMark/>
          </w:tcPr>
          <w:p w14:paraId="36C7F982" w14:textId="77777777" w:rsidR="00D40CFC" w:rsidRPr="00D40CFC" w:rsidRDefault="00D40CFC" w:rsidP="00D40CFC">
            <w:pPr>
              <w:rPr>
                <w:color w:val="000000"/>
                <w:sz w:val="16"/>
                <w:szCs w:val="16"/>
              </w:rPr>
            </w:pPr>
            <w:r w:rsidRPr="00D40CFC">
              <w:rPr>
                <w:color w:val="000000"/>
                <w:sz w:val="16"/>
                <w:szCs w:val="16"/>
              </w:rPr>
              <w:t>5.9 (69)</w:t>
            </w:r>
          </w:p>
        </w:tc>
        <w:tc>
          <w:tcPr>
            <w:tcW w:w="1116" w:type="dxa"/>
            <w:tcBorders>
              <w:top w:val="nil"/>
              <w:left w:val="nil"/>
              <w:bottom w:val="single" w:sz="4" w:space="0" w:color="auto"/>
              <w:right w:val="single" w:sz="4" w:space="0" w:color="auto"/>
            </w:tcBorders>
            <w:shd w:val="clear" w:color="auto" w:fill="auto"/>
            <w:noWrap/>
            <w:vAlign w:val="bottom"/>
            <w:hideMark/>
          </w:tcPr>
          <w:p w14:paraId="30BBC0ED" w14:textId="77777777" w:rsidR="00D40CFC" w:rsidRPr="00D40CFC" w:rsidRDefault="00D40CFC" w:rsidP="00D40CFC">
            <w:pPr>
              <w:rPr>
                <w:color w:val="000000"/>
                <w:sz w:val="16"/>
                <w:szCs w:val="16"/>
              </w:rPr>
            </w:pPr>
            <w:r w:rsidRPr="00D40CFC">
              <w:rPr>
                <w:color w:val="000000"/>
                <w:sz w:val="16"/>
                <w:szCs w:val="16"/>
              </w:rPr>
              <w:t>4.1 (1747)</w:t>
            </w:r>
          </w:p>
        </w:tc>
        <w:tc>
          <w:tcPr>
            <w:tcW w:w="1116" w:type="dxa"/>
            <w:tcBorders>
              <w:top w:val="nil"/>
              <w:left w:val="nil"/>
              <w:bottom w:val="single" w:sz="4" w:space="0" w:color="auto"/>
              <w:right w:val="single" w:sz="4" w:space="0" w:color="auto"/>
            </w:tcBorders>
            <w:shd w:val="clear" w:color="auto" w:fill="auto"/>
            <w:noWrap/>
            <w:vAlign w:val="bottom"/>
            <w:hideMark/>
          </w:tcPr>
          <w:p w14:paraId="2DE50FA0" w14:textId="77777777" w:rsidR="00D40CFC" w:rsidRPr="00D40CFC" w:rsidRDefault="00D40CFC" w:rsidP="00D40CFC">
            <w:pPr>
              <w:rPr>
                <w:color w:val="000000"/>
                <w:sz w:val="16"/>
                <w:szCs w:val="16"/>
              </w:rPr>
            </w:pPr>
            <w:r w:rsidRPr="00D40CFC">
              <w:rPr>
                <w:color w:val="000000"/>
                <w:sz w:val="16"/>
                <w:szCs w:val="16"/>
              </w:rPr>
              <w:t>4.1 (748)</w:t>
            </w:r>
          </w:p>
        </w:tc>
      </w:tr>
      <w:tr w:rsidR="00D40CFC" w:rsidRPr="00D40CFC" w14:paraId="6785A4F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55A3D32" w14:textId="77777777" w:rsidR="00D40CFC" w:rsidRPr="00D40CFC" w:rsidRDefault="00D40CFC" w:rsidP="00D40CFC">
            <w:pPr>
              <w:jc w:val="right"/>
              <w:rPr>
                <w:i/>
                <w:iCs/>
                <w:color w:val="000000"/>
                <w:sz w:val="16"/>
                <w:szCs w:val="16"/>
              </w:rPr>
            </w:pPr>
            <w:r w:rsidRPr="00D40CFC">
              <w:rPr>
                <w:i/>
                <w:iCs/>
                <w:color w:val="000000"/>
                <w:sz w:val="16"/>
                <w:szCs w:val="16"/>
              </w:rPr>
              <w:t>vitamin k antagonist (b01aa)</w:t>
            </w:r>
          </w:p>
        </w:tc>
        <w:tc>
          <w:tcPr>
            <w:tcW w:w="1116" w:type="dxa"/>
            <w:tcBorders>
              <w:top w:val="nil"/>
              <w:left w:val="nil"/>
              <w:bottom w:val="single" w:sz="4" w:space="0" w:color="auto"/>
              <w:right w:val="single" w:sz="4" w:space="0" w:color="auto"/>
            </w:tcBorders>
            <w:shd w:val="clear" w:color="auto" w:fill="auto"/>
            <w:noWrap/>
            <w:vAlign w:val="bottom"/>
            <w:hideMark/>
          </w:tcPr>
          <w:p w14:paraId="31EA7A8F" w14:textId="77777777" w:rsidR="00D40CFC" w:rsidRPr="00D40CFC" w:rsidRDefault="00D40CFC" w:rsidP="00D40CFC">
            <w:pPr>
              <w:rPr>
                <w:color w:val="000000"/>
                <w:sz w:val="16"/>
                <w:szCs w:val="16"/>
              </w:rPr>
            </w:pPr>
            <w:r w:rsidRPr="00D40CFC">
              <w:rPr>
                <w:color w:val="000000"/>
                <w:sz w:val="16"/>
                <w:szCs w:val="16"/>
              </w:rPr>
              <w:t>1.8 (1084)</w:t>
            </w:r>
          </w:p>
        </w:tc>
        <w:tc>
          <w:tcPr>
            <w:tcW w:w="1116" w:type="dxa"/>
            <w:tcBorders>
              <w:top w:val="nil"/>
              <w:left w:val="nil"/>
              <w:bottom w:val="single" w:sz="4" w:space="0" w:color="auto"/>
              <w:right w:val="single" w:sz="4" w:space="0" w:color="auto"/>
            </w:tcBorders>
            <w:shd w:val="clear" w:color="auto" w:fill="auto"/>
            <w:noWrap/>
            <w:vAlign w:val="bottom"/>
            <w:hideMark/>
          </w:tcPr>
          <w:p w14:paraId="0B6CA029" w14:textId="77777777" w:rsidR="00D40CFC" w:rsidRPr="00D40CFC" w:rsidRDefault="00D40CFC" w:rsidP="00D40CFC">
            <w:pPr>
              <w:rPr>
                <w:color w:val="000000"/>
                <w:sz w:val="16"/>
                <w:szCs w:val="16"/>
              </w:rPr>
            </w:pPr>
            <w:r w:rsidRPr="00D40CFC">
              <w:rPr>
                <w:color w:val="000000"/>
                <w:sz w:val="16"/>
                <w:szCs w:val="16"/>
              </w:rPr>
              <w:t>1.7 (1017)</w:t>
            </w:r>
          </w:p>
        </w:tc>
        <w:tc>
          <w:tcPr>
            <w:tcW w:w="1116" w:type="dxa"/>
            <w:tcBorders>
              <w:top w:val="nil"/>
              <w:left w:val="nil"/>
              <w:bottom w:val="single" w:sz="4" w:space="0" w:color="auto"/>
              <w:right w:val="single" w:sz="4" w:space="0" w:color="auto"/>
            </w:tcBorders>
            <w:shd w:val="clear" w:color="auto" w:fill="auto"/>
            <w:noWrap/>
            <w:vAlign w:val="bottom"/>
            <w:hideMark/>
          </w:tcPr>
          <w:p w14:paraId="6149010F" w14:textId="77777777" w:rsidR="00D40CFC" w:rsidRPr="00D40CFC" w:rsidRDefault="00D40CFC" w:rsidP="00D40CFC">
            <w:pPr>
              <w:rPr>
                <w:color w:val="000000"/>
                <w:sz w:val="16"/>
                <w:szCs w:val="16"/>
              </w:rPr>
            </w:pPr>
            <w:r w:rsidRPr="00D40CFC">
              <w:rPr>
                <w:color w:val="000000"/>
                <w:sz w:val="16"/>
                <w:szCs w:val="16"/>
              </w:rPr>
              <w:t>5.7 (67)</w:t>
            </w:r>
          </w:p>
        </w:tc>
        <w:tc>
          <w:tcPr>
            <w:tcW w:w="1116" w:type="dxa"/>
            <w:tcBorders>
              <w:top w:val="nil"/>
              <w:left w:val="nil"/>
              <w:bottom w:val="single" w:sz="4" w:space="0" w:color="auto"/>
              <w:right w:val="single" w:sz="4" w:space="0" w:color="auto"/>
            </w:tcBorders>
            <w:shd w:val="clear" w:color="auto" w:fill="auto"/>
            <w:noWrap/>
            <w:vAlign w:val="bottom"/>
            <w:hideMark/>
          </w:tcPr>
          <w:p w14:paraId="48BA972E" w14:textId="77777777" w:rsidR="00D40CFC" w:rsidRPr="00D40CFC" w:rsidRDefault="00D40CFC" w:rsidP="00D40CFC">
            <w:pPr>
              <w:rPr>
                <w:color w:val="000000"/>
                <w:sz w:val="16"/>
                <w:szCs w:val="16"/>
              </w:rPr>
            </w:pPr>
            <w:r w:rsidRPr="00D40CFC">
              <w:rPr>
                <w:color w:val="000000"/>
                <w:sz w:val="16"/>
                <w:szCs w:val="16"/>
              </w:rPr>
              <w:t>1.8 (755)</w:t>
            </w:r>
          </w:p>
        </w:tc>
        <w:tc>
          <w:tcPr>
            <w:tcW w:w="1116" w:type="dxa"/>
            <w:tcBorders>
              <w:top w:val="nil"/>
              <w:left w:val="nil"/>
              <w:bottom w:val="single" w:sz="4" w:space="0" w:color="auto"/>
              <w:right w:val="single" w:sz="4" w:space="0" w:color="auto"/>
            </w:tcBorders>
            <w:shd w:val="clear" w:color="auto" w:fill="auto"/>
            <w:noWrap/>
            <w:vAlign w:val="bottom"/>
            <w:hideMark/>
          </w:tcPr>
          <w:p w14:paraId="3946ADC8" w14:textId="77777777" w:rsidR="00D40CFC" w:rsidRPr="00D40CFC" w:rsidRDefault="00D40CFC" w:rsidP="00D40CFC">
            <w:pPr>
              <w:rPr>
                <w:color w:val="000000"/>
                <w:sz w:val="16"/>
                <w:szCs w:val="16"/>
              </w:rPr>
            </w:pPr>
            <w:r w:rsidRPr="00D40CFC">
              <w:rPr>
                <w:color w:val="000000"/>
                <w:sz w:val="16"/>
                <w:szCs w:val="16"/>
              </w:rPr>
              <w:t>1.8 (329)</w:t>
            </w:r>
          </w:p>
        </w:tc>
      </w:tr>
      <w:tr w:rsidR="00D40CFC" w:rsidRPr="00D40CFC" w14:paraId="2BFFAB84"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D16E410" w14:textId="77777777" w:rsidR="00D40CFC" w:rsidRPr="00D40CFC" w:rsidRDefault="00D40CFC" w:rsidP="00D40CFC">
            <w:pPr>
              <w:jc w:val="right"/>
              <w:rPr>
                <w:i/>
                <w:iCs/>
                <w:color w:val="000000"/>
                <w:sz w:val="16"/>
                <w:szCs w:val="16"/>
              </w:rPr>
            </w:pPr>
            <w:r w:rsidRPr="00D40CFC">
              <w:rPr>
                <w:i/>
                <w:iCs/>
                <w:color w:val="000000"/>
                <w:sz w:val="16"/>
                <w:szCs w:val="16"/>
              </w:rPr>
              <w:t>vasodilators used in cardiac diseases (c01d)</w:t>
            </w:r>
          </w:p>
        </w:tc>
        <w:tc>
          <w:tcPr>
            <w:tcW w:w="1116" w:type="dxa"/>
            <w:tcBorders>
              <w:top w:val="nil"/>
              <w:left w:val="nil"/>
              <w:bottom w:val="single" w:sz="4" w:space="0" w:color="auto"/>
              <w:right w:val="single" w:sz="4" w:space="0" w:color="auto"/>
            </w:tcBorders>
            <w:shd w:val="clear" w:color="auto" w:fill="auto"/>
            <w:noWrap/>
            <w:vAlign w:val="bottom"/>
            <w:hideMark/>
          </w:tcPr>
          <w:p w14:paraId="4237FA1A" w14:textId="77777777" w:rsidR="00D40CFC" w:rsidRPr="00D40CFC" w:rsidRDefault="00D40CFC" w:rsidP="00D40CFC">
            <w:pPr>
              <w:rPr>
                <w:color w:val="000000"/>
                <w:sz w:val="16"/>
                <w:szCs w:val="16"/>
              </w:rPr>
            </w:pPr>
            <w:r w:rsidRPr="00D40CFC">
              <w:rPr>
                <w:color w:val="000000"/>
                <w:sz w:val="16"/>
                <w:szCs w:val="16"/>
              </w:rPr>
              <w:t>3.3 (2045)</w:t>
            </w:r>
          </w:p>
        </w:tc>
        <w:tc>
          <w:tcPr>
            <w:tcW w:w="1116" w:type="dxa"/>
            <w:tcBorders>
              <w:top w:val="nil"/>
              <w:left w:val="nil"/>
              <w:bottom w:val="single" w:sz="4" w:space="0" w:color="auto"/>
              <w:right w:val="single" w:sz="4" w:space="0" w:color="auto"/>
            </w:tcBorders>
            <w:shd w:val="clear" w:color="auto" w:fill="auto"/>
            <w:noWrap/>
            <w:vAlign w:val="bottom"/>
            <w:hideMark/>
          </w:tcPr>
          <w:p w14:paraId="78828B70" w14:textId="77777777" w:rsidR="00D40CFC" w:rsidRPr="00D40CFC" w:rsidRDefault="00D40CFC" w:rsidP="00D40CFC">
            <w:pPr>
              <w:rPr>
                <w:color w:val="000000"/>
                <w:sz w:val="16"/>
                <w:szCs w:val="16"/>
              </w:rPr>
            </w:pPr>
            <w:r w:rsidRPr="00D40CFC">
              <w:rPr>
                <w:color w:val="000000"/>
                <w:sz w:val="16"/>
                <w:szCs w:val="16"/>
              </w:rPr>
              <w:t>3.3 (1978)</w:t>
            </w:r>
          </w:p>
        </w:tc>
        <w:tc>
          <w:tcPr>
            <w:tcW w:w="1116" w:type="dxa"/>
            <w:tcBorders>
              <w:top w:val="nil"/>
              <w:left w:val="nil"/>
              <w:bottom w:val="single" w:sz="4" w:space="0" w:color="auto"/>
              <w:right w:val="single" w:sz="4" w:space="0" w:color="auto"/>
            </w:tcBorders>
            <w:shd w:val="clear" w:color="auto" w:fill="auto"/>
            <w:noWrap/>
            <w:vAlign w:val="bottom"/>
            <w:hideMark/>
          </w:tcPr>
          <w:p w14:paraId="432C3947" w14:textId="77777777" w:rsidR="00D40CFC" w:rsidRPr="00D40CFC" w:rsidRDefault="00D40CFC" w:rsidP="00D40CFC">
            <w:pPr>
              <w:rPr>
                <w:color w:val="000000"/>
                <w:sz w:val="16"/>
                <w:szCs w:val="16"/>
              </w:rPr>
            </w:pPr>
            <w:r w:rsidRPr="00D40CFC">
              <w:rPr>
                <w:color w:val="000000"/>
                <w:sz w:val="16"/>
                <w:szCs w:val="16"/>
              </w:rPr>
              <w:t>5.7 (67)</w:t>
            </w:r>
          </w:p>
        </w:tc>
        <w:tc>
          <w:tcPr>
            <w:tcW w:w="1116" w:type="dxa"/>
            <w:tcBorders>
              <w:top w:val="nil"/>
              <w:left w:val="nil"/>
              <w:bottom w:val="single" w:sz="4" w:space="0" w:color="auto"/>
              <w:right w:val="single" w:sz="4" w:space="0" w:color="auto"/>
            </w:tcBorders>
            <w:shd w:val="clear" w:color="auto" w:fill="auto"/>
            <w:noWrap/>
            <w:vAlign w:val="bottom"/>
            <w:hideMark/>
          </w:tcPr>
          <w:p w14:paraId="129E40B9" w14:textId="77777777" w:rsidR="00D40CFC" w:rsidRPr="00D40CFC" w:rsidRDefault="00D40CFC" w:rsidP="00D40CFC">
            <w:pPr>
              <w:rPr>
                <w:color w:val="000000"/>
                <w:sz w:val="16"/>
                <w:szCs w:val="16"/>
              </w:rPr>
            </w:pPr>
            <w:r w:rsidRPr="00D40CFC">
              <w:rPr>
                <w:color w:val="000000"/>
                <w:sz w:val="16"/>
                <w:szCs w:val="16"/>
              </w:rPr>
              <w:t>3.3 (1432)</w:t>
            </w:r>
          </w:p>
        </w:tc>
        <w:tc>
          <w:tcPr>
            <w:tcW w:w="1116" w:type="dxa"/>
            <w:tcBorders>
              <w:top w:val="nil"/>
              <w:left w:val="nil"/>
              <w:bottom w:val="single" w:sz="4" w:space="0" w:color="auto"/>
              <w:right w:val="single" w:sz="4" w:space="0" w:color="auto"/>
            </w:tcBorders>
            <w:shd w:val="clear" w:color="auto" w:fill="auto"/>
            <w:noWrap/>
            <w:vAlign w:val="bottom"/>
            <w:hideMark/>
          </w:tcPr>
          <w:p w14:paraId="5C25AA35" w14:textId="77777777" w:rsidR="00D40CFC" w:rsidRPr="00D40CFC" w:rsidRDefault="00D40CFC" w:rsidP="00D40CFC">
            <w:pPr>
              <w:rPr>
                <w:color w:val="000000"/>
                <w:sz w:val="16"/>
                <w:szCs w:val="16"/>
              </w:rPr>
            </w:pPr>
            <w:r w:rsidRPr="00D40CFC">
              <w:rPr>
                <w:color w:val="000000"/>
                <w:sz w:val="16"/>
                <w:szCs w:val="16"/>
              </w:rPr>
              <w:t>3.3 (613)</w:t>
            </w:r>
          </w:p>
        </w:tc>
      </w:tr>
      <w:tr w:rsidR="00D40CFC" w:rsidRPr="00D40CFC" w14:paraId="2F93D10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A63AEE3" w14:textId="77777777" w:rsidR="00D40CFC" w:rsidRPr="00D40CFC" w:rsidRDefault="00D40CFC" w:rsidP="00D40CFC">
            <w:pPr>
              <w:jc w:val="right"/>
              <w:rPr>
                <w:i/>
                <w:iCs/>
                <w:color w:val="000000"/>
                <w:sz w:val="16"/>
                <w:szCs w:val="16"/>
              </w:rPr>
            </w:pPr>
            <w:r w:rsidRPr="00D40CFC">
              <w:rPr>
                <w:i/>
                <w:iCs/>
                <w:color w:val="000000"/>
                <w:sz w:val="16"/>
                <w:szCs w:val="16"/>
              </w:rPr>
              <w:t>triazole and tetrazole derivatives (j02ac)</w:t>
            </w:r>
          </w:p>
        </w:tc>
        <w:tc>
          <w:tcPr>
            <w:tcW w:w="1116" w:type="dxa"/>
            <w:tcBorders>
              <w:top w:val="nil"/>
              <w:left w:val="nil"/>
              <w:bottom w:val="single" w:sz="4" w:space="0" w:color="auto"/>
              <w:right w:val="single" w:sz="4" w:space="0" w:color="auto"/>
            </w:tcBorders>
            <w:shd w:val="clear" w:color="auto" w:fill="auto"/>
            <w:noWrap/>
            <w:vAlign w:val="bottom"/>
            <w:hideMark/>
          </w:tcPr>
          <w:p w14:paraId="2D38FC54" w14:textId="77777777" w:rsidR="00D40CFC" w:rsidRPr="00D40CFC" w:rsidRDefault="00D40CFC" w:rsidP="00D40CFC">
            <w:pPr>
              <w:rPr>
                <w:color w:val="000000"/>
                <w:sz w:val="16"/>
                <w:szCs w:val="16"/>
              </w:rPr>
            </w:pPr>
            <w:r w:rsidRPr="00D40CFC">
              <w:rPr>
                <w:color w:val="000000"/>
                <w:sz w:val="16"/>
                <w:szCs w:val="16"/>
              </w:rPr>
              <w:t>3 (1816)</w:t>
            </w:r>
          </w:p>
        </w:tc>
        <w:tc>
          <w:tcPr>
            <w:tcW w:w="1116" w:type="dxa"/>
            <w:tcBorders>
              <w:top w:val="nil"/>
              <w:left w:val="nil"/>
              <w:bottom w:val="single" w:sz="4" w:space="0" w:color="auto"/>
              <w:right w:val="single" w:sz="4" w:space="0" w:color="auto"/>
            </w:tcBorders>
            <w:shd w:val="clear" w:color="auto" w:fill="auto"/>
            <w:noWrap/>
            <w:vAlign w:val="bottom"/>
            <w:hideMark/>
          </w:tcPr>
          <w:p w14:paraId="7E34EF63" w14:textId="77777777" w:rsidR="00D40CFC" w:rsidRPr="00D40CFC" w:rsidRDefault="00D40CFC" w:rsidP="00D40CFC">
            <w:pPr>
              <w:rPr>
                <w:color w:val="000000"/>
                <w:sz w:val="16"/>
                <w:szCs w:val="16"/>
              </w:rPr>
            </w:pPr>
            <w:r w:rsidRPr="00D40CFC">
              <w:rPr>
                <w:color w:val="000000"/>
                <w:sz w:val="16"/>
                <w:szCs w:val="16"/>
              </w:rPr>
              <w:t>2.9 (1750)</w:t>
            </w:r>
          </w:p>
        </w:tc>
        <w:tc>
          <w:tcPr>
            <w:tcW w:w="1116" w:type="dxa"/>
            <w:tcBorders>
              <w:top w:val="nil"/>
              <w:left w:val="nil"/>
              <w:bottom w:val="single" w:sz="4" w:space="0" w:color="auto"/>
              <w:right w:val="single" w:sz="4" w:space="0" w:color="auto"/>
            </w:tcBorders>
            <w:shd w:val="clear" w:color="auto" w:fill="auto"/>
            <w:noWrap/>
            <w:vAlign w:val="bottom"/>
            <w:hideMark/>
          </w:tcPr>
          <w:p w14:paraId="4FD0B71A" w14:textId="77777777" w:rsidR="00D40CFC" w:rsidRPr="00D40CFC" w:rsidRDefault="00D40CFC" w:rsidP="00D40CFC">
            <w:pPr>
              <w:rPr>
                <w:color w:val="000000"/>
                <w:sz w:val="16"/>
                <w:szCs w:val="16"/>
              </w:rPr>
            </w:pPr>
            <w:r w:rsidRPr="00D40CFC">
              <w:rPr>
                <w:color w:val="000000"/>
                <w:sz w:val="16"/>
                <w:szCs w:val="16"/>
              </w:rPr>
              <w:t>5.6 (66)</w:t>
            </w:r>
          </w:p>
        </w:tc>
        <w:tc>
          <w:tcPr>
            <w:tcW w:w="1116" w:type="dxa"/>
            <w:tcBorders>
              <w:top w:val="nil"/>
              <w:left w:val="nil"/>
              <w:bottom w:val="single" w:sz="4" w:space="0" w:color="auto"/>
              <w:right w:val="single" w:sz="4" w:space="0" w:color="auto"/>
            </w:tcBorders>
            <w:shd w:val="clear" w:color="auto" w:fill="auto"/>
            <w:noWrap/>
            <w:vAlign w:val="bottom"/>
            <w:hideMark/>
          </w:tcPr>
          <w:p w14:paraId="150D5051" w14:textId="77777777" w:rsidR="00D40CFC" w:rsidRPr="00D40CFC" w:rsidRDefault="00D40CFC" w:rsidP="00D40CFC">
            <w:pPr>
              <w:rPr>
                <w:color w:val="000000"/>
                <w:sz w:val="16"/>
                <w:szCs w:val="16"/>
              </w:rPr>
            </w:pPr>
            <w:r w:rsidRPr="00D40CFC">
              <w:rPr>
                <w:color w:val="000000"/>
                <w:sz w:val="16"/>
                <w:szCs w:val="16"/>
              </w:rPr>
              <w:t>3 (1278)</w:t>
            </w:r>
          </w:p>
        </w:tc>
        <w:tc>
          <w:tcPr>
            <w:tcW w:w="1116" w:type="dxa"/>
            <w:tcBorders>
              <w:top w:val="nil"/>
              <w:left w:val="nil"/>
              <w:bottom w:val="single" w:sz="4" w:space="0" w:color="auto"/>
              <w:right w:val="single" w:sz="4" w:space="0" w:color="auto"/>
            </w:tcBorders>
            <w:shd w:val="clear" w:color="auto" w:fill="auto"/>
            <w:noWrap/>
            <w:vAlign w:val="bottom"/>
            <w:hideMark/>
          </w:tcPr>
          <w:p w14:paraId="3ACEEE2C" w14:textId="77777777" w:rsidR="00D40CFC" w:rsidRPr="00D40CFC" w:rsidRDefault="00D40CFC" w:rsidP="00D40CFC">
            <w:pPr>
              <w:rPr>
                <w:color w:val="000000"/>
                <w:sz w:val="16"/>
                <w:szCs w:val="16"/>
              </w:rPr>
            </w:pPr>
            <w:r w:rsidRPr="00D40CFC">
              <w:rPr>
                <w:color w:val="000000"/>
                <w:sz w:val="16"/>
                <w:szCs w:val="16"/>
              </w:rPr>
              <w:t>2.9 (538)</w:t>
            </w:r>
          </w:p>
        </w:tc>
      </w:tr>
      <w:tr w:rsidR="00D40CFC" w:rsidRPr="00D40CFC" w14:paraId="777EF61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4C782A3" w14:textId="77777777" w:rsidR="00D40CFC" w:rsidRPr="00D40CFC" w:rsidRDefault="00D40CFC" w:rsidP="00D40CFC">
            <w:pPr>
              <w:jc w:val="right"/>
              <w:rPr>
                <w:i/>
                <w:iCs/>
                <w:color w:val="000000"/>
                <w:sz w:val="16"/>
                <w:szCs w:val="16"/>
              </w:rPr>
            </w:pPr>
            <w:r w:rsidRPr="00D40CFC">
              <w:rPr>
                <w:i/>
                <w:iCs/>
                <w:color w:val="000000"/>
                <w:sz w:val="16"/>
                <w:szCs w:val="16"/>
              </w:rPr>
              <w:t>uric acid production prevention (m04aa)</w:t>
            </w:r>
          </w:p>
        </w:tc>
        <w:tc>
          <w:tcPr>
            <w:tcW w:w="1116" w:type="dxa"/>
            <w:tcBorders>
              <w:top w:val="nil"/>
              <w:left w:val="nil"/>
              <w:bottom w:val="single" w:sz="4" w:space="0" w:color="auto"/>
              <w:right w:val="single" w:sz="4" w:space="0" w:color="auto"/>
            </w:tcBorders>
            <w:shd w:val="clear" w:color="auto" w:fill="auto"/>
            <w:noWrap/>
            <w:vAlign w:val="bottom"/>
            <w:hideMark/>
          </w:tcPr>
          <w:p w14:paraId="04EB99C9" w14:textId="77777777" w:rsidR="00D40CFC" w:rsidRPr="00D40CFC" w:rsidRDefault="00D40CFC" w:rsidP="00D40CFC">
            <w:pPr>
              <w:rPr>
                <w:color w:val="000000"/>
                <w:sz w:val="16"/>
                <w:szCs w:val="16"/>
              </w:rPr>
            </w:pPr>
            <w:r w:rsidRPr="00D40CFC">
              <w:rPr>
                <w:color w:val="000000"/>
                <w:sz w:val="16"/>
                <w:szCs w:val="16"/>
              </w:rPr>
              <w:t>3.1 (1878)</w:t>
            </w:r>
          </w:p>
        </w:tc>
        <w:tc>
          <w:tcPr>
            <w:tcW w:w="1116" w:type="dxa"/>
            <w:tcBorders>
              <w:top w:val="nil"/>
              <w:left w:val="nil"/>
              <w:bottom w:val="single" w:sz="4" w:space="0" w:color="auto"/>
              <w:right w:val="single" w:sz="4" w:space="0" w:color="auto"/>
            </w:tcBorders>
            <w:shd w:val="clear" w:color="auto" w:fill="auto"/>
            <w:noWrap/>
            <w:vAlign w:val="bottom"/>
            <w:hideMark/>
          </w:tcPr>
          <w:p w14:paraId="5D775D14" w14:textId="77777777" w:rsidR="00D40CFC" w:rsidRPr="00D40CFC" w:rsidRDefault="00D40CFC" w:rsidP="00D40CFC">
            <w:pPr>
              <w:rPr>
                <w:color w:val="000000"/>
                <w:sz w:val="16"/>
                <w:szCs w:val="16"/>
              </w:rPr>
            </w:pPr>
            <w:r w:rsidRPr="00D40CFC">
              <w:rPr>
                <w:color w:val="000000"/>
                <w:sz w:val="16"/>
                <w:szCs w:val="16"/>
              </w:rPr>
              <w:t>3 (1816)</w:t>
            </w:r>
          </w:p>
        </w:tc>
        <w:tc>
          <w:tcPr>
            <w:tcW w:w="1116" w:type="dxa"/>
            <w:tcBorders>
              <w:top w:val="nil"/>
              <w:left w:val="nil"/>
              <w:bottom w:val="single" w:sz="4" w:space="0" w:color="auto"/>
              <w:right w:val="single" w:sz="4" w:space="0" w:color="auto"/>
            </w:tcBorders>
            <w:shd w:val="clear" w:color="auto" w:fill="auto"/>
            <w:noWrap/>
            <w:vAlign w:val="bottom"/>
            <w:hideMark/>
          </w:tcPr>
          <w:p w14:paraId="473AB6C9" w14:textId="77777777" w:rsidR="00D40CFC" w:rsidRPr="00D40CFC" w:rsidRDefault="00D40CFC" w:rsidP="00D40CFC">
            <w:pPr>
              <w:rPr>
                <w:color w:val="000000"/>
                <w:sz w:val="16"/>
                <w:szCs w:val="16"/>
              </w:rPr>
            </w:pPr>
            <w:r w:rsidRPr="00D40CFC">
              <w:rPr>
                <w:color w:val="000000"/>
                <w:sz w:val="16"/>
                <w:szCs w:val="16"/>
              </w:rPr>
              <w:t>5.3 (62)</w:t>
            </w:r>
          </w:p>
        </w:tc>
        <w:tc>
          <w:tcPr>
            <w:tcW w:w="1116" w:type="dxa"/>
            <w:tcBorders>
              <w:top w:val="nil"/>
              <w:left w:val="nil"/>
              <w:bottom w:val="single" w:sz="4" w:space="0" w:color="auto"/>
              <w:right w:val="single" w:sz="4" w:space="0" w:color="auto"/>
            </w:tcBorders>
            <w:shd w:val="clear" w:color="auto" w:fill="auto"/>
            <w:noWrap/>
            <w:vAlign w:val="bottom"/>
            <w:hideMark/>
          </w:tcPr>
          <w:p w14:paraId="328313CA" w14:textId="77777777" w:rsidR="00D40CFC" w:rsidRPr="00D40CFC" w:rsidRDefault="00D40CFC" w:rsidP="00D40CFC">
            <w:pPr>
              <w:rPr>
                <w:color w:val="000000"/>
                <w:sz w:val="16"/>
                <w:szCs w:val="16"/>
              </w:rPr>
            </w:pPr>
            <w:r w:rsidRPr="00D40CFC">
              <w:rPr>
                <w:color w:val="000000"/>
                <w:sz w:val="16"/>
                <w:szCs w:val="16"/>
              </w:rPr>
              <w:t>3.1 (1309)</w:t>
            </w:r>
          </w:p>
        </w:tc>
        <w:tc>
          <w:tcPr>
            <w:tcW w:w="1116" w:type="dxa"/>
            <w:tcBorders>
              <w:top w:val="nil"/>
              <w:left w:val="nil"/>
              <w:bottom w:val="single" w:sz="4" w:space="0" w:color="auto"/>
              <w:right w:val="single" w:sz="4" w:space="0" w:color="auto"/>
            </w:tcBorders>
            <w:shd w:val="clear" w:color="auto" w:fill="auto"/>
            <w:noWrap/>
            <w:vAlign w:val="bottom"/>
            <w:hideMark/>
          </w:tcPr>
          <w:p w14:paraId="699AECE5" w14:textId="77777777" w:rsidR="00D40CFC" w:rsidRPr="00D40CFC" w:rsidRDefault="00D40CFC" w:rsidP="00D40CFC">
            <w:pPr>
              <w:rPr>
                <w:color w:val="000000"/>
                <w:sz w:val="16"/>
                <w:szCs w:val="16"/>
              </w:rPr>
            </w:pPr>
            <w:r w:rsidRPr="00D40CFC">
              <w:rPr>
                <w:color w:val="000000"/>
                <w:sz w:val="16"/>
                <w:szCs w:val="16"/>
              </w:rPr>
              <w:t>3.1 (569)</w:t>
            </w:r>
          </w:p>
        </w:tc>
      </w:tr>
      <w:tr w:rsidR="00D40CFC" w:rsidRPr="00D40CFC" w14:paraId="5AF241E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CB3B595" w14:textId="77777777" w:rsidR="00D40CFC" w:rsidRPr="00D40CFC" w:rsidRDefault="00D40CFC" w:rsidP="00D40CFC">
            <w:pPr>
              <w:jc w:val="right"/>
              <w:rPr>
                <w:i/>
                <w:iCs/>
                <w:color w:val="000000"/>
                <w:sz w:val="16"/>
                <w:szCs w:val="16"/>
              </w:rPr>
            </w:pPr>
            <w:r w:rsidRPr="00D40CFC">
              <w:rPr>
                <w:i/>
                <w:iCs/>
                <w:color w:val="000000"/>
                <w:sz w:val="16"/>
                <w:szCs w:val="16"/>
              </w:rPr>
              <w:t>other drugs affecting bone structure and mineralization (m05bx)</w:t>
            </w:r>
          </w:p>
        </w:tc>
        <w:tc>
          <w:tcPr>
            <w:tcW w:w="1116" w:type="dxa"/>
            <w:tcBorders>
              <w:top w:val="nil"/>
              <w:left w:val="nil"/>
              <w:bottom w:val="single" w:sz="4" w:space="0" w:color="auto"/>
              <w:right w:val="single" w:sz="4" w:space="0" w:color="auto"/>
            </w:tcBorders>
            <w:shd w:val="clear" w:color="auto" w:fill="auto"/>
            <w:noWrap/>
            <w:vAlign w:val="bottom"/>
            <w:hideMark/>
          </w:tcPr>
          <w:p w14:paraId="7549FE40" w14:textId="77777777" w:rsidR="00D40CFC" w:rsidRPr="00D40CFC" w:rsidRDefault="00D40CFC" w:rsidP="00D40CFC">
            <w:pPr>
              <w:rPr>
                <w:color w:val="000000"/>
                <w:sz w:val="16"/>
                <w:szCs w:val="16"/>
              </w:rPr>
            </w:pPr>
            <w:r w:rsidRPr="00D40CFC">
              <w:rPr>
                <w:color w:val="000000"/>
                <w:sz w:val="16"/>
                <w:szCs w:val="16"/>
              </w:rPr>
              <w:t>3.1 (1888)</w:t>
            </w:r>
          </w:p>
        </w:tc>
        <w:tc>
          <w:tcPr>
            <w:tcW w:w="1116" w:type="dxa"/>
            <w:tcBorders>
              <w:top w:val="nil"/>
              <w:left w:val="nil"/>
              <w:bottom w:val="single" w:sz="4" w:space="0" w:color="auto"/>
              <w:right w:val="single" w:sz="4" w:space="0" w:color="auto"/>
            </w:tcBorders>
            <w:shd w:val="clear" w:color="auto" w:fill="auto"/>
            <w:noWrap/>
            <w:vAlign w:val="bottom"/>
            <w:hideMark/>
          </w:tcPr>
          <w:p w14:paraId="32ABD762" w14:textId="77777777" w:rsidR="00D40CFC" w:rsidRPr="00D40CFC" w:rsidRDefault="00D40CFC" w:rsidP="00D40CFC">
            <w:pPr>
              <w:rPr>
                <w:color w:val="000000"/>
                <w:sz w:val="16"/>
                <w:szCs w:val="16"/>
              </w:rPr>
            </w:pPr>
            <w:r w:rsidRPr="00D40CFC">
              <w:rPr>
                <w:color w:val="000000"/>
                <w:sz w:val="16"/>
                <w:szCs w:val="16"/>
              </w:rPr>
              <w:t>3 (1826)</w:t>
            </w:r>
          </w:p>
        </w:tc>
        <w:tc>
          <w:tcPr>
            <w:tcW w:w="1116" w:type="dxa"/>
            <w:tcBorders>
              <w:top w:val="nil"/>
              <w:left w:val="nil"/>
              <w:bottom w:val="single" w:sz="4" w:space="0" w:color="auto"/>
              <w:right w:val="single" w:sz="4" w:space="0" w:color="auto"/>
            </w:tcBorders>
            <w:shd w:val="clear" w:color="auto" w:fill="auto"/>
            <w:noWrap/>
            <w:vAlign w:val="bottom"/>
            <w:hideMark/>
          </w:tcPr>
          <w:p w14:paraId="0572A771" w14:textId="77777777" w:rsidR="00D40CFC" w:rsidRPr="00D40CFC" w:rsidRDefault="00D40CFC" w:rsidP="00D40CFC">
            <w:pPr>
              <w:rPr>
                <w:color w:val="000000"/>
                <w:sz w:val="16"/>
                <w:szCs w:val="16"/>
              </w:rPr>
            </w:pPr>
            <w:r w:rsidRPr="00D40CFC">
              <w:rPr>
                <w:color w:val="000000"/>
                <w:sz w:val="16"/>
                <w:szCs w:val="16"/>
              </w:rPr>
              <w:t>5.3 (62)</w:t>
            </w:r>
          </w:p>
        </w:tc>
        <w:tc>
          <w:tcPr>
            <w:tcW w:w="1116" w:type="dxa"/>
            <w:tcBorders>
              <w:top w:val="nil"/>
              <w:left w:val="nil"/>
              <w:bottom w:val="single" w:sz="4" w:space="0" w:color="auto"/>
              <w:right w:val="single" w:sz="4" w:space="0" w:color="auto"/>
            </w:tcBorders>
            <w:shd w:val="clear" w:color="auto" w:fill="auto"/>
            <w:noWrap/>
            <w:vAlign w:val="bottom"/>
            <w:hideMark/>
          </w:tcPr>
          <w:p w14:paraId="1A8E4F8D" w14:textId="77777777" w:rsidR="00D40CFC" w:rsidRPr="00D40CFC" w:rsidRDefault="00D40CFC" w:rsidP="00D40CFC">
            <w:pPr>
              <w:rPr>
                <w:color w:val="000000"/>
                <w:sz w:val="16"/>
                <w:szCs w:val="16"/>
              </w:rPr>
            </w:pPr>
            <w:r w:rsidRPr="00D40CFC">
              <w:rPr>
                <w:color w:val="000000"/>
                <w:sz w:val="16"/>
                <w:szCs w:val="16"/>
              </w:rPr>
              <w:t>3.1 (1314)</w:t>
            </w:r>
          </w:p>
        </w:tc>
        <w:tc>
          <w:tcPr>
            <w:tcW w:w="1116" w:type="dxa"/>
            <w:tcBorders>
              <w:top w:val="nil"/>
              <w:left w:val="nil"/>
              <w:bottom w:val="single" w:sz="4" w:space="0" w:color="auto"/>
              <w:right w:val="single" w:sz="4" w:space="0" w:color="auto"/>
            </w:tcBorders>
            <w:shd w:val="clear" w:color="auto" w:fill="auto"/>
            <w:noWrap/>
            <w:vAlign w:val="bottom"/>
            <w:hideMark/>
          </w:tcPr>
          <w:p w14:paraId="608EA239" w14:textId="77777777" w:rsidR="00D40CFC" w:rsidRPr="00D40CFC" w:rsidRDefault="00D40CFC" w:rsidP="00D40CFC">
            <w:pPr>
              <w:rPr>
                <w:color w:val="000000"/>
                <w:sz w:val="16"/>
                <w:szCs w:val="16"/>
              </w:rPr>
            </w:pPr>
            <w:r w:rsidRPr="00D40CFC">
              <w:rPr>
                <w:color w:val="000000"/>
                <w:sz w:val="16"/>
                <w:szCs w:val="16"/>
              </w:rPr>
              <w:t>3.1 (574)</w:t>
            </w:r>
          </w:p>
        </w:tc>
      </w:tr>
      <w:tr w:rsidR="00D40CFC" w:rsidRPr="00D40CFC" w14:paraId="74DDE86D"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AD7ACB7" w14:textId="77777777" w:rsidR="00D40CFC" w:rsidRPr="00D40CFC" w:rsidRDefault="00D40CFC" w:rsidP="00D40CFC">
            <w:pPr>
              <w:jc w:val="right"/>
              <w:rPr>
                <w:i/>
                <w:iCs/>
                <w:color w:val="000000"/>
                <w:sz w:val="16"/>
                <w:szCs w:val="16"/>
              </w:rPr>
            </w:pPr>
            <w:r w:rsidRPr="00D40CFC">
              <w:rPr>
                <w:i/>
                <w:iCs/>
                <w:color w:val="000000"/>
                <w:sz w:val="16"/>
                <w:szCs w:val="16"/>
              </w:rPr>
              <w:t>aldosterone antagonists and other potassium-sparing agents (c03d)</w:t>
            </w:r>
          </w:p>
        </w:tc>
        <w:tc>
          <w:tcPr>
            <w:tcW w:w="1116" w:type="dxa"/>
            <w:tcBorders>
              <w:top w:val="nil"/>
              <w:left w:val="nil"/>
              <w:bottom w:val="single" w:sz="4" w:space="0" w:color="auto"/>
              <w:right w:val="single" w:sz="4" w:space="0" w:color="auto"/>
            </w:tcBorders>
            <w:shd w:val="clear" w:color="auto" w:fill="auto"/>
            <w:noWrap/>
            <w:vAlign w:val="bottom"/>
            <w:hideMark/>
          </w:tcPr>
          <w:p w14:paraId="5F09A1E0" w14:textId="77777777" w:rsidR="00D40CFC" w:rsidRPr="00D40CFC" w:rsidRDefault="00D40CFC" w:rsidP="00D40CFC">
            <w:pPr>
              <w:rPr>
                <w:color w:val="000000"/>
                <w:sz w:val="16"/>
                <w:szCs w:val="16"/>
              </w:rPr>
            </w:pPr>
            <w:r w:rsidRPr="00D40CFC">
              <w:rPr>
                <w:color w:val="000000"/>
                <w:sz w:val="16"/>
                <w:szCs w:val="16"/>
              </w:rPr>
              <w:t>2.7 (1626)</w:t>
            </w:r>
          </w:p>
        </w:tc>
        <w:tc>
          <w:tcPr>
            <w:tcW w:w="1116" w:type="dxa"/>
            <w:tcBorders>
              <w:top w:val="nil"/>
              <w:left w:val="nil"/>
              <w:bottom w:val="single" w:sz="4" w:space="0" w:color="auto"/>
              <w:right w:val="single" w:sz="4" w:space="0" w:color="auto"/>
            </w:tcBorders>
            <w:shd w:val="clear" w:color="auto" w:fill="auto"/>
            <w:noWrap/>
            <w:vAlign w:val="bottom"/>
            <w:hideMark/>
          </w:tcPr>
          <w:p w14:paraId="0F93ED76" w14:textId="77777777" w:rsidR="00D40CFC" w:rsidRPr="00D40CFC" w:rsidRDefault="00D40CFC" w:rsidP="00D40CFC">
            <w:pPr>
              <w:rPr>
                <w:color w:val="000000"/>
                <w:sz w:val="16"/>
                <w:szCs w:val="16"/>
              </w:rPr>
            </w:pPr>
            <w:r w:rsidRPr="00D40CFC">
              <w:rPr>
                <w:color w:val="000000"/>
                <w:sz w:val="16"/>
                <w:szCs w:val="16"/>
              </w:rPr>
              <w:t>2.6 (1567)</w:t>
            </w:r>
          </w:p>
        </w:tc>
        <w:tc>
          <w:tcPr>
            <w:tcW w:w="1116" w:type="dxa"/>
            <w:tcBorders>
              <w:top w:val="nil"/>
              <w:left w:val="nil"/>
              <w:bottom w:val="single" w:sz="4" w:space="0" w:color="auto"/>
              <w:right w:val="single" w:sz="4" w:space="0" w:color="auto"/>
            </w:tcBorders>
            <w:shd w:val="clear" w:color="auto" w:fill="auto"/>
            <w:noWrap/>
            <w:vAlign w:val="bottom"/>
            <w:hideMark/>
          </w:tcPr>
          <w:p w14:paraId="39098E9A" w14:textId="77777777" w:rsidR="00D40CFC" w:rsidRPr="00D40CFC" w:rsidRDefault="00D40CFC" w:rsidP="00D40CFC">
            <w:pPr>
              <w:rPr>
                <w:color w:val="000000"/>
                <w:sz w:val="16"/>
                <w:szCs w:val="16"/>
              </w:rPr>
            </w:pPr>
            <w:r w:rsidRPr="00D40CFC">
              <w:rPr>
                <w:color w:val="000000"/>
                <w:sz w:val="16"/>
                <w:szCs w:val="16"/>
              </w:rPr>
              <w:t>5 (59)</w:t>
            </w:r>
          </w:p>
        </w:tc>
        <w:tc>
          <w:tcPr>
            <w:tcW w:w="1116" w:type="dxa"/>
            <w:tcBorders>
              <w:top w:val="nil"/>
              <w:left w:val="nil"/>
              <w:bottom w:val="single" w:sz="4" w:space="0" w:color="auto"/>
              <w:right w:val="single" w:sz="4" w:space="0" w:color="auto"/>
            </w:tcBorders>
            <w:shd w:val="clear" w:color="auto" w:fill="auto"/>
            <w:noWrap/>
            <w:vAlign w:val="bottom"/>
            <w:hideMark/>
          </w:tcPr>
          <w:p w14:paraId="3EB06F67" w14:textId="77777777" w:rsidR="00D40CFC" w:rsidRPr="00D40CFC" w:rsidRDefault="00D40CFC" w:rsidP="00D40CFC">
            <w:pPr>
              <w:rPr>
                <w:color w:val="000000"/>
                <w:sz w:val="16"/>
                <w:szCs w:val="16"/>
              </w:rPr>
            </w:pPr>
            <w:r w:rsidRPr="00D40CFC">
              <w:rPr>
                <w:color w:val="000000"/>
                <w:sz w:val="16"/>
                <w:szCs w:val="16"/>
              </w:rPr>
              <w:t>2.6 (1129)</w:t>
            </w:r>
          </w:p>
        </w:tc>
        <w:tc>
          <w:tcPr>
            <w:tcW w:w="1116" w:type="dxa"/>
            <w:tcBorders>
              <w:top w:val="nil"/>
              <w:left w:val="nil"/>
              <w:bottom w:val="single" w:sz="4" w:space="0" w:color="auto"/>
              <w:right w:val="single" w:sz="4" w:space="0" w:color="auto"/>
            </w:tcBorders>
            <w:shd w:val="clear" w:color="auto" w:fill="auto"/>
            <w:noWrap/>
            <w:vAlign w:val="bottom"/>
            <w:hideMark/>
          </w:tcPr>
          <w:p w14:paraId="11AEAADF" w14:textId="77777777" w:rsidR="00D40CFC" w:rsidRPr="00D40CFC" w:rsidRDefault="00D40CFC" w:rsidP="00D40CFC">
            <w:pPr>
              <w:rPr>
                <w:color w:val="000000"/>
                <w:sz w:val="16"/>
                <w:szCs w:val="16"/>
              </w:rPr>
            </w:pPr>
            <w:r w:rsidRPr="00D40CFC">
              <w:rPr>
                <w:color w:val="000000"/>
                <w:sz w:val="16"/>
                <w:szCs w:val="16"/>
              </w:rPr>
              <w:t>2.7 (497)</w:t>
            </w:r>
          </w:p>
        </w:tc>
      </w:tr>
      <w:tr w:rsidR="00D40CFC" w:rsidRPr="00D40CFC" w14:paraId="39A3EB7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02A9F61" w14:textId="77777777" w:rsidR="00D40CFC" w:rsidRPr="00D40CFC" w:rsidRDefault="00D40CFC" w:rsidP="00D40CFC">
            <w:pPr>
              <w:jc w:val="right"/>
              <w:rPr>
                <w:i/>
                <w:iCs/>
                <w:color w:val="000000"/>
                <w:sz w:val="16"/>
                <w:szCs w:val="16"/>
              </w:rPr>
            </w:pPr>
            <w:r w:rsidRPr="00D40CFC">
              <w:rPr>
                <w:i/>
                <w:iCs/>
                <w:color w:val="000000"/>
                <w:sz w:val="16"/>
                <w:szCs w:val="16"/>
              </w:rPr>
              <w:t>bisphosphonates (m05ba)</w:t>
            </w:r>
          </w:p>
        </w:tc>
        <w:tc>
          <w:tcPr>
            <w:tcW w:w="1116" w:type="dxa"/>
            <w:tcBorders>
              <w:top w:val="nil"/>
              <w:left w:val="nil"/>
              <w:bottom w:val="single" w:sz="4" w:space="0" w:color="auto"/>
              <w:right w:val="single" w:sz="4" w:space="0" w:color="auto"/>
            </w:tcBorders>
            <w:shd w:val="clear" w:color="auto" w:fill="auto"/>
            <w:noWrap/>
            <w:vAlign w:val="bottom"/>
            <w:hideMark/>
          </w:tcPr>
          <w:p w14:paraId="7E30F06D" w14:textId="77777777" w:rsidR="00D40CFC" w:rsidRPr="00D40CFC" w:rsidRDefault="00D40CFC" w:rsidP="00D40CFC">
            <w:pPr>
              <w:rPr>
                <w:color w:val="000000"/>
                <w:sz w:val="16"/>
                <w:szCs w:val="16"/>
              </w:rPr>
            </w:pPr>
            <w:r w:rsidRPr="00D40CFC">
              <w:rPr>
                <w:color w:val="000000"/>
                <w:sz w:val="16"/>
                <w:szCs w:val="16"/>
              </w:rPr>
              <w:t>3.4 (2059)</w:t>
            </w:r>
          </w:p>
        </w:tc>
        <w:tc>
          <w:tcPr>
            <w:tcW w:w="1116" w:type="dxa"/>
            <w:tcBorders>
              <w:top w:val="nil"/>
              <w:left w:val="nil"/>
              <w:bottom w:val="single" w:sz="4" w:space="0" w:color="auto"/>
              <w:right w:val="single" w:sz="4" w:space="0" w:color="auto"/>
            </w:tcBorders>
            <w:shd w:val="clear" w:color="auto" w:fill="auto"/>
            <w:noWrap/>
            <w:vAlign w:val="bottom"/>
            <w:hideMark/>
          </w:tcPr>
          <w:p w14:paraId="36847B8A" w14:textId="77777777" w:rsidR="00D40CFC" w:rsidRPr="00D40CFC" w:rsidRDefault="00D40CFC" w:rsidP="00D40CFC">
            <w:pPr>
              <w:rPr>
                <w:color w:val="000000"/>
                <w:sz w:val="16"/>
                <w:szCs w:val="16"/>
              </w:rPr>
            </w:pPr>
            <w:r w:rsidRPr="00D40CFC">
              <w:rPr>
                <w:color w:val="000000"/>
                <w:sz w:val="16"/>
                <w:szCs w:val="16"/>
              </w:rPr>
              <w:t>3.3 (2000)</w:t>
            </w:r>
          </w:p>
        </w:tc>
        <w:tc>
          <w:tcPr>
            <w:tcW w:w="1116" w:type="dxa"/>
            <w:tcBorders>
              <w:top w:val="nil"/>
              <w:left w:val="nil"/>
              <w:bottom w:val="single" w:sz="4" w:space="0" w:color="auto"/>
              <w:right w:val="single" w:sz="4" w:space="0" w:color="auto"/>
            </w:tcBorders>
            <w:shd w:val="clear" w:color="auto" w:fill="auto"/>
            <w:noWrap/>
            <w:vAlign w:val="bottom"/>
            <w:hideMark/>
          </w:tcPr>
          <w:p w14:paraId="13841B40" w14:textId="77777777" w:rsidR="00D40CFC" w:rsidRPr="00D40CFC" w:rsidRDefault="00D40CFC" w:rsidP="00D40CFC">
            <w:pPr>
              <w:rPr>
                <w:color w:val="000000"/>
                <w:sz w:val="16"/>
                <w:szCs w:val="16"/>
              </w:rPr>
            </w:pPr>
            <w:r w:rsidRPr="00D40CFC">
              <w:rPr>
                <w:color w:val="000000"/>
                <w:sz w:val="16"/>
                <w:szCs w:val="16"/>
              </w:rPr>
              <w:t>5 (59)</w:t>
            </w:r>
          </w:p>
        </w:tc>
        <w:tc>
          <w:tcPr>
            <w:tcW w:w="1116" w:type="dxa"/>
            <w:tcBorders>
              <w:top w:val="nil"/>
              <w:left w:val="nil"/>
              <w:bottom w:val="single" w:sz="4" w:space="0" w:color="auto"/>
              <w:right w:val="single" w:sz="4" w:space="0" w:color="auto"/>
            </w:tcBorders>
            <w:shd w:val="clear" w:color="auto" w:fill="auto"/>
            <w:noWrap/>
            <w:vAlign w:val="bottom"/>
            <w:hideMark/>
          </w:tcPr>
          <w:p w14:paraId="4E162FFB" w14:textId="77777777" w:rsidR="00D40CFC" w:rsidRPr="00D40CFC" w:rsidRDefault="00D40CFC" w:rsidP="00D40CFC">
            <w:pPr>
              <w:rPr>
                <w:color w:val="000000"/>
                <w:sz w:val="16"/>
                <w:szCs w:val="16"/>
              </w:rPr>
            </w:pPr>
            <w:r w:rsidRPr="00D40CFC">
              <w:rPr>
                <w:color w:val="000000"/>
                <w:sz w:val="16"/>
                <w:szCs w:val="16"/>
              </w:rPr>
              <w:t>3.4 (1461)</w:t>
            </w:r>
          </w:p>
        </w:tc>
        <w:tc>
          <w:tcPr>
            <w:tcW w:w="1116" w:type="dxa"/>
            <w:tcBorders>
              <w:top w:val="nil"/>
              <w:left w:val="nil"/>
              <w:bottom w:val="single" w:sz="4" w:space="0" w:color="auto"/>
              <w:right w:val="single" w:sz="4" w:space="0" w:color="auto"/>
            </w:tcBorders>
            <w:shd w:val="clear" w:color="auto" w:fill="auto"/>
            <w:noWrap/>
            <w:vAlign w:val="bottom"/>
            <w:hideMark/>
          </w:tcPr>
          <w:p w14:paraId="443B7FD5" w14:textId="77777777" w:rsidR="00D40CFC" w:rsidRPr="00D40CFC" w:rsidRDefault="00D40CFC" w:rsidP="00D40CFC">
            <w:pPr>
              <w:rPr>
                <w:color w:val="000000"/>
                <w:sz w:val="16"/>
                <w:szCs w:val="16"/>
              </w:rPr>
            </w:pPr>
            <w:r w:rsidRPr="00D40CFC">
              <w:rPr>
                <w:color w:val="000000"/>
                <w:sz w:val="16"/>
                <w:szCs w:val="16"/>
              </w:rPr>
              <w:t>3.3 (598)</w:t>
            </w:r>
          </w:p>
        </w:tc>
      </w:tr>
      <w:tr w:rsidR="00D40CFC" w:rsidRPr="00D40CFC" w14:paraId="5BF9DDE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08C1874" w14:textId="77777777" w:rsidR="00D40CFC" w:rsidRPr="00D40CFC" w:rsidRDefault="00D40CFC" w:rsidP="00D40CFC">
            <w:pPr>
              <w:jc w:val="right"/>
              <w:rPr>
                <w:i/>
                <w:iCs/>
                <w:color w:val="000000"/>
                <w:sz w:val="16"/>
                <w:szCs w:val="16"/>
              </w:rPr>
            </w:pPr>
            <w:r w:rsidRPr="00D40CFC">
              <w:rPr>
                <w:i/>
                <w:iCs/>
                <w:color w:val="000000"/>
                <w:sz w:val="16"/>
                <w:szCs w:val="16"/>
              </w:rPr>
              <w:t>other hypnotics and sedatives (n05cm)</w:t>
            </w:r>
          </w:p>
        </w:tc>
        <w:tc>
          <w:tcPr>
            <w:tcW w:w="1116" w:type="dxa"/>
            <w:tcBorders>
              <w:top w:val="nil"/>
              <w:left w:val="nil"/>
              <w:bottom w:val="single" w:sz="4" w:space="0" w:color="auto"/>
              <w:right w:val="single" w:sz="4" w:space="0" w:color="auto"/>
            </w:tcBorders>
            <w:shd w:val="clear" w:color="auto" w:fill="auto"/>
            <w:noWrap/>
            <w:vAlign w:val="bottom"/>
            <w:hideMark/>
          </w:tcPr>
          <w:p w14:paraId="79930223" w14:textId="77777777" w:rsidR="00D40CFC" w:rsidRPr="00D40CFC" w:rsidRDefault="00D40CFC" w:rsidP="00D40CFC">
            <w:pPr>
              <w:rPr>
                <w:color w:val="000000"/>
                <w:sz w:val="16"/>
                <w:szCs w:val="16"/>
              </w:rPr>
            </w:pPr>
            <w:r w:rsidRPr="00D40CFC">
              <w:rPr>
                <w:color w:val="000000"/>
                <w:sz w:val="16"/>
                <w:szCs w:val="16"/>
              </w:rPr>
              <w:t>5.1 (3109)</w:t>
            </w:r>
          </w:p>
        </w:tc>
        <w:tc>
          <w:tcPr>
            <w:tcW w:w="1116" w:type="dxa"/>
            <w:tcBorders>
              <w:top w:val="nil"/>
              <w:left w:val="nil"/>
              <w:bottom w:val="single" w:sz="4" w:space="0" w:color="auto"/>
              <w:right w:val="single" w:sz="4" w:space="0" w:color="auto"/>
            </w:tcBorders>
            <w:shd w:val="clear" w:color="auto" w:fill="auto"/>
            <w:noWrap/>
            <w:vAlign w:val="bottom"/>
            <w:hideMark/>
          </w:tcPr>
          <w:p w14:paraId="17C5FD6A" w14:textId="77777777" w:rsidR="00D40CFC" w:rsidRPr="00D40CFC" w:rsidRDefault="00D40CFC" w:rsidP="00D40CFC">
            <w:pPr>
              <w:rPr>
                <w:color w:val="000000"/>
                <w:sz w:val="16"/>
                <w:szCs w:val="16"/>
              </w:rPr>
            </w:pPr>
            <w:r w:rsidRPr="00D40CFC">
              <w:rPr>
                <w:color w:val="000000"/>
                <w:sz w:val="16"/>
                <w:szCs w:val="16"/>
              </w:rPr>
              <w:t>5.1 (3050)</w:t>
            </w:r>
          </w:p>
        </w:tc>
        <w:tc>
          <w:tcPr>
            <w:tcW w:w="1116" w:type="dxa"/>
            <w:tcBorders>
              <w:top w:val="nil"/>
              <w:left w:val="nil"/>
              <w:bottom w:val="single" w:sz="4" w:space="0" w:color="auto"/>
              <w:right w:val="single" w:sz="4" w:space="0" w:color="auto"/>
            </w:tcBorders>
            <w:shd w:val="clear" w:color="auto" w:fill="auto"/>
            <w:noWrap/>
            <w:vAlign w:val="bottom"/>
            <w:hideMark/>
          </w:tcPr>
          <w:p w14:paraId="2197995C" w14:textId="77777777" w:rsidR="00D40CFC" w:rsidRPr="00D40CFC" w:rsidRDefault="00D40CFC" w:rsidP="00D40CFC">
            <w:pPr>
              <w:rPr>
                <w:color w:val="000000"/>
                <w:sz w:val="16"/>
                <w:szCs w:val="16"/>
              </w:rPr>
            </w:pPr>
            <w:r w:rsidRPr="00D40CFC">
              <w:rPr>
                <w:color w:val="000000"/>
                <w:sz w:val="16"/>
                <w:szCs w:val="16"/>
              </w:rPr>
              <w:t>5 (59)</w:t>
            </w:r>
          </w:p>
        </w:tc>
        <w:tc>
          <w:tcPr>
            <w:tcW w:w="1116" w:type="dxa"/>
            <w:tcBorders>
              <w:top w:val="nil"/>
              <w:left w:val="nil"/>
              <w:bottom w:val="single" w:sz="4" w:space="0" w:color="auto"/>
              <w:right w:val="single" w:sz="4" w:space="0" w:color="auto"/>
            </w:tcBorders>
            <w:shd w:val="clear" w:color="auto" w:fill="auto"/>
            <w:noWrap/>
            <w:vAlign w:val="bottom"/>
            <w:hideMark/>
          </w:tcPr>
          <w:p w14:paraId="4FE32DB2" w14:textId="77777777" w:rsidR="00D40CFC" w:rsidRPr="00D40CFC" w:rsidRDefault="00D40CFC" w:rsidP="00D40CFC">
            <w:pPr>
              <w:rPr>
                <w:color w:val="000000"/>
                <w:sz w:val="16"/>
                <w:szCs w:val="16"/>
              </w:rPr>
            </w:pPr>
            <w:r w:rsidRPr="00D40CFC">
              <w:rPr>
                <w:color w:val="000000"/>
                <w:sz w:val="16"/>
                <w:szCs w:val="16"/>
              </w:rPr>
              <w:t>5.1 (2177)</w:t>
            </w:r>
          </w:p>
        </w:tc>
        <w:tc>
          <w:tcPr>
            <w:tcW w:w="1116" w:type="dxa"/>
            <w:tcBorders>
              <w:top w:val="nil"/>
              <w:left w:val="nil"/>
              <w:bottom w:val="single" w:sz="4" w:space="0" w:color="auto"/>
              <w:right w:val="single" w:sz="4" w:space="0" w:color="auto"/>
            </w:tcBorders>
            <w:shd w:val="clear" w:color="auto" w:fill="auto"/>
            <w:noWrap/>
            <w:vAlign w:val="bottom"/>
            <w:hideMark/>
          </w:tcPr>
          <w:p w14:paraId="595CE63F" w14:textId="77777777" w:rsidR="00D40CFC" w:rsidRPr="00D40CFC" w:rsidRDefault="00D40CFC" w:rsidP="00D40CFC">
            <w:pPr>
              <w:rPr>
                <w:color w:val="000000"/>
                <w:sz w:val="16"/>
                <w:szCs w:val="16"/>
              </w:rPr>
            </w:pPr>
            <w:r w:rsidRPr="00D40CFC">
              <w:rPr>
                <w:color w:val="000000"/>
                <w:sz w:val="16"/>
                <w:szCs w:val="16"/>
              </w:rPr>
              <w:t>5.1 (932)</w:t>
            </w:r>
          </w:p>
        </w:tc>
      </w:tr>
      <w:tr w:rsidR="00D40CFC" w:rsidRPr="00D40CFC" w14:paraId="618CD63A"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BC28052"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urniary</w:t>
            </w:r>
            <w:proofErr w:type="spellEnd"/>
            <w:r w:rsidRPr="00D40CFC">
              <w:rPr>
                <w:i/>
                <w:iCs/>
                <w:color w:val="000000"/>
                <w:sz w:val="16"/>
                <w:szCs w:val="16"/>
              </w:rPr>
              <w:t xml:space="preserve"> frequency and incontinence (g04bd)</w:t>
            </w:r>
          </w:p>
        </w:tc>
        <w:tc>
          <w:tcPr>
            <w:tcW w:w="1116" w:type="dxa"/>
            <w:tcBorders>
              <w:top w:val="nil"/>
              <w:left w:val="nil"/>
              <w:bottom w:val="single" w:sz="4" w:space="0" w:color="auto"/>
              <w:right w:val="single" w:sz="4" w:space="0" w:color="auto"/>
            </w:tcBorders>
            <w:shd w:val="clear" w:color="auto" w:fill="auto"/>
            <w:noWrap/>
            <w:vAlign w:val="bottom"/>
            <w:hideMark/>
          </w:tcPr>
          <w:p w14:paraId="0FC1935F" w14:textId="77777777" w:rsidR="00D40CFC" w:rsidRPr="00D40CFC" w:rsidRDefault="00D40CFC" w:rsidP="00D40CFC">
            <w:pPr>
              <w:rPr>
                <w:color w:val="000000"/>
                <w:sz w:val="16"/>
                <w:szCs w:val="16"/>
              </w:rPr>
            </w:pPr>
            <w:r w:rsidRPr="00D40CFC">
              <w:rPr>
                <w:color w:val="000000"/>
                <w:sz w:val="16"/>
                <w:szCs w:val="16"/>
              </w:rPr>
              <w:t>2.8 (1714)</w:t>
            </w:r>
          </w:p>
        </w:tc>
        <w:tc>
          <w:tcPr>
            <w:tcW w:w="1116" w:type="dxa"/>
            <w:tcBorders>
              <w:top w:val="nil"/>
              <w:left w:val="nil"/>
              <w:bottom w:val="single" w:sz="4" w:space="0" w:color="auto"/>
              <w:right w:val="single" w:sz="4" w:space="0" w:color="auto"/>
            </w:tcBorders>
            <w:shd w:val="clear" w:color="auto" w:fill="auto"/>
            <w:noWrap/>
            <w:vAlign w:val="bottom"/>
            <w:hideMark/>
          </w:tcPr>
          <w:p w14:paraId="103F653A" w14:textId="77777777" w:rsidR="00D40CFC" w:rsidRPr="00D40CFC" w:rsidRDefault="00D40CFC" w:rsidP="00D40CFC">
            <w:pPr>
              <w:rPr>
                <w:color w:val="000000"/>
                <w:sz w:val="16"/>
                <w:szCs w:val="16"/>
              </w:rPr>
            </w:pPr>
            <w:r w:rsidRPr="00D40CFC">
              <w:rPr>
                <w:color w:val="000000"/>
                <w:sz w:val="16"/>
                <w:szCs w:val="16"/>
              </w:rPr>
              <w:t>2.8 (1657)</w:t>
            </w:r>
          </w:p>
        </w:tc>
        <w:tc>
          <w:tcPr>
            <w:tcW w:w="1116" w:type="dxa"/>
            <w:tcBorders>
              <w:top w:val="nil"/>
              <w:left w:val="nil"/>
              <w:bottom w:val="single" w:sz="4" w:space="0" w:color="auto"/>
              <w:right w:val="single" w:sz="4" w:space="0" w:color="auto"/>
            </w:tcBorders>
            <w:shd w:val="clear" w:color="auto" w:fill="auto"/>
            <w:noWrap/>
            <w:vAlign w:val="bottom"/>
            <w:hideMark/>
          </w:tcPr>
          <w:p w14:paraId="6B1B2102" w14:textId="77777777" w:rsidR="00D40CFC" w:rsidRPr="00D40CFC" w:rsidRDefault="00D40CFC" w:rsidP="00D40CFC">
            <w:pPr>
              <w:rPr>
                <w:color w:val="000000"/>
                <w:sz w:val="16"/>
                <w:szCs w:val="16"/>
              </w:rPr>
            </w:pPr>
            <w:r w:rsidRPr="00D40CFC">
              <w:rPr>
                <w:color w:val="000000"/>
                <w:sz w:val="16"/>
                <w:szCs w:val="16"/>
              </w:rPr>
              <w:t>4.9 (57)</w:t>
            </w:r>
          </w:p>
        </w:tc>
        <w:tc>
          <w:tcPr>
            <w:tcW w:w="1116" w:type="dxa"/>
            <w:tcBorders>
              <w:top w:val="nil"/>
              <w:left w:val="nil"/>
              <w:bottom w:val="single" w:sz="4" w:space="0" w:color="auto"/>
              <w:right w:val="single" w:sz="4" w:space="0" w:color="auto"/>
            </w:tcBorders>
            <w:shd w:val="clear" w:color="auto" w:fill="auto"/>
            <w:noWrap/>
            <w:vAlign w:val="bottom"/>
            <w:hideMark/>
          </w:tcPr>
          <w:p w14:paraId="0ACE39BF" w14:textId="77777777" w:rsidR="00D40CFC" w:rsidRPr="00D40CFC" w:rsidRDefault="00D40CFC" w:rsidP="00D40CFC">
            <w:pPr>
              <w:rPr>
                <w:color w:val="000000"/>
                <w:sz w:val="16"/>
                <w:szCs w:val="16"/>
              </w:rPr>
            </w:pPr>
            <w:r w:rsidRPr="00D40CFC">
              <w:rPr>
                <w:color w:val="000000"/>
                <w:sz w:val="16"/>
                <w:szCs w:val="16"/>
              </w:rPr>
              <w:t>2.8 (1208)</w:t>
            </w:r>
          </w:p>
        </w:tc>
        <w:tc>
          <w:tcPr>
            <w:tcW w:w="1116" w:type="dxa"/>
            <w:tcBorders>
              <w:top w:val="nil"/>
              <w:left w:val="nil"/>
              <w:bottom w:val="single" w:sz="4" w:space="0" w:color="auto"/>
              <w:right w:val="single" w:sz="4" w:space="0" w:color="auto"/>
            </w:tcBorders>
            <w:shd w:val="clear" w:color="auto" w:fill="auto"/>
            <w:noWrap/>
            <w:vAlign w:val="bottom"/>
            <w:hideMark/>
          </w:tcPr>
          <w:p w14:paraId="248A1D25" w14:textId="77777777" w:rsidR="00D40CFC" w:rsidRPr="00D40CFC" w:rsidRDefault="00D40CFC" w:rsidP="00D40CFC">
            <w:pPr>
              <w:rPr>
                <w:color w:val="000000"/>
                <w:sz w:val="16"/>
                <w:szCs w:val="16"/>
              </w:rPr>
            </w:pPr>
            <w:r w:rsidRPr="00D40CFC">
              <w:rPr>
                <w:color w:val="000000"/>
                <w:sz w:val="16"/>
                <w:szCs w:val="16"/>
              </w:rPr>
              <w:t>2.8 (506)</w:t>
            </w:r>
          </w:p>
        </w:tc>
      </w:tr>
      <w:tr w:rsidR="00D40CFC" w:rsidRPr="00D40CFC" w14:paraId="41ECF0C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3035B57"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parasympathomimetics</w:t>
            </w:r>
            <w:proofErr w:type="spellEnd"/>
            <w:r w:rsidRPr="00D40CFC">
              <w:rPr>
                <w:i/>
                <w:iCs/>
                <w:color w:val="000000"/>
                <w:sz w:val="16"/>
                <w:szCs w:val="16"/>
              </w:rPr>
              <w:t xml:space="preserve"> (n07a)</w:t>
            </w:r>
          </w:p>
        </w:tc>
        <w:tc>
          <w:tcPr>
            <w:tcW w:w="1116" w:type="dxa"/>
            <w:tcBorders>
              <w:top w:val="nil"/>
              <w:left w:val="nil"/>
              <w:bottom w:val="single" w:sz="4" w:space="0" w:color="auto"/>
              <w:right w:val="single" w:sz="4" w:space="0" w:color="auto"/>
            </w:tcBorders>
            <w:shd w:val="clear" w:color="auto" w:fill="auto"/>
            <w:noWrap/>
            <w:vAlign w:val="bottom"/>
            <w:hideMark/>
          </w:tcPr>
          <w:p w14:paraId="62D40480" w14:textId="77777777" w:rsidR="00D40CFC" w:rsidRPr="00D40CFC" w:rsidRDefault="00D40CFC" w:rsidP="00D40CFC">
            <w:pPr>
              <w:rPr>
                <w:color w:val="000000"/>
                <w:sz w:val="16"/>
                <w:szCs w:val="16"/>
              </w:rPr>
            </w:pPr>
            <w:r w:rsidRPr="00D40CFC">
              <w:rPr>
                <w:color w:val="000000"/>
                <w:sz w:val="16"/>
                <w:szCs w:val="16"/>
              </w:rPr>
              <w:t>4.6 (2828)</w:t>
            </w:r>
          </w:p>
        </w:tc>
        <w:tc>
          <w:tcPr>
            <w:tcW w:w="1116" w:type="dxa"/>
            <w:tcBorders>
              <w:top w:val="nil"/>
              <w:left w:val="nil"/>
              <w:bottom w:val="single" w:sz="4" w:space="0" w:color="auto"/>
              <w:right w:val="single" w:sz="4" w:space="0" w:color="auto"/>
            </w:tcBorders>
            <w:shd w:val="clear" w:color="auto" w:fill="auto"/>
            <w:noWrap/>
            <w:vAlign w:val="bottom"/>
            <w:hideMark/>
          </w:tcPr>
          <w:p w14:paraId="7ABD91EA" w14:textId="77777777" w:rsidR="00D40CFC" w:rsidRPr="00D40CFC" w:rsidRDefault="00D40CFC" w:rsidP="00D40CFC">
            <w:pPr>
              <w:rPr>
                <w:color w:val="000000"/>
                <w:sz w:val="16"/>
                <w:szCs w:val="16"/>
              </w:rPr>
            </w:pPr>
            <w:r w:rsidRPr="00D40CFC">
              <w:rPr>
                <w:color w:val="000000"/>
                <w:sz w:val="16"/>
                <w:szCs w:val="16"/>
              </w:rPr>
              <w:t>4.6 (2772)</w:t>
            </w:r>
          </w:p>
        </w:tc>
        <w:tc>
          <w:tcPr>
            <w:tcW w:w="1116" w:type="dxa"/>
            <w:tcBorders>
              <w:top w:val="nil"/>
              <w:left w:val="nil"/>
              <w:bottom w:val="single" w:sz="4" w:space="0" w:color="auto"/>
              <w:right w:val="single" w:sz="4" w:space="0" w:color="auto"/>
            </w:tcBorders>
            <w:shd w:val="clear" w:color="auto" w:fill="auto"/>
            <w:noWrap/>
            <w:vAlign w:val="bottom"/>
            <w:hideMark/>
          </w:tcPr>
          <w:p w14:paraId="5593C208" w14:textId="77777777" w:rsidR="00D40CFC" w:rsidRPr="00D40CFC" w:rsidRDefault="00D40CFC" w:rsidP="00D40CFC">
            <w:pPr>
              <w:rPr>
                <w:color w:val="000000"/>
                <w:sz w:val="16"/>
                <w:szCs w:val="16"/>
              </w:rPr>
            </w:pPr>
            <w:r w:rsidRPr="00D40CFC">
              <w:rPr>
                <w:color w:val="000000"/>
                <w:sz w:val="16"/>
                <w:szCs w:val="16"/>
              </w:rPr>
              <w:t>4.8 (56)</w:t>
            </w:r>
          </w:p>
        </w:tc>
        <w:tc>
          <w:tcPr>
            <w:tcW w:w="1116" w:type="dxa"/>
            <w:tcBorders>
              <w:top w:val="nil"/>
              <w:left w:val="nil"/>
              <w:bottom w:val="single" w:sz="4" w:space="0" w:color="auto"/>
              <w:right w:val="single" w:sz="4" w:space="0" w:color="auto"/>
            </w:tcBorders>
            <w:shd w:val="clear" w:color="auto" w:fill="auto"/>
            <w:noWrap/>
            <w:vAlign w:val="bottom"/>
            <w:hideMark/>
          </w:tcPr>
          <w:p w14:paraId="208788D8" w14:textId="77777777" w:rsidR="00D40CFC" w:rsidRPr="00D40CFC" w:rsidRDefault="00D40CFC" w:rsidP="00D40CFC">
            <w:pPr>
              <w:rPr>
                <w:color w:val="000000"/>
                <w:sz w:val="16"/>
                <w:szCs w:val="16"/>
              </w:rPr>
            </w:pPr>
            <w:r w:rsidRPr="00D40CFC">
              <w:rPr>
                <w:color w:val="000000"/>
                <w:sz w:val="16"/>
                <w:szCs w:val="16"/>
              </w:rPr>
              <w:t>4.7 (2009)</w:t>
            </w:r>
          </w:p>
        </w:tc>
        <w:tc>
          <w:tcPr>
            <w:tcW w:w="1116" w:type="dxa"/>
            <w:tcBorders>
              <w:top w:val="nil"/>
              <w:left w:val="nil"/>
              <w:bottom w:val="single" w:sz="4" w:space="0" w:color="auto"/>
              <w:right w:val="single" w:sz="4" w:space="0" w:color="auto"/>
            </w:tcBorders>
            <w:shd w:val="clear" w:color="auto" w:fill="auto"/>
            <w:noWrap/>
            <w:vAlign w:val="bottom"/>
            <w:hideMark/>
          </w:tcPr>
          <w:p w14:paraId="0A999B71" w14:textId="77777777" w:rsidR="00D40CFC" w:rsidRPr="00D40CFC" w:rsidRDefault="00D40CFC" w:rsidP="00D40CFC">
            <w:pPr>
              <w:rPr>
                <w:color w:val="000000"/>
                <w:sz w:val="16"/>
                <w:szCs w:val="16"/>
              </w:rPr>
            </w:pPr>
            <w:r w:rsidRPr="00D40CFC">
              <w:rPr>
                <w:color w:val="000000"/>
                <w:sz w:val="16"/>
                <w:szCs w:val="16"/>
              </w:rPr>
              <w:t>4.5 (819)</w:t>
            </w:r>
          </w:p>
        </w:tc>
      </w:tr>
      <w:tr w:rsidR="00D40CFC" w:rsidRPr="00D40CFC" w14:paraId="583E5D8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9DDDB02" w14:textId="77777777" w:rsidR="00D40CFC" w:rsidRPr="00D40CFC" w:rsidRDefault="00D40CFC" w:rsidP="00D40CFC">
            <w:pPr>
              <w:jc w:val="right"/>
              <w:rPr>
                <w:i/>
                <w:iCs/>
                <w:color w:val="000000"/>
                <w:sz w:val="16"/>
                <w:szCs w:val="16"/>
              </w:rPr>
            </w:pPr>
            <w:r w:rsidRPr="00D40CFC">
              <w:rPr>
                <w:i/>
                <w:iCs/>
                <w:color w:val="000000"/>
                <w:sz w:val="16"/>
                <w:szCs w:val="16"/>
              </w:rPr>
              <w:t>halogenated hydrocarbons (n01ab)</w:t>
            </w:r>
          </w:p>
        </w:tc>
        <w:tc>
          <w:tcPr>
            <w:tcW w:w="1116" w:type="dxa"/>
            <w:tcBorders>
              <w:top w:val="nil"/>
              <w:left w:val="nil"/>
              <w:bottom w:val="single" w:sz="4" w:space="0" w:color="auto"/>
              <w:right w:val="single" w:sz="4" w:space="0" w:color="auto"/>
            </w:tcBorders>
            <w:shd w:val="clear" w:color="auto" w:fill="auto"/>
            <w:noWrap/>
            <w:vAlign w:val="bottom"/>
            <w:hideMark/>
          </w:tcPr>
          <w:p w14:paraId="0F27B7F7" w14:textId="77777777" w:rsidR="00D40CFC" w:rsidRPr="00D40CFC" w:rsidRDefault="00D40CFC" w:rsidP="00D40CFC">
            <w:pPr>
              <w:rPr>
                <w:color w:val="000000"/>
                <w:sz w:val="16"/>
                <w:szCs w:val="16"/>
              </w:rPr>
            </w:pPr>
            <w:r w:rsidRPr="00D40CFC">
              <w:rPr>
                <w:color w:val="000000"/>
                <w:sz w:val="16"/>
                <w:szCs w:val="16"/>
              </w:rPr>
              <w:t>1.7 (1057)</w:t>
            </w:r>
          </w:p>
        </w:tc>
        <w:tc>
          <w:tcPr>
            <w:tcW w:w="1116" w:type="dxa"/>
            <w:tcBorders>
              <w:top w:val="nil"/>
              <w:left w:val="nil"/>
              <w:bottom w:val="single" w:sz="4" w:space="0" w:color="auto"/>
              <w:right w:val="single" w:sz="4" w:space="0" w:color="auto"/>
            </w:tcBorders>
            <w:shd w:val="clear" w:color="auto" w:fill="auto"/>
            <w:noWrap/>
            <w:vAlign w:val="bottom"/>
            <w:hideMark/>
          </w:tcPr>
          <w:p w14:paraId="01C94937" w14:textId="77777777" w:rsidR="00D40CFC" w:rsidRPr="00D40CFC" w:rsidRDefault="00D40CFC" w:rsidP="00D40CFC">
            <w:pPr>
              <w:rPr>
                <w:color w:val="000000"/>
                <w:sz w:val="16"/>
                <w:szCs w:val="16"/>
              </w:rPr>
            </w:pPr>
            <w:r w:rsidRPr="00D40CFC">
              <w:rPr>
                <w:color w:val="000000"/>
                <w:sz w:val="16"/>
                <w:szCs w:val="16"/>
              </w:rPr>
              <w:t>1.7 (1002)</w:t>
            </w:r>
          </w:p>
        </w:tc>
        <w:tc>
          <w:tcPr>
            <w:tcW w:w="1116" w:type="dxa"/>
            <w:tcBorders>
              <w:top w:val="nil"/>
              <w:left w:val="nil"/>
              <w:bottom w:val="single" w:sz="4" w:space="0" w:color="auto"/>
              <w:right w:val="single" w:sz="4" w:space="0" w:color="auto"/>
            </w:tcBorders>
            <w:shd w:val="clear" w:color="auto" w:fill="auto"/>
            <w:noWrap/>
            <w:vAlign w:val="bottom"/>
            <w:hideMark/>
          </w:tcPr>
          <w:p w14:paraId="220A653A" w14:textId="77777777" w:rsidR="00D40CFC" w:rsidRPr="00D40CFC" w:rsidRDefault="00D40CFC" w:rsidP="00D40CFC">
            <w:pPr>
              <w:rPr>
                <w:color w:val="000000"/>
                <w:sz w:val="16"/>
                <w:szCs w:val="16"/>
              </w:rPr>
            </w:pPr>
            <w:r w:rsidRPr="00D40CFC">
              <w:rPr>
                <w:color w:val="000000"/>
                <w:sz w:val="16"/>
                <w:szCs w:val="16"/>
              </w:rPr>
              <w:t>4.7 (55)</w:t>
            </w:r>
          </w:p>
        </w:tc>
        <w:tc>
          <w:tcPr>
            <w:tcW w:w="1116" w:type="dxa"/>
            <w:tcBorders>
              <w:top w:val="nil"/>
              <w:left w:val="nil"/>
              <w:bottom w:val="single" w:sz="4" w:space="0" w:color="auto"/>
              <w:right w:val="single" w:sz="4" w:space="0" w:color="auto"/>
            </w:tcBorders>
            <w:shd w:val="clear" w:color="auto" w:fill="auto"/>
            <w:noWrap/>
            <w:vAlign w:val="bottom"/>
            <w:hideMark/>
          </w:tcPr>
          <w:p w14:paraId="03DA15ED" w14:textId="77777777" w:rsidR="00D40CFC" w:rsidRPr="00D40CFC" w:rsidRDefault="00D40CFC" w:rsidP="00D40CFC">
            <w:pPr>
              <w:rPr>
                <w:color w:val="000000"/>
                <w:sz w:val="16"/>
                <w:szCs w:val="16"/>
              </w:rPr>
            </w:pPr>
            <w:r w:rsidRPr="00D40CFC">
              <w:rPr>
                <w:color w:val="000000"/>
                <w:sz w:val="16"/>
                <w:szCs w:val="16"/>
              </w:rPr>
              <w:t>1.7 (736)</w:t>
            </w:r>
          </w:p>
        </w:tc>
        <w:tc>
          <w:tcPr>
            <w:tcW w:w="1116" w:type="dxa"/>
            <w:tcBorders>
              <w:top w:val="nil"/>
              <w:left w:val="nil"/>
              <w:bottom w:val="single" w:sz="4" w:space="0" w:color="auto"/>
              <w:right w:val="single" w:sz="4" w:space="0" w:color="auto"/>
            </w:tcBorders>
            <w:shd w:val="clear" w:color="auto" w:fill="auto"/>
            <w:noWrap/>
            <w:vAlign w:val="bottom"/>
            <w:hideMark/>
          </w:tcPr>
          <w:p w14:paraId="6087E3E3" w14:textId="77777777" w:rsidR="00D40CFC" w:rsidRPr="00D40CFC" w:rsidRDefault="00D40CFC" w:rsidP="00D40CFC">
            <w:pPr>
              <w:rPr>
                <w:color w:val="000000"/>
                <w:sz w:val="16"/>
                <w:szCs w:val="16"/>
              </w:rPr>
            </w:pPr>
            <w:r w:rsidRPr="00D40CFC">
              <w:rPr>
                <w:color w:val="000000"/>
                <w:sz w:val="16"/>
                <w:szCs w:val="16"/>
              </w:rPr>
              <w:t>1.8 (321)</w:t>
            </w:r>
          </w:p>
        </w:tc>
      </w:tr>
      <w:tr w:rsidR="00D40CFC" w:rsidRPr="00D40CFC" w14:paraId="3FBD63B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B9794C8" w14:textId="77777777" w:rsidR="00D40CFC" w:rsidRPr="00D40CFC" w:rsidRDefault="00D40CFC" w:rsidP="00D40CFC">
            <w:pPr>
              <w:jc w:val="right"/>
              <w:rPr>
                <w:i/>
                <w:iCs/>
                <w:color w:val="000000"/>
                <w:sz w:val="16"/>
                <w:szCs w:val="16"/>
              </w:rPr>
            </w:pPr>
            <w:r w:rsidRPr="00D40CFC">
              <w:rPr>
                <w:i/>
                <w:iCs/>
                <w:color w:val="000000"/>
                <w:sz w:val="16"/>
                <w:szCs w:val="16"/>
              </w:rPr>
              <w:lastRenderedPageBreak/>
              <w:t>diphenylmethane derivatives (n05bb)</w:t>
            </w:r>
          </w:p>
        </w:tc>
        <w:tc>
          <w:tcPr>
            <w:tcW w:w="1116" w:type="dxa"/>
            <w:tcBorders>
              <w:top w:val="nil"/>
              <w:left w:val="nil"/>
              <w:bottom w:val="single" w:sz="4" w:space="0" w:color="auto"/>
              <w:right w:val="single" w:sz="4" w:space="0" w:color="auto"/>
            </w:tcBorders>
            <w:shd w:val="clear" w:color="auto" w:fill="auto"/>
            <w:noWrap/>
            <w:vAlign w:val="bottom"/>
            <w:hideMark/>
          </w:tcPr>
          <w:p w14:paraId="31339D17" w14:textId="77777777" w:rsidR="00D40CFC" w:rsidRPr="00D40CFC" w:rsidRDefault="00D40CFC" w:rsidP="00D40CFC">
            <w:pPr>
              <w:rPr>
                <w:color w:val="000000"/>
                <w:sz w:val="16"/>
                <w:szCs w:val="16"/>
              </w:rPr>
            </w:pPr>
            <w:r w:rsidRPr="00D40CFC">
              <w:rPr>
                <w:color w:val="000000"/>
                <w:sz w:val="16"/>
                <w:szCs w:val="16"/>
              </w:rPr>
              <w:t>2.5 (1525)</w:t>
            </w:r>
          </w:p>
        </w:tc>
        <w:tc>
          <w:tcPr>
            <w:tcW w:w="1116" w:type="dxa"/>
            <w:tcBorders>
              <w:top w:val="nil"/>
              <w:left w:val="nil"/>
              <w:bottom w:val="single" w:sz="4" w:space="0" w:color="auto"/>
              <w:right w:val="single" w:sz="4" w:space="0" w:color="auto"/>
            </w:tcBorders>
            <w:shd w:val="clear" w:color="auto" w:fill="auto"/>
            <w:noWrap/>
            <w:vAlign w:val="bottom"/>
            <w:hideMark/>
          </w:tcPr>
          <w:p w14:paraId="241E4C81" w14:textId="77777777" w:rsidR="00D40CFC" w:rsidRPr="00D40CFC" w:rsidRDefault="00D40CFC" w:rsidP="00D40CFC">
            <w:pPr>
              <w:rPr>
                <w:color w:val="000000"/>
                <w:sz w:val="16"/>
                <w:szCs w:val="16"/>
              </w:rPr>
            </w:pPr>
            <w:r w:rsidRPr="00D40CFC">
              <w:rPr>
                <w:color w:val="000000"/>
                <w:sz w:val="16"/>
                <w:szCs w:val="16"/>
              </w:rPr>
              <w:t>2.5 (1470)</w:t>
            </w:r>
          </w:p>
        </w:tc>
        <w:tc>
          <w:tcPr>
            <w:tcW w:w="1116" w:type="dxa"/>
            <w:tcBorders>
              <w:top w:val="nil"/>
              <w:left w:val="nil"/>
              <w:bottom w:val="single" w:sz="4" w:space="0" w:color="auto"/>
              <w:right w:val="single" w:sz="4" w:space="0" w:color="auto"/>
            </w:tcBorders>
            <w:shd w:val="clear" w:color="auto" w:fill="auto"/>
            <w:noWrap/>
            <w:vAlign w:val="bottom"/>
            <w:hideMark/>
          </w:tcPr>
          <w:p w14:paraId="3969BFD7" w14:textId="77777777" w:rsidR="00D40CFC" w:rsidRPr="00D40CFC" w:rsidRDefault="00D40CFC" w:rsidP="00D40CFC">
            <w:pPr>
              <w:rPr>
                <w:color w:val="000000"/>
                <w:sz w:val="16"/>
                <w:szCs w:val="16"/>
              </w:rPr>
            </w:pPr>
            <w:r w:rsidRPr="00D40CFC">
              <w:rPr>
                <w:color w:val="000000"/>
                <w:sz w:val="16"/>
                <w:szCs w:val="16"/>
              </w:rPr>
              <w:t>4.7 (55)</w:t>
            </w:r>
          </w:p>
        </w:tc>
        <w:tc>
          <w:tcPr>
            <w:tcW w:w="1116" w:type="dxa"/>
            <w:tcBorders>
              <w:top w:val="nil"/>
              <w:left w:val="nil"/>
              <w:bottom w:val="single" w:sz="4" w:space="0" w:color="auto"/>
              <w:right w:val="single" w:sz="4" w:space="0" w:color="auto"/>
            </w:tcBorders>
            <w:shd w:val="clear" w:color="auto" w:fill="auto"/>
            <w:noWrap/>
            <w:vAlign w:val="bottom"/>
            <w:hideMark/>
          </w:tcPr>
          <w:p w14:paraId="28F15FD1" w14:textId="77777777" w:rsidR="00D40CFC" w:rsidRPr="00D40CFC" w:rsidRDefault="00D40CFC" w:rsidP="00D40CFC">
            <w:pPr>
              <w:rPr>
                <w:color w:val="000000"/>
                <w:sz w:val="16"/>
                <w:szCs w:val="16"/>
              </w:rPr>
            </w:pPr>
            <w:r w:rsidRPr="00D40CFC">
              <w:rPr>
                <w:color w:val="000000"/>
                <w:sz w:val="16"/>
                <w:szCs w:val="16"/>
              </w:rPr>
              <w:t>2.5 (1053)</w:t>
            </w:r>
          </w:p>
        </w:tc>
        <w:tc>
          <w:tcPr>
            <w:tcW w:w="1116" w:type="dxa"/>
            <w:tcBorders>
              <w:top w:val="nil"/>
              <w:left w:val="nil"/>
              <w:bottom w:val="single" w:sz="4" w:space="0" w:color="auto"/>
              <w:right w:val="single" w:sz="4" w:space="0" w:color="auto"/>
            </w:tcBorders>
            <w:shd w:val="clear" w:color="auto" w:fill="auto"/>
            <w:noWrap/>
            <w:vAlign w:val="bottom"/>
            <w:hideMark/>
          </w:tcPr>
          <w:p w14:paraId="4EF59E0E" w14:textId="77777777" w:rsidR="00D40CFC" w:rsidRPr="00D40CFC" w:rsidRDefault="00D40CFC" w:rsidP="00D40CFC">
            <w:pPr>
              <w:rPr>
                <w:color w:val="000000"/>
                <w:sz w:val="16"/>
                <w:szCs w:val="16"/>
              </w:rPr>
            </w:pPr>
            <w:r w:rsidRPr="00D40CFC">
              <w:rPr>
                <w:color w:val="000000"/>
                <w:sz w:val="16"/>
                <w:szCs w:val="16"/>
              </w:rPr>
              <w:t>2.6 (472)</w:t>
            </w:r>
          </w:p>
        </w:tc>
      </w:tr>
      <w:tr w:rsidR="00D40CFC" w:rsidRPr="00D40CFC" w14:paraId="273AE0C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FA73B25" w14:textId="77777777" w:rsidR="00D40CFC" w:rsidRPr="00D40CFC" w:rsidRDefault="00D40CFC" w:rsidP="00D40CFC">
            <w:pPr>
              <w:jc w:val="right"/>
              <w:rPr>
                <w:i/>
                <w:iCs/>
                <w:color w:val="000000"/>
                <w:sz w:val="16"/>
                <w:szCs w:val="16"/>
              </w:rPr>
            </w:pPr>
            <w:r w:rsidRPr="00D40CFC">
              <w:rPr>
                <w:i/>
                <w:iCs/>
                <w:color w:val="000000"/>
                <w:sz w:val="16"/>
                <w:szCs w:val="16"/>
              </w:rPr>
              <w:t>sex hormones (g03a_g)</w:t>
            </w:r>
          </w:p>
        </w:tc>
        <w:tc>
          <w:tcPr>
            <w:tcW w:w="1116" w:type="dxa"/>
            <w:tcBorders>
              <w:top w:val="nil"/>
              <w:left w:val="nil"/>
              <w:bottom w:val="single" w:sz="4" w:space="0" w:color="auto"/>
              <w:right w:val="single" w:sz="4" w:space="0" w:color="auto"/>
            </w:tcBorders>
            <w:shd w:val="clear" w:color="auto" w:fill="auto"/>
            <w:noWrap/>
            <w:vAlign w:val="bottom"/>
            <w:hideMark/>
          </w:tcPr>
          <w:p w14:paraId="2D94E836" w14:textId="77777777" w:rsidR="00D40CFC" w:rsidRPr="00D40CFC" w:rsidRDefault="00D40CFC" w:rsidP="00D40CFC">
            <w:pPr>
              <w:rPr>
                <w:color w:val="000000"/>
                <w:sz w:val="16"/>
                <w:szCs w:val="16"/>
              </w:rPr>
            </w:pPr>
            <w:r w:rsidRPr="00D40CFC">
              <w:rPr>
                <w:color w:val="000000"/>
                <w:sz w:val="16"/>
                <w:szCs w:val="16"/>
              </w:rPr>
              <w:t>3.3 (2024)</w:t>
            </w:r>
          </w:p>
        </w:tc>
        <w:tc>
          <w:tcPr>
            <w:tcW w:w="1116" w:type="dxa"/>
            <w:tcBorders>
              <w:top w:val="nil"/>
              <w:left w:val="nil"/>
              <w:bottom w:val="single" w:sz="4" w:space="0" w:color="auto"/>
              <w:right w:val="single" w:sz="4" w:space="0" w:color="auto"/>
            </w:tcBorders>
            <w:shd w:val="clear" w:color="auto" w:fill="auto"/>
            <w:noWrap/>
            <w:vAlign w:val="bottom"/>
            <w:hideMark/>
          </w:tcPr>
          <w:p w14:paraId="449D3D6D" w14:textId="77777777" w:rsidR="00D40CFC" w:rsidRPr="00D40CFC" w:rsidRDefault="00D40CFC" w:rsidP="00D40CFC">
            <w:pPr>
              <w:rPr>
                <w:color w:val="000000"/>
                <w:sz w:val="16"/>
                <w:szCs w:val="16"/>
              </w:rPr>
            </w:pPr>
            <w:r w:rsidRPr="00D40CFC">
              <w:rPr>
                <w:color w:val="000000"/>
                <w:sz w:val="16"/>
                <w:szCs w:val="16"/>
              </w:rPr>
              <w:t>3.3 (1971)</w:t>
            </w:r>
          </w:p>
        </w:tc>
        <w:tc>
          <w:tcPr>
            <w:tcW w:w="1116" w:type="dxa"/>
            <w:tcBorders>
              <w:top w:val="nil"/>
              <w:left w:val="nil"/>
              <w:bottom w:val="single" w:sz="4" w:space="0" w:color="auto"/>
              <w:right w:val="single" w:sz="4" w:space="0" w:color="auto"/>
            </w:tcBorders>
            <w:shd w:val="clear" w:color="auto" w:fill="auto"/>
            <w:noWrap/>
            <w:vAlign w:val="bottom"/>
            <w:hideMark/>
          </w:tcPr>
          <w:p w14:paraId="5F4A6852" w14:textId="77777777" w:rsidR="00D40CFC" w:rsidRPr="00D40CFC" w:rsidRDefault="00D40CFC" w:rsidP="00D40CFC">
            <w:pPr>
              <w:rPr>
                <w:color w:val="000000"/>
                <w:sz w:val="16"/>
                <w:szCs w:val="16"/>
              </w:rPr>
            </w:pPr>
            <w:r w:rsidRPr="00D40CFC">
              <w:rPr>
                <w:color w:val="000000"/>
                <w:sz w:val="16"/>
                <w:szCs w:val="16"/>
              </w:rPr>
              <w:t>4.5 (53)</w:t>
            </w:r>
          </w:p>
        </w:tc>
        <w:tc>
          <w:tcPr>
            <w:tcW w:w="1116" w:type="dxa"/>
            <w:tcBorders>
              <w:top w:val="nil"/>
              <w:left w:val="nil"/>
              <w:bottom w:val="single" w:sz="4" w:space="0" w:color="auto"/>
              <w:right w:val="single" w:sz="4" w:space="0" w:color="auto"/>
            </w:tcBorders>
            <w:shd w:val="clear" w:color="auto" w:fill="auto"/>
            <w:noWrap/>
            <w:vAlign w:val="bottom"/>
            <w:hideMark/>
          </w:tcPr>
          <w:p w14:paraId="4490F6F1" w14:textId="77777777" w:rsidR="00D40CFC" w:rsidRPr="00D40CFC" w:rsidRDefault="00D40CFC" w:rsidP="00D40CFC">
            <w:pPr>
              <w:rPr>
                <w:color w:val="000000"/>
                <w:sz w:val="16"/>
                <w:szCs w:val="16"/>
              </w:rPr>
            </w:pPr>
            <w:r w:rsidRPr="00D40CFC">
              <w:rPr>
                <w:color w:val="000000"/>
                <w:sz w:val="16"/>
                <w:szCs w:val="16"/>
              </w:rPr>
              <w:t>3.3 (1428)</w:t>
            </w:r>
          </w:p>
        </w:tc>
        <w:tc>
          <w:tcPr>
            <w:tcW w:w="1116" w:type="dxa"/>
            <w:tcBorders>
              <w:top w:val="nil"/>
              <w:left w:val="nil"/>
              <w:bottom w:val="single" w:sz="4" w:space="0" w:color="auto"/>
              <w:right w:val="single" w:sz="4" w:space="0" w:color="auto"/>
            </w:tcBorders>
            <w:shd w:val="clear" w:color="auto" w:fill="auto"/>
            <w:noWrap/>
            <w:vAlign w:val="bottom"/>
            <w:hideMark/>
          </w:tcPr>
          <w:p w14:paraId="085E5DA3" w14:textId="77777777" w:rsidR="00D40CFC" w:rsidRPr="00D40CFC" w:rsidRDefault="00D40CFC" w:rsidP="00D40CFC">
            <w:pPr>
              <w:rPr>
                <w:color w:val="000000"/>
                <w:sz w:val="16"/>
                <w:szCs w:val="16"/>
              </w:rPr>
            </w:pPr>
            <w:r w:rsidRPr="00D40CFC">
              <w:rPr>
                <w:color w:val="000000"/>
                <w:sz w:val="16"/>
                <w:szCs w:val="16"/>
              </w:rPr>
              <w:t>3.3 (596)</w:t>
            </w:r>
          </w:p>
        </w:tc>
      </w:tr>
      <w:tr w:rsidR="00D40CFC" w:rsidRPr="00D40CFC" w14:paraId="0ED7220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8CDEC5D" w14:textId="77777777" w:rsidR="00D40CFC" w:rsidRPr="00D40CFC" w:rsidRDefault="00D40CFC" w:rsidP="00D40CFC">
            <w:pPr>
              <w:jc w:val="right"/>
              <w:rPr>
                <w:i/>
                <w:iCs/>
                <w:color w:val="000000"/>
                <w:sz w:val="16"/>
                <w:szCs w:val="16"/>
              </w:rPr>
            </w:pPr>
            <w:r w:rsidRPr="00D40CFC">
              <w:rPr>
                <w:i/>
                <w:iCs/>
                <w:color w:val="000000"/>
                <w:sz w:val="16"/>
                <w:szCs w:val="16"/>
              </w:rPr>
              <w:t xml:space="preserve">aminoglycoside </w:t>
            </w:r>
            <w:proofErr w:type="spellStart"/>
            <w:r w:rsidRPr="00D40CFC">
              <w:rPr>
                <w:i/>
                <w:iCs/>
                <w:color w:val="000000"/>
                <w:sz w:val="16"/>
                <w:szCs w:val="16"/>
              </w:rPr>
              <w:t>antibacterials</w:t>
            </w:r>
            <w:proofErr w:type="spellEnd"/>
            <w:r w:rsidRPr="00D40CFC">
              <w:rPr>
                <w:i/>
                <w:iCs/>
                <w:color w:val="000000"/>
                <w:sz w:val="16"/>
                <w:szCs w:val="16"/>
              </w:rPr>
              <w:t xml:space="preserve"> (j01g)</w:t>
            </w:r>
          </w:p>
        </w:tc>
        <w:tc>
          <w:tcPr>
            <w:tcW w:w="1116" w:type="dxa"/>
            <w:tcBorders>
              <w:top w:val="nil"/>
              <w:left w:val="nil"/>
              <w:bottom w:val="single" w:sz="4" w:space="0" w:color="auto"/>
              <w:right w:val="single" w:sz="4" w:space="0" w:color="auto"/>
            </w:tcBorders>
            <w:shd w:val="clear" w:color="auto" w:fill="auto"/>
            <w:noWrap/>
            <w:vAlign w:val="bottom"/>
            <w:hideMark/>
          </w:tcPr>
          <w:p w14:paraId="2EF17CDC" w14:textId="77777777" w:rsidR="00D40CFC" w:rsidRPr="00D40CFC" w:rsidRDefault="00D40CFC" w:rsidP="00D40CFC">
            <w:pPr>
              <w:rPr>
                <w:color w:val="000000"/>
                <w:sz w:val="16"/>
                <w:szCs w:val="16"/>
              </w:rPr>
            </w:pPr>
            <w:r w:rsidRPr="00D40CFC">
              <w:rPr>
                <w:color w:val="000000"/>
                <w:sz w:val="16"/>
                <w:szCs w:val="16"/>
              </w:rPr>
              <w:t>3.2 (1952)</w:t>
            </w:r>
          </w:p>
        </w:tc>
        <w:tc>
          <w:tcPr>
            <w:tcW w:w="1116" w:type="dxa"/>
            <w:tcBorders>
              <w:top w:val="nil"/>
              <w:left w:val="nil"/>
              <w:bottom w:val="single" w:sz="4" w:space="0" w:color="auto"/>
              <w:right w:val="single" w:sz="4" w:space="0" w:color="auto"/>
            </w:tcBorders>
            <w:shd w:val="clear" w:color="auto" w:fill="auto"/>
            <w:noWrap/>
            <w:vAlign w:val="bottom"/>
            <w:hideMark/>
          </w:tcPr>
          <w:p w14:paraId="014FCBEF" w14:textId="77777777" w:rsidR="00D40CFC" w:rsidRPr="00D40CFC" w:rsidRDefault="00D40CFC" w:rsidP="00D40CFC">
            <w:pPr>
              <w:rPr>
                <w:color w:val="000000"/>
                <w:sz w:val="16"/>
                <w:szCs w:val="16"/>
              </w:rPr>
            </w:pPr>
            <w:r w:rsidRPr="00D40CFC">
              <w:rPr>
                <w:color w:val="000000"/>
                <w:sz w:val="16"/>
                <w:szCs w:val="16"/>
              </w:rPr>
              <w:t>3.2 (1900)</w:t>
            </w:r>
          </w:p>
        </w:tc>
        <w:tc>
          <w:tcPr>
            <w:tcW w:w="1116" w:type="dxa"/>
            <w:tcBorders>
              <w:top w:val="nil"/>
              <w:left w:val="nil"/>
              <w:bottom w:val="single" w:sz="4" w:space="0" w:color="auto"/>
              <w:right w:val="single" w:sz="4" w:space="0" w:color="auto"/>
            </w:tcBorders>
            <w:shd w:val="clear" w:color="auto" w:fill="auto"/>
            <w:noWrap/>
            <w:vAlign w:val="bottom"/>
            <w:hideMark/>
          </w:tcPr>
          <w:p w14:paraId="6D4F324A" w14:textId="77777777" w:rsidR="00D40CFC" w:rsidRPr="00D40CFC" w:rsidRDefault="00D40CFC" w:rsidP="00D40CFC">
            <w:pPr>
              <w:rPr>
                <w:color w:val="000000"/>
                <w:sz w:val="16"/>
                <w:szCs w:val="16"/>
              </w:rPr>
            </w:pPr>
            <w:r w:rsidRPr="00D40CFC">
              <w:rPr>
                <w:color w:val="000000"/>
                <w:sz w:val="16"/>
                <w:szCs w:val="16"/>
              </w:rPr>
              <w:t>4.4 (52)</w:t>
            </w:r>
          </w:p>
        </w:tc>
        <w:tc>
          <w:tcPr>
            <w:tcW w:w="1116" w:type="dxa"/>
            <w:tcBorders>
              <w:top w:val="nil"/>
              <w:left w:val="nil"/>
              <w:bottom w:val="single" w:sz="4" w:space="0" w:color="auto"/>
              <w:right w:val="single" w:sz="4" w:space="0" w:color="auto"/>
            </w:tcBorders>
            <w:shd w:val="clear" w:color="auto" w:fill="auto"/>
            <w:noWrap/>
            <w:vAlign w:val="bottom"/>
            <w:hideMark/>
          </w:tcPr>
          <w:p w14:paraId="12493001" w14:textId="77777777" w:rsidR="00D40CFC" w:rsidRPr="00D40CFC" w:rsidRDefault="00D40CFC" w:rsidP="00D40CFC">
            <w:pPr>
              <w:rPr>
                <w:color w:val="000000"/>
                <w:sz w:val="16"/>
                <w:szCs w:val="16"/>
              </w:rPr>
            </w:pPr>
            <w:r w:rsidRPr="00D40CFC">
              <w:rPr>
                <w:color w:val="000000"/>
                <w:sz w:val="16"/>
                <w:szCs w:val="16"/>
              </w:rPr>
              <w:t>3.3 (1395)</w:t>
            </w:r>
          </w:p>
        </w:tc>
        <w:tc>
          <w:tcPr>
            <w:tcW w:w="1116" w:type="dxa"/>
            <w:tcBorders>
              <w:top w:val="nil"/>
              <w:left w:val="nil"/>
              <w:bottom w:val="single" w:sz="4" w:space="0" w:color="auto"/>
              <w:right w:val="single" w:sz="4" w:space="0" w:color="auto"/>
            </w:tcBorders>
            <w:shd w:val="clear" w:color="auto" w:fill="auto"/>
            <w:noWrap/>
            <w:vAlign w:val="bottom"/>
            <w:hideMark/>
          </w:tcPr>
          <w:p w14:paraId="1CC363C4" w14:textId="77777777" w:rsidR="00D40CFC" w:rsidRPr="00D40CFC" w:rsidRDefault="00D40CFC" w:rsidP="00D40CFC">
            <w:pPr>
              <w:rPr>
                <w:color w:val="000000"/>
                <w:sz w:val="16"/>
                <w:szCs w:val="16"/>
              </w:rPr>
            </w:pPr>
            <w:r w:rsidRPr="00D40CFC">
              <w:rPr>
                <w:color w:val="000000"/>
                <w:sz w:val="16"/>
                <w:szCs w:val="16"/>
              </w:rPr>
              <w:t>3 (557)</w:t>
            </w:r>
          </w:p>
        </w:tc>
      </w:tr>
      <w:tr w:rsidR="00D40CFC" w:rsidRPr="00D40CFC" w14:paraId="5745B535"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E415FD9" w14:textId="77777777" w:rsidR="00D40CFC" w:rsidRPr="00D40CFC" w:rsidRDefault="00D40CFC" w:rsidP="00D40CFC">
            <w:pPr>
              <w:jc w:val="right"/>
              <w:rPr>
                <w:i/>
                <w:iCs/>
                <w:color w:val="000000"/>
                <w:sz w:val="16"/>
                <w:szCs w:val="16"/>
              </w:rPr>
            </w:pPr>
            <w:r w:rsidRPr="00D40CFC">
              <w:rPr>
                <w:i/>
                <w:iCs/>
                <w:color w:val="000000"/>
                <w:sz w:val="16"/>
                <w:szCs w:val="16"/>
              </w:rPr>
              <w:t>vitamin b1, plain and in combination with vitamin b6 and b14 (a11d)</w:t>
            </w:r>
          </w:p>
        </w:tc>
        <w:tc>
          <w:tcPr>
            <w:tcW w:w="1116" w:type="dxa"/>
            <w:tcBorders>
              <w:top w:val="nil"/>
              <w:left w:val="nil"/>
              <w:bottom w:val="single" w:sz="4" w:space="0" w:color="auto"/>
              <w:right w:val="single" w:sz="4" w:space="0" w:color="auto"/>
            </w:tcBorders>
            <w:shd w:val="clear" w:color="auto" w:fill="auto"/>
            <w:noWrap/>
            <w:vAlign w:val="bottom"/>
            <w:hideMark/>
          </w:tcPr>
          <w:p w14:paraId="5D070AF5" w14:textId="77777777" w:rsidR="00D40CFC" w:rsidRPr="00D40CFC" w:rsidRDefault="00D40CFC" w:rsidP="00D40CFC">
            <w:pPr>
              <w:rPr>
                <w:color w:val="000000"/>
                <w:sz w:val="16"/>
                <w:szCs w:val="16"/>
              </w:rPr>
            </w:pPr>
            <w:r w:rsidRPr="00D40CFC">
              <w:rPr>
                <w:color w:val="000000"/>
                <w:sz w:val="16"/>
                <w:szCs w:val="16"/>
              </w:rPr>
              <w:t>2.5 (1502)</w:t>
            </w:r>
          </w:p>
        </w:tc>
        <w:tc>
          <w:tcPr>
            <w:tcW w:w="1116" w:type="dxa"/>
            <w:tcBorders>
              <w:top w:val="nil"/>
              <w:left w:val="nil"/>
              <w:bottom w:val="single" w:sz="4" w:space="0" w:color="auto"/>
              <w:right w:val="single" w:sz="4" w:space="0" w:color="auto"/>
            </w:tcBorders>
            <w:shd w:val="clear" w:color="auto" w:fill="auto"/>
            <w:noWrap/>
            <w:vAlign w:val="bottom"/>
            <w:hideMark/>
          </w:tcPr>
          <w:p w14:paraId="723C2E0B" w14:textId="77777777" w:rsidR="00D40CFC" w:rsidRPr="00D40CFC" w:rsidRDefault="00D40CFC" w:rsidP="00D40CFC">
            <w:pPr>
              <w:rPr>
                <w:color w:val="000000"/>
                <w:sz w:val="16"/>
                <w:szCs w:val="16"/>
              </w:rPr>
            </w:pPr>
            <w:r w:rsidRPr="00D40CFC">
              <w:rPr>
                <w:color w:val="000000"/>
                <w:sz w:val="16"/>
                <w:szCs w:val="16"/>
              </w:rPr>
              <w:t>2.4 (1454)</w:t>
            </w:r>
          </w:p>
        </w:tc>
        <w:tc>
          <w:tcPr>
            <w:tcW w:w="1116" w:type="dxa"/>
            <w:tcBorders>
              <w:top w:val="nil"/>
              <w:left w:val="nil"/>
              <w:bottom w:val="single" w:sz="4" w:space="0" w:color="auto"/>
              <w:right w:val="single" w:sz="4" w:space="0" w:color="auto"/>
            </w:tcBorders>
            <w:shd w:val="clear" w:color="auto" w:fill="auto"/>
            <w:noWrap/>
            <w:vAlign w:val="bottom"/>
            <w:hideMark/>
          </w:tcPr>
          <w:p w14:paraId="09BF626C" w14:textId="77777777" w:rsidR="00D40CFC" w:rsidRPr="00D40CFC" w:rsidRDefault="00D40CFC" w:rsidP="00D40CFC">
            <w:pPr>
              <w:rPr>
                <w:color w:val="000000"/>
                <w:sz w:val="16"/>
                <w:szCs w:val="16"/>
              </w:rPr>
            </w:pPr>
            <w:r w:rsidRPr="00D40CFC">
              <w:rPr>
                <w:color w:val="000000"/>
                <w:sz w:val="16"/>
                <w:szCs w:val="16"/>
              </w:rPr>
              <w:t>4.1 (48)</w:t>
            </w:r>
          </w:p>
        </w:tc>
        <w:tc>
          <w:tcPr>
            <w:tcW w:w="1116" w:type="dxa"/>
            <w:tcBorders>
              <w:top w:val="nil"/>
              <w:left w:val="nil"/>
              <w:bottom w:val="single" w:sz="4" w:space="0" w:color="auto"/>
              <w:right w:val="single" w:sz="4" w:space="0" w:color="auto"/>
            </w:tcBorders>
            <w:shd w:val="clear" w:color="auto" w:fill="auto"/>
            <w:noWrap/>
            <w:vAlign w:val="bottom"/>
            <w:hideMark/>
          </w:tcPr>
          <w:p w14:paraId="0E2F779E" w14:textId="77777777" w:rsidR="00D40CFC" w:rsidRPr="00D40CFC" w:rsidRDefault="00D40CFC" w:rsidP="00D40CFC">
            <w:pPr>
              <w:rPr>
                <w:color w:val="000000"/>
                <w:sz w:val="16"/>
                <w:szCs w:val="16"/>
              </w:rPr>
            </w:pPr>
            <w:r w:rsidRPr="00D40CFC">
              <w:rPr>
                <w:color w:val="000000"/>
                <w:sz w:val="16"/>
                <w:szCs w:val="16"/>
              </w:rPr>
              <w:t>2.5 (1058)</w:t>
            </w:r>
          </w:p>
        </w:tc>
        <w:tc>
          <w:tcPr>
            <w:tcW w:w="1116" w:type="dxa"/>
            <w:tcBorders>
              <w:top w:val="nil"/>
              <w:left w:val="nil"/>
              <w:bottom w:val="single" w:sz="4" w:space="0" w:color="auto"/>
              <w:right w:val="single" w:sz="4" w:space="0" w:color="auto"/>
            </w:tcBorders>
            <w:shd w:val="clear" w:color="auto" w:fill="auto"/>
            <w:noWrap/>
            <w:vAlign w:val="bottom"/>
            <w:hideMark/>
          </w:tcPr>
          <w:p w14:paraId="4E0CAC95" w14:textId="77777777" w:rsidR="00D40CFC" w:rsidRPr="00D40CFC" w:rsidRDefault="00D40CFC" w:rsidP="00D40CFC">
            <w:pPr>
              <w:rPr>
                <w:color w:val="000000"/>
                <w:sz w:val="16"/>
                <w:szCs w:val="16"/>
              </w:rPr>
            </w:pPr>
            <w:r w:rsidRPr="00D40CFC">
              <w:rPr>
                <w:color w:val="000000"/>
                <w:sz w:val="16"/>
                <w:szCs w:val="16"/>
              </w:rPr>
              <w:t>2.4 (444)</w:t>
            </w:r>
          </w:p>
        </w:tc>
      </w:tr>
      <w:tr w:rsidR="00D40CFC" w:rsidRPr="00D40CFC" w14:paraId="3149F937"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8458D5E" w14:textId="77777777" w:rsidR="00D40CFC" w:rsidRPr="00D40CFC" w:rsidRDefault="00D40CFC" w:rsidP="00D40CFC">
            <w:pPr>
              <w:jc w:val="right"/>
              <w:rPr>
                <w:i/>
                <w:iCs/>
                <w:color w:val="000000"/>
                <w:sz w:val="16"/>
                <w:szCs w:val="16"/>
              </w:rPr>
            </w:pPr>
            <w:r w:rsidRPr="00D40CFC">
              <w:rPr>
                <w:i/>
                <w:iCs/>
                <w:color w:val="000000"/>
                <w:sz w:val="16"/>
                <w:szCs w:val="16"/>
              </w:rPr>
              <w:t>vitamin b1, plain and in combination with vitamin b6 and b13 (a11d)</w:t>
            </w:r>
          </w:p>
        </w:tc>
        <w:tc>
          <w:tcPr>
            <w:tcW w:w="1116" w:type="dxa"/>
            <w:tcBorders>
              <w:top w:val="nil"/>
              <w:left w:val="nil"/>
              <w:bottom w:val="single" w:sz="4" w:space="0" w:color="auto"/>
              <w:right w:val="single" w:sz="4" w:space="0" w:color="auto"/>
            </w:tcBorders>
            <w:shd w:val="clear" w:color="auto" w:fill="auto"/>
            <w:noWrap/>
            <w:vAlign w:val="bottom"/>
            <w:hideMark/>
          </w:tcPr>
          <w:p w14:paraId="0F4D2432" w14:textId="77777777" w:rsidR="00D40CFC" w:rsidRPr="00D40CFC" w:rsidRDefault="00D40CFC" w:rsidP="00D40CFC">
            <w:pPr>
              <w:rPr>
                <w:color w:val="000000"/>
                <w:sz w:val="16"/>
                <w:szCs w:val="16"/>
              </w:rPr>
            </w:pPr>
            <w:r w:rsidRPr="00D40CFC">
              <w:rPr>
                <w:color w:val="000000"/>
                <w:sz w:val="16"/>
                <w:szCs w:val="16"/>
              </w:rPr>
              <w:t>2.5 (1502)</w:t>
            </w:r>
          </w:p>
        </w:tc>
        <w:tc>
          <w:tcPr>
            <w:tcW w:w="1116" w:type="dxa"/>
            <w:tcBorders>
              <w:top w:val="nil"/>
              <w:left w:val="nil"/>
              <w:bottom w:val="single" w:sz="4" w:space="0" w:color="auto"/>
              <w:right w:val="single" w:sz="4" w:space="0" w:color="auto"/>
            </w:tcBorders>
            <w:shd w:val="clear" w:color="auto" w:fill="auto"/>
            <w:noWrap/>
            <w:vAlign w:val="bottom"/>
            <w:hideMark/>
          </w:tcPr>
          <w:p w14:paraId="1D724BDC" w14:textId="77777777" w:rsidR="00D40CFC" w:rsidRPr="00D40CFC" w:rsidRDefault="00D40CFC" w:rsidP="00D40CFC">
            <w:pPr>
              <w:rPr>
                <w:color w:val="000000"/>
                <w:sz w:val="16"/>
                <w:szCs w:val="16"/>
              </w:rPr>
            </w:pPr>
            <w:r w:rsidRPr="00D40CFC">
              <w:rPr>
                <w:color w:val="000000"/>
                <w:sz w:val="16"/>
                <w:szCs w:val="16"/>
              </w:rPr>
              <w:t>2.4 (1454)</w:t>
            </w:r>
          </w:p>
        </w:tc>
        <w:tc>
          <w:tcPr>
            <w:tcW w:w="1116" w:type="dxa"/>
            <w:tcBorders>
              <w:top w:val="nil"/>
              <w:left w:val="nil"/>
              <w:bottom w:val="single" w:sz="4" w:space="0" w:color="auto"/>
              <w:right w:val="single" w:sz="4" w:space="0" w:color="auto"/>
            </w:tcBorders>
            <w:shd w:val="clear" w:color="auto" w:fill="auto"/>
            <w:noWrap/>
            <w:vAlign w:val="bottom"/>
            <w:hideMark/>
          </w:tcPr>
          <w:p w14:paraId="44D50B84" w14:textId="77777777" w:rsidR="00D40CFC" w:rsidRPr="00D40CFC" w:rsidRDefault="00D40CFC" w:rsidP="00D40CFC">
            <w:pPr>
              <w:rPr>
                <w:color w:val="000000"/>
                <w:sz w:val="16"/>
                <w:szCs w:val="16"/>
              </w:rPr>
            </w:pPr>
            <w:r w:rsidRPr="00D40CFC">
              <w:rPr>
                <w:color w:val="000000"/>
                <w:sz w:val="16"/>
                <w:szCs w:val="16"/>
              </w:rPr>
              <w:t>4.1 (48)</w:t>
            </w:r>
          </w:p>
        </w:tc>
        <w:tc>
          <w:tcPr>
            <w:tcW w:w="1116" w:type="dxa"/>
            <w:tcBorders>
              <w:top w:val="nil"/>
              <w:left w:val="nil"/>
              <w:bottom w:val="single" w:sz="4" w:space="0" w:color="auto"/>
              <w:right w:val="single" w:sz="4" w:space="0" w:color="auto"/>
            </w:tcBorders>
            <w:shd w:val="clear" w:color="auto" w:fill="auto"/>
            <w:noWrap/>
            <w:vAlign w:val="bottom"/>
            <w:hideMark/>
          </w:tcPr>
          <w:p w14:paraId="3C27A391" w14:textId="77777777" w:rsidR="00D40CFC" w:rsidRPr="00D40CFC" w:rsidRDefault="00D40CFC" w:rsidP="00D40CFC">
            <w:pPr>
              <w:rPr>
                <w:color w:val="000000"/>
                <w:sz w:val="16"/>
                <w:szCs w:val="16"/>
              </w:rPr>
            </w:pPr>
            <w:r w:rsidRPr="00D40CFC">
              <w:rPr>
                <w:color w:val="000000"/>
                <w:sz w:val="16"/>
                <w:szCs w:val="16"/>
              </w:rPr>
              <w:t>2.5 (1058)</w:t>
            </w:r>
          </w:p>
        </w:tc>
        <w:tc>
          <w:tcPr>
            <w:tcW w:w="1116" w:type="dxa"/>
            <w:tcBorders>
              <w:top w:val="nil"/>
              <w:left w:val="nil"/>
              <w:bottom w:val="single" w:sz="4" w:space="0" w:color="auto"/>
              <w:right w:val="single" w:sz="4" w:space="0" w:color="auto"/>
            </w:tcBorders>
            <w:shd w:val="clear" w:color="auto" w:fill="auto"/>
            <w:noWrap/>
            <w:vAlign w:val="bottom"/>
            <w:hideMark/>
          </w:tcPr>
          <w:p w14:paraId="57BAB8A2" w14:textId="77777777" w:rsidR="00D40CFC" w:rsidRPr="00D40CFC" w:rsidRDefault="00D40CFC" w:rsidP="00D40CFC">
            <w:pPr>
              <w:rPr>
                <w:color w:val="000000"/>
                <w:sz w:val="16"/>
                <w:szCs w:val="16"/>
              </w:rPr>
            </w:pPr>
            <w:r w:rsidRPr="00D40CFC">
              <w:rPr>
                <w:color w:val="000000"/>
                <w:sz w:val="16"/>
                <w:szCs w:val="16"/>
              </w:rPr>
              <w:t>2.4 (444)</w:t>
            </w:r>
          </w:p>
        </w:tc>
      </w:tr>
      <w:tr w:rsidR="00D40CFC" w:rsidRPr="00D40CFC" w14:paraId="543AC12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DEA8F10" w14:textId="77777777" w:rsidR="00D40CFC" w:rsidRPr="00D40CFC" w:rsidRDefault="00D40CFC" w:rsidP="00D40CFC">
            <w:pPr>
              <w:jc w:val="right"/>
              <w:rPr>
                <w:i/>
                <w:iCs/>
                <w:color w:val="000000"/>
                <w:sz w:val="16"/>
                <w:szCs w:val="16"/>
              </w:rPr>
            </w:pPr>
            <w:r w:rsidRPr="00D40CFC">
              <w:rPr>
                <w:i/>
                <w:iCs/>
                <w:color w:val="000000"/>
                <w:sz w:val="16"/>
                <w:szCs w:val="16"/>
              </w:rPr>
              <w:t>vitamin b1, plain and in combination with vitamin b6 and b12 (a11d)</w:t>
            </w:r>
          </w:p>
        </w:tc>
        <w:tc>
          <w:tcPr>
            <w:tcW w:w="1116" w:type="dxa"/>
            <w:tcBorders>
              <w:top w:val="nil"/>
              <w:left w:val="nil"/>
              <w:bottom w:val="single" w:sz="4" w:space="0" w:color="auto"/>
              <w:right w:val="single" w:sz="4" w:space="0" w:color="auto"/>
            </w:tcBorders>
            <w:shd w:val="clear" w:color="auto" w:fill="auto"/>
            <w:noWrap/>
            <w:vAlign w:val="bottom"/>
            <w:hideMark/>
          </w:tcPr>
          <w:p w14:paraId="2A7F6215" w14:textId="77777777" w:rsidR="00D40CFC" w:rsidRPr="00D40CFC" w:rsidRDefault="00D40CFC" w:rsidP="00D40CFC">
            <w:pPr>
              <w:rPr>
                <w:color w:val="000000"/>
                <w:sz w:val="16"/>
                <w:szCs w:val="16"/>
              </w:rPr>
            </w:pPr>
            <w:r w:rsidRPr="00D40CFC">
              <w:rPr>
                <w:color w:val="000000"/>
                <w:sz w:val="16"/>
                <w:szCs w:val="16"/>
              </w:rPr>
              <w:t>2.5 (1502)</w:t>
            </w:r>
          </w:p>
        </w:tc>
        <w:tc>
          <w:tcPr>
            <w:tcW w:w="1116" w:type="dxa"/>
            <w:tcBorders>
              <w:top w:val="nil"/>
              <w:left w:val="nil"/>
              <w:bottom w:val="single" w:sz="4" w:space="0" w:color="auto"/>
              <w:right w:val="single" w:sz="4" w:space="0" w:color="auto"/>
            </w:tcBorders>
            <w:shd w:val="clear" w:color="auto" w:fill="auto"/>
            <w:noWrap/>
            <w:vAlign w:val="bottom"/>
            <w:hideMark/>
          </w:tcPr>
          <w:p w14:paraId="73E29079" w14:textId="77777777" w:rsidR="00D40CFC" w:rsidRPr="00D40CFC" w:rsidRDefault="00D40CFC" w:rsidP="00D40CFC">
            <w:pPr>
              <w:rPr>
                <w:color w:val="000000"/>
                <w:sz w:val="16"/>
                <w:szCs w:val="16"/>
              </w:rPr>
            </w:pPr>
            <w:r w:rsidRPr="00D40CFC">
              <w:rPr>
                <w:color w:val="000000"/>
                <w:sz w:val="16"/>
                <w:szCs w:val="16"/>
              </w:rPr>
              <w:t>2.4 (1454)</w:t>
            </w:r>
          </w:p>
        </w:tc>
        <w:tc>
          <w:tcPr>
            <w:tcW w:w="1116" w:type="dxa"/>
            <w:tcBorders>
              <w:top w:val="nil"/>
              <w:left w:val="nil"/>
              <w:bottom w:val="single" w:sz="4" w:space="0" w:color="auto"/>
              <w:right w:val="single" w:sz="4" w:space="0" w:color="auto"/>
            </w:tcBorders>
            <w:shd w:val="clear" w:color="auto" w:fill="auto"/>
            <w:noWrap/>
            <w:vAlign w:val="bottom"/>
            <w:hideMark/>
          </w:tcPr>
          <w:p w14:paraId="55CD71C9" w14:textId="77777777" w:rsidR="00D40CFC" w:rsidRPr="00D40CFC" w:rsidRDefault="00D40CFC" w:rsidP="00D40CFC">
            <w:pPr>
              <w:rPr>
                <w:color w:val="000000"/>
                <w:sz w:val="16"/>
                <w:szCs w:val="16"/>
              </w:rPr>
            </w:pPr>
            <w:r w:rsidRPr="00D40CFC">
              <w:rPr>
                <w:color w:val="000000"/>
                <w:sz w:val="16"/>
                <w:szCs w:val="16"/>
              </w:rPr>
              <w:t>4.1 (48)</w:t>
            </w:r>
          </w:p>
        </w:tc>
        <w:tc>
          <w:tcPr>
            <w:tcW w:w="1116" w:type="dxa"/>
            <w:tcBorders>
              <w:top w:val="nil"/>
              <w:left w:val="nil"/>
              <w:bottom w:val="single" w:sz="4" w:space="0" w:color="auto"/>
              <w:right w:val="single" w:sz="4" w:space="0" w:color="auto"/>
            </w:tcBorders>
            <w:shd w:val="clear" w:color="auto" w:fill="auto"/>
            <w:noWrap/>
            <w:vAlign w:val="bottom"/>
            <w:hideMark/>
          </w:tcPr>
          <w:p w14:paraId="4593015D" w14:textId="77777777" w:rsidR="00D40CFC" w:rsidRPr="00D40CFC" w:rsidRDefault="00D40CFC" w:rsidP="00D40CFC">
            <w:pPr>
              <w:rPr>
                <w:color w:val="000000"/>
                <w:sz w:val="16"/>
                <w:szCs w:val="16"/>
              </w:rPr>
            </w:pPr>
            <w:r w:rsidRPr="00D40CFC">
              <w:rPr>
                <w:color w:val="000000"/>
                <w:sz w:val="16"/>
                <w:szCs w:val="16"/>
              </w:rPr>
              <w:t>2.5 (1058)</w:t>
            </w:r>
          </w:p>
        </w:tc>
        <w:tc>
          <w:tcPr>
            <w:tcW w:w="1116" w:type="dxa"/>
            <w:tcBorders>
              <w:top w:val="nil"/>
              <w:left w:val="nil"/>
              <w:bottom w:val="single" w:sz="4" w:space="0" w:color="auto"/>
              <w:right w:val="single" w:sz="4" w:space="0" w:color="auto"/>
            </w:tcBorders>
            <w:shd w:val="clear" w:color="auto" w:fill="auto"/>
            <w:noWrap/>
            <w:vAlign w:val="bottom"/>
            <w:hideMark/>
          </w:tcPr>
          <w:p w14:paraId="33A8225B" w14:textId="77777777" w:rsidR="00D40CFC" w:rsidRPr="00D40CFC" w:rsidRDefault="00D40CFC" w:rsidP="00D40CFC">
            <w:pPr>
              <w:rPr>
                <w:color w:val="000000"/>
                <w:sz w:val="16"/>
                <w:szCs w:val="16"/>
              </w:rPr>
            </w:pPr>
            <w:r w:rsidRPr="00D40CFC">
              <w:rPr>
                <w:color w:val="000000"/>
                <w:sz w:val="16"/>
                <w:szCs w:val="16"/>
              </w:rPr>
              <w:t>2.4 (444)</w:t>
            </w:r>
          </w:p>
        </w:tc>
      </w:tr>
      <w:tr w:rsidR="00D40CFC" w:rsidRPr="00D40CFC" w14:paraId="32F69BE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D116CBB" w14:textId="77777777" w:rsidR="00D40CFC" w:rsidRPr="00D40CFC" w:rsidRDefault="00D40CFC" w:rsidP="00D40CFC">
            <w:pPr>
              <w:jc w:val="right"/>
              <w:rPr>
                <w:i/>
                <w:iCs/>
                <w:color w:val="000000"/>
                <w:sz w:val="16"/>
                <w:szCs w:val="16"/>
              </w:rPr>
            </w:pPr>
            <w:r w:rsidRPr="00D40CFC">
              <w:rPr>
                <w:i/>
                <w:iCs/>
                <w:color w:val="000000"/>
                <w:sz w:val="16"/>
                <w:szCs w:val="16"/>
              </w:rPr>
              <w:t>immunosuppressants (l04a)</w:t>
            </w:r>
          </w:p>
        </w:tc>
        <w:tc>
          <w:tcPr>
            <w:tcW w:w="1116" w:type="dxa"/>
            <w:tcBorders>
              <w:top w:val="nil"/>
              <w:left w:val="nil"/>
              <w:bottom w:val="single" w:sz="4" w:space="0" w:color="auto"/>
              <w:right w:val="single" w:sz="4" w:space="0" w:color="auto"/>
            </w:tcBorders>
            <w:shd w:val="clear" w:color="auto" w:fill="auto"/>
            <w:noWrap/>
            <w:vAlign w:val="bottom"/>
            <w:hideMark/>
          </w:tcPr>
          <w:p w14:paraId="5085212B" w14:textId="77777777" w:rsidR="00D40CFC" w:rsidRPr="00D40CFC" w:rsidRDefault="00D40CFC" w:rsidP="00D40CFC">
            <w:pPr>
              <w:rPr>
                <w:color w:val="000000"/>
                <w:sz w:val="16"/>
                <w:szCs w:val="16"/>
              </w:rPr>
            </w:pPr>
            <w:r w:rsidRPr="00D40CFC">
              <w:rPr>
                <w:color w:val="000000"/>
                <w:sz w:val="16"/>
                <w:szCs w:val="16"/>
              </w:rPr>
              <w:t>1.9 (1144)</w:t>
            </w:r>
          </w:p>
        </w:tc>
        <w:tc>
          <w:tcPr>
            <w:tcW w:w="1116" w:type="dxa"/>
            <w:tcBorders>
              <w:top w:val="nil"/>
              <w:left w:val="nil"/>
              <w:bottom w:val="single" w:sz="4" w:space="0" w:color="auto"/>
              <w:right w:val="single" w:sz="4" w:space="0" w:color="auto"/>
            </w:tcBorders>
            <w:shd w:val="clear" w:color="auto" w:fill="auto"/>
            <w:noWrap/>
            <w:vAlign w:val="bottom"/>
            <w:hideMark/>
          </w:tcPr>
          <w:p w14:paraId="1E56435E" w14:textId="77777777" w:rsidR="00D40CFC" w:rsidRPr="00D40CFC" w:rsidRDefault="00D40CFC" w:rsidP="00D40CFC">
            <w:pPr>
              <w:rPr>
                <w:color w:val="000000"/>
                <w:sz w:val="16"/>
                <w:szCs w:val="16"/>
              </w:rPr>
            </w:pPr>
            <w:r w:rsidRPr="00D40CFC">
              <w:rPr>
                <w:color w:val="000000"/>
                <w:sz w:val="16"/>
                <w:szCs w:val="16"/>
              </w:rPr>
              <w:t>1.8 (1096)</w:t>
            </w:r>
          </w:p>
        </w:tc>
        <w:tc>
          <w:tcPr>
            <w:tcW w:w="1116" w:type="dxa"/>
            <w:tcBorders>
              <w:top w:val="nil"/>
              <w:left w:val="nil"/>
              <w:bottom w:val="single" w:sz="4" w:space="0" w:color="auto"/>
              <w:right w:val="single" w:sz="4" w:space="0" w:color="auto"/>
            </w:tcBorders>
            <w:shd w:val="clear" w:color="auto" w:fill="auto"/>
            <w:noWrap/>
            <w:vAlign w:val="bottom"/>
            <w:hideMark/>
          </w:tcPr>
          <w:p w14:paraId="6E633155" w14:textId="77777777" w:rsidR="00D40CFC" w:rsidRPr="00D40CFC" w:rsidRDefault="00D40CFC" w:rsidP="00D40CFC">
            <w:pPr>
              <w:rPr>
                <w:color w:val="000000"/>
                <w:sz w:val="16"/>
                <w:szCs w:val="16"/>
              </w:rPr>
            </w:pPr>
            <w:r w:rsidRPr="00D40CFC">
              <w:rPr>
                <w:color w:val="000000"/>
                <w:sz w:val="16"/>
                <w:szCs w:val="16"/>
              </w:rPr>
              <w:t>4.1 (48)</w:t>
            </w:r>
          </w:p>
        </w:tc>
        <w:tc>
          <w:tcPr>
            <w:tcW w:w="1116" w:type="dxa"/>
            <w:tcBorders>
              <w:top w:val="nil"/>
              <w:left w:val="nil"/>
              <w:bottom w:val="single" w:sz="4" w:space="0" w:color="auto"/>
              <w:right w:val="single" w:sz="4" w:space="0" w:color="auto"/>
            </w:tcBorders>
            <w:shd w:val="clear" w:color="auto" w:fill="auto"/>
            <w:noWrap/>
            <w:vAlign w:val="bottom"/>
            <w:hideMark/>
          </w:tcPr>
          <w:p w14:paraId="6E686EF4" w14:textId="77777777" w:rsidR="00D40CFC" w:rsidRPr="00D40CFC" w:rsidRDefault="00D40CFC" w:rsidP="00D40CFC">
            <w:pPr>
              <w:rPr>
                <w:color w:val="000000"/>
                <w:sz w:val="16"/>
                <w:szCs w:val="16"/>
              </w:rPr>
            </w:pPr>
            <w:r w:rsidRPr="00D40CFC">
              <w:rPr>
                <w:color w:val="000000"/>
                <w:sz w:val="16"/>
                <w:szCs w:val="16"/>
              </w:rPr>
              <w:t>1.9 (810)</w:t>
            </w:r>
          </w:p>
        </w:tc>
        <w:tc>
          <w:tcPr>
            <w:tcW w:w="1116" w:type="dxa"/>
            <w:tcBorders>
              <w:top w:val="nil"/>
              <w:left w:val="nil"/>
              <w:bottom w:val="single" w:sz="4" w:space="0" w:color="auto"/>
              <w:right w:val="single" w:sz="4" w:space="0" w:color="auto"/>
            </w:tcBorders>
            <w:shd w:val="clear" w:color="auto" w:fill="auto"/>
            <w:noWrap/>
            <w:vAlign w:val="bottom"/>
            <w:hideMark/>
          </w:tcPr>
          <w:p w14:paraId="37758831" w14:textId="77777777" w:rsidR="00D40CFC" w:rsidRPr="00D40CFC" w:rsidRDefault="00D40CFC" w:rsidP="00D40CFC">
            <w:pPr>
              <w:rPr>
                <w:color w:val="000000"/>
                <w:sz w:val="16"/>
                <w:szCs w:val="16"/>
              </w:rPr>
            </w:pPr>
            <w:r w:rsidRPr="00D40CFC">
              <w:rPr>
                <w:color w:val="000000"/>
                <w:sz w:val="16"/>
                <w:szCs w:val="16"/>
              </w:rPr>
              <w:t>1.8 (334)</w:t>
            </w:r>
          </w:p>
        </w:tc>
      </w:tr>
      <w:tr w:rsidR="00D40CFC" w:rsidRPr="00D40CFC" w14:paraId="036AA78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9C7365F" w14:textId="77777777" w:rsidR="00D40CFC" w:rsidRPr="00D40CFC" w:rsidRDefault="00D40CFC" w:rsidP="00D40CFC">
            <w:pPr>
              <w:jc w:val="right"/>
              <w:rPr>
                <w:i/>
                <w:iCs/>
                <w:color w:val="000000"/>
                <w:sz w:val="16"/>
                <w:szCs w:val="16"/>
              </w:rPr>
            </w:pPr>
            <w:r w:rsidRPr="00D40CFC">
              <w:rPr>
                <w:i/>
                <w:iCs/>
                <w:color w:val="000000"/>
                <w:sz w:val="16"/>
                <w:szCs w:val="16"/>
              </w:rPr>
              <w:t>cancer endocrine therapies (l02)</w:t>
            </w:r>
          </w:p>
        </w:tc>
        <w:tc>
          <w:tcPr>
            <w:tcW w:w="1116" w:type="dxa"/>
            <w:tcBorders>
              <w:top w:val="nil"/>
              <w:left w:val="nil"/>
              <w:bottom w:val="single" w:sz="4" w:space="0" w:color="auto"/>
              <w:right w:val="single" w:sz="4" w:space="0" w:color="auto"/>
            </w:tcBorders>
            <w:shd w:val="clear" w:color="auto" w:fill="auto"/>
            <w:noWrap/>
            <w:vAlign w:val="bottom"/>
            <w:hideMark/>
          </w:tcPr>
          <w:p w14:paraId="2A7DAB5C" w14:textId="77777777" w:rsidR="00D40CFC" w:rsidRPr="00D40CFC" w:rsidRDefault="00D40CFC" w:rsidP="00D40CFC">
            <w:pPr>
              <w:rPr>
                <w:color w:val="000000"/>
                <w:sz w:val="16"/>
                <w:szCs w:val="16"/>
              </w:rPr>
            </w:pPr>
            <w:r w:rsidRPr="00D40CFC">
              <w:rPr>
                <w:color w:val="000000"/>
                <w:sz w:val="16"/>
                <w:szCs w:val="16"/>
              </w:rPr>
              <w:t>3.8 (2316)</w:t>
            </w:r>
          </w:p>
        </w:tc>
        <w:tc>
          <w:tcPr>
            <w:tcW w:w="1116" w:type="dxa"/>
            <w:tcBorders>
              <w:top w:val="nil"/>
              <w:left w:val="nil"/>
              <w:bottom w:val="single" w:sz="4" w:space="0" w:color="auto"/>
              <w:right w:val="single" w:sz="4" w:space="0" w:color="auto"/>
            </w:tcBorders>
            <w:shd w:val="clear" w:color="auto" w:fill="auto"/>
            <w:noWrap/>
            <w:vAlign w:val="bottom"/>
            <w:hideMark/>
          </w:tcPr>
          <w:p w14:paraId="3223C1E3" w14:textId="77777777" w:rsidR="00D40CFC" w:rsidRPr="00D40CFC" w:rsidRDefault="00D40CFC" w:rsidP="00D40CFC">
            <w:pPr>
              <w:rPr>
                <w:color w:val="000000"/>
                <w:sz w:val="16"/>
                <w:szCs w:val="16"/>
              </w:rPr>
            </w:pPr>
            <w:r w:rsidRPr="00D40CFC">
              <w:rPr>
                <w:color w:val="000000"/>
                <w:sz w:val="16"/>
                <w:szCs w:val="16"/>
              </w:rPr>
              <w:t>3.8 (2269)</w:t>
            </w:r>
          </w:p>
        </w:tc>
        <w:tc>
          <w:tcPr>
            <w:tcW w:w="1116" w:type="dxa"/>
            <w:tcBorders>
              <w:top w:val="nil"/>
              <w:left w:val="nil"/>
              <w:bottom w:val="single" w:sz="4" w:space="0" w:color="auto"/>
              <w:right w:val="single" w:sz="4" w:space="0" w:color="auto"/>
            </w:tcBorders>
            <w:shd w:val="clear" w:color="auto" w:fill="auto"/>
            <w:noWrap/>
            <w:vAlign w:val="bottom"/>
            <w:hideMark/>
          </w:tcPr>
          <w:p w14:paraId="20D1F6A9" w14:textId="77777777" w:rsidR="00D40CFC" w:rsidRPr="00D40CFC" w:rsidRDefault="00D40CFC" w:rsidP="00D40CFC">
            <w:pPr>
              <w:rPr>
                <w:color w:val="000000"/>
                <w:sz w:val="16"/>
                <w:szCs w:val="16"/>
              </w:rPr>
            </w:pPr>
            <w:r w:rsidRPr="00D40CFC">
              <w:rPr>
                <w:color w:val="000000"/>
                <w:sz w:val="16"/>
                <w:szCs w:val="16"/>
              </w:rPr>
              <w:t>4 (47)</w:t>
            </w:r>
          </w:p>
        </w:tc>
        <w:tc>
          <w:tcPr>
            <w:tcW w:w="1116" w:type="dxa"/>
            <w:tcBorders>
              <w:top w:val="nil"/>
              <w:left w:val="nil"/>
              <w:bottom w:val="single" w:sz="4" w:space="0" w:color="auto"/>
              <w:right w:val="single" w:sz="4" w:space="0" w:color="auto"/>
            </w:tcBorders>
            <w:shd w:val="clear" w:color="auto" w:fill="auto"/>
            <w:noWrap/>
            <w:vAlign w:val="bottom"/>
            <w:hideMark/>
          </w:tcPr>
          <w:p w14:paraId="31F07907" w14:textId="77777777" w:rsidR="00D40CFC" w:rsidRPr="00D40CFC" w:rsidRDefault="00D40CFC" w:rsidP="00D40CFC">
            <w:pPr>
              <w:rPr>
                <w:color w:val="000000"/>
                <w:sz w:val="16"/>
                <w:szCs w:val="16"/>
              </w:rPr>
            </w:pPr>
            <w:r w:rsidRPr="00D40CFC">
              <w:rPr>
                <w:color w:val="000000"/>
                <w:sz w:val="16"/>
                <w:szCs w:val="16"/>
              </w:rPr>
              <w:t>3.8 (1638)</w:t>
            </w:r>
          </w:p>
        </w:tc>
        <w:tc>
          <w:tcPr>
            <w:tcW w:w="1116" w:type="dxa"/>
            <w:tcBorders>
              <w:top w:val="nil"/>
              <w:left w:val="nil"/>
              <w:bottom w:val="single" w:sz="4" w:space="0" w:color="auto"/>
              <w:right w:val="single" w:sz="4" w:space="0" w:color="auto"/>
            </w:tcBorders>
            <w:shd w:val="clear" w:color="auto" w:fill="auto"/>
            <w:noWrap/>
            <w:vAlign w:val="bottom"/>
            <w:hideMark/>
          </w:tcPr>
          <w:p w14:paraId="715FCDE4" w14:textId="77777777" w:rsidR="00D40CFC" w:rsidRPr="00D40CFC" w:rsidRDefault="00D40CFC" w:rsidP="00D40CFC">
            <w:pPr>
              <w:rPr>
                <w:color w:val="000000"/>
                <w:sz w:val="16"/>
                <w:szCs w:val="16"/>
              </w:rPr>
            </w:pPr>
            <w:r w:rsidRPr="00D40CFC">
              <w:rPr>
                <w:color w:val="000000"/>
                <w:sz w:val="16"/>
                <w:szCs w:val="16"/>
              </w:rPr>
              <w:t>3.7 (678)</w:t>
            </w:r>
          </w:p>
        </w:tc>
      </w:tr>
      <w:tr w:rsidR="00D40CFC" w:rsidRPr="00D40CFC" w14:paraId="145859C3"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DAAB2A7" w14:textId="77777777" w:rsidR="00D40CFC" w:rsidRPr="00D40CFC" w:rsidRDefault="00D40CFC" w:rsidP="00D40CFC">
            <w:pPr>
              <w:jc w:val="right"/>
              <w:rPr>
                <w:i/>
                <w:iCs/>
                <w:color w:val="000000"/>
                <w:sz w:val="16"/>
                <w:szCs w:val="16"/>
              </w:rPr>
            </w:pPr>
            <w:r w:rsidRPr="00D40CFC">
              <w:rPr>
                <w:i/>
                <w:iCs/>
                <w:color w:val="000000"/>
                <w:sz w:val="16"/>
                <w:szCs w:val="16"/>
              </w:rPr>
              <w:t>other drugs for peptic ulcer and gastro-</w:t>
            </w:r>
            <w:proofErr w:type="spellStart"/>
            <w:r w:rsidRPr="00D40CFC">
              <w:rPr>
                <w:i/>
                <w:iCs/>
                <w:color w:val="000000"/>
                <w:sz w:val="16"/>
                <w:szCs w:val="16"/>
              </w:rPr>
              <w:t>oesophageal</w:t>
            </w:r>
            <w:proofErr w:type="spellEnd"/>
            <w:r w:rsidRPr="00D40CFC">
              <w:rPr>
                <w:i/>
                <w:iCs/>
                <w:color w:val="000000"/>
                <w:sz w:val="16"/>
                <w:szCs w:val="16"/>
              </w:rPr>
              <w:t xml:space="preserve"> reflux disease (</w:t>
            </w:r>
            <w:proofErr w:type="spellStart"/>
            <w:r w:rsidRPr="00D40CFC">
              <w:rPr>
                <w:i/>
                <w:iCs/>
                <w:color w:val="000000"/>
                <w:sz w:val="16"/>
                <w:szCs w:val="16"/>
              </w:rPr>
              <w:t>gord</w:t>
            </w:r>
            <w:proofErr w:type="spellEnd"/>
            <w:r w:rsidRPr="00D40CFC">
              <w:rPr>
                <w:i/>
                <w:iCs/>
                <w:color w:val="000000"/>
                <w:sz w:val="16"/>
                <w:szCs w:val="16"/>
              </w:rPr>
              <w:t>) (a02bx)</w:t>
            </w:r>
          </w:p>
        </w:tc>
        <w:tc>
          <w:tcPr>
            <w:tcW w:w="1116" w:type="dxa"/>
            <w:tcBorders>
              <w:top w:val="nil"/>
              <w:left w:val="nil"/>
              <w:bottom w:val="single" w:sz="4" w:space="0" w:color="auto"/>
              <w:right w:val="single" w:sz="4" w:space="0" w:color="auto"/>
            </w:tcBorders>
            <w:shd w:val="clear" w:color="auto" w:fill="auto"/>
            <w:noWrap/>
            <w:vAlign w:val="bottom"/>
            <w:hideMark/>
          </w:tcPr>
          <w:p w14:paraId="08946FC3" w14:textId="77777777" w:rsidR="00D40CFC" w:rsidRPr="00D40CFC" w:rsidRDefault="00D40CFC" w:rsidP="00D40CFC">
            <w:pPr>
              <w:rPr>
                <w:color w:val="000000"/>
                <w:sz w:val="16"/>
                <w:szCs w:val="16"/>
              </w:rPr>
            </w:pPr>
            <w:r w:rsidRPr="00D40CFC">
              <w:rPr>
                <w:color w:val="000000"/>
                <w:sz w:val="16"/>
                <w:szCs w:val="16"/>
              </w:rPr>
              <w:t>2.5 (1555)</w:t>
            </w:r>
          </w:p>
        </w:tc>
        <w:tc>
          <w:tcPr>
            <w:tcW w:w="1116" w:type="dxa"/>
            <w:tcBorders>
              <w:top w:val="nil"/>
              <w:left w:val="nil"/>
              <w:bottom w:val="single" w:sz="4" w:space="0" w:color="auto"/>
              <w:right w:val="single" w:sz="4" w:space="0" w:color="auto"/>
            </w:tcBorders>
            <w:shd w:val="clear" w:color="auto" w:fill="auto"/>
            <w:noWrap/>
            <w:vAlign w:val="bottom"/>
            <w:hideMark/>
          </w:tcPr>
          <w:p w14:paraId="41903D11" w14:textId="77777777" w:rsidR="00D40CFC" w:rsidRPr="00D40CFC" w:rsidRDefault="00D40CFC" w:rsidP="00D40CFC">
            <w:pPr>
              <w:rPr>
                <w:color w:val="000000"/>
                <w:sz w:val="16"/>
                <w:szCs w:val="16"/>
              </w:rPr>
            </w:pPr>
            <w:r w:rsidRPr="00D40CFC">
              <w:rPr>
                <w:color w:val="000000"/>
                <w:sz w:val="16"/>
                <w:szCs w:val="16"/>
              </w:rPr>
              <w:t>2.5 (1513)</w:t>
            </w:r>
          </w:p>
        </w:tc>
        <w:tc>
          <w:tcPr>
            <w:tcW w:w="1116" w:type="dxa"/>
            <w:tcBorders>
              <w:top w:val="nil"/>
              <w:left w:val="nil"/>
              <w:bottom w:val="single" w:sz="4" w:space="0" w:color="auto"/>
              <w:right w:val="single" w:sz="4" w:space="0" w:color="auto"/>
            </w:tcBorders>
            <w:shd w:val="clear" w:color="auto" w:fill="auto"/>
            <w:noWrap/>
            <w:vAlign w:val="bottom"/>
            <w:hideMark/>
          </w:tcPr>
          <w:p w14:paraId="55839BFA" w14:textId="77777777" w:rsidR="00D40CFC" w:rsidRPr="00D40CFC" w:rsidRDefault="00D40CFC" w:rsidP="00D40CFC">
            <w:pPr>
              <w:rPr>
                <w:color w:val="000000"/>
                <w:sz w:val="16"/>
                <w:szCs w:val="16"/>
              </w:rPr>
            </w:pPr>
            <w:r w:rsidRPr="00D40CFC">
              <w:rPr>
                <w:color w:val="000000"/>
                <w:sz w:val="16"/>
                <w:szCs w:val="16"/>
              </w:rPr>
              <w:t>3.6 (42)</w:t>
            </w:r>
          </w:p>
        </w:tc>
        <w:tc>
          <w:tcPr>
            <w:tcW w:w="1116" w:type="dxa"/>
            <w:tcBorders>
              <w:top w:val="nil"/>
              <w:left w:val="nil"/>
              <w:bottom w:val="single" w:sz="4" w:space="0" w:color="auto"/>
              <w:right w:val="single" w:sz="4" w:space="0" w:color="auto"/>
            </w:tcBorders>
            <w:shd w:val="clear" w:color="auto" w:fill="auto"/>
            <w:noWrap/>
            <w:vAlign w:val="bottom"/>
            <w:hideMark/>
          </w:tcPr>
          <w:p w14:paraId="3503A7C1" w14:textId="77777777" w:rsidR="00D40CFC" w:rsidRPr="00D40CFC" w:rsidRDefault="00D40CFC" w:rsidP="00D40CFC">
            <w:pPr>
              <w:rPr>
                <w:color w:val="000000"/>
                <w:sz w:val="16"/>
                <w:szCs w:val="16"/>
              </w:rPr>
            </w:pPr>
            <w:r w:rsidRPr="00D40CFC">
              <w:rPr>
                <w:color w:val="000000"/>
                <w:sz w:val="16"/>
                <w:szCs w:val="16"/>
              </w:rPr>
              <w:t>2.6 (1093)</w:t>
            </w:r>
          </w:p>
        </w:tc>
        <w:tc>
          <w:tcPr>
            <w:tcW w:w="1116" w:type="dxa"/>
            <w:tcBorders>
              <w:top w:val="nil"/>
              <w:left w:val="nil"/>
              <w:bottom w:val="single" w:sz="4" w:space="0" w:color="auto"/>
              <w:right w:val="single" w:sz="4" w:space="0" w:color="auto"/>
            </w:tcBorders>
            <w:shd w:val="clear" w:color="auto" w:fill="auto"/>
            <w:noWrap/>
            <w:vAlign w:val="bottom"/>
            <w:hideMark/>
          </w:tcPr>
          <w:p w14:paraId="68475A19" w14:textId="77777777" w:rsidR="00D40CFC" w:rsidRPr="00D40CFC" w:rsidRDefault="00D40CFC" w:rsidP="00D40CFC">
            <w:pPr>
              <w:rPr>
                <w:color w:val="000000"/>
                <w:sz w:val="16"/>
                <w:szCs w:val="16"/>
              </w:rPr>
            </w:pPr>
            <w:r w:rsidRPr="00D40CFC">
              <w:rPr>
                <w:color w:val="000000"/>
                <w:sz w:val="16"/>
                <w:szCs w:val="16"/>
              </w:rPr>
              <w:t>2.5 (462)</w:t>
            </w:r>
          </w:p>
        </w:tc>
      </w:tr>
      <w:tr w:rsidR="00D40CFC" w:rsidRPr="00D40CFC" w14:paraId="146CE58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C7837CD" w14:textId="77777777" w:rsidR="00D40CFC" w:rsidRPr="00D40CFC" w:rsidRDefault="00D40CFC" w:rsidP="00D40CFC">
            <w:pPr>
              <w:jc w:val="right"/>
              <w:rPr>
                <w:i/>
                <w:iCs/>
                <w:color w:val="000000"/>
                <w:sz w:val="16"/>
                <w:szCs w:val="16"/>
              </w:rPr>
            </w:pPr>
            <w:r w:rsidRPr="00D40CFC">
              <w:rPr>
                <w:i/>
                <w:iCs/>
                <w:color w:val="000000"/>
                <w:sz w:val="16"/>
                <w:szCs w:val="16"/>
              </w:rPr>
              <w:t>alkylating agents (l01a)</w:t>
            </w:r>
          </w:p>
        </w:tc>
        <w:tc>
          <w:tcPr>
            <w:tcW w:w="1116" w:type="dxa"/>
            <w:tcBorders>
              <w:top w:val="nil"/>
              <w:left w:val="nil"/>
              <w:bottom w:val="single" w:sz="4" w:space="0" w:color="auto"/>
              <w:right w:val="single" w:sz="4" w:space="0" w:color="auto"/>
            </w:tcBorders>
            <w:shd w:val="clear" w:color="auto" w:fill="auto"/>
            <w:noWrap/>
            <w:vAlign w:val="bottom"/>
            <w:hideMark/>
          </w:tcPr>
          <w:p w14:paraId="4B018286" w14:textId="77777777" w:rsidR="00D40CFC" w:rsidRPr="00D40CFC" w:rsidRDefault="00D40CFC" w:rsidP="00D40CFC">
            <w:pPr>
              <w:rPr>
                <w:color w:val="000000"/>
                <w:sz w:val="16"/>
                <w:szCs w:val="16"/>
              </w:rPr>
            </w:pPr>
            <w:r w:rsidRPr="00D40CFC">
              <w:rPr>
                <w:color w:val="000000"/>
                <w:sz w:val="16"/>
                <w:szCs w:val="16"/>
              </w:rPr>
              <w:t>2.5 (1533)</w:t>
            </w:r>
          </w:p>
        </w:tc>
        <w:tc>
          <w:tcPr>
            <w:tcW w:w="1116" w:type="dxa"/>
            <w:tcBorders>
              <w:top w:val="nil"/>
              <w:left w:val="nil"/>
              <w:bottom w:val="single" w:sz="4" w:space="0" w:color="auto"/>
              <w:right w:val="single" w:sz="4" w:space="0" w:color="auto"/>
            </w:tcBorders>
            <w:shd w:val="clear" w:color="auto" w:fill="auto"/>
            <w:noWrap/>
            <w:vAlign w:val="bottom"/>
            <w:hideMark/>
          </w:tcPr>
          <w:p w14:paraId="13F91A5C" w14:textId="77777777" w:rsidR="00D40CFC" w:rsidRPr="00D40CFC" w:rsidRDefault="00D40CFC" w:rsidP="00D40CFC">
            <w:pPr>
              <w:rPr>
                <w:color w:val="000000"/>
                <w:sz w:val="16"/>
                <w:szCs w:val="16"/>
              </w:rPr>
            </w:pPr>
            <w:r w:rsidRPr="00D40CFC">
              <w:rPr>
                <w:color w:val="000000"/>
                <w:sz w:val="16"/>
                <w:szCs w:val="16"/>
              </w:rPr>
              <w:t>2.5 (1491)</w:t>
            </w:r>
          </w:p>
        </w:tc>
        <w:tc>
          <w:tcPr>
            <w:tcW w:w="1116" w:type="dxa"/>
            <w:tcBorders>
              <w:top w:val="nil"/>
              <w:left w:val="nil"/>
              <w:bottom w:val="single" w:sz="4" w:space="0" w:color="auto"/>
              <w:right w:val="single" w:sz="4" w:space="0" w:color="auto"/>
            </w:tcBorders>
            <w:shd w:val="clear" w:color="auto" w:fill="auto"/>
            <w:noWrap/>
            <w:vAlign w:val="bottom"/>
            <w:hideMark/>
          </w:tcPr>
          <w:p w14:paraId="5675006E" w14:textId="77777777" w:rsidR="00D40CFC" w:rsidRPr="00D40CFC" w:rsidRDefault="00D40CFC" w:rsidP="00D40CFC">
            <w:pPr>
              <w:rPr>
                <w:color w:val="000000"/>
                <w:sz w:val="16"/>
                <w:szCs w:val="16"/>
              </w:rPr>
            </w:pPr>
            <w:r w:rsidRPr="00D40CFC">
              <w:rPr>
                <w:color w:val="000000"/>
                <w:sz w:val="16"/>
                <w:szCs w:val="16"/>
              </w:rPr>
              <w:t>3.6 (42)</w:t>
            </w:r>
          </w:p>
        </w:tc>
        <w:tc>
          <w:tcPr>
            <w:tcW w:w="1116" w:type="dxa"/>
            <w:tcBorders>
              <w:top w:val="nil"/>
              <w:left w:val="nil"/>
              <w:bottom w:val="single" w:sz="4" w:space="0" w:color="auto"/>
              <w:right w:val="single" w:sz="4" w:space="0" w:color="auto"/>
            </w:tcBorders>
            <w:shd w:val="clear" w:color="auto" w:fill="auto"/>
            <w:noWrap/>
            <w:vAlign w:val="bottom"/>
            <w:hideMark/>
          </w:tcPr>
          <w:p w14:paraId="619E60F6" w14:textId="77777777" w:rsidR="00D40CFC" w:rsidRPr="00D40CFC" w:rsidRDefault="00D40CFC" w:rsidP="00D40CFC">
            <w:pPr>
              <w:rPr>
                <w:color w:val="000000"/>
                <w:sz w:val="16"/>
                <w:szCs w:val="16"/>
              </w:rPr>
            </w:pPr>
            <w:r w:rsidRPr="00D40CFC">
              <w:rPr>
                <w:color w:val="000000"/>
                <w:sz w:val="16"/>
                <w:szCs w:val="16"/>
              </w:rPr>
              <w:t>2.5 (1074)</w:t>
            </w:r>
          </w:p>
        </w:tc>
        <w:tc>
          <w:tcPr>
            <w:tcW w:w="1116" w:type="dxa"/>
            <w:tcBorders>
              <w:top w:val="nil"/>
              <w:left w:val="nil"/>
              <w:bottom w:val="single" w:sz="4" w:space="0" w:color="auto"/>
              <w:right w:val="single" w:sz="4" w:space="0" w:color="auto"/>
            </w:tcBorders>
            <w:shd w:val="clear" w:color="auto" w:fill="auto"/>
            <w:noWrap/>
            <w:vAlign w:val="bottom"/>
            <w:hideMark/>
          </w:tcPr>
          <w:p w14:paraId="13FAB7E1" w14:textId="77777777" w:rsidR="00D40CFC" w:rsidRPr="00D40CFC" w:rsidRDefault="00D40CFC" w:rsidP="00D40CFC">
            <w:pPr>
              <w:rPr>
                <w:color w:val="000000"/>
                <w:sz w:val="16"/>
                <w:szCs w:val="16"/>
              </w:rPr>
            </w:pPr>
            <w:r w:rsidRPr="00D40CFC">
              <w:rPr>
                <w:color w:val="000000"/>
                <w:sz w:val="16"/>
                <w:szCs w:val="16"/>
              </w:rPr>
              <w:t>2.5 (459)</w:t>
            </w:r>
          </w:p>
        </w:tc>
      </w:tr>
      <w:tr w:rsidR="00D40CFC" w:rsidRPr="00D40CFC" w14:paraId="68DFD47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0AEBED1" w14:textId="77777777" w:rsidR="00D40CFC" w:rsidRPr="00D40CFC" w:rsidRDefault="00D40CFC" w:rsidP="00D40CFC">
            <w:pPr>
              <w:jc w:val="right"/>
              <w:rPr>
                <w:i/>
                <w:iCs/>
                <w:color w:val="000000"/>
                <w:sz w:val="16"/>
                <w:szCs w:val="16"/>
              </w:rPr>
            </w:pPr>
            <w:r w:rsidRPr="00D40CFC">
              <w:rPr>
                <w:i/>
                <w:iCs/>
                <w:color w:val="000000"/>
                <w:sz w:val="16"/>
                <w:szCs w:val="16"/>
              </w:rPr>
              <w:t>other antineoplastic agents (l01xx)</w:t>
            </w:r>
          </w:p>
        </w:tc>
        <w:tc>
          <w:tcPr>
            <w:tcW w:w="1116" w:type="dxa"/>
            <w:tcBorders>
              <w:top w:val="nil"/>
              <w:left w:val="nil"/>
              <w:bottom w:val="single" w:sz="4" w:space="0" w:color="auto"/>
              <w:right w:val="single" w:sz="4" w:space="0" w:color="auto"/>
            </w:tcBorders>
            <w:shd w:val="clear" w:color="auto" w:fill="auto"/>
            <w:noWrap/>
            <w:vAlign w:val="bottom"/>
            <w:hideMark/>
          </w:tcPr>
          <w:p w14:paraId="3ADB300B" w14:textId="77777777" w:rsidR="00D40CFC" w:rsidRPr="00D40CFC" w:rsidRDefault="00D40CFC" w:rsidP="00D40CFC">
            <w:pPr>
              <w:rPr>
                <w:color w:val="000000"/>
                <w:sz w:val="16"/>
                <w:szCs w:val="16"/>
              </w:rPr>
            </w:pPr>
            <w:r w:rsidRPr="00D40CFC">
              <w:rPr>
                <w:color w:val="000000"/>
                <w:sz w:val="16"/>
                <w:szCs w:val="16"/>
              </w:rPr>
              <w:t>2.9 (1799)</w:t>
            </w:r>
          </w:p>
        </w:tc>
        <w:tc>
          <w:tcPr>
            <w:tcW w:w="1116" w:type="dxa"/>
            <w:tcBorders>
              <w:top w:val="nil"/>
              <w:left w:val="nil"/>
              <w:bottom w:val="single" w:sz="4" w:space="0" w:color="auto"/>
              <w:right w:val="single" w:sz="4" w:space="0" w:color="auto"/>
            </w:tcBorders>
            <w:shd w:val="clear" w:color="auto" w:fill="auto"/>
            <w:noWrap/>
            <w:vAlign w:val="bottom"/>
            <w:hideMark/>
          </w:tcPr>
          <w:p w14:paraId="05CEE0DA" w14:textId="77777777" w:rsidR="00D40CFC" w:rsidRPr="00D40CFC" w:rsidRDefault="00D40CFC" w:rsidP="00D40CFC">
            <w:pPr>
              <w:rPr>
                <w:color w:val="000000"/>
                <w:sz w:val="16"/>
                <w:szCs w:val="16"/>
              </w:rPr>
            </w:pPr>
            <w:r w:rsidRPr="00D40CFC">
              <w:rPr>
                <w:color w:val="000000"/>
                <w:sz w:val="16"/>
                <w:szCs w:val="16"/>
              </w:rPr>
              <w:t>2.9 (1758)</w:t>
            </w:r>
          </w:p>
        </w:tc>
        <w:tc>
          <w:tcPr>
            <w:tcW w:w="1116" w:type="dxa"/>
            <w:tcBorders>
              <w:top w:val="nil"/>
              <w:left w:val="nil"/>
              <w:bottom w:val="single" w:sz="4" w:space="0" w:color="auto"/>
              <w:right w:val="single" w:sz="4" w:space="0" w:color="auto"/>
            </w:tcBorders>
            <w:shd w:val="clear" w:color="auto" w:fill="auto"/>
            <w:noWrap/>
            <w:vAlign w:val="bottom"/>
            <w:hideMark/>
          </w:tcPr>
          <w:p w14:paraId="6C94D047" w14:textId="77777777" w:rsidR="00D40CFC" w:rsidRPr="00D40CFC" w:rsidRDefault="00D40CFC" w:rsidP="00D40CFC">
            <w:pPr>
              <w:rPr>
                <w:color w:val="000000"/>
                <w:sz w:val="16"/>
                <w:szCs w:val="16"/>
              </w:rPr>
            </w:pPr>
            <w:r w:rsidRPr="00D40CFC">
              <w:rPr>
                <w:color w:val="000000"/>
                <w:sz w:val="16"/>
                <w:szCs w:val="16"/>
              </w:rPr>
              <w:t>3.5 (41)</w:t>
            </w:r>
          </w:p>
        </w:tc>
        <w:tc>
          <w:tcPr>
            <w:tcW w:w="1116" w:type="dxa"/>
            <w:tcBorders>
              <w:top w:val="nil"/>
              <w:left w:val="nil"/>
              <w:bottom w:val="single" w:sz="4" w:space="0" w:color="auto"/>
              <w:right w:val="single" w:sz="4" w:space="0" w:color="auto"/>
            </w:tcBorders>
            <w:shd w:val="clear" w:color="auto" w:fill="auto"/>
            <w:noWrap/>
            <w:vAlign w:val="bottom"/>
            <w:hideMark/>
          </w:tcPr>
          <w:p w14:paraId="24071FC4" w14:textId="77777777" w:rsidR="00D40CFC" w:rsidRPr="00D40CFC" w:rsidRDefault="00D40CFC" w:rsidP="00D40CFC">
            <w:pPr>
              <w:rPr>
                <w:color w:val="000000"/>
                <w:sz w:val="16"/>
                <w:szCs w:val="16"/>
              </w:rPr>
            </w:pPr>
            <w:r w:rsidRPr="00D40CFC">
              <w:rPr>
                <w:color w:val="000000"/>
                <w:sz w:val="16"/>
                <w:szCs w:val="16"/>
              </w:rPr>
              <w:t>3 (1270)</w:t>
            </w:r>
          </w:p>
        </w:tc>
        <w:tc>
          <w:tcPr>
            <w:tcW w:w="1116" w:type="dxa"/>
            <w:tcBorders>
              <w:top w:val="nil"/>
              <w:left w:val="nil"/>
              <w:bottom w:val="single" w:sz="4" w:space="0" w:color="auto"/>
              <w:right w:val="single" w:sz="4" w:space="0" w:color="auto"/>
            </w:tcBorders>
            <w:shd w:val="clear" w:color="auto" w:fill="auto"/>
            <w:noWrap/>
            <w:vAlign w:val="bottom"/>
            <w:hideMark/>
          </w:tcPr>
          <w:p w14:paraId="405A724D" w14:textId="77777777" w:rsidR="00D40CFC" w:rsidRPr="00D40CFC" w:rsidRDefault="00D40CFC" w:rsidP="00D40CFC">
            <w:pPr>
              <w:rPr>
                <w:color w:val="000000"/>
                <w:sz w:val="16"/>
                <w:szCs w:val="16"/>
              </w:rPr>
            </w:pPr>
            <w:r w:rsidRPr="00D40CFC">
              <w:rPr>
                <w:color w:val="000000"/>
                <w:sz w:val="16"/>
                <w:szCs w:val="16"/>
              </w:rPr>
              <w:t>2.9 (529)</w:t>
            </w:r>
          </w:p>
        </w:tc>
      </w:tr>
      <w:tr w:rsidR="00D40CFC" w:rsidRPr="00D40CFC" w14:paraId="62840C5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DE74AB9" w14:textId="77777777" w:rsidR="00D40CFC" w:rsidRPr="00D40CFC" w:rsidRDefault="00D40CFC" w:rsidP="00D40CFC">
            <w:pPr>
              <w:jc w:val="right"/>
              <w:rPr>
                <w:i/>
                <w:iCs/>
                <w:color w:val="000000"/>
                <w:sz w:val="16"/>
                <w:szCs w:val="16"/>
              </w:rPr>
            </w:pPr>
            <w:r w:rsidRPr="00D40CFC">
              <w:rPr>
                <w:i/>
                <w:iCs/>
                <w:color w:val="000000"/>
                <w:sz w:val="16"/>
                <w:szCs w:val="16"/>
              </w:rPr>
              <w:t>butyrophenone derivatives (n05ad)</w:t>
            </w:r>
          </w:p>
        </w:tc>
        <w:tc>
          <w:tcPr>
            <w:tcW w:w="1116" w:type="dxa"/>
            <w:tcBorders>
              <w:top w:val="nil"/>
              <w:left w:val="nil"/>
              <w:bottom w:val="single" w:sz="4" w:space="0" w:color="auto"/>
              <w:right w:val="single" w:sz="4" w:space="0" w:color="auto"/>
            </w:tcBorders>
            <w:shd w:val="clear" w:color="auto" w:fill="auto"/>
            <w:noWrap/>
            <w:vAlign w:val="bottom"/>
            <w:hideMark/>
          </w:tcPr>
          <w:p w14:paraId="5D2A8574" w14:textId="77777777" w:rsidR="00D40CFC" w:rsidRPr="00D40CFC" w:rsidRDefault="00D40CFC" w:rsidP="00D40CFC">
            <w:pPr>
              <w:rPr>
                <w:color w:val="000000"/>
                <w:sz w:val="16"/>
                <w:szCs w:val="16"/>
              </w:rPr>
            </w:pPr>
            <w:r w:rsidRPr="00D40CFC">
              <w:rPr>
                <w:color w:val="000000"/>
                <w:sz w:val="16"/>
                <w:szCs w:val="16"/>
              </w:rPr>
              <w:t>4 (2430)</w:t>
            </w:r>
          </w:p>
        </w:tc>
        <w:tc>
          <w:tcPr>
            <w:tcW w:w="1116" w:type="dxa"/>
            <w:tcBorders>
              <w:top w:val="nil"/>
              <w:left w:val="nil"/>
              <w:bottom w:val="single" w:sz="4" w:space="0" w:color="auto"/>
              <w:right w:val="single" w:sz="4" w:space="0" w:color="auto"/>
            </w:tcBorders>
            <w:shd w:val="clear" w:color="auto" w:fill="auto"/>
            <w:noWrap/>
            <w:vAlign w:val="bottom"/>
            <w:hideMark/>
          </w:tcPr>
          <w:p w14:paraId="434EA2DC" w14:textId="77777777" w:rsidR="00D40CFC" w:rsidRPr="00D40CFC" w:rsidRDefault="00D40CFC" w:rsidP="00D40CFC">
            <w:pPr>
              <w:rPr>
                <w:color w:val="000000"/>
                <w:sz w:val="16"/>
                <w:szCs w:val="16"/>
              </w:rPr>
            </w:pPr>
            <w:r w:rsidRPr="00D40CFC">
              <w:rPr>
                <w:color w:val="000000"/>
                <w:sz w:val="16"/>
                <w:szCs w:val="16"/>
              </w:rPr>
              <w:t>4 (2389)</w:t>
            </w:r>
          </w:p>
        </w:tc>
        <w:tc>
          <w:tcPr>
            <w:tcW w:w="1116" w:type="dxa"/>
            <w:tcBorders>
              <w:top w:val="nil"/>
              <w:left w:val="nil"/>
              <w:bottom w:val="single" w:sz="4" w:space="0" w:color="auto"/>
              <w:right w:val="single" w:sz="4" w:space="0" w:color="auto"/>
            </w:tcBorders>
            <w:shd w:val="clear" w:color="auto" w:fill="auto"/>
            <w:noWrap/>
            <w:vAlign w:val="bottom"/>
            <w:hideMark/>
          </w:tcPr>
          <w:p w14:paraId="3ACAA518" w14:textId="77777777" w:rsidR="00D40CFC" w:rsidRPr="00D40CFC" w:rsidRDefault="00D40CFC" w:rsidP="00D40CFC">
            <w:pPr>
              <w:rPr>
                <w:color w:val="000000"/>
                <w:sz w:val="16"/>
                <w:szCs w:val="16"/>
              </w:rPr>
            </w:pPr>
            <w:r w:rsidRPr="00D40CFC">
              <w:rPr>
                <w:color w:val="000000"/>
                <w:sz w:val="16"/>
                <w:szCs w:val="16"/>
              </w:rPr>
              <w:t>3.5 (41)</w:t>
            </w:r>
          </w:p>
        </w:tc>
        <w:tc>
          <w:tcPr>
            <w:tcW w:w="1116" w:type="dxa"/>
            <w:tcBorders>
              <w:top w:val="nil"/>
              <w:left w:val="nil"/>
              <w:bottom w:val="single" w:sz="4" w:space="0" w:color="auto"/>
              <w:right w:val="single" w:sz="4" w:space="0" w:color="auto"/>
            </w:tcBorders>
            <w:shd w:val="clear" w:color="auto" w:fill="auto"/>
            <w:noWrap/>
            <w:vAlign w:val="bottom"/>
            <w:hideMark/>
          </w:tcPr>
          <w:p w14:paraId="0B2C5506" w14:textId="77777777" w:rsidR="00D40CFC" w:rsidRPr="00D40CFC" w:rsidRDefault="00D40CFC" w:rsidP="00D40CFC">
            <w:pPr>
              <w:rPr>
                <w:color w:val="000000"/>
                <w:sz w:val="16"/>
                <w:szCs w:val="16"/>
              </w:rPr>
            </w:pPr>
            <w:r w:rsidRPr="00D40CFC">
              <w:rPr>
                <w:color w:val="000000"/>
                <w:sz w:val="16"/>
                <w:szCs w:val="16"/>
              </w:rPr>
              <w:t>4 (1700)</w:t>
            </w:r>
          </w:p>
        </w:tc>
        <w:tc>
          <w:tcPr>
            <w:tcW w:w="1116" w:type="dxa"/>
            <w:tcBorders>
              <w:top w:val="nil"/>
              <w:left w:val="nil"/>
              <w:bottom w:val="single" w:sz="4" w:space="0" w:color="auto"/>
              <w:right w:val="single" w:sz="4" w:space="0" w:color="auto"/>
            </w:tcBorders>
            <w:shd w:val="clear" w:color="auto" w:fill="auto"/>
            <w:noWrap/>
            <w:vAlign w:val="bottom"/>
            <w:hideMark/>
          </w:tcPr>
          <w:p w14:paraId="3EC68FB6" w14:textId="77777777" w:rsidR="00D40CFC" w:rsidRPr="00D40CFC" w:rsidRDefault="00D40CFC" w:rsidP="00D40CFC">
            <w:pPr>
              <w:rPr>
                <w:color w:val="000000"/>
                <w:sz w:val="16"/>
                <w:szCs w:val="16"/>
              </w:rPr>
            </w:pPr>
            <w:r w:rsidRPr="00D40CFC">
              <w:rPr>
                <w:color w:val="000000"/>
                <w:sz w:val="16"/>
                <w:szCs w:val="16"/>
              </w:rPr>
              <w:t>4 (730)</w:t>
            </w:r>
          </w:p>
        </w:tc>
      </w:tr>
      <w:tr w:rsidR="00D40CFC" w:rsidRPr="00D40CFC" w14:paraId="215CBCA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EDB1E0E" w14:textId="77777777" w:rsidR="00D40CFC" w:rsidRPr="00D40CFC" w:rsidRDefault="00D40CFC" w:rsidP="00D40CFC">
            <w:pPr>
              <w:jc w:val="right"/>
              <w:rPr>
                <w:i/>
                <w:iCs/>
                <w:color w:val="000000"/>
                <w:sz w:val="16"/>
                <w:szCs w:val="16"/>
              </w:rPr>
            </w:pPr>
            <w:r w:rsidRPr="00D40CFC">
              <w:rPr>
                <w:i/>
                <w:iCs/>
                <w:color w:val="000000"/>
                <w:sz w:val="16"/>
                <w:szCs w:val="16"/>
              </w:rPr>
              <w:t>mucolytics (r05cb)</w:t>
            </w:r>
          </w:p>
        </w:tc>
        <w:tc>
          <w:tcPr>
            <w:tcW w:w="1116" w:type="dxa"/>
            <w:tcBorders>
              <w:top w:val="nil"/>
              <w:left w:val="nil"/>
              <w:bottom w:val="single" w:sz="4" w:space="0" w:color="auto"/>
              <w:right w:val="single" w:sz="4" w:space="0" w:color="auto"/>
            </w:tcBorders>
            <w:shd w:val="clear" w:color="auto" w:fill="auto"/>
            <w:noWrap/>
            <w:vAlign w:val="bottom"/>
            <w:hideMark/>
          </w:tcPr>
          <w:p w14:paraId="371CE9DC" w14:textId="77777777" w:rsidR="00D40CFC" w:rsidRPr="00D40CFC" w:rsidRDefault="00D40CFC" w:rsidP="00D40CFC">
            <w:pPr>
              <w:rPr>
                <w:color w:val="000000"/>
                <w:sz w:val="16"/>
                <w:szCs w:val="16"/>
              </w:rPr>
            </w:pPr>
            <w:r w:rsidRPr="00D40CFC">
              <w:rPr>
                <w:color w:val="000000"/>
                <w:sz w:val="16"/>
                <w:szCs w:val="16"/>
              </w:rPr>
              <w:t>3.3 (2044)</w:t>
            </w:r>
          </w:p>
        </w:tc>
        <w:tc>
          <w:tcPr>
            <w:tcW w:w="1116" w:type="dxa"/>
            <w:tcBorders>
              <w:top w:val="nil"/>
              <w:left w:val="nil"/>
              <w:bottom w:val="single" w:sz="4" w:space="0" w:color="auto"/>
              <w:right w:val="single" w:sz="4" w:space="0" w:color="auto"/>
            </w:tcBorders>
            <w:shd w:val="clear" w:color="auto" w:fill="auto"/>
            <w:noWrap/>
            <w:vAlign w:val="bottom"/>
            <w:hideMark/>
          </w:tcPr>
          <w:p w14:paraId="6B44709D" w14:textId="77777777" w:rsidR="00D40CFC" w:rsidRPr="00D40CFC" w:rsidRDefault="00D40CFC" w:rsidP="00D40CFC">
            <w:pPr>
              <w:rPr>
                <w:color w:val="000000"/>
                <w:sz w:val="16"/>
                <w:szCs w:val="16"/>
              </w:rPr>
            </w:pPr>
            <w:r w:rsidRPr="00D40CFC">
              <w:rPr>
                <w:color w:val="000000"/>
                <w:sz w:val="16"/>
                <w:szCs w:val="16"/>
              </w:rPr>
              <w:t>3.3 (2004)</w:t>
            </w:r>
          </w:p>
        </w:tc>
        <w:tc>
          <w:tcPr>
            <w:tcW w:w="1116" w:type="dxa"/>
            <w:tcBorders>
              <w:top w:val="nil"/>
              <w:left w:val="nil"/>
              <w:bottom w:val="single" w:sz="4" w:space="0" w:color="auto"/>
              <w:right w:val="single" w:sz="4" w:space="0" w:color="auto"/>
            </w:tcBorders>
            <w:shd w:val="clear" w:color="auto" w:fill="auto"/>
            <w:noWrap/>
            <w:vAlign w:val="bottom"/>
            <w:hideMark/>
          </w:tcPr>
          <w:p w14:paraId="3BA1331E" w14:textId="77777777" w:rsidR="00D40CFC" w:rsidRPr="00D40CFC" w:rsidRDefault="00D40CFC" w:rsidP="00D40CFC">
            <w:pPr>
              <w:rPr>
                <w:color w:val="000000"/>
                <w:sz w:val="16"/>
                <w:szCs w:val="16"/>
              </w:rPr>
            </w:pPr>
            <w:r w:rsidRPr="00D40CFC">
              <w:rPr>
                <w:color w:val="000000"/>
                <w:sz w:val="16"/>
                <w:szCs w:val="16"/>
              </w:rPr>
              <w:t>3.4 (40)</w:t>
            </w:r>
          </w:p>
        </w:tc>
        <w:tc>
          <w:tcPr>
            <w:tcW w:w="1116" w:type="dxa"/>
            <w:tcBorders>
              <w:top w:val="nil"/>
              <w:left w:val="nil"/>
              <w:bottom w:val="single" w:sz="4" w:space="0" w:color="auto"/>
              <w:right w:val="single" w:sz="4" w:space="0" w:color="auto"/>
            </w:tcBorders>
            <w:shd w:val="clear" w:color="auto" w:fill="auto"/>
            <w:noWrap/>
            <w:vAlign w:val="bottom"/>
            <w:hideMark/>
          </w:tcPr>
          <w:p w14:paraId="3232D7F2" w14:textId="77777777" w:rsidR="00D40CFC" w:rsidRPr="00D40CFC" w:rsidRDefault="00D40CFC" w:rsidP="00D40CFC">
            <w:pPr>
              <w:rPr>
                <w:color w:val="000000"/>
                <w:sz w:val="16"/>
                <w:szCs w:val="16"/>
              </w:rPr>
            </w:pPr>
            <w:r w:rsidRPr="00D40CFC">
              <w:rPr>
                <w:color w:val="000000"/>
                <w:sz w:val="16"/>
                <w:szCs w:val="16"/>
              </w:rPr>
              <w:t>3.4 (1448)</w:t>
            </w:r>
          </w:p>
        </w:tc>
        <w:tc>
          <w:tcPr>
            <w:tcW w:w="1116" w:type="dxa"/>
            <w:tcBorders>
              <w:top w:val="nil"/>
              <w:left w:val="nil"/>
              <w:bottom w:val="single" w:sz="4" w:space="0" w:color="auto"/>
              <w:right w:val="single" w:sz="4" w:space="0" w:color="auto"/>
            </w:tcBorders>
            <w:shd w:val="clear" w:color="auto" w:fill="auto"/>
            <w:noWrap/>
            <w:vAlign w:val="bottom"/>
            <w:hideMark/>
          </w:tcPr>
          <w:p w14:paraId="639334C8" w14:textId="77777777" w:rsidR="00D40CFC" w:rsidRPr="00D40CFC" w:rsidRDefault="00D40CFC" w:rsidP="00D40CFC">
            <w:pPr>
              <w:rPr>
                <w:color w:val="000000"/>
                <w:sz w:val="16"/>
                <w:szCs w:val="16"/>
              </w:rPr>
            </w:pPr>
            <w:r w:rsidRPr="00D40CFC">
              <w:rPr>
                <w:color w:val="000000"/>
                <w:sz w:val="16"/>
                <w:szCs w:val="16"/>
              </w:rPr>
              <w:t>3.3 (596)</w:t>
            </w:r>
          </w:p>
        </w:tc>
      </w:tr>
      <w:tr w:rsidR="00D40CFC" w:rsidRPr="00D40CFC" w14:paraId="5E4EE21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DBDAD33" w14:textId="77777777" w:rsidR="00D40CFC" w:rsidRPr="00D40CFC" w:rsidRDefault="00D40CFC" w:rsidP="00D40CFC">
            <w:pPr>
              <w:jc w:val="right"/>
              <w:rPr>
                <w:i/>
                <w:iCs/>
                <w:color w:val="000000"/>
                <w:sz w:val="16"/>
                <w:szCs w:val="16"/>
              </w:rPr>
            </w:pPr>
            <w:r w:rsidRPr="00D40CFC">
              <w:rPr>
                <w:i/>
                <w:iCs/>
                <w:color w:val="000000"/>
                <w:sz w:val="16"/>
                <w:szCs w:val="16"/>
              </w:rPr>
              <w:t>sulfonylureas (a10bb)</w:t>
            </w:r>
          </w:p>
        </w:tc>
        <w:tc>
          <w:tcPr>
            <w:tcW w:w="1116" w:type="dxa"/>
            <w:tcBorders>
              <w:top w:val="nil"/>
              <w:left w:val="nil"/>
              <w:bottom w:val="single" w:sz="4" w:space="0" w:color="auto"/>
              <w:right w:val="single" w:sz="4" w:space="0" w:color="auto"/>
            </w:tcBorders>
            <w:shd w:val="clear" w:color="auto" w:fill="auto"/>
            <w:noWrap/>
            <w:vAlign w:val="bottom"/>
            <w:hideMark/>
          </w:tcPr>
          <w:p w14:paraId="70AA849F" w14:textId="77777777" w:rsidR="00D40CFC" w:rsidRPr="00D40CFC" w:rsidRDefault="00D40CFC" w:rsidP="00D40CFC">
            <w:pPr>
              <w:rPr>
                <w:color w:val="000000"/>
                <w:sz w:val="16"/>
                <w:szCs w:val="16"/>
              </w:rPr>
            </w:pPr>
            <w:r w:rsidRPr="00D40CFC">
              <w:rPr>
                <w:color w:val="000000"/>
                <w:sz w:val="16"/>
                <w:szCs w:val="16"/>
              </w:rPr>
              <w:t>2.3 (1383)</w:t>
            </w:r>
          </w:p>
        </w:tc>
        <w:tc>
          <w:tcPr>
            <w:tcW w:w="1116" w:type="dxa"/>
            <w:tcBorders>
              <w:top w:val="nil"/>
              <w:left w:val="nil"/>
              <w:bottom w:val="single" w:sz="4" w:space="0" w:color="auto"/>
              <w:right w:val="single" w:sz="4" w:space="0" w:color="auto"/>
            </w:tcBorders>
            <w:shd w:val="clear" w:color="auto" w:fill="auto"/>
            <w:noWrap/>
            <w:vAlign w:val="bottom"/>
            <w:hideMark/>
          </w:tcPr>
          <w:p w14:paraId="58AEB4C8" w14:textId="77777777" w:rsidR="00D40CFC" w:rsidRPr="00D40CFC" w:rsidRDefault="00D40CFC" w:rsidP="00D40CFC">
            <w:pPr>
              <w:rPr>
                <w:color w:val="000000"/>
                <w:sz w:val="16"/>
                <w:szCs w:val="16"/>
              </w:rPr>
            </w:pPr>
            <w:r w:rsidRPr="00D40CFC">
              <w:rPr>
                <w:color w:val="000000"/>
                <w:sz w:val="16"/>
                <w:szCs w:val="16"/>
              </w:rPr>
              <w:t>2.3 (1349)</w:t>
            </w:r>
          </w:p>
        </w:tc>
        <w:tc>
          <w:tcPr>
            <w:tcW w:w="1116" w:type="dxa"/>
            <w:tcBorders>
              <w:top w:val="nil"/>
              <w:left w:val="nil"/>
              <w:bottom w:val="single" w:sz="4" w:space="0" w:color="auto"/>
              <w:right w:val="single" w:sz="4" w:space="0" w:color="auto"/>
            </w:tcBorders>
            <w:shd w:val="clear" w:color="auto" w:fill="auto"/>
            <w:noWrap/>
            <w:vAlign w:val="bottom"/>
            <w:hideMark/>
          </w:tcPr>
          <w:p w14:paraId="415A4196" w14:textId="77777777" w:rsidR="00D40CFC" w:rsidRPr="00D40CFC" w:rsidRDefault="00D40CFC" w:rsidP="00D40CFC">
            <w:pPr>
              <w:rPr>
                <w:color w:val="000000"/>
                <w:sz w:val="16"/>
                <w:szCs w:val="16"/>
              </w:rPr>
            </w:pPr>
            <w:r w:rsidRPr="00D40CFC">
              <w:rPr>
                <w:color w:val="000000"/>
                <w:sz w:val="16"/>
                <w:szCs w:val="16"/>
              </w:rPr>
              <w:t>2.9 (34)</w:t>
            </w:r>
          </w:p>
        </w:tc>
        <w:tc>
          <w:tcPr>
            <w:tcW w:w="1116" w:type="dxa"/>
            <w:tcBorders>
              <w:top w:val="nil"/>
              <w:left w:val="nil"/>
              <w:bottom w:val="single" w:sz="4" w:space="0" w:color="auto"/>
              <w:right w:val="single" w:sz="4" w:space="0" w:color="auto"/>
            </w:tcBorders>
            <w:shd w:val="clear" w:color="auto" w:fill="auto"/>
            <w:noWrap/>
            <w:vAlign w:val="bottom"/>
            <w:hideMark/>
          </w:tcPr>
          <w:p w14:paraId="3E92E4AB" w14:textId="77777777" w:rsidR="00D40CFC" w:rsidRPr="00D40CFC" w:rsidRDefault="00D40CFC" w:rsidP="00D40CFC">
            <w:pPr>
              <w:rPr>
                <w:color w:val="000000"/>
                <w:sz w:val="16"/>
                <w:szCs w:val="16"/>
              </w:rPr>
            </w:pPr>
            <w:r w:rsidRPr="00D40CFC">
              <w:rPr>
                <w:color w:val="000000"/>
                <w:sz w:val="16"/>
                <w:szCs w:val="16"/>
              </w:rPr>
              <w:t>2.2 (960)</w:t>
            </w:r>
          </w:p>
        </w:tc>
        <w:tc>
          <w:tcPr>
            <w:tcW w:w="1116" w:type="dxa"/>
            <w:tcBorders>
              <w:top w:val="nil"/>
              <w:left w:val="nil"/>
              <w:bottom w:val="single" w:sz="4" w:space="0" w:color="auto"/>
              <w:right w:val="single" w:sz="4" w:space="0" w:color="auto"/>
            </w:tcBorders>
            <w:shd w:val="clear" w:color="auto" w:fill="auto"/>
            <w:noWrap/>
            <w:vAlign w:val="bottom"/>
            <w:hideMark/>
          </w:tcPr>
          <w:p w14:paraId="245B5169" w14:textId="77777777" w:rsidR="00D40CFC" w:rsidRPr="00D40CFC" w:rsidRDefault="00D40CFC" w:rsidP="00D40CFC">
            <w:pPr>
              <w:rPr>
                <w:color w:val="000000"/>
                <w:sz w:val="16"/>
                <w:szCs w:val="16"/>
              </w:rPr>
            </w:pPr>
            <w:r w:rsidRPr="00D40CFC">
              <w:rPr>
                <w:color w:val="000000"/>
                <w:sz w:val="16"/>
                <w:szCs w:val="16"/>
              </w:rPr>
              <w:t>2.3 (423)</w:t>
            </w:r>
          </w:p>
        </w:tc>
      </w:tr>
      <w:tr w:rsidR="00D40CFC" w:rsidRPr="00D40CFC" w14:paraId="1A75A6D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34467FF" w14:textId="77777777" w:rsidR="00D40CFC" w:rsidRPr="00D40CFC" w:rsidRDefault="00D40CFC" w:rsidP="00D40CFC">
            <w:pPr>
              <w:jc w:val="right"/>
              <w:rPr>
                <w:i/>
                <w:iCs/>
                <w:color w:val="000000"/>
                <w:sz w:val="16"/>
                <w:szCs w:val="16"/>
              </w:rPr>
            </w:pPr>
            <w:r w:rsidRPr="00D40CFC">
              <w:rPr>
                <w:i/>
                <w:iCs/>
                <w:color w:val="000000"/>
                <w:sz w:val="16"/>
                <w:szCs w:val="16"/>
              </w:rPr>
              <w:t>xanthine derivatives (n06bc)</w:t>
            </w:r>
          </w:p>
        </w:tc>
        <w:tc>
          <w:tcPr>
            <w:tcW w:w="1116" w:type="dxa"/>
            <w:tcBorders>
              <w:top w:val="nil"/>
              <w:left w:val="nil"/>
              <w:bottom w:val="single" w:sz="4" w:space="0" w:color="auto"/>
              <w:right w:val="single" w:sz="4" w:space="0" w:color="auto"/>
            </w:tcBorders>
            <w:shd w:val="clear" w:color="auto" w:fill="auto"/>
            <w:noWrap/>
            <w:vAlign w:val="bottom"/>
            <w:hideMark/>
          </w:tcPr>
          <w:p w14:paraId="42565ABB" w14:textId="77777777" w:rsidR="00D40CFC" w:rsidRPr="00D40CFC" w:rsidRDefault="00D40CFC" w:rsidP="00D40CFC">
            <w:pPr>
              <w:rPr>
                <w:color w:val="000000"/>
                <w:sz w:val="16"/>
                <w:szCs w:val="16"/>
              </w:rPr>
            </w:pPr>
            <w:r w:rsidRPr="00D40CFC">
              <w:rPr>
                <w:color w:val="000000"/>
                <w:sz w:val="16"/>
                <w:szCs w:val="16"/>
              </w:rPr>
              <w:t>1.2 (726)</w:t>
            </w:r>
          </w:p>
        </w:tc>
        <w:tc>
          <w:tcPr>
            <w:tcW w:w="1116" w:type="dxa"/>
            <w:tcBorders>
              <w:top w:val="nil"/>
              <w:left w:val="nil"/>
              <w:bottom w:val="single" w:sz="4" w:space="0" w:color="auto"/>
              <w:right w:val="single" w:sz="4" w:space="0" w:color="auto"/>
            </w:tcBorders>
            <w:shd w:val="clear" w:color="auto" w:fill="auto"/>
            <w:noWrap/>
            <w:vAlign w:val="bottom"/>
            <w:hideMark/>
          </w:tcPr>
          <w:p w14:paraId="05E3A183" w14:textId="77777777" w:rsidR="00D40CFC" w:rsidRPr="00D40CFC" w:rsidRDefault="00D40CFC" w:rsidP="00D40CFC">
            <w:pPr>
              <w:rPr>
                <w:color w:val="000000"/>
                <w:sz w:val="16"/>
                <w:szCs w:val="16"/>
              </w:rPr>
            </w:pPr>
            <w:r w:rsidRPr="00D40CFC">
              <w:rPr>
                <w:color w:val="000000"/>
                <w:sz w:val="16"/>
                <w:szCs w:val="16"/>
              </w:rPr>
              <w:t>1.2 (692)</w:t>
            </w:r>
          </w:p>
        </w:tc>
        <w:tc>
          <w:tcPr>
            <w:tcW w:w="1116" w:type="dxa"/>
            <w:tcBorders>
              <w:top w:val="nil"/>
              <w:left w:val="nil"/>
              <w:bottom w:val="single" w:sz="4" w:space="0" w:color="auto"/>
              <w:right w:val="single" w:sz="4" w:space="0" w:color="auto"/>
            </w:tcBorders>
            <w:shd w:val="clear" w:color="auto" w:fill="auto"/>
            <w:noWrap/>
            <w:vAlign w:val="bottom"/>
            <w:hideMark/>
          </w:tcPr>
          <w:p w14:paraId="08B7CF72" w14:textId="77777777" w:rsidR="00D40CFC" w:rsidRPr="00D40CFC" w:rsidRDefault="00D40CFC" w:rsidP="00D40CFC">
            <w:pPr>
              <w:rPr>
                <w:color w:val="000000"/>
                <w:sz w:val="16"/>
                <w:szCs w:val="16"/>
              </w:rPr>
            </w:pPr>
            <w:r w:rsidRPr="00D40CFC">
              <w:rPr>
                <w:color w:val="000000"/>
                <w:sz w:val="16"/>
                <w:szCs w:val="16"/>
              </w:rPr>
              <w:t>2.9 (34)</w:t>
            </w:r>
          </w:p>
        </w:tc>
        <w:tc>
          <w:tcPr>
            <w:tcW w:w="1116" w:type="dxa"/>
            <w:tcBorders>
              <w:top w:val="nil"/>
              <w:left w:val="nil"/>
              <w:bottom w:val="single" w:sz="4" w:space="0" w:color="auto"/>
              <w:right w:val="single" w:sz="4" w:space="0" w:color="auto"/>
            </w:tcBorders>
            <w:shd w:val="clear" w:color="auto" w:fill="auto"/>
            <w:noWrap/>
            <w:vAlign w:val="bottom"/>
            <w:hideMark/>
          </w:tcPr>
          <w:p w14:paraId="0E9E0C61" w14:textId="77777777" w:rsidR="00D40CFC" w:rsidRPr="00D40CFC" w:rsidRDefault="00D40CFC" w:rsidP="00D40CFC">
            <w:pPr>
              <w:rPr>
                <w:color w:val="000000"/>
                <w:sz w:val="16"/>
                <w:szCs w:val="16"/>
              </w:rPr>
            </w:pPr>
            <w:r w:rsidRPr="00D40CFC">
              <w:rPr>
                <w:color w:val="000000"/>
                <w:sz w:val="16"/>
                <w:szCs w:val="16"/>
              </w:rPr>
              <w:t>1.2 (532)</w:t>
            </w:r>
          </w:p>
        </w:tc>
        <w:tc>
          <w:tcPr>
            <w:tcW w:w="1116" w:type="dxa"/>
            <w:tcBorders>
              <w:top w:val="nil"/>
              <w:left w:val="nil"/>
              <w:bottom w:val="single" w:sz="4" w:space="0" w:color="auto"/>
              <w:right w:val="single" w:sz="4" w:space="0" w:color="auto"/>
            </w:tcBorders>
            <w:shd w:val="clear" w:color="auto" w:fill="auto"/>
            <w:noWrap/>
            <w:vAlign w:val="bottom"/>
            <w:hideMark/>
          </w:tcPr>
          <w:p w14:paraId="604D8F0C" w14:textId="77777777" w:rsidR="00D40CFC" w:rsidRPr="00D40CFC" w:rsidRDefault="00D40CFC" w:rsidP="00D40CFC">
            <w:pPr>
              <w:rPr>
                <w:color w:val="000000"/>
                <w:sz w:val="16"/>
                <w:szCs w:val="16"/>
              </w:rPr>
            </w:pPr>
            <w:r w:rsidRPr="00D40CFC">
              <w:rPr>
                <w:color w:val="000000"/>
                <w:sz w:val="16"/>
                <w:szCs w:val="16"/>
              </w:rPr>
              <w:t>1.1 (194)</w:t>
            </w:r>
          </w:p>
        </w:tc>
      </w:tr>
      <w:tr w:rsidR="00D40CFC" w:rsidRPr="00D40CFC" w14:paraId="71816B9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E8E33AA" w14:textId="77777777" w:rsidR="00D40CFC" w:rsidRPr="00D40CFC" w:rsidRDefault="00D40CFC" w:rsidP="00D40CFC">
            <w:pPr>
              <w:jc w:val="right"/>
              <w:rPr>
                <w:i/>
                <w:iCs/>
                <w:color w:val="000000"/>
                <w:sz w:val="16"/>
                <w:szCs w:val="16"/>
              </w:rPr>
            </w:pPr>
            <w:r w:rsidRPr="00D40CFC">
              <w:rPr>
                <w:i/>
                <w:iCs/>
                <w:color w:val="000000"/>
                <w:sz w:val="16"/>
                <w:szCs w:val="16"/>
              </w:rPr>
              <w:t>erectile dysfunction drugs (g04be)</w:t>
            </w:r>
          </w:p>
        </w:tc>
        <w:tc>
          <w:tcPr>
            <w:tcW w:w="1116" w:type="dxa"/>
            <w:tcBorders>
              <w:top w:val="nil"/>
              <w:left w:val="nil"/>
              <w:bottom w:val="single" w:sz="4" w:space="0" w:color="auto"/>
              <w:right w:val="single" w:sz="4" w:space="0" w:color="auto"/>
            </w:tcBorders>
            <w:shd w:val="clear" w:color="auto" w:fill="auto"/>
            <w:noWrap/>
            <w:vAlign w:val="bottom"/>
            <w:hideMark/>
          </w:tcPr>
          <w:p w14:paraId="2060C505" w14:textId="77777777" w:rsidR="00D40CFC" w:rsidRPr="00D40CFC" w:rsidRDefault="00D40CFC" w:rsidP="00D40CFC">
            <w:pPr>
              <w:rPr>
                <w:color w:val="000000"/>
                <w:sz w:val="16"/>
                <w:szCs w:val="16"/>
              </w:rPr>
            </w:pPr>
            <w:r w:rsidRPr="00D40CFC">
              <w:rPr>
                <w:color w:val="000000"/>
                <w:sz w:val="16"/>
                <w:szCs w:val="16"/>
              </w:rPr>
              <w:t>1.7 (1010)</w:t>
            </w:r>
          </w:p>
        </w:tc>
        <w:tc>
          <w:tcPr>
            <w:tcW w:w="1116" w:type="dxa"/>
            <w:tcBorders>
              <w:top w:val="nil"/>
              <w:left w:val="nil"/>
              <w:bottom w:val="single" w:sz="4" w:space="0" w:color="auto"/>
              <w:right w:val="single" w:sz="4" w:space="0" w:color="auto"/>
            </w:tcBorders>
            <w:shd w:val="clear" w:color="auto" w:fill="auto"/>
            <w:noWrap/>
            <w:vAlign w:val="bottom"/>
            <w:hideMark/>
          </w:tcPr>
          <w:p w14:paraId="3B731680" w14:textId="77777777" w:rsidR="00D40CFC" w:rsidRPr="00D40CFC" w:rsidRDefault="00D40CFC" w:rsidP="00D40CFC">
            <w:pPr>
              <w:rPr>
                <w:color w:val="000000"/>
                <w:sz w:val="16"/>
                <w:szCs w:val="16"/>
              </w:rPr>
            </w:pPr>
            <w:r w:rsidRPr="00D40CFC">
              <w:rPr>
                <w:color w:val="000000"/>
                <w:sz w:val="16"/>
                <w:szCs w:val="16"/>
              </w:rPr>
              <w:t>1.6 (977)</w:t>
            </w:r>
          </w:p>
        </w:tc>
        <w:tc>
          <w:tcPr>
            <w:tcW w:w="1116" w:type="dxa"/>
            <w:tcBorders>
              <w:top w:val="nil"/>
              <w:left w:val="nil"/>
              <w:bottom w:val="single" w:sz="4" w:space="0" w:color="auto"/>
              <w:right w:val="single" w:sz="4" w:space="0" w:color="auto"/>
            </w:tcBorders>
            <w:shd w:val="clear" w:color="auto" w:fill="auto"/>
            <w:noWrap/>
            <w:vAlign w:val="bottom"/>
            <w:hideMark/>
          </w:tcPr>
          <w:p w14:paraId="4933037E" w14:textId="77777777" w:rsidR="00D40CFC" w:rsidRPr="00D40CFC" w:rsidRDefault="00D40CFC" w:rsidP="00D40CFC">
            <w:pPr>
              <w:rPr>
                <w:color w:val="000000"/>
                <w:sz w:val="16"/>
                <w:szCs w:val="16"/>
              </w:rPr>
            </w:pPr>
            <w:r w:rsidRPr="00D40CFC">
              <w:rPr>
                <w:color w:val="000000"/>
                <w:sz w:val="16"/>
                <w:szCs w:val="16"/>
              </w:rPr>
              <w:t>2.8 (33)</w:t>
            </w:r>
          </w:p>
        </w:tc>
        <w:tc>
          <w:tcPr>
            <w:tcW w:w="1116" w:type="dxa"/>
            <w:tcBorders>
              <w:top w:val="nil"/>
              <w:left w:val="nil"/>
              <w:bottom w:val="single" w:sz="4" w:space="0" w:color="auto"/>
              <w:right w:val="single" w:sz="4" w:space="0" w:color="auto"/>
            </w:tcBorders>
            <w:shd w:val="clear" w:color="auto" w:fill="auto"/>
            <w:noWrap/>
            <w:vAlign w:val="bottom"/>
            <w:hideMark/>
          </w:tcPr>
          <w:p w14:paraId="4519CE31" w14:textId="77777777" w:rsidR="00D40CFC" w:rsidRPr="00D40CFC" w:rsidRDefault="00D40CFC" w:rsidP="00D40CFC">
            <w:pPr>
              <w:rPr>
                <w:color w:val="000000"/>
                <w:sz w:val="16"/>
                <w:szCs w:val="16"/>
              </w:rPr>
            </w:pPr>
            <w:r w:rsidRPr="00D40CFC">
              <w:rPr>
                <w:color w:val="000000"/>
                <w:sz w:val="16"/>
                <w:szCs w:val="16"/>
              </w:rPr>
              <w:t>1.7 (720)</w:t>
            </w:r>
          </w:p>
        </w:tc>
        <w:tc>
          <w:tcPr>
            <w:tcW w:w="1116" w:type="dxa"/>
            <w:tcBorders>
              <w:top w:val="nil"/>
              <w:left w:val="nil"/>
              <w:bottom w:val="single" w:sz="4" w:space="0" w:color="auto"/>
              <w:right w:val="single" w:sz="4" w:space="0" w:color="auto"/>
            </w:tcBorders>
            <w:shd w:val="clear" w:color="auto" w:fill="auto"/>
            <w:noWrap/>
            <w:vAlign w:val="bottom"/>
            <w:hideMark/>
          </w:tcPr>
          <w:p w14:paraId="0A080A57" w14:textId="77777777" w:rsidR="00D40CFC" w:rsidRPr="00D40CFC" w:rsidRDefault="00D40CFC" w:rsidP="00D40CFC">
            <w:pPr>
              <w:rPr>
                <w:color w:val="000000"/>
                <w:sz w:val="16"/>
                <w:szCs w:val="16"/>
              </w:rPr>
            </w:pPr>
            <w:r w:rsidRPr="00D40CFC">
              <w:rPr>
                <w:color w:val="000000"/>
                <w:sz w:val="16"/>
                <w:szCs w:val="16"/>
              </w:rPr>
              <w:t>1.6 (290)</w:t>
            </w:r>
          </w:p>
        </w:tc>
      </w:tr>
      <w:tr w:rsidR="00D40CFC" w:rsidRPr="00D40CFC" w14:paraId="3D0A45E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D0984B5" w14:textId="77777777" w:rsidR="00D40CFC" w:rsidRPr="00D40CFC" w:rsidRDefault="00D40CFC" w:rsidP="00D40CFC">
            <w:pPr>
              <w:jc w:val="right"/>
              <w:rPr>
                <w:i/>
                <w:iCs/>
                <w:color w:val="000000"/>
                <w:sz w:val="16"/>
                <w:szCs w:val="16"/>
              </w:rPr>
            </w:pPr>
            <w:r w:rsidRPr="00D40CFC">
              <w:rPr>
                <w:i/>
                <w:iCs/>
                <w:color w:val="000000"/>
                <w:sz w:val="16"/>
                <w:szCs w:val="16"/>
              </w:rPr>
              <w:t>bacterial vaccines (j07a)</w:t>
            </w:r>
          </w:p>
        </w:tc>
        <w:tc>
          <w:tcPr>
            <w:tcW w:w="1116" w:type="dxa"/>
            <w:tcBorders>
              <w:top w:val="nil"/>
              <w:left w:val="nil"/>
              <w:bottom w:val="single" w:sz="4" w:space="0" w:color="auto"/>
              <w:right w:val="single" w:sz="4" w:space="0" w:color="auto"/>
            </w:tcBorders>
            <w:shd w:val="clear" w:color="auto" w:fill="auto"/>
            <w:noWrap/>
            <w:vAlign w:val="bottom"/>
            <w:hideMark/>
          </w:tcPr>
          <w:p w14:paraId="4134C92E" w14:textId="77777777" w:rsidR="00D40CFC" w:rsidRPr="00D40CFC" w:rsidRDefault="00D40CFC" w:rsidP="00D40CFC">
            <w:pPr>
              <w:rPr>
                <w:color w:val="000000"/>
                <w:sz w:val="16"/>
                <w:szCs w:val="16"/>
              </w:rPr>
            </w:pPr>
            <w:r w:rsidRPr="00D40CFC">
              <w:rPr>
                <w:color w:val="000000"/>
                <w:sz w:val="16"/>
                <w:szCs w:val="16"/>
              </w:rPr>
              <w:t>0.6 (363)</w:t>
            </w:r>
          </w:p>
        </w:tc>
        <w:tc>
          <w:tcPr>
            <w:tcW w:w="1116" w:type="dxa"/>
            <w:tcBorders>
              <w:top w:val="nil"/>
              <w:left w:val="nil"/>
              <w:bottom w:val="single" w:sz="4" w:space="0" w:color="auto"/>
              <w:right w:val="single" w:sz="4" w:space="0" w:color="auto"/>
            </w:tcBorders>
            <w:shd w:val="clear" w:color="auto" w:fill="auto"/>
            <w:noWrap/>
            <w:vAlign w:val="bottom"/>
            <w:hideMark/>
          </w:tcPr>
          <w:p w14:paraId="2116B0BF" w14:textId="77777777" w:rsidR="00D40CFC" w:rsidRPr="00D40CFC" w:rsidRDefault="00D40CFC" w:rsidP="00D40CFC">
            <w:pPr>
              <w:rPr>
                <w:color w:val="000000"/>
                <w:sz w:val="16"/>
                <w:szCs w:val="16"/>
              </w:rPr>
            </w:pPr>
            <w:r w:rsidRPr="00D40CFC">
              <w:rPr>
                <w:color w:val="000000"/>
                <w:sz w:val="16"/>
                <w:szCs w:val="16"/>
              </w:rPr>
              <w:t>0.6 (332)</w:t>
            </w:r>
          </w:p>
        </w:tc>
        <w:tc>
          <w:tcPr>
            <w:tcW w:w="1116" w:type="dxa"/>
            <w:tcBorders>
              <w:top w:val="nil"/>
              <w:left w:val="nil"/>
              <w:bottom w:val="single" w:sz="4" w:space="0" w:color="auto"/>
              <w:right w:val="single" w:sz="4" w:space="0" w:color="auto"/>
            </w:tcBorders>
            <w:shd w:val="clear" w:color="auto" w:fill="auto"/>
            <w:noWrap/>
            <w:vAlign w:val="bottom"/>
            <w:hideMark/>
          </w:tcPr>
          <w:p w14:paraId="7E874A5A" w14:textId="77777777" w:rsidR="00D40CFC" w:rsidRPr="00D40CFC" w:rsidRDefault="00D40CFC" w:rsidP="00D40CFC">
            <w:pPr>
              <w:rPr>
                <w:color w:val="000000"/>
                <w:sz w:val="16"/>
                <w:szCs w:val="16"/>
              </w:rPr>
            </w:pPr>
            <w:r w:rsidRPr="00D40CFC">
              <w:rPr>
                <w:color w:val="000000"/>
                <w:sz w:val="16"/>
                <w:szCs w:val="16"/>
              </w:rPr>
              <w:t>2.6 (31)</w:t>
            </w:r>
          </w:p>
        </w:tc>
        <w:tc>
          <w:tcPr>
            <w:tcW w:w="1116" w:type="dxa"/>
            <w:tcBorders>
              <w:top w:val="nil"/>
              <w:left w:val="nil"/>
              <w:bottom w:val="single" w:sz="4" w:space="0" w:color="auto"/>
              <w:right w:val="single" w:sz="4" w:space="0" w:color="auto"/>
            </w:tcBorders>
            <w:shd w:val="clear" w:color="auto" w:fill="auto"/>
            <w:noWrap/>
            <w:vAlign w:val="bottom"/>
            <w:hideMark/>
          </w:tcPr>
          <w:p w14:paraId="273C5D07" w14:textId="77777777" w:rsidR="00D40CFC" w:rsidRPr="00D40CFC" w:rsidRDefault="00D40CFC" w:rsidP="00D40CFC">
            <w:pPr>
              <w:rPr>
                <w:color w:val="000000"/>
                <w:sz w:val="16"/>
                <w:szCs w:val="16"/>
              </w:rPr>
            </w:pPr>
            <w:r w:rsidRPr="00D40CFC">
              <w:rPr>
                <w:color w:val="000000"/>
                <w:sz w:val="16"/>
                <w:szCs w:val="16"/>
              </w:rPr>
              <w:t>0.6 (240)</w:t>
            </w:r>
          </w:p>
        </w:tc>
        <w:tc>
          <w:tcPr>
            <w:tcW w:w="1116" w:type="dxa"/>
            <w:tcBorders>
              <w:top w:val="nil"/>
              <w:left w:val="nil"/>
              <w:bottom w:val="single" w:sz="4" w:space="0" w:color="auto"/>
              <w:right w:val="single" w:sz="4" w:space="0" w:color="auto"/>
            </w:tcBorders>
            <w:shd w:val="clear" w:color="auto" w:fill="auto"/>
            <w:noWrap/>
            <w:vAlign w:val="bottom"/>
            <w:hideMark/>
          </w:tcPr>
          <w:p w14:paraId="51C9929C" w14:textId="77777777" w:rsidR="00D40CFC" w:rsidRPr="00D40CFC" w:rsidRDefault="00D40CFC" w:rsidP="00D40CFC">
            <w:pPr>
              <w:rPr>
                <w:color w:val="000000"/>
                <w:sz w:val="16"/>
                <w:szCs w:val="16"/>
              </w:rPr>
            </w:pPr>
            <w:r w:rsidRPr="00D40CFC">
              <w:rPr>
                <w:color w:val="000000"/>
                <w:sz w:val="16"/>
                <w:szCs w:val="16"/>
              </w:rPr>
              <w:t>0.7 (123)</w:t>
            </w:r>
          </w:p>
        </w:tc>
      </w:tr>
      <w:tr w:rsidR="00D40CFC" w:rsidRPr="00D40CFC" w14:paraId="55960EB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E29C4CE" w14:textId="77777777" w:rsidR="00D40CFC" w:rsidRPr="00D40CFC" w:rsidRDefault="00D40CFC" w:rsidP="00D40CFC">
            <w:pPr>
              <w:jc w:val="right"/>
              <w:rPr>
                <w:i/>
                <w:iCs/>
                <w:color w:val="000000"/>
                <w:sz w:val="16"/>
                <w:szCs w:val="16"/>
              </w:rPr>
            </w:pPr>
            <w:r w:rsidRPr="00D40CFC">
              <w:rPr>
                <w:i/>
                <w:iCs/>
                <w:color w:val="000000"/>
                <w:sz w:val="16"/>
                <w:szCs w:val="16"/>
              </w:rPr>
              <w:t>oxicams (m01ac)</w:t>
            </w:r>
          </w:p>
        </w:tc>
        <w:tc>
          <w:tcPr>
            <w:tcW w:w="1116" w:type="dxa"/>
            <w:tcBorders>
              <w:top w:val="nil"/>
              <w:left w:val="nil"/>
              <w:bottom w:val="single" w:sz="4" w:space="0" w:color="auto"/>
              <w:right w:val="single" w:sz="4" w:space="0" w:color="auto"/>
            </w:tcBorders>
            <w:shd w:val="clear" w:color="auto" w:fill="auto"/>
            <w:noWrap/>
            <w:vAlign w:val="bottom"/>
            <w:hideMark/>
          </w:tcPr>
          <w:p w14:paraId="336FEAA7" w14:textId="77777777" w:rsidR="00D40CFC" w:rsidRPr="00D40CFC" w:rsidRDefault="00D40CFC" w:rsidP="00D40CFC">
            <w:pPr>
              <w:rPr>
                <w:color w:val="000000"/>
                <w:sz w:val="16"/>
                <w:szCs w:val="16"/>
              </w:rPr>
            </w:pPr>
            <w:r w:rsidRPr="00D40CFC">
              <w:rPr>
                <w:color w:val="000000"/>
                <w:sz w:val="16"/>
                <w:szCs w:val="16"/>
              </w:rPr>
              <w:t>1.6 (1005)</w:t>
            </w:r>
          </w:p>
        </w:tc>
        <w:tc>
          <w:tcPr>
            <w:tcW w:w="1116" w:type="dxa"/>
            <w:tcBorders>
              <w:top w:val="nil"/>
              <w:left w:val="nil"/>
              <w:bottom w:val="single" w:sz="4" w:space="0" w:color="auto"/>
              <w:right w:val="single" w:sz="4" w:space="0" w:color="auto"/>
            </w:tcBorders>
            <w:shd w:val="clear" w:color="auto" w:fill="auto"/>
            <w:noWrap/>
            <w:vAlign w:val="bottom"/>
            <w:hideMark/>
          </w:tcPr>
          <w:p w14:paraId="6789DE02" w14:textId="77777777" w:rsidR="00D40CFC" w:rsidRPr="00D40CFC" w:rsidRDefault="00D40CFC" w:rsidP="00D40CFC">
            <w:pPr>
              <w:rPr>
                <w:color w:val="000000"/>
                <w:sz w:val="16"/>
                <w:szCs w:val="16"/>
              </w:rPr>
            </w:pPr>
            <w:r w:rsidRPr="00D40CFC">
              <w:rPr>
                <w:color w:val="000000"/>
                <w:sz w:val="16"/>
                <w:szCs w:val="16"/>
              </w:rPr>
              <w:t>1.6 (975)</w:t>
            </w:r>
          </w:p>
        </w:tc>
        <w:tc>
          <w:tcPr>
            <w:tcW w:w="1116" w:type="dxa"/>
            <w:tcBorders>
              <w:top w:val="nil"/>
              <w:left w:val="nil"/>
              <w:bottom w:val="single" w:sz="4" w:space="0" w:color="auto"/>
              <w:right w:val="single" w:sz="4" w:space="0" w:color="auto"/>
            </w:tcBorders>
            <w:shd w:val="clear" w:color="auto" w:fill="auto"/>
            <w:noWrap/>
            <w:vAlign w:val="bottom"/>
            <w:hideMark/>
          </w:tcPr>
          <w:p w14:paraId="2F16EEA9" w14:textId="77777777" w:rsidR="00D40CFC" w:rsidRPr="00D40CFC" w:rsidRDefault="00D40CFC" w:rsidP="00D40CFC">
            <w:pPr>
              <w:rPr>
                <w:color w:val="000000"/>
                <w:sz w:val="16"/>
                <w:szCs w:val="16"/>
              </w:rPr>
            </w:pPr>
            <w:r w:rsidRPr="00D40CFC">
              <w:rPr>
                <w:color w:val="000000"/>
                <w:sz w:val="16"/>
                <w:szCs w:val="16"/>
              </w:rPr>
              <w:t>2.6 (30)</w:t>
            </w:r>
          </w:p>
        </w:tc>
        <w:tc>
          <w:tcPr>
            <w:tcW w:w="1116" w:type="dxa"/>
            <w:tcBorders>
              <w:top w:val="nil"/>
              <w:left w:val="nil"/>
              <w:bottom w:val="single" w:sz="4" w:space="0" w:color="auto"/>
              <w:right w:val="single" w:sz="4" w:space="0" w:color="auto"/>
            </w:tcBorders>
            <w:shd w:val="clear" w:color="auto" w:fill="auto"/>
            <w:noWrap/>
            <w:vAlign w:val="bottom"/>
            <w:hideMark/>
          </w:tcPr>
          <w:p w14:paraId="1DCE8D82" w14:textId="77777777" w:rsidR="00D40CFC" w:rsidRPr="00D40CFC" w:rsidRDefault="00D40CFC" w:rsidP="00D40CFC">
            <w:pPr>
              <w:rPr>
                <w:color w:val="000000"/>
                <w:sz w:val="16"/>
                <w:szCs w:val="16"/>
              </w:rPr>
            </w:pPr>
            <w:r w:rsidRPr="00D40CFC">
              <w:rPr>
                <w:color w:val="000000"/>
                <w:sz w:val="16"/>
                <w:szCs w:val="16"/>
              </w:rPr>
              <w:t>1.7 (726)</w:t>
            </w:r>
          </w:p>
        </w:tc>
        <w:tc>
          <w:tcPr>
            <w:tcW w:w="1116" w:type="dxa"/>
            <w:tcBorders>
              <w:top w:val="nil"/>
              <w:left w:val="nil"/>
              <w:bottom w:val="single" w:sz="4" w:space="0" w:color="auto"/>
              <w:right w:val="single" w:sz="4" w:space="0" w:color="auto"/>
            </w:tcBorders>
            <w:shd w:val="clear" w:color="auto" w:fill="auto"/>
            <w:noWrap/>
            <w:vAlign w:val="bottom"/>
            <w:hideMark/>
          </w:tcPr>
          <w:p w14:paraId="18176BFA" w14:textId="77777777" w:rsidR="00D40CFC" w:rsidRPr="00D40CFC" w:rsidRDefault="00D40CFC" w:rsidP="00D40CFC">
            <w:pPr>
              <w:rPr>
                <w:color w:val="000000"/>
                <w:sz w:val="16"/>
                <w:szCs w:val="16"/>
              </w:rPr>
            </w:pPr>
            <w:r w:rsidRPr="00D40CFC">
              <w:rPr>
                <w:color w:val="000000"/>
                <w:sz w:val="16"/>
                <w:szCs w:val="16"/>
              </w:rPr>
              <w:t>1.5 (279)</w:t>
            </w:r>
          </w:p>
        </w:tc>
      </w:tr>
      <w:tr w:rsidR="00D40CFC" w:rsidRPr="00D40CFC" w14:paraId="2126DE7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8BE70F7" w14:textId="77777777" w:rsidR="00D40CFC" w:rsidRPr="00D40CFC" w:rsidRDefault="00D40CFC" w:rsidP="00D40CFC">
            <w:pPr>
              <w:jc w:val="right"/>
              <w:rPr>
                <w:i/>
                <w:iCs/>
                <w:color w:val="000000"/>
                <w:sz w:val="16"/>
                <w:szCs w:val="16"/>
              </w:rPr>
            </w:pPr>
            <w:r w:rsidRPr="00D40CFC">
              <w:rPr>
                <w:i/>
                <w:iCs/>
                <w:color w:val="000000"/>
                <w:sz w:val="16"/>
                <w:szCs w:val="16"/>
              </w:rPr>
              <w:t>drugs used in opioid dependence (n07bc)</w:t>
            </w:r>
          </w:p>
        </w:tc>
        <w:tc>
          <w:tcPr>
            <w:tcW w:w="1116" w:type="dxa"/>
            <w:tcBorders>
              <w:top w:val="nil"/>
              <w:left w:val="nil"/>
              <w:bottom w:val="single" w:sz="4" w:space="0" w:color="auto"/>
              <w:right w:val="single" w:sz="4" w:space="0" w:color="auto"/>
            </w:tcBorders>
            <w:shd w:val="clear" w:color="auto" w:fill="auto"/>
            <w:noWrap/>
            <w:vAlign w:val="bottom"/>
            <w:hideMark/>
          </w:tcPr>
          <w:p w14:paraId="3D00BDAD" w14:textId="77777777" w:rsidR="00D40CFC" w:rsidRPr="00D40CFC" w:rsidRDefault="00D40CFC" w:rsidP="00D40CFC">
            <w:pPr>
              <w:rPr>
                <w:color w:val="000000"/>
                <w:sz w:val="16"/>
                <w:szCs w:val="16"/>
              </w:rPr>
            </w:pPr>
            <w:r w:rsidRPr="00D40CFC">
              <w:rPr>
                <w:color w:val="000000"/>
                <w:sz w:val="16"/>
                <w:szCs w:val="16"/>
              </w:rPr>
              <w:t>1.4 (844)</w:t>
            </w:r>
          </w:p>
        </w:tc>
        <w:tc>
          <w:tcPr>
            <w:tcW w:w="1116" w:type="dxa"/>
            <w:tcBorders>
              <w:top w:val="nil"/>
              <w:left w:val="nil"/>
              <w:bottom w:val="single" w:sz="4" w:space="0" w:color="auto"/>
              <w:right w:val="single" w:sz="4" w:space="0" w:color="auto"/>
            </w:tcBorders>
            <w:shd w:val="clear" w:color="auto" w:fill="auto"/>
            <w:noWrap/>
            <w:vAlign w:val="bottom"/>
            <w:hideMark/>
          </w:tcPr>
          <w:p w14:paraId="607958C2" w14:textId="77777777" w:rsidR="00D40CFC" w:rsidRPr="00D40CFC" w:rsidRDefault="00D40CFC" w:rsidP="00D40CFC">
            <w:pPr>
              <w:rPr>
                <w:color w:val="000000"/>
                <w:sz w:val="16"/>
                <w:szCs w:val="16"/>
              </w:rPr>
            </w:pPr>
            <w:r w:rsidRPr="00D40CFC">
              <w:rPr>
                <w:color w:val="000000"/>
                <w:sz w:val="16"/>
                <w:szCs w:val="16"/>
              </w:rPr>
              <w:t>1.4 (814)</w:t>
            </w:r>
          </w:p>
        </w:tc>
        <w:tc>
          <w:tcPr>
            <w:tcW w:w="1116" w:type="dxa"/>
            <w:tcBorders>
              <w:top w:val="nil"/>
              <w:left w:val="nil"/>
              <w:bottom w:val="single" w:sz="4" w:space="0" w:color="auto"/>
              <w:right w:val="single" w:sz="4" w:space="0" w:color="auto"/>
            </w:tcBorders>
            <w:shd w:val="clear" w:color="auto" w:fill="auto"/>
            <w:noWrap/>
            <w:vAlign w:val="bottom"/>
            <w:hideMark/>
          </w:tcPr>
          <w:p w14:paraId="2A4EEC2F" w14:textId="77777777" w:rsidR="00D40CFC" w:rsidRPr="00D40CFC" w:rsidRDefault="00D40CFC" w:rsidP="00D40CFC">
            <w:pPr>
              <w:rPr>
                <w:color w:val="000000"/>
                <w:sz w:val="16"/>
                <w:szCs w:val="16"/>
              </w:rPr>
            </w:pPr>
            <w:r w:rsidRPr="00D40CFC">
              <w:rPr>
                <w:color w:val="000000"/>
                <w:sz w:val="16"/>
                <w:szCs w:val="16"/>
              </w:rPr>
              <w:t>2.6 (30)</w:t>
            </w:r>
          </w:p>
        </w:tc>
        <w:tc>
          <w:tcPr>
            <w:tcW w:w="1116" w:type="dxa"/>
            <w:tcBorders>
              <w:top w:val="nil"/>
              <w:left w:val="nil"/>
              <w:bottom w:val="single" w:sz="4" w:space="0" w:color="auto"/>
              <w:right w:val="single" w:sz="4" w:space="0" w:color="auto"/>
            </w:tcBorders>
            <w:shd w:val="clear" w:color="auto" w:fill="auto"/>
            <w:noWrap/>
            <w:vAlign w:val="bottom"/>
            <w:hideMark/>
          </w:tcPr>
          <w:p w14:paraId="30C79B85" w14:textId="77777777" w:rsidR="00D40CFC" w:rsidRPr="00D40CFC" w:rsidRDefault="00D40CFC" w:rsidP="00D40CFC">
            <w:pPr>
              <w:rPr>
                <w:color w:val="000000"/>
                <w:sz w:val="16"/>
                <w:szCs w:val="16"/>
              </w:rPr>
            </w:pPr>
            <w:r w:rsidRPr="00D40CFC">
              <w:rPr>
                <w:color w:val="000000"/>
                <w:sz w:val="16"/>
                <w:szCs w:val="16"/>
              </w:rPr>
              <w:t>1.4 (587)</w:t>
            </w:r>
          </w:p>
        </w:tc>
        <w:tc>
          <w:tcPr>
            <w:tcW w:w="1116" w:type="dxa"/>
            <w:tcBorders>
              <w:top w:val="nil"/>
              <w:left w:val="nil"/>
              <w:bottom w:val="single" w:sz="4" w:space="0" w:color="auto"/>
              <w:right w:val="single" w:sz="4" w:space="0" w:color="auto"/>
            </w:tcBorders>
            <w:shd w:val="clear" w:color="auto" w:fill="auto"/>
            <w:noWrap/>
            <w:vAlign w:val="bottom"/>
            <w:hideMark/>
          </w:tcPr>
          <w:p w14:paraId="74A60BFD" w14:textId="77777777" w:rsidR="00D40CFC" w:rsidRPr="00D40CFC" w:rsidRDefault="00D40CFC" w:rsidP="00D40CFC">
            <w:pPr>
              <w:rPr>
                <w:color w:val="000000"/>
                <w:sz w:val="16"/>
                <w:szCs w:val="16"/>
              </w:rPr>
            </w:pPr>
            <w:r w:rsidRPr="00D40CFC">
              <w:rPr>
                <w:color w:val="000000"/>
                <w:sz w:val="16"/>
                <w:szCs w:val="16"/>
              </w:rPr>
              <w:t>1.4 (257)</w:t>
            </w:r>
          </w:p>
        </w:tc>
      </w:tr>
      <w:tr w:rsidR="00D40CFC" w:rsidRPr="00D40CFC" w14:paraId="7C80E8A3"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B31A1A5" w14:textId="77777777" w:rsidR="00D40CFC" w:rsidRPr="00D40CFC" w:rsidRDefault="00D40CFC" w:rsidP="00D40CFC">
            <w:pPr>
              <w:jc w:val="right"/>
              <w:rPr>
                <w:i/>
                <w:iCs/>
                <w:color w:val="000000"/>
                <w:sz w:val="16"/>
                <w:szCs w:val="16"/>
              </w:rPr>
            </w:pPr>
            <w:r w:rsidRPr="00D40CFC">
              <w:rPr>
                <w:i/>
                <w:iCs/>
                <w:color w:val="000000"/>
                <w:sz w:val="16"/>
                <w:szCs w:val="16"/>
              </w:rPr>
              <w:t>cytotoxic antibiotics and related substances (l01d)</w:t>
            </w:r>
          </w:p>
        </w:tc>
        <w:tc>
          <w:tcPr>
            <w:tcW w:w="1116" w:type="dxa"/>
            <w:tcBorders>
              <w:top w:val="nil"/>
              <w:left w:val="nil"/>
              <w:bottom w:val="single" w:sz="4" w:space="0" w:color="auto"/>
              <w:right w:val="single" w:sz="4" w:space="0" w:color="auto"/>
            </w:tcBorders>
            <w:shd w:val="clear" w:color="auto" w:fill="auto"/>
            <w:noWrap/>
            <w:vAlign w:val="bottom"/>
            <w:hideMark/>
          </w:tcPr>
          <w:p w14:paraId="6A13210A" w14:textId="77777777" w:rsidR="00D40CFC" w:rsidRPr="00D40CFC" w:rsidRDefault="00D40CFC" w:rsidP="00D40CFC">
            <w:pPr>
              <w:rPr>
                <w:color w:val="000000"/>
                <w:sz w:val="16"/>
                <w:szCs w:val="16"/>
              </w:rPr>
            </w:pPr>
            <w:r w:rsidRPr="00D40CFC">
              <w:rPr>
                <w:color w:val="000000"/>
                <w:sz w:val="16"/>
                <w:szCs w:val="16"/>
              </w:rPr>
              <w:t>2.7 (1627)</w:t>
            </w:r>
          </w:p>
        </w:tc>
        <w:tc>
          <w:tcPr>
            <w:tcW w:w="1116" w:type="dxa"/>
            <w:tcBorders>
              <w:top w:val="nil"/>
              <w:left w:val="nil"/>
              <w:bottom w:val="single" w:sz="4" w:space="0" w:color="auto"/>
              <w:right w:val="single" w:sz="4" w:space="0" w:color="auto"/>
            </w:tcBorders>
            <w:shd w:val="clear" w:color="auto" w:fill="auto"/>
            <w:noWrap/>
            <w:vAlign w:val="bottom"/>
            <w:hideMark/>
          </w:tcPr>
          <w:p w14:paraId="7AE75E43" w14:textId="77777777" w:rsidR="00D40CFC" w:rsidRPr="00D40CFC" w:rsidRDefault="00D40CFC" w:rsidP="00D40CFC">
            <w:pPr>
              <w:rPr>
                <w:color w:val="000000"/>
                <w:sz w:val="16"/>
                <w:szCs w:val="16"/>
              </w:rPr>
            </w:pPr>
            <w:r w:rsidRPr="00D40CFC">
              <w:rPr>
                <w:color w:val="000000"/>
                <w:sz w:val="16"/>
                <w:szCs w:val="16"/>
              </w:rPr>
              <w:t>2.7 (1598)</w:t>
            </w:r>
          </w:p>
        </w:tc>
        <w:tc>
          <w:tcPr>
            <w:tcW w:w="1116" w:type="dxa"/>
            <w:tcBorders>
              <w:top w:val="nil"/>
              <w:left w:val="nil"/>
              <w:bottom w:val="single" w:sz="4" w:space="0" w:color="auto"/>
              <w:right w:val="single" w:sz="4" w:space="0" w:color="auto"/>
            </w:tcBorders>
            <w:shd w:val="clear" w:color="auto" w:fill="auto"/>
            <w:noWrap/>
            <w:vAlign w:val="bottom"/>
            <w:hideMark/>
          </w:tcPr>
          <w:p w14:paraId="1918242F" w14:textId="77777777" w:rsidR="00D40CFC" w:rsidRPr="00D40CFC" w:rsidRDefault="00D40CFC" w:rsidP="00D40CFC">
            <w:pPr>
              <w:rPr>
                <w:color w:val="000000"/>
                <w:sz w:val="16"/>
                <w:szCs w:val="16"/>
              </w:rPr>
            </w:pPr>
            <w:r w:rsidRPr="00D40CFC">
              <w:rPr>
                <w:color w:val="000000"/>
                <w:sz w:val="16"/>
                <w:szCs w:val="16"/>
              </w:rPr>
              <w:t>2.5 (29)</w:t>
            </w:r>
          </w:p>
        </w:tc>
        <w:tc>
          <w:tcPr>
            <w:tcW w:w="1116" w:type="dxa"/>
            <w:tcBorders>
              <w:top w:val="nil"/>
              <w:left w:val="nil"/>
              <w:bottom w:val="single" w:sz="4" w:space="0" w:color="auto"/>
              <w:right w:val="single" w:sz="4" w:space="0" w:color="auto"/>
            </w:tcBorders>
            <w:shd w:val="clear" w:color="auto" w:fill="auto"/>
            <w:noWrap/>
            <w:vAlign w:val="bottom"/>
            <w:hideMark/>
          </w:tcPr>
          <w:p w14:paraId="4E30CBA8" w14:textId="77777777" w:rsidR="00D40CFC" w:rsidRPr="00D40CFC" w:rsidRDefault="00D40CFC" w:rsidP="00D40CFC">
            <w:pPr>
              <w:rPr>
                <w:color w:val="000000"/>
                <w:sz w:val="16"/>
                <w:szCs w:val="16"/>
              </w:rPr>
            </w:pPr>
            <w:r w:rsidRPr="00D40CFC">
              <w:rPr>
                <w:color w:val="000000"/>
                <w:sz w:val="16"/>
                <w:szCs w:val="16"/>
              </w:rPr>
              <w:t>2.7 (1137)</w:t>
            </w:r>
          </w:p>
        </w:tc>
        <w:tc>
          <w:tcPr>
            <w:tcW w:w="1116" w:type="dxa"/>
            <w:tcBorders>
              <w:top w:val="nil"/>
              <w:left w:val="nil"/>
              <w:bottom w:val="single" w:sz="4" w:space="0" w:color="auto"/>
              <w:right w:val="single" w:sz="4" w:space="0" w:color="auto"/>
            </w:tcBorders>
            <w:shd w:val="clear" w:color="auto" w:fill="auto"/>
            <w:noWrap/>
            <w:vAlign w:val="bottom"/>
            <w:hideMark/>
          </w:tcPr>
          <w:p w14:paraId="4101C8CB" w14:textId="77777777" w:rsidR="00D40CFC" w:rsidRPr="00D40CFC" w:rsidRDefault="00D40CFC" w:rsidP="00D40CFC">
            <w:pPr>
              <w:rPr>
                <w:color w:val="000000"/>
                <w:sz w:val="16"/>
                <w:szCs w:val="16"/>
              </w:rPr>
            </w:pPr>
            <w:r w:rsidRPr="00D40CFC">
              <w:rPr>
                <w:color w:val="000000"/>
                <w:sz w:val="16"/>
                <w:szCs w:val="16"/>
              </w:rPr>
              <w:t>2.7 (490)</w:t>
            </w:r>
          </w:p>
        </w:tc>
      </w:tr>
      <w:tr w:rsidR="00D40CFC" w:rsidRPr="00D40CFC" w14:paraId="33FAEAC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869ADB2" w14:textId="77777777" w:rsidR="00D40CFC" w:rsidRPr="00D40CFC" w:rsidRDefault="00D40CFC" w:rsidP="00D40CFC">
            <w:pPr>
              <w:jc w:val="right"/>
              <w:rPr>
                <w:i/>
                <w:iCs/>
                <w:color w:val="000000"/>
                <w:sz w:val="16"/>
                <w:szCs w:val="16"/>
              </w:rPr>
            </w:pPr>
            <w:r w:rsidRPr="00D40CFC">
              <w:rPr>
                <w:i/>
                <w:iCs/>
                <w:color w:val="000000"/>
                <w:sz w:val="16"/>
                <w:szCs w:val="16"/>
              </w:rPr>
              <w:t>other antimigraine preparations (n02cx)</w:t>
            </w:r>
          </w:p>
        </w:tc>
        <w:tc>
          <w:tcPr>
            <w:tcW w:w="1116" w:type="dxa"/>
            <w:tcBorders>
              <w:top w:val="nil"/>
              <w:left w:val="nil"/>
              <w:bottom w:val="single" w:sz="4" w:space="0" w:color="auto"/>
              <w:right w:val="single" w:sz="4" w:space="0" w:color="auto"/>
            </w:tcBorders>
            <w:shd w:val="clear" w:color="auto" w:fill="auto"/>
            <w:noWrap/>
            <w:vAlign w:val="bottom"/>
            <w:hideMark/>
          </w:tcPr>
          <w:p w14:paraId="093988DE" w14:textId="77777777" w:rsidR="00D40CFC" w:rsidRPr="00D40CFC" w:rsidRDefault="00D40CFC" w:rsidP="00D40CFC">
            <w:pPr>
              <w:rPr>
                <w:color w:val="000000"/>
                <w:sz w:val="16"/>
                <w:szCs w:val="16"/>
              </w:rPr>
            </w:pPr>
            <w:r w:rsidRPr="00D40CFC">
              <w:rPr>
                <w:color w:val="000000"/>
                <w:sz w:val="16"/>
                <w:szCs w:val="16"/>
              </w:rPr>
              <w:t>1.1 (696)</w:t>
            </w:r>
          </w:p>
        </w:tc>
        <w:tc>
          <w:tcPr>
            <w:tcW w:w="1116" w:type="dxa"/>
            <w:tcBorders>
              <w:top w:val="nil"/>
              <w:left w:val="nil"/>
              <w:bottom w:val="single" w:sz="4" w:space="0" w:color="auto"/>
              <w:right w:val="single" w:sz="4" w:space="0" w:color="auto"/>
            </w:tcBorders>
            <w:shd w:val="clear" w:color="auto" w:fill="auto"/>
            <w:noWrap/>
            <w:vAlign w:val="bottom"/>
            <w:hideMark/>
          </w:tcPr>
          <w:p w14:paraId="7F446238" w14:textId="77777777" w:rsidR="00D40CFC" w:rsidRPr="00D40CFC" w:rsidRDefault="00D40CFC" w:rsidP="00D40CFC">
            <w:pPr>
              <w:rPr>
                <w:color w:val="000000"/>
                <w:sz w:val="16"/>
                <w:szCs w:val="16"/>
              </w:rPr>
            </w:pPr>
            <w:r w:rsidRPr="00D40CFC">
              <w:rPr>
                <w:color w:val="000000"/>
                <w:sz w:val="16"/>
                <w:szCs w:val="16"/>
              </w:rPr>
              <w:t>1.1 (667)</w:t>
            </w:r>
          </w:p>
        </w:tc>
        <w:tc>
          <w:tcPr>
            <w:tcW w:w="1116" w:type="dxa"/>
            <w:tcBorders>
              <w:top w:val="nil"/>
              <w:left w:val="nil"/>
              <w:bottom w:val="single" w:sz="4" w:space="0" w:color="auto"/>
              <w:right w:val="single" w:sz="4" w:space="0" w:color="auto"/>
            </w:tcBorders>
            <w:shd w:val="clear" w:color="auto" w:fill="auto"/>
            <w:noWrap/>
            <w:vAlign w:val="bottom"/>
            <w:hideMark/>
          </w:tcPr>
          <w:p w14:paraId="7D78F9AC" w14:textId="77777777" w:rsidR="00D40CFC" w:rsidRPr="00D40CFC" w:rsidRDefault="00D40CFC" w:rsidP="00D40CFC">
            <w:pPr>
              <w:rPr>
                <w:color w:val="000000"/>
                <w:sz w:val="16"/>
                <w:szCs w:val="16"/>
              </w:rPr>
            </w:pPr>
            <w:r w:rsidRPr="00D40CFC">
              <w:rPr>
                <w:color w:val="000000"/>
                <w:sz w:val="16"/>
                <w:szCs w:val="16"/>
              </w:rPr>
              <w:t>2.5 (29)</w:t>
            </w:r>
          </w:p>
        </w:tc>
        <w:tc>
          <w:tcPr>
            <w:tcW w:w="1116" w:type="dxa"/>
            <w:tcBorders>
              <w:top w:val="nil"/>
              <w:left w:val="nil"/>
              <w:bottom w:val="single" w:sz="4" w:space="0" w:color="auto"/>
              <w:right w:val="single" w:sz="4" w:space="0" w:color="auto"/>
            </w:tcBorders>
            <w:shd w:val="clear" w:color="auto" w:fill="auto"/>
            <w:noWrap/>
            <w:vAlign w:val="bottom"/>
            <w:hideMark/>
          </w:tcPr>
          <w:p w14:paraId="250F3B17" w14:textId="77777777" w:rsidR="00D40CFC" w:rsidRPr="00D40CFC" w:rsidRDefault="00D40CFC" w:rsidP="00D40CFC">
            <w:pPr>
              <w:rPr>
                <w:color w:val="000000"/>
                <w:sz w:val="16"/>
                <w:szCs w:val="16"/>
              </w:rPr>
            </w:pPr>
            <w:r w:rsidRPr="00D40CFC">
              <w:rPr>
                <w:color w:val="000000"/>
                <w:sz w:val="16"/>
                <w:szCs w:val="16"/>
              </w:rPr>
              <w:t>1.2 (505)</w:t>
            </w:r>
          </w:p>
        </w:tc>
        <w:tc>
          <w:tcPr>
            <w:tcW w:w="1116" w:type="dxa"/>
            <w:tcBorders>
              <w:top w:val="nil"/>
              <w:left w:val="nil"/>
              <w:bottom w:val="single" w:sz="4" w:space="0" w:color="auto"/>
              <w:right w:val="single" w:sz="4" w:space="0" w:color="auto"/>
            </w:tcBorders>
            <w:shd w:val="clear" w:color="auto" w:fill="auto"/>
            <w:noWrap/>
            <w:vAlign w:val="bottom"/>
            <w:hideMark/>
          </w:tcPr>
          <w:p w14:paraId="545AA1B8" w14:textId="77777777" w:rsidR="00D40CFC" w:rsidRPr="00D40CFC" w:rsidRDefault="00D40CFC" w:rsidP="00D40CFC">
            <w:pPr>
              <w:rPr>
                <w:color w:val="000000"/>
                <w:sz w:val="16"/>
                <w:szCs w:val="16"/>
              </w:rPr>
            </w:pPr>
            <w:r w:rsidRPr="00D40CFC">
              <w:rPr>
                <w:color w:val="000000"/>
                <w:sz w:val="16"/>
                <w:szCs w:val="16"/>
              </w:rPr>
              <w:t>1 (191)</w:t>
            </w:r>
          </w:p>
        </w:tc>
      </w:tr>
      <w:tr w:rsidR="00D40CFC" w:rsidRPr="00D40CFC" w14:paraId="500D7B9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C0ECE4F" w14:textId="77777777" w:rsidR="00D40CFC" w:rsidRPr="00D40CFC" w:rsidRDefault="00D40CFC" w:rsidP="00D40CFC">
            <w:pPr>
              <w:jc w:val="right"/>
              <w:rPr>
                <w:i/>
                <w:iCs/>
                <w:color w:val="000000"/>
                <w:sz w:val="16"/>
                <w:szCs w:val="16"/>
              </w:rPr>
            </w:pPr>
            <w:r w:rsidRPr="00D40CFC">
              <w:rPr>
                <w:i/>
                <w:iCs/>
                <w:color w:val="000000"/>
                <w:sz w:val="16"/>
                <w:szCs w:val="16"/>
              </w:rPr>
              <w:t>testosterone-5-alpha reductase inhibitors (g04cb)</w:t>
            </w:r>
          </w:p>
        </w:tc>
        <w:tc>
          <w:tcPr>
            <w:tcW w:w="1116" w:type="dxa"/>
            <w:tcBorders>
              <w:top w:val="nil"/>
              <w:left w:val="nil"/>
              <w:bottom w:val="single" w:sz="4" w:space="0" w:color="auto"/>
              <w:right w:val="single" w:sz="4" w:space="0" w:color="auto"/>
            </w:tcBorders>
            <w:shd w:val="clear" w:color="auto" w:fill="auto"/>
            <w:noWrap/>
            <w:vAlign w:val="bottom"/>
            <w:hideMark/>
          </w:tcPr>
          <w:p w14:paraId="1F0D6EA3" w14:textId="77777777" w:rsidR="00D40CFC" w:rsidRPr="00D40CFC" w:rsidRDefault="00D40CFC" w:rsidP="00D40CFC">
            <w:pPr>
              <w:rPr>
                <w:color w:val="000000"/>
                <w:sz w:val="16"/>
                <w:szCs w:val="16"/>
              </w:rPr>
            </w:pPr>
            <w:r w:rsidRPr="00D40CFC">
              <w:rPr>
                <w:color w:val="000000"/>
                <w:sz w:val="16"/>
                <w:szCs w:val="16"/>
              </w:rPr>
              <w:t>1.8 (1088)</w:t>
            </w:r>
          </w:p>
        </w:tc>
        <w:tc>
          <w:tcPr>
            <w:tcW w:w="1116" w:type="dxa"/>
            <w:tcBorders>
              <w:top w:val="nil"/>
              <w:left w:val="nil"/>
              <w:bottom w:val="single" w:sz="4" w:space="0" w:color="auto"/>
              <w:right w:val="single" w:sz="4" w:space="0" w:color="auto"/>
            </w:tcBorders>
            <w:shd w:val="clear" w:color="auto" w:fill="auto"/>
            <w:noWrap/>
            <w:vAlign w:val="bottom"/>
            <w:hideMark/>
          </w:tcPr>
          <w:p w14:paraId="615A370F" w14:textId="77777777" w:rsidR="00D40CFC" w:rsidRPr="00D40CFC" w:rsidRDefault="00D40CFC" w:rsidP="00D40CFC">
            <w:pPr>
              <w:rPr>
                <w:color w:val="000000"/>
                <w:sz w:val="16"/>
                <w:szCs w:val="16"/>
              </w:rPr>
            </w:pPr>
            <w:r w:rsidRPr="00D40CFC">
              <w:rPr>
                <w:color w:val="000000"/>
                <w:sz w:val="16"/>
                <w:szCs w:val="16"/>
              </w:rPr>
              <w:t>1.8 (1060)</w:t>
            </w:r>
          </w:p>
        </w:tc>
        <w:tc>
          <w:tcPr>
            <w:tcW w:w="1116" w:type="dxa"/>
            <w:tcBorders>
              <w:top w:val="nil"/>
              <w:left w:val="nil"/>
              <w:bottom w:val="single" w:sz="4" w:space="0" w:color="auto"/>
              <w:right w:val="single" w:sz="4" w:space="0" w:color="auto"/>
            </w:tcBorders>
            <w:shd w:val="clear" w:color="auto" w:fill="auto"/>
            <w:noWrap/>
            <w:vAlign w:val="bottom"/>
            <w:hideMark/>
          </w:tcPr>
          <w:p w14:paraId="5CFF1E1A" w14:textId="77777777" w:rsidR="00D40CFC" w:rsidRPr="00D40CFC" w:rsidRDefault="00D40CFC" w:rsidP="00D40CFC">
            <w:pPr>
              <w:rPr>
                <w:color w:val="000000"/>
                <w:sz w:val="16"/>
                <w:szCs w:val="16"/>
              </w:rPr>
            </w:pPr>
            <w:r w:rsidRPr="00D40CFC">
              <w:rPr>
                <w:color w:val="000000"/>
                <w:sz w:val="16"/>
                <w:szCs w:val="16"/>
              </w:rPr>
              <w:t>2.4 (28)</w:t>
            </w:r>
          </w:p>
        </w:tc>
        <w:tc>
          <w:tcPr>
            <w:tcW w:w="1116" w:type="dxa"/>
            <w:tcBorders>
              <w:top w:val="nil"/>
              <w:left w:val="nil"/>
              <w:bottom w:val="single" w:sz="4" w:space="0" w:color="auto"/>
              <w:right w:val="single" w:sz="4" w:space="0" w:color="auto"/>
            </w:tcBorders>
            <w:shd w:val="clear" w:color="auto" w:fill="auto"/>
            <w:noWrap/>
            <w:vAlign w:val="bottom"/>
            <w:hideMark/>
          </w:tcPr>
          <w:p w14:paraId="4232BB9D" w14:textId="77777777" w:rsidR="00D40CFC" w:rsidRPr="00D40CFC" w:rsidRDefault="00D40CFC" w:rsidP="00D40CFC">
            <w:pPr>
              <w:rPr>
                <w:color w:val="000000"/>
                <w:sz w:val="16"/>
                <w:szCs w:val="16"/>
              </w:rPr>
            </w:pPr>
            <w:r w:rsidRPr="00D40CFC">
              <w:rPr>
                <w:color w:val="000000"/>
                <w:sz w:val="16"/>
                <w:szCs w:val="16"/>
              </w:rPr>
              <w:t>1.8 (778)</w:t>
            </w:r>
          </w:p>
        </w:tc>
        <w:tc>
          <w:tcPr>
            <w:tcW w:w="1116" w:type="dxa"/>
            <w:tcBorders>
              <w:top w:val="nil"/>
              <w:left w:val="nil"/>
              <w:bottom w:val="single" w:sz="4" w:space="0" w:color="auto"/>
              <w:right w:val="single" w:sz="4" w:space="0" w:color="auto"/>
            </w:tcBorders>
            <w:shd w:val="clear" w:color="auto" w:fill="auto"/>
            <w:noWrap/>
            <w:vAlign w:val="bottom"/>
            <w:hideMark/>
          </w:tcPr>
          <w:p w14:paraId="2F544CA7" w14:textId="77777777" w:rsidR="00D40CFC" w:rsidRPr="00D40CFC" w:rsidRDefault="00D40CFC" w:rsidP="00D40CFC">
            <w:pPr>
              <w:rPr>
                <w:color w:val="000000"/>
                <w:sz w:val="16"/>
                <w:szCs w:val="16"/>
              </w:rPr>
            </w:pPr>
            <w:r w:rsidRPr="00D40CFC">
              <w:rPr>
                <w:color w:val="000000"/>
                <w:sz w:val="16"/>
                <w:szCs w:val="16"/>
              </w:rPr>
              <w:t>1.7 (310)</w:t>
            </w:r>
          </w:p>
        </w:tc>
      </w:tr>
      <w:tr w:rsidR="00D40CFC" w:rsidRPr="00D40CFC" w14:paraId="1101D0E3"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04BDA74" w14:textId="77777777" w:rsidR="00D40CFC" w:rsidRPr="00D40CFC" w:rsidRDefault="00D40CFC" w:rsidP="00D40CFC">
            <w:pPr>
              <w:jc w:val="right"/>
              <w:rPr>
                <w:i/>
                <w:iCs/>
                <w:color w:val="000000"/>
                <w:sz w:val="16"/>
                <w:szCs w:val="16"/>
              </w:rPr>
            </w:pPr>
            <w:r w:rsidRPr="00D40CFC">
              <w:rPr>
                <w:i/>
                <w:iCs/>
                <w:color w:val="000000"/>
                <w:sz w:val="16"/>
                <w:szCs w:val="16"/>
              </w:rPr>
              <w:t>non-selective monoamine reuptake inhibitors (n06aa)</w:t>
            </w:r>
          </w:p>
        </w:tc>
        <w:tc>
          <w:tcPr>
            <w:tcW w:w="1116" w:type="dxa"/>
            <w:tcBorders>
              <w:top w:val="nil"/>
              <w:left w:val="nil"/>
              <w:bottom w:val="single" w:sz="4" w:space="0" w:color="auto"/>
              <w:right w:val="single" w:sz="4" w:space="0" w:color="auto"/>
            </w:tcBorders>
            <w:shd w:val="clear" w:color="auto" w:fill="auto"/>
            <w:noWrap/>
            <w:vAlign w:val="bottom"/>
            <w:hideMark/>
          </w:tcPr>
          <w:p w14:paraId="69085241" w14:textId="77777777" w:rsidR="00D40CFC" w:rsidRPr="00D40CFC" w:rsidRDefault="00D40CFC" w:rsidP="00D40CFC">
            <w:pPr>
              <w:rPr>
                <w:color w:val="000000"/>
                <w:sz w:val="16"/>
                <w:szCs w:val="16"/>
              </w:rPr>
            </w:pPr>
            <w:r w:rsidRPr="00D40CFC">
              <w:rPr>
                <w:color w:val="000000"/>
                <w:sz w:val="16"/>
                <w:szCs w:val="16"/>
              </w:rPr>
              <w:t>1.5 (893)</w:t>
            </w:r>
          </w:p>
        </w:tc>
        <w:tc>
          <w:tcPr>
            <w:tcW w:w="1116" w:type="dxa"/>
            <w:tcBorders>
              <w:top w:val="nil"/>
              <w:left w:val="nil"/>
              <w:bottom w:val="single" w:sz="4" w:space="0" w:color="auto"/>
              <w:right w:val="single" w:sz="4" w:space="0" w:color="auto"/>
            </w:tcBorders>
            <w:shd w:val="clear" w:color="auto" w:fill="auto"/>
            <w:noWrap/>
            <w:vAlign w:val="bottom"/>
            <w:hideMark/>
          </w:tcPr>
          <w:p w14:paraId="7F4877B4" w14:textId="77777777" w:rsidR="00D40CFC" w:rsidRPr="00D40CFC" w:rsidRDefault="00D40CFC" w:rsidP="00D40CFC">
            <w:pPr>
              <w:rPr>
                <w:color w:val="000000"/>
                <w:sz w:val="16"/>
                <w:szCs w:val="16"/>
              </w:rPr>
            </w:pPr>
            <w:r w:rsidRPr="00D40CFC">
              <w:rPr>
                <w:color w:val="000000"/>
                <w:sz w:val="16"/>
                <w:szCs w:val="16"/>
              </w:rPr>
              <w:t>1.4 (865)</w:t>
            </w:r>
          </w:p>
        </w:tc>
        <w:tc>
          <w:tcPr>
            <w:tcW w:w="1116" w:type="dxa"/>
            <w:tcBorders>
              <w:top w:val="nil"/>
              <w:left w:val="nil"/>
              <w:bottom w:val="single" w:sz="4" w:space="0" w:color="auto"/>
              <w:right w:val="single" w:sz="4" w:space="0" w:color="auto"/>
            </w:tcBorders>
            <w:shd w:val="clear" w:color="auto" w:fill="auto"/>
            <w:noWrap/>
            <w:vAlign w:val="bottom"/>
            <w:hideMark/>
          </w:tcPr>
          <w:p w14:paraId="1A252A68" w14:textId="77777777" w:rsidR="00D40CFC" w:rsidRPr="00D40CFC" w:rsidRDefault="00D40CFC" w:rsidP="00D40CFC">
            <w:pPr>
              <w:rPr>
                <w:color w:val="000000"/>
                <w:sz w:val="16"/>
                <w:szCs w:val="16"/>
              </w:rPr>
            </w:pPr>
            <w:r w:rsidRPr="00D40CFC">
              <w:rPr>
                <w:color w:val="000000"/>
                <w:sz w:val="16"/>
                <w:szCs w:val="16"/>
              </w:rPr>
              <w:t>2.4 (28)</w:t>
            </w:r>
          </w:p>
        </w:tc>
        <w:tc>
          <w:tcPr>
            <w:tcW w:w="1116" w:type="dxa"/>
            <w:tcBorders>
              <w:top w:val="nil"/>
              <w:left w:val="nil"/>
              <w:bottom w:val="single" w:sz="4" w:space="0" w:color="auto"/>
              <w:right w:val="single" w:sz="4" w:space="0" w:color="auto"/>
            </w:tcBorders>
            <w:shd w:val="clear" w:color="auto" w:fill="auto"/>
            <w:noWrap/>
            <w:vAlign w:val="bottom"/>
            <w:hideMark/>
          </w:tcPr>
          <w:p w14:paraId="1ED88E8E" w14:textId="77777777" w:rsidR="00D40CFC" w:rsidRPr="00D40CFC" w:rsidRDefault="00D40CFC" w:rsidP="00D40CFC">
            <w:pPr>
              <w:rPr>
                <w:color w:val="000000"/>
                <w:sz w:val="16"/>
                <w:szCs w:val="16"/>
              </w:rPr>
            </w:pPr>
            <w:r w:rsidRPr="00D40CFC">
              <w:rPr>
                <w:color w:val="000000"/>
                <w:sz w:val="16"/>
                <w:szCs w:val="16"/>
              </w:rPr>
              <w:t>1.4 (611)</w:t>
            </w:r>
          </w:p>
        </w:tc>
        <w:tc>
          <w:tcPr>
            <w:tcW w:w="1116" w:type="dxa"/>
            <w:tcBorders>
              <w:top w:val="nil"/>
              <w:left w:val="nil"/>
              <w:bottom w:val="single" w:sz="4" w:space="0" w:color="auto"/>
              <w:right w:val="single" w:sz="4" w:space="0" w:color="auto"/>
            </w:tcBorders>
            <w:shd w:val="clear" w:color="auto" w:fill="auto"/>
            <w:noWrap/>
            <w:vAlign w:val="bottom"/>
            <w:hideMark/>
          </w:tcPr>
          <w:p w14:paraId="74E1AEF5" w14:textId="77777777" w:rsidR="00D40CFC" w:rsidRPr="00D40CFC" w:rsidRDefault="00D40CFC" w:rsidP="00D40CFC">
            <w:pPr>
              <w:rPr>
                <w:color w:val="000000"/>
                <w:sz w:val="16"/>
                <w:szCs w:val="16"/>
              </w:rPr>
            </w:pPr>
            <w:r w:rsidRPr="00D40CFC">
              <w:rPr>
                <w:color w:val="000000"/>
                <w:sz w:val="16"/>
                <w:szCs w:val="16"/>
              </w:rPr>
              <w:t>1.5 (282)</w:t>
            </w:r>
          </w:p>
        </w:tc>
      </w:tr>
      <w:tr w:rsidR="00D40CFC" w:rsidRPr="00D40CFC" w14:paraId="14BB68F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DB74CE4" w14:textId="77777777" w:rsidR="00D40CFC" w:rsidRPr="00D40CFC" w:rsidRDefault="00D40CFC" w:rsidP="00D40CFC">
            <w:pPr>
              <w:jc w:val="right"/>
              <w:rPr>
                <w:i/>
                <w:iCs/>
                <w:color w:val="000000"/>
                <w:sz w:val="16"/>
                <w:szCs w:val="16"/>
              </w:rPr>
            </w:pPr>
            <w:r w:rsidRPr="00D40CFC">
              <w:rPr>
                <w:i/>
                <w:iCs/>
                <w:color w:val="000000"/>
                <w:sz w:val="16"/>
                <w:szCs w:val="16"/>
              </w:rPr>
              <w:t>therapeutic radiopharmaceuticals (v10)</w:t>
            </w:r>
          </w:p>
        </w:tc>
        <w:tc>
          <w:tcPr>
            <w:tcW w:w="1116" w:type="dxa"/>
            <w:tcBorders>
              <w:top w:val="nil"/>
              <w:left w:val="nil"/>
              <w:bottom w:val="single" w:sz="4" w:space="0" w:color="auto"/>
              <w:right w:val="single" w:sz="4" w:space="0" w:color="auto"/>
            </w:tcBorders>
            <w:shd w:val="clear" w:color="auto" w:fill="auto"/>
            <w:noWrap/>
            <w:vAlign w:val="bottom"/>
            <w:hideMark/>
          </w:tcPr>
          <w:p w14:paraId="4C0D71B0" w14:textId="77777777" w:rsidR="00D40CFC" w:rsidRPr="00D40CFC" w:rsidRDefault="00D40CFC" w:rsidP="00D40CFC">
            <w:pPr>
              <w:rPr>
                <w:color w:val="000000"/>
                <w:sz w:val="16"/>
                <w:szCs w:val="16"/>
              </w:rPr>
            </w:pPr>
            <w:r w:rsidRPr="00D40CFC">
              <w:rPr>
                <w:color w:val="000000"/>
                <w:sz w:val="16"/>
                <w:szCs w:val="16"/>
              </w:rPr>
              <w:t>1.7 (1010)</w:t>
            </w:r>
          </w:p>
        </w:tc>
        <w:tc>
          <w:tcPr>
            <w:tcW w:w="1116" w:type="dxa"/>
            <w:tcBorders>
              <w:top w:val="nil"/>
              <w:left w:val="nil"/>
              <w:bottom w:val="single" w:sz="4" w:space="0" w:color="auto"/>
              <w:right w:val="single" w:sz="4" w:space="0" w:color="auto"/>
            </w:tcBorders>
            <w:shd w:val="clear" w:color="auto" w:fill="auto"/>
            <w:noWrap/>
            <w:vAlign w:val="bottom"/>
            <w:hideMark/>
          </w:tcPr>
          <w:p w14:paraId="3ACF42E2" w14:textId="77777777" w:rsidR="00D40CFC" w:rsidRPr="00D40CFC" w:rsidRDefault="00D40CFC" w:rsidP="00D40CFC">
            <w:pPr>
              <w:rPr>
                <w:color w:val="000000"/>
                <w:sz w:val="16"/>
                <w:szCs w:val="16"/>
              </w:rPr>
            </w:pPr>
            <w:r w:rsidRPr="00D40CFC">
              <w:rPr>
                <w:color w:val="000000"/>
                <w:sz w:val="16"/>
                <w:szCs w:val="16"/>
              </w:rPr>
              <w:t>1.6 (982)</w:t>
            </w:r>
          </w:p>
        </w:tc>
        <w:tc>
          <w:tcPr>
            <w:tcW w:w="1116" w:type="dxa"/>
            <w:tcBorders>
              <w:top w:val="nil"/>
              <w:left w:val="nil"/>
              <w:bottom w:val="single" w:sz="4" w:space="0" w:color="auto"/>
              <w:right w:val="single" w:sz="4" w:space="0" w:color="auto"/>
            </w:tcBorders>
            <w:shd w:val="clear" w:color="auto" w:fill="auto"/>
            <w:noWrap/>
            <w:vAlign w:val="bottom"/>
            <w:hideMark/>
          </w:tcPr>
          <w:p w14:paraId="3C4598B1" w14:textId="77777777" w:rsidR="00D40CFC" w:rsidRPr="00D40CFC" w:rsidRDefault="00D40CFC" w:rsidP="00D40CFC">
            <w:pPr>
              <w:rPr>
                <w:color w:val="000000"/>
                <w:sz w:val="16"/>
                <w:szCs w:val="16"/>
              </w:rPr>
            </w:pPr>
            <w:r w:rsidRPr="00D40CFC">
              <w:rPr>
                <w:color w:val="000000"/>
                <w:sz w:val="16"/>
                <w:szCs w:val="16"/>
              </w:rPr>
              <w:t>2.4 (28)</w:t>
            </w:r>
          </w:p>
        </w:tc>
        <w:tc>
          <w:tcPr>
            <w:tcW w:w="1116" w:type="dxa"/>
            <w:tcBorders>
              <w:top w:val="nil"/>
              <w:left w:val="nil"/>
              <w:bottom w:val="single" w:sz="4" w:space="0" w:color="auto"/>
              <w:right w:val="single" w:sz="4" w:space="0" w:color="auto"/>
            </w:tcBorders>
            <w:shd w:val="clear" w:color="auto" w:fill="auto"/>
            <w:noWrap/>
            <w:vAlign w:val="bottom"/>
            <w:hideMark/>
          </w:tcPr>
          <w:p w14:paraId="54FF87CE" w14:textId="77777777" w:rsidR="00D40CFC" w:rsidRPr="00D40CFC" w:rsidRDefault="00D40CFC" w:rsidP="00D40CFC">
            <w:pPr>
              <w:rPr>
                <w:color w:val="000000"/>
                <w:sz w:val="16"/>
                <w:szCs w:val="16"/>
              </w:rPr>
            </w:pPr>
            <w:r w:rsidRPr="00D40CFC">
              <w:rPr>
                <w:color w:val="000000"/>
                <w:sz w:val="16"/>
                <w:szCs w:val="16"/>
              </w:rPr>
              <w:t>1.6 (700)</w:t>
            </w:r>
          </w:p>
        </w:tc>
        <w:tc>
          <w:tcPr>
            <w:tcW w:w="1116" w:type="dxa"/>
            <w:tcBorders>
              <w:top w:val="nil"/>
              <w:left w:val="nil"/>
              <w:bottom w:val="single" w:sz="4" w:space="0" w:color="auto"/>
              <w:right w:val="single" w:sz="4" w:space="0" w:color="auto"/>
            </w:tcBorders>
            <w:shd w:val="clear" w:color="auto" w:fill="auto"/>
            <w:noWrap/>
            <w:vAlign w:val="bottom"/>
            <w:hideMark/>
          </w:tcPr>
          <w:p w14:paraId="6A09CAF1" w14:textId="77777777" w:rsidR="00D40CFC" w:rsidRPr="00D40CFC" w:rsidRDefault="00D40CFC" w:rsidP="00D40CFC">
            <w:pPr>
              <w:rPr>
                <w:color w:val="000000"/>
                <w:sz w:val="16"/>
                <w:szCs w:val="16"/>
              </w:rPr>
            </w:pPr>
            <w:r w:rsidRPr="00D40CFC">
              <w:rPr>
                <w:color w:val="000000"/>
                <w:sz w:val="16"/>
                <w:szCs w:val="16"/>
              </w:rPr>
              <w:t>1.7 (310)</w:t>
            </w:r>
          </w:p>
        </w:tc>
      </w:tr>
      <w:tr w:rsidR="00D40CFC" w:rsidRPr="00D40CFC" w14:paraId="1741B5F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4B70819" w14:textId="77777777" w:rsidR="00D40CFC" w:rsidRPr="00D40CFC" w:rsidRDefault="00D40CFC" w:rsidP="00D40CFC">
            <w:pPr>
              <w:jc w:val="right"/>
              <w:rPr>
                <w:i/>
                <w:iCs/>
                <w:color w:val="000000"/>
                <w:sz w:val="16"/>
                <w:szCs w:val="16"/>
              </w:rPr>
            </w:pPr>
            <w:r w:rsidRPr="00D40CFC">
              <w:rPr>
                <w:i/>
                <w:iCs/>
                <w:color w:val="000000"/>
                <w:sz w:val="16"/>
                <w:szCs w:val="16"/>
              </w:rPr>
              <w:t>benzodiazepine derivatives (n03ae)</w:t>
            </w:r>
          </w:p>
        </w:tc>
        <w:tc>
          <w:tcPr>
            <w:tcW w:w="1116" w:type="dxa"/>
            <w:tcBorders>
              <w:top w:val="nil"/>
              <w:left w:val="nil"/>
              <w:bottom w:val="single" w:sz="4" w:space="0" w:color="auto"/>
              <w:right w:val="single" w:sz="4" w:space="0" w:color="auto"/>
            </w:tcBorders>
            <w:shd w:val="clear" w:color="auto" w:fill="auto"/>
            <w:noWrap/>
            <w:vAlign w:val="bottom"/>
            <w:hideMark/>
          </w:tcPr>
          <w:p w14:paraId="2CBE99A6" w14:textId="77777777" w:rsidR="00D40CFC" w:rsidRPr="00D40CFC" w:rsidRDefault="00D40CFC" w:rsidP="00D40CFC">
            <w:pPr>
              <w:rPr>
                <w:color w:val="000000"/>
                <w:sz w:val="16"/>
                <w:szCs w:val="16"/>
              </w:rPr>
            </w:pPr>
            <w:r w:rsidRPr="00D40CFC">
              <w:rPr>
                <w:color w:val="000000"/>
                <w:sz w:val="16"/>
                <w:szCs w:val="16"/>
              </w:rPr>
              <w:t>1.9 (1173)</w:t>
            </w:r>
          </w:p>
        </w:tc>
        <w:tc>
          <w:tcPr>
            <w:tcW w:w="1116" w:type="dxa"/>
            <w:tcBorders>
              <w:top w:val="nil"/>
              <w:left w:val="nil"/>
              <w:bottom w:val="single" w:sz="4" w:space="0" w:color="auto"/>
              <w:right w:val="single" w:sz="4" w:space="0" w:color="auto"/>
            </w:tcBorders>
            <w:shd w:val="clear" w:color="auto" w:fill="auto"/>
            <w:noWrap/>
            <w:vAlign w:val="bottom"/>
            <w:hideMark/>
          </w:tcPr>
          <w:p w14:paraId="271944CE" w14:textId="77777777" w:rsidR="00D40CFC" w:rsidRPr="00D40CFC" w:rsidRDefault="00D40CFC" w:rsidP="00D40CFC">
            <w:pPr>
              <w:rPr>
                <w:color w:val="000000"/>
                <w:sz w:val="16"/>
                <w:szCs w:val="16"/>
              </w:rPr>
            </w:pPr>
            <w:r w:rsidRPr="00D40CFC">
              <w:rPr>
                <w:color w:val="000000"/>
                <w:sz w:val="16"/>
                <w:szCs w:val="16"/>
              </w:rPr>
              <w:t>1.9 (1146)</w:t>
            </w:r>
          </w:p>
        </w:tc>
        <w:tc>
          <w:tcPr>
            <w:tcW w:w="1116" w:type="dxa"/>
            <w:tcBorders>
              <w:top w:val="nil"/>
              <w:left w:val="nil"/>
              <w:bottom w:val="single" w:sz="4" w:space="0" w:color="auto"/>
              <w:right w:val="single" w:sz="4" w:space="0" w:color="auto"/>
            </w:tcBorders>
            <w:shd w:val="clear" w:color="auto" w:fill="auto"/>
            <w:noWrap/>
            <w:vAlign w:val="bottom"/>
            <w:hideMark/>
          </w:tcPr>
          <w:p w14:paraId="0F7161F7" w14:textId="77777777" w:rsidR="00D40CFC" w:rsidRPr="00D40CFC" w:rsidRDefault="00D40CFC" w:rsidP="00D40CFC">
            <w:pPr>
              <w:rPr>
                <w:color w:val="000000"/>
                <w:sz w:val="16"/>
                <w:szCs w:val="16"/>
              </w:rPr>
            </w:pPr>
            <w:r w:rsidRPr="00D40CFC">
              <w:rPr>
                <w:color w:val="000000"/>
                <w:sz w:val="16"/>
                <w:szCs w:val="16"/>
              </w:rPr>
              <w:t>2.3 (27)</w:t>
            </w:r>
          </w:p>
        </w:tc>
        <w:tc>
          <w:tcPr>
            <w:tcW w:w="1116" w:type="dxa"/>
            <w:tcBorders>
              <w:top w:val="nil"/>
              <w:left w:val="nil"/>
              <w:bottom w:val="single" w:sz="4" w:space="0" w:color="auto"/>
              <w:right w:val="single" w:sz="4" w:space="0" w:color="auto"/>
            </w:tcBorders>
            <w:shd w:val="clear" w:color="auto" w:fill="auto"/>
            <w:noWrap/>
            <w:vAlign w:val="bottom"/>
            <w:hideMark/>
          </w:tcPr>
          <w:p w14:paraId="0BC7ED04" w14:textId="77777777" w:rsidR="00D40CFC" w:rsidRPr="00D40CFC" w:rsidRDefault="00D40CFC" w:rsidP="00D40CFC">
            <w:pPr>
              <w:rPr>
                <w:color w:val="000000"/>
                <w:sz w:val="16"/>
                <w:szCs w:val="16"/>
              </w:rPr>
            </w:pPr>
            <w:r w:rsidRPr="00D40CFC">
              <w:rPr>
                <w:color w:val="000000"/>
                <w:sz w:val="16"/>
                <w:szCs w:val="16"/>
              </w:rPr>
              <w:t>1.9 (820)</w:t>
            </w:r>
          </w:p>
        </w:tc>
        <w:tc>
          <w:tcPr>
            <w:tcW w:w="1116" w:type="dxa"/>
            <w:tcBorders>
              <w:top w:val="nil"/>
              <w:left w:val="nil"/>
              <w:bottom w:val="single" w:sz="4" w:space="0" w:color="auto"/>
              <w:right w:val="single" w:sz="4" w:space="0" w:color="auto"/>
            </w:tcBorders>
            <w:shd w:val="clear" w:color="auto" w:fill="auto"/>
            <w:noWrap/>
            <w:vAlign w:val="bottom"/>
            <w:hideMark/>
          </w:tcPr>
          <w:p w14:paraId="0FDC7358" w14:textId="77777777" w:rsidR="00D40CFC" w:rsidRPr="00D40CFC" w:rsidRDefault="00D40CFC" w:rsidP="00D40CFC">
            <w:pPr>
              <w:rPr>
                <w:color w:val="000000"/>
                <w:sz w:val="16"/>
                <w:szCs w:val="16"/>
              </w:rPr>
            </w:pPr>
            <w:r w:rsidRPr="00D40CFC">
              <w:rPr>
                <w:color w:val="000000"/>
                <w:sz w:val="16"/>
                <w:szCs w:val="16"/>
              </w:rPr>
              <w:t>1.9 (353)</w:t>
            </w:r>
          </w:p>
        </w:tc>
      </w:tr>
      <w:tr w:rsidR="00D40CFC" w:rsidRPr="00D40CFC" w14:paraId="285A5CFE"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EEF552B" w14:textId="77777777" w:rsidR="00D40CFC" w:rsidRPr="00D40CFC" w:rsidRDefault="00D40CFC" w:rsidP="00D40CFC">
            <w:pPr>
              <w:jc w:val="right"/>
              <w:rPr>
                <w:i/>
                <w:iCs/>
                <w:color w:val="000000"/>
                <w:sz w:val="16"/>
                <w:szCs w:val="16"/>
              </w:rPr>
            </w:pPr>
            <w:r w:rsidRPr="00D40CFC">
              <w:rPr>
                <w:i/>
                <w:iCs/>
                <w:color w:val="000000"/>
                <w:sz w:val="16"/>
                <w:szCs w:val="16"/>
              </w:rPr>
              <w:t>antiadrenergic agents, centrally acting (c02a)</w:t>
            </w:r>
          </w:p>
        </w:tc>
        <w:tc>
          <w:tcPr>
            <w:tcW w:w="1116" w:type="dxa"/>
            <w:tcBorders>
              <w:top w:val="nil"/>
              <w:left w:val="nil"/>
              <w:bottom w:val="single" w:sz="4" w:space="0" w:color="auto"/>
              <w:right w:val="single" w:sz="4" w:space="0" w:color="auto"/>
            </w:tcBorders>
            <w:shd w:val="clear" w:color="auto" w:fill="auto"/>
            <w:noWrap/>
            <w:vAlign w:val="bottom"/>
            <w:hideMark/>
          </w:tcPr>
          <w:p w14:paraId="4EA33D8B" w14:textId="77777777" w:rsidR="00D40CFC" w:rsidRPr="00D40CFC" w:rsidRDefault="00D40CFC" w:rsidP="00D40CFC">
            <w:pPr>
              <w:rPr>
                <w:color w:val="000000"/>
                <w:sz w:val="16"/>
                <w:szCs w:val="16"/>
              </w:rPr>
            </w:pPr>
            <w:r w:rsidRPr="00D40CFC">
              <w:rPr>
                <w:color w:val="000000"/>
                <w:sz w:val="16"/>
                <w:szCs w:val="16"/>
              </w:rPr>
              <w:t>1.2 (705)</w:t>
            </w:r>
          </w:p>
        </w:tc>
        <w:tc>
          <w:tcPr>
            <w:tcW w:w="1116" w:type="dxa"/>
            <w:tcBorders>
              <w:top w:val="nil"/>
              <w:left w:val="nil"/>
              <w:bottom w:val="single" w:sz="4" w:space="0" w:color="auto"/>
              <w:right w:val="single" w:sz="4" w:space="0" w:color="auto"/>
            </w:tcBorders>
            <w:shd w:val="clear" w:color="auto" w:fill="auto"/>
            <w:noWrap/>
            <w:vAlign w:val="bottom"/>
            <w:hideMark/>
          </w:tcPr>
          <w:p w14:paraId="677CDF0D" w14:textId="77777777" w:rsidR="00D40CFC" w:rsidRPr="00D40CFC" w:rsidRDefault="00D40CFC" w:rsidP="00D40CFC">
            <w:pPr>
              <w:rPr>
                <w:color w:val="000000"/>
                <w:sz w:val="16"/>
                <w:szCs w:val="16"/>
              </w:rPr>
            </w:pPr>
            <w:r w:rsidRPr="00D40CFC">
              <w:rPr>
                <w:color w:val="000000"/>
                <w:sz w:val="16"/>
                <w:szCs w:val="16"/>
              </w:rPr>
              <w:t>1.1 (679)</w:t>
            </w:r>
          </w:p>
        </w:tc>
        <w:tc>
          <w:tcPr>
            <w:tcW w:w="1116" w:type="dxa"/>
            <w:tcBorders>
              <w:top w:val="nil"/>
              <w:left w:val="nil"/>
              <w:bottom w:val="single" w:sz="4" w:space="0" w:color="auto"/>
              <w:right w:val="single" w:sz="4" w:space="0" w:color="auto"/>
            </w:tcBorders>
            <w:shd w:val="clear" w:color="auto" w:fill="auto"/>
            <w:noWrap/>
            <w:vAlign w:val="bottom"/>
            <w:hideMark/>
          </w:tcPr>
          <w:p w14:paraId="3C85E298" w14:textId="77777777" w:rsidR="00D40CFC" w:rsidRPr="00D40CFC" w:rsidRDefault="00D40CFC" w:rsidP="00D40CFC">
            <w:pPr>
              <w:rPr>
                <w:color w:val="000000"/>
                <w:sz w:val="16"/>
                <w:szCs w:val="16"/>
              </w:rPr>
            </w:pPr>
            <w:r w:rsidRPr="00D40CFC">
              <w:rPr>
                <w:color w:val="000000"/>
                <w:sz w:val="16"/>
                <w:szCs w:val="16"/>
              </w:rPr>
              <w:t>2.2 (26)</w:t>
            </w:r>
          </w:p>
        </w:tc>
        <w:tc>
          <w:tcPr>
            <w:tcW w:w="1116" w:type="dxa"/>
            <w:tcBorders>
              <w:top w:val="nil"/>
              <w:left w:val="nil"/>
              <w:bottom w:val="single" w:sz="4" w:space="0" w:color="auto"/>
              <w:right w:val="single" w:sz="4" w:space="0" w:color="auto"/>
            </w:tcBorders>
            <w:shd w:val="clear" w:color="auto" w:fill="auto"/>
            <w:noWrap/>
            <w:vAlign w:val="bottom"/>
            <w:hideMark/>
          </w:tcPr>
          <w:p w14:paraId="7752B822" w14:textId="77777777" w:rsidR="00D40CFC" w:rsidRPr="00D40CFC" w:rsidRDefault="00D40CFC" w:rsidP="00D40CFC">
            <w:pPr>
              <w:rPr>
                <w:color w:val="000000"/>
                <w:sz w:val="16"/>
                <w:szCs w:val="16"/>
              </w:rPr>
            </w:pPr>
            <w:r w:rsidRPr="00D40CFC">
              <w:rPr>
                <w:color w:val="000000"/>
                <w:sz w:val="16"/>
                <w:szCs w:val="16"/>
              </w:rPr>
              <w:t>1.2 (511)</w:t>
            </w:r>
          </w:p>
        </w:tc>
        <w:tc>
          <w:tcPr>
            <w:tcW w:w="1116" w:type="dxa"/>
            <w:tcBorders>
              <w:top w:val="nil"/>
              <w:left w:val="nil"/>
              <w:bottom w:val="single" w:sz="4" w:space="0" w:color="auto"/>
              <w:right w:val="single" w:sz="4" w:space="0" w:color="auto"/>
            </w:tcBorders>
            <w:shd w:val="clear" w:color="auto" w:fill="auto"/>
            <w:noWrap/>
            <w:vAlign w:val="bottom"/>
            <w:hideMark/>
          </w:tcPr>
          <w:p w14:paraId="3B6EE52A" w14:textId="77777777" w:rsidR="00D40CFC" w:rsidRPr="00D40CFC" w:rsidRDefault="00D40CFC" w:rsidP="00D40CFC">
            <w:pPr>
              <w:rPr>
                <w:color w:val="000000"/>
                <w:sz w:val="16"/>
                <w:szCs w:val="16"/>
              </w:rPr>
            </w:pPr>
            <w:r w:rsidRPr="00D40CFC">
              <w:rPr>
                <w:color w:val="000000"/>
                <w:sz w:val="16"/>
                <w:szCs w:val="16"/>
              </w:rPr>
              <w:t>1.1 (194)</w:t>
            </w:r>
          </w:p>
        </w:tc>
      </w:tr>
      <w:tr w:rsidR="00D40CFC" w:rsidRPr="00D40CFC" w14:paraId="1112D93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DAE42DB" w14:textId="77777777" w:rsidR="00D40CFC" w:rsidRPr="00D40CFC" w:rsidRDefault="00D40CFC" w:rsidP="00D40CFC">
            <w:pPr>
              <w:jc w:val="right"/>
              <w:rPr>
                <w:i/>
                <w:iCs/>
                <w:color w:val="000000"/>
                <w:sz w:val="16"/>
                <w:szCs w:val="16"/>
              </w:rPr>
            </w:pPr>
            <w:r w:rsidRPr="00D40CFC">
              <w:rPr>
                <w:i/>
                <w:iCs/>
                <w:color w:val="000000"/>
                <w:sz w:val="16"/>
                <w:szCs w:val="16"/>
              </w:rPr>
              <w:t>carbapenems (j01dh)</w:t>
            </w:r>
          </w:p>
        </w:tc>
        <w:tc>
          <w:tcPr>
            <w:tcW w:w="1116" w:type="dxa"/>
            <w:tcBorders>
              <w:top w:val="nil"/>
              <w:left w:val="nil"/>
              <w:bottom w:val="single" w:sz="4" w:space="0" w:color="auto"/>
              <w:right w:val="single" w:sz="4" w:space="0" w:color="auto"/>
            </w:tcBorders>
            <w:shd w:val="clear" w:color="auto" w:fill="auto"/>
            <w:noWrap/>
            <w:vAlign w:val="bottom"/>
            <w:hideMark/>
          </w:tcPr>
          <w:p w14:paraId="1147A972" w14:textId="77777777" w:rsidR="00D40CFC" w:rsidRPr="00D40CFC" w:rsidRDefault="00D40CFC" w:rsidP="00D40CFC">
            <w:pPr>
              <w:rPr>
                <w:color w:val="000000"/>
                <w:sz w:val="16"/>
                <w:szCs w:val="16"/>
              </w:rPr>
            </w:pPr>
            <w:r w:rsidRPr="00D40CFC">
              <w:rPr>
                <w:color w:val="000000"/>
                <w:sz w:val="16"/>
                <w:szCs w:val="16"/>
              </w:rPr>
              <w:t>1 (584)</w:t>
            </w:r>
          </w:p>
        </w:tc>
        <w:tc>
          <w:tcPr>
            <w:tcW w:w="1116" w:type="dxa"/>
            <w:tcBorders>
              <w:top w:val="nil"/>
              <w:left w:val="nil"/>
              <w:bottom w:val="single" w:sz="4" w:space="0" w:color="auto"/>
              <w:right w:val="single" w:sz="4" w:space="0" w:color="auto"/>
            </w:tcBorders>
            <w:shd w:val="clear" w:color="auto" w:fill="auto"/>
            <w:noWrap/>
            <w:vAlign w:val="bottom"/>
            <w:hideMark/>
          </w:tcPr>
          <w:p w14:paraId="053C44BF" w14:textId="77777777" w:rsidR="00D40CFC" w:rsidRPr="00D40CFC" w:rsidRDefault="00D40CFC" w:rsidP="00D40CFC">
            <w:pPr>
              <w:rPr>
                <w:color w:val="000000"/>
                <w:sz w:val="16"/>
                <w:szCs w:val="16"/>
              </w:rPr>
            </w:pPr>
            <w:r w:rsidRPr="00D40CFC">
              <w:rPr>
                <w:color w:val="000000"/>
                <w:sz w:val="16"/>
                <w:szCs w:val="16"/>
              </w:rPr>
              <w:t>0.9 (558)</w:t>
            </w:r>
          </w:p>
        </w:tc>
        <w:tc>
          <w:tcPr>
            <w:tcW w:w="1116" w:type="dxa"/>
            <w:tcBorders>
              <w:top w:val="nil"/>
              <w:left w:val="nil"/>
              <w:bottom w:val="single" w:sz="4" w:space="0" w:color="auto"/>
              <w:right w:val="single" w:sz="4" w:space="0" w:color="auto"/>
            </w:tcBorders>
            <w:shd w:val="clear" w:color="auto" w:fill="auto"/>
            <w:noWrap/>
            <w:vAlign w:val="bottom"/>
            <w:hideMark/>
          </w:tcPr>
          <w:p w14:paraId="74260E0D" w14:textId="77777777" w:rsidR="00D40CFC" w:rsidRPr="00D40CFC" w:rsidRDefault="00D40CFC" w:rsidP="00D40CFC">
            <w:pPr>
              <w:rPr>
                <w:color w:val="000000"/>
                <w:sz w:val="16"/>
                <w:szCs w:val="16"/>
              </w:rPr>
            </w:pPr>
            <w:r w:rsidRPr="00D40CFC">
              <w:rPr>
                <w:color w:val="000000"/>
                <w:sz w:val="16"/>
                <w:szCs w:val="16"/>
              </w:rPr>
              <w:t>2.2 (26)</w:t>
            </w:r>
          </w:p>
        </w:tc>
        <w:tc>
          <w:tcPr>
            <w:tcW w:w="1116" w:type="dxa"/>
            <w:tcBorders>
              <w:top w:val="nil"/>
              <w:left w:val="nil"/>
              <w:bottom w:val="single" w:sz="4" w:space="0" w:color="auto"/>
              <w:right w:val="single" w:sz="4" w:space="0" w:color="auto"/>
            </w:tcBorders>
            <w:shd w:val="clear" w:color="auto" w:fill="auto"/>
            <w:noWrap/>
            <w:vAlign w:val="bottom"/>
            <w:hideMark/>
          </w:tcPr>
          <w:p w14:paraId="72F6118A" w14:textId="77777777" w:rsidR="00D40CFC" w:rsidRPr="00D40CFC" w:rsidRDefault="00D40CFC" w:rsidP="00D40CFC">
            <w:pPr>
              <w:rPr>
                <w:color w:val="000000"/>
                <w:sz w:val="16"/>
                <w:szCs w:val="16"/>
              </w:rPr>
            </w:pPr>
            <w:r w:rsidRPr="00D40CFC">
              <w:rPr>
                <w:color w:val="000000"/>
                <w:sz w:val="16"/>
                <w:szCs w:val="16"/>
              </w:rPr>
              <w:t>1 (430)</w:t>
            </w:r>
          </w:p>
        </w:tc>
        <w:tc>
          <w:tcPr>
            <w:tcW w:w="1116" w:type="dxa"/>
            <w:tcBorders>
              <w:top w:val="nil"/>
              <w:left w:val="nil"/>
              <w:bottom w:val="single" w:sz="4" w:space="0" w:color="auto"/>
              <w:right w:val="single" w:sz="4" w:space="0" w:color="auto"/>
            </w:tcBorders>
            <w:shd w:val="clear" w:color="auto" w:fill="auto"/>
            <w:noWrap/>
            <w:vAlign w:val="bottom"/>
            <w:hideMark/>
          </w:tcPr>
          <w:p w14:paraId="650BCF0C" w14:textId="77777777" w:rsidR="00D40CFC" w:rsidRPr="00D40CFC" w:rsidRDefault="00D40CFC" w:rsidP="00D40CFC">
            <w:pPr>
              <w:rPr>
                <w:color w:val="000000"/>
                <w:sz w:val="16"/>
                <w:szCs w:val="16"/>
              </w:rPr>
            </w:pPr>
            <w:r w:rsidRPr="00D40CFC">
              <w:rPr>
                <w:color w:val="000000"/>
                <w:sz w:val="16"/>
                <w:szCs w:val="16"/>
              </w:rPr>
              <w:t>0.8 (154)</w:t>
            </w:r>
          </w:p>
        </w:tc>
      </w:tr>
      <w:tr w:rsidR="00D40CFC" w:rsidRPr="00D40CFC" w14:paraId="5602BB9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B234B34"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coxibs</w:t>
            </w:r>
            <w:proofErr w:type="spellEnd"/>
            <w:r w:rsidRPr="00D40CFC">
              <w:rPr>
                <w:i/>
                <w:iCs/>
                <w:color w:val="000000"/>
                <w:sz w:val="16"/>
                <w:szCs w:val="16"/>
              </w:rPr>
              <w:t xml:space="preserve"> (m01ah)</w:t>
            </w:r>
          </w:p>
        </w:tc>
        <w:tc>
          <w:tcPr>
            <w:tcW w:w="1116" w:type="dxa"/>
            <w:tcBorders>
              <w:top w:val="nil"/>
              <w:left w:val="nil"/>
              <w:bottom w:val="single" w:sz="4" w:space="0" w:color="auto"/>
              <w:right w:val="single" w:sz="4" w:space="0" w:color="auto"/>
            </w:tcBorders>
            <w:shd w:val="clear" w:color="auto" w:fill="auto"/>
            <w:noWrap/>
            <w:vAlign w:val="bottom"/>
            <w:hideMark/>
          </w:tcPr>
          <w:p w14:paraId="3408BCEB" w14:textId="77777777" w:rsidR="00D40CFC" w:rsidRPr="00D40CFC" w:rsidRDefault="00D40CFC" w:rsidP="00D40CFC">
            <w:pPr>
              <w:rPr>
                <w:color w:val="000000"/>
                <w:sz w:val="16"/>
                <w:szCs w:val="16"/>
              </w:rPr>
            </w:pPr>
            <w:r w:rsidRPr="00D40CFC">
              <w:rPr>
                <w:color w:val="000000"/>
                <w:sz w:val="16"/>
                <w:szCs w:val="16"/>
              </w:rPr>
              <w:t>2.5 (1498)</w:t>
            </w:r>
          </w:p>
        </w:tc>
        <w:tc>
          <w:tcPr>
            <w:tcW w:w="1116" w:type="dxa"/>
            <w:tcBorders>
              <w:top w:val="nil"/>
              <w:left w:val="nil"/>
              <w:bottom w:val="single" w:sz="4" w:space="0" w:color="auto"/>
              <w:right w:val="single" w:sz="4" w:space="0" w:color="auto"/>
            </w:tcBorders>
            <w:shd w:val="clear" w:color="auto" w:fill="auto"/>
            <w:noWrap/>
            <w:vAlign w:val="bottom"/>
            <w:hideMark/>
          </w:tcPr>
          <w:p w14:paraId="4E445198" w14:textId="77777777" w:rsidR="00D40CFC" w:rsidRPr="00D40CFC" w:rsidRDefault="00D40CFC" w:rsidP="00D40CFC">
            <w:pPr>
              <w:rPr>
                <w:color w:val="000000"/>
                <w:sz w:val="16"/>
                <w:szCs w:val="16"/>
              </w:rPr>
            </w:pPr>
            <w:r w:rsidRPr="00D40CFC">
              <w:rPr>
                <w:color w:val="000000"/>
                <w:sz w:val="16"/>
                <w:szCs w:val="16"/>
              </w:rPr>
              <w:t>2.5 (1473)</w:t>
            </w:r>
          </w:p>
        </w:tc>
        <w:tc>
          <w:tcPr>
            <w:tcW w:w="1116" w:type="dxa"/>
            <w:tcBorders>
              <w:top w:val="nil"/>
              <w:left w:val="nil"/>
              <w:bottom w:val="single" w:sz="4" w:space="0" w:color="auto"/>
              <w:right w:val="single" w:sz="4" w:space="0" w:color="auto"/>
            </w:tcBorders>
            <w:shd w:val="clear" w:color="auto" w:fill="auto"/>
            <w:noWrap/>
            <w:vAlign w:val="bottom"/>
            <w:hideMark/>
          </w:tcPr>
          <w:p w14:paraId="2DFB2656" w14:textId="77777777" w:rsidR="00D40CFC" w:rsidRPr="00D40CFC" w:rsidRDefault="00D40CFC" w:rsidP="00D40CFC">
            <w:pPr>
              <w:rPr>
                <w:color w:val="000000"/>
                <w:sz w:val="16"/>
                <w:szCs w:val="16"/>
              </w:rPr>
            </w:pPr>
            <w:r w:rsidRPr="00D40CFC">
              <w:rPr>
                <w:color w:val="000000"/>
                <w:sz w:val="16"/>
                <w:szCs w:val="16"/>
              </w:rPr>
              <w:t>2.1 (25)</w:t>
            </w:r>
          </w:p>
        </w:tc>
        <w:tc>
          <w:tcPr>
            <w:tcW w:w="1116" w:type="dxa"/>
            <w:tcBorders>
              <w:top w:val="nil"/>
              <w:left w:val="nil"/>
              <w:bottom w:val="single" w:sz="4" w:space="0" w:color="auto"/>
              <w:right w:val="single" w:sz="4" w:space="0" w:color="auto"/>
            </w:tcBorders>
            <w:shd w:val="clear" w:color="auto" w:fill="auto"/>
            <w:noWrap/>
            <w:vAlign w:val="bottom"/>
            <w:hideMark/>
          </w:tcPr>
          <w:p w14:paraId="16FA7D39" w14:textId="77777777" w:rsidR="00D40CFC" w:rsidRPr="00D40CFC" w:rsidRDefault="00D40CFC" w:rsidP="00D40CFC">
            <w:pPr>
              <w:rPr>
                <w:color w:val="000000"/>
                <w:sz w:val="16"/>
                <w:szCs w:val="16"/>
              </w:rPr>
            </w:pPr>
            <w:r w:rsidRPr="00D40CFC">
              <w:rPr>
                <w:color w:val="000000"/>
                <w:sz w:val="16"/>
                <w:szCs w:val="16"/>
              </w:rPr>
              <w:t>2.5 (1064)</w:t>
            </w:r>
          </w:p>
        </w:tc>
        <w:tc>
          <w:tcPr>
            <w:tcW w:w="1116" w:type="dxa"/>
            <w:tcBorders>
              <w:top w:val="nil"/>
              <w:left w:val="nil"/>
              <w:bottom w:val="single" w:sz="4" w:space="0" w:color="auto"/>
              <w:right w:val="single" w:sz="4" w:space="0" w:color="auto"/>
            </w:tcBorders>
            <w:shd w:val="clear" w:color="auto" w:fill="auto"/>
            <w:noWrap/>
            <w:vAlign w:val="bottom"/>
            <w:hideMark/>
          </w:tcPr>
          <w:p w14:paraId="22A2AE3A" w14:textId="77777777" w:rsidR="00D40CFC" w:rsidRPr="00D40CFC" w:rsidRDefault="00D40CFC" w:rsidP="00D40CFC">
            <w:pPr>
              <w:rPr>
                <w:color w:val="000000"/>
                <w:sz w:val="16"/>
                <w:szCs w:val="16"/>
              </w:rPr>
            </w:pPr>
            <w:r w:rsidRPr="00D40CFC">
              <w:rPr>
                <w:color w:val="000000"/>
                <w:sz w:val="16"/>
                <w:szCs w:val="16"/>
              </w:rPr>
              <w:t>2.4 (434)</w:t>
            </w:r>
          </w:p>
        </w:tc>
      </w:tr>
      <w:tr w:rsidR="00D40CFC" w:rsidRPr="00D40CFC" w14:paraId="35D8F1F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E36580" w14:textId="77777777" w:rsidR="00D40CFC" w:rsidRPr="00D40CFC" w:rsidRDefault="00D40CFC" w:rsidP="00D40CFC">
            <w:pPr>
              <w:jc w:val="right"/>
              <w:rPr>
                <w:i/>
                <w:iCs/>
                <w:color w:val="000000"/>
                <w:sz w:val="16"/>
                <w:szCs w:val="16"/>
              </w:rPr>
            </w:pPr>
            <w:r w:rsidRPr="00D40CFC">
              <w:rPr>
                <w:i/>
                <w:iCs/>
                <w:color w:val="000000"/>
                <w:sz w:val="16"/>
                <w:szCs w:val="16"/>
              </w:rPr>
              <w:t>pituitary and hypothalamic hormones (h01)</w:t>
            </w:r>
          </w:p>
        </w:tc>
        <w:tc>
          <w:tcPr>
            <w:tcW w:w="1116" w:type="dxa"/>
            <w:tcBorders>
              <w:top w:val="nil"/>
              <w:left w:val="nil"/>
              <w:bottom w:val="single" w:sz="4" w:space="0" w:color="auto"/>
              <w:right w:val="single" w:sz="4" w:space="0" w:color="auto"/>
            </w:tcBorders>
            <w:shd w:val="clear" w:color="auto" w:fill="auto"/>
            <w:noWrap/>
            <w:vAlign w:val="bottom"/>
            <w:hideMark/>
          </w:tcPr>
          <w:p w14:paraId="4BB9AA94" w14:textId="77777777" w:rsidR="00D40CFC" w:rsidRPr="00D40CFC" w:rsidRDefault="00D40CFC" w:rsidP="00D40CFC">
            <w:pPr>
              <w:rPr>
                <w:color w:val="000000"/>
                <w:sz w:val="16"/>
                <w:szCs w:val="16"/>
              </w:rPr>
            </w:pPr>
            <w:r w:rsidRPr="00D40CFC">
              <w:rPr>
                <w:color w:val="000000"/>
                <w:sz w:val="16"/>
                <w:szCs w:val="16"/>
              </w:rPr>
              <w:t>1 (609)</w:t>
            </w:r>
          </w:p>
        </w:tc>
        <w:tc>
          <w:tcPr>
            <w:tcW w:w="1116" w:type="dxa"/>
            <w:tcBorders>
              <w:top w:val="nil"/>
              <w:left w:val="nil"/>
              <w:bottom w:val="single" w:sz="4" w:space="0" w:color="auto"/>
              <w:right w:val="single" w:sz="4" w:space="0" w:color="auto"/>
            </w:tcBorders>
            <w:shd w:val="clear" w:color="auto" w:fill="auto"/>
            <w:noWrap/>
            <w:vAlign w:val="bottom"/>
            <w:hideMark/>
          </w:tcPr>
          <w:p w14:paraId="2CD1C9C2" w14:textId="77777777" w:rsidR="00D40CFC" w:rsidRPr="00D40CFC" w:rsidRDefault="00D40CFC" w:rsidP="00D40CFC">
            <w:pPr>
              <w:rPr>
                <w:color w:val="000000"/>
                <w:sz w:val="16"/>
                <w:szCs w:val="16"/>
              </w:rPr>
            </w:pPr>
            <w:r w:rsidRPr="00D40CFC">
              <w:rPr>
                <w:color w:val="000000"/>
                <w:sz w:val="16"/>
                <w:szCs w:val="16"/>
              </w:rPr>
              <w:t>1 (585)</w:t>
            </w:r>
          </w:p>
        </w:tc>
        <w:tc>
          <w:tcPr>
            <w:tcW w:w="1116" w:type="dxa"/>
            <w:tcBorders>
              <w:top w:val="nil"/>
              <w:left w:val="nil"/>
              <w:bottom w:val="single" w:sz="4" w:space="0" w:color="auto"/>
              <w:right w:val="single" w:sz="4" w:space="0" w:color="auto"/>
            </w:tcBorders>
            <w:shd w:val="clear" w:color="auto" w:fill="auto"/>
            <w:noWrap/>
            <w:vAlign w:val="bottom"/>
            <w:hideMark/>
          </w:tcPr>
          <w:p w14:paraId="0735D0BA" w14:textId="77777777" w:rsidR="00D40CFC" w:rsidRPr="00D40CFC" w:rsidRDefault="00D40CFC" w:rsidP="00D40CFC">
            <w:pPr>
              <w:rPr>
                <w:color w:val="000000"/>
                <w:sz w:val="16"/>
                <w:szCs w:val="16"/>
              </w:rPr>
            </w:pPr>
            <w:r w:rsidRPr="00D40CFC">
              <w:rPr>
                <w:color w:val="000000"/>
                <w:sz w:val="16"/>
                <w:szCs w:val="16"/>
              </w:rPr>
              <w:t>2 (24)</w:t>
            </w:r>
          </w:p>
        </w:tc>
        <w:tc>
          <w:tcPr>
            <w:tcW w:w="1116" w:type="dxa"/>
            <w:tcBorders>
              <w:top w:val="nil"/>
              <w:left w:val="nil"/>
              <w:bottom w:val="single" w:sz="4" w:space="0" w:color="auto"/>
              <w:right w:val="single" w:sz="4" w:space="0" w:color="auto"/>
            </w:tcBorders>
            <w:shd w:val="clear" w:color="auto" w:fill="auto"/>
            <w:noWrap/>
            <w:vAlign w:val="bottom"/>
            <w:hideMark/>
          </w:tcPr>
          <w:p w14:paraId="36951A5B" w14:textId="77777777" w:rsidR="00D40CFC" w:rsidRPr="00D40CFC" w:rsidRDefault="00D40CFC" w:rsidP="00D40CFC">
            <w:pPr>
              <w:rPr>
                <w:color w:val="000000"/>
                <w:sz w:val="16"/>
                <w:szCs w:val="16"/>
              </w:rPr>
            </w:pPr>
            <w:r w:rsidRPr="00D40CFC">
              <w:rPr>
                <w:color w:val="000000"/>
                <w:sz w:val="16"/>
                <w:szCs w:val="16"/>
              </w:rPr>
              <w:t>1 (425)</w:t>
            </w:r>
          </w:p>
        </w:tc>
        <w:tc>
          <w:tcPr>
            <w:tcW w:w="1116" w:type="dxa"/>
            <w:tcBorders>
              <w:top w:val="nil"/>
              <w:left w:val="nil"/>
              <w:bottom w:val="single" w:sz="4" w:space="0" w:color="auto"/>
              <w:right w:val="single" w:sz="4" w:space="0" w:color="auto"/>
            </w:tcBorders>
            <w:shd w:val="clear" w:color="auto" w:fill="auto"/>
            <w:noWrap/>
            <w:vAlign w:val="bottom"/>
            <w:hideMark/>
          </w:tcPr>
          <w:p w14:paraId="1120E409" w14:textId="77777777" w:rsidR="00D40CFC" w:rsidRPr="00D40CFC" w:rsidRDefault="00D40CFC" w:rsidP="00D40CFC">
            <w:pPr>
              <w:rPr>
                <w:color w:val="000000"/>
                <w:sz w:val="16"/>
                <w:szCs w:val="16"/>
              </w:rPr>
            </w:pPr>
            <w:r w:rsidRPr="00D40CFC">
              <w:rPr>
                <w:color w:val="000000"/>
                <w:sz w:val="16"/>
                <w:szCs w:val="16"/>
              </w:rPr>
              <w:t>1 (184)</w:t>
            </w:r>
          </w:p>
        </w:tc>
      </w:tr>
      <w:tr w:rsidR="00D40CFC" w:rsidRPr="00D40CFC" w14:paraId="06F1544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EC7F350" w14:textId="77777777" w:rsidR="00D40CFC" w:rsidRPr="00D40CFC" w:rsidRDefault="00D40CFC" w:rsidP="00D40CFC">
            <w:pPr>
              <w:jc w:val="right"/>
              <w:rPr>
                <w:i/>
                <w:iCs/>
                <w:color w:val="000000"/>
                <w:sz w:val="16"/>
                <w:szCs w:val="16"/>
              </w:rPr>
            </w:pPr>
            <w:r w:rsidRPr="00D40CFC">
              <w:rPr>
                <w:i/>
                <w:iCs/>
                <w:color w:val="000000"/>
                <w:sz w:val="16"/>
                <w:szCs w:val="16"/>
              </w:rPr>
              <w:t>imidazole derivatives (j02ab)</w:t>
            </w:r>
          </w:p>
        </w:tc>
        <w:tc>
          <w:tcPr>
            <w:tcW w:w="1116" w:type="dxa"/>
            <w:tcBorders>
              <w:top w:val="nil"/>
              <w:left w:val="nil"/>
              <w:bottom w:val="single" w:sz="4" w:space="0" w:color="auto"/>
              <w:right w:val="single" w:sz="4" w:space="0" w:color="auto"/>
            </w:tcBorders>
            <w:shd w:val="clear" w:color="auto" w:fill="auto"/>
            <w:noWrap/>
            <w:vAlign w:val="bottom"/>
            <w:hideMark/>
          </w:tcPr>
          <w:p w14:paraId="37CE28B1" w14:textId="77777777" w:rsidR="00D40CFC" w:rsidRPr="00D40CFC" w:rsidRDefault="00D40CFC" w:rsidP="00D40CFC">
            <w:pPr>
              <w:rPr>
                <w:color w:val="000000"/>
                <w:sz w:val="16"/>
                <w:szCs w:val="16"/>
              </w:rPr>
            </w:pPr>
            <w:r w:rsidRPr="00D40CFC">
              <w:rPr>
                <w:color w:val="000000"/>
                <w:sz w:val="16"/>
                <w:szCs w:val="16"/>
              </w:rPr>
              <w:t>1 (595)</w:t>
            </w:r>
          </w:p>
        </w:tc>
        <w:tc>
          <w:tcPr>
            <w:tcW w:w="1116" w:type="dxa"/>
            <w:tcBorders>
              <w:top w:val="nil"/>
              <w:left w:val="nil"/>
              <w:bottom w:val="single" w:sz="4" w:space="0" w:color="auto"/>
              <w:right w:val="single" w:sz="4" w:space="0" w:color="auto"/>
            </w:tcBorders>
            <w:shd w:val="clear" w:color="auto" w:fill="auto"/>
            <w:noWrap/>
            <w:vAlign w:val="bottom"/>
            <w:hideMark/>
          </w:tcPr>
          <w:p w14:paraId="7AFBE5F7" w14:textId="77777777" w:rsidR="00D40CFC" w:rsidRPr="00D40CFC" w:rsidRDefault="00D40CFC" w:rsidP="00D40CFC">
            <w:pPr>
              <w:rPr>
                <w:color w:val="000000"/>
                <w:sz w:val="16"/>
                <w:szCs w:val="16"/>
              </w:rPr>
            </w:pPr>
            <w:r w:rsidRPr="00D40CFC">
              <w:rPr>
                <w:color w:val="000000"/>
                <w:sz w:val="16"/>
                <w:szCs w:val="16"/>
              </w:rPr>
              <w:t>1 (571)</w:t>
            </w:r>
          </w:p>
        </w:tc>
        <w:tc>
          <w:tcPr>
            <w:tcW w:w="1116" w:type="dxa"/>
            <w:tcBorders>
              <w:top w:val="nil"/>
              <w:left w:val="nil"/>
              <w:bottom w:val="single" w:sz="4" w:space="0" w:color="auto"/>
              <w:right w:val="single" w:sz="4" w:space="0" w:color="auto"/>
            </w:tcBorders>
            <w:shd w:val="clear" w:color="auto" w:fill="auto"/>
            <w:noWrap/>
            <w:vAlign w:val="bottom"/>
            <w:hideMark/>
          </w:tcPr>
          <w:p w14:paraId="2CB22280" w14:textId="77777777" w:rsidR="00D40CFC" w:rsidRPr="00D40CFC" w:rsidRDefault="00D40CFC" w:rsidP="00D40CFC">
            <w:pPr>
              <w:rPr>
                <w:color w:val="000000"/>
                <w:sz w:val="16"/>
                <w:szCs w:val="16"/>
              </w:rPr>
            </w:pPr>
            <w:r w:rsidRPr="00D40CFC">
              <w:rPr>
                <w:color w:val="000000"/>
                <w:sz w:val="16"/>
                <w:szCs w:val="16"/>
              </w:rPr>
              <w:t>2 (24)</w:t>
            </w:r>
          </w:p>
        </w:tc>
        <w:tc>
          <w:tcPr>
            <w:tcW w:w="1116" w:type="dxa"/>
            <w:tcBorders>
              <w:top w:val="nil"/>
              <w:left w:val="nil"/>
              <w:bottom w:val="single" w:sz="4" w:space="0" w:color="auto"/>
              <w:right w:val="single" w:sz="4" w:space="0" w:color="auto"/>
            </w:tcBorders>
            <w:shd w:val="clear" w:color="auto" w:fill="auto"/>
            <w:noWrap/>
            <w:vAlign w:val="bottom"/>
            <w:hideMark/>
          </w:tcPr>
          <w:p w14:paraId="48E26663" w14:textId="77777777" w:rsidR="00D40CFC" w:rsidRPr="00D40CFC" w:rsidRDefault="00D40CFC" w:rsidP="00D40CFC">
            <w:pPr>
              <w:rPr>
                <w:color w:val="000000"/>
                <w:sz w:val="16"/>
                <w:szCs w:val="16"/>
              </w:rPr>
            </w:pPr>
            <w:r w:rsidRPr="00D40CFC">
              <w:rPr>
                <w:color w:val="000000"/>
                <w:sz w:val="16"/>
                <w:szCs w:val="16"/>
              </w:rPr>
              <w:t>1 (424)</w:t>
            </w:r>
          </w:p>
        </w:tc>
        <w:tc>
          <w:tcPr>
            <w:tcW w:w="1116" w:type="dxa"/>
            <w:tcBorders>
              <w:top w:val="nil"/>
              <w:left w:val="nil"/>
              <w:bottom w:val="single" w:sz="4" w:space="0" w:color="auto"/>
              <w:right w:val="single" w:sz="4" w:space="0" w:color="auto"/>
            </w:tcBorders>
            <w:shd w:val="clear" w:color="auto" w:fill="auto"/>
            <w:noWrap/>
            <w:vAlign w:val="bottom"/>
            <w:hideMark/>
          </w:tcPr>
          <w:p w14:paraId="307EAE4C" w14:textId="77777777" w:rsidR="00D40CFC" w:rsidRPr="00D40CFC" w:rsidRDefault="00D40CFC" w:rsidP="00D40CFC">
            <w:pPr>
              <w:rPr>
                <w:color w:val="000000"/>
                <w:sz w:val="16"/>
                <w:szCs w:val="16"/>
              </w:rPr>
            </w:pPr>
            <w:r w:rsidRPr="00D40CFC">
              <w:rPr>
                <w:color w:val="000000"/>
                <w:sz w:val="16"/>
                <w:szCs w:val="16"/>
              </w:rPr>
              <w:t>0.9 (171)</w:t>
            </w:r>
          </w:p>
        </w:tc>
      </w:tr>
      <w:tr w:rsidR="00D40CFC" w:rsidRPr="00D40CFC" w14:paraId="2006FA3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33B0A3F" w14:textId="77777777" w:rsidR="00D40CFC" w:rsidRPr="00D40CFC" w:rsidRDefault="00D40CFC" w:rsidP="00D40CFC">
            <w:pPr>
              <w:jc w:val="right"/>
              <w:rPr>
                <w:i/>
                <w:iCs/>
                <w:color w:val="000000"/>
                <w:sz w:val="16"/>
                <w:szCs w:val="16"/>
              </w:rPr>
            </w:pPr>
            <w:r w:rsidRPr="00D40CFC">
              <w:rPr>
                <w:i/>
                <w:iCs/>
                <w:color w:val="000000"/>
                <w:sz w:val="16"/>
                <w:szCs w:val="16"/>
              </w:rPr>
              <w:t>digestives, incl. enzymes (a09a)</w:t>
            </w:r>
          </w:p>
        </w:tc>
        <w:tc>
          <w:tcPr>
            <w:tcW w:w="1116" w:type="dxa"/>
            <w:tcBorders>
              <w:top w:val="nil"/>
              <w:left w:val="nil"/>
              <w:bottom w:val="single" w:sz="4" w:space="0" w:color="auto"/>
              <w:right w:val="single" w:sz="4" w:space="0" w:color="auto"/>
            </w:tcBorders>
            <w:shd w:val="clear" w:color="auto" w:fill="auto"/>
            <w:noWrap/>
            <w:vAlign w:val="bottom"/>
            <w:hideMark/>
          </w:tcPr>
          <w:p w14:paraId="3B0506A7" w14:textId="77777777" w:rsidR="00D40CFC" w:rsidRPr="00D40CFC" w:rsidRDefault="00D40CFC" w:rsidP="00D40CFC">
            <w:pPr>
              <w:rPr>
                <w:color w:val="000000"/>
                <w:sz w:val="16"/>
                <w:szCs w:val="16"/>
              </w:rPr>
            </w:pPr>
            <w:r w:rsidRPr="00D40CFC">
              <w:rPr>
                <w:color w:val="000000"/>
                <w:sz w:val="16"/>
                <w:szCs w:val="16"/>
              </w:rPr>
              <w:t>1.2 (704)</w:t>
            </w:r>
          </w:p>
        </w:tc>
        <w:tc>
          <w:tcPr>
            <w:tcW w:w="1116" w:type="dxa"/>
            <w:tcBorders>
              <w:top w:val="nil"/>
              <w:left w:val="nil"/>
              <w:bottom w:val="single" w:sz="4" w:space="0" w:color="auto"/>
              <w:right w:val="single" w:sz="4" w:space="0" w:color="auto"/>
            </w:tcBorders>
            <w:shd w:val="clear" w:color="auto" w:fill="auto"/>
            <w:noWrap/>
            <w:vAlign w:val="bottom"/>
            <w:hideMark/>
          </w:tcPr>
          <w:p w14:paraId="4ADD0092" w14:textId="77777777" w:rsidR="00D40CFC" w:rsidRPr="00D40CFC" w:rsidRDefault="00D40CFC" w:rsidP="00D40CFC">
            <w:pPr>
              <w:rPr>
                <w:color w:val="000000"/>
                <w:sz w:val="16"/>
                <w:szCs w:val="16"/>
              </w:rPr>
            </w:pPr>
            <w:r w:rsidRPr="00D40CFC">
              <w:rPr>
                <w:color w:val="000000"/>
                <w:sz w:val="16"/>
                <w:szCs w:val="16"/>
              </w:rPr>
              <w:t>1.1 (681)</w:t>
            </w:r>
          </w:p>
        </w:tc>
        <w:tc>
          <w:tcPr>
            <w:tcW w:w="1116" w:type="dxa"/>
            <w:tcBorders>
              <w:top w:val="nil"/>
              <w:left w:val="nil"/>
              <w:bottom w:val="single" w:sz="4" w:space="0" w:color="auto"/>
              <w:right w:val="single" w:sz="4" w:space="0" w:color="auto"/>
            </w:tcBorders>
            <w:shd w:val="clear" w:color="auto" w:fill="auto"/>
            <w:noWrap/>
            <w:vAlign w:val="bottom"/>
            <w:hideMark/>
          </w:tcPr>
          <w:p w14:paraId="1B6BBAF5" w14:textId="77777777" w:rsidR="00D40CFC" w:rsidRPr="00D40CFC" w:rsidRDefault="00D40CFC" w:rsidP="00D40CFC">
            <w:pPr>
              <w:rPr>
                <w:color w:val="000000"/>
                <w:sz w:val="16"/>
                <w:szCs w:val="16"/>
              </w:rPr>
            </w:pPr>
            <w:r w:rsidRPr="00D40CFC">
              <w:rPr>
                <w:color w:val="000000"/>
                <w:sz w:val="16"/>
                <w:szCs w:val="16"/>
              </w:rPr>
              <w:t>2 (23)</w:t>
            </w:r>
          </w:p>
        </w:tc>
        <w:tc>
          <w:tcPr>
            <w:tcW w:w="1116" w:type="dxa"/>
            <w:tcBorders>
              <w:top w:val="nil"/>
              <w:left w:val="nil"/>
              <w:bottom w:val="single" w:sz="4" w:space="0" w:color="auto"/>
              <w:right w:val="single" w:sz="4" w:space="0" w:color="auto"/>
            </w:tcBorders>
            <w:shd w:val="clear" w:color="auto" w:fill="auto"/>
            <w:noWrap/>
            <w:vAlign w:val="bottom"/>
            <w:hideMark/>
          </w:tcPr>
          <w:p w14:paraId="0EEFFB49" w14:textId="77777777" w:rsidR="00D40CFC" w:rsidRPr="00D40CFC" w:rsidRDefault="00D40CFC" w:rsidP="00D40CFC">
            <w:pPr>
              <w:rPr>
                <w:color w:val="000000"/>
                <w:sz w:val="16"/>
                <w:szCs w:val="16"/>
              </w:rPr>
            </w:pPr>
            <w:r w:rsidRPr="00D40CFC">
              <w:rPr>
                <w:color w:val="000000"/>
                <w:sz w:val="16"/>
                <w:szCs w:val="16"/>
              </w:rPr>
              <w:t>1.2 (492)</w:t>
            </w:r>
          </w:p>
        </w:tc>
        <w:tc>
          <w:tcPr>
            <w:tcW w:w="1116" w:type="dxa"/>
            <w:tcBorders>
              <w:top w:val="nil"/>
              <w:left w:val="nil"/>
              <w:bottom w:val="single" w:sz="4" w:space="0" w:color="auto"/>
              <w:right w:val="single" w:sz="4" w:space="0" w:color="auto"/>
            </w:tcBorders>
            <w:shd w:val="clear" w:color="auto" w:fill="auto"/>
            <w:noWrap/>
            <w:vAlign w:val="bottom"/>
            <w:hideMark/>
          </w:tcPr>
          <w:p w14:paraId="2787CE6D" w14:textId="77777777" w:rsidR="00D40CFC" w:rsidRPr="00D40CFC" w:rsidRDefault="00D40CFC" w:rsidP="00D40CFC">
            <w:pPr>
              <w:rPr>
                <w:color w:val="000000"/>
                <w:sz w:val="16"/>
                <w:szCs w:val="16"/>
              </w:rPr>
            </w:pPr>
            <w:r w:rsidRPr="00D40CFC">
              <w:rPr>
                <w:color w:val="000000"/>
                <w:sz w:val="16"/>
                <w:szCs w:val="16"/>
              </w:rPr>
              <w:t>1.2 (212)</w:t>
            </w:r>
          </w:p>
        </w:tc>
      </w:tr>
      <w:tr w:rsidR="00D40CFC" w:rsidRPr="00D40CFC" w14:paraId="5201DD2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6B93EC2" w14:textId="77777777" w:rsidR="00D40CFC" w:rsidRPr="00D40CFC" w:rsidRDefault="00D40CFC" w:rsidP="00D40CFC">
            <w:pPr>
              <w:jc w:val="right"/>
              <w:rPr>
                <w:i/>
                <w:iCs/>
                <w:color w:val="000000"/>
                <w:sz w:val="16"/>
                <w:szCs w:val="16"/>
              </w:rPr>
            </w:pPr>
            <w:r w:rsidRPr="00D40CFC">
              <w:rPr>
                <w:i/>
                <w:iCs/>
                <w:color w:val="000000"/>
                <w:sz w:val="16"/>
                <w:szCs w:val="16"/>
              </w:rPr>
              <w:t>cardiac glycosides (c01a)</w:t>
            </w:r>
          </w:p>
        </w:tc>
        <w:tc>
          <w:tcPr>
            <w:tcW w:w="1116" w:type="dxa"/>
            <w:tcBorders>
              <w:top w:val="nil"/>
              <w:left w:val="nil"/>
              <w:bottom w:val="single" w:sz="4" w:space="0" w:color="auto"/>
              <w:right w:val="single" w:sz="4" w:space="0" w:color="auto"/>
            </w:tcBorders>
            <w:shd w:val="clear" w:color="auto" w:fill="auto"/>
            <w:noWrap/>
            <w:vAlign w:val="bottom"/>
            <w:hideMark/>
          </w:tcPr>
          <w:p w14:paraId="4BA97636" w14:textId="77777777" w:rsidR="00D40CFC" w:rsidRPr="00D40CFC" w:rsidRDefault="00D40CFC" w:rsidP="00D40CFC">
            <w:pPr>
              <w:rPr>
                <w:color w:val="000000"/>
                <w:sz w:val="16"/>
                <w:szCs w:val="16"/>
              </w:rPr>
            </w:pPr>
            <w:r w:rsidRPr="00D40CFC">
              <w:rPr>
                <w:color w:val="000000"/>
                <w:sz w:val="16"/>
                <w:szCs w:val="16"/>
              </w:rPr>
              <w:t>0.6 (377)</w:t>
            </w:r>
          </w:p>
        </w:tc>
        <w:tc>
          <w:tcPr>
            <w:tcW w:w="1116" w:type="dxa"/>
            <w:tcBorders>
              <w:top w:val="nil"/>
              <w:left w:val="nil"/>
              <w:bottom w:val="single" w:sz="4" w:space="0" w:color="auto"/>
              <w:right w:val="single" w:sz="4" w:space="0" w:color="auto"/>
            </w:tcBorders>
            <w:shd w:val="clear" w:color="auto" w:fill="auto"/>
            <w:noWrap/>
            <w:vAlign w:val="bottom"/>
            <w:hideMark/>
          </w:tcPr>
          <w:p w14:paraId="3F28D860" w14:textId="77777777" w:rsidR="00D40CFC" w:rsidRPr="00D40CFC" w:rsidRDefault="00D40CFC" w:rsidP="00D40CFC">
            <w:pPr>
              <w:rPr>
                <w:color w:val="000000"/>
                <w:sz w:val="16"/>
                <w:szCs w:val="16"/>
              </w:rPr>
            </w:pPr>
            <w:r w:rsidRPr="00D40CFC">
              <w:rPr>
                <w:color w:val="000000"/>
                <w:sz w:val="16"/>
                <w:szCs w:val="16"/>
              </w:rPr>
              <w:t>0.6 (354)</w:t>
            </w:r>
          </w:p>
        </w:tc>
        <w:tc>
          <w:tcPr>
            <w:tcW w:w="1116" w:type="dxa"/>
            <w:tcBorders>
              <w:top w:val="nil"/>
              <w:left w:val="nil"/>
              <w:bottom w:val="single" w:sz="4" w:space="0" w:color="auto"/>
              <w:right w:val="single" w:sz="4" w:space="0" w:color="auto"/>
            </w:tcBorders>
            <w:shd w:val="clear" w:color="auto" w:fill="auto"/>
            <w:noWrap/>
            <w:vAlign w:val="bottom"/>
            <w:hideMark/>
          </w:tcPr>
          <w:p w14:paraId="1D019DCA" w14:textId="77777777" w:rsidR="00D40CFC" w:rsidRPr="00D40CFC" w:rsidRDefault="00D40CFC" w:rsidP="00D40CFC">
            <w:pPr>
              <w:rPr>
                <w:color w:val="000000"/>
                <w:sz w:val="16"/>
                <w:szCs w:val="16"/>
              </w:rPr>
            </w:pPr>
            <w:r w:rsidRPr="00D40CFC">
              <w:rPr>
                <w:color w:val="000000"/>
                <w:sz w:val="16"/>
                <w:szCs w:val="16"/>
              </w:rPr>
              <w:t>2 (23)</w:t>
            </w:r>
          </w:p>
        </w:tc>
        <w:tc>
          <w:tcPr>
            <w:tcW w:w="1116" w:type="dxa"/>
            <w:tcBorders>
              <w:top w:val="nil"/>
              <w:left w:val="nil"/>
              <w:bottom w:val="single" w:sz="4" w:space="0" w:color="auto"/>
              <w:right w:val="single" w:sz="4" w:space="0" w:color="auto"/>
            </w:tcBorders>
            <w:shd w:val="clear" w:color="auto" w:fill="auto"/>
            <w:noWrap/>
            <w:vAlign w:val="bottom"/>
            <w:hideMark/>
          </w:tcPr>
          <w:p w14:paraId="620F09B9" w14:textId="77777777" w:rsidR="00D40CFC" w:rsidRPr="00D40CFC" w:rsidRDefault="00D40CFC" w:rsidP="00D40CFC">
            <w:pPr>
              <w:rPr>
                <w:color w:val="000000"/>
                <w:sz w:val="16"/>
                <w:szCs w:val="16"/>
              </w:rPr>
            </w:pPr>
            <w:r w:rsidRPr="00D40CFC">
              <w:rPr>
                <w:color w:val="000000"/>
                <w:sz w:val="16"/>
                <w:szCs w:val="16"/>
              </w:rPr>
              <w:t>0.6 (260)</w:t>
            </w:r>
          </w:p>
        </w:tc>
        <w:tc>
          <w:tcPr>
            <w:tcW w:w="1116" w:type="dxa"/>
            <w:tcBorders>
              <w:top w:val="nil"/>
              <w:left w:val="nil"/>
              <w:bottom w:val="single" w:sz="4" w:space="0" w:color="auto"/>
              <w:right w:val="single" w:sz="4" w:space="0" w:color="auto"/>
            </w:tcBorders>
            <w:shd w:val="clear" w:color="auto" w:fill="auto"/>
            <w:noWrap/>
            <w:vAlign w:val="bottom"/>
            <w:hideMark/>
          </w:tcPr>
          <w:p w14:paraId="75F4F903" w14:textId="77777777" w:rsidR="00D40CFC" w:rsidRPr="00D40CFC" w:rsidRDefault="00D40CFC" w:rsidP="00D40CFC">
            <w:pPr>
              <w:rPr>
                <w:color w:val="000000"/>
                <w:sz w:val="16"/>
                <w:szCs w:val="16"/>
              </w:rPr>
            </w:pPr>
            <w:r w:rsidRPr="00D40CFC">
              <w:rPr>
                <w:color w:val="000000"/>
                <w:sz w:val="16"/>
                <w:szCs w:val="16"/>
              </w:rPr>
              <w:t>0.6 (117)</w:t>
            </w:r>
          </w:p>
        </w:tc>
      </w:tr>
      <w:tr w:rsidR="00D40CFC" w:rsidRPr="00D40CFC" w14:paraId="19513B54"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C8D0A57" w14:textId="77777777" w:rsidR="00D40CFC" w:rsidRPr="00D40CFC" w:rsidRDefault="00D40CFC" w:rsidP="00D40CFC">
            <w:pPr>
              <w:jc w:val="right"/>
              <w:rPr>
                <w:i/>
                <w:iCs/>
                <w:color w:val="000000"/>
                <w:sz w:val="16"/>
                <w:szCs w:val="16"/>
              </w:rPr>
            </w:pPr>
            <w:r w:rsidRPr="00D40CFC">
              <w:rPr>
                <w:i/>
                <w:iCs/>
                <w:color w:val="000000"/>
                <w:sz w:val="16"/>
                <w:szCs w:val="16"/>
              </w:rPr>
              <w:lastRenderedPageBreak/>
              <w:t>low-ceiling diuretics, excl. thiazides (c03b)</w:t>
            </w:r>
          </w:p>
        </w:tc>
        <w:tc>
          <w:tcPr>
            <w:tcW w:w="1116" w:type="dxa"/>
            <w:tcBorders>
              <w:top w:val="nil"/>
              <w:left w:val="nil"/>
              <w:bottom w:val="single" w:sz="4" w:space="0" w:color="auto"/>
              <w:right w:val="single" w:sz="4" w:space="0" w:color="auto"/>
            </w:tcBorders>
            <w:shd w:val="clear" w:color="auto" w:fill="auto"/>
            <w:noWrap/>
            <w:vAlign w:val="bottom"/>
            <w:hideMark/>
          </w:tcPr>
          <w:p w14:paraId="39D26CCB" w14:textId="77777777" w:rsidR="00D40CFC" w:rsidRPr="00D40CFC" w:rsidRDefault="00D40CFC" w:rsidP="00D40CFC">
            <w:pPr>
              <w:rPr>
                <w:color w:val="000000"/>
                <w:sz w:val="16"/>
                <w:szCs w:val="16"/>
              </w:rPr>
            </w:pPr>
            <w:r w:rsidRPr="00D40CFC">
              <w:rPr>
                <w:color w:val="000000"/>
                <w:sz w:val="16"/>
                <w:szCs w:val="16"/>
              </w:rPr>
              <w:t>0.8 (519)</w:t>
            </w:r>
          </w:p>
        </w:tc>
        <w:tc>
          <w:tcPr>
            <w:tcW w:w="1116" w:type="dxa"/>
            <w:tcBorders>
              <w:top w:val="nil"/>
              <w:left w:val="nil"/>
              <w:bottom w:val="single" w:sz="4" w:space="0" w:color="auto"/>
              <w:right w:val="single" w:sz="4" w:space="0" w:color="auto"/>
            </w:tcBorders>
            <w:shd w:val="clear" w:color="auto" w:fill="auto"/>
            <w:noWrap/>
            <w:vAlign w:val="bottom"/>
            <w:hideMark/>
          </w:tcPr>
          <w:p w14:paraId="58A482A2" w14:textId="77777777" w:rsidR="00D40CFC" w:rsidRPr="00D40CFC" w:rsidRDefault="00D40CFC" w:rsidP="00D40CFC">
            <w:pPr>
              <w:rPr>
                <w:color w:val="000000"/>
                <w:sz w:val="16"/>
                <w:szCs w:val="16"/>
              </w:rPr>
            </w:pPr>
            <w:r w:rsidRPr="00D40CFC">
              <w:rPr>
                <w:color w:val="000000"/>
                <w:sz w:val="16"/>
                <w:szCs w:val="16"/>
              </w:rPr>
              <w:t>0.8 (496)</w:t>
            </w:r>
          </w:p>
        </w:tc>
        <w:tc>
          <w:tcPr>
            <w:tcW w:w="1116" w:type="dxa"/>
            <w:tcBorders>
              <w:top w:val="nil"/>
              <w:left w:val="nil"/>
              <w:bottom w:val="single" w:sz="4" w:space="0" w:color="auto"/>
              <w:right w:val="single" w:sz="4" w:space="0" w:color="auto"/>
            </w:tcBorders>
            <w:shd w:val="clear" w:color="auto" w:fill="auto"/>
            <w:noWrap/>
            <w:vAlign w:val="bottom"/>
            <w:hideMark/>
          </w:tcPr>
          <w:p w14:paraId="3A34675B" w14:textId="77777777" w:rsidR="00D40CFC" w:rsidRPr="00D40CFC" w:rsidRDefault="00D40CFC" w:rsidP="00D40CFC">
            <w:pPr>
              <w:rPr>
                <w:color w:val="000000"/>
                <w:sz w:val="16"/>
                <w:szCs w:val="16"/>
              </w:rPr>
            </w:pPr>
            <w:r w:rsidRPr="00D40CFC">
              <w:rPr>
                <w:color w:val="000000"/>
                <w:sz w:val="16"/>
                <w:szCs w:val="16"/>
              </w:rPr>
              <w:t>2 (23)</w:t>
            </w:r>
          </w:p>
        </w:tc>
        <w:tc>
          <w:tcPr>
            <w:tcW w:w="1116" w:type="dxa"/>
            <w:tcBorders>
              <w:top w:val="nil"/>
              <w:left w:val="nil"/>
              <w:bottom w:val="single" w:sz="4" w:space="0" w:color="auto"/>
              <w:right w:val="single" w:sz="4" w:space="0" w:color="auto"/>
            </w:tcBorders>
            <w:shd w:val="clear" w:color="auto" w:fill="auto"/>
            <w:noWrap/>
            <w:vAlign w:val="bottom"/>
            <w:hideMark/>
          </w:tcPr>
          <w:p w14:paraId="076DD41F" w14:textId="77777777" w:rsidR="00D40CFC" w:rsidRPr="00D40CFC" w:rsidRDefault="00D40CFC" w:rsidP="00D40CFC">
            <w:pPr>
              <w:rPr>
                <w:color w:val="000000"/>
                <w:sz w:val="16"/>
                <w:szCs w:val="16"/>
              </w:rPr>
            </w:pPr>
            <w:r w:rsidRPr="00D40CFC">
              <w:rPr>
                <w:color w:val="000000"/>
                <w:sz w:val="16"/>
                <w:szCs w:val="16"/>
              </w:rPr>
              <w:t>0.9 (379)</w:t>
            </w:r>
          </w:p>
        </w:tc>
        <w:tc>
          <w:tcPr>
            <w:tcW w:w="1116" w:type="dxa"/>
            <w:tcBorders>
              <w:top w:val="nil"/>
              <w:left w:val="nil"/>
              <w:bottom w:val="single" w:sz="4" w:space="0" w:color="auto"/>
              <w:right w:val="single" w:sz="4" w:space="0" w:color="auto"/>
            </w:tcBorders>
            <w:shd w:val="clear" w:color="auto" w:fill="auto"/>
            <w:noWrap/>
            <w:vAlign w:val="bottom"/>
            <w:hideMark/>
          </w:tcPr>
          <w:p w14:paraId="1B6F565F" w14:textId="77777777" w:rsidR="00D40CFC" w:rsidRPr="00D40CFC" w:rsidRDefault="00D40CFC" w:rsidP="00D40CFC">
            <w:pPr>
              <w:rPr>
                <w:color w:val="000000"/>
                <w:sz w:val="16"/>
                <w:szCs w:val="16"/>
              </w:rPr>
            </w:pPr>
            <w:r w:rsidRPr="00D40CFC">
              <w:rPr>
                <w:color w:val="000000"/>
                <w:sz w:val="16"/>
                <w:szCs w:val="16"/>
              </w:rPr>
              <w:t>0.8 (140)</w:t>
            </w:r>
          </w:p>
        </w:tc>
      </w:tr>
      <w:tr w:rsidR="00D40CFC" w:rsidRPr="00D40CFC" w14:paraId="2F30427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C5DBD90" w14:textId="77777777" w:rsidR="00D40CFC" w:rsidRPr="00D40CFC" w:rsidRDefault="00D40CFC" w:rsidP="00D40CFC">
            <w:pPr>
              <w:jc w:val="right"/>
              <w:rPr>
                <w:i/>
                <w:iCs/>
                <w:color w:val="000000"/>
                <w:sz w:val="16"/>
                <w:szCs w:val="16"/>
              </w:rPr>
            </w:pPr>
            <w:r w:rsidRPr="00D40CFC">
              <w:rPr>
                <w:i/>
                <w:iCs/>
                <w:color w:val="000000"/>
                <w:sz w:val="16"/>
                <w:szCs w:val="16"/>
              </w:rPr>
              <w:t>centrally acting sympathomimetics (n06ba)</w:t>
            </w:r>
          </w:p>
        </w:tc>
        <w:tc>
          <w:tcPr>
            <w:tcW w:w="1116" w:type="dxa"/>
            <w:tcBorders>
              <w:top w:val="nil"/>
              <w:left w:val="nil"/>
              <w:bottom w:val="single" w:sz="4" w:space="0" w:color="auto"/>
              <w:right w:val="single" w:sz="4" w:space="0" w:color="auto"/>
            </w:tcBorders>
            <w:shd w:val="clear" w:color="auto" w:fill="auto"/>
            <w:noWrap/>
            <w:vAlign w:val="bottom"/>
            <w:hideMark/>
          </w:tcPr>
          <w:p w14:paraId="133E120F" w14:textId="77777777" w:rsidR="00D40CFC" w:rsidRPr="00D40CFC" w:rsidRDefault="00D40CFC" w:rsidP="00D40CFC">
            <w:pPr>
              <w:rPr>
                <w:color w:val="000000"/>
                <w:sz w:val="16"/>
                <w:szCs w:val="16"/>
              </w:rPr>
            </w:pPr>
            <w:r w:rsidRPr="00D40CFC">
              <w:rPr>
                <w:color w:val="000000"/>
                <w:sz w:val="16"/>
                <w:szCs w:val="16"/>
              </w:rPr>
              <w:t>1 (596)</w:t>
            </w:r>
          </w:p>
        </w:tc>
        <w:tc>
          <w:tcPr>
            <w:tcW w:w="1116" w:type="dxa"/>
            <w:tcBorders>
              <w:top w:val="nil"/>
              <w:left w:val="nil"/>
              <w:bottom w:val="single" w:sz="4" w:space="0" w:color="auto"/>
              <w:right w:val="single" w:sz="4" w:space="0" w:color="auto"/>
            </w:tcBorders>
            <w:shd w:val="clear" w:color="auto" w:fill="auto"/>
            <w:noWrap/>
            <w:vAlign w:val="bottom"/>
            <w:hideMark/>
          </w:tcPr>
          <w:p w14:paraId="4F478DA2" w14:textId="77777777" w:rsidR="00D40CFC" w:rsidRPr="00D40CFC" w:rsidRDefault="00D40CFC" w:rsidP="00D40CFC">
            <w:pPr>
              <w:rPr>
                <w:color w:val="000000"/>
                <w:sz w:val="16"/>
                <w:szCs w:val="16"/>
              </w:rPr>
            </w:pPr>
            <w:r w:rsidRPr="00D40CFC">
              <w:rPr>
                <w:color w:val="000000"/>
                <w:sz w:val="16"/>
                <w:szCs w:val="16"/>
              </w:rPr>
              <w:t>1 (573)</w:t>
            </w:r>
          </w:p>
        </w:tc>
        <w:tc>
          <w:tcPr>
            <w:tcW w:w="1116" w:type="dxa"/>
            <w:tcBorders>
              <w:top w:val="nil"/>
              <w:left w:val="nil"/>
              <w:bottom w:val="single" w:sz="4" w:space="0" w:color="auto"/>
              <w:right w:val="single" w:sz="4" w:space="0" w:color="auto"/>
            </w:tcBorders>
            <w:shd w:val="clear" w:color="auto" w:fill="auto"/>
            <w:noWrap/>
            <w:vAlign w:val="bottom"/>
            <w:hideMark/>
          </w:tcPr>
          <w:p w14:paraId="071164EF" w14:textId="77777777" w:rsidR="00D40CFC" w:rsidRPr="00D40CFC" w:rsidRDefault="00D40CFC" w:rsidP="00D40CFC">
            <w:pPr>
              <w:rPr>
                <w:color w:val="000000"/>
                <w:sz w:val="16"/>
                <w:szCs w:val="16"/>
              </w:rPr>
            </w:pPr>
            <w:r w:rsidRPr="00D40CFC">
              <w:rPr>
                <w:color w:val="000000"/>
                <w:sz w:val="16"/>
                <w:szCs w:val="16"/>
              </w:rPr>
              <w:t>2 (23)</w:t>
            </w:r>
          </w:p>
        </w:tc>
        <w:tc>
          <w:tcPr>
            <w:tcW w:w="1116" w:type="dxa"/>
            <w:tcBorders>
              <w:top w:val="nil"/>
              <w:left w:val="nil"/>
              <w:bottom w:val="single" w:sz="4" w:space="0" w:color="auto"/>
              <w:right w:val="single" w:sz="4" w:space="0" w:color="auto"/>
            </w:tcBorders>
            <w:shd w:val="clear" w:color="auto" w:fill="auto"/>
            <w:noWrap/>
            <w:vAlign w:val="bottom"/>
            <w:hideMark/>
          </w:tcPr>
          <w:p w14:paraId="4159D993" w14:textId="77777777" w:rsidR="00D40CFC" w:rsidRPr="00D40CFC" w:rsidRDefault="00D40CFC" w:rsidP="00D40CFC">
            <w:pPr>
              <w:rPr>
                <w:color w:val="000000"/>
                <w:sz w:val="16"/>
                <w:szCs w:val="16"/>
              </w:rPr>
            </w:pPr>
            <w:r w:rsidRPr="00D40CFC">
              <w:rPr>
                <w:color w:val="000000"/>
                <w:sz w:val="16"/>
                <w:szCs w:val="16"/>
              </w:rPr>
              <w:t>1 (409)</w:t>
            </w:r>
          </w:p>
        </w:tc>
        <w:tc>
          <w:tcPr>
            <w:tcW w:w="1116" w:type="dxa"/>
            <w:tcBorders>
              <w:top w:val="nil"/>
              <w:left w:val="nil"/>
              <w:bottom w:val="single" w:sz="4" w:space="0" w:color="auto"/>
              <w:right w:val="single" w:sz="4" w:space="0" w:color="auto"/>
            </w:tcBorders>
            <w:shd w:val="clear" w:color="auto" w:fill="auto"/>
            <w:noWrap/>
            <w:vAlign w:val="bottom"/>
            <w:hideMark/>
          </w:tcPr>
          <w:p w14:paraId="2EFCB173" w14:textId="77777777" w:rsidR="00D40CFC" w:rsidRPr="00D40CFC" w:rsidRDefault="00D40CFC" w:rsidP="00D40CFC">
            <w:pPr>
              <w:rPr>
                <w:color w:val="000000"/>
                <w:sz w:val="16"/>
                <w:szCs w:val="16"/>
              </w:rPr>
            </w:pPr>
            <w:r w:rsidRPr="00D40CFC">
              <w:rPr>
                <w:color w:val="000000"/>
                <w:sz w:val="16"/>
                <w:szCs w:val="16"/>
              </w:rPr>
              <w:t>1 (187)</w:t>
            </w:r>
          </w:p>
        </w:tc>
      </w:tr>
      <w:tr w:rsidR="00D40CFC" w:rsidRPr="00D40CFC" w14:paraId="7E644E4C"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972F08D" w14:textId="77777777" w:rsidR="00D40CFC" w:rsidRPr="00D40CFC" w:rsidRDefault="00D40CFC" w:rsidP="00D40CFC">
            <w:pPr>
              <w:jc w:val="right"/>
              <w:rPr>
                <w:i/>
                <w:iCs/>
                <w:color w:val="000000"/>
                <w:sz w:val="16"/>
                <w:szCs w:val="16"/>
              </w:rPr>
            </w:pPr>
            <w:r w:rsidRPr="00D40CFC">
              <w:rPr>
                <w:i/>
                <w:iCs/>
                <w:color w:val="000000"/>
                <w:sz w:val="16"/>
                <w:szCs w:val="16"/>
              </w:rPr>
              <w:t>dipeptidyl peptidase 4 (dpp-4) inhibitors (a10bh)</w:t>
            </w:r>
          </w:p>
        </w:tc>
        <w:tc>
          <w:tcPr>
            <w:tcW w:w="1116" w:type="dxa"/>
            <w:tcBorders>
              <w:top w:val="nil"/>
              <w:left w:val="nil"/>
              <w:bottom w:val="single" w:sz="4" w:space="0" w:color="auto"/>
              <w:right w:val="single" w:sz="4" w:space="0" w:color="auto"/>
            </w:tcBorders>
            <w:shd w:val="clear" w:color="auto" w:fill="auto"/>
            <w:noWrap/>
            <w:vAlign w:val="bottom"/>
            <w:hideMark/>
          </w:tcPr>
          <w:p w14:paraId="79832DD5" w14:textId="77777777" w:rsidR="00D40CFC" w:rsidRPr="00D40CFC" w:rsidRDefault="00D40CFC" w:rsidP="00D40CFC">
            <w:pPr>
              <w:rPr>
                <w:color w:val="000000"/>
                <w:sz w:val="16"/>
                <w:szCs w:val="16"/>
              </w:rPr>
            </w:pPr>
            <w:r w:rsidRPr="00D40CFC">
              <w:rPr>
                <w:color w:val="000000"/>
                <w:sz w:val="16"/>
                <w:szCs w:val="16"/>
              </w:rPr>
              <w:t>1.3 (779)</w:t>
            </w:r>
          </w:p>
        </w:tc>
        <w:tc>
          <w:tcPr>
            <w:tcW w:w="1116" w:type="dxa"/>
            <w:tcBorders>
              <w:top w:val="nil"/>
              <w:left w:val="nil"/>
              <w:bottom w:val="single" w:sz="4" w:space="0" w:color="auto"/>
              <w:right w:val="single" w:sz="4" w:space="0" w:color="auto"/>
            </w:tcBorders>
            <w:shd w:val="clear" w:color="auto" w:fill="auto"/>
            <w:noWrap/>
            <w:vAlign w:val="bottom"/>
            <w:hideMark/>
          </w:tcPr>
          <w:p w14:paraId="388231B3" w14:textId="77777777" w:rsidR="00D40CFC" w:rsidRPr="00D40CFC" w:rsidRDefault="00D40CFC" w:rsidP="00D40CFC">
            <w:pPr>
              <w:rPr>
                <w:color w:val="000000"/>
                <w:sz w:val="16"/>
                <w:szCs w:val="16"/>
              </w:rPr>
            </w:pPr>
            <w:r w:rsidRPr="00D40CFC">
              <w:rPr>
                <w:color w:val="000000"/>
                <w:sz w:val="16"/>
                <w:szCs w:val="16"/>
              </w:rPr>
              <w:t>1.3 (757)</w:t>
            </w:r>
          </w:p>
        </w:tc>
        <w:tc>
          <w:tcPr>
            <w:tcW w:w="1116" w:type="dxa"/>
            <w:tcBorders>
              <w:top w:val="nil"/>
              <w:left w:val="nil"/>
              <w:bottom w:val="single" w:sz="4" w:space="0" w:color="auto"/>
              <w:right w:val="single" w:sz="4" w:space="0" w:color="auto"/>
            </w:tcBorders>
            <w:shd w:val="clear" w:color="auto" w:fill="auto"/>
            <w:noWrap/>
            <w:vAlign w:val="bottom"/>
            <w:hideMark/>
          </w:tcPr>
          <w:p w14:paraId="75B97A76" w14:textId="77777777" w:rsidR="00D40CFC" w:rsidRPr="00D40CFC" w:rsidRDefault="00D40CFC" w:rsidP="00D40CFC">
            <w:pPr>
              <w:rPr>
                <w:color w:val="000000"/>
                <w:sz w:val="16"/>
                <w:szCs w:val="16"/>
              </w:rPr>
            </w:pPr>
            <w:r w:rsidRPr="00D40CFC">
              <w:rPr>
                <w:color w:val="000000"/>
                <w:sz w:val="16"/>
                <w:szCs w:val="16"/>
              </w:rPr>
              <w:t>1.9 (22)</w:t>
            </w:r>
          </w:p>
        </w:tc>
        <w:tc>
          <w:tcPr>
            <w:tcW w:w="1116" w:type="dxa"/>
            <w:tcBorders>
              <w:top w:val="nil"/>
              <w:left w:val="nil"/>
              <w:bottom w:val="single" w:sz="4" w:space="0" w:color="auto"/>
              <w:right w:val="single" w:sz="4" w:space="0" w:color="auto"/>
            </w:tcBorders>
            <w:shd w:val="clear" w:color="auto" w:fill="auto"/>
            <w:noWrap/>
            <w:vAlign w:val="bottom"/>
            <w:hideMark/>
          </w:tcPr>
          <w:p w14:paraId="679C0A49" w14:textId="77777777" w:rsidR="00D40CFC" w:rsidRPr="00D40CFC" w:rsidRDefault="00D40CFC" w:rsidP="00D40CFC">
            <w:pPr>
              <w:rPr>
                <w:color w:val="000000"/>
                <w:sz w:val="16"/>
                <w:szCs w:val="16"/>
              </w:rPr>
            </w:pPr>
            <w:r w:rsidRPr="00D40CFC">
              <w:rPr>
                <w:color w:val="000000"/>
                <w:sz w:val="16"/>
                <w:szCs w:val="16"/>
              </w:rPr>
              <w:t>1.3 (537)</w:t>
            </w:r>
          </w:p>
        </w:tc>
        <w:tc>
          <w:tcPr>
            <w:tcW w:w="1116" w:type="dxa"/>
            <w:tcBorders>
              <w:top w:val="nil"/>
              <w:left w:val="nil"/>
              <w:bottom w:val="single" w:sz="4" w:space="0" w:color="auto"/>
              <w:right w:val="single" w:sz="4" w:space="0" w:color="auto"/>
            </w:tcBorders>
            <w:shd w:val="clear" w:color="auto" w:fill="auto"/>
            <w:noWrap/>
            <w:vAlign w:val="bottom"/>
            <w:hideMark/>
          </w:tcPr>
          <w:p w14:paraId="68437174" w14:textId="77777777" w:rsidR="00D40CFC" w:rsidRPr="00D40CFC" w:rsidRDefault="00D40CFC" w:rsidP="00D40CFC">
            <w:pPr>
              <w:rPr>
                <w:color w:val="000000"/>
                <w:sz w:val="16"/>
                <w:szCs w:val="16"/>
              </w:rPr>
            </w:pPr>
            <w:r w:rsidRPr="00D40CFC">
              <w:rPr>
                <w:color w:val="000000"/>
                <w:sz w:val="16"/>
                <w:szCs w:val="16"/>
              </w:rPr>
              <w:t>1.3 (242)</w:t>
            </w:r>
          </w:p>
        </w:tc>
      </w:tr>
      <w:tr w:rsidR="00D40CFC" w:rsidRPr="00D40CFC" w14:paraId="6335417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91CADAC" w14:textId="77777777" w:rsidR="00D40CFC" w:rsidRPr="00D40CFC" w:rsidRDefault="00D40CFC" w:rsidP="00D40CFC">
            <w:pPr>
              <w:jc w:val="right"/>
              <w:rPr>
                <w:i/>
                <w:iCs/>
                <w:color w:val="000000"/>
                <w:sz w:val="16"/>
                <w:szCs w:val="16"/>
              </w:rPr>
            </w:pPr>
            <w:r w:rsidRPr="00D40CFC">
              <w:rPr>
                <w:i/>
                <w:iCs/>
                <w:color w:val="000000"/>
                <w:sz w:val="16"/>
                <w:szCs w:val="16"/>
              </w:rPr>
              <w:t>dopaminergic agents (n04b)</w:t>
            </w:r>
          </w:p>
        </w:tc>
        <w:tc>
          <w:tcPr>
            <w:tcW w:w="1116" w:type="dxa"/>
            <w:tcBorders>
              <w:top w:val="nil"/>
              <w:left w:val="nil"/>
              <w:bottom w:val="single" w:sz="4" w:space="0" w:color="auto"/>
              <w:right w:val="single" w:sz="4" w:space="0" w:color="auto"/>
            </w:tcBorders>
            <w:shd w:val="clear" w:color="auto" w:fill="auto"/>
            <w:noWrap/>
            <w:vAlign w:val="bottom"/>
            <w:hideMark/>
          </w:tcPr>
          <w:p w14:paraId="0C3F8743" w14:textId="77777777" w:rsidR="00D40CFC" w:rsidRPr="00D40CFC" w:rsidRDefault="00D40CFC" w:rsidP="00D40CFC">
            <w:pPr>
              <w:rPr>
                <w:color w:val="000000"/>
                <w:sz w:val="16"/>
                <w:szCs w:val="16"/>
              </w:rPr>
            </w:pPr>
            <w:r w:rsidRPr="00D40CFC">
              <w:rPr>
                <w:color w:val="000000"/>
                <w:sz w:val="16"/>
                <w:szCs w:val="16"/>
              </w:rPr>
              <w:t>0.9 (572)</w:t>
            </w:r>
          </w:p>
        </w:tc>
        <w:tc>
          <w:tcPr>
            <w:tcW w:w="1116" w:type="dxa"/>
            <w:tcBorders>
              <w:top w:val="nil"/>
              <w:left w:val="nil"/>
              <w:bottom w:val="single" w:sz="4" w:space="0" w:color="auto"/>
              <w:right w:val="single" w:sz="4" w:space="0" w:color="auto"/>
            </w:tcBorders>
            <w:shd w:val="clear" w:color="auto" w:fill="auto"/>
            <w:noWrap/>
            <w:vAlign w:val="bottom"/>
            <w:hideMark/>
          </w:tcPr>
          <w:p w14:paraId="7C34DEC4" w14:textId="77777777" w:rsidR="00D40CFC" w:rsidRPr="00D40CFC" w:rsidRDefault="00D40CFC" w:rsidP="00D40CFC">
            <w:pPr>
              <w:rPr>
                <w:color w:val="000000"/>
                <w:sz w:val="16"/>
                <w:szCs w:val="16"/>
              </w:rPr>
            </w:pPr>
            <w:r w:rsidRPr="00D40CFC">
              <w:rPr>
                <w:color w:val="000000"/>
                <w:sz w:val="16"/>
                <w:szCs w:val="16"/>
              </w:rPr>
              <w:t>0.9 (553)</w:t>
            </w:r>
          </w:p>
        </w:tc>
        <w:tc>
          <w:tcPr>
            <w:tcW w:w="1116" w:type="dxa"/>
            <w:tcBorders>
              <w:top w:val="nil"/>
              <w:left w:val="nil"/>
              <w:bottom w:val="single" w:sz="4" w:space="0" w:color="auto"/>
              <w:right w:val="single" w:sz="4" w:space="0" w:color="auto"/>
            </w:tcBorders>
            <w:shd w:val="clear" w:color="auto" w:fill="auto"/>
            <w:noWrap/>
            <w:vAlign w:val="bottom"/>
            <w:hideMark/>
          </w:tcPr>
          <w:p w14:paraId="135305B5" w14:textId="77777777" w:rsidR="00D40CFC" w:rsidRPr="00D40CFC" w:rsidRDefault="00D40CFC" w:rsidP="00D40CFC">
            <w:pPr>
              <w:rPr>
                <w:color w:val="000000"/>
                <w:sz w:val="16"/>
                <w:szCs w:val="16"/>
              </w:rPr>
            </w:pPr>
            <w:r w:rsidRPr="00D40CFC">
              <w:rPr>
                <w:color w:val="000000"/>
                <w:sz w:val="16"/>
                <w:szCs w:val="16"/>
              </w:rPr>
              <w:t>1.6 (19)</w:t>
            </w:r>
          </w:p>
        </w:tc>
        <w:tc>
          <w:tcPr>
            <w:tcW w:w="1116" w:type="dxa"/>
            <w:tcBorders>
              <w:top w:val="nil"/>
              <w:left w:val="nil"/>
              <w:bottom w:val="single" w:sz="4" w:space="0" w:color="auto"/>
              <w:right w:val="single" w:sz="4" w:space="0" w:color="auto"/>
            </w:tcBorders>
            <w:shd w:val="clear" w:color="000000" w:fill="000000"/>
            <w:noWrap/>
            <w:vAlign w:val="bottom"/>
            <w:hideMark/>
          </w:tcPr>
          <w:p w14:paraId="730EB80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6B61AF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AA12EBA"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D1DFE07" w14:textId="77777777" w:rsidR="00D40CFC" w:rsidRPr="00D40CFC" w:rsidRDefault="00D40CFC" w:rsidP="00D40CFC">
            <w:pPr>
              <w:jc w:val="right"/>
              <w:rPr>
                <w:i/>
                <w:iCs/>
                <w:color w:val="000000"/>
                <w:sz w:val="16"/>
                <w:szCs w:val="16"/>
              </w:rPr>
            </w:pPr>
            <w:r w:rsidRPr="00D40CFC">
              <w:rPr>
                <w:i/>
                <w:iCs/>
                <w:color w:val="000000"/>
                <w:sz w:val="16"/>
                <w:szCs w:val="16"/>
              </w:rPr>
              <w:t>drugs for functional gastrointestinal disorders (a03a)</w:t>
            </w:r>
          </w:p>
        </w:tc>
        <w:tc>
          <w:tcPr>
            <w:tcW w:w="1116" w:type="dxa"/>
            <w:tcBorders>
              <w:top w:val="nil"/>
              <w:left w:val="nil"/>
              <w:bottom w:val="single" w:sz="4" w:space="0" w:color="auto"/>
              <w:right w:val="single" w:sz="4" w:space="0" w:color="auto"/>
            </w:tcBorders>
            <w:shd w:val="clear" w:color="auto" w:fill="auto"/>
            <w:noWrap/>
            <w:vAlign w:val="bottom"/>
            <w:hideMark/>
          </w:tcPr>
          <w:p w14:paraId="52A70D10" w14:textId="77777777" w:rsidR="00D40CFC" w:rsidRPr="00D40CFC" w:rsidRDefault="00D40CFC" w:rsidP="00D40CFC">
            <w:pPr>
              <w:rPr>
                <w:color w:val="000000"/>
                <w:sz w:val="16"/>
                <w:szCs w:val="16"/>
              </w:rPr>
            </w:pPr>
            <w:r w:rsidRPr="00D40CFC">
              <w:rPr>
                <w:color w:val="000000"/>
                <w:sz w:val="16"/>
                <w:szCs w:val="16"/>
              </w:rPr>
              <w:t>1.2 (741)</w:t>
            </w:r>
          </w:p>
        </w:tc>
        <w:tc>
          <w:tcPr>
            <w:tcW w:w="1116" w:type="dxa"/>
            <w:tcBorders>
              <w:top w:val="nil"/>
              <w:left w:val="nil"/>
              <w:bottom w:val="single" w:sz="4" w:space="0" w:color="auto"/>
              <w:right w:val="single" w:sz="4" w:space="0" w:color="auto"/>
            </w:tcBorders>
            <w:shd w:val="clear" w:color="auto" w:fill="auto"/>
            <w:noWrap/>
            <w:vAlign w:val="bottom"/>
            <w:hideMark/>
          </w:tcPr>
          <w:p w14:paraId="6DACF354" w14:textId="77777777" w:rsidR="00D40CFC" w:rsidRPr="00D40CFC" w:rsidRDefault="00D40CFC" w:rsidP="00D40CFC">
            <w:pPr>
              <w:rPr>
                <w:color w:val="000000"/>
                <w:sz w:val="16"/>
                <w:szCs w:val="16"/>
              </w:rPr>
            </w:pPr>
            <w:r w:rsidRPr="00D40CFC">
              <w:rPr>
                <w:color w:val="000000"/>
                <w:sz w:val="16"/>
                <w:szCs w:val="16"/>
              </w:rPr>
              <w:t>1.2 (723)</w:t>
            </w:r>
          </w:p>
        </w:tc>
        <w:tc>
          <w:tcPr>
            <w:tcW w:w="1116" w:type="dxa"/>
            <w:tcBorders>
              <w:top w:val="nil"/>
              <w:left w:val="nil"/>
              <w:bottom w:val="single" w:sz="4" w:space="0" w:color="auto"/>
              <w:right w:val="single" w:sz="4" w:space="0" w:color="auto"/>
            </w:tcBorders>
            <w:shd w:val="clear" w:color="auto" w:fill="auto"/>
            <w:noWrap/>
            <w:vAlign w:val="bottom"/>
            <w:hideMark/>
          </w:tcPr>
          <w:p w14:paraId="1EFFD986" w14:textId="77777777" w:rsidR="00D40CFC" w:rsidRPr="00D40CFC" w:rsidRDefault="00D40CFC" w:rsidP="00D40CFC">
            <w:pPr>
              <w:rPr>
                <w:color w:val="000000"/>
                <w:sz w:val="16"/>
                <w:szCs w:val="16"/>
              </w:rPr>
            </w:pPr>
            <w:r w:rsidRPr="00D40CFC">
              <w:rPr>
                <w:color w:val="000000"/>
                <w:sz w:val="16"/>
                <w:szCs w:val="16"/>
              </w:rPr>
              <w:t>1.5 (18)</w:t>
            </w:r>
          </w:p>
        </w:tc>
        <w:tc>
          <w:tcPr>
            <w:tcW w:w="1116" w:type="dxa"/>
            <w:tcBorders>
              <w:top w:val="nil"/>
              <w:left w:val="nil"/>
              <w:bottom w:val="single" w:sz="4" w:space="0" w:color="auto"/>
              <w:right w:val="single" w:sz="4" w:space="0" w:color="auto"/>
            </w:tcBorders>
            <w:shd w:val="clear" w:color="000000" w:fill="000000"/>
            <w:noWrap/>
            <w:vAlign w:val="bottom"/>
            <w:hideMark/>
          </w:tcPr>
          <w:p w14:paraId="5848B4D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84E3055"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BFFF79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48A8D88" w14:textId="77777777" w:rsidR="00D40CFC" w:rsidRPr="00D40CFC" w:rsidRDefault="00D40CFC" w:rsidP="00D40CFC">
            <w:pPr>
              <w:jc w:val="right"/>
              <w:rPr>
                <w:i/>
                <w:iCs/>
                <w:color w:val="000000"/>
                <w:sz w:val="16"/>
                <w:szCs w:val="16"/>
              </w:rPr>
            </w:pPr>
            <w:r w:rsidRPr="00D40CFC">
              <w:rPr>
                <w:i/>
                <w:iCs/>
                <w:color w:val="000000"/>
                <w:sz w:val="16"/>
                <w:szCs w:val="16"/>
              </w:rPr>
              <w:t>peripheral vasodilators (c04a)</w:t>
            </w:r>
          </w:p>
        </w:tc>
        <w:tc>
          <w:tcPr>
            <w:tcW w:w="1116" w:type="dxa"/>
            <w:tcBorders>
              <w:top w:val="nil"/>
              <w:left w:val="nil"/>
              <w:bottom w:val="single" w:sz="4" w:space="0" w:color="auto"/>
              <w:right w:val="single" w:sz="4" w:space="0" w:color="auto"/>
            </w:tcBorders>
            <w:shd w:val="clear" w:color="auto" w:fill="auto"/>
            <w:noWrap/>
            <w:vAlign w:val="bottom"/>
            <w:hideMark/>
          </w:tcPr>
          <w:p w14:paraId="12646CD5" w14:textId="77777777" w:rsidR="00D40CFC" w:rsidRPr="00D40CFC" w:rsidRDefault="00D40CFC" w:rsidP="00D40CFC">
            <w:pPr>
              <w:rPr>
                <w:color w:val="000000"/>
                <w:sz w:val="16"/>
                <w:szCs w:val="16"/>
              </w:rPr>
            </w:pPr>
            <w:r w:rsidRPr="00D40CFC">
              <w:rPr>
                <w:color w:val="000000"/>
                <w:sz w:val="16"/>
                <w:szCs w:val="16"/>
              </w:rPr>
              <w:t>1.2 (758)</w:t>
            </w:r>
          </w:p>
        </w:tc>
        <w:tc>
          <w:tcPr>
            <w:tcW w:w="1116" w:type="dxa"/>
            <w:tcBorders>
              <w:top w:val="nil"/>
              <w:left w:val="nil"/>
              <w:bottom w:val="single" w:sz="4" w:space="0" w:color="auto"/>
              <w:right w:val="single" w:sz="4" w:space="0" w:color="auto"/>
            </w:tcBorders>
            <w:shd w:val="clear" w:color="auto" w:fill="auto"/>
            <w:noWrap/>
            <w:vAlign w:val="bottom"/>
            <w:hideMark/>
          </w:tcPr>
          <w:p w14:paraId="31AFD35D" w14:textId="77777777" w:rsidR="00D40CFC" w:rsidRPr="00D40CFC" w:rsidRDefault="00D40CFC" w:rsidP="00D40CFC">
            <w:pPr>
              <w:rPr>
                <w:color w:val="000000"/>
                <w:sz w:val="16"/>
                <w:szCs w:val="16"/>
              </w:rPr>
            </w:pPr>
            <w:r w:rsidRPr="00D40CFC">
              <w:rPr>
                <w:color w:val="000000"/>
                <w:sz w:val="16"/>
                <w:szCs w:val="16"/>
              </w:rPr>
              <w:t>1.2 (741)</w:t>
            </w:r>
          </w:p>
        </w:tc>
        <w:tc>
          <w:tcPr>
            <w:tcW w:w="1116" w:type="dxa"/>
            <w:tcBorders>
              <w:top w:val="nil"/>
              <w:left w:val="nil"/>
              <w:bottom w:val="single" w:sz="4" w:space="0" w:color="auto"/>
              <w:right w:val="single" w:sz="4" w:space="0" w:color="auto"/>
            </w:tcBorders>
            <w:shd w:val="clear" w:color="auto" w:fill="auto"/>
            <w:noWrap/>
            <w:vAlign w:val="bottom"/>
            <w:hideMark/>
          </w:tcPr>
          <w:p w14:paraId="414C622A" w14:textId="77777777" w:rsidR="00D40CFC" w:rsidRPr="00D40CFC" w:rsidRDefault="00D40CFC" w:rsidP="00D40CFC">
            <w:pPr>
              <w:rPr>
                <w:color w:val="000000"/>
                <w:sz w:val="16"/>
                <w:szCs w:val="16"/>
              </w:rPr>
            </w:pPr>
            <w:r w:rsidRPr="00D40CFC">
              <w:rPr>
                <w:color w:val="000000"/>
                <w:sz w:val="16"/>
                <w:szCs w:val="16"/>
              </w:rPr>
              <w:t>1.5 (17)</w:t>
            </w:r>
          </w:p>
        </w:tc>
        <w:tc>
          <w:tcPr>
            <w:tcW w:w="1116" w:type="dxa"/>
            <w:tcBorders>
              <w:top w:val="nil"/>
              <w:left w:val="nil"/>
              <w:bottom w:val="single" w:sz="4" w:space="0" w:color="auto"/>
              <w:right w:val="single" w:sz="4" w:space="0" w:color="auto"/>
            </w:tcBorders>
            <w:shd w:val="clear" w:color="000000" w:fill="000000"/>
            <w:noWrap/>
            <w:vAlign w:val="bottom"/>
            <w:hideMark/>
          </w:tcPr>
          <w:p w14:paraId="2A5EB4C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E49459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52F424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5CA431C" w14:textId="77777777" w:rsidR="00D40CFC" w:rsidRPr="00D40CFC" w:rsidRDefault="00D40CFC" w:rsidP="00D40CFC">
            <w:pPr>
              <w:jc w:val="right"/>
              <w:rPr>
                <w:i/>
                <w:iCs/>
                <w:color w:val="000000"/>
                <w:sz w:val="16"/>
                <w:szCs w:val="16"/>
              </w:rPr>
            </w:pPr>
            <w:r w:rsidRPr="00D40CFC">
              <w:rPr>
                <w:i/>
                <w:iCs/>
                <w:color w:val="000000"/>
                <w:sz w:val="16"/>
                <w:szCs w:val="16"/>
              </w:rPr>
              <w:t>fibrates (c10ab)</w:t>
            </w:r>
          </w:p>
        </w:tc>
        <w:tc>
          <w:tcPr>
            <w:tcW w:w="1116" w:type="dxa"/>
            <w:tcBorders>
              <w:top w:val="nil"/>
              <w:left w:val="nil"/>
              <w:bottom w:val="single" w:sz="4" w:space="0" w:color="auto"/>
              <w:right w:val="single" w:sz="4" w:space="0" w:color="auto"/>
            </w:tcBorders>
            <w:shd w:val="clear" w:color="auto" w:fill="auto"/>
            <w:noWrap/>
            <w:vAlign w:val="bottom"/>
            <w:hideMark/>
          </w:tcPr>
          <w:p w14:paraId="0B7D4831" w14:textId="77777777" w:rsidR="00D40CFC" w:rsidRPr="00D40CFC" w:rsidRDefault="00D40CFC" w:rsidP="00D40CFC">
            <w:pPr>
              <w:rPr>
                <w:color w:val="000000"/>
                <w:sz w:val="16"/>
                <w:szCs w:val="16"/>
              </w:rPr>
            </w:pPr>
            <w:r w:rsidRPr="00D40CFC">
              <w:rPr>
                <w:color w:val="000000"/>
                <w:sz w:val="16"/>
                <w:szCs w:val="16"/>
              </w:rPr>
              <w:t>0.9 (563)</w:t>
            </w:r>
          </w:p>
        </w:tc>
        <w:tc>
          <w:tcPr>
            <w:tcW w:w="1116" w:type="dxa"/>
            <w:tcBorders>
              <w:top w:val="nil"/>
              <w:left w:val="nil"/>
              <w:bottom w:val="single" w:sz="4" w:space="0" w:color="auto"/>
              <w:right w:val="single" w:sz="4" w:space="0" w:color="auto"/>
            </w:tcBorders>
            <w:shd w:val="clear" w:color="auto" w:fill="auto"/>
            <w:noWrap/>
            <w:vAlign w:val="bottom"/>
            <w:hideMark/>
          </w:tcPr>
          <w:p w14:paraId="60472A0F" w14:textId="77777777" w:rsidR="00D40CFC" w:rsidRPr="00D40CFC" w:rsidRDefault="00D40CFC" w:rsidP="00D40CFC">
            <w:pPr>
              <w:rPr>
                <w:color w:val="000000"/>
                <w:sz w:val="16"/>
                <w:szCs w:val="16"/>
              </w:rPr>
            </w:pPr>
            <w:r w:rsidRPr="00D40CFC">
              <w:rPr>
                <w:color w:val="000000"/>
                <w:sz w:val="16"/>
                <w:szCs w:val="16"/>
              </w:rPr>
              <w:t>0.9 (546)</w:t>
            </w:r>
          </w:p>
        </w:tc>
        <w:tc>
          <w:tcPr>
            <w:tcW w:w="1116" w:type="dxa"/>
            <w:tcBorders>
              <w:top w:val="nil"/>
              <w:left w:val="nil"/>
              <w:bottom w:val="single" w:sz="4" w:space="0" w:color="auto"/>
              <w:right w:val="single" w:sz="4" w:space="0" w:color="auto"/>
            </w:tcBorders>
            <w:shd w:val="clear" w:color="auto" w:fill="auto"/>
            <w:noWrap/>
            <w:vAlign w:val="bottom"/>
            <w:hideMark/>
          </w:tcPr>
          <w:p w14:paraId="25256C60" w14:textId="77777777" w:rsidR="00D40CFC" w:rsidRPr="00D40CFC" w:rsidRDefault="00D40CFC" w:rsidP="00D40CFC">
            <w:pPr>
              <w:rPr>
                <w:color w:val="000000"/>
                <w:sz w:val="16"/>
                <w:szCs w:val="16"/>
              </w:rPr>
            </w:pPr>
            <w:r w:rsidRPr="00D40CFC">
              <w:rPr>
                <w:color w:val="000000"/>
                <w:sz w:val="16"/>
                <w:szCs w:val="16"/>
              </w:rPr>
              <w:t>1.5 (17)</w:t>
            </w:r>
          </w:p>
        </w:tc>
        <w:tc>
          <w:tcPr>
            <w:tcW w:w="1116" w:type="dxa"/>
            <w:tcBorders>
              <w:top w:val="nil"/>
              <w:left w:val="nil"/>
              <w:bottom w:val="single" w:sz="4" w:space="0" w:color="auto"/>
              <w:right w:val="single" w:sz="4" w:space="0" w:color="auto"/>
            </w:tcBorders>
            <w:shd w:val="clear" w:color="000000" w:fill="000000"/>
            <w:noWrap/>
            <w:vAlign w:val="bottom"/>
            <w:hideMark/>
          </w:tcPr>
          <w:p w14:paraId="27BB5A1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97B2B0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1822DB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10E6C3E" w14:textId="77777777" w:rsidR="00D40CFC" w:rsidRPr="00D40CFC" w:rsidRDefault="00D40CFC" w:rsidP="00D40CFC">
            <w:pPr>
              <w:jc w:val="right"/>
              <w:rPr>
                <w:i/>
                <w:iCs/>
                <w:color w:val="000000"/>
                <w:sz w:val="16"/>
                <w:szCs w:val="16"/>
              </w:rPr>
            </w:pPr>
            <w:r w:rsidRPr="00D40CFC">
              <w:rPr>
                <w:i/>
                <w:iCs/>
                <w:color w:val="000000"/>
                <w:sz w:val="16"/>
                <w:szCs w:val="16"/>
              </w:rPr>
              <w:t xml:space="preserve">other </w:t>
            </w:r>
            <w:proofErr w:type="spellStart"/>
            <w:r w:rsidRPr="00D40CFC">
              <w:rPr>
                <w:i/>
                <w:iCs/>
                <w:color w:val="000000"/>
                <w:sz w:val="16"/>
                <w:szCs w:val="16"/>
              </w:rPr>
              <w:t>antianemic</w:t>
            </w:r>
            <w:proofErr w:type="spellEnd"/>
            <w:r w:rsidRPr="00D40CFC">
              <w:rPr>
                <w:i/>
                <w:iCs/>
                <w:color w:val="000000"/>
                <w:sz w:val="16"/>
                <w:szCs w:val="16"/>
              </w:rPr>
              <w:t xml:space="preserve"> preparations (b03x)</w:t>
            </w:r>
          </w:p>
        </w:tc>
        <w:tc>
          <w:tcPr>
            <w:tcW w:w="1116" w:type="dxa"/>
            <w:tcBorders>
              <w:top w:val="nil"/>
              <w:left w:val="nil"/>
              <w:bottom w:val="single" w:sz="4" w:space="0" w:color="auto"/>
              <w:right w:val="single" w:sz="4" w:space="0" w:color="auto"/>
            </w:tcBorders>
            <w:shd w:val="clear" w:color="auto" w:fill="auto"/>
            <w:noWrap/>
            <w:vAlign w:val="bottom"/>
            <w:hideMark/>
          </w:tcPr>
          <w:p w14:paraId="015B672F" w14:textId="77777777" w:rsidR="00D40CFC" w:rsidRPr="00D40CFC" w:rsidRDefault="00D40CFC" w:rsidP="00D40CFC">
            <w:pPr>
              <w:rPr>
                <w:color w:val="000000"/>
                <w:sz w:val="16"/>
                <w:szCs w:val="16"/>
              </w:rPr>
            </w:pPr>
            <w:r w:rsidRPr="00D40CFC">
              <w:rPr>
                <w:color w:val="000000"/>
                <w:sz w:val="16"/>
                <w:szCs w:val="16"/>
              </w:rPr>
              <w:t>0.3 (190)</w:t>
            </w:r>
          </w:p>
        </w:tc>
        <w:tc>
          <w:tcPr>
            <w:tcW w:w="1116" w:type="dxa"/>
            <w:tcBorders>
              <w:top w:val="nil"/>
              <w:left w:val="nil"/>
              <w:bottom w:val="single" w:sz="4" w:space="0" w:color="auto"/>
              <w:right w:val="single" w:sz="4" w:space="0" w:color="auto"/>
            </w:tcBorders>
            <w:shd w:val="clear" w:color="auto" w:fill="auto"/>
            <w:noWrap/>
            <w:vAlign w:val="bottom"/>
            <w:hideMark/>
          </w:tcPr>
          <w:p w14:paraId="2A9235B1" w14:textId="77777777" w:rsidR="00D40CFC" w:rsidRPr="00D40CFC" w:rsidRDefault="00D40CFC" w:rsidP="00D40CFC">
            <w:pPr>
              <w:rPr>
                <w:color w:val="000000"/>
                <w:sz w:val="16"/>
                <w:szCs w:val="16"/>
              </w:rPr>
            </w:pPr>
            <w:r w:rsidRPr="00D40CFC">
              <w:rPr>
                <w:color w:val="000000"/>
                <w:sz w:val="16"/>
                <w:szCs w:val="16"/>
              </w:rPr>
              <w:t>0.3 (174)</w:t>
            </w:r>
          </w:p>
        </w:tc>
        <w:tc>
          <w:tcPr>
            <w:tcW w:w="1116" w:type="dxa"/>
            <w:tcBorders>
              <w:top w:val="nil"/>
              <w:left w:val="nil"/>
              <w:bottom w:val="single" w:sz="4" w:space="0" w:color="auto"/>
              <w:right w:val="single" w:sz="4" w:space="0" w:color="auto"/>
            </w:tcBorders>
            <w:shd w:val="clear" w:color="auto" w:fill="auto"/>
            <w:noWrap/>
            <w:vAlign w:val="bottom"/>
            <w:hideMark/>
          </w:tcPr>
          <w:p w14:paraId="462282F2" w14:textId="77777777" w:rsidR="00D40CFC" w:rsidRPr="00D40CFC" w:rsidRDefault="00D40CFC" w:rsidP="00D40CFC">
            <w:pPr>
              <w:rPr>
                <w:color w:val="000000"/>
                <w:sz w:val="16"/>
                <w:szCs w:val="16"/>
              </w:rPr>
            </w:pPr>
            <w:r w:rsidRPr="00D40CFC">
              <w:rPr>
                <w:color w:val="000000"/>
                <w:sz w:val="16"/>
                <w:szCs w:val="16"/>
              </w:rPr>
              <w:t>1.4 (16)</w:t>
            </w:r>
          </w:p>
        </w:tc>
        <w:tc>
          <w:tcPr>
            <w:tcW w:w="1116" w:type="dxa"/>
            <w:tcBorders>
              <w:top w:val="nil"/>
              <w:left w:val="nil"/>
              <w:bottom w:val="single" w:sz="4" w:space="0" w:color="auto"/>
              <w:right w:val="single" w:sz="4" w:space="0" w:color="auto"/>
            </w:tcBorders>
            <w:shd w:val="clear" w:color="000000" w:fill="000000"/>
            <w:noWrap/>
            <w:vAlign w:val="bottom"/>
            <w:hideMark/>
          </w:tcPr>
          <w:p w14:paraId="3506535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EB93063"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FD0FEF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A219B73" w14:textId="77777777" w:rsidR="00D40CFC" w:rsidRPr="00D40CFC" w:rsidRDefault="00D40CFC" w:rsidP="00D40CFC">
            <w:pPr>
              <w:jc w:val="right"/>
              <w:rPr>
                <w:i/>
                <w:iCs/>
                <w:color w:val="000000"/>
                <w:sz w:val="16"/>
                <w:szCs w:val="16"/>
              </w:rPr>
            </w:pPr>
            <w:r w:rsidRPr="00D40CFC">
              <w:rPr>
                <w:i/>
                <w:iCs/>
                <w:color w:val="000000"/>
                <w:sz w:val="16"/>
                <w:szCs w:val="16"/>
              </w:rPr>
              <w:t>antimalarials (p01b)</w:t>
            </w:r>
          </w:p>
        </w:tc>
        <w:tc>
          <w:tcPr>
            <w:tcW w:w="1116" w:type="dxa"/>
            <w:tcBorders>
              <w:top w:val="nil"/>
              <w:left w:val="nil"/>
              <w:bottom w:val="single" w:sz="4" w:space="0" w:color="auto"/>
              <w:right w:val="single" w:sz="4" w:space="0" w:color="auto"/>
            </w:tcBorders>
            <w:shd w:val="clear" w:color="auto" w:fill="auto"/>
            <w:noWrap/>
            <w:vAlign w:val="bottom"/>
            <w:hideMark/>
          </w:tcPr>
          <w:p w14:paraId="26558B48" w14:textId="77777777" w:rsidR="00D40CFC" w:rsidRPr="00D40CFC" w:rsidRDefault="00D40CFC" w:rsidP="00D40CFC">
            <w:pPr>
              <w:rPr>
                <w:color w:val="000000"/>
                <w:sz w:val="16"/>
                <w:szCs w:val="16"/>
              </w:rPr>
            </w:pPr>
            <w:r w:rsidRPr="00D40CFC">
              <w:rPr>
                <w:color w:val="000000"/>
                <w:sz w:val="16"/>
                <w:szCs w:val="16"/>
              </w:rPr>
              <w:t>0.6 (339)</w:t>
            </w:r>
          </w:p>
        </w:tc>
        <w:tc>
          <w:tcPr>
            <w:tcW w:w="1116" w:type="dxa"/>
            <w:tcBorders>
              <w:top w:val="nil"/>
              <w:left w:val="nil"/>
              <w:bottom w:val="single" w:sz="4" w:space="0" w:color="auto"/>
              <w:right w:val="single" w:sz="4" w:space="0" w:color="auto"/>
            </w:tcBorders>
            <w:shd w:val="clear" w:color="auto" w:fill="auto"/>
            <w:noWrap/>
            <w:vAlign w:val="bottom"/>
            <w:hideMark/>
          </w:tcPr>
          <w:p w14:paraId="3ACD1057" w14:textId="77777777" w:rsidR="00D40CFC" w:rsidRPr="00D40CFC" w:rsidRDefault="00D40CFC" w:rsidP="00D40CFC">
            <w:pPr>
              <w:rPr>
                <w:color w:val="000000"/>
                <w:sz w:val="16"/>
                <w:szCs w:val="16"/>
              </w:rPr>
            </w:pPr>
            <w:r w:rsidRPr="00D40CFC">
              <w:rPr>
                <w:color w:val="000000"/>
                <w:sz w:val="16"/>
                <w:szCs w:val="16"/>
              </w:rPr>
              <w:t>0.5 (323)</w:t>
            </w:r>
          </w:p>
        </w:tc>
        <w:tc>
          <w:tcPr>
            <w:tcW w:w="1116" w:type="dxa"/>
            <w:tcBorders>
              <w:top w:val="nil"/>
              <w:left w:val="nil"/>
              <w:bottom w:val="single" w:sz="4" w:space="0" w:color="auto"/>
              <w:right w:val="single" w:sz="4" w:space="0" w:color="auto"/>
            </w:tcBorders>
            <w:shd w:val="clear" w:color="auto" w:fill="auto"/>
            <w:noWrap/>
            <w:vAlign w:val="bottom"/>
            <w:hideMark/>
          </w:tcPr>
          <w:p w14:paraId="67F8A282" w14:textId="77777777" w:rsidR="00D40CFC" w:rsidRPr="00D40CFC" w:rsidRDefault="00D40CFC" w:rsidP="00D40CFC">
            <w:pPr>
              <w:rPr>
                <w:color w:val="000000"/>
                <w:sz w:val="16"/>
                <w:szCs w:val="16"/>
              </w:rPr>
            </w:pPr>
            <w:r w:rsidRPr="00D40CFC">
              <w:rPr>
                <w:color w:val="000000"/>
                <w:sz w:val="16"/>
                <w:szCs w:val="16"/>
              </w:rPr>
              <w:t>1.4 (16)</w:t>
            </w:r>
          </w:p>
        </w:tc>
        <w:tc>
          <w:tcPr>
            <w:tcW w:w="1116" w:type="dxa"/>
            <w:tcBorders>
              <w:top w:val="nil"/>
              <w:left w:val="nil"/>
              <w:bottom w:val="single" w:sz="4" w:space="0" w:color="auto"/>
              <w:right w:val="single" w:sz="4" w:space="0" w:color="auto"/>
            </w:tcBorders>
            <w:shd w:val="clear" w:color="000000" w:fill="000000"/>
            <w:noWrap/>
            <w:vAlign w:val="bottom"/>
            <w:hideMark/>
          </w:tcPr>
          <w:p w14:paraId="487F4B50"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679201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ABBCA1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FD38B61" w14:textId="77777777" w:rsidR="00D40CFC" w:rsidRPr="00D40CFC" w:rsidRDefault="00D40CFC" w:rsidP="00D40CFC">
            <w:pPr>
              <w:jc w:val="right"/>
              <w:rPr>
                <w:i/>
                <w:iCs/>
                <w:color w:val="000000"/>
                <w:sz w:val="16"/>
                <w:szCs w:val="16"/>
              </w:rPr>
            </w:pPr>
            <w:r w:rsidRPr="00D40CFC">
              <w:rPr>
                <w:i/>
                <w:iCs/>
                <w:color w:val="000000"/>
                <w:sz w:val="16"/>
                <w:szCs w:val="16"/>
              </w:rPr>
              <w:t>other lipid modifying agents (c10ax)</w:t>
            </w:r>
          </w:p>
        </w:tc>
        <w:tc>
          <w:tcPr>
            <w:tcW w:w="1116" w:type="dxa"/>
            <w:tcBorders>
              <w:top w:val="nil"/>
              <w:left w:val="nil"/>
              <w:bottom w:val="single" w:sz="4" w:space="0" w:color="auto"/>
              <w:right w:val="single" w:sz="4" w:space="0" w:color="auto"/>
            </w:tcBorders>
            <w:shd w:val="clear" w:color="auto" w:fill="auto"/>
            <w:noWrap/>
            <w:vAlign w:val="bottom"/>
            <w:hideMark/>
          </w:tcPr>
          <w:p w14:paraId="4196BCC3" w14:textId="77777777" w:rsidR="00D40CFC" w:rsidRPr="00D40CFC" w:rsidRDefault="00D40CFC" w:rsidP="00D40CFC">
            <w:pPr>
              <w:rPr>
                <w:color w:val="000000"/>
                <w:sz w:val="16"/>
                <w:szCs w:val="16"/>
              </w:rPr>
            </w:pPr>
            <w:r w:rsidRPr="00D40CFC">
              <w:rPr>
                <w:color w:val="000000"/>
                <w:sz w:val="16"/>
                <w:szCs w:val="16"/>
              </w:rPr>
              <w:t>1.1 (656)</w:t>
            </w:r>
          </w:p>
        </w:tc>
        <w:tc>
          <w:tcPr>
            <w:tcW w:w="1116" w:type="dxa"/>
            <w:tcBorders>
              <w:top w:val="nil"/>
              <w:left w:val="nil"/>
              <w:bottom w:val="single" w:sz="4" w:space="0" w:color="auto"/>
              <w:right w:val="single" w:sz="4" w:space="0" w:color="auto"/>
            </w:tcBorders>
            <w:shd w:val="clear" w:color="auto" w:fill="auto"/>
            <w:noWrap/>
            <w:vAlign w:val="bottom"/>
            <w:hideMark/>
          </w:tcPr>
          <w:p w14:paraId="4ED46B57" w14:textId="77777777" w:rsidR="00D40CFC" w:rsidRPr="00D40CFC" w:rsidRDefault="00D40CFC" w:rsidP="00D40CFC">
            <w:pPr>
              <w:rPr>
                <w:color w:val="000000"/>
                <w:sz w:val="16"/>
                <w:szCs w:val="16"/>
              </w:rPr>
            </w:pPr>
            <w:r w:rsidRPr="00D40CFC">
              <w:rPr>
                <w:color w:val="000000"/>
                <w:sz w:val="16"/>
                <w:szCs w:val="16"/>
              </w:rPr>
              <w:t>1.1 (641)</w:t>
            </w:r>
          </w:p>
        </w:tc>
        <w:tc>
          <w:tcPr>
            <w:tcW w:w="1116" w:type="dxa"/>
            <w:tcBorders>
              <w:top w:val="nil"/>
              <w:left w:val="nil"/>
              <w:bottom w:val="single" w:sz="4" w:space="0" w:color="auto"/>
              <w:right w:val="single" w:sz="4" w:space="0" w:color="auto"/>
            </w:tcBorders>
            <w:shd w:val="clear" w:color="auto" w:fill="auto"/>
            <w:noWrap/>
            <w:vAlign w:val="bottom"/>
            <w:hideMark/>
          </w:tcPr>
          <w:p w14:paraId="4626D507" w14:textId="77777777" w:rsidR="00D40CFC" w:rsidRPr="00D40CFC" w:rsidRDefault="00D40CFC" w:rsidP="00D40CFC">
            <w:pPr>
              <w:rPr>
                <w:color w:val="000000"/>
                <w:sz w:val="16"/>
                <w:szCs w:val="16"/>
              </w:rPr>
            </w:pPr>
            <w:r w:rsidRPr="00D40CFC">
              <w:rPr>
                <w:color w:val="000000"/>
                <w:sz w:val="16"/>
                <w:szCs w:val="16"/>
              </w:rPr>
              <w:t>1.3 (15)</w:t>
            </w:r>
          </w:p>
        </w:tc>
        <w:tc>
          <w:tcPr>
            <w:tcW w:w="1116" w:type="dxa"/>
            <w:tcBorders>
              <w:top w:val="nil"/>
              <w:left w:val="nil"/>
              <w:bottom w:val="single" w:sz="4" w:space="0" w:color="auto"/>
              <w:right w:val="single" w:sz="4" w:space="0" w:color="auto"/>
            </w:tcBorders>
            <w:shd w:val="clear" w:color="000000" w:fill="000000"/>
            <w:noWrap/>
            <w:vAlign w:val="bottom"/>
            <w:hideMark/>
          </w:tcPr>
          <w:p w14:paraId="5AC7410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915F745"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8897B1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1458F48"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azaspirodecanedione</w:t>
            </w:r>
            <w:proofErr w:type="spellEnd"/>
            <w:r w:rsidRPr="00D40CFC">
              <w:rPr>
                <w:i/>
                <w:iCs/>
                <w:color w:val="000000"/>
                <w:sz w:val="16"/>
                <w:szCs w:val="16"/>
              </w:rPr>
              <w:t xml:space="preserve"> derivatives (n05be)</w:t>
            </w:r>
          </w:p>
        </w:tc>
        <w:tc>
          <w:tcPr>
            <w:tcW w:w="1116" w:type="dxa"/>
            <w:tcBorders>
              <w:top w:val="nil"/>
              <w:left w:val="nil"/>
              <w:bottom w:val="single" w:sz="4" w:space="0" w:color="auto"/>
              <w:right w:val="single" w:sz="4" w:space="0" w:color="auto"/>
            </w:tcBorders>
            <w:shd w:val="clear" w:color="auto" w:fill="auto"/>
            <w:noWrap/>
            <w:vAlign w:val="bottom"/>
            <w:hideMark/>
          </w:tcPr>
          <w:p w14:paraId="04968158" w14:textId="77777777" w:rsidR="00D40CFC" w:rsidRPr="00D40CFC" w:rsidRDefault="00D40CFC" w:rsidP="00D40CFC">
            <w:pPr>
              <w:rPr>
                <w:color w:val="000000"/>
                <w:sz w:val="16"/>
                <w:szCs w:val="16"/>
              </w:rPr>
            </w:pPr>
            <w:r w:rsidRPr="00D40CFC">
              <w:rPr>
                <w:color w:val="000000"/>
                <w:sz w:val="16"/>
                <w:szCs w:val="16"/>
              </w:rPr>
              <w:t>0.8 (477)</w:t>
            </w:r>
          </w:p>
        </w:tc>
        <w:tc>
          <w:tcPr>
            <w:tcW w:w="1116" w:type="dxa"/>
            <w:tcBorders>
              <w:top w:val="nil"/>
              <w:left w:val="nil"/>
              <w:bottom w:val="single" w:sz="4" w:space="0" w:color="auto"/>
              <w:right w:val="single" w:sz="4" w:space="0" w:color="auto"/>
            </w:tcBorders>
            <w:shd w:val="clear" w:color="auto" w:fill="auto"/>
            <w:noWrap/>
            <w:vAlign w:val="bottom"/>
            <w:hideMark/>
          </w:tcPr>
          <w:p w14:paraId="1CECCBB0" w14:textId="77777777" w:rsidR="00D40CFC" w:rsidRPr="00D40CFC" w:rsidRDefault="00D40CFC" w:rsidP="00D40CFC">
            <w:pPr>
              <w:rPr>
                <w:color w:val="000000"/>
                <w:sz w:val="16"/>
                <w:szCs w:val="16"/>
              </w:rPr>
            </w:pPr>
            <w:r w:rsidRPr="00D40CFC">
              <w:rPr>
                <w:color w:val="000000"/>
                <w:sz w:val="16"/>
                <w:szCs w:val="16"/>
              </w:rPr>
              <w:t>0.8 (462)</w:t>
            </w:r>
          </w:p>
        </w:tc>
        <w:tc>
          <w:tcPr>
            <w:tcW w:w="1116" w:type="dxa"/>
            <w:tcBorders>
              <w:top w:val="nil"/>
              <w:left w:val="nil"/>
              <w:bottom w:val="single" w:sz="4" w:space="0" w:color="auto"/>
              <w:right w:val="single" w:sz="4" w:space="0" w:color="auto"/>
            </w:tcBorders>
            <w:shd w:val="clear" w:color="auto" w:fill="auto"/>
            <w:noWrap/>
            <w:vAlign w:val="bottom"/>
            <w:hideMark/>
          </w:tcPr>
          <w:p w14:paraId="434ED3B0" w14:textId="77777777" w:rsidR="00D40CFC" w:rsidRPr="00D40CFC" w:rsidRDefault="00D40CFC" w:rsidP="00D40CFC">
            <w:pPr>
              <w:rPr>
                <w:color w:val="000000"/>
                <w:sz w:val="16"/>
                <w:szCs w:val="16"/>
              </w:rPr>
            </w:pPr>
            <w:r w:rsidRPr="00D40CFC">
              <w:rPr>
                <w:color w:val="000000"/>
                <w:sz w:val="16"/>
                <w:szCs w:val="16"/>
              </w:rPr>
              <w:t>1.3 (15)</w:t>
            </w:r>
          </w:p>
        </w:tc>
        <w:tc>
          <w:tcPr>
            <w:tcW w:w="1116" w:type="dxa"/>
            <w:tcBorders>
              <w:top w:val="nil"/>
              <w:left w:val="nil"/>
              <w:bottom w:val="single" w:sz="4" w:space="0" w:color="auto"/>
              <w:right w:val="single" w:sz="4" w:space="0" w:color="auto"/>
            </w:tcBorders>
            <w:shd w:val="clear" w:color="000000" w:fill="000000"/>
            <w:noWrap/>
            <w:vAlign w:val="bottom"/>
            <w:hideMark/>
          </w:tcPr>
          <w:p w14:paraId="421BDBF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1D30C3E"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90B1F6C"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D450A83" w14:textId="77777777" w:rsidR="00D40CFC" w:rsidRPr="00D40CFC" w:rsidRDefault="00D40CFC" w:rsidP="00D40CFC">
            <w:pPr>
              <w:jc w:val="right"/>
              <w:rPr>
                <w:i/>
                <w:iCs/>
                <w:color w:val="000000"/>
                <w:sz w:val="16"/>
                <w:szCs w:val="16"/>
              </w:rPr>
            </w:pPr>
            <w:r w:rsidRPr="00D40CFC">
              <w:rPr>
                <w:i/>
                <w:iCs/>
                <w:color w:val="000000"/>
                <w:sz w:val="16"/>
                <w:szCs w:val="16"/>
              </w:rPr>
              <w:t>other alimentary tract and metabolism products (a16a)</w:t>
            </w:r>
          </w:p>
        </w:tc>
        <w:tc>
          <w:tcPr>
            <w:tcW w:w="1116" w:type="dxa"/>
            <w:tcBorders>
              <w:top w:val="nil"/>
              <w:left w:val="nil"/>
              <w:bottom w:val="single" w:sz="4" w:space="0" w:color="auto"/>
              <w:right w:val="single" w:sz="4" w:space="0" w:color="auto"/>
            </w:tcBorders>
            <w:shd w:val="clear" w:color="auto" w:fill="auto"/>
            <w:noWrap/>
            <w:vAlign w:val="bottom"/>
            <w:hideMark/>
          </w:tcPr>
          <w:p w14:paraId="4CB10A8C" w14:textId="77777777" w:rsidR="00D40CFC" w:rsidRPr="00D40CFC" w:rsidRDefault="00D40CFC" w:rsidP="00D40CFC">
            <w:pPr>
              <w:rPr>
                <w:color w:val="000000"/>
                <w:sz w:val="16"/>
                <w:szCs w:val="16"/>
              </w:rPr>
            </w:pPr>
            <w:r w:rsidRPr="00D40CFC">
              <w:rPr>
                <w:color w:val="000000"/>
                <w:sz w:val="16"/>
                <w:szCs w:val="16"/>
              </w:rPr>
              <w:t>0.5 (328)</w:t>
            </w:r>
          </w:p>
        </w:tc>
        <w:tc>
          <w:tcPr>
            <w:tcW w:w="1116" w:type="dxa"/>
            <w:tcBorders>
              <w:top w:val="nil"/>
              <w:left w:val="nil"/>
              <w:bottom w:val="single" w:sz="4" w:space="0" w:color="auto"/>
              <w:right w:val="single" w:sz="4" w:space="0" w:color="auto"/>
            </w:tcBorders>
            <w:shd w:val="clear" w:color="auto" w:fill="auto"/>
            <w:noWrap/>
            <w:vAlign w:val="bottom"/>
            <w:hideMark/>
          </w:tcPr>
          <w:p w14:paraId="3EEE7739" w14:textId="77777777" w:rsidR="00D40CFC" w:rsidRPr="00D40CFC" w:rsidRDefault="00D40CFC" w:rsidP="00D40CFC">
            <w:pPr>
              <w:rPr>
                <w:color w:val="000000"/>
                <w:sz w:val="16"/>
                <w:szCs w:val="16"/>
              </w:rPr>
            </w:pPr>
            <w:r w:rsidRPr="00D40CFC">
              <w:rPr>
                <w:color w:val="000000"/>
                <w:sz w:val="16"/>
                <w:szCs w:val="16"/>
              </w:rPr>
              <w:t>0.5 (314)</w:t>
            </w:r>
          </w:p>
        </w:tc>
        <w:tc>
          <w:tcPr>
            <w:tcW w:w="1116" w:type="dxa"/>
            <w:tcBorders>
              <w:top w:val="nil"/>
              <w:left w:val="nil"/>
              <w:bottom w:val="single" w:sz="4" w:space="0" w:color="auto"/>
              <w:right w:val="single" w:sz="4" w:space="0" w:color="auto"/>
            </w:tcBorders>
            <w:shd w:val="clear" w:color="auto" w:fill="auto"/>
            <w:noWrap/>
            <w:vAlign w:val="bottom"/>
            <w:hideMark/>
          </w:tcPr>
          <w:p w14:paraId="5D60A1CB" w14:textId="77777777" w:rsidR="00D40CFC" w:rsidRPr="00D40CFC" w:rsidRDefault="00D40CFC" w:rsidP="00D40CFC">
            <w:pPr>
              <w:rPr>
                <w:color w:val="000000"/>
                <w:sz w:val="16"/>
                <w:szCs w:val="16"/>
              </w:rPr>
            </w:pPr>
            <w:r w:rsidRPr="00D40CFC">
              <w:rPr>
                <w:color w:val="000000"/>
                <w:sz w:val="16"/>
                <w:szCs w:val="16"/>
              </w:rPr>
              <w:t>1.2 (14)</w:t>
            </w:r>
          </w:p>
        </w:tc>
        <w:tc>
          <w:tcPr>
            <w:tcW w:w="1116" w:type="dxa"/>
            <w:tcBorders>
              <w:top w:val="nil"/>
              <w:left w:val="nil"/>
              <w:bottom w:val="single" w:sz="4" w:space="0" w:color="auto"/>
              <w:right w:val="single" w:sz="4" w:space="0" w:color="auto"/>
            </w:tcBorders>
            <w:shd w:val="clear" w:color="000000" w:fill="000000"/>
            <w:noWrap/>
            <w:vAlign w:val="bottom"/>
            <w:hideMark/>
          </w:tcPr>
          <w:p w14:paraId="5F2BCBA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E309684"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7DB0D71"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AC12110" w14:textId="77777777" w:rsidR="00D40CFC" w:rsidRPr="00D40CFC" w:rsidRDefault="00D40CFC" w:rsidP="00D40CFC">
            <w:pPr>
              <w:jc w:val="right"/>
              <w:rPr>
                <w:i/>
                <w:iCs/>
                <w:color w:val="000000"/>
                <w:sz w:val="16"/>
                <w:szCs w:val="16"/>
              </w:rPr>
            </w:pPr>
            <w:r w:rsidRPr="00D40CFC">
              <w:rPr>
                <w:i/>
                <w:iCs/>
                <w:color w:val="000000"/>
                <w:sz w:val="16"/>
                <w:szCs w:val="16"/>
              </w:rPr>
              <w:t>antiadrenergic agents, peripherally acting (c02c)</w:t>
            </w:r>
          </w:p>
        </w:tc>
        <w:tc>
          <w:tcPr>
            <w:tcW w:w="1116" w:type="dxa"/>
            <w:tcBorders>
              <w:top w:val="nil"/>
              <w:left w:val="nil"/>
              <w:bottom w:val="single" w:sz="4" w:space="0" w:color="auto"/>
              <w:right w:val="single" w:sz="4" w:space="0" w:color="auto"/>
            </w:tcBorders>
            <w:shd w:val="clear" w:color="auto" w:fill="auto"/>
            <w:noWrap/>
            <w:vAlign w:val="bottom"/>
            <w:hideMark/>
          </w:tcPr>
          <w:p w14:paraId="3E1E50CF" w14:textId="77777777" w:rsidR="00D40CFC" w:rsidRPr="00D40CFC" w:rsidRDefault="00D40CFC" w:rsidP="00D40CFC">
            <w:pPr>
              <w:rPr>
                <w:color w:val="000000"/>
                <w:sz w:val="16"/>
                <w:szCs w:val="16"/>
              </w:rPr>
            </w:pPr>
            <w:r w:rsidRPr="00D40CFC">
              <w:rPr>
                <w:color w:val="000000"/>
                <w:sz w:val="16"/>
                <w:szCs w:val="16"/>
              </w:rPr>
              <w:t>0.7 (430)</w:t>
            </w:r>
          </w:p>
        </w:tc>
        <w:tc>
          <w:tcPr>
            <w:tcW w:w="1116" w:type="dxa"/>
            <w:tcBorders>
              <w:top w:val="nil"/>
              <w:left w:val="nil"/>
              <w:bottom w:val="single" w:sz="4" w:space="0" w:color="auto"/>
              <w:right w:val="single" w:sz="4" w:space="0" w:color="auto"/>
            </w:tcBorders>
            <w:shd w:val="clear" w:color="auto" w:fill="auto"/>
            <w:noWrap/>
            <w:vAlign w:val="bottom"/>
            <w:hideMark/>
          </w:tcPr>
          <w:p w14:paraId="2C0EE18D" w14:textId="77777777" w:rsidR="00D40CFC" w:rsidRPr="00D40CFC" w:rsidRDefault="00D40CFC" w:rsidP="00D40CFC">
            <w:pPr>
              <w:rPr>
                <w:color w:val="000000"/>
                <w:sz w:val="16"/>
                <w:szCs w:val="16"/>
              </w:rPr>
            </w:pPr>
            <w:r w:rsidRPr="00D40CFC">
              <w:rPr>
                <w:color w:val="000000"/>
                <w:sz w:val="16"/>
                <w:szCs w:val="16"/>
              </w:rPr>
              <w:t>0.7 (417)</w:t>
            </w:r>
          </w:p>
        </w:tc>
        <w:tc>
          <w:tcPr>
            <w:tcW w:w="1116" w:type="dxa"/>
            <w:tcBorders>
              <w:top w:val="nil"/>
              <w:left w:val="nil"/>
              <w:bottom w:val="single" w:sz="4" w:space="0" w:color="auto"/>
              <w:right w:val="single" w:sz="4" w:space="0" w:color="auto"/>
            </w:tcBorders>
            <w:shd w:val="clear" w:color="auto" w:fill="auto"/>
            <w:noWrap/>
            <w:vAlign w:val="bottom"/>
            <w:hideMark/>
          </w:tcPr>
          <w:p w14:paraId="51EFBB95" w14:textId="77777777" w:rsidR="00D40CFC" w:rsidRPr="00D40CFC" w:rsidRDefault="00D40CFC" w:rsidP="00D40CFC">
            <w:pPr>
              <w:rPr>
                <w:color w:val="000000"/>
                <w:sz w:val="16"/>
                <w:szCs w:val="16"/>
              </w:rPr>
            </w:pPr>
            <w:r w:rsidRPr="00D40CFC">
              <w:rPr>
                <w:color w:val="000000"/>
                <w:sz w:val="16"/>
                <w:szCs w:val="16"/>
              </w:rPr>
              <w:t>1.1 (13)</w:t>
            </w:r>
          </w:p>
        </w:tc>
        <w:tc>
          <w:tcPr>
            <w:tcW w:w="1116" w:type="dxa"/>
            <w:tcBorders>
              <w:top w:val="nil"/>
              <w:left w:val="nil"/>
              <w:bottom w:val="single" w:sz="4" w:space="0" w:color="auto"/>
              <w:right w:val="single" w:sz="4" w:space="0" w:color="auto"/>
            </w:tcBorders>
            <w:shd w:val="clear" w:color="000000" w:fill="000000"/>
            <w:noWrap/>
            <w:vAlign w:val="bottom"/>
            <w:hideMark/>
          </w:tcPr>
          <w:p w14:paraId="74FC296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8CD524D"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DE39A7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99F8E1B" w14:textId="77777777" w:rsidR="00D40CFC" w:rsidRPr="00D40CFC" w:rsidRDefault="00D40CFC" w:rsidP="00D40CFC">
            <w:pPr>
              <w:jc w:val="right"/>
              <w:rPr>
                <w:i/>
                <w:iCs/>
                <w:color w:val="000000"/>
                <w:sz w:val="16"/>
                <w:szCs w:val="16"/>
              </w:rPr>
            </w:pPr>
            <w:r w:rsidRPr="00D40CFC">
              <w:rPr>
                <w:i/>
                <w:iCs/>
                <w:color w:val="000000"/>
                <w:sz w:val="16"/>
                <w:szCs w:val="16"/>
              </w:rPr>
              <w:t>bile acid sequestrants (c10ac)</w:t>
            </w:r>
          </w:p>
        </w:tc>
        <w:tc>
          <w:tcPr>
            <w:tcW w:w="1116" w:type="dxa"/>
            <w:tcBorders>
              <w:top w:val="nil"/>
              <w:left w:val="nil"/>
              <w:bottom w:val="single" w:sz="4" w:space="0" w:color="auto"/>
              <w:right w:val="single" w:sz="4" w:space="0" w:color="auto"/>
            </w:tcBorders>
            <w:shd w:val="clear" w:color="auto" w:fill="auto"/>
            <w:noWrap/>
            <w:vAlign w:val="bottom"/>
            <w:hideMark/>
          </w:tcPr>
          <w:p w14:paraId="391B646C" w14:textId="77777777" w:rsidR="00D40CFC" w:rsidRPr="00D40CFC" w:rsidRDefault="00D40CFC" w:rsidP="00D40CFC">
            <w:pPr>
              <w:rPr>
                <w:color w:val="000000"/>
                <w:sz w:val="16"/>
                <w:szCs w:val="16"/>
              </w:rPr>
            </w:pPr>
            <w:r w:rsidRPr="00D40CFC">
              <w:rPr>
                <w:color w:val="000000"/>
                <w:sz w:val="16"/>
                <w:szCs w:val="16"/>
              </w:rPr>
              <w:t>0.3 (209)</w:t>
            </w:r>
          </w:p>
        </w:tc>
        <w:tc>
          <w:tcPr>
            <w:tcW w:w="1116" w:type="dxa"/>
            <w:tcBorders>
              <w:top w:val="nil"/>
              <w:left w:val="nil"/>
              <w:bottom w:val="single" w:sz="4" w:space="0" w:color="auto"/>
              <w:right w:val="single" w:sz="4" w:space="0" w:color="auto"/>
            </w:tcBorders>
            <w:shd w:val="clear" w:color="auto" w:fill="auto"/>
            <w:noWrap/>
            <w:vAlign w:val="bottom"/>
            <w:hideMark/>
          </w:tcPr>
          <w:p w14:paraId="6AE84911" w14:textId="77777777" w:rsidR="00D40CFC" w:rsidRPr="00D40CFC" w:rsidRDefault="00D40CFC" w:rsidP="00D40CFC">
            <w:pPr>
              <w:rPr>
                <w:color w:val="000000"/>
                <w:sz w:val="16"/>
                <w:szCs w:val="16"/>
              </w:rPr>
            </w:pPr>
            <w:r w:rsidRPr="00D40CFC">
              <w:rPr>
                <w:color w:val="000000"/>
                <w:sz w:val="16"/>
                <w:szCs w:val="16"/>
              </w:rPr>
              <w:t>0.3 (196)</w:t>
            </w:r>
          </w:p>
        </w:tc>
        <w:tc>
          <w:tcPr>
            <w:tcW w:w="1116" w:type="dxa"/>
            <w:tcBorders>
              <w:top w:val="nil"/>
              <w:left w:val="nil"/>
              <w:bottom w:val="single" w:sz="4" w:space="0" w:color="auto"/>
              <w:right w:val="single" w:sz="4" w:space="0" w:color="auto"/>
            </w:tcBorders>
            <w:shd w:val="clear" w:color="auto" w:fill="auto"/>
            <w:noWrap/>
            <w:vAlign w:val="bottom"/>
            <w:hideMark/>
          </w:tcPr>
          <w:p w14:paraId="6C47F61A" w14:textId="77777777" w:rsidR="00D40CFC" w:rsidRPr="00D40CFC" w:rsidRDefault="00D40CFC" w:rsidP="00D40CFC">
            <w:pPr>
              <w:rPr>
                <w:color w:val="000000"/>
                <w:sz w:val="16"/>
                <w:szCs w:val="16"/>
              </w:rPr>
            </w:pPr>
            <w:r w:rsidRPr="00D40CFC">
              <w:rPr>
                <w:color w:val="000000"/>
                <w:sz w:val="16"/>
                <w:szCs w:val="16"/>
              </w:rPr>
              <w:t>1.1 (13)</w:t>
            </w:r>
          </w:p>
        </w:tc>
        <w:tc>
          <w:tcPr>
            <w:tcW w:w="1116" w:type="dxa"/>
            <w:tcBorders>
              <w:top w:val="nil"/>
              <w:left w:val="nil"/>
              <w:bottom w:val="single" w:sz="4" w:space="0" w:color="auto"/>
              <w:right w:val="single" w:sz="4" w:space="0" w:color="auto"/>
            </w:tcBorders>
            <w:shd w:val="clear" w:color="000000" w:fill="000000"/>
            <w:noWrap/>
            <w:vAlign w:val="bottom"/>
            <w:hideMark/>
          </w:tcPr>
          <w:p w14:paraId="1FB93710"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F821EC8"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30C767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FA905AA" w14:textId="77777777" w:rsidR="00D40CFC" w:rsidRPr="00D40CFC" w:rsidRDefault="00D40CFC" w:rsidP="00D40CFC">
            <w:pPr>
              <w:jc w:val="right"/>
              <w:rPr>
                <w:i/>
                <w:iCs/>
                <w:color w:val="000000"/>
                <w:sz w:val="16"/>
                <w:szCs w:val="16"/>
              </w:rPr>
            </w:pPr>
            <w:r w:rsidRPr="00D40CFC">
              <w:rPr>
                <w:i/>
                <w:iCs/>
                <w:color w:val="000000"/>
                <w:sz w:val="16"/>
                <w:szCs w:val="16"/>
              </w:rPr>
              <w:t>nicotinic acid and derivatives (c10ad)</w:t>
            </w:r>
          </w:p>
        </w:tc>
        <w:tc>
          <w:tcPr>
            <w:tcW w:w="1116" w:type="dxa"/>
            <w:tcBorders>
              <w:top w:val="nil"/>
              <w:left w:val="nil"/>
              <w:bottom w:val="single" w:sz="4" w:space="0" w:color="auto"/>
              <w:right w:val="single" w:sz="4" w:space="0" w:color="auto"/>
            </w:tcBorders>
            <w:shd w:val="clear" w:color="auto" w:fill="auto"/>
            <w:noWrap/>
            <w:vAlign w:val="bottom"/>
            <w:hideMark/>
          </w:tcPr>
          <w:p w14:paraId="124B4D70" w14:textId="77777777" w:rsidR="00D40CFC" w:rsidRPr="00D40CFC" w:rsidRDefault="00D40CFC" w:rsidP="00D40CFC">
            <w:pPr>
              <w:rPr>
                <w:color w:val="000000"/>
                <w:sz w:val="16"/>
                <w:szCs w:val="16"/>
              </w:rPr>
            </w:pPr>
            <w:r w:rsidRPr="00D40CFC">
              <w:rPr>
                <w:color w:val="000000"/>
                <w:sz w:val="16"/>
                <w:szCs w:val="16"/>
              </w:rPr>
              <w:t>0.8 (519)</w:t>
            </w:r>
          </w:p>
        </w:tc>
        <w:tc>
          <w:tcPr>
            <w:tcW w:w="1116" w:type="dxa"/>
            <w:tcBorders>
              <w:top w:val="nil"/>
              <w:left w:val="nil"/>
              <w:bottom w:val="single" w:sz="4" w:space="0" w:color="auto"/>
              <w:right w:val="single" w:sz="4" w:space="0" w:color="auto"/>
            </w:tcBorders>
            <w:shd w:val="clear" w:color="auto" w:fill="auto"/>
            <w:noWrap/>
            <w:vAlign w:val="bottom"/>
            <w:hideMark/>
          </w:tcPr>
          <w:p w14:paraId="6DE66CC5" w14:textId="77777777" w:rsidR="00D40CFC" w:rsidRPr="00D40CFC" w:rsidRDefault="00D40CFC" w:rsidP="00D40CFC">
            <w:pPr>
              <w:rPr>
                <w:color w:val="000000"/>
                <w:sz w:val="16"/>
                <w:szCs w:val="16"/>
              </w:rPr>
            </w:pPr>
            <w:r w:rsidRPr="00D40CFC">
              <w:rPr>
                <w:color w:val="000000"/>
                <w:sz w:val="16"/>
                <w:szCs w:val="16"/>
              </w:rPr>
              <w:t>0.8 (506)</w:t>
            </w:r>
          </w:p>
        </w:tc>
        <w:tc>
          <w:tcPr>
            <w:tcW w:w="1116" w:type="dxa"/>
            <w:tcBorders>
              <w:top w:val="nil"/>
              <w:left w:val="nil"/>
              <w:bottom w:val="single" w:sz="4" w:space="0" w:color="auto"/>
              <w:right w:val="single" w:sz="4" w:space="0" w:color="auto"/>
            </w:tcBorders>
            <w:shd w:val="clear" w:color="auto" w:fill="auto"/>
            <w:noWrap/>
            <w:vAlign w:val="bottom"/>
            <w:hideMark/>
          </w:tcPr>
          <w:p w14:paraId="3BE7AC6A" w14:textId="77777777" w:rsidR="00D40CFC" w:rsidRPr="00D40CFC" w:rsidRDefault="00D40CFC" w:rsidP="00D40CFC">
            <w:pPr>
              <w:rPr>
                <w:color w:val="000000"/>
                <w:sz w:val="16"/>
                <w:szCs w:val="16"/>
              </w:rPr>
            </w:pPr>
            <w:r w:rsidRPr="00D40CFC">
              <w:rPr>
                <w:color w:val="000000"/>
                <w:sz w:val="16"/>
                <w:szCs w:val="16"/>
              </w:rPr>
              <w:t>1.1 (13)</w:t>
            </w:r>
          </w:p>
        </w:tc>
        <w:tc>
          <w:tcPr>
            <w:tcW w:w="1116" w:type="dxa"/>
            <w:tcBorders>
              <w:top w:val="nil"/>
              <w:left w:val="nil"/>
              <w:bottom w:val="single" w:sz="4" w:space="0" w:color="auto"/>
              <w:right w:val="single" w:sz="4" w:space="0" w:color="auto"/>
            </w:tcBorders>
            <w:shd w:val="clear" w:color="000000" w:fill="000000"/>
            <w:noWrap/>
            <w:vAlign w:val="bottom"/>
            <w:hideMark/>
          </w:tcPr>
          <w:p w14:paraId="41CE393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F76FE74"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8616CC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0289FC7"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antiadrenal</w:t>
            </w:r>
            <w:proofErr w:type="spellEnd"/>
            <w:r w:rsidRPr="00D40CFC">
              <w:rPr>
                <w:i/>
                <w:iCs/>
                <w:color w:val="000000"/>
                <w:sz w:val="16"/>
                <w:szCs w:val="16"/>
              </w:rPr>
              <w:t xml:space="preserve"> preparations (h02c)</w:t>
            </w:r>
          </w:p>
        </w:tc>
        <w:tc>
          <w:tcPr>
            <w:tcW w:w="1116" w:type="dxa"/>
            <w:tcBorders>
              <w:top w:val="nil"/>
              <w:left w:val="nil"/>
              <w:bottom w:val="single" w:sz="4" w:space="0" w:color="auto"/>
              <w:right w:val="single" w:sz="4" w:space="0" w:color="auto"/>
            </w:tcBorders>
            <w:shd w:val="clear" w:color="auto" w:fill="auto"/>
            <w:noWrap/>
            <w:vAlign w:val="bottom"/>
            <w:hideMark/>
          </w:tcPr>
          <w:p w14:paraId="318636CA" w14:textId="77777777" w:rsidR="00D40CFC" w:rsidRPr="00D40CFC" w:rsidRDefault="00D40CFC" w:rsidP="00D40CFC">
            <w:pPr>
              <w:rPr>
                <w:color w:val="000000"/>
                <w:sz w:val="16"/>
                <w:szCs w:val="16"/>
              </w:rPr>
            </w:pPr>
            <w:r w:rsidRPr="00D40CFC">
              <w:rPr>
                <w:color w:val="000000"/>
                <w:sz w:val="16"/>
                <w:szCs w:val="16"/>
              </w:rPr>
              <w:t>0.7 (400)</w:t>
            </w:r>
          </w:p>
        </w:tc>
        <w:tc>
          <w:tcPr>
            <w:tcW w:w="1116" w:type="dxa"/>
            <w:tcBorders>
              <w:top w:val="nil"/>
              <w:left w:val="nil"/>
              <w:bottom w:val="single" w:sz="4" w:space="0" w:color="auto"/>
              <w:right w:val="single" w:sz="4" w:space="0" w:color="auto"/>
            </w:tcBorders>
            <w:shd w:val="clear" w:color="auto" w:fill="auto"/>
            <w:noWrap/>
            <w:vAlign w:val="bottom"/>
            <w:hideMark/>
          </w:tcPr>
          <w:p w14:paraId="04F09E48" w14:textId="77777777" w:rsidR="00D40CFC" w:rsidRPr="00D40CFC" w:rsidRDefault="00D40CFC" w:rsidP="00D40CFC">
            <w:pPr>
              <w:rPr>
                <w:color w:val="000000"/>
                <w:sz w:val="16"/>
                <w:szCs w:val="16"/>
              </w:rPr>
            </w:pPr>
            <w:r w:rsidRPr="00D40CFC">
              <w:rPr>
                <w:color w:val="000000"/>
                <w:sz w:val="16"/>
                <w:szCs w:val="16"/>
              </w:rPr>
              <w:t>0.6 (387)</w:t>
            </w:r>
          </w:p>
        </w:tc>
        <w:tc>
          <w:tcPr>
            <w:tcW w:w="1116" w:type="dxa"/>
            <w:tcBorders>
              <w:top w:val="nil"/>
              <w:left w:val="nil"/>
              <w:bottom w:val="single" w:sz="4" w:space="0" w:color="auto"/>
              <w:right w:val="single" w:sz="4" w:space="0" w:color="auto"/>
            </w:tcBorders>
            <w:shd w:val="clear" w:color="auto" w:fill="auto"/>
            <w:noWrap/>
            <w:vAlign w:val="bottom"/>
            <w:hideMark/>
          </w:tcPr>
          <w:p w14:paraId="1DF4E92E" w14:textId="77777777" w:rsidR="00D40CFC" w:rsidRPr="00D40CFC" w:rsidRDefault="00D40CFC" w:rsidP="00D40CFC">
            <w:pPr>
              <w:rPr>
                <w:color w:val="000000"/>
                <w:sz w:val="16"/>
                <w:szCs w:val="16"/>
              </w:rPr>
            </w:pPr>
            <w:r w:rsidRPr="00D40CFC">
              <w:rPr>
                <w:color w:val="000000"/>
                <w:sz w:val="16"/>
                <w:szCs w:val="16"/>
              </w:rPr>
              <w:t>1.1 (13)</w:t>
            </w:r>
          </w:p>
        </w:tc>
        <w:tc>
          <w:tcPr>
            <w:tcW w:w="1116" w:type="dxa"/>
            <w:tcBorders>
              <w:top w:val="nil"/>
              <w:left w:val="nil"/>
              <w:bottom w:val="single" w:sz="4" w:space="0" w:color="auto"/>
              <w:right w:val="single" w:sz="4" w:space="0" w:color="auto"/>
            </w:tcBorders>
            <w:shd w:val="clear" w:color="000000" w:fill="000000"/>
            <w:noWrap/>
            <w:vAlign w:val="bottom"/>
            <w:hideMark/>
          </w:tcPr>
          <w:p w14:paraId="57A245F4"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7627CF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6E6F4F3"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C969542" w14:textId="77777777" w:rsidR="00D40CFC" w:rsidRPr="00D40CFC" w:rsidRDefault="00D40CFC" w:rsidP="00D40CFC">
            <w:pPr>
              <w:jc w:val="right"/>
              <w:rPr>
                <w:i/>
                <w:iCs/>
                <w:color w:val="000000"/>
                <w:sz w:val="16"/>
                <w:szCs w:val="16"/>
              </w:rPr>
            </w:pPr>
            <w:r w:rsidRPr="00D40CFC">
              <w:rPr>
                <w:i/>
                <w:iCs/>
                <w:color w:val="000000"/>
                <w:sz w:val="16"/>
                <w:szCs w:val="16"/>
              </w:rPr>
              <w:t>glucagon-like peptide-1 (glp-1) analogues (a10bj)</w:t>
            </w:r>
          </w:p>
        </w:tc>
        <w:tc>
          <w:tcPr>
            <w:tcW w:w="1116" w:type="dxa"/>
            <w:tcBorders>
              <w:top w:val="nil"/>
              <w:left w:val="nil"/>
              <w:bottom w:val="single" w:sz="4" w:space="0" w:color="auto"/>
              <w:right w:val="single" w:sz="4" w:space="0" w:color="auto"/>
            </w:tcBorders>
            <w:shd w:val="clear" w:color="auto" w:fill="auto"/>
            <w:noWrap/>
            <w:vAlign w:val="bottom"/>
            <w:hideMark/>
          </w:tcPr>
          <w:p w14:paraId="37E9010F" w14:textId="77777777" w:rsidR="00D40CFC" w:rsidRPr="00D40CFC" w:rsidRDefault="00D40CFC" w:rsidP="00D40CFC">
            <w:pPr>
              <w:rPr>
                <w:color w:val="000000"/>
                <w:sz w:val="16"/>
                <w:szCs w:val="16"/>
              </w:rPr>
            </w:pPr>
            <w:r w:rsidRPr="00D40CFC">
              <w:rPr>
                <w:color w:val="000000"/>
                <w:sz w:val="16"/>
                <w:szCs w:val="16"/>
              </w:rPr>
              <w:t>0.8 (481)</w:t>
            </w:r>
          </w:p>
        </w:tc>
        <w:tc>
          <w:tcPr>
            <w:tcW w:w="1116" w:type="dxa"/>
            <w:tcBorders>
              <w:top w:val="nil"/>
              <w:left w:val="nil"/>
              <w:bottom w:val="single" w:sz="4" w:space="0" w:color="auto"/>
              <w:right w:val="single" w:sz="4" w:space="0" w:color="auto"/>
            </w:tcBorders>
            <w:shd w:val="clear" w:color="auto" w:fill="auto"/>
            <w:noWrap/>
            <w:vAlign w:val="bottom"/>
            <w:hideMark/>
          </w:tcPr>
          <w:p w14:paraId="00DA6E80" w14:textId="77777777" w:rsidR="00D40CFC" w:rsidRPr="00D40CFC" w:rsidRDefault="00D40CFC" w:rsidP="00D40CFC">
            <w:pPr>
              <w:rPr>
                <w:color w:val="000000"/>
                <w:sz w:val="16"/>
                <w:szCs w:val="16"/>
              </w:rPr>
            </w:pPr>
            <w:r w:rsidRPr="00D40CFC">
              <w:rPr>
                <w:color w:val="000000"/>
                <w:sz w:val="16"/>
                <w:szCs w:val="16"/>
              </w:rPr>
              <w:t>0.8 (469)</w:t>
            </w:r>
          </w:p>
        </w:tc>
        <w:tc>
          <w:tcPr>
            <w:tcW w:w="1116" w:type="dxa"/>
            <w:tcBorders>
              <w:top w:val="nil"/>
              <w:left w:val="nil"/>
              <w:bottom w:val="single" w:sz="4" w:space="0" w:color="auto"/>
              <w:right w:val="single" w:sz="4" w:space="0" w:color="auto"/>
            </w:tcBorders>
            <w:shd w:val="clear" w:color="auto" w:fill="auto"/>
            <w:noWrap/>
            <w:vAlign w:val="bottom"/>
            <w:hideMark/>
          </w:tcPr>
          <w:p w14:paraId="56CDD401" w14:textId="77777777" w:rsidR="00D40CFC" w:rsidRPr="00D40CFC" w:rsidRDefault="00D40CFC" w:rsidP="00D40CFC">
            <w:pPr>
              <w:rPr>
                <w:color w:val="000000"/>
                <w:sz w:val="16"/>
                <w:szCs w:val="16"/>
              </w:rPr>
            </w:pPr>
            <w:r w:rsidRPr="00D40CFC">
              <w:rPr>
                <w:color w:val="000000"/>
                <w:sz w:val="16"/>
                <w:szCs w:val="16"/>
              </w:rPr>
              <w:t>1 (12)</w:t>
            </w:r>
          </w:p>
        </w:tc>
        <w:tc>
          <w:tcPr>
            <w:tcW w:w="1116" w:type="dxa"/>
            <w:tcBorders>
              <w:top w:val="nil"/>
              <w:left w:val="nil"/>
              <w:bottom w:val="single" w:sz="4" w:space="0" w:color="auto"/>
              <w:right w:val="single" w:sz="4" w:space="0" w:color="auto"/>
            </w:tcBorders>
            <w:shd w:val="clear" w:color="000000" w:fill="000000"/>
            <w:noWrap/>
            <w:vAlign w:val="bottom"/>
            <w:hideMark/>
          </w:tcPr>
          <w:p w14:paraId="314B0A59"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6D8D16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F67181E"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54FEA84" w14:textId="77777777" w:rsidR="00D40CFC" w:rsidRPr="00D40CFC" w:rsidRDefault="00D40CFC" w:rsidP="00D40CFC">
            <w:pPr>
              <w:jc w:val="right"/>
              <w:rPr>
                <w:i/>
                <w:iCs/>
                <w:color w:val="000000"/>
                <w:sz w:val="16"/>
                <w:szCs w:val="16"/>
              </w:rPr>
            </w:pPr>
            <w:r w:rsidRPr="00D40CFC">
              <w:rPr>
                <w:i/>
                <w:iCs/>
                <w:color w:val="000000"/>
                <w:sz w:val="16"/>
                <w:szCs w:val="16"/>
              </w:rPr>
              <w:t>sodium-glucose co-transporter 2 (sglt2) inhibitors (a10bk)</w:t>
            </w:r>
          </w:p>
        </w:tc>
        <w:tc>
          <w:tcPr>
            <w:tcW w:w="1116" w:type="dxa"/>
            <w:tcBorders>
              <w:top w:val="nil"/>
              <w:left w:val="nil"/>
              <w:bottom w:val="single" w:sz="4" w:space="0" w:color="auto"/>
              <w:right w:val="single" w:sz="4" w:space="0" w:color="auto"/>
            </w:tcBorders>
            <w:shd w:val="clear" w:color="auto" w:fill="auto"/>
            <w:noWrap/>
            <w:vAlign w:val="bottom"/>
            <w:hideMark/>
          </w:tcPr>
          <w:p w14:paraId="25E4946F" w14:textId="77777777" w:rsidR="00D40CFC" w:rsidRPr="00D40CFC" w:rsidRDefault="00D40CFC" w:rsidP="00D40CFC">
            <w:pPr>
              <w:rPr>
                <w:color w:val="000000"/>
                <w:sz w:val="16"/>
                <w:szCs w:val="16"/>
              </w:rPr>
            </w:pPr>
            <w:r w:rsidRPr="00D40CFC">
              <w:rPr>
                <w:color w:val="000000"/>
                <w:sz w:val="16"/>
                <w:szCs w:val="16"/>
              </w:rPr>
              <w:t>1 (629)</w:t>
            </w:r>
          </w:p>
        </w:tc>
        <w:tc>
          <w:tcPr>
            <w:tcW w:w="1116" w:type="dxa"/>
            <w:tcBorders>
              <w:top w:val="nil"/>
              <w:left w:val="nil"/>
              <w:bottom w:val="single" w:sz="4" w:space="0" w:color="auto"/>
              <w:right w:val="single" w:sz="4" w:space="0" w:color="auto"/>
            </w:tcBorders>
            <w:shd w:val="clear" w:color="auto" w:fill="auto"/>
            <w:noWrap/>
            <w:vAlign w:val="bottom"/>
            <w:hideMark/>
          </w:tcPr>
          <w:p w14:paraId="4D1F2EEE" w14:textId="77777777" w:rsidR="00D40CFC" w:rsidRPr="00D40CFC" w:rsidRDefault="00D40CFC" w:rsidP="00D40CFC">
            <w:pPr>
              <w:rPr>
                <w:color w:val="000000"/>
                <w:sz w:val="16"/>
                <w:szCs w:val="16"/>
              </w:rPr>
            </w:pPr>
            <w:r w:rsidRPr="00D40CFC">
              <w:rPr>
                <w:color w:val="000000"/>
                <w:sz w:val="16"/>
                <w:szCs w:val="16"/>
              </w:rPr>
              <w:t>1 (617)</w:t>
            </w:r>
          </w:p>
        </w:tc>
        <w:tc>
          <w:tcPr>
            <w:tcW w:w="1116" w:type="dxa"/>
            <w:tcBorders>
              <w:top w:val="nil"/>
              <w:left w:val="nil"/>
              <w:bottom w:val="single" w:sz="4" w:space="0" w:color="auto"/>
              <w:right w:val="single" w:sz="4" w:space="0" w:color="auto"/>
            </w:tcBorders>
            <w:shd w:val="clear" w:color="auto" w:fill="auto"/>
            <w:noWrap/>
            <w:vAlign w:val="bottom"/>
            <w:hideMark/>
          </w:tcPr>
          <w:p w14:paraId="40583AAD" w14:textId="77777777" w:rsidR="00D40CFC" w:rsidRPr="00D40CFC" w:rsidRDefault="00D40CFC" w:rsidP="00D40CFC">
            <w:pPr>
              <w:rPr>
                <w:color w:val="000000"/>
                <w:sz w:val="16"/>
                <w:szCs w:val="16"/>
              </w:rPr>
            </w:pPr>
            <w:r w:rsidRPr="00D40CFC">
              <w:rPr>
                <w:color w:val="000000"/>
                <w:sz w:val="16"/>
                <w:szCs w:val="16"/>
              </w:rPr>
              <w:t>1 (12)</w:t>
            </w:r>
          </w:p>
        </w:tc>
        <w:tc>
          <w:tcPr>
            <w:tcW w:w="1116" w:type="dxa"/>
            <w:tcBorders>
              <w:top w:val="nil"/>
              <w:left w:val="nil"/>
              <w:bottom w:val="single" w:sz="4" w:space="0" w:color="auto"/>
              <w:right w:val="single" w:sz="4" w:space="0" w:color="auto"/>
            </w:tcBorders>
            <w:shd w:val="clear" w:color="000000" w:fill="000000"/>
            <w:noWrap/>
            <w:vAlign w:val="bottom"/>
            <w:hideMark/>
          </w:tcPr>
          <w:p w14:paraId="13CFCD00"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5F83DC9"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383DFD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1151767" w14:textId="77777777" w:rsidR="00D40CFC" w:rsidRPr="00D40CFC" w:rsidRDefault="00D40CFC" w:rsidP="00D40CFC">
            <w:pPr>
              <w:jc w:val="right"/>
              <w:rPr>
                <w:i/>
                <w:iCs/>
                <w:color w:val="000000"/>
                <w:sz w:val="16"/>
                <w:szCs w:val="16"/>
              </w:rPr>
            </w:pPr>
            <w:r w:rsidRPr="00D40CFC">
              <w:rPr>
                <w:i/>
                <w:iCs/>
                <w:color w:val="000000"/>
                <w:sz w:val="16"/>
                <w:szCs w:val="16"/>
              </w:rPr>
              <w:t>barbiturates and derivatives (n03aa)</w:t>
            </w:r>
          </w:p>
        </w:tc>
        <w:tc>
          <w:tcPr>
            <w:tcW w:w="1116" w:type="dxa"/>
            <w:tcBorders>
              <w:top w:val="nil"/>
              <w:left w:val="nil"/>
              <w:bottom w:val="single" w:sz="4" w:space="0" w:color="auto"/>
              <w:right w:val="single" w:sz="4" w:space="0" w:color="auto"/>
            </w:tcBorders>
            <w:shd w:val="clear" w:color="auto" w:fill="auto"/>
            <w:noWrap/>
            <w:vAlign w:val="bottom"/>
            <w:hideMark/>
          </w:tcPr>
          <w:p w14:paraId="512FC8D2" w14:textId="77777777" w:rsidR="00D40CFC" w:rsidRPr="00D40CFC" w:rsidRDefault="00D40CFC" w:rsidP="00D40CFC">
            <w:pPr>
              <w:rPr>
                <w:color w:val="000000"/>
                <w:sz w:val="16"/>
                <w:szCs w:val="16"/>
              </w:rPr>
            </w:pPr>
            <w:r w:rsidRPr="00D40CFC">
              <w:rPr>
                <w:color w:val="000000"/>
                <w:sz w:val="16"/>
                <w:szCs w:val="16"/>
              </w:rPr>
              <w:t>0.3 (191)</w:t>
            </w:r>
          </w:p>
        </w:tc>
        <w:tc>
          <w:tcPr>
            <w:tcW w:w="1116" w:type="dxa"/>
            <w:tcBorders>
              <w:top w:val="nil"/>
              <w:left w:val="nil"/>
              <w:bottom w:val="single" w:sz="4" w:space="0" w:color="auto"/>
              <w:right w:val="single" w:sz="4" w:space="0" w:color="auto"/>
            </w:tcBorders>
            <w:shd w:val="clear" w:color="auto" w:fill="auto"/>
            <w:noWrap/>
            <w:vAlign w:val="bottom"/>
            <w:hideMark/>
          </w:tcPr>
          <w:p w14:paraId="31380A9D" w14:textId="77777777" w:rsidR="00D40CFC" w:rsidRPr="00D40CFC" w:rsidRDefault="00D40CFC" w:rsidP="00D40CFC">
            <w:pPr>
              <w:rPr>
                <w:color w:val="000000"/>
                <w:sz w:val="16"/>
                <w:szCs w:val="16"/>
              </w:rPr>
            </w:pPr>
            <w:r w:rsidRPr="00D40CFC">
              <w:rPr>
                <w:color w:val="000000"/>
                <w:sz w:val="16"/>
                <w:szCs w:val="16"/>
              </w:rPr>
              <w:t>0.3 (179)</w:t>
            </w:r>
          </w:p>
        </w:tc>
        <w:tc>
          <w:tcPr>
            <w:tcW w:w="1116" w:type="dxa"/>
            <w:tcBorders>
              <w:top w:val="nil"/>
              <w:left w:val="nil"/>
              <w:bottom w:val="single" w:sz="4" w:space="0" w:color="auto"/>
              <w:right w:val="single" w:sz="4" w:space="0" w:color="auto"/>
            </w:tcBorders>
            <w:shd w:val="clear" w:color="auto" w:fill="auto"/>
            <w:noWrap/>
            <w:vAlign w:val="bottom"/>
            <w:hideMark/>
          </w:tcPr>
          <w:p w14:paraId="4DFBF935" w14:textId="77777777" w:rsidR="00D40CFC" w:rsidRPr="00D40CFC" w:rsidRDefault="00D40CFC" w:rsidP="00D40CFC">
            <w:pPr>
              <w:rPr>
                <w:color w:val="000000"/>
                <w:sz w:val="16"/>
                <w:szCs w:val="16"/>
              </w:rPr>
            </w:pPr>
            <w:r w:rsidRPr="00D40CFC">
              <w:rPr>
                <w:color w:val="000000"/>
                <w:sz w:val="16"/>
                <w:szCs w:val="16"/>
              </w:rPr>
              <w:t>1 (12)</w:t>
            </w:r>
          </w:p>
        </w:tc>
        <w:tc>
          <w:tcPr>
            <w:tcW w:w="1116" w:type="dxa"/>
            <w:tcBorders>
              <w:top w:val="nil"/>
              <w:left w:val="nil"/>
              <w:bottom w:val="single" w:sz="4" w:space="0" w:color="auto"/>
              <w:right w:val="single" w:sz="4" w:space="0" w:color="auto"/>
            </w:tcBorders>
            <w:shd w:val="clear" w:color="000000" w:fill="000000"/>
            <w:noWrap/>
            <w:vAlign w:val="bottom"/>
            <w:hideMark/>
          </w:tcPr>
          <w:p w14:paraId="56944DB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276D2D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B40653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52E40F9" w14:textId="77777777" w:rsidR="00D40CFC" w:rsidRPr="00D40CFC" w:rsidRDefault="00D40CFC" w:rsidP="00D40CFC">
            <w:pPr>
              <w:jc w:val="right"/>
              <w:rPr>
                <w:i/>
                <w:iCs/>
                <w:color w:val="000000"/>
                <w:sz w:val="16"/>
                <w:szCs w:val="16"/>
              </w:rPr>
            </w:pPr>
            <w:r w:rsidRPr="00D40CFC">
              <w:rPr>
                <w:i/>
                <w:iCs/>
                <w:color w:val="000000"/>
                <w:sz w:val="16"/>
                <w:szCs w:val="16"/>
              </w:rPr>
              <w:t>other gout preparations (m04ac)</w:t>
            </w:r>
          </w:p>
        </w:tc>
        <w:tc>
          <w:tcPr>
            <w:tcW w:w="1116" w:type="dxa"/>
            <w:tcBorders>
              <w:top w:val="nil"/>
              <w:left w:val="nil"/>
              <w:bottom w:val="single" w:sz="4" w:space="0" w:color="auto"/>
              <w:right w:val="single" w:sz="4" w:space="0" w:color="auto"/>
            </w:tcBorders>
            <w:shd w:val="clear" w:color="auto" w:fill="auto"/>
            <w:noWrap/>
            <w:vAlign w:val="bottom"/>
            <w:hideMark/>
          </w:tcPr>
          <w:p w14:paraId="7A7F6798" w14:textId="77777777" w:rsidR="00D40CFC" w:rsidRPr="00D40CFC" w:rsidRDefault="00D40CFC" w:rsidP="00D40CFC">
            <w:pPr>
              <w:rPr>
                <w:color w:val="000000"/>
                <w:sz w:val="16"/>
                <w:szCs w:val="16"/>
              </w:rPr>
            </w:pPr>
            <w:r w:rsidRPr="00D40CFC">
              <w:rPr>
                <w:color w:val="000000"/>
                <w:sz w:val="16"/>
                <w:szCs w:val="16"/>
              </w:rPr>
              <w:t>0.5 (303)</w:t>
            </w:r>
          </w:p>
        </w:tc>
        <w:tc>
          <w:tcPr>
            <w:tcW w:w="1116" w:type="dxa"/>
            <w:tcBorders>
              <w:top w:val="nil"/>
              <w:left w:val="nil"/>
              <w:bottom w:val="single" w:sz="4" w:space="0" w:color="auto"/>
              <w:right w:val="single" w:sz="4" w:space="0" w:color="auto"/>
            </w:tcBorders>
            <w:shd w:val="clear" w:color="auto" w:fill="auto"/>
            <w:noWrap/>
            <w:vAlign w:val="bottom"/>
            <w:hideMark/>
          </w:tcPr>
          <w:p w14:paraId="04B63BF1" w14:textId="77777777" w:rsidR="00D40CFC" w:rsidRPr="00D40CFC" w:rsidRDefault="00D40CFC" w:rsidP="00D40CFC">
            <w:pPr>
              <w:rPr>
                <w:color w:val="000000"/>
                <w:sz w:val="16"/>
                <w:szCs w:val="16"/>
              </w:rPr>
            </w:pPr>
            <w:r w:rsidRPr="00D40CFC">
              <w:rPr>
                <w:color w:val="000000"/>
                <w:sz w:val="16"/>
                <w:szCs w:val="16"/>
              </w:rPr>
              <w:t>0.5 (292)</w:t>
            </w:r>
          </w:p>
        </w:tc>
        <w:tc>
          <w:tcPr>
            <w:tcW w:w="1116" w:type="dxa"/>
            <w:tcBorders>
              <w:top w:val="nil"/>
              <w:left w:val="nil"/>
              <w:bottom w:val="single" w:sz="4" w:space="0" w:color="auto"/>
              <w:right w:val="single" w:sz="4" w:space="0" w:color="auto"/>
            </w:tcBorders>
            <w:shd w:val="clear" w:color="auto" w:fill="auto"/>
            <w:noWrap/>
            <w:vAlign w:val="bottom"/>
            <w:hideMark/>
          </w:tcPr>
          <w:p w14:paraId="5E263AA1" w14:textId="77777777" w:rsidR="00D40CFC" w:rsidRPr="00D40CFC" w:rsidRDefault="00D40CFC" w:rsidP="00D40CFC">
            <w:pPr>
              <w:rPr>
                <w:color w:val="000000"/>
                <w:sz w:val="16"/>
                <w:szCs w:val="16"/>
              </w:rPr>
            </w:pPr>
            <w:r w:rsidRPr="00D40CFC">
              <w:rPr>
                <w:color w:val="000000"/>
                <w:sz w:val="16"/>
                <w:szCs w:val="16"/>
              </w:rPr>
              <w:t>0.9 (11)</w:t>
            </w:r>
          </w:p>
        </w:tc>
        <w:tc>
          <w:tcPr>
            <w:tcW w:w="1116" w:type="dxa"/>
            <w:tcBorders>
              <w:top w:val="nil"/>
              <w:left w:val="nil"/>
              <w:bottom w:val="single" w:sz="4" w:space="0" w:color="auto"/>
              <w:right w:val="single" w:sz="4" w:space="0" w:color="auto"/>
            </w:tcBorders>
            <w:shd w:val="clear" w:color="000000" w:fill="000000"/>
            <w:noWrap/>
            <w:vAlign w:val="bottom"/>
            <w:hideMark/>
          </w:tcPr>
          <w:p w14:paraId="7BA4278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38D353E"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97F376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077B2B8" w14:textId="77777777" w:rsidR="00D40CFC" w:rsidRPr="00D40CFC" w:rsidRDefault="00D40CFC" w:rsidP="00D40CFC">
            <w:pPr>
              <w:jc w:val="right"/>
              <w:rPr>
                <w:i/>
                <w:iCs/>
                <w:color w:val="000000"/>
                <w:sz w:val="16"/>
                <w:szCs w:val="16"/>
              </w:rPr>
            </w:pPr>
            <w:r w:rsidRPr="00D40CFC">
              <w:rPr>
                <w:i/>
                <w:iCs/>
                <w:color w:val="000000"/>
                <w:sz w:val="16"/>
                <w:szCs w:val="16"/>
              </w:rPr>
              <w:t>anticholinergic agents (n04a)</w:t>
            </w:r>
          </w:p>
        </w:tc>
        <w:tc>
          <w:tcPr>
            <w:tcW w:w="1116" w:type="dxa"/>
            <w:tcBorders>
              <w:top w:val="nil"/>
              <w:left w:val="nil"/>
              <w:bottom w:val="single" w:sz="4" w:space="0" w:color="auto"/>
              <w:right w:val="single" w:sz="4" w:space="0" w:color="auto"/>
            </w:tcBorders>
            <w:shd w:val="clear" w:color="auto" w:fill="auto"/>
            <w:noWrap/>
            <w:vAlign w:val="bottom"/>
            <w:hideMark/>
          </w:tcPr>
          <w:p w14:paraId="7B0FF81C" w14:textId="77777777" w:rsidR="00D40CFC" w:rsidRPr="00D40CFC" w:rsidRDefault="00D40CFC" w:rsidP="00D40CFC">
            <w:pPr>
              <w:rPr>
                <w:color w:val="000000"/>
                <w:sz w:val="16"/>
                <w:szCs w:val="16"/>
              </w:rPr>
            </w:pPr>
            <w:r w:rsidRPr="00D40CFC">
              <w:rPr>
                <w:color w:val="000000"/>
                <w:sz w:val="16"/>
                <w:szCs w:val="16"/>
              </w:rPr>
              <w:t>0.8 (477)</w:t>
            </w:r>
          </w:p>
        </w:tc>
        <w:tc>
          <w:tcPr>
            <w:tcW w:w="1116" w:type="dxa"/>
            <w:tcBorders>
              <w:top w:val="nil"/>
              <w:left w:val="nil"/>
              <w:bottom w:val="single" w:sz="4" w:space="0" w:color="auto"/>
              <w:right w:val="single" w:sz="4" w:space="0" w:color="auto"/>
            </w:tcBorders>
            <w:shd w:val="clear" w:color="auto" w:fill="auto"/>
            <w:noWrap/>
            <w:vAlign w:val="bottom"/>
            <w:hideMark/>
          </w:tcPr>
          <w:p w14:paraId="2EAE3E03" w14:textId="77777777" w:rsidR="00D40CFC" w:rsidRPr="00D40CFC" w:rsidRDefault="00D40CFC" w:rsidP="00D40CFC">
            <w:pPr>
              <w:rPr>
                <w:color w:val="000000"/>
                <w:sz w:val="16"/>
                <w:szCs w:val="16"/>
              </w:rPr>
            </w:pPr>
            <w:r w:rsidRPr="00D40CFC">
              <w:rPr>
                <w:color w:val="000000"/>
                <w:sz w:val="16"/>
                <w:szCs w:val="16"/>
              </w:rPr>
              <w:t>0.8 (466)</w:t>
            </w:r>
          </w:p>
        </w:tc>
        <w:tc>
          <w:tcPr>
            <w:tcW w:w="1116" w:type="dxa"/>
            <w:tcBorders>
              <w:top w:val="nil"/>
              <w:left w:val="nil"/>
              <w:bottom w:val="single" w:sz="4" w:space="0" w:color="auto"/>
              <w:right w:val="single" w:sz="4" w:space="0" w:color="auto"/>
            </w:tcBorders>
            <w:shd w:val="clear" w:color="auto" w:fill="auto"/>
            <w:noWrap/>
            <w:vAlign w:val="bottom"/>
            <w:hideMark/>
          </w:tcPr>
          <w:p w14:paraId="6D8DCC08" w14:textId="77777777" w:rsidR="00D40CFC" w:rsidRPr="00D40CFC" w:rsidRDefault="00D40CFC" w:rsidP="00D40CFC">
            <w:pPr>
              <w:rPr>
                <w:color w:val="000000"/>
                <w:sz w:val="16"/>
                <w:szCs w:val="16"/>
              </w:rPr>
            </w:pPr>
            <w:r w:rsidRPr="00D40CFC">
              <w:rPr>
                <w:color w:val="000000"/>
                <w:sz w:val="16"/>
                <w:szCs w:val="16"/>
              </w:rPr>
              <w:t>0.9 (11)</w:t>
            </w:r>
          </w:p>
        </w:tc>
        <w:tc>
          <w:tcPr>
            <w:tcW w:w="1116" w:type="dxa"/>
            <w:tcBorders>
              <w:top w:val="nil"/>
              <w:left w:val="nil"/>
              <w:bottom w:val="single" w:sz="4" w:space="0" w:color="auto"/>
              <w:right w:val="single" w:sz="4" w:space="0" w:color="auto"/>
            </w:tcBorders>
            <w:shd w:val="clear" w:color="000000" w:fill="000000"/>
            <w:noWrap/>
            <w:vAlign w:val="bottom"/>
            <w:hideMark/>
          </w:tcPr>
          <w:p w14:paraId="73D9520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32CD1F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AC0F490"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07D92C8" w14:textId="77777777" w:rsidR="00D40CFC" w:rsidRPr="00D40CFC" w:rsidRDefault="00D40CFC" w:rsidP="00D40CFC">
            <w:pPr>
              <w:jc w:val="right"/>
              <w:rPr>
                <w:i/>
                <w:iCs/>
                <w:color w:val="000000"/>
                <w:sz w:val="16"/>
                <w:szCs w:val="16"/>
              </w:rPr>
            </w:pPr>
            <w:r w:rsidRPr="00D40CFC">
              <w:rPr>
                <w:i/>
                <w:iCs/>
                <w:color w:val="000000"/>
                <w:sz w:val="16"/>
                <w:szCs w:val="16"/>
              </w:rPr>
              <w:t>other anti-dementia drugs (n06dx)</w:t>
            </w:r>
          </w:p>
        </w:tc>
        <w:tc>
          <w:tcPr>
            <w:tcW w:w="1116" w:type="dxa"/>
            <w:tcBorders>
              <w:top w:val="nil"/>
              <w:left w:val="nil"/>
              <w:bottom w:val="single" w:sz="4" w:space="0" w:color="auto"/>
              <w:right w:val="single" w:sz="4" w:space="0" w:color="auto"/>
            </w:tcBorders>
            <w:shd w:val="clear" w:color="auto" w:fill="auto"/>
            <w:noWrap/>
            <w:vAlign w:val="bottom"/>
            <w:hideMark/>
          </w:tcPr>
          <w:p w14:paraId="2C74E21E" w14:textId="77777777" w:rsidR="00D40CFC" w:rsidRPr="00D40CFC" w:rsidRDefault="00D40CFC" w:rsidP="00D40CFC">
            <w:pPr>
              <w:rPr>
                <w:color w:val="000000"/>
                <w:sz w:val="16"/>
                <w:szCs w:val="16"/>
              </w:rPr>
            </w:pPr>
            <w:r w:rsidRPr="00D40CFC">
              <w:rPr>
                <w:color w:val="000000"/>
                <w:sz w:val="16"/>
                <w:szCs w:val="16"/>
              </w:rPr>
              <w:t>0.7 (440)</w:t>
            </w:r>
          </w:p>
        </w:tc>
        <w:tc>
          <w:tcPr>
            <w:tcW w:w="1116" w:type="dxa"/>
            <w:tcBorders>
              <w:top w:val="nil"/>
              <w:left w:val="nil"/>
              <w:bottom w:val="single" w:sz="4" w:space="0" w:color="auto"/>
              <w:right w:val="single" w:sz="4" w:space="0" w:color="auto"/>
            </w:tcBorders>
            <w:shd w:val="clear" w:color="auto" w:fill="auto"/>
            <w:noWrap/>
            <w:vAlign w:val="bottom"/>
            <w:hideMark/>
          </w:tcPr>
          <w:p w14:paraId="1B135C1D" w14:textId="77777777" w:rsidR="00D40CFC" w:rsidRPr="00D40CFC" w:rsidRDefault="00D40CFC" w:rsidP="00D40CFC">
            <w:pPr>
              <w:rPr>
                <w:color w:val="000000"/>
                <w:sz w:val="16"/>
                <w:szCs w:val="16"/>
              </w:rPr>
            </w:pPr>
            <w:r w:rsidRPr="00D40CFC">
              <w:rPr>
                <w:color w:val="000000"/>
                <w:sz w:val="16"/>
                <w:szCs w:val="16"/>
              </w:rPr>
              <w:t>0.7 (429)</w:t>
            </w:r>
          </w:p>
        </w:tc>
        <w:tc>
          <w:tcPr>
            <w:tcW w:w="1116" w:type="dxa"/>
            <w:tcBorders>
              <w:top w:val="nil"/>
              <w:left w:val="nil"/>
              <w:bottom w:val="single" w:sz="4" w:space="0" w:color="auto"/>
              <w:right w:val="single" w:sz="4" w:space="0" w:color="auto"/>
            </w:tcBorders>
            <w:shd w:val="clear" w:color="auto" w:fill="auto"/>
            <w:noWrap/>
            <w:vAlign w:val="bottom"/>
            <w:hideMark/>
          </w:tcPr>
          <w:p w14:paraId="50C17563" w14:textId="77777777" w:rsidR="00D40CFC" w:rsidRPr="00D40CFC" w:rsidRDefault="00D40CFC" w:rsidP="00D40CFC">
            <w:pPr>
              <w:rPr>
                <w:color w:val="000000"/>
                <w:sz w:val="16"/>
                <w:szCs w:val="16"/>
              </w:rPr>
            </w:pPr>
            <w:r w:rsidRPr="00D40CFC">
              <w:rPr>
                <w:color w:val="000000"/>
                <w:sz w:val="16"/>
                <w:szCs w:val="16"/>
              </w:rPr>
              <w:t>0.9 (11)</w:t>
            </w:r>
          </w:p>
        </w:tc>
        <w:tc>
          <w:tcPr>
            <w:tcW w:w="1116" w:type="dxa"/>
            <w:tcBorders>
              <w:top w:val="nil"/>
              <w:left w:val="nil"/>
              <w:bottom w:val="single" w:sz="4" w:space="0" w:color="auto"/>
              <w:right w:val="single" w:sz="4" w:space="0" w:color="auto"/>
            </w:tcBorders>
            <w:shd w:val="clear" w:color="000000" w:fill="000000"/>
            <w:noWrap/>
            <w:vAlign w:val="bottom"/>
            <w:hideMark/>
          </w:tcPr>
          <w:p w14:paraId="28C1414A"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8F2840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BAB31D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7730C3B" w14:textId="77777777" w:rsidR="00D40CFC" w:rsidRPr="00D40CFC" w:rsidRDefault="00D40CFC" w:rsidP="00D40CFC">
            <w:pPr>
              <w:jc w:val="right"/>
              <w:rPr>
                <w:i/>
                <w:iCs/>
                <w:color w:val="000000"/>
                <w:sz w:val="16"/>
                <w:szCs w:val="16"/>
              </w:rPr>
            </w:pPr>
            <w:r w:rsidRPr="00D40CFC">
              <w:rPr>
                <w:i/>
                <w:iCs/>
                <w:color w:val="000000"/>
                <w:sz w:val="16"/>
                <w:szCs w:val="16"/>
              </w:rPr>
              <w:t xml:space="preserve">other </w:t>
            </w:r>
            <w:proofErr w:type="spellStart"/>
            <w:r w:rsidRPr="00D40CFC">
              <w:rPr>
                <w:i/>
                <w:iCs/>
                <w:color w:val="000000"/>
                <w:sz w:val="16"/>
                <w:szCs w:val="16"/>
              </w:rPr>
              <w:t>anti inflammatory</w:t>
            </w:r>
            <w:proofErr w:type="spellEnd"/>
            <w:r w:rsidRPr="00D40CFC">
              <w:rPr>
                <w:i/>
                <w:iCs/>
                <w:color w:val="000000"/>
                <w:sz w:val="16"/>
                <w:szCs w:val="16"/>
              </w:rPr>
              <w:t xml:space="preserve"> and </w:t>
            </w:r>
            <w:proofErr w:type="spellStart"/>
            <w:r w:rsidRPr="00D40CFC">
              <w:rPr>
                <w:i/>
                <w:iCs/>
                <w:color w:val="000000"/>
                <w:sz w:val="16"/>
                <w:szCs w:val="16"/>
              </w:rPr>
              <w:t>anti rheumatic</w:t>
            </w:r>
            <w:proofErr w:type="spellEnd"/>
            <w:r w:rsidRPr="00D40CFC">
              <w:rPr>
                <w:i/>
                <w:iCs/>
                <w:color w:val="000000"/>
                <w:sz w:val="16"/>
                <w:szCs w:val="16"/>
              </w:rPr>
              <w:t xml:space="preserve"> agents, </w:t>
            </w:r>
            <w:proofErr w:type="spellStart"/>
            <w:r w:rsidRPr="00D40CFC">
              <w:rPr>
                <w:i/>
                <w:iCs/>
                <w:color w:val="000000"/>
                <w:sz w:val="16"/>
                <w:szCs w:val="16"/>
              </w:rPr>
              <w:t>non steroids</w:t>
            </w:r>
            <w:proofErr w:type="spellEnd"/>
            <w:r w:rsidRPr="00D40CFC">
              <w:rPr>
                <w:i/>
                <w:iCs/>
                <w:color w:val="000000"/>
                <w:sz w:val="16"/>
                <w:szCs w:val="16"/>
              </w:rPr>
              <w:t xml:space="preserve"> (m01ax)</w:t>
            </w:r>
          </w:p>
        </w:tc>
        <w:tc>
          <w:tcPr>
            <w:tcW w:w="1116" w:type="dxa"/>
            <w:tcBorders>
              <w:top w:val="nil"/>
              <w:left w:val="nil"/>
              <w:bottom w:val="single" w:sz="4" w:space="0" w:color="auto"/>
              <w:right w:val="single" w:sz="4" w:space="0" w:color="auto"/>
            </w:tcBorders>
            <w:shd w:val="clear" w:color="auto" w:fill="auto"/>
            <w:noWrap/>
            <w:vAlign w:val="bottom"/>
            <w:hideMark/>
          </w:tcPr>
          <w:p w14:paraId="23A91E0F" w14:textId="77777777" w:rsidR="00D40CFC" w:rsidRPr="00D40CFC" w:rsidRDefault="00D40CFC" w:rsidP="00D40CFC">
            <w:pPr>
              <w:rPr>
                <w:color w:val="000000"/>
                <w:sz w:val="16"/>
                <w:szCs w:val="16"/>
              </w:rPr>
            </w:pPr>
            <w:r w:rsidRPr="00D40CFC">
              <w:rPr>
                <w:color w:val="000000"/>
                <w:sz w:val="16"/>
                <w:szCs w:val="16"/>
              </w:rPr>
              <w:t>0.9 (522)</w:t>
            </w:r>
          </w:p>
        </w:tc>
        <w:tc>
          <w:tcPr>
            <w:tcW w:w="1116" w:type="dxa"/>
            <w:tcBorders>
              <w:top w:val="nil"/>
              <w:left w:val="nil"/>
              <w:bottom w:val="single" w:sz="4" w:space="0" w:color="auto"/>
              <w:right w:val="single" w:sz="4" w:space="0" w:color="auto"/>
            </w:tcBorders>
            <w:shd w:val="clear" w:color="auto" w:fill="auto"/>
            <w:noWrap/>
            <w:vAlign w:val="bottom"/>
            <w:hideMark/>
          </w:tcPr>
          <w:p w14:paraId="29F2EB22" w14:textId="77777777" w:rsidR="00D40CFC" w:rsidRPr="00D40CFC" w:rsidRDefault="00D40CFC" w:rsidP="00D40CFC">
            <w:pPr>
              <w:rPr>
                <w:color w:val="000000"/>
                <w:sz w:val="16"/>
                <w:szCs w:val="16"/>
              </w:rPr>
            </w:pPr>
            <w:r w:rsidRPr="00D40CFC">
              <w:rPr>
                <w:color w:val="000000"/>
                <w:sz w:val="16"/>
                <w:szCs w:val="16"/>
              </w:rPr>
              <w:t>0.9 (512)</w:t>
            </w:r>
          </w:p>
        </w:tc>
        <w:tc>
          <w:tcPr>
            <w:tcW w:w="1116" w:type="dxa"/>
            <w:tcBorders>
              <w:top w:val="nil"/>
              <w:left w:val="nil"/>
              <w:bottom w:val="single" w:sz="4" w:space="0" w:color="auto"/>
              <w:right w:val="single" w:sz="4" w:space="0" w:color="auto"/>
            </w:tcBorders>
            <w:shd w:val="clear" w:color="auto" w:fill="auto"/>
            <w:noWrap/>
            <w:vAlign w:val="bottom"/>
            <w:hideMark/>
          </w:tcPr>
          <w:p w14:paraId="67334E57" w14:textId="77777777" w:rsidR="00D40CFC" w:rsidRPr="00D40CFC" w:rsidRDefault="00D40CFC" w:rsidP="00D40CFC">
            <w:pPr>
              <w:rPr>
                <w:color w:val="000000"/>
                <w:sz w:val="16"/>
                <w:szCs w:val="16"/>
              </w:rPr>
            </w:pPr>
            <w:r w:rsidRPr="00D40CFC">
              <w:rPr>
                <w:color w:val="000000"/>
                <w:sz w:val="16"/>
                <w:szCs w:val="16"/>
              </w:rPr>
              <w:t>0.9 (10)</w:t>
            </w:r>
          </w:p>
        </w:tc>
        <w:tc>
          <w:tcPr>
            <w:tcW w:w="1116" w:type="dxa"/>
            <w:tcBorders>
              <w:top w:val="nil"/>
              <w:left w:val="nil"/>
              <w:bottom w:val="single" w:sz="4" w:space="0" w:color="auto"/>
              <w:right w:val="single" w:sz="4" w:space="0" w:color="auto"/>
            </w:tcBorders>
            <w:shd w:val="clear" w:color="000000" w:fill="000000"/>
            <w:noWrap/>
            <w:vAlign w:val="bottom"/>
            <w:hideMark/>
          </w:tcPr>
          <w:p w14:paraId="36515B6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A2BC180"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48BF4A5"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1A456AE" w14:textId="77777777" w:rsidR="00D40CFC" w:rsidRPr="00D40CFC" w:rsidRDefault="00D40CFC" w:rsidP="00D40CFC">
            <w:pPr>
              <w:jc w:val="right"/>
              <w:rPr>
                <w:i/>
                <w:iCs/>
                <w:color w:val="000000"/>
                <w:sz w:val="16"/>
                <w:szCs w:val="16"/>
              </w:rPr>
            </w:pPr>
            <w:r w:rsidRPr="00D40CFC">
              <w:rPr>
                <w:i/>
                <w:iCs/>
                <w:color w:val="000000"/>
                <w:sz w:val="16"/>
                <w:szCs w:val="16"/>
              </w:rPr>
              <w:t>selective serotonin (5ht1) agonists (n02cc)</w:t>
            </w:r>
          </w:p>
        </w:tc>
        <w:tc>
          <w:tcPr>
            <w:tcW w:w="1116" w:type="dxa"/>
            <w:tcBorders>
              <w:top w:val="nil"/>
              <w:left w:val="nil"/>
              <w:bottom w:val="single" w:sz="4" w:space="0" w:color="auto"/>
              <w:right w:val="single" w:sz="4" w:space="0" w:color="auto"/>
            </w:tcBorders>
            <w:shd w:val="clear" w:color="auto" w:fill="auto"/>
            <w:noWrap/>
            <w:vAlign w:val="bottom"/>
            <w:hideMark/>
          </w:tcPr>
          <w:p w14:paraId="789E2CEC" w14:textId="77777777" w:rsidR="00D40CFC" w:rsidRPr="00D40CFC" w:rsidRDefault="00D40CFC" w:rsidP="00D40CFC">
            <w:pPr>
              <w:rPr>
                <w:color w:val="000000"/>
                <w:sz w:val="16"/>
                <w:szCs w:val="16"/>
              </w:rPr>
            </w:pPr>
            <w:r w:rsidRPr="00D40CFC">
              <w:rPr>
                <w:color w:val="000000"/>
                <w:sz w:val="16"/>
                <w:szCs w:val="16"/>
              </w:rPr>
              <w:t>0.6 (378)</w:t>
            </w:r>
          </w:p>
        </w:tc>
        <w:tc>
          <w:tcPr>
            <w:tcW w:w="1116" w:type="dxa"/>
            <w:tcBorders>
              <w:top w:val="nil"/>
              <w:left w:val="nil"/>
              <w:bottom w:val="single" w:sz="4" w:space="0" w:color="auto"/>
              <w:right w:val="single" w:sz="4" w:space="0" w:color="auto"/>
            </w:tcBorders>
            <w:shd w:val="clear" w:color="auto" w:fill="auto"/>
            <w:noWrap/>
            <w:vAlign w:val="bottom"/>
            <w:hideMark/>
          </w:tcPr>
          <w:p w14:paraId="672E4029" w14:textId="77777777" w:rsidR="00D40CFC" w:rsidRPr="00D40CFC" w:rsidRDefault="00D40CFC" w:rsidP="00D40CFC">
            <w:pPr>
              <w:rPr>
                <w:color w:val="000000"/>
                <w:sz w:val="16"/>
                <w:szCs w:val="16"/>
              </w:rPr>
            </w:pPr>
            <w:r w:rsidRPr="00D40CFC">
              <w:rPr>
                <w:color w:val="000000"/>
                <w:sz w:val="16"/>
                <w:szCs w:val="16"/>
              </w:rPr>
              <w:t>0.6 (369)</w:t>
            </w:r>
          </w:p>
        </w:tc>
        <w:tc>
          <w:tcPr>
            <w:tcW w:w="1116" w:type="dxa"/>
            <w:tcBorders>
              <w:top w:val="nil"/>
              <w:left w:val="nil"/>
              <w:bottom w:val="single" w:sz="4" w:space="0" w:color="auto"/>
              <w:right w:val="single" w:sz="4" w:space="0" w:color="auto"/>
            </w:tcBorders>
            <w:shd w:val="clear" w:color="auto" w:fill="auto"/>
            <w:noWrap/>
            <w:vAlign w:val="bottom"/>
            <w:hideMark/>
          </w:tcPr>
          <w:p w14:paraId="74604A6B" w14:textId="77777777" w:rsidR="00D40CFC" w:rsidRPr="00D40CFC" w:rsidRDefault="00D40CFC" w:rsidP="00D40CFC">
            <w:pPr>
              <w:rPr>
                <w:color w:val="000000"/>
                <w:sz w:val="16"/>
                <w:szCs w:val="16"/>
              </w:rPr>
            </w:pPr>
            <w:r w:rsidRPr="00D40CFC">
              <w:rPr>
                <w:color w:val="000000"/>
                <w:sz w:val="16"/>
                <w:szCs w:val="16"/>
              </w:rPr>
              <w:t>0.8 (9)</w:t>
            </w:r>
          </w:p>
        </w:tc>
        <w:tc>
          <w:tcPr>
            <w:tcW w:w="1116" w:type="dxa"/>
            <w:tcBorders>
              <w:top w:val="nil"/>
              <w:left w:val="nil"/>
              <w:bottom w:val="single" w:sz="4" w:space="0" w:color="auto"/>
              <w:right w:val="single" w:sz="4" w:space="0" w:color="auto"/>
            </w:tcBorders>
            <w:shd w:val="clear" w:color="000000" w:fill="000000"/>
            <w:noWrap/>
            <w:vAlign w:val="bottom"/>
            <w:hideMark/>
          </w:tcPr>
          <w:p w14:paraId="2D13EFCC"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0E32193"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17702D0"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8353BAE" w14:textId="77777777" w:rsidR="00D40CFC" w:rsidRPr="00D40CFC" w:rsidRDefault="00D40CFC" w:rsidP="00D40CFC">
            <w:pPr>
              <w:jc w:val="right"/>
              <w:rPr>
                <w:i/>
                <w:iCs/>
                <w:color w:val="000000"/>
                <w:sz w:val="16"/>
                <w:szCs w:val="16"/>
              </w:rPr>
            </w:pPr>
            <w:r w:rsidRPr="00D40CFC">
              <w:rPr>
                <w:i/>
                <w:iCs/>
                <w:color w:val="000000"/>
                <w:sz w:val="16"/>
                <w:szCs w:val="16"/>
              </w:rPr>
              <w:t>anti-parathyroid agents (h05b)</w:t>
            </w:r>
          </w:p>
        </w:tc>
        <w:tc>
          <w:tcPr>
            <w:tcW w:w="1116" w:type="dxa"/>
            <w:tcBorders>
              <w:top w:val="nil"/>
              <w:left w:val="nil"/>
              <w:bottom w:val="single" w:sz="4" w:space="0" w:color="auto"/>
              <w:right w:val="single" w:sz="4" w:space="0" w:color="auto"/>
            </w:tcBorders>
            <w:shd w:val="clear" w:color="auto" w:fill="auto"/>
            <w:noWrap/>
            <w:vAlign w:val="bottom"/>
            <w:hideMark/>
          </w:tcPr>
          <w:p w14:paraId="4D3F3E9A" w14:textId="77777777" w:rsidR="00D40CFC" w:rsidRPr="00D40CFC" w:rsidRDefault="00D40CFC" w:rsidP="00D40CFC">
            <w:pPr>
              <w:rPr>
                <w:color w:val="000000"/>
                <w:sz w:val="16"/>
                <w:szCs w:val="16"/>
              </w:rPr>
            </w:pPr>
            <w:r w:rsidRPr="00D40CFC">
              <w:rPr>
                <w:color w:val="000000"/>
                <w:sz w:val="16"/>
                <w:szCs w:val="16"/>
              </w:rPr>
              <w:t>0.3 (153)</w:t>
            </w:r>
          </w:p>
        </w:tc>
        <w:tc>
          <w:tcPr>
            <w:tcW w:w="1116" w:type="dxa"/>
            <w:tcBorders>
              <w:top w:val="nil"/>
              <w:left w:val="nil"/>
              <w:bottom w:val="single" w:sz="4" w:space="0" w:color="auto"/>
              <w:right w:val="single" w:sz="4" w:space="0" w:color="auto"/>
            </w:tcBorders>
            <w:shd w:val="clear" w:color="auto" w:fill="auto"/>
            <w:noWrap/>
            <w:vAlign w:val="bottom"/>
            <w:hideMark/>
          </w:tcPr>
          <w:p w14:paraId="0E518339" w14:textId="77777777" w:rsidR="00D40CFC" w:rsidRPr="00D40CFC" w:rsidRDefault="00D40CFC" w:rsidP="00D40CFC">
            <w:pPr>
              <w:rPr>
                <w:color w:val="000000"/>
                <w:sz w:val="16"/>
                <w:szCs w:val="16"/>
              </w:rPr>
            </w:pPr>
            <w:r w:rsidRPr="00D40CFC">
              <w:rPr>
                <w:color w:val="000000"/>
                <w:sz w:val="16"/>
                <w:szCs w:val="16"/>
              </w:rPr>
              <w:t>0.2 (145)</w:t>
            </w:r>
          </w:p>
        </w:tc>
        <w:tc>
          <w:tcPr>
            <w:tcW w:w="1116" w:type="dxa"/>
            <w:tcBorders>
              <w:top w:val="nil"/>
              <w:left w:val="nil"/>
              <w:bottom w:val="single" w:sz="4" w:space="0" w:color="auto"/>
              <w:right w:val="single" w:sz="4" w:space="0" w:color="auto"/>
            </w:tcBorders>
            <w:shd w:val="clear" w:color="auto" w:fill="auto"/>
            <w:noWrap/>
            <w:vAlign w:val="bottom"/>
            <w:hideMark/>
          </w:tcPr>
          <w:p w14:paraId="6823DD0C" w14:textId="77777777" w:rsidR="00D40CFC" w:rsidRPr="00D40CFC" w:rsidRDefault="00D40CFC" w:rsidP="00D40CFC">
            <w:pPr>
              <w:rPr>
                <w:color w:val="000000"/>
                <w:sz w:val="16"/>
                <w:szCs w:val="16"/>
              </w:rPr>
            </w:pPr>
            <w:r w:rsidRPr="00D40CFC">
              <w:rPr>
                <w:color w:val="000000"/>
                <w:sz w:val="16"/>
                <w:szCs w:val="16"/>
              </w:rPr>
              <w:t>0.7 (8)</w:t>
            </w:r>
          </w:p>
        </w:tc>
        <w:tc>
          <w:tcPr>
            <w:tcW w:w="1116" w:type="dxa"/>
            <w:tcBorders>
              <w:top w:val="nil"/>
              <w:left w:val="nil"/>
              <w:bottom w:val="single" w:sz="4" w:space="0" w:color="auto"/>
              <w:right w:val="single" w:sz="4" w:space="0" w:color="auto"/>
            </w:tcBorders>
            <w:shd w:val="clear" w:color="000000" w:fill="000000"/>
            <w:noWrap/>
            <w:vAlign w:val="bottom"/>
            <w:hideMark/>
          </w:tcPr>
          <w:p w14:paraId="42E4102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24D104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E49B120"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DB398D0" w14:textId="77777777" w:rsidR="00D40CFC" w:rsidRPr="00D40CFC" w:rsidRDefault="00D40CFC" w:rsidP="00D40CFC">
            <w:pPr>
              <w:jc w:val="right"/>
              <w:rPr>
                <w:i/>
                <w:iCs/>
                <w:color w:val="000000"/>
                <w:sz w:val="16"/>
                <w:szCs w:val="16"/>
              </w:rPr>
            </w:pPr>
            <w:r w:rsidRPr="00D40CFC">
              <w:rPr>
                <w:i/>
                <w:iCs/>
                <w:color w:val="000000"/>
                <w:sz w:val="16"/>
                <w:szCs w:val="16"/>
              </w:rPr>
              <w:t>hydantoin derivatives (n03ab)</w:t>
            </w:r>
          </w:p>
        </w:tc>
        <w:tc>
          <w:tcPr>
            <w:tcW w:w="1116" w:type="dxa"/>
            <w:tcBorders>
              <w:top w:val="nil"/>
              <w:left w:val="nil"/>
              <w:bottom w:val="single" w:sz="4" w:space="0" w:color="auto"/>
              <w:right w:val="single" w:sz="4" w:space="0" w:color="auto"/>
            </w:tcBorders>
            <w:shd w:val="clear" w:color="auto" w:fill="auto"/>
            <w:noWrap/>
            <w:vAlign w:val="bottom"/>
            <w:hideMark/>
          </w:tcPr>
          <w:p w14:paraId="1DFA46B2" w14:textId="77777777" w:rsidR="00D40CFC" w:rsidRPr="00D40CFC" w:rsidRDefault="00D40CFC" w:rsidP="00D40CFC">
            <w:pPr>
              <w:rPr>
                <w:color w:val="000000"/>
                <w:sz w:val="16"/>
                <w:szCs w:val="16"/>
              </w:rPr>
            </w:pPr>
            <w:r w:rsidRPr="00D40CFC">
              <w:rPr>
                <w:color w:val="000000"/>
                <w:sz w:val="16"/>
                <w:szCs w:val="16"/>
              </w:rPr>
              <w:t>0.3 (169)</w:t>
            </w:r>
          </w:p>
        </w:tc>
        <w:tc>
          <w:tcPr>
            <w:tcW w:w="1116" w:type="dxa"/>
            <w:tcBorders>
              <w:top w:val="nil"/>
              <w:left w:val="nil"/>
              <w:bottom w:val="single" w:sz="4" w:space="0" w:color="auto"/>
              <w:right w:val="single" w:sz="4" w:space="0" w:color="auto"/>
            </w:tcBorders>
            <w:shd w:val="clear" w:color="auto" w:fill="auto"/>
            <w:noWrap/>
            <w:vAlign w:val="bottom"/>
            <w:hideMark/>
          </w:tcPr>
          <w:p w14:paraId="2576DA21" w14:textId="77777777" w:rsidR="00D40CFC" w:rsidRPr="00D40CFC" w:rsidRDefault="00D40CFC" w:rsidP="00D40CFC">
            <w:pPr>
              <w:rPr>
                <w:color w:val="000000"/>
                <w:sz w:val="16"/>
                <w:szCs w:val="16"/>
              </w:rPr>
            </w:pPr>
            <w:r w:rsidRPr="00D40CFC">
              <w:rPr>
                <w:color w:val="000000"/>
                <w:sz w:val="16"/>
                <w:szCs w:val="16"/>
              </w:rPr>
              <w:t>0.3 (161)</w:t>
            </w:r>
          </w:p>
        </w:tc>
        <w:tc>
          <w:tcPr>
            <w:tcW w:w="1116" w:type="dxa"/>
            <w:tcBorders>
              <w:top w:val="nil"/>
              <w:left w:val="nil"/>
              <w:bottom w:val="single" w:sz="4" w:space="0" w:color="auto"/>
              <w:right w:val="single" w:sz="4" w:space="0" w:color="auto"/>
            </w:tcBorders>
            <w:shd w:val="clear" w:color="auto" w:fill="auto"/>
            <w:noWrap/>
            <w:vAlign w:val="bottom"/>
            <w:hideMark/>
          </w:tcPr>
          <w:p w14:paraId="5B9AF80E" w14:textId="77777777" w:rsidR="00D40CFC" w:rsidRPr="00D40CFC" w:rsidRDefault="00D40CFC" w:rsidP="00D40CFC">
            <w:pPr>
              <w:rPr>
                <w:color w:val="000000"/>
                <w:sz w:val="16"/>
                <w:szCs w:val="16"/>
              </w:rPr>
            </w:pPr>
            <w:r w:rsidRPr="00D40CFC">
              <w:rPr>
                <w:color w:val="000000"/>
                <w:sz w:val="16"/>
                <w:szCs w:val="16"/>
              </w:rPr>
              <w:t>0.7 (8)</w:t>
            </w:r>
          </w:p>
        </w:tc>
        <w:tc>
          <w:tcPr>
            <w:tcW w:w="1116" w:type="dxa"/>
            <w:tcBorders>
              <w:top w:val="nil"/>
              <w:left w:val="nil"/>
              <w:bottom w:val="single" w:sz="4" w:space="0" w:color="auto"/>
              <w:right w:val="single" w:sz="4" w:space="0" w:color="auto"/>
            </w:tcBorders>
            <w:shd w:val="clear" w:color="000000" w:fill="000000"/>
            <w:noWrap/>
            <w:vAlign w:val="bottom"/>
            <w:hideMark/>
          </w:tcPr>
          <w:p w14:paraId="632B29A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9E982C0"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5999D10"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C1D0D5D" w14:textId="77777777" w:rsidR="00D40CFC" w:rsidRPr="00D40CFC" w:rsidRDefault="00D40CFC" w:rsidP="00D40CFC">
            <w:pPr>
              <w:jc w:val="right"/>
              <w:rPr>
                <w:i/>
                <w:iCs/>
                <w:color w:val="000000"/>
                <w:sz w:val="16"/>
                <w:szCs w:val="16"/>
              </w:rPr>
            </w:pPr>
            <w:r w:rsidRPr="00D40CFC">
              <w:rPr>
                <w:i/>
                <w:iCs/>
                <w:color w:val="000000"/>
                <w:sz w:val="16"/>
                <w:szCs w:val="16"/>
              </w:rPr>
              <w:t>carboxamide derivatives (n03af)</w:t>
            </w:r>
          </w:p>
        </w:tc>
        <w:tc>
          <w:tcPr>
            <w:tcW w:w="1116" w:type="dxa"/>
            <w:tcBorders>
              <w:top w:val="nil"/>
              <w:left w:val="nil"/>
              <w:bottom w:val="single" w:sz="4" w:space="0" w:color="auto"/>
              <w:right w:val="single" w:sz="4" w:space="0" w:color="auto"/>
            </w:tcBorders>
            <w:shd w:val="clear" w:color="auto" w:fill="auto"/>
            <w:noWrap/>
            <w:vAlign w:val="bottom"/>
            <w:hideMark/>
          </w:tcPr>
          <w:p w14:paraId="1196827A" w14:textId="77777777" w:rsidR="00D40CFC" w:rsidRPr="00D40CFC" w:rsidRDefault="00D40CFC" w:rsidP="00D40CFC">
            <w:pPr>
              <w:rPr>
                <w:color w:val="000000"/>
                <w:sz w:val="16"/>
                <w:szCs w:val="16"/>
              </w:rPr>
            </w:pPr>
            <w:r w:rsidRPr="00D40CFC">
              <w:rPr>
                <w:color w:val="000000"/>
                <w:sz w:val="16"/>
                <w:szCs w:val="16"/>
              </w:rPr>
              <w:t>0.3 (191)</w:t>
            </w:r>
          </w:p>
        </w:tc>
        <w:tc>
          <w:tcPr>
            <w:tcW w:w="1116" w:type="dxa"/>
            <w:tcBorders>
              <w:top w:val="nil"/>
              <w:left w:val="nil"/>
              <w:bottom w:val="single" w:sz="4" w:space="0" w:color="auto"/>
              <w:right w:val="single" w:sz="4" w:space="0" w:color="auto"/>
            </w:tcBorders>
            <w:shd w:val="clear" w:color="auto" w:fill="auto"/>
            <w:noWrap/>
            <w:vAlign w:val="bottom"/>
            <w:hideMark/>
          </w:tcPr>
          <w:p w14:paraId="5618460E" w14:textId="77777777" w:rsidR="00D40CFC" w:rsidRPr="00D40CFC" w:rsidRDefault="00D40CFC" w:rsidP="00D40CFC">
            <w:pPr>
              <w:rPr>
                <w:color w:val="000000"/>
                <w:sz w:val="16"/>
                <w:szCs w:val="16"/>
              </w:rPr>
            </w:pPr>
            <w:r w:rsidRPr="00D40CFC">
              <w:rPr>
                <w:color w:val="000000"/>
                <w:sz w:val="16"/>
                <w:szCs w:val="16"/>
              </w:rPr>
              <w:t>0.3 (183)</w:t>
            </w:r>
          </w:p>
        </w:tc>
        <w:tc>
          <w:tcPr>
            <w:tcW w:w="1116" w:type="dxa"/>
            <w:tcBorders>
              <w:top w:val="nil"/>
              <w:left w:val="nil"/>
              <w:bottom w:val="single" w:sz="4" w:space="0" w:color="auto"/>
              <w:right w:val="single" w:sz="4" w:space="0" w:color="auto"/>
            </w:tcBorders>
            <w:shd w:val="clear" w:color="auto" w:fill="auto"/>
            <w:noWrap/>
            <w:vAlign w:val="bottom"/>
            <w:hideMark/>
          </w:tcPr>
          <w:p w14:paraId="7C4468B7" w14:textId="77777777" w:rsidR="00D40CFC" w:rsidRPr="00D40CFC" w:rsidRDefault="00D40CFC" w:rsidP="00D40CFC">
            <w:pPr>
              <w:rPr>
                <w:color w:val="000000"/>
                <w:sz w:val="16"/>
                <w:szCs w:val="16"/>
              </w:rPr>
            </w:pPr>
            <w:r w:rsidRPr="00D40CFC">
              <w:rPr>
                <w:color w:val="000000"/>
                <w:sz w:val="16"/>
                <w:szCs w:val="16"/>
              </w:rPr>
              <w:t>0.7 (8)</w:t>
            </w:r>
          </w:p>
        </w:tc>
        <w:tc>
          <w:tcPr>
            <w:tcW w:w="1116" w:type="dxa"/>
            <w:tcBorders>
              <w:top w:val="nil"/>
              <w:left w:val="nil"/>
              <w:bottom w:val="single" w:sz="4" w:space="0" w:color="auto"/>
              <w:right w:val="single" w:sz="4" w:space="0" w:color="auto"/>
            </w:tcBorders>
            <w:shd w:val="clear" w:color="000000" w:fill="000000"/>
            <w:noWrap/>
            <w:vAlign w:val="bottom"/>
            <w:hideMark/>
          </w:tcPr>
          <w:p w14:paraId="6772285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181A4BD"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1FDF74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12B1D57" w14:textId="77777777" w:rsidR="00D40CFC" w:rsidRPr="00D40CFC" w:rsidRDefault="00D40CFC" w:rsidP="00D40CFC">
            <w:pPr>
              <w:jc w:val="right"/>
              <w:rPr>
                <w:i/>
                <w:iCs/>
                <w:color w:val="000000"/>
                <w:sz w:val="16"/>
                <w:szCs w:val="16"/>
              </w:rPr>
            </w:pPr>
            <w:r w:rsidRPr="00D40CFC">
              <w:rPr>
                <w:i/>
                <w:iCs/>
                <w:color w:val="000000"/>
                <w:sz w:val="16"/>
                <w:szCs w:val="16"/>
              </w:rPr>
              <w:t>antifibrinolytics (b02a)</w:t>
            </w:r>
          </w:p>
        </w:tc>
        <w:tc>
          <w:tcPr>
            <w:tcW w:w="1116" w:type="dxa"/>
            <w:tcBorders>
              <w:top w:val="nil"/>
              <w:left w:val="nil"/>
              <w:bottom w:val="single" w:sz="4" w:space="0" w:color="auto"/>
              <w:right w:val="single" w:sz="4" w:space="0" w:color="auto"/>
            </w:tcBorders>
            <w:shd w:val="clear" w:color="auto" w:fill="auto"/>
            <w:noWrap/>
            <w:vAlign w:val="bottom"/>
            <w:hideMark/>
          </w:tcPr>
          <w:p w14:paraId="1E118B18" w14:textId="77777777" w:rsidR="00D40CFC" w:rsidRPr="00D40CFC" w:rsidRDefault="00D40CFC" w:rsidP="00D40CFC">
            <w:pPr>
              <w:rPr>
                <w:color w:val="000000"/>
                <w:sz w:val="16"/>
                <w:szCs w:val="16"/>
              </w:rPr>
            </w:pPr>
            <w:r w:rsidRPr="00D40CFC">
              <w:rPr>
                <w:color w:val="000000"/>
                <w:sz w:val="16"/>
                <w:szCs w:val="16"/>
              </w:rPr>
              <w:t>1.2 (708)</w:t>
            </w:r>
          </w:p>
        </w:tc>
        <w:tc>
          <w:tcPr>
            <w:tcW w:w="1116" w:type="dxa"/>
            <w:tcBorders>
              <w:top w:val="nil"/>
              <w:left w:val="nil"/>
              <w:bottom w:val="single" w:sz="4" w:space="0" w:color="auto"/>
              <w:right w:val="single" w:sz="4" w:space="0" w:color="auto"/>
            </w:tcBorders>
            <w:shd w:val="clear" w:color="auto" w:fill="auto"/>
            <w:noWrap/>
            <w:vAlign w:val="bottom"/>
            <w:hideMark/>
          </w:tcPr>
          <w:p w14:paraId="2211CE32" w14:textId="77777777" w:rsidR="00D40CFC" w:rsidRPr="00D40CFC" w:rsidRDefault="00D40CFC" w:rsidP="00D40CFC">
            <w:pPr>
              <w:rPr>
                <w:color w:val="000000"/>
                <w:sz w:val="16"/>
                <w:szCs w:val="16"/>
              </w:rPr>
            </w:pPr>
            <w:r w:rsidRPr="00D40CFC">
              <w:rPr>
                <w:color w:val="000000"/>
                <w:sz w:val="16"/>
                <w:szCs w:val="16"/>
              </w:rPr>
              <w:t>1.2 (701)</w:t>
            </w:r>
          </w:p>
        </w:tc>
        <w:tc>
          <w:tcPr>
            <w:tcW w:w="1116" w:type="dxa"/>
            <w:tcBorders>
              <w:top w:val="nil"/>
              <w:left w:val="nil"/>
              <w:bottom w:val="single" w:sz="4" w:space="0" w:color="auto"/>
              <w:right w:val="single" w:sz="4" w:space="0" w:color="auto"/>
            </w:tcBorders>
            <w:shd w:val="clear" w:color="auto" w:fill="auto"/>
            <w:noWrap/>
            <w:vAlign w:val="bottom"/>
            <w:hideMark/>
          </w:tcPr>
          <w:p w14:paraId="202009AA" w14:textId="77777777" w:rsidR="00D40CFC" w:rsidRPr="00D40CFC" w:rsidRDefault="00D40CFC" w:rsidP="00D40CFC">
            <w:pPr>
              <w:rPr>
                <w:color w:val="000000"/>
                <w:sz w:val="16"/>
                <w:szCs w:val="16"/>
              </w:rPr>
            </w:pPr>
            <w:r w:rsidRPr="00D40CFC">
              <w:rPr>
                <w:color w:val="000000"/>
                <w:sz w:val="16"/>
                <w:szCs w:val="16"/>
              </w:rPr>
              <w:t>0.6 (7)</w:t>
            </w:r>
          </w:p>
        </w:tc>
        <w:tc>
          <w:tcPr>
            <w:tcW w:w="1116" w:type="dxa"/>
            <w:tcBorders>
              <w:top w:val="nil"/>
              <w:left w:val="nil"/>
              <w:bottom w:val="single" w:sz="4" w:space="0" w:color="auto"/>
              <w:right w:val="single" w:sz="4" w:space="0" w:color="auto"/>
            </w:tcBorders>
            <w:shd w:val="clear" w:color="000000" w:fill="000000"/>
            <w:noWrap/>
            <w:vAlign w:val="bottom"/>
            <w:hideMark/>
          </w:tcPr>
          <w:p w14:paraId="081F8CC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D67CBB0"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717E62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7043E8E" w14:textId="77777777" w:rsidR="00D40CFC" w:rsidRPr="00D40CFC" w:rsidRDefault="00D40CFC" w:rsidP="00D40CFC">
            <w:pPr>
              <w:jc w:val="right"/>
              <w:rPr>
                <w:i/>
                <w:iCs/>
                <w:color w:val="000000"/>
                <w:sz w:val="16"/>
                <w:szCs w:val="16"/>
              </w:rPr>
            </w:pPr>
            <w:r w:rsidRPr="00D40CFC">
              <w:rPr>
                <w:i/>
                <w:iCs/>
                <w:color w:val="000000"/>
                <w:sz w:val="16"/>
                <w:szCs w:val="16"/>
              </w:rPr>
              <w:t>monobactams (j01df)</w:t>
            </w:r>
          </w:p>
        </w:tc>
        <w:tc>
          <w:tcPr>
            <w:tcW w:w="1116" w:type="dxa"/>
            <w:tcBorders>
              <w:top w:val="nil"/>
              <w:left w:val="nil"/>
              <w:bottom w:val="single" w:sz="4" w:space="0" w:color="auto"/>
              <w:right w:val="single" w:sz="4" w:space="0" w:color="auto"/>
            </w:tcBorders>
            <w:shd w:val="clear" w:color="auto" w:fill="auto"/>
            <w:noWrap/>
            <w:vAlign w:val="bottom"/>
            <w:hideMark/>
          </w:tcPr>
          <w:p w14:paraId="18E0864F" w14:textId="77777777" w:rsidR="00D40CFC" w:rsidRPr="00D40CFC" w:rsidRDefault="00D40CFC" w:rsidP="00D40CFC">
            <w:pPr>
              <w:rPr>
                <w:color w:val="000000"/>
                <w:sz w:val="16"/>
                <w:szCs w:val="16"/>
              </w:rPr>
            </w:pPr>
            <w:r w:rsidRPr="00D40CFC">
              <w:rPr>
                <w:color w:val="000000"/>
                <w:sz w:val="16"/>
                <w:szCs w:val="16"/>
              </w:rPr>
              <w:t>0.2 (109)</w:t>
            </w:r>
          </w:p>
        </w:tc>
        <w:tc>
          <w:tcPr>
            <w:tcW w:w="1116" w:type="dxa"/>
            <w:tcBorders>
              <w:top w:val="nil"/>
              <w:left w:val="nil"/>
              <w:bottom w:val="single" w:sz="4" w:space="0" w:color="auto"/>
              <w:right w:val="single" w:sz="4" w:space="0" w:color="auto"/>
            </w:tcBorders>
            <w:shd w:val="clear" w:color="auto" w:fill="auto"/>
            <w:noWrap/>
            <w:vAlign w:val="bottom"/>
            <w:hideMark/>
          </w:tcPr>
          <w:p w14:paraId="788D4B6E" w14:textId="77777777" w:rsidR="00D40CFC" w:rsidRPr="00D40CFC" w:rsidRDefault="00D40CFC" w:rsidP="00D40CFC">
            <w:pPr>
              <w:rPr>
                <w:color w:val="000000"/>
                <w:sz w:val="16"/>
                <w:szCs w:val="16"/>
              </w:rPr>
            </w:pPr>
            <w:r w:rsidRPr="00D40CFC">
              <w:rPr>
                <w:color w:val="000000"/>
                <w:sz w:val="16"/>
                <w:szCs w:val="16"/>
              </w:rPr>
              <w:t>0.2 (102)</w:t>
            </w:r>
          </w:p>
        </w:tc>
        <w:tc>
          <w:tcPr>
            <w:tcW w:w="1116" w:type="dxa"/>
            <w:tcBorders>
              <w:top w:val="nil"/>
              <w:left w:val="nil"/>
              <w:bottom w:val="single" w:sz="4" w:space="0" w:color="auto"/>
              <w:right w:val="single" w:sz="4" w:space="0" w:color="auto"/>
            </w:tcBorders>
            <w:shd w:val="clear" w:color="auto" w:fill="auto"/>
            <w:noWrap/>
            <w:vAlign w:val="bottom"/>
            <w:hideMark/>
          </w:tcPr>
          <w:p w14:paraId="5F93A6C8" w14:textId="77777777" w:rsidR="00D40CFC" w:rsidRPr="00D40CFC" w:rsidRDefault="00D40CFC" w:rsidP="00D40CFC">
            <w:pPr>
              <w:rPr>
                <w:color w:val="000000"/>
                <w:sz w:val="16"/>
                <w:szCs w:val="16"/>
              </w:rPr>
            </w:pPr>
            <w:r w:rsidRPr="00D40CFC">
              <w:rPr>
                <w:color w:val="000000"/>
                <w:sz w:val="16"/>
                <w:szCs w:val="16"/>
              </w:rPr>
              <w:t>0.6 (7)</w:t>
            </w:r>
          </w:p>
        </w:tc>
        <w:tc>
          <w:tcPr>
            <w:tcW w:w="1116" w:type="dxa"/>
            <w:tcBorders>
              <w:top w:val="nil"/>
              <w:left w:val="nil"/>
              <w:bottom w:val="single" w:sz="4" w:space="0" w:color="auto"/>
              <w:right w:val="single" w:sz="4" w:space="0" w:color="auto"/>
            </w:tcBorders>
            <w:shd w:val="clear" w:color="000000" w:fill="000000"/>
            <w:noWrap/>
            <w:vAlign w:val="bottom"/>
            <w:hideMark/>
          </w:tcPr>
          <w:p w14:paraId="3E722F2E"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D88E07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5C1FF3C"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AE57DD2" w14:textId="77777777" w:rsidR="00D40CFC" w:rsidRPr="00D40CFC" w:rsidRDefault="00D40CFC" w:rsidP="00D40CFC">
            <w:pPr>
              <w:jc w:val="right"/>
              <w:rPr>
                <w:i/>
                <w:iCs/>
                <w:color w:val="000000"/>
                <w:sz w:val="16"/>
                <w:szCs w:val="16"/>
              </w:rPr>
            </w:pPr>
            <w:r w:rsidRPr="00D40CFC">
              <w:rPr>
                <w:i/>
                <w:iCs/>
                <w:color w:val="000000"/>
                <w:sz w:val="16"/>
                <w:szCs w:val="16"/>
              </w:rPr>
              <w:t>poly (</w:t>
            </w:r>
            <w:proofErr w:type="spellStart"/>
            <w:r w:rsidRPr="00D40CFC">
              <w:rPr>
                <w:i/>
                <w:iCs/>
                <w:color w:val="000000"/>
                <w:sz w:val="16"/>
                <w:szCs w:val="16"/>
              </w:rPr>
              <w:t>adp</w:t>
            </w:r>
            <w:proofErr w:type="spellEnd"/>
            <w:r w:rsidRPr="00D40CFC">
              <w:rPr>
                <w:i/>
                <w:iCs/>
                <w:color w:val="000000"/>
                <w:sz w:val="16"/>
                <w:szCs w:val="16"/>
              </w:rPr>
              <w:t>-ribose) polymerase (</w:t>
            </w:r>
            <w:proofErr w:type="spellStart"/>
            <w:r w:rsidRPr="00D40CFC">
              <w:rPr>
                <w:i/>
                <w:iCs/>
                <w:color w:val="000000"/>
                <w:sz w:val="16"/>
                <w:szCs w:val="16"/>
              </w:rPr>
              <w:t>parp</w:t>
            </w:r>
            <w:proofErr w:type="spellEnd"/>
            <w:r w:rsidRPr="00D40CFC">
              <w:rPr>
                <w:i/>
                <w:iCs/>
                <w:color w:val="000000"/>
                <w:sz w:val="16"/>
                <w:szCs w:val="16"/>
              </w:rPr>
              <w:t>) inhibitors (l01xk)</w:t>
            </w:r>
          </w:p>
        </w:tc>
        <w:tc>
          <w:tcPr>
            <w:tcW w:w="1116" w:type="dxa"/>
            <w:tcBorders>
              <w:top w:val="nil"/>
              <w:left w:val="nil"/>
              <w:bottom w:val="single" w:sz="4" w:space="0" w:color="auto"/>
              <w:right w:val="single" w:sz="4" w:space="0" w:color="auto"/>
            </w:tcBorders>
            <w:shd w:val="clear" w:color="auto" w:fill="auto"/>
            <w:noWrap/>
            <w:vAlign w:val="bottom"/>
            <w:hideMark/>
          </w:tcPr>
          <w:p w14:paraId="5118D3B4" w14:textId="77777777" w:rsidR="00D40CFC" w:rsidRPr="00D40CFC" w:rsidRDefault="00D40CFC" w:rsidP="00D40CFC">
            <w:pPr>
              <w:rPr>
                <w:color w:val="000000"/>
                <w:sz w:val="16"/>
                <w:szCs w:val="16"/>
              </w:rPr>
            </w:pPr>
            <w:r w:rsidRPr="00D40CFC">
              <w:rPr>
                <w:color w:val="000000"/>
                <w:sz w:val="16"/>
                <w:szCs w:val="16"/>
              </w:rPr>
              <w:t>0.4 (250)</w:t>
            </w:r>
          </w:p>
        </w:tc>
        <w:tc>
          <w:tcPr>
            <w:tcW w:w="1116" w:type="dxa"/>
            <w:tcBorders>
              <w:top w:val="nil"/>
              <w:left w:val="nil"/>
              <w:bottom w:val="single" w:sz="4" w:space="0" w:color="auto"/>
              <w:right w:val="single" w:sz="4" w:space="0" w:color="auto"/>
            </w:tcBorders>
            <w:shd w:val="clear" w:color="auto" w:fill="auto"/>
            <w:noWrap/>
            <w:vAlign w:val="bottom"/>
            <w:hideMark/>
          </w:tcPr>
          <w:p w14:paraId="407E8851" w14:textId="77777777" w:rsidR="00D40CFC" w:rsidRPr="00D40CFC" w:rsidRDefault="00D40CFC" w:rsidP="00D40CFC">
            <w:pPr>
              <w:rPr>
                <w:color w:val="000000"/>
                <w:sz w:val="16"/>
                <w:szCs w:val="16"/>
              </w:rPr>
            </w:pPr>
            <w:r w:rsidRPr="00D40CFC">
              <w:rPr>
                <w:color w:val="000000"/>
                <w:sz w:val="16"/>
                <w:szCs w:val="16"/>
              </w:rPr>
              <w:t>0.4 (243)</w:t>
            </w:r>
          </w:p>
        </w:tc>
        <w:tc>
          <w:tcPr>
            <w:tcW w:w="1116" w:type="dxa"/>
            <w:tcBorders>
              <w:top w:val="nil"/>
              <w:left w:val="nil"/>
              <w:bottom w:val="single" w:sz="4" w:space="0" w:color="auto"/>
              <w:right w:val="single" w:sz="4" w:space="0" w:color="auto"/>
            </w:tcBorders>
            <w:shd w:val="clear" w:color="auto" w:fill="auto"/>
            <w:noWrap/>
            <w:vAlign w:val="bottom"/>
            <w:hideMark/>
          </w:tcPr>
          <w:p w14:paraId="514062CB" w14:textId="77777777" w:rsidR="00D40CFC" w:rsidRPr="00D40CFC" w:rsidRDefault="00D40CFC" w:rsidP="00D40CFC">
            <w:pPr>
              <w:rPr>
                <w:color w:val="000000"/>
                <w:sz w:val="16"/>
                <w:szCs w:val="16"/>
              </w:rPr>
            </w:pPr>
            <w:r w:rsidRPr="00D40CFC">
              <w:rPr>
                <w:color w:val="000000"/>
                <w:sz w:val="16"/>
                <w:szCs w:val="16"/>
              </w:rPr>
              <w:t>0.6 (7)</w:t>
            </w:r>
          </w:p>
        </w:tc>
        <w:tc>
          <w:tcPr>
            <w:tcW w:w="1116" w:type="dxa"/>
            <w:tcBorders>
              <w:top w:val="nil"/>
              <w:left w:val="nil"/>
              <w:bottom w:val="single" w:sz="4" w:space="0" w:color="auto"/>
              <w:right w:val="single" w:sz="4" w:space="0" w:color="auto"/>
            </w:tcBorders>
            <w:shd w:val="clear" w:color="000000" w:fill="000000"/>
            <w:noWrap/>
            <w:vAlign w:val="bottom"/>
            <w:hideMark/>
          </w:tcPr>
          <w:p w14:paraId="2E1AD7A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6CF9CD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FBA6C57"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E69940A" w14:textId="77777777" w:rsidR="00D40CFC" w:rsidRPr="00D40CFC" w:rsidRDefault="00D40CFC" w:rsidP="00D40CFC">
            <w:pPr>
              <w:jc w:val="right"/>
              <w:rPr>
                <w:i/>
                <w:iCs/>
                <w:color w:val="000000"/>
                <w:sz w:val="16"/>
                <w:szCs w:val="16"/>
              </w:rPr>
            </w:pPr>
            <w:r w:rsidRPr="00D40CFC">
              <w:rPr>
                <w:i/>
                <w:iCs/>
                <w:color w:val="000000"/>
                <w:sz w:val="16"/>
                <w:szCs w:val="16"/>
              </w:rPr>
              <w:lastRenderedPageBreak/>
              <w:t xml:space="preserve">other drugs for disorders of the </w:t>
            </w:r>
            <w:proofErr w:type="spellStart"/>
            <w:r w:rsidRPr="00D40CFC">
              <w:rPr>
                <w:i/>
                <w:iCs/>
                <w:color w:val="000000"/>
                <w:sz w:val="16"/>
                <w:szCs w:val="16"/>
              </w:rPr>
              <w:t>musculo</w:t>
            </w:r>
            <w:proofErr w:type="spellEnd"/>
            <w:r w:rsidRPr="00D40CFC">
              <w:rPr>
                <w:i/>
                <w:iCs/>
                <w:color w:val="000000"/>
                <w:sz w:val="16"/>
                <w:szCs w:val="16"/>
              </w:rPr>
              <w:t>-skeletal system (m09a)</w:t>
            </w:r>
          </w:p>
        </w:tc>
        <w:tc>
          <w:tcPr>
            <w:tcW w:w="1116" w:type="dxa"/>
            <w:tcBorders>
              <w:top w:val="nil"/>
              <w:left w:val="nil"/>
              <w:bottom w:val="single" w:sz="4" w:space="0" w:color="auto"/>
              <w:right w:val="single" w:sz="4" w:space="0" w:color="auto"/>
            </w:tcBorders>
            <w:shd w:val="clear" w:color="auto" w:fill="auto"/>
            <w:noWrap/>
            <w:vAlign w:val="bottom"/>
            <w:hideMark/>
          </w:tcPr>
          <w:p w14:paraId="23610532" w14:textId="77777777" w:rsidR="00D40CFC" w:rsidRPr="00D40CFC" w:rsidRDefault="00D40CFC" w:rsidP="00D40CFC">
            <w:pPr>
              <w:rPr>
                <w:color w:val="000000"/>
                <w:sz w:val="16"/>
                <w:szCs w:val="16"/>
              </w:rPr>
            </w:pPr>
            <w:r w:rsidRPr="00D40CFC">
              <w:rPr>
                <w:color w:val="000000"/>
                <w:sz w:val="16"/>
                <w:szCs w:val="16"/>
              </w:rPr>
              <w:t>0.5 (308)</w:t>
            </w:r>
          </w:p>
        </w:tc>
        <w:tc>
          <w:tcPr>
            <w:tcW w:w="1116" w:type="dxa"/>
            <w:tcBorders>
              <w:top w:val="nil"/>
              <w:left w:val="nil"/>
              <w:bottom w:val="single" w:sz="4" w:space="0" w:color="auto"/>
              <w:right w:val="single" w:sz="4" w:space="0" w:color="auto"/>
            </w:tcBorders>
            <w:shd w:val="clear" w:color="auto" w:fill="auto"/>
            <w:noWrap/>
            <w:vAlign w:val="bottom"/>
            <w:hideMark/>
          </w:tcPr>
          <w:p w14:paraId="5C112687" w14:textId="77777777" w:rsidR="00D40CFC" w:rsidRPr="00D40CFC" w:rsidRDefault="00D40CFC" w:rsidP="00D40CFC">
            <w:pPr>
              <w:rPr>
                <w:color w:val="000000"/>
                <w:sz w:val="16"/>
                <w:szCs w:val="16"/>
              </w:rPr>
            </w:pPr>
            <w:r w:rsidRPr="00D40CFC">
              <w:rPr>
                <w:color w:val="000000"/>
                <w:sz w:val="16"/>
                <w:szCs w:val="16"/>
              </w:rPr>
              <w:t>0.5 (301)</w:t>
            </w:r>
          </w:p>
        </w:tc>
        <w:tc>
          <w:tcPr>
            <w:tcW w:w="1116" w:type="dxa"/>
            <w:tcBorders>
              <w:top w:val="nil"/>
              <w:left w:val="nil"/>
              <w:bottom w:val="single" w:sz="4" w:space="0" w:color="auto"/>
              <w:right w:val="single" w:sz="4" w:space="0" w:color="auto"/>
            </w:tcBorders>
            <w:shd w:val="clear" w:color="auto" w:fill="auto"/>
            <w:noWrap/>
            <w:vAlign w:val="bottom"/>
            <w:hideMark/>
          </w:tcPr>
          <w:p w14:paraId="1900014E" w14:textId="77777777" w:rsidR="00D40CFC" w:rsidRPr="00D40CFC" w:rsidRDefault="00D40CFC" w:rsidP="00D40CFC">
            <w:pPr>
              <w:rPr>
                <w:color w:val="000000"/>
                <w:sz w:val="16"/>
                <w:szCs w:val="16"/>
              </w:rPr>
            </w:pPr>
            <w:r w:rsidRPr="00D40CFC">
              <w:rPr>
                <w:color w:val="000000"/>
                <w:sz w:val="16"/>
                <w:szCs w:val="16"/>
              </w:rPr>
              <w:t>0.6 (7)</w:t>
            </w:r>
          </w:p>
        </w:tc>
        <w:tc>
          <w:tcPr>
            <w:tcW w:w="1116" w:type="dxa"/>
            <w:tcBorders>
              <w:top w:val="nil"/>
              <w:left w:val="nil"/>
              <w:bottom w:val="single" w:sz="4" w:space="0" w:color="auto"/>
              <w:right w:val="single" w:sz="4" w:space="0" w:color="auto"/>
            </w:tcBorders>
            <w:shd w:val="clear" w:color="000000" w:fill="000000"/>
            <w:noWrap/>
            <w:vAlign w:val="bottom"/>
            <w:hideMark/>
          </w:tcPr>
          <w:p w14:paraId="303ED54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58879ED"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4FE3712"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DDB072A" w14:textId="77777777" w:rsidR="00D40CFC" w:rsidRPr="00D40CFC" w:rsidRDefault="00D40CFC" w:rsidP="00D40CFC">
            <w:pPr>
              <w:jc w:val="right"/>
              <w:rPr>
                <w:i/>
                <w:iCs/>
                <w:color w:val="000000"/>
                <w:sz w:val="16"/>
                <w:szCs w:val="16"/>
              </w:rPr>
            </w:pPr>
            <w:r w:rsidRPr="00D40CFC">
              <w:rPr>
                <w:i/>
                <w:iCs/>
                <w:color w:val="000000"/>
                <w:sz w:val="16"/>
                <w:szCs w:val="16"/>
              </w:rPr>
              <w:t>other antipsychotics (n05ax)</w:t>
            </w:r>
          </w:p>
        </w:tc>
        <w:tc>
          <w:tcPr>
            <w:tcW w:w="1116" w:type="dxa"/>
            <w:tcBorders>
              <w:top w:val="nil"/>
              <w:left w:val="nil"/>
              <w:bottom w:val="single" w:sz="4" w:space="0" w:color="auto"/>
              <w:right w:val="single" w:sz="4" w:space="0" w:color="auto"/>
            </w:tcBorders>
            <w:shd w:val="clear" w:color="auto" w:fill="auto"/>
            <w:noWrap/>
            <w:vAlign w:val="bottom"/>
            <w:hideMark/>
          </w:tcPr>
          <w:p w14:paraId="56AED3FD" w14:textId="77777777" w:rsidR="00D40CFC" w:rsidRPr="00D40CFC" w:rsidRDefault="00D40CFC" w:rsidP="00D40CFC">
            <w:pPr>
              <w:rPr>
                <w:color w:val="000000"/>
                <w:sz w:val="16"/>
                <w:szCs w:val="16"/>
              </w:rPr>
            </w:pPr>
            <w:r w:rsidRPr="00D40CFC">
              <w:rPr>
                <w:color w:val="000000"/>
                <w:sz w:val="16"/>
                <w:szCs w:val="16"/>
              </w:rPr>
              <w:t>0.5 (313)</w:t>
            </w:r>
          </w:p>
        </w:tc>
        <w:tc>
          <w:tcPr>
            <w:tcW w:w="1116" w:type="dxa"/>
            <w:tcBorders>
              <w:top w:val="nil"/>
              <w:left w:val="nil"/>
              <w:bottom w:val="single" w:sz="4" w:space="0" w:color="auto"/>
              <w:right w:val="single" w:sz="4" w:space="0" w:color="auto"/>
            </w:tcBorders>
            <w:shd w:val="clear" w:color="auto" w:fill="auto"/>
            <w:noWrap/>
            <w:vAlign w:val="bottom"/>
            <w:hideMark/>
          </w:tcPr>
          <w:p w14:paraId="0C0762F6" w14:textId="77777777" w:rsidR="00D40CFC" w:rsidRPr="00D40CFC" w:rsidRDefault="00D40CFC" w:rsidP="00D40CFC">
            <w:pPr>
              <w:rPr>
                <w:color w:val="000000"/>
                <w:sz w:val="16"/>
                <w:szCs w:val="16"/>
              </w:rPr>
            </w:pPr>
            <w:r w:rsidRPr="00D40CFC">
              <w:rPr>
                <w:color w:val="000000"/>
                <w:sz w:val="16"/>
                <w:szCs w:val="16"/>
              </w:rPr>
              <w:t>0.5 (306)</w:t>
            </w:r>
          </w:p>
        </w:tc>
        <w:tc>
          <w:tcPr>
            <w:tcW w:w="1116" w:type="dxa"/>
            <w:tcBorders>
              <w:top w:val="nil"/>
              <w:left w:val="nil"/>
              <w:bottom w:val="single" w:sz="4" w:space="0" w:color="auto"/>
              <w:right w:val="single" w:sz="4" w:space="0" w:color="auto"/>
            </w:tcBorders>
            <w:shd w:val="clear" w:color="auto" w:fill="auto"/>
            <w:noWrap/>
            <w:vAlign w:val="bottom"/>
            <w:hideMark/>
          </w:tcPr>
          <w:p w14:paraId="126C26E0" w14:textId="77777777" w:rsidR="00D40CFC" w:rsidRPr="00D40CFC" w:rsidRDefault="00D40CFC" w:rsidP="00D40CFC">
            <w:pPr>
              <w:rPr>
                <w:color w:val="000000"/>
                <w:sz w:val="16"/>
                <w:szCs w:val="16"/>
              </w:rPr>
            </w:pPr>
            <w:r w:rsidRPr="00D40CFC">
              <w:rPr>
                <w:color w:val="000000"/>
                <w:sz w:val="16"/>
                <w:szCs w:val="16"/>
              </w:rPr>
              <w:t>0.6 (7)</w:t>
            </w:r>
          </w:p>
        </w:tc>
        <w:tc>
          <w:tcPr>
            <w:tcW w:w="1116" w:type="dxa"/>
            <w:tcBorders>
              <w:top w:val="nil"/>
              <w:left w:val="nil"/>
              <w:bottom w:val="single" w:sz="4" w:space="0" w:color="auto"/>
              <w:right w:val="single" w:sz="4" w:space="0" w:color="auto"/>
            </w:tcBorders>
            <w:shd w:val="clear" w:color="000000" w:fill="000000"/>
            <w:noWrap/>
            <w:vAlign w:val="bottom"/>
            <w:hideMark/>
          </w:tcPr>
          <w:p w14:paraId="5A1C18FE"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2F7BC44"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D52F74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7939A7C" w14:textId="77777777" w:rsidR="00D40CFC" w:rsidRPr="00D40CFC" w:rsidRDefault="00D40CFC" w:rsidP="00D40CFC">
            <w:pPr>
              <w:jc w:val="right"/>
              <w:rPr>
                <w:i/>
                <w:iCs/>
                <w:color w:val="000000"/>
                <w:sz w:val="16"/>
                <w:szCs w:val="16"/>
              </w:rPr>
            </w:pPr>
            <w:r w:rsidRPr="00D40CFC">
              <w:rPr>
                <w:i/>
                <w:iCs/>
                <w:color w:val="000000"/>
                <w:sz w:val="16"/>
                <w:szCs w:val="16"/>
              </w:rPr>
              <w:t>diagnostic radiopharmaceuticals (v09)</w:t>
            </w:r>
          </w:p>
        </w:tc>
        <w:tc>
          <w:tcPr>
            <w:tcW w:w="1116" w:type="dxa"/>
            <w:tcBorders>
              <w:top w:val="nil"/>
              <w:left w:val="nil"/>
              <w:bottom w:val="single" w:sz="4" w:space="0" w:color="auto"/>
              <w:right w:val="single" w:sz="4" w:space="0" w:color="auto"/>
            </w:tcBorders>
            <w:shd w:val="clear" w:color="auto" w:fill="auto"/>
            <w:noWrap/>
            <w:vAlign w:val="bottom"/>
            <w:hideMark/>
          </w:tcPr>
          <w:p w14:paraId="549A7C02" w14:textId="77777777" w:rsidR="00D40CFC" w:rsidRPr="00D40CFC" w:rsidRDefault="00D40CFC" w:rsidP="00D40CFC">
            <w:pPr>
              <w:rPr>
                <w:color w:val="000000"/>
                <w:sz w:val="16"/>
                <w:szCs w:val="16"/>
              </w:rPr>
            </w:pPr>
            <w:r w:rsidRPr="00D40CFC">
              <w:rPr>
                <w:color w:val="000000"/>
                <w:sz w:val="16"/>
                <w:szCs w:val="16"/>
              </w:rPr>
              <w:t>1.2 (725)</w:t>
            </w:r>
          </w:p>
        </w:tc>
        <w:tc>
          <w:tcPr>
            <w:tcW w:w="1116" w:type="dxa"/>
            <w:tcBorders>
              <w:top w:val="nil"/>
              <w:left w:val="nil"/>
              <w:bottom w:val="single" w:sz="4" w:space="0" w:color="auto"/>
              <w:right w:val="single" w:sz="4" w:space="0" w:color="auto"/>
            </w:tcBorders>
            <w:shd w:val="clear" w:color="auto" w:fill="auto"/>
            <w:noWrap/>
            <w:vAlign w:val="bottom"/>
            <w:hideMark/>
          </w:tcPr>
          <w:p w14:paraId="45944752" w14:textId="77777777" w:rsidR="00D40CFC" w:rsidRPr="00D40CFC" w:rsidRDefault="00D40CFC" w:rsidP="00D40CFC">
            <w:pPr>
              <w:rPr>
                <w:color w:val="000000"/>
                <w:sz w:val="16"/>
                <w:szCs w:val="16"/>
              </w:rPr>
            </w:pPr>
            <w:r w:rsidRPr="00D40CFC">
              <w:rPr>
                <w:color w:val="000000"/>
                <w:sz w:val="16"/>
                <w:szCs w:val="16"/>
              </w:rPr>
              <w:t>1.2 (718)</w:t>
            </w:r>
          </w:p>
        </w:tc>
        <w:tc>
          <w:tcPr>
            <w:tcW w:w="1116" w:type="dxa"/>
            <w:tcBorders>
              <w:top w:val="nil"/>
              <w:left w:val="nil"/>
              <w:bottom w:val="single" w:sz="4" w:space="0" w:color="auto"/>
              <w:right w:val="single" w:sz="4" w:space="0" w:color="auto"/>
            </w:tcBorders>
            <w:shd w:val="clear" w:color="auto" w:fill="auto"/>
            <w:noWrap/>
            <w:vAlign w:val="bottom"/>
            <w:hideMark/>
          </w:tcPr>
          <w:p w14:paraId="6480F286" w14:textId="77777777" w:rsidR="00D40CFC" w:rsidRPr="00D40CFC" w:rsidRDefault="00D40CFC" w:rsidP="00D40CFC">
            <w:pPr>
              <w:rPr>
                <w:color w:val="000000"/>
                <w:sz w:val="16"/>
                <w:szCs w:val="16"/>
              </w:rPr>
            </w:pPr>
            <w:r w:rsidRPr="00D40CFC">
              <w:rPr>
                <w:color w:val="000000"/>
                <w:sz w:val="16"/>
                <w:szCs w:val="16"/>
              </w:rPr>
              <w:t>0.6 (7)</w:t>
            </w:r>
          </w:p>
        </w:tc>
        <w:tc>
          <w:tcPr>
            <w:tcW w:w="1116" w:type="dxa"/>
            <w:tcBorders>
              <w:top w:val="nil"/>
              <w:left w:val="nil"/>
              <w:bottom w:val="single" w:sz="4" w:space="0" w:color="auto"/>
              <w:right w:val="single" w:sz="4" w:space="0" w:color="auto"/>
            </w:tcBorders>
            <w:shd w:val="clear" w:color="000000" w:fill="000000"/>
            <w:noWrap/>
            <w:vAlign w:val="bottom"/>
            <w:hideMark/>
          </w:tcPr>
          <w:p w14:paraId="41E4E16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4A9489A"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D74551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2E5A654" w14:textId="77777777" w:rsidR="00D40CFC" w:rsidRPr="00D40CFC" w:rsidRDefault="00D40CFC" w:rsidP="00D40CFC">
            <w:pPr>
              <w:jc w:val="right"/>
              <w:rPr>
                <w:i/>
                <w:iCs/>
                <w:color w:val="000000"/>
                <w:sz w:val="16"/>
                <w:szCs w:val="16"/>
              </w:rPr>
            </w:pPr>
            <w:r w:rsidRPr="00D40CFC">
              <w:rPr>
                <w:i/>
                <w:iCs/>
                <w:color w:val="000000"/>
                <w:sz w:val="16"/>
                <w:szCs w:val="16"/>
              </w:rPr>
              <w:t>thiazolidinediones (a10bg)</w:t>
            </w:r>
          </w:p>
        </w:tc>
        <w:tc>
          <w:tcPr>
            <w:tcW w:w="1116" w:type="dxa"/>
            <w:tcBorders>
              <w:top w:val="nil"/>
              <w:left w:val="nil"/>
              <w:bottom w:val="single" w:sz="4" w:space="0" w:color="auto"/>
              <w:right w:val="single" w:sz="4" w:space="0" w:color="auto"/>
            </w:tcBorders>
            <w:shd w:val="clear" w:color="auto" w:fill="auto"/>
            <w:noWrap/>
            <w:vAlign w:val="bottom"/>
            <w:hideMark/>
          </w:tcPr>
          <w:p w14:paraId="5F2AB344" w14:textId="77777777" w:rsidR="00D40CFC" w:rsidRPr="00D40CFC" w:rsidRDefault="00D40CFC" w:rsidP="00D40CFC">
            <w:pPr>
              <w:rPr>
                <w:color w:val="000000"/>
                <w:sz w:val="16"/>
                <w:szCs w:val="16"/>
              </w:rPr>
            </w:pPr>
            <w:r w:rsidRPr="00D40CFC">
              <w:rPr>
                <w:color w:val="000000"/>
                <w:sz w:val="16"/>
                <w:szCs w:val="16"/>
              </w:rPr>
              <w:t>0.5 (277)</w:t>
            </w:r>
          </w:p>
        </w:tc>
        <w:tc>
          <w:tcPr>
            <w:tcW w:w="1116" w:type="dxa"/>
            <w:tcBorders>
              <w:top w:val="nil"/>
              <w:left w:val="nil"/>
              <w:bottom w:val="single" w:sz="4" w:space="0" w:color="auto"/>
              <w:right w:val="single" w:sz="4" w:space="0" w:color="auto"/>
            </w:tcBorders>
            <w:shd w:val="clear" w:color="auto" w:fill="auto"/>
            <w:noWrap/>
            <w:vAlign w:val="bottom"/>
            <w:hideMark/>
          </w:tcPr>
          <w:p w14:paraId="042C0DE0" w14:textId="77777777" w:rsidR="00D40CFC" w:rsidRPr="00D40CFC" w:rsidRDefault="00D40CFC" w:rsidP="00D40CFC">
            <w:pPr>
              <w:rPr>
                <w:color w:val="000000"/>
                <w:sz w:val="16"/>
                <w:szCs w:val="16"/>
              </w:rPr>
            </w:pPr>
            <w:r w:rsidRPr="00D40CFC">
              <w:rPr>
                <w:color w:val="000000"/>
                <w:sz w:val="16"/>
                <w:szCs w:val="16"/>
              </w:rPr>
              <w:t>0.5 (271)</w:t>
            </w:r>
          </w:p>
        </w:tc>
        <w:tc>
          <w:tcPr>
            <w:tcW w:w="1116" w:type="dxa"/>
            <w:tcBorders>
              <w:top w:val="nil"/>
              <w:left w:val="nil"/>
              <w:bottom w:val="single" w:sz="4" w:space="0" w:color="auto"/>
              <w:right w:val="single" w:sz="4" w:space="0" w:color="auto"/>
            </w:tcBorders>
            <w:shd w:val="clear" w:color="auto" w:fill="auto"/>
            <w:noWrap/>
            <w:vAlign w:val="bottom"/>
            <w:hideMark/>
          </w:tcPr>
          <w:p w14:paraId="291CF982" w14:textId="77777777" w:rsidR="00D40CFC" w:rsidRPr="00D40CFC" w:rsidRDefault="00D40CFC" w:rsidP="00D40CFC">
            <w:pPr>
              <w:rPr>
                <w:color w:val="000000"/>
                <w:sz w:val="16"/>
                <w:szCs w:val="16"/>
              </w:rPr>
            </w:pPr>
            <w:r w:rsidRPr="00D40CFC">
              <w:rPr>
                <w:color w:val="000000"/>
                <w:sz w:val="16"/>
                <w:szCs w:val="16"/>
              </w:rPr>
              <w:t>0.5 (6)</w:t>
            </w:r>
          </w:p>
        </w:tc>
        <w:tc>
          <w:tcPr>
            <w:tcW w:w="1116" w:type="dxa"/>
            <w:tcBorders>
              <w:top w:val="nil"/>
              <w:left w:val="nil"/>
              <w:bottom w:val="single" w:sz="4" w:space="0" w:color="auto"/>
              <w:right w:val="single" w:sz="4" w:space="0" w:color="auto"/>
            </w:tcBorders>
            <w:shd w:val="clear" w:color="000000" w:fill="000000"/>
            <w:noWrap/>
            <w:vAlign w:val="bottom"/>
            <w:hideMark/>
          </w:tcPr>
          <w:p w14:paraId="579CAD5E"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0B3D161"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B55270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2F17845" w14:textId="77777777" w:rsidR="00D40CFC" w:rsidRPr="00D40CFC" w:rsidRDefault="00D40CFC" w:rsidP="00D40CFC">
            <w:pPr>
              <w:jc w:val="right"/>
              <w:rPr>
                <w:i/>
                <w:iCs/>
                <w:color w:val="000000"/>
                <w:sz w:val="16"/>
                <w:szCs w:val="16"/>
              </w:rPr>
            </w:pPr>
            <w:r w:rsidRPr="00D40CFC">
              <w:rPr>
                <w:i/>
                <w:iCs/>
                <w:color w:val="000000"/>
                <w:sz w:val="16"/>
                <w:szCs w:val="16"/>
              </w:rPr>
              <w:t>anticholinesterases (n06da)</w:t>
            </w:r>
          </w:p>
        </w:tc>
        <w:tc>
          <w:tcPr>
            <w:tcW w:w="1116" w:type="dxa"/>
            <w:tcBorders>
              <w:top w:val="nil"/>
              <w:left w:val="nil"/>
              <w:bottom w:val="single" w:sz="4" w:space="0" w:color="auto"/>
              <w:right w:val="single" w:sz="4" w:space="0" w:color="auto"/>
            </w:tcBorders>
            <w:shd w:val="clear" w:color="auto" w:fill="auto"/>
            <w:noWrap/>
            <w:vAlign w:val="bottom"/>
            <w:hideMark/>
          </w:tcPr>
          <w:p w14:paraId="349FE754" w14:textId="77777777" w:rsidR="00D40CFC" w:rsidRPr="00D40CFC" w:rsidRDefault="00D40CFC" w:rsidP="00D40CFC">
            <w:pPr>
              <w:rPr>
                <w:color w:val="000000"/>
                <w:sz w:val="16"/>
                <w:szCs w:val="16"/>
              </w:rPr>
            </w:pPr>
            <w:r w:rsidRPr="00D40CFC">
              <w:rPr>
                <w:color w:val="000000"/>
                <w:sz w:val="16"/>
                <w:szCs w:val="16"/>
              </w:rPr>
              <w:t>0.3 (193)</w:t>
            </w:r>
          </w:p>
        </w:tc>
        <w:tc>
          <w:tcPr>
            <w:tcW w:w="1116" w:type="dxa"/>
            <w:tcBorders>
              <w:top w:val="nil"/>
              <w:left w:val="nil"/>
              <w:bottom w:val="single" w:sz="4" w:space="0" w:color="auto"/>
              <w:right w:val="single" w:sz="4" w:space="0" w:color="auto"/>
            </w:tcBorders>
            <w:shd w:val="clear" w:color="auto" w:fill="auto"/>
            <w:noWrap/>
            <w:vAlign w:val="bottom"/>
            <w:hideMark/>
          </w:tcPr>
          <w:p w14:paraId="757A4985" w14:textId="77777777" w:rsidR="00D40CFC" w:rsidRPr="00D40CFC" w:rsidRDefault="00D40CFC" w:rsidP="00D40CFC">
            <w:pPr>
              <w:rPr>
                <w:color w:val="000000"/>
                <w:sz w:val="16"/>
                <w:szCs w:val="16"/>
              </w:rPr>
            </w:pPr>
            <w:r w:rsidRPr="00D40CFC">
              <w:rPr>
                <w:color w:val="000000"/>
                <w:sz w:val="16"/>
                <w:szCs w:val="16"/>
              </w:rPr>
              <w:t>0.3 (187)</w:t>
            </w:r>
          </w:p>
        </w:tc>
        <w:tc>
          <w:tcPr>
            <w:tcW w:w="1116" w:type="dxa"/>
            <w:tcBorders>
              <w:top w:val="nil"/>
              <w:left w:val="nil"/>
              <w:bottom w:val="single" w:sz="4" w:space="0" w:color="auto"/>
              <w:right w:val="single" w:sz="4" w:space="0" w:color="auto"/>
            </w:tcBorders>
            <w:shd w:val="clear" w:color="auto" w:fill="auto"/>
            <w:noWrap/>
            <w:vAlign w:val="bottom"/>
            <w:hideMark/>
          </w:tcPr>
          <w:p w14:paraId="6F636282" w14:textId="77777777" w:rsidR="00D40CFC" w:rsidRPr="00D40CFC" w:rsidRDefault="00D40CFC" w:rsidP="00D40CFC">
            <w:pPr>
              <w:rPr>
                <w:color w:val="000000"/>
                <w:sz w:val="16"/>
                <w:szCs w:val="16"/>
              </w:rPr>
            </w:pPr>
            <w:r w:rsidRPr="00D40CFC">
              <w:rPr>
                <w:color w:val="000000"/>
                <w:sz w:val="16"/>
                <w:szCs w:val="16"/>
              </w:rPr>
              <w:t>0.5 (6)</w:t>
            </w:r>
          </w:p>
        </w:tc>
        <w:tc>
          <w:tcPr>
            <w:tcW w:w="1116" w:type="dxa"/>
            <w:tcBorders>
              <w:top w:val="nil"/>
              <w:left w:val="nil"/>
              <w:bottom w:val="single" w:sz="4" w:space="0" w:color="auto"/>
              <w:right w:val="single" w:sz="4" w:space="0" w:color="auto"/>
            </w:tcBorders>
            <w:shd w:val="clear" w:color="000000" w:fill="000000"/>
            <w:noWrap/>
            <w:vAlign w:val="bottom"/>
            <w:hideMark/>
          </w:tcPr>
          <w:p w14:paraId="52C70458"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7FE8C3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2E4C4A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CC79268" w14:textId="77777777" w:rsidR="00D40CFC" w:rsidRPr="00D40CFC" w:rsidRDefault="00D40CFC" w:rsidP="00D40CFC">
            <w:pPr>
              <w:jc w:val="right"/>
              <w:rPr>
                <w:i/>
                <w:iCs/>
                <w:color w:val="000000"/>
                <w:sz w:val="16"/>
                <w:szCs w:val="16"/>
              </w:rPr>
            </w:pPr>
            <w:r w:rsidRPr="00D40CFC">
              <w:rPr>
                <w:i/>
                <w:iCs/>
                <w:color w:val="000000"/>
                <w:sz w:val="16"/>
                <w:szCs w:val="16"/>
              </w:rPr>
              <w:t>fatty acid derivatives (n03ag)</w:t>
            </w:r>
          </w:p>
        </w:tc>
        <w:tc>
          <w:tcPr>
            <w:tcW w:w="1116" w:type="dxa"/>
            <w:tcBorders>
              <w:top w:val="nil"/>
              <w:left w:val="nil"/>
              <w:bottom w:val="single" w:sz="4" w:space="0" w:color="auto"/>
              <w:right w:val="single" w:sz="4" w:space="0" w:color="auto"/>
            </w:tcBorders>
            <w:shd w:val="clear" w:color="auto" w:fill="auto"/>
            <w:noWrap/>
            <w:vAlign w:val="bottom"/>
            <w:hideMark/>
          </w:tcPr>
          <w:p w14:paraId="1F488F94" w14:textId="77777777" w:rsidR="00D40CFC" w:rsidRPr="00D40CFC" w:rsidRDefault="00D40CFC" w:rsidP="00D40CFC">
            <w:pPr>
              <w:rPr>
                <w:color w:val="000000"/>
                <w:sz w:val="16"/>
                <w:szCs w:val="16"/>
              </w:rPr>
            </w:pPr>
            <w:r w:rsidRPr="00D40CFC">
              <w:rPr>
                <w:color w:val="000000"/>
                <w:sz w:val="16"/>
                <w:szCs w:val="16"/>
              </w:rPr>
              <w:t>0.4 (236)</w:t>
            </w:r>
          </w:p>
        </w:tc>
        <w:tc>
          <w:tcPr>
            <w:tcW w:w="1116" w:type="dxa"/>
            <w:tcBorders>
              <w:top w:val="nil"/>
              <w:left w:val="nil"/>
              <w:bottom w:val="single" w:sz="4" w:space="0" w:color="auto"/>
              <w:right w:val="single" w:sz="4" w:space="0" w:color="auto"/>
            </w:tcBorders>
            <w:shd w:val="clear" w:color="auto" w:fill="auto"/>
            <w:noWrap/>
            <w:vAlign w:val="bottom"/>
            <w:hideMark/>
          </w:tcPr>
          <w:p w14:paraId="3DB8D48B" w14:textId="77777777" w:rsidR="00D40CFC" w:rsidRPr="00D40CFC" w:rsidRDefault="00D40CFC" w:rsidP="00D40CFC">
            <w:pPr>
              <w:rPr>
                <w:color w:val="000000"/>
                <w:sz w:val="16"/>
                <w:szCs w:val="16"/>
              </w:rPr>
            </w:pPr>
            <w:r w:rsidRPr="00D40CFC">
              <w:rPr>
                <w:color w:val="000000"/>
                <w:sz w:val="16"/>
                <w:szCs w:val="16"/>
              </w:rPr>
              <w:t>0.4 (231)</w:t>
            </w:r>
          </w:p>
        </w:tc>
        <w:tc>
          <w:tcPr>
            <w:tcW w:w="1116" w:type="dxa"/>
            <w:tcBorders>
              <w:top w:val="nil"/>
              <w:left w:val="nil"/>
              <w:bottom w:val="single" w:sz="4" w:space="0" w:color="auto"/>
              <w:right w:val="single" w:sz="4" w:space="0" w:color="auto"/>
            </w:tcBorders>
            <w:shd w:val="clear" w:color="auto" w:fill="auto"/>
            <w:noWrap/>
            <w:vAlign w:val="bottom"/>
            <w:hideMark/>
          </w:tcPr>
          <w:p w14:paraId="76BE9FAD" w14:textId="77777777" w:rsidR="00D40CFC" w:rsidRPr="00D40CFC" w:rsidRDefault="00D40CFC" w:rsidP="00D40CFC">
            <w:pPr>
              <w:rPr>
                <w:color w:val="000000"/>
                <w:sz w:val="16"/>
                <w:szCs w:val="16"/>
              </w:rPr>
            </w:pPr>
            <w:r w:rsidRPr="00D40CFC">
              <w:rPr>
                <w:color w:val="000000"/>
                <w:sz w:val="16"/>
                <w:szCs w:val="16"/>
              </w:rPr>
              <w:t>0.4 (5)</w:t>
            </w:r>
          </w:p>
        </w:tc>
        <w:tc>
          <w:tcPr>
            <w:tcW w:w="1116" w:type="dxa"/>
            <w:tcBorders>
              <w:top w:val="nil"/>
              <w:left w:val="nil"/>
              <w:bottom w:val="single" w:sz="4" w:space="0" w:color="auto"/>
              <w:right w:val="single" w:sz="4" w:space="0" w:color="auto"/>
            </w:tcBorders>
            <w:shd w:val="clear" w:color="000000" w:fill="000000"/>
            <w:noWrap/>
            <w:vAlign w:val="bottom"/>
            <w:hideMark/>
          </w:tcPr>
          <w:p w14:paraId="0A009F1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4E511B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79C48B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D596FEB" w14:textId="77777777" w:rsidR="00D40CFC" w:rsidRPr="00D40CFC" w:rsidRDefault="00D40CFC" w:rsidP="00D40CFC">
            <w:pPr>
              <w:jc w:val="right"/>
              <w:rPr>
                <w:i/>
                <w:iCs/>
                <w:color w:val="000000"/>
                <w:sz w:val="16"/>
                <w:szCs w:val="16"/>
              </w:rPr>
            </w:pPr>
            <w:r w:rsidRPr="00D40CFC">
              <w:rPr>
                <w:i/>
                <w:iCs/>
                <w:color w:val="000000"/>
                <w:sz w:val="16"/>
                <w:szCs w:val="16"/>
              </w:rPr>
              <w:t>bile therapy (a05a)</w:t>
            </w:r>
          </w:p>
        </w:tc>
        <w:tc>
          <w:tcPr>
            <w:tcW w:w="1116" w:type="dxa"/>
            <w:tcBorders>
              <w:top w:val="nil"/>
              <w:left w:val="nil"/>
              <w:bottom w:val="single" w:sz="4" w:space="0" w:color="auto"/>
              <w:right w:val="single" w:sz="4" w:space="0" w:color="auto"/>
            </w:tcBorders>
            <w:shd w:val="clear" w:color="auto" w:fill="auto"/>
            <w:noWrap/>
            <w:vAlign w:val="bottom"/>
            <w:hideMark/>
          </w:tcPr>
          <w:p w14:paraId="7B277331" w14:textId="77777777" w:rsidR="00D40CFC" w:rsidRPr="00D40CFC" w:rsidRDefault="00D40CFC" w:rsidP="00D40CFC">
            <w:pPr>
              <w:rPr>
                <w:color w:val="000000"/>
                <w:sz w:val="16"/>
                <w:szCs w:val="16"/>
              </w:rPr>
            </w:pPr>
            <w:r w:rsidRPr="00D40CFC">
              <w:rPr>
                <w:color w:val="000000"/>
                <w:sz w:val="16"/>
                <w:szCs w:val="16"/>
              </w:rPr>
              <w:t>0.2 (152)</w:t>
            </w:r>
          </w:p>
        </w:tc>
        <w:tc>
          <w:tcPr>
            <w:tcW w:w="1116" w:type="dxa"/>
            <w:tcBorders>
              <w:top w:val="nil"/>
              <w:left w:val="nil"/>
              <w:bottom w:val="single" w:sz="4" w:space="0" w:color="auto"/>
              <w:right w:val="single" w:sz="4" w:space="0" w:color="auto"/>
            </w:tcBorders>
            <w:shd w:val="clear" w:color="auto" w:fill="auto"/>
            <w:noWrap/>
            <w:vAlign w:val="bottom"/>
            <w:hideMark/>
          </w:tcPr>
          <w:p w14:paraId="337B236D" w14:textId="77777777" w:rsidR="00D40CFC" w:rsidRPr="00D40CFC" w:rsidRDefault="00D40CFC" w:rsidP="00D40CFC">
            <w:pPr>
              <w:rPr>
                <w:color w:val="000000"/>
                <w:sz w:val="16"/>
                <w:szCs w:val="16"/>
              </w:rPr>
            </w:pPr>
            <w:r w:rsidRPr="00D40CFC">
              <w:rPr>
                <w:color w:val="000000"/>
                <w:sz w:val="16"/>
                <w:szCs w:val="16"/>
              </w:rPr>
              <w:t>0.2 (148)</w:t>
            </w:r>
          </w:p>
        </w:tc>
        <w:tc>
          <w:tcPr>
            <w:tcW w:w="1116" w:type="dxa"/>
            <w:tcBorders>
              <w:top w:val="nil"/>
              <w:left w:val="nil"/>
              <w:bottom w:val="single" w:sz="4" w:space="0" w:color="auto"/>
              <w:right w:val="single" w:sz="4" w:space="0" w:color="auto"/>
            </w:tcBorders>
            <w:shd w:val="clear" w:color="auto" w:fill="auto"/>
            <w:noWrap/>
            <w:vAlign w:val="bottom"/>
            <w:hideMark/>
          </w:tcPr>
          <w:p w14:paraId="160AD38F" w14:textId="77777777" w:rsidR="00D40CFC" w:rsidRPr="00D40CFC" w:rsidRDefault="00D40CFC" w:rsidP="00D40CFC">
            <w:pPr>
              <w:rPr>
                <w:color w:val="000000"/>
                <w:sz w:val="16"/>
                <w:szCs w:val="16"/>
              </w:rPr>
            </w:pPr>
            <w:r w:rsidRPr="00D40CFC">
              <w:rPr>
                <w:color w:val="000000"/>
                <w:sz w:val="16"/>
                <w:szCs w:val="16"/>
              </w:rPr>
              <w:t>0.3 (4)</w:t>
            </w:r>
          </w:p>
        </w:tc>
        <w:tc>
          <w:tcPr>
            <w:tcW w:w="1116" w:type="dxa"/>
            <w:tcBorders>
              <w:top w:val="nil"/>
              <w:left w:val="nil"/>
              <w:bottom w:val="single" w:sz="4" w:space="0" w:color="auto"/>
              <w:right w:val="single" w:sz="4" w:space="0" w:color="auto"/>
            </w:tcBorders>
            <w:shd w:val="clear" w:color="000000" w:fill="000000"/>
            <w:noWrap/>
            <w:vAlign w:val="bottom"/>
            <w:hideMark/>
          </w:tcPr>
          <w:p w14:paraId="3862C8F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0C3EE5D"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D31CD4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19D7F27"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antiobesity</w:t>
            </w:r>
            <w:proofErr w:type="spellEnd"/>
            <w:r w:rsidRPr="00D40CFC">
              <w:rPr>
                <w:i/>
                <w:iCs/>
                <w:color w:val="000000"/>
                <w:sz w:val="16"/>
                <w:szCs w:val="16"/>
              </w:rPr>
              <w:t xml:space="preserve"> preparations, excl. diet products (a08a)</w:t>
            </w:r>
          </w:p>
        </w:tc>
        <w:tc>
          <w:tcPr>
            <w:tcW w:w="1116" w:type="dxa"/>
            <w:tcBorders>
              <w:top w:val="nil"/>
              <w:left w:val="nil"/>
              <w:bottom w:val="single" w:sz="4" w:space="0" w:color="auto"/>
              <w:right w:val="single" w:sz="4" w:space="0" w:color="auto"/>
            </w:tcBorders>
            <w:shd w:val="clear" w:color="auto" w:fill="auto"/>
            <w:noWrap/>
            <w:vAlign w:val="bottom"/>
            <w:hideMark/>
          </w:tcPr>
          <w:p w14:paraId="1223AE46" w14:textId="77777777" w:rsidR="00D40CFC" w:rsidRPr="00D40CFC" w:rsidRDefault="00D40CFC" w:rsidP="00D40CFC">
            <w:pPr>
              <w:rPr>
                <w:color w:val="000000"/>
                <w:sz w:val="16"/>
                <w:szCs w:val="16"/>
              </w:rPr>
            </w:pPr>
            <w:r w:rsidRPr="00D40CFC">
              <w:rPr>
                <w:color w:val="000000"/>
                <w:sz w:val="16"/>
                <w:szCs w:val="16"/>
              </w:rPr>
              <w:t>0.1 (59)</w:t>
            </w:r>
          </w:p>
        </w:tc>
        <w:tc>
          <w:tcPr>
            <w:tcW w:w="1116" w:type="dxa"/>
            <w:tcBorders>
              <w:top w:val="nil"/>
              <w:left w:val="nil"/>
              <w:bottom w:val="single" w:sz="4" w:space="0" w:color="auto"/>
              <w:right w:val="single" w:sz="4" w:space="0" w:color="auto"/>
            </w:tcBorders>
            <w:shd w:val="clear" w:color="auto" w:fill="auto"/>
            <w:noWrap/>
            <w:vAlign w:val="bottom"/>
            <w:hideMark/>
          </w:tcPr>
          <w:p w14:paraId="7DE16242" w14:textId="77777777" w:rsidR="00D40CFC" w:rsidRPr="00D40CFC" w:rsidRDefault="00D40CFC" w:rsidP="00D40CFC">
            <w:pPr>
              <w:rPr>
                <w:color w:val="000000"/>
                <w:sz w:val="16"/>
                <w:szCs w:val="16"/>
              </w:rPr>
            </w:pPr>
            <w:r w:rsidRPr="00D40CFC">
              <w:rPr>
                <w:color w:val="000000"/>
                <w:sz w:val="16"/>
                <w:szCs w:val="16"/>
              </w:rPr>
              <w:t>0.1 (55)</w:t>
            </w:r>
          </w:p>
        </w:tc>
        <w:tc>
          <w:tcPr>
            <w:tcW w:w="1116" w:type="dxa"/>
            <w:tcBorders>
              <w:top w:val="nil"/>
              <w:left w:val="nil"/>
              <w:bottom w:val="single" w:sz="4" w:space="0" w:color="auto"/>
              <w:right w:val="single" w:sz="4" w:space="0" w:color="auto"/>
            </w:tcBorders>
            <w:shd w:val="clear" w:color="auto" w:fill="auto"/>
            <w:noWrap/>
            <w:vAlign w:val="bottom"/>
            <w:hideMark/>
          </w:tcPr>
          <w:p w14:paraId="4A837779" w14:textId="77777777" w:rsidR="00D40CFC" w:rsidRPr="00D40CFC" w:rsidRDefault="00D40CFC" w:rsidP="00D40CFC">
            <w:pPr>
              <w:rPr>
                <w:color w:val="000000"/>
                <w:sz w:val="16"/>
                <w:szCs w:val="16"/>
              </w:rPr>
            </w:pPr>
            <w:r w:rsidRPr="00D40CFC">
              <w:rPr>
                <w:color w:val="000000"/>
                <w:sz w:val="16"/>
                <w:szCs w:val="16"/>
              </w:rPr>
              <w:t>0.3 (4)</w:t>
            </w:r>
          </w:p>
        </w:tc>
        <w:tc>
          <w:tcPr>
            <w:tcW w:w="1116" w:type="dxa"/>
            <w:tcBorders>
              <w:top w:val="nil"/>
              <w:left w:val="nil"/>
              <w:bottom w:val="single" w:sz="4" w:space="0" w:color="auto"/>
              <w:right w:val="single" w:sz="4" w:space="0" w:color="auto"/>
            </w:tcBorders>
            <w:shd w:val="clear" w:color="000000" w:fill="000000"/>
            <w:noWrap/>
            <w:vAlign w:val="bottom"/>
            <w:hideMark/>
          </w:tcPr>
          <w:p w14:paraId="308B37F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7EFFFB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EC2D54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A9DB0D3" w14:textId="77777777" w:rsidR="00D40CFC" w:rsidRPr="00D40CFC" w:rsidRDefault="00D40CFC" w:rsidP="00D40CFC">
            <w:pPr>
              <w:jc w:val="right"/>
              <w:rPr>
                <w:i/>
                <w:iCs/>
                <w:color w:val="000000"/>
                <w:sz w:val="16"/>
                <w:szCs w:val="16"/>
              </w:rPr>
            </w:pPr>
            <w:r w:rsidRPr="00D40CFC">
              <w:rPr>
                <w:i/>
                <w:iCs/>
                <w:color w:val="000000"/>
                <w:sz w:val="16"/>
                <w:szCs w:val="16"/>
              </w:rPr>
              <w:t>direct thrombin inhibitors (b01ae)</w:t>
            </w:r>
          </w:p>
        </w:tc>
        <w:tc>
          <w:tcPr>
            <w:tcW w:w="1116" w:type="dxa"/>
            <w:tcBorders>
              <w:top w:val="nil"/>
              <w:left w:val="nil"/>
              <w:bottom w:val="single" w:sz="4" w:space="0" w:color="auto"/>
              <w:right w:val="single" w:sz="4" w:space="0" w:color="auto"/>
            </w:tcBorders>
            <w:shd w:val="clear" w:color="auto" w:fill="auto"/>
            <w:noWrap/>
            <w:vAlign w:val="bottom"/>
            <w:hideMark/>
          </w:tcPr>
          <w:p w14:paraId="0E959527" w14:textId="77777777" w:rsidR="00D40CFC" w:rsidRPr="00D40CFC" w:rsidRDefault="00D40CFC" w:rsidP="00D40CFC">
            <w:pPr>
              <w:rPr>
                <w:color w:val="000000"/>
                <w:sz w:val="16"/>
                <w:szCs w:val="16"/>
              </w:rPr>
            </w:pPr>
            <w:r w:rsidRPr="00D40CFC">
              <w:rPr>
                <w:color w:val="000000"/>
                <w:sz w:val="16"/>
                <w:szCs w:val="16"/>
              </w:rPr>
              <w:t>0.2 (146)</w:t>
            </w:r>
          </w:p>
        </w:tc>
        <w:tc>
          <w:tcPr>
            <w:tcW w:w="1116" w:type="dxa"/>
            <w:tcBorders>
              <w:top w:val="nil"/>
              <w:left w:val="nil"/>
              <w:bottom w:val="single" w:sz="4" w:space="0" w:color="auto"/>
              <w:right w:val="single" w:sz="4" w:space="0" w:color="auto"/>
            </w:tcBorders>
            <w:shd w:val="clear" w:color="auto" w:fill="auto"/>
            <w:noWrap/>
            <w:vAlign w:val="bottom"/>
            <w:hideMark/>
          </w:tcPr>
          <w:p w14:paraId="1B87AE72" w14:textId="77777777" w:rsidR="00D40CFC" w:rsidRPr="00D40CFC" w:rsidRDefault="00D40CFC" w:rsidP="00D40CFC">
            <w:pPr>
              <w:rPr>
                <w:color w:val="000000"/>
                <w:sz w:val="16"/>
                <w:szCs w:val="16"/>
              </w:rPr>
            </w:pPr>
            <w:r w:rsidRPr="00D40CFC">
              <w:rPr>
                <w:color w:val="000000"/>
                <w:sz w:val="16"/>
                <w:szCs w:val="16"/>
              </w:rPr>
              <w:t>0.2 (142)</w:t>
            </w:r>
          </w:p>
        </w:tc>
        <w:tc>
          <w:tcPr>
            <w:tcW w:w="1116" w:type="dxa"/>
            <w:tcBorders>
              <w:top w:val="nil"/>
              <w:left w:val="nil"/>
              <w:bottom w:val="single" w:sz="4" w:space="0" w:color="auto"/>
              <w:right w:val="single" w:sz="4" w:space="0" w:color="auto"/>
            </w:tcBorders>
            <w:shd w:val="clear" w:color="auto" w:fill="auto"/>
            <w:noWrap/>
            <w:vAlign w:val="bottom"/>
            <w:hideMark/>
          </w:tcPr>
          <w:p w14:paraId="3F3C0483" w14:textId="77777777" w:rsidR="00D40CFC" w:rsidRPr="00D40CFC" w:rsidRDefault="00D40CFC" w:rsidP="00D40CFC">
            <w:pPr>
              <w:rPr>
                <w:color w:val="000000"/>
                <w:sz w:val="16"/>
                <w:szCs w:val="16"/>
              </w:rPr>
            </w:pPr>
            <w:r w:rsidRPr="00D40CFC">
              <w:rPr>
                <w:color w:val="000000"/>
                <w:sz w:val="16"/>
                <w:szCs w:val="16"/>
              </w:rPr>
              <w:t>0.3 (4)</w:t>
            </w:r>
          </w:p>
        </w:tc>
        <w:tc>
          <w:tcPr>
            <w:tcW w:w="1116" w:type="dxa"/>
            <w:tcBorders>
              <w:top w:val="nil"/>
              <w:left w:val="nil"/>
              <w:bottom w:val="single" w:sz="4" w:space="0" w:color="auto"/>
              <w:right w:val="single" w:sz="4" w:space="0" w:color="auto"/>
            </w:tcBorders>
            <w:shd w:val="clear" w:color="000000" w:fill="000000"/>
            <w:noWrap/>
            <w:vAlign w:val="bottom"/>
            <w:hideMark/>
          </w:tcPr>
          <w:p w14:paraId="7C85D8CC"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5DB07B1"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E9C615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37C3B84" w14:textId="77777777" w:rsidR="00D40CFC" w:rsidRPr="00D40CFC" w:rsidRDefault="00D40CFC" w:rsidP="00D40CFC">
            <w:pPr>
              <w:jc w:val="right"/>
              <w:rPr>
                <w:i/>
                <w:iCs/>
                <w:color w:val="000000"/>
                <w:sz w:val="16"/>
                <w:szCs w:val="16"/>
              </w:rPr>
            </w:pPr>
            <w:r w:rsidRPr="00D40CFC">
              <w:rPr>
                <w:i/>
                <w:iCs/>
                <w:color w:val="000000"/>
                <w:sz w:val="16"/>
                <w:szCs w:val="16"/>
              </w:rPr>
              <w:t>other hematological agents (b06a)</w:t>
            </w:r>
          </w:p>
        </w:tc>
        <w:tc>
          <w:tcPr>
            <w:tcW w:w="1116" w:type="dxa"/>
            <w:tcBorders>
              <w:top w:val="nil"/>
              <w:left w:val="nil"/>
              <w:bottom w:val="single" w:sz="4" w:space="0" w:color="auto"/>
              <w:right w:val="single" w:sz="4" w:space="0" w:color="auto"/>
            </w:tcBorders>
            <w:shd w:val="clear" w:color="auto" w:fill="auto"/>
            <w:noWrap/>
            <w:vAlign w:val="bottom"/>
            <w:hideMark/>
          </w:tcPr>
          <w:p w14:paraId="5003F811" w14:textId="77777777" w:rsidR="00D40CFC" w:rsidRPr="00D40CFC" w:rsidRDefault="00D40CFC" w:rsidP="00D40CFC">
            <w:pPr>
              <w:rPr>
                <w:color w:val="000000"/>
                <w:sz w:val="16"/>
                <w:szCs w:val="16"/>
              </w:rPr>
            </w:pPr>
            <w:r w:rsidRPr="00D40CFC">
              <w:rPr>
                <w:color w:val="000000"/>
                <w:sz w:val="16"/>
                <w:szCs w:val="16"/>
              </w:rPr>
              <w:t>0.2 (127)</w:t>
            </w:r>
          </w:p>
        </w:tc>
        <w:tc>
          <w:tcPr>
            <w:tcW w:w="1116" w:type="dxa"/>
            <w:tcBorders>
              <w:top w:val="nil"/>
              <w:left w:val="nil"/>
              <w:bottom w:val="single" w:sz="4" w:space="0" w:color="auto"/>
              <w:right w:val="single" w:sz="4" w:space="0" w:color="auto"/>
            </w:tcBorders>
            <w:shd w:val="clear" w:color="auto" w:fill="auto"/>
            <w:noWrap/>
            <w:vAlign w:val="bottom"/>
            <w:hideMark/>
          </w:tcPr>
          <w:p w14:paraId="43507818" w14:textId="77777777" w:rsidR="00D40CFC" w:rsidRPr="00D40CFC" w:rsidRDefault="00D40CFC" w:rsidP="00D40CFC">
            <w:pPr>
              <w:rPr>
                <w:color w:val="000000"/>
                <w:sz w:val="16"/>
                <w:szCs w:val="16"/>
              </w:rPr>
            </w:pPr>
            <w:r w:rsidRPr="00D40CFC">
              <w:rPr>
                <w:color w:val="000000"/>
                <w:sz w:val="16"/>
                <w:szCs w:val="16"/>
              </w:rPr>
              <w:t>0.2 (123)</w:t>
            </w:r>
          </w:p>
        </w:tc>
        <w:tc>
          <w:tcPr>
            <w:tcW w:w="1116" w:type="dxa"/>
            <w:tcBorders>
              <w:top w:val="nil"/>
              <w:left w:val="nil"/>
              <w:bottom w:val="single" w:sz="4" w:space="0" w:color="auto"/>
              <w:right w:val="single" w:sz="4" w:space="0" w:color="auto"/>
            </w:tcBorders>
            <w:shd w:val="clear" w:color="auto" w:fill="auto"/>
            <w:noWrap/>
            <w:vAlign w:val="bottom"/>
            <w:hideMark/>
          </w:tcPr>
          <w:p w14:paraId="011C1B59" w14:textId="77777777" w:rsidR="00D40CFC" w:rsidRPr="00D40CFC" w:rsidRDefault="00D40CFC" w:rsidP="00D40CFC">
            <w:pPr>
              <w:rPr>
                <w:color w:val="000000"/>
                <w:sz w:val="16"/>
                <w:szCs w:val="16"/>
              </w:rPr>
            </w:pPr>
            <w:r w:rsidRPr="00D40CFC">
              <w:rPr>
                <w:color w:val="000000"/>
                <w:sz w:val="16"/>
                <w:szCs w:val="16"/>
              </w:rPr>
              <w:t>0.3 (4)</w:t>
            </w:r>
          </w:p>
        </w:tc>
        <w:tc>
          <w:tcPr>
            <w:tcW w:w="1116" w:type="dxa"/>
            <w:tcBorders>
              <w:top w:val="nil"/>
              <w:left w:val="nil"/>
              <w:bottom w:val="single" w:sz="4" w:space="0" w:color="auto"/>
              <w:right w:val="single" w:sz="4" w:space="0" w:color="auto"/>
            </w:tcBorders>
            <w:shd w:val="clear" w:color="000000" w:fill="000000"/>
            <w:noWrap/>
            <w:vAlign w:val="bottom"/>
            <w:hideMark/>
          </w:tcPr>
          <w:p w14:paraId="2E51C4A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1F211AA"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F212FA1"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04E2540" w14:textId="77777777" w:rsidR="00D40CFC" w:rsidRPr="00D40CFC" w:rsidRDefault="00D40CFC" w:rsidP="00D40CFC">
            <w:pPr>
              <w:jc w:val="right"/>
              <w:rPr>
                <w:i/>
                <w:iCs/>
                <w:color w:val="000000"/>
                <w:sz w:val="16"/>
                <w:szCs w:val="16"/>
              </w:rPr>
            </w:pPr>
            <w:r w:rsidRPr="00D40CFC">
              <w:rPr>
                <w:i/>
                <w:iCs/>
                <w:color w:val="000000"/>
                <w:sz w:val="16"/>
                <w:szCs w:val="16"/>
              </w:rPr>
              <w:t>other antimycotics for systemic use (j02ax)</w:t>
            </w:r>
          </w:p>
        </w:tc>
        <w:tc>
          <w:tcPr>
            <w:tcW w:w="1116" w:type="dxa"/>
            <w:tcBorders>
              <w:top w:val="nil"/>
              <w:left w:val="nil"/>
              <w:bottom w:val="single" w:sz="4" w:space="0" w:color="auto"/>
              <w:right w:val="single" w:sz="4" w:space="0" w:color="auto"/>
            </w:tcBorders>
            <w:shd w:val="clear" w:color="auto" w:fill="auto"/>
            <w:noWrap/>
            <w:vAlign w:val="bottom"/>
            <w:hideMark/>
          </w:tcPr>
          <w:p w14:paraId="70F7C8A6" w14:textId="77777777" w:rsidR="00D40CFC" w:rsidRPr="00D40CFC" w:rsidRDefault="00D40CFC" w:rsidP="00D40CFC">
            <w:pPr>
              <w:rPr>
                <w:color w:val="000000"/>
                <w:sz w:val="16"/>
                <w:szCs w:val="16"/>
              </w:rPr>
            </w:pPr>
            <w:r w:rsidRPr="00D40CFC">
              <w:rPr>
                <w:color w:val="000000"/>
                <w:sz w:val="16"/>
                <w:szCs w:val="16"/>
              </w:rPr>
              <w:t>0.2 (131)</w:t>
            </w:r>
          </w:p>
        </w:tc>
        <w:tc>
          <w:tcPr>
            <w:tcW w:w="1116" w:type="dxa"/>
            <w:tcBorders>
              <w:top w:val="nil"/>
              <w:left w:val="nil"/>
              <w:bottom w:val="single" w:sz="4" w:space="0" w:color="auto"/>
              <w:right w:val="single" w:sz="4" w:space="0" w:color="auto"/>
            </w:tcBorders>
            <w:shd w:val="clear" w:color="auto" w:fill="auto"/>
            <w:noWrap/>
            <w:vAlign w:val="bottom"/>
            <w:hideMark/>
          </w:tcPr>
          <w:p w14:paraId="6CD979EE" w14:textId="77777777" w:rsidR="00D40CFC" w:rsidRPr="00D40CFC" w:rsidRDefault="00D40CFC" w:rsidP="00D40CFC">
            <w:pPr>
              <w:rPr>
                <w:color w:val="000000"/>
                <w:sz w:val="16"/>
                <w:szCs w:val="16"/>
              </w:rPr>
            </w:pPr>
            <w:r w:rsidRPr="00D40CFC">
              <w:rPr>
                <w:color w:val="000000"/>
                <w:sz w:val="16"/>
                <w:szCs w:val="16"/>
              </w:rPr>
              <w:t>0.2 (127)</w:t>
            </w:r>
          </w:p>
        </w:tc>
        <w:tc>
          <w:tcPr>
            <w:tcW w:w="1116" w:type="dxa"/>
            <w:tcBorders>
              <w:top w:val="nil"/>
              <w:left w:val="nil"/>
              <w:bottom w:val="single" w:sz="4" w:space="0" w:color="auto"/>
              <w:right w:val="single" w:sz="4" w:space="0" w:color="auto"/>
            </w:tcBorders>
            <w:shd w:val="clear" w:color="auto" w:fill="auto"/>
            <w:noWrap/>
            <w:vAlign w:val="bottom"/>
            <w:hideMark/>
          </w:tcPr>
          <w:p w14:paraId="6E279E2A" w14:textId="77777777" w:rsidR="00D40CFC" w:rsidRPr="00D40CFC" w:rsidRDefault="00D40CFC" w:rsidP="00D40CFC">
            <w:pPr>
              <w:rPr>
                <w:color w:val="000000"/>
                <w:sz w:val="16"/>
                <w:szCs w:val="16"/>
              </w:rPr>
            </w:pPr>
            <w:r w:rsidRPr="00D40CFC">
              <w:rPr>
                <w:color w:val="000000"/>
                <w:sz w:val="16"/>
                <w:szCs w:val="16"/>
              </w:rPr>
              <w:t>0.3 (4)</w:t>
            </w:r>
          </w:p>
        </w:tc>
        <w:tc>
          <w:tcPr>
            <w:tcW w:w="1116" w:type="dxa"/>
            <w:tcBorders>
              <w:top w:val="nil"/>
              <w:left w:val="nil"/>
              <w:bottom w:val="single" w:sz="4" w:space="0" w:color="auto"/>
              <w:right w:val="single" w:sz="4" w:space="0" w:color="auto"/>
            </w:tcBorders>
            <w:shd w:val="clear" w:color="000000" w:fill="000000"/>
            <w:noWrap/>
            <w:vAlign w:val="bottom"/>
            <w:hideMark/>
          </w:tcPr>
          <w:p w14:paraId="00EB9118"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82A057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5FEBB5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72D00AB" w14:textId="77777777" w:rsidR="00D40CFC" w:rsidRPr="00D40CFC" w:rsidRDefault="00D40CFC" w:rsidP="00D40CFC">
            <w:pPr>
              <w:jc w:val="right"/>
              <w:rPr>
                <w:i/>
                <w:iCs/>
                <w:color w:val="000000"/>
                <w:sz w:val="16"/>
                <w:szCs w:val="16"/>
              </w:rPr>
            </w:pPr>
            <w:r w:rsidRPr="00D40CFC">
              <w:rPr>
                <w:i/>
                <w:iCs/>
                <w:color w:val="000000"/>
                <w:sz w:val="16"/>
                <w:szCs w:val="16"/>
              </w:rPr>
              <w:t>immunoglobulins (j06b)</w:t>
            </w:r>
          </w:p>
        </w:tc>
        <w:tc>
          <w:tcPr>
            <w:tcW w:w="1116" w:type="dxa"/>
            <w:tcBorders>
              <w:top w:val="nil"/>
              <w:left w:val="nil"/>
              <w:bottom w:val="single" w:sz="4" w:space="0" w:color="auto"/>
              <w:right w:val="single" w:sz="4" w:space="0" w:color="auto"/>
            </w:tcBorders>
            <w:shd w:val="clear" w:color="auto" w:fill="auto"/>
            <w:noWrap/>
            <w:vAlign w:val="bottom"/>
            <w:hideMark/>
          </w:tcPr>
          <w:p w14:paraId="047F570C" w14:textId="77777777" w:rsidR="00D40CFC" w:rsidRPr="00D40CFC" w:rsidRDefault="00D40CFC" w:rsidP="00D40CFC">
            <w:pPr>
              <w:rPr>
                <w:color w:val="000000"/>
                <w:sz w:val="16"/>
                <w:szCs w:val="16"/>
              </w:rPr>
            </w:pPr>
            <w:r w:rsidRPr="00D40CFC">
              <w:rPr>
                <w:color w:val="000000"/>
                <w:sz w:val="16"/>
                <w:szCs w:val="16"/>
              </w:rPr>
              <w:t>0.1 (43)</w:t>
            </w:r>
          </w:p>
        </w:tc>
        <w:tc>
          <w:tcPr>
            <w:tcW w:w="1116" w:type="dxa"/>
            <w:tcBorders>
              <w:top w:val="nil"/>
              <w:left w:val="nil"/>
              <w:bottom w:val="single" w:sz="4" w:space="0" w:color="auto"/>
              <w:right w:val="single" w:sz="4" w:space="0" w:color="auto"/>
            </w:tcBorders>
            <w:shd w:val="clear" w:color="auto" w:fill="auto"/>
            <w:noWrap/>
            <w:vAlign w:val="bottom"/>
            <w:hideMark/>
          </w:tcPr>
          <w:p w14:paraId="243B204F" w14:textId="77777777" w:rsidR="00D40CFC" w:rsidRPr="00D40CFC" w:rsidRDefault="00D40CFC" w:rsidP="00D40CFC">
            <w:pPr>
              <w:rPr>
                <w:color w:val="000000"/>
                <w:sz w:val="16"/>
                <w:szCs w:val="16"/>
              </w:rPr>
            </w:pPr>
            <w:r w:rsidRPr="00D40CFC">
              <w:rPr>
                <w:color w:val="000000"/>
                <w:sz w:val="16"/>
                <w:szCs w:val="16"/>
              </w:rPr>
              <w:t>0.1 (39)</w:t>
            </w:r>
          </w:p>
        </w:tc>
        <w:tc>
          <w:tcPr>
            <w:tcW w:w="1116" w:type="dxa"/>
            <w:tcBorders>
              <w:top w:val="nil"/>
              <w:left w:val="nil"/>
              <w:bottom w:val="single" w:sz="4" w:space="0" w:color="auto"/>
              <w:right w:val="single" w:sz="4" w:space="0" w:color="auto"/>
            </w:tcBorders>
            <w:shd w:val="clear" w:color="auto" w:fill="auto"/>
            <w:noWrap/>
            <w:vAlign w:val="bottom"/>
            <w:hideMark/>
          </w:tcPr>
          <w:p w14:paraId="0B532BFA" w14:textId="77777777" w:rsidR="00D40CFC" w:rsidRPr="00D40CFC" w:rsidRDefault="00D40CFC" w:rsidP="00D40CFC">
            <w:pPr>
              <w:rPr>
                <w:color w:val="000000"/>
                <w:sz w:val="16"/>
                <w:szCs w:val="16"/>
              </w:rPr>
            </w:pPr>
            <w:r w:rsidRPr="00D40CFC">
              <w:rPr>
                <w:color w:val="000000"/>
                <w:sz w:val="16"/>
                <w:szCs w:val="16"/>
              </w:rPr>
              <w:t>0.3 (4)</w:t>
            </w:r>
          </w:p>
        </w:tc>
        <w:tc>
          <w:tcPr>
            <w:tcW w:w="1116" w:type="dxa"/>
            <w:tcBorders>
              <w:top w:val="nil"/>
              <w:left w:val="nil"/>
              <w:bottom w:val="single" w:sz="4" w:space="0" w:color="auto"/>
              <w:right w:val="single" w:sz="4" w:space="0" w:color="auto"/>
            </w:tcBorders>
            <w:shd w:val="clear" w:color="000000" w:fill="000000"/>
            <w:noWrap/>
            <w:vAlign w:val="bottom"/>
            <w:hideMark/>
          </w:tcPr>
          <w:p w14:paraId="10CACEE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F70D095"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550A67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866094C" w14:textId="77777777" w:rsidR="00D40CFC" w:rsidRPr="00D40CFC" w:rsidRDefault="00D40CFC" w:rsidP="00D40CFC">
            <w:pPr>
              <w:jc w:val="right"/>
              <w:rPr>
                <w:i/>
                <w:iCs/>
                <w:color w:val="000000"/>
                <w:sz w:val="16"/>
                <w:szCs w:val="16"/>
              </w:rPr>
            </w:pPr>
            <w:r w:rsidRPr="00D40CFC">
              <w:rPr>
                <w:i/>
                <w:iCs/>
                <w:color w:val="000000"/>
                <w:sz w:val="16"/>
                <w:szCs w:val="16"/>
              </w:rPr>
              <w:t>retinoids for cancer treatment (l01xf)</w:t>
            </w:r>
          </w:p>
        </w:tc>
        <w:tc>
          <w:tcPr>
            <w:tcW w:w="1116" w:type="dxa"/>
            <w:tcBorders>
              <w:top w:val="nil"/>
              <w:left w:val="nil"/>
              <w:bottom w:val="single" w:sz="4" w:space="0" w:color="auto"/>
              <w:right w:val="single" w:sz="4" w:space="0" w:color="auto"/>
            </w:tcBorders>
            <w:shd w:val="clear" w:color="auto" w:fill="auto"/>
            <w:noWrap/>
            <w:vAlign w:val="bottom"/>
            <w:hideMark/>
          </w:tcPr>
          <w:p w14:paraId="4D7F526B" w14:textId="77777777" w:rsidR="00D40CFC" w:rsidRPr="00D40CFC" w:rsidRDefault="00D40CFC" w:rsidP="00D40CFC">
            <w:pPr>
              <w:rPr>
                <w:color w:val="000000"/>
                <w:sz w:val="16"/>
                <w:szCs w:val="16"/>
              </w:rPr>
            </w:pPr>
            <w:r w:rsidRPr="00D40CFC">
              <w:rPr>
                <w:color w:val="000000"/>
                <w:sz w:val="16"/>
                <w:szCs w:val="16"/>
              </w:rPr>
              <w:t>0.3 (158)</w:t>
            </w:r>
          </w:p>
        </w:tc>
        <w:tc>
          <w:tcPr>
            <w:tcW w:w="1116" w:type="dxa"/>
            <w:tcBorders>
              <w:top w:val="nil"/>
              <w:left w:val="nil"/>
              <w:bottom w:val="single" w:sz="4" w:space="0" w:color="auto"/>
              <w:right w:val="single" w:sz="4" w:space="0" w:color="auto"/>
            </w:tcBorders>
            <w:shd w:val="clear" w:color="auto" w:fill="auto"/>
            <w:noWrap/>
            <w:vAlign w:val="bottom"/>
            <w:hideMark/>
          </w:tcPr>
          <w:p w14:paraId="2889BA59" w14:textId="77777777" w:rsidR="00D40CFC" w:rsidRPr="00D40CFC" w:rsidRDefault="00D40CFC" w:rsidP="00D40CFC">
            <w:pPr>
              <w:rPr>
                <w:color w:val="000000"/>
                <w:sz w:val="16"/>
                <w:szCs w:val="16"/>
              </w:rPr>
            </w:pPr>
            <w:r w:rsidRPr="00D40CFC">
              <w:rPr>
                <w:color w:val="000000"/>
                <w:sz w:val="16"/>
                <w:szCs w:val="16"/>
              </w:rPr>
              <w:t>0.3 (154)</w:t>
            </w:r>
          </w:p>
        </w:tc>
        <w:tc>
          <w:tcPr>
            <w:tcW w:w="1116" w:type="dxa"/>
            <w:tcBorders>
              <w:top w:val="nil"/>
              <w:left w:val="nil"/>
              <w:bottom w:val="single" w:sz="4" w:space="0" w:color="auto"/>
              <w:right w:val="single" w:sz="4" w:space="0" w:color="auto"/>
            </w:tcBorders>
            <w:shd w:val="clear" w:color="auto" w:fill="auto"/>
            <w:noWrap/>
            <w:vAlign w:val="bottom"/>
            <w:hideMark/>
          </w:tcPr>
          <w:p w14:paraId="46BEBC40" w14:textId="77777777" w:rsidR="00D40CFC" w:rsidRPr="00D40CFC" w:rsidRDefault="00D40CFC" w:rsidP="00D40CFC">
            <w:pPr>
              <w:rPr>
                <w:color w:val="000000"/>
                <w:sz w:val="16"/>
                <w:szCs w:val="16"/>
              </w:rPr>
            </w:pPr>
            <w:r w:rsidRPr="00D40CFC">
              <w:rPr>
                <w:color w:val="000000"/>
                <w:sz w:val="16"/>
                <w:szCs w:val="16"/>
              </w:rPr>
              <w:t>0.3 (4)</w:t>
            </w:r>
          </w:p>
        </w:tc>
        <w:tc>
          <w:tcPr>
            <w:tcW w:w="1116" w:type="dxa"/>
            <w:tcBorders>
              <w:top w:val="nil"/>
              <w:left w:val="nil"/>
              <w:bottom w:val="single" w:sz="4" w:space="0" w:color="auto"/>
              <w:right w:val="single" w:sz="4" w:space="0" w:color="auto"/>
            </w:tcBorders>
            <w:shd w:val="clear" w:color="000000" w:fill="000000"/>
            <w:noWrap/>
            <w:vAlign w:val="bottom"/>
            <w:hideMark/>
          </w:tcPr>
          <w:p w14:paraId="1E48CDE0"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A0ED00E"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8783B6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20E1279" w14:textId="77777777" w:rsidR="00D40CFC" w:rsidRPr="00D40CFC" w:rsidRDefault="00D40CFC" w:rsidP="00D40CFC">
            <w:pPr>
              <w:jc w:val="right"/>
              <w:rPr>
                <w:i/>
                <w:iCs/>
                <w:color w:val="000000"/>
                <w:sz w:val="16"/>
                <w:szCs w:val="16"/>
              </w:rPr>
            </w:pPr>
            <w:r w:rsidRPr="00D40CFC">
              <w:rPr>
                <w:i/>
                <w:iCs/>
                <w:color w:val="000000"/>
                <w:sz w:val="16"/>
                <w:szCs w:val="16"/>
              </w:rPr>
              <w:t>antidiarrheal microorganisms (a07f)</w:t>
            </w:r>
          </w:p>
        </w:tc>
        <w:tc>
          <w:tcPr>
            <w:tcW w:w="1116" w:type="dxa"/>
            <w:tcBorders>
              <w:top w:val="nil"/>
              <w:left w:val="nil"/>
              <w:bottom w:val="single" w:sz="4" w:space="0" w:color="auto"/>
              <w:right w:val="single" w:sz="4" w:space="0" w:color="auto"/>
            </w:tcBorders>
            <w:shd w:val="clear" w:color="auto" w:fill="auto"/>
            <w:noWrap/>
            <w:vAlign w:val="bottom"/>
            <w:hideMark/>
          </w:tcPr>
          <w:p w14:paraId="40E76221" w14:textId="77777777" w:rsidR="00D40CFC" w:rsidRPr="00D40CFC" w:rsidRDefault="00D40CFC" w:rsidP="00D40CFC">
            <w:pPr>
              <w:rPr>
                <w:color w:val="000000"/>
                <w:sz w:val="16"/>
                <w:szCs w:val="16"/>
              </w:rPr>
            </w:pPr>
            <w:r w:rsidRPr="00D40CFC">
              <w:rPr>
                <w:color w:val="000000"/>
                <w:sz w:val="16"/>
                <w:szCs w:val="16"/>
              </w:rPr>
              <w:t>0.1 (81)</w:t>
            </w:r>
          </w:p>
        </w:tc>
        <w:tc>
          <w:tcPr>
            <w:tcW w:w="1116" w:type="dxa"/>
            <w:tcBorders>
              <w:top w:val="nil"/>
              <w:left w:val="nil"/>
              <w:bottom w:val="single" w:sz="4" w:space="0" w:color="auto"/>
              <w:right w:val="single" w:sz="4" w:space="0" w:color="auto"/>
            </w:tcBorders>
            <w:shd w:val="clear" w:color="auto" w:fill="auto"/>
            <w:noWrap/>
            <w:vAlign w:val="bottom"/>
            <w:hideMark/>
          </w:tcPr>
          <w:p w14:paraId="07AC7258" w14:textId="77777777" w:rsidR="00D40CFC" w:rsidRPr="00D40CFC" w:rsidRDefault="00D40CFC" w:rsidP="00D40CFC">
            <w:pPr>
              <w:rPr>
                <w:color w:val="000000"/>
                <w:sz w:val="16"/>
                <w:szCs w:val="16"/>
              </w:rPr>
            </w:pPr>
            <w:r w:rsidRPr="00D40CFC">
              <w:rPr>
                <w:color w:val="000000"/>
                <w:sz w:val="16"/>
                <w:szCs w:val="16"/>
              </w:rPr>
              <w:t>0.1 (78)</w:t>
            </w:r>
          </w:p>
        </w:tc>
        <w:tc>
          <w:tcPr>
            <w:tcW w:w="1116" w:type="dxa"/>
            <w:tcBorders>
              <w:top w:val="nil"/>
              <w:left w:val="nil"/>
              <w:bottom w:val="single" w:sz="4" w:space="0" w:color="auto"/>
              <w:right w:val="single" w:sz="4" w:space="0" w:color="auto"/>
            </w:tcBorders>
            <w:shd w:val="clear" w:color="auto" w:fill="auto"/>
            <w:noWrap/>
            <w:vAlign w:val="bottom"/>
            <w:hideMark/>
          </w:tcPr>
          <w:p w14:paraId="7DAB5216"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3079181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09D2A9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A88D2F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78B8FA5" w14:textId="77777777" w:rsidR="00D40CFC" w:rsidRPr="00D40CFC" w:rsidRDefault="00D40CFC" w:rsidP="00D40CFC">
            <w:pPr>
              <w:jc w:val="right"/>
              <w:rPr>
                <w:i/>
                <w:iCs/>
                <w:color w:val="000000"/>
                <w:sz w:val="16"/>
                <w:szCs w:val="16"/>
              </w:rPr>
            </w:pPr>
            <w:r w:rsidRPr="00D40CFC">
              <w:rPr>
                <w:i/>
                <w:iCs/>
                <w:color w:val="000000"/>
                <w:sz w:val="16"/>
                <w:szCs w:val="16"/>
              </w:rPr>
              <w:t>antineoplastic cell and gene therapy (l01xl)</w:t>
            </w:r>
          </w:p>
        </w:tc>
        <w:tc>
          <w:tcPr>
            <w:tcW w:w="1116" w:type="dxa"/>
            <w:tcBorders>
              <w:top w:val="nil"/>
              <w:left w:val="nil"/>
              <w:bottom w:val="single" w:sz="4" w:space="0" w:color="auto"/>
              <w:right w:val="single" w:sz="4" w:space="0" w:color="auto"/>
            </w:tcBorders>
            <w:shd w:val="clear" w:color="auto" w:fill="auto"/>
            <w:noWrap/>
            <w:vAlign w:val="bottom"/>
            <w:hideMark/>
          </w:tcPr>
          <w:p w14:paraId="201293BF" w14:textId="77777777" w:rsidR="00D40CFC" w:rsidRPr="00D40CFC" w:rsidRDefault="00D40CFC" w:rsidP="00D40CFC">
            <w:pPr>
              <w:rPr>
                <w:color w:val="000000"/>
                <w:sz w:val="16"/>
                <w:szCs w:val="16"/>
              </w:rPr>
            </w:pPr>
            <w:r w:rsidRPr="00D40CFC">
              <w:rPr>
                <w:color w:val="000000"/>
                <w:sz w:val="16"/>
                <w:szCs w:val="16"/>
              </w:rPr>
              <w:t>0.2 (97)</w:t>
            </w:r>
          </w:p>
        </w:tc>
        <w:tc>
          <w:tcPr>
            <w:tcW w:w="1116" w:type="dxa"/>
            <w:tcBorders>
              <w:top w:val="nil"/>
              <w:left w:val="nil"/>
              <w:bottom w:val="single" w:sz="4" w:space="0" w:color="auto"/>
              <w:right w:val="single" w:sz="4" w:space="0" w:color="auto"/>
            </w:tcBorders>
            <w:shd w:val="clear" w:color="auto" w:fill="auto"/>
            <w:noWrap/>
            <w:vAlign w:val="bottom"/>
            <w:hideMark/>
          </w:tcPr>
          <w:p w14:paraId="03BAC1F5" w14:textId="77777777" w:rsidR="00D40CFC" w:rsidRPr="00D40CFC" w:rsidRDefault="00D40CFC" w:rsidP="00D40CFC">
            <w:pPr>
              <w:rPr>
                <w:color w:val="000000"/>
                <w:sz w:val="16"/>
                <w:szCs w:val="16"/>
              </w:rPr>
            </w:pPr>
            <w:r w:rsidRPr="00D40CFC">
              <w:rPr>
                <w:color w:val="000000"/>
                <w:sz w:val="16"/>
                <w:szCs w:val="16"/>
              </w:rPr>
              <w:t>0.2 (94)</w:t>
            </w:r>
          </w:p>
        </w:tc>
        <w:tc>
          <w:tcPr>
            <w:tcW w:w="1116" w:type="dxa"/>
            <w:tcBorders>
              <w:top w:val="nil"/>
              <w:left w:val="nil"/>
              <w:bottom w:val="single" w:sz="4" w:space="0" w:color="auto"/>
              <w:right w:val="single" w:sz="4" w:space="0" w:color="auto"/>
            </w:tcBorders>
            <w:shd w:val="clear" w:color="auto" w:fill="auto"/>
            <w:noWrap/>
            <w:vAlign w:val="bottom"/>
            <w:hideMark/>
          </w:tcPr>
          <w:p w14:paraId="2EAF96FE"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2140509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B605AD1"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835F2BD"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E128C7F" w14:textId="77777777" w:rsidR="00D40CFC" w:rsidRPr="00D40CFC" w:rsidRDefault="00D40CFC" w:rsidP="00D40CFC">
            <w:pPr>
              <w:jc w:val="right"/>
              <w:rPr>
                <w:i/>
                <w:iCs/>
                <w:color w:val="000000"/>
                <w:sz w:val="16"/>
                <w:szCs w:val="16"/>
              </w:rPr>
            </w:pPr>
            <w:r w:rsidRPr="00D40CFC">
              <w:rPr>
                <w:i/>
                <w:iCs/>
                <w:color w:val="000000"/>
                <w:sz w:val="16"/>
                <w:szCs w:val="16"/>
              </w:rPr>
              <w:t>combinations of antineoplastic agents (l01xy)</w:t>
            </w:r>
          </w:p>
        </w:tc>
        <w:tc>
          <w:tcPr>
            <w:tcW w:w="1116" w:type="dxa"/>
            <w:tcBorders>
              <w:top w:val="nil"/>
              <w:left w:val="nil"/>
              <w:bottom w:val="single" w:sz="4" w:space="0" w:color="auto"/>
              <w:right w:val="single" w:sz="4" w:space="0" w:color="auto"/>
            </w:tcBorders>
            <w:shd w:val="clear" w:color="auto" w:fill="auto"/>
            <w:noWrap/>
            <w:vAlign w:val="bottom"/>
            <w:hideMark/>
          </w:tcPr>
          <w:p w14:paraId="58A4CFA8" w14:textId="77777777" w:rsidR="00D40CFC" w:rsidRPr="00D40CFC" w:rsidRDefault="00D40CFC" w:rsidP="00D40CFC">
            <w:pPr>
              <w:rPr>
                <w:color w:val="000000"/>
                <w:sz w:val="16"/>
                <w:szCs w:val="16"/>
              </w:rPr>
            </w:pPr>
            <w:r w:rsidRPr="00D40CFC">
              <w:rPr>
                <w:color w:val="000000"/>
                <w:sz w:val="16"/>
                <w:szCs w:val="16"/>
              </w:rPr>
              <w:t>0.1 (59)</w:t>
            </w:r>
          </w:p>
        </w:tc>
        <w:tc>
          <w:tcPr>
            <w:tcW w:w="1116" w:type="dxa"/>
            <w:tcBorders>
              <w:top w:val="nil"/>
              <w:left w:val="nil"/>
              <w:bottom w:val="single" w:sz="4" w:space="0" w:color="auto"/>
              <w:right w:val="single" w:sz="4" w:space="0" w:color="auto"/>
            </w:tcBorders>
            <w:shd w:val="clear" w:color="auto" w:fill="auto"/>
            <w:noWrap/>
            <w:vAlign w:val="bottom"/>
            <w:hideMark/>
          </w:tcPr>
          <w:p w14:paraId="45BF530C" w14:textId="77777777" w:rsidR="00D40CFC" w:rsidRPr="00D40CFC" w:rsidRDefault="00D40CFC" w:rsidP="00D40CFC">
            <w:pPr>
              <w:rPr>
                <w:color w:val="000000"/>
                <w:sz w:val="16"/>
                <w:szCs w:val="16"/>
              </w:rPr>
            </w:pPr>
            <w:r w:rsidRPr="00D40CFC">
              <w:rPr>
                <w:color w:val="000000"/>
                <w:sz w:val="16"/>
                <w:szCs w:val="16"/>
              </w:rPr>
              <w:t>0.1 (56)</w:t>
            </w:r>
          </w:p>
        </w:tc>
        <w:tc>
          <w:tcPr>
            <w:tcW w:w="1116" w:type="dxa"/>
            <w:tcBorders>
              <w:top w:val="nil"/>
              <w:left w:val="nil"/>
              <w:bottom w:val="single" w:sz="4" w:space="0" w:color="auto"/>
              <w:right w:val="single" w:sz="4" w:space="0" w:color="auto"/>
            </w:tcBorders>
            <w:shd w:val="clear" w:color="auto" w:fill="auto"/>
            <w:noWrap/>
            <w:vAlign w:val="bottom"/>
            <w:hideMark/>
          </w:tcPr>
          <w:p w14:paraId="57E1C63B"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0B7E9B3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315D91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BA8882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8AE1D04" w14:textId="77777777" w:rsidR="00D40CFC" w:rsidRPr="00D40CFC" w:rsidRDefault="00D40CFC" w:rsidP="00D40CFC">
            <w:pPr>
              <w:jc w:val="right"/>
              <w:rPr>
                <w:i/>
                <w:iCs/>
                <w:color w:val="000000"/>
                <w:sz w:val="16"/>
                <w:szCs w:val="16"/>
              </w:rPr>
            </w:pPr>
            <w:r w:rsidRPr="00D40CFC">
              <w:rPr>
                <w:i/>
                <w:iCs/>
                <w:color w:val="000000"/>
                <w:sz w:val="16"/>
                <w:szCs w:val="16"/>
              </w:rPr>
              <w:t>increase uric acid secretion (m04ab)</w:t>
            </w:r>
          </w:p>
        </w:tc>
        <w:tc>
          <w:tcPr>
            <w:tcW w:w="1116" w:type="dxa"/>
            <w:tcBorders>
              <w:top w:val="nil"/>
              <w:left w:val="nil"/>
              <w:bottom w:val="single" w:sz="4" w:space="0" w:color="auto"/>
              <w:right w:val="single" w:sz="4" w:space="0" w:color="auto"/>
            </w:tcBorders>
            <w:shd w:val="clear" w:color="auto" w:fill="auto"/>
            <w:noWrap/>
            <w:vAlign w:val="bottom"/>
            <w:hideMark/>
          </w:tcPr>
          <w:p w14:paraId="2A9C12EC" w14:textId="77777777" w:rsidR="00D40CFC" w:rsidRPr="00D40CFC" w:rsidRDefault="00D40CFC" w:rsidP="00D40CFC">
            <w:pPr>
              <w:rPr>
                <w:color w:val="000000"/>
                <w:sz w:val="16"/>
                <w:szCs w:val="16"/>
              </w:rPr>
            </w:pPr>
            <w:r w:rsidRPr="00D40CFC">
              <w:rPr>
                <w:color w:val="000000"/>
                <w:sz w:val="16"/>
                <w:szCs w:val="16"/>
              </w:rPr>
              <w:t>0.1 (47)</w:t>
            </w:r>
          </w:p>
        </w:tc>
        <w:tc>
          <w:tcPr>
            <w:tcW w:w="1116" w:type="dxa"/>
            <w:tcBorders>
              <w:top w:val="nil"/>
              <w:left w:val="nil"/>
              <w:bottom w:val="single" w:sz="4" w:space="0" w:color="auto"/>
              <w:right w:val="single" w:sz="4" w:space="0" w:color="auto"/>
            </w:tcBorders>
            <w:shd w:val="clear" w:color="auto" w:fill="auto"/>
            <w:noWrap/>
            <w:vAlign w:val="bottom"/>
            <w:hideMark/>
          </w:tcPr>
          <w:p w14:paraId="408EB3DD" w14:textId="77777777" w:rsidR="00D40CFC" w:rsidRPr="00D40CFC" w:rsidRDefault="00D40CFC" w:rsidP="00D40CFC">
            <w:pPr>
              <w:rPr>
                <w:color w:val="000000"/>
                <w:sz w:val="16"/>
                <w:szCs w:val="16"/>
              </w:rPr>
            </w:pPr>
            <w:r w:rsidRPr="00D40CFC">
              <w:rPr>
                <w:color w:val="000000"/>
                <w:sz w:val="16"/>
                <w:szCs w:val="16"/>
              </w:rPr>
              <w:t>0.1 (44)</w:t>
            </w:r>
          </w:p>
        </w:tc>
        <w:tc>
          <w:tcPr>
            <w:tcW w:w="1116" w:type="dxa"/>
            <w:tcBorders>
              <w:top w:val="nil"/>
              <w:left w:val="nil"/>
              <w:bottom w:val="single" w:sz="4" w:space="0" w:color="auto"/>
              <w:right w:val="single" w:sz="4" w:space="0" w:color="auto"/>
            </w:tcBorders>
            <w:shd w:val="clear" w:color="auto" w:fill="auto"/>
            <w:noWrap/>
            <w:vAlign w:val="bottom"/>
            <w:hideMark/>
          </w:tcPr>
          <w:p w14:paraId="3D96EDBE"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622B5E4C"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4CD865E"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834A58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B7D4A38" w14:textId="77777777" w:rsidR="00D40CFC" w:rsidRPr="00D40CFC" w:rsidRDefault="00D40CFC" w:rsidP="00D40CFC">
            <w:pPr>
              <w:jc w:val="right"/>
              <w:rPr>
                <w:i/>
                <w:iCs/>
                <w:color w:val="000000"/>
                <w:sz w:val="16"/>
                <w:szCs w:val="16"/>
              </w:rPr>
            </w:pPr>
            <w:r w:rsidRPr="00D40CFC">
              <w:rPr>
                <w:i/>
                <w:iCs/>
                <w:color w:val="000000"/>
                <w:sz w:val="16"/>
                <w:szCs w:val="16"/>
              </w:rPr>
              <w:t>calcitonin gene-related peptide (</w:t>
            </w:r>
            <w:proofErr w:type="spellStart"/>
            <w:r w:rsidRPr="00D40CFC">
              <w:rPr>
                <w:i/>
                <w:iCs/>
                <w:color w:val="000000"/>
                <w:sz w:val="16"/>
                <w:szCs w:val="16"/>
              </w:rPr>
              <w:t>cgrp</w:t>
            </w:r>
            <w:proofErr w:type="spellEnd"/>
            <w:r w:rsidRPr="00D40CFC">
              <w:rPr>
                <w:i/>
                <w:iCs/>
                <w:color w:val="000000"/>
                <w:sz w:val="16"/>
                <w:szCs w:val="16"/>
              </w:rPr>
              <w:t>) antagonists (n02cd)</w:t>
            </w:r>
          </w:p>
        </w:tc>
        <w:tc>
          <w:tcPr>
            <w:tcW w:w="1116" w:type="dxa"/>
            <w:tcBorders>
              <w:top w:val="nil"/>
              <w:left w:val="nil"/>
              <w:bottom w:val="single" w:sz="4" w:space="0" w:color="auto"/>
              <w:right w:val="single" w:sz="4" w:space="0" w:color="auto"/>
            </w:tcBorders>
            <w:shd w:val="clear" w:color="auto" w:fill="auto"/>
            <w:noWrap/>
            <w:vAlign w:val="bottom"/>
            <w:hideMark/>
          </w:tcPr>
          <w:p w14:paraId="30950356" w14:textId="77777777" w:rsidR="00D40CFC" w:rsidRPr="00D40CFC" w:rsidRDefault="00D40CFC" w:rsidP="00D40CFC">
            <w:pPr>
              <w:rPr>
                <w:color w:val="000000"/>
                <w:sz w:val="16"/>
                <w:szCs w:val="16"/>
              </w:rPr>
            </w:pPr>
            <w:r w:rsidRPr="00D40CFC">
              <w:rPr>
                <w:color w:val="000000"/>
                <w:sz w:val="16"/>
                <w:szCs w:val="16"/>
              </w:rPr>
              <w:t>0.1 (37)</w:t>
            </w:r>
          </w:p>
        </w:tc>
        <w:tc>
          <w:tcPr>
            <w:tcW w:w="1116" w:type="dxa"/>
            <w:tcBorders>
              <w:top w:val="nil"/>
              <w:left w:val="nil"/>
              <w:bottom w:val="single" w:sz="4" w:space="0" w:color="auto"/>
              <w:right w:val="single" w:sz="4" w:space="0" w:color="auto"/>
            </w:tcBorders>
            <w:shd w:val="clear" w:color="auto" w:fill="auto"/>
            <w:noWrap/>
            <w:vAlign w:val="bottom"/>
            <w:hideMark/>
          </w:tcPr>
          <w:p w14:paraId="5FADCE89" w14:textId="77777777" w:rsidR="00D40CFC" w:rsidRPr="00D40CFC" w:rsidRDefault="00D40CFC" w:rsidP="00D40CFC">
            <w:pPr>
              <w:rPr>
                <w:color w:val="000000"/>
                <w:sz w:val="16"/>
                <w:szCs w:val="16"/>
              </w:rPr>
            </w:pPr>
            <w:r w:rsidRPr="00D40CFC">
              <w:rPr>
                <w:color w:val="000000"/>
                <w:sz w:val="16"/>
                <w:szCs w:val="16"/>
              </w:rPr>
              <w:t>0.1 (34)</w:t>
            </w:r>
          </w:p>
        </w:tc>
        <w:tc>
          <w:tcPr>
            <w:tcW w:w="1116" w:type="dxa"/>
            <w:tcBorders>
              <w:top w:val="nil"/>
              <w:left w:val="nil"/>
              <w:bottom w:val="single" w:sz="4" w:space="0" w:color="auto"/>
              <w:right w:val="single" w:sz="4" w:space="0" w:color="auto"/>
            </w:tcBorders>
            <w:shd w:val="clear" w:color="auto" w:fill="auto"/>
            <w:noWrap/>
            <w:vAlign w:val="bottom"/>
            <w:hideMark/>
          </w:tcPr>
          <w:p w14:paraId="29D944DF"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0F33F67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7829901"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9A4C36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6BF615F" w14:textId="77777777" w:rsidR="00D40CFC" w:rsidRPr="00D40CFC" w:rsidRDefault="00D40CFC" w:rsidP="00D40CFC">
            <w:pPr>
              <w:jc w:val="right"/>
              <w:rPr>
                <w:i/>
                <w:iCs/>
                <w:color w:val="000000"/>
                <w:sz w:val="16"/>
                <w:szCs w:val="16"/>
              </w:rPr>
            </w:pPr>
            <w:r w:rsidRPr="00D40CFC">
              <w:rPr>
                <w:i/>
                <w:iCs/>
                <w:color w:val="000000"/>
                <w:sz w:val="16"/>
                <w:szCs w:val="16"/>
              </w:rPr>
              <w:t>indole derivatives (n05ae)</w:t>
            </w:r>
          </w:p>
        </w:tc>
        <w:tc>
          <w:tcPr>
            <w:tcW w:w="1116" w:type="dxa"/>
            <w:tcBorders>
              <w:top w:val="nil"/>
              <w:left w:val="nil"/>
              <w:bottom w:val="single" w:sz="4" w:space="0" w:color="auto"/>
              <w:right w:val="single" w:sz="4" w:space="0" w:color="auto"/>
            </w:tcBorders>
            <w:shd w:val="clear" w:color="auto" w:fill="auto"/>
            <w:noWrap/>
            <w:vAlign w:val="bottom"/>
            <w:hideMark/>
          </w:tcPr>
          <w:p w14:paraId="170742DF" w14:textId="77777777" w:rsidR="00D40CFC" w:rsidRPr="00D40CFC" w:rsidRDefault="00D40CFC" w:rsidP="00D40CFC">
            <w:pPr>
              <w:rPr>
                <w:color w:val="000000"/>
                <w:sz w:val="16"/>
                <w:szCs w:val="16"/>
              </w:rPr>
            </w:pPr>
            <w:r w:rsidRPr="00D40CFC">
              <w:rPr>
                <w:color w:val="000000"/>
                <w:sz w:val="16"/>
                <w:szCs w:val="16"/>
              </w:rPr>
              <w:t>0.1 (60)</w:t>
            </w:r>
          </w:p>
        </w:tc>
        <w:tc>
          <w:tcPr>
            <w:tcW w:w="1116" w:type="dxa"/>
            <w:tcBorders>
              <w:top w:val="nil"/>
              <w:left w:val="nil"/>
              <w:bottom w:val="single" w:sz="4" w:space="0" w:color="auto"/>
              <w:right w:val="single" w:sz="4" w:space="0" w:color="auto"/>
            </w:tcBorders>
            <w:shd w:val="clear" w:color="auto" w:fill="auto"/>
            <w:noWrap/>
            <w:vAlign w:val="bottom"/>
            <w:hideMark/>
          </w:tcPr>
          <w:p w14:paraId="0C9D11D3" w14:textId="77777777" w:rsidR="00D40CFC" w:rsidRPr="00D40CFC" w:rsidRDefault="00D40CFC" w:rsidP="00D40CFC">
            <w:pPr>
              <w:rPr>
                <w:color w:val="000000"/>
                <w:sz w:val="16"/>
                <w:szCs w:val="16"/>
              </w:rPr>
            </w:pPr>
            <w:r w:rsidRPr="00D40CFC">
              <w:rPr>
                <w:color w:val="000000"/>
                <w:sz w:val="16"/>
                <w:szCs w:val="16"/>
              </w:rPr>
              <w:t>0.1 (57)</w:t>
            </w:r>
          </w:p>
        </w:tc>
        <w:tc>
          <w:tcPr>
            <w:tcW w:w="1116" w:type="dxa"/>
            <w:tcBorders>
              <w:top w:val="nil"/>
              <w:left w:val="nil"/>
              <w:bottom w:val="single" w:sz="4" w:space="0" w:color="auto"/>
              <w:right w:val="single" w:sz="4" w:space="0" w:color="auto"/>
            </w:tcBorders>
            <w:shd w:val="clear" w:color="auto" w:fill="auto"/>
            <w:noWrap/>
            <w:vAlign w:val="bottom"/>
            <w:hideMark/>
          </w:tcPr>
          <w:p w14:paraId="00C17099"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18093FC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5DF7BF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9B71ECD"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0E9662B" w14:textId="77777777" w:rsidR="00D40CFC" w:rsidRPr="00D40CFC" w:rsidRDefault="00D40CFC" w:rsidP="00D40CFC">
            <w:pPr>
              <w:jc w:val="right"/>
              <w:rPr>
                <w:i/>
                <w:iCs/>
                <w:color w:val="000000"/>
                <w:sz w:val="16"/>
                <w:szCs w:val="16"/>
              </w:rPr>
            </w:pPr>
            <w:r w:rsidRPr="00D40CFC">
              <w:rPr>
                <w:i/>
                <w:iCs/>
                <w:color w:val="000000"/>
                <w:sz w:val="16"/>
                <w:szCs w:val="16"/>
              </w:rPr>
              <w:t>agents against leishmaniasis and trypanosomiasis (p01c)</w:t>
            </w:r>
          </w:p>
        </w:tc>
        <w:tc>
          <w:tcPr>
            <w:tcW w:w="1116" w:type="dxa"/>
            <w:tcBorders>
              <w:top w:val="nil"/>
              <w:left w:val="nil"/>
              <w:bottom w:val="single" w:sz="4" w:space="0" w:color="auto"/>
              <w:right w:val="single" w:sz="4" w:space="0" w:color="auto"/>
            </w:tcBorders>
            <w:shd w:val="clear" w:color="auto" w:fill="auto"/>
            <w:noWrap/>
            <w:vAlign w:val="bottom"/>
            <w:hideMark/>
          </w:tcPr>
          <w:p w14:paraId="35013CFD" w14:textId="77777777" w:rsidR="00D40CFC" w:rsidRPr="00D40CFC" w:rsidRDefault="00D40CFC" w:rsidP="00D40CFC">
            <w:pPr>
              <w:rPr>
                <w:color w:val="000000"/>
                <w:sz w:val="16"/>
                <w:szCs w:val="16"/>
              </w:rPr>
            </w:pPr>
            <w:r w:rsidRPr="00D40CFC">
              <w:rPr>
                <w:color w:val="000000"/>
                <w:sz w:val="16"/>
                <w:szCs w:val="16"/>
              </w:rPr>
              <w:t>0.1 (71)</w:t>
            </w:r>
          </w:p>
        </w:tc>
        <w:tc>
          <w:tcPr>
            <w:tcW w:w="1116" w:type="dxa"/>
            <w:tcBorders>
              <w:top w:val="nil"/>
              <w:left w:val="nil"/>
              <w:bottom w:val="single" w:sz="4" w:space="0" w:color="auto"/>
              <w:right w:val="single" w:sz="4" w:space="0" w:color="auto"/>
            </w:tcBorders>
            <w:shd w:val="clear" w:color="auto" w:fill="auto"/>
            <w:noWrap/>
            <w:vAlign w:val="bottom"/>
            <w:hideMark/>
          </w:tcPr>
          <w:p w14:paraId="0B8D86B0" w14:textId="77777777" w:rsidR="00D40CFC" w:rsidRPr="00D40CFC" w:rsidRDefault="00D40CFC" w:rsidP="00D40CFC">
            <w:pPr>
              <w:rPr>
                <w:color w:val="000000"/>
                <w:sz w:val="16"/>
                <w:szCs w:val="16"/>
              </w:rPr>
            </w:pPr>
            <w:r w:rsidRPr="00D40CFC">
              <w:rPr>
                <w:color w:val="000000"/>
                <w:sz w:val="16"/>
                <w:szCs w:val="16"/>
              </w:rPr>
              <w:t>0.1 (68)</w:t>
            </w:r>
          </w:p>
        </w:tc>
        <w:tc>
          <w:tcPr>
            <w:tcW w:w="1116" w:type="dxa"/>
            <w:tcBorders>
              <w:top w:val="nil"/>
              <w:left w:val="nil"/>
              <w:bottom w:val="single" w:sz="4" w:space="0" w:color="auto"/>
              <w:right w:val="single" w:sz="4" w:space="0" w:color="auto"/>
            </w:tcBorders>
            <w:shd w:val="clear" w:color="auto" w:fill="auto"/>
            <w:noWrap/>
            <w:vAlign w:val="bottom"/>
            <w:hideMark/>
          </w:tcPr>
          <w:p w14:paraId="4F74BA12"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4C131DDA"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46D21D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2662AB6"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256A13"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ectoparasiticides</w:t>
            </w:r>
            <w:proofErr w:type="spellEnd"/>
            <w:r w:rsidRPr="00D40CFC">
              <w:rPr>
                <w:i/>
                <w:iCs/>
                <w:color w:val="000000"/>
                <w:sz w:val="16"/>
                <w:szCs w:val="16"/>
              </w:rPr>
              <w:t>, including. scabicides (p03a)</w:t>
            </w:r>
          </w:p>
        </w:tc>
        <w:tc>
          <w:tcPr>
            <w:tcW w:w="1116" w:type="dxa"/>
            <w:tcBorders>
              <w:top w:val="nil"/>
              <w:left w:val="nil"/>
              <w:bottom w:val="single" w:sz="4" w:space="0" w:color="auto"/>
              <w:right w:val="single" w:sz="4" w:space="0" w:color="auto"/>
            </w:tcBorders>
            <w:shd w:val="clear" w:color="auto" w:fill="auto"/>
            <w:noWrap/>
            <w:vAlign w:val="bottom"/>
            <w:hideMark/>
          </w:tcPr>
          <w:p w14:paraId="53633F4E" w14:textId="77777777" w:rsidR="00D40CFC" w:rsidRPr="00D40CFC" w:rsidRDefault="00D40CFC" w:rsidP="00D40CFC">
            <w:pPr>
              <w:rPr>
                <w:color w:val="000000"/>
                <w:sz w:val="16"/>
                <w:szCs w:val="16"/>
              </w:rPr>
            </w:pPr>
            <w:r w:rsidRPr="00D40CFC">
              <w:rPr>
                <w:color w:val="000000"/>
                <w:sz w:val="16"/>
                <w:szCs w:val="16"/>
              </w:rPr>
              <w:t>0.4 (268)</w:t>
            </w:r>
          </w:p>
        </w:tc>
        <w:tc>
          <w:tcPr>
            <w:tcW w:w="1116" w:type="dxa"/>
            <w:tcBorders>
              <w:top w:val="nil"/>
              <w:left w:val="nil"/>
              <w:bottom w:val="single" w:sz="4" w:space="0" w:color="auto"/>
              <w:right w:val="single" w:sz="4" w:space="0" w:color="auto"/>
            </w:tcBorders>
            <w:shd w:val="clear" w:color="auto" w:fill="auto"/>
            <w:noWrap/>
            <w:vAlign w:val="bottom"/>
            <w:hideMark/>
          </w:tcPr>
          <w:p w14:paraId="21807C76" w14:textId="77777777" w:rsidR="00D40CFC" w:rsidRPr="00D40CFC" w:rsidRDefault="00D40CFC" w:rsidP="00D40CFC">
            <w:pPr>
              <w:rPr>
                <w:color w:val="000000"/>
                <w:sz w:val="16"/>
                <w:szCs w:val="16"/>
              </w:rPr>
            </w:pPr>
            <w:r w:rsidRPr="00D40CFC">
              <w:rPr>
                <w:color w:val="000000"/>
                <w:sz w:val="16"/>
                <w:szCs w:val="16"/>
              </w:rPr>
              <w:t>0.4 (265)</w:t>
            </w:r>
          </w:p>
        </w:tc>
        <w:tc>
          <w:tcPr>
            <w:tcW w:w="1116" w:type="dxa"/>
            <w:tcBorders>
              <w:top w:val="nil"/>
              <w:left w:val="nil"/>
              <w:bottom w:val="single" w:sz="4" w:space="0" w:color="auto"/>
              <w:right w:val="single" w:sz="4" w:space="0" w:color="auto"/>
            </w:tcBorders>
            <w:shd w:val="clear" w:color="auto" w:fill="auto"/>
            <w:noWrap/>
            <w:vAlign w:val="bottom"/>
            <w:hideMark/>
          </w:tcPr>
          <w:p w14:paraId="59338EA3" w14:textId="77777777" w:rsidR="00D40CFC" w:rsidRPr="00D40CFC" w:rsidRDefault="00D40CFC" w:rsidP="00D40CFC">
            <w:pPr>
              <w:rPr>
                <w:color w:val="000000"/>
                <w:sz w:val="16"/>
                <w:szCs w:val="16"/>
              </w:rPr>
            </w:pPr>
            <w:r w:rsidRPr="00D40CFC">
              <w:rPr>
                <w:color w:val="000000"/>
                <w:sz w:val="16"/>
                <w:szCs w:val="16"/>
              </w:rPr>
              <w:t>0.3 (3)</w:t>
            </w:r>
          </w:p>
        </w:tc>
        <w:tc>
          <w:tcPr>
            <w:tcW w:w="1116" w:type="dxa"/>
            <w:tcBorders>
              <w:top w:val="nil"/>
              <w:left w:val="nil"/>
              <w:bottom w:val="single" w:sz="4" w:space="0" w:color="auto"/>
              <w:right w:val="single" w:sz="4" w:space="0" w:color="auto"/>
            </w:tcBorders>
            <w:shd w:val="clear" w:color="000000" w:fill="000000"/>
            <w:noWrap/>
            <w:vAlign w:val="bottom"/>
            <w:hideMark/>
          </w:tcPr>
          <w:p w14:paraId="29F3DFE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BE16ED9"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02BEEA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4816495" w14:textId="77777777" w:rsidR="00D40CFC" w:rsidRPr="00D40CFC" w:rsidRDefault="00D40CFC" w:rsidP="00D40CFC">
            <w:pPr>
              <w:jc w:val="right"/>
              <w:rPr>
                <w:i/>
                <w:iCs/>
                <w:color w:val="000000"/>
                <w:sz w:val="16"/>
                <w:szCs w:val="16"/>
              </w:rPr>
            </w:pPr>
            <w:r w:rsidRPr="00D40CFC">
              <w:rPr>
                <w:i/>
                <w:iCs/>
                <w:color w:val="000000"/>
                <w:sz w:val="16"/>
                <w:szCs w:val="16"/>
              </w:rPr>
              <w:t>intestinal adsorbents (a07b)</w:t>
            </w:r>
          </w:p>
        </w:tc>
        <w:tc>
          <w:tcPr>
            <w:tcW w:w="1116" w:type="dxa"/>
            <w:tcBorders>
              <w:top w:val="nil"/>
              <w:left w:val="nil"/>
              <w:bottom w:val="single" w:sz="4" w:space="0" w:color="auto"/>
              <w:right w:val="single" w:sz="4" w:space="0" w:color="auto"/>
            </w:tcBorders>
            <w:shd w:val="clear" w:color="auto" w:fill="auto"/>
            <w:noWrap/>
            <w:vAlign w:val="bottom"/>
            <w:hideMark/>
          </w:tcPr>
          <w:p w14:paraId="72FC6126" w14:textId="77777777" w:rsidR="00D40CFC" w:rsidRPr="00D40CFC" w:rsidRDefault="00D40CFC" w:rsidP="00D40CFC">
            <w:pPr>
              <w:rPr>
                <w:color w:val="000000"/>
                <w:sz w:val="16"/>
                <w:szCs w:val="16"/>
              </w:rPr>
            </w:pPr>
            <w:r w:rsidRPr="00D40CFC">
              <w:rPr>
                <w:color w:val="000000"/>
                <w:sz w:val="16"/>
                <w:szCs w:val="16"/>
              </w:rPr>
              <w:t>0.1 (55)</w:t>
            </w:r>
          </w:p>
        </w:tc>
        <w:tc>
          <w:tcPr>
            <w:tcW w:w="1116" w:type="dxa"/>
            <w:tcBorders>
              <w:top w:val="nil"/>
              <w:left w:val="nil"/>
              <w:bottom w:val="single" w:sz="4" w:space="0" w:color="auto"/>
              <w:right w:val="single" w:sz="4" w:space="0" w:color="auto"/>
            </w:tcBorders>
            <w:shd w:val="clear" w:color="auto" w:fill="auto"/>
            <w:noWrap/>
            <w:vAlign w:val="bottom"/>
            <w:hideMark/>
          </w:tcPr>
          <w:p w14:paraId="5727D169" w14:textId="77777777" w:rsidR="00D40CFC" w:rsidRPr="00D40CFC" w:rsidRDefault="00D40CFC" w:rsidP="00D40CFC">
            <w:pPr>
              <w:rPr>
                <w:color w:val="000000"/>
                <w:sz w:val="16"/>
                <w:szCs w:val="16"/>
              </w:rPr>
            </w:pPr>
            <w:r w:rsidRPr="00D40CFC">
              <w:rPr>
                <w:color w:val="000000"/>
                <w:sz w:val="16"/>
                <w:szCs w:val="16"/>
              </w:rPr>
              <w:t>0.1 (53)</w:t>
            </w:r>
          </w:p>
        </w:tc>
        <w:tc>
          <w:tcPr>
            <w:tcW w:w="1116" w:type="dxa"/>
            <w:tcBorders>
              <w:top w:val="nil"/>
              <w:left w:val="nil"/>
              <w:bottom w:val="single" w:sz="4" w:space="0" w:color="auto"/>
              <w:right w:val="single" w:sz="4" w:space="0" w:color="auto"/>
            </w:tcBorders>
            <w:shd w:val="clear" w:color="auto" w:fill="auto"/>
            <w:noWrap/>
            <w:vAlign w:val="bottom"/>
            <w:hideMark/>
          </w:tcPr>
          <w:p w14:paraId="2D99847C"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757C4CA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C94B68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CA1D93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06F55AF" w14:textId="77777777" w:rsidR="00D40CFC" w:rsidRPr="00D40CFC" w:rsidRDefault="00D40CFC" w:rsidP="00D40CFC">
            <w:pPr>
              <w:jc w:val="right"/>
              <w:rPr>
                <w:i/>
                <w:iCs/>
                <w:color w:val="000000"/>
                <w:sz w:val="16"/>
                <w:szCs w:val="16"/>
              </w:rPr>
            </w:pPr>
            <w:r w:rsidRPr="00D40CFC">
              <w:rPr>
                <w:i/>
                <w:iCs/>
                <w:color w:val="000000"/>
                <w:sz w:val="16"/>
                <w:szCs w:val="16"/>
              </w:rPr>
              <w:t>other diuretics (c03x)</w:t>
            </w:r>
          </w:p>
        </w:tc>
        <w:tc>
          <w:tcPr>
            <w:tcW w:w="1116" w:type="dxa"/>
            <w:tcBorders>
              <w:top w:val="nil"/>
              <w:left w:val="nil"/>
              <w:bottom w:val="single" w:sz="4" w:space="0" w:color="auto"/>
              <w:right w:val="single" w:sz="4" w:space="0" w:color="auto"/>
            </w:tcBorders>
            <w:shd w:val="clear" w:color="auto" w:fill="auto"/>
            <w:noWrap/>
            <w:vAlign w:val="bottom"/>
            <w:hideMark/>
          </w:tcPr>
          <w:p w14:paraId="6A36EC52" w14:textId="77777777" w:rsidR="00D40CFC" w:rsidRPr="00D40CFC" w:rsidRDefault="00D40CFC" w:rsidP="00D40CFC">
            <w:pPr>
              <w:rPr>
                <w:color w:val="000000"/>
                <w:sz w:val="16"/>
                <w:szCs w:val="16"/>
              </w:rPr>
            </w:pPr>
            <w:r w:rsidRPr="00D40CFC">
              <w:rPr>
                <w:color w:val="000000"/>
                <w:sz w:val="16"/>
                <w:szCs w:val="16"/>
              </w:rPr>
              <w:t>0.1 (51)</w:t>
            </w:r>
          </w:p>
        </w:tc>
        <w:tc>
          <w:tcPr>
            <w:tcW w:w="1116" w:type="dxa"/>
            <w:tcBorders>
              <w:top w:val="nil"/>
              <w:left w:val="nil"/>
              <w:bottom w:val="single" w:sz="4" w:space="0" w:color="auto"/>
              <w:right w:val="single" w:sz="4" w:space="0" w:color="auto"/>
            </w:tcBorders>
            <w:shd w:val="clear" w:color="auto" w:fill="auto"/>
            <w:noWrap/>
            <w:vAlign w:val="bottom"/>
            <w:hideMark/>
          </w:tcPr>
          <w:p w14:paraId="5814E625" w14:textId="77777777" w:rsidR="00D40CFC" w:rsidRPr="00D40CFC" w:rsidRDefault="00D40CFC" w:rsidP="00D40CFC">
            <w:pPr>
              <w:rPr>
                <w:color w:val="000000"/>
                <w:sz w:val="16"/>
                <w:szCs w:val="16"/>
              </w:rPr>
            </w:pPr>
            <w:r w:rsidRPr="00D40CFC">
              <w:rPr>
                <w:color w:val="000000"/>
                <w:sz w:val="16"/>
                <w:szCs w:val="16"/>
              </w:rPr>
              <w:t>0.1 (49)</w:t>
            </w:r>
          </w:p>
        </w:tc>
        <w:tc>
          <w:tcPr>
            <w:tcW w:w="1116" w:type="dxa"/>
            <w:tcBorders>
              <w:top w:val="nil"/>
              <w:left w:val="nil"/>
              <w:bottom w:val="single" w:sz="4" w:space="0" w:color="auto"/>
              <w:right w:val="single" w:sz="4" w:space="0" w:color="auto"/>
            </w:tcBorders>
            <w:shd w:val="clear" w:color="auto" w:fill="auto"/>
            <w:noWrap/>
            <w:vAlign w:val="bottom"/>
            <w:hideMark/>
          </w:tcPr>
          <w:p w14:paraId="34CE09E9"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5F5EFBC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9EDA36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C5F4B2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817F5EB" w14:textId="77777777" w:rsidR="00D40CFC" w:rsidRPr="00D40CFC" w:rsidRDefault="00D40CFC" w:rsidP="00D40CFC">
            <w:pPr>
              <w:jc w:val="right"/>
              <w:rPr>
                <w:i/>
                <w:iCs/>
                <w:color w:val="000000"/>
                <w:sz w:val="16"/>
                <w:szCs w:val="16"/>
              </w:rPr>
            </w:pPr>
            <w:r w:rsidRPr="00D40CFC">
              <w:rPr>
                <w:i/>
                <w:iCs/>
                <w:color w:val="000000"/>
                <w:sz w:val="16"/>
                <w:szCs w:val="16"/>
              </w:rPr>
              <w:t>antifungals for systemic use (d01b)</w:t>
            </w:r>
          </w:p>
        </w:tc>
        <w:tc>
          <w:tcPr>
            <w:tcW w:w="1116" w:type="dxa"/>
            <w:tcBorders>
              <w:top w:val="nil"/>
              <w:left w:val="nil"/>
              <w:bottom w:val="single" w:sz="4" w:space="0" w:color="auto"/>
              <w:right w:val="single" w:sz="4" w:space="0" w:color="auto"/>
            </w:tcBorders>
            <w:shd w:val="clear" w:color="auto" w:fill="auto"/>
            <w:noWrap/>
            <w:vAlign w:val="bottom"/>
            <w:hideMark/>
          </w:tcPr>
          <w:p w14:paraId="0A41FC69" w14:textId="77777777" w:rsidR="00D40CFC" w:rsidRPr="00D40CFC" w:rsidRDefault="00D40CFC" w:rsidP="00D40CFC">
            <w:pPr>
              <w:rPr>
                <w:color w:val="000000"/>
                <w:sz w:val="16"/>
                <w:szCs w:val="16"/>
              </w:rPr>
            </w:pPr>
            <w:r w:rsidRPr="00D40CFC">
              <w:rPr>
                <w:color w:val="000000"/>
                <w:sz w:val="16"/>
                <w:szCs w:val="16"/>
              </w:rPr>
              <w:t>0.2 (98)</w:t>
            </w:r>
          </w:p>
        </w:tc>
        <w:tc>
          <w:tcPr>
            <w:tcW w:w="1116" w:type="dxa"/>
            <w:tcBorders>
              <w:top w:val="nil"/>
              <w:left w:val="nil"/>
              <w:bottom w:val="single" w:sz="4" w:space="0" w:color="auto"/>
              <w:right w:val="single" w:sz="4" w:space="0" w:color="auto"/>
            </w:tcBorders>
            <w:shd w:val="clear" w:color="auto" w:fill="auto"/>
            <w:noWrap/>
            <w:vAlign w:val="bottom"/>
            <w:hideMark/>
          </w:tcPr>
          <w:p w14:paraId="207CF8ED" w14:textId="77777777" w:rsidR="00D40CFC" w:rsidRPr="00D40CFC" w:rsidRDefault="00D40CFC" w:rsidP="00D40CFC">
            <w:pPr>
              <w:rPr>
                <w:color w:val="000000"/>
                <w:sz w:val="16"/>
                <w:szCs w:val="16"/>
              </w:rPr>
            </w:pPr>
            <w:r w:rsidRPr="00D40CFC">
              <w:rPr>
                <w:color w:val="000000"/>
                <w:sz w:val="16"/>
                <w:szCs w:val="16"/>
              </w:rPr>
              <w:t>0.2 (96)</w:t>
            </w:r>
          </w:p>
        </w:tc>
        <w:tc>
          <w:tcPr>
            <w:tcW w:w="1116" w:type="dxa"/>
            <w:tcBorders>
              <w:top w:val="nil"/>
              <w:left w:val="nil"/>
              <w:bottom w:val="single" w:sz="4" w:space="0" w:color="auto"/>
              <w:right w:val="single" w:sz="4" w:space="0" w:color="auto"/>
            </w:tcBorders>
            <w:shd w:val="clear" w:color="auto" w:fill="auto"/>
            <w:noWrap/>
            <w:vAlign w:val="bottom"/>
            <w:hideMark/>
          </w:tcPr>
          <w:p w14:paraId="75665916"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72749BA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E84167A"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9B701C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ED38C68"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antipsoriatics</w:t>
            </w:r>
            <w:proofErr w:type="spellEnd"/>
            <w:r w:rsidRPr="00D40CFC">
              <w:rPr>
                <w:i/>
                <w:iCs/>
                <w:color w:val="000000"/>
                <w:sz w:val="16"/>
                <w:szCs w:val="16"/>
              </w:rPr>
              <w:t xml:space="preserve"> for systemic use (d05b)</w:t>
            </w:r>
          </w:p>
        </w:tc>
        <w:tc>
          <w:tcPr>
            <w:tcW w:w="1116" w:type="dxa"/>
            <w:tcBorders>
              <w:top w:val="nil"/>
              <w:left w:val="nil"/>
              <w:bottom w:val="single" w:sz="4" w:space="0" w:color="auto"/>
              <w:right w:val="single" w:sz="4" w:space="0" w:color="auto"/>
            </w:tcBorders>
            <w:shd w:val="clear" w:color="auto" w:fill="auto"/>
            <w:noWrap/>
            <w:vAlign w:val="bottom"/>
            <w:hideMark/>
          </w:tcPr>
          <w:p w14:paraId="74BE5F2C" w14:textId="77777777" w:rsidR="00D40CFC" w:rsidRPr="00D40CFC" w:rsidRDefault="00D40CFC" w:rsidP="00D40CFC">
            <w:pPr>
              <w:rPr>
                <w:color w:val="000000"/>
                <w:sz w:val="16"/>
                <w:szCs w:val="16"/>
              </w:rPr>
            </w:pPr>
            <w:r w:rsidRPr="00D40CFC">
              <w:rPr>
                <w:color w:val="000000"/>
                <w:sz w:val="16"/>
                <w:szCs w:val="16"/>
              </w:rPr>
              <w:t>0.1 (35)</w:t>
            </w:r>
          </w:p>
        </w:tc>
        <w:tc>
          <w:tcPr>
            <w:tcW w:w="1116" w:type="dxa"/>
            <w:tcBorders>
              <w:top w:val="nil"/>
              <w:left w:val="nil"/>
              <w:bottom w:val="single" w:sz="4" w:space="0" w:color="auto"/>
              <w:right w:val="single" w:sz="4" w:space="0" w:color="auto"/>
            </w:tcBorders>
            <w:shd w:val="clear" w:color="auto" w:fill="auto"/>
            <w:noWrap/>
            <w:vAlign w:val="bottom"/>
            <w:hideMark/>
          </w:tcPr>
          <w:p w14:paraId="465622AE" w14:textId="77777777" w:rsidR="00D40CFC" w:rsidRPr="00D40CFC" w:rsidRDefault="00D40CFC" w:rsidP="00D40CFC">
            <w:pPr>
              <w:rPr>
                <w:color w:val="000000"/>
                <w:sz w:val="16"/>
                <w:szCs w:val="16"/>
              </w:rPr>
            </w:pPr>
            <w:r w:rsidRPr="00D40CFC">
              <w:rPr>
                <w:color w:val="000000"/>
                <w:sz w:val="16"/>
                <w:szCs w:val="16"/>
              </w:rPr>
              <w:t>0.1 (33)</w:t>
            </w:r>
          </w:p>
        </w:tc>
        <w:tc>
          <w:tcPr>
            <w:tcW w:w="1116" w:type="dxa"/>
            <w:tcBorders>
              <w:top w:val="nil"/>
              <w:left w:val="nil"/>
              <w:bottom w:val="single" w:sz="4" w:space="0" w:color="auto"/>
              <w:right w:val="single" w:sz="4" w:space="0" w:color="auto"/>
            </w:tcBorders>
            <w:shd w:val="clear" w:color="auto" w:fill="auto"/>
            <w:noWrap/>
            <w:vAlign w:val="bottom"/>
            <w:hideMark/>
          </w:tcPr>
          <w:p w14:paraId="717D4540"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6DD6927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BBF01DA"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D2DA64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CCD0E1C" w14:textId="77777777" w:rsidR="00D40CFC" w:rsidRPr="00D40CFC" w:rsidRDefault="00D40CFC" w:rsidP="00D40CFC">
            <w:pPr>
              <w:jc w:val="right"/>
              <w:rPr>
                <w:i/>
                <w:iCs/>
                <w:color w:val="000000"/>
                <w:sz w:val="16"/>
                <w:szCs w:val="16"/>
              </w:rPr>
            </w:pPr>
            <w:r w:rsidRPr="00D40CFC">
              <w:rPr>
                <w:i/>
                <w:iCs/>
                <w:color w:val="000000"/>
                <w:sz w:val="16"/>
                <w:szCs w:val="16"/>
              </w:rPr>
              <w:t>other sex hormones and modulators of the genital system (g03x)</w:t>
            </w:r>
          </w:p>
        </w:tc>
        <w:tc>
          <w:tcPr>
            <w:tcW w:w="1116" w:type="dxa"/>
            <w:tcBorders>
              <w:top w:val="nil"/>
              <w:left w:val="nil"/>
              <w:bottom w:val="single" w:sz="4" w:space="0" w:color="auto"/>
              <w:right w:val="single" w:sz="4" w:space="0" w:color="auto"/>
            </w:tcBorders>
            <w:shd w:val="clear" w:color="auto" w:fill="auto"/>
            <w:noWrap/>
            <w:vAlign w:val="bottom"/>
            <w:hideMark/>
          </w:tcPr>
          <w:p w14:paraId="31A30C95" w14:textId="77777777" w:rsidR="00D40CFC" w:rsidRPr="00D40CFC" w:rsidRDefault="00D40CFC" w:rsidP="00D40CFC">
            <w:pPr>
              <w:rPr>
                <w:color w:val="000000"/>
                <w:sz w:val="16"/>
                <w:szCs w:val="16"/>
              </w:rPr>
            </w:pPr>
            <w:r w:rsidRPr="00D40CFC">
              <w:rPr>
                <w:color w:val="000000"/>
                <w:sz w:val="16"/>
                <w:szCs w:val="16"/>
              </w:rPr>
              <w:t>0.1 (78)</w:t>
            </w:r>
          </w:p>
        </w:tc>
        <w:tc>
          <w:tcPr>
            <w:tcW w:w="1116" w:type="dxa"/>
            <w:tcBorders>
              <w:top w:val="nil"/>
              <w:left w:val="nil"/>
              <w:bottom w:val="single" w:sz="4" w:space="0" w:color="auto"/>
              <w:right w:val="single" w:sz="4" w:space="0" w:color="auto"/>
            </w:tcBorders>
            <w:shd w:val="clear" w:color="auto" w:fill="auto"/>
            <w:noWrap/>
            <w:vAlign w:val="bottom"/>
            <w:hideMark/>
          </w:tcPr>
          <w:p w14:paraId="572683BF" w14:textId="77777777" w:rsidR="00D40CFC" w:rsidRPr="00D40CFC" w:rsidRDefault="00D40CFC" w:rsidP="00D40CFC">
            <w:pPr>
              <w:rPr>
                <w:color w:val="000000"/>
                <w:sz w:val="16"/>
                <w:szCs w:val="16"/>
              </w:rPr>
            </w:pPr>
            <w:r w:rsidRPr="00D40CFC">
              <w:rPr>
                <w:color w:val="000000"/>
                <w:sz w:val="16"/>
                <w:szCs w:val="16"/>
              </w:rPr>
              <w:t>0.1 (76)</w:t>
            </w:r>
          </w:p>
        </w:tc>
        <w:tc>
          <w:tcPr>
            <w:tcW w:w="1116" w:type="dxa"/>
            <w:tcBorders>
              <w:top w:val="nil"/>
              <w:left w:val="nil"/>
              <w:bottom w:val="single" w:sz="4" w:space="0" w:color="auto"/>
              <w:right w:val="single" w:sz="4" w:space="0" w:color="auto"/>
            </w:tcBorders>
            <w:shd w:val="clear" w:color="auto" w:fill="auto"/>
            <w:noWrap/>
            <w:vAlign w:val="bottom"/>
            <w:hideMark/>
          </w:tcPr>
          <w:p w14:paraId="7B992B7F"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3E26A3A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B61ACC3"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5BB998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B50F24B" w14:textId="77777777" w:rsidR="00D40CFC" w:rsidRPr="00D40CFC" w:rsidRDefault="00D40CFC" w:rsidP="00D40CFC">
            <w:pPr>
              <w:jc w:val="right"/>
              <w:rPr>
                <w:i/>
                <w:iCs/>
                <w:color w:val="000000"/>
                <w:sz w:val="16"/>
                <w:szCs w:val="16"/>
              </w:rPr>
            </w:pPr>
            <w:r w:rsidRPr="00D40CFC">
              <w:rPr>
                <w:i/>
                <w:iCs/>
                <w:color w:val="000000"/>
                <w:sz w:val="16"/>
                <w:szCs w:val="16"/>
              </w:rPr>
              <w:t>antithyroid preparations (h03b)</w:t>
            </w:r>
          </w:p>
        </w:tc>
        <w:tc>
          <w:tcPr>
            <w:tcW w:w="1116" w:type="dxa"/>
            <w:tcBorders>
              <w:top w:val="nil"/>
              <w:left w:val="nil"/>
              <w:bottom w:val="single" w:sz="4" w:space="0" w:color="auto"/>
              <w:right w:val="single" w:sz="4" w:space="0" w:color="auto"/>
            </w:tcBorders>
            <w:shd w:val="clear" w:color="auto" w:fill="auto"/>
            <w:noWrap/>
            <w:vAlign w:val="bottom"/>
            <w:hideMark/>
          </w:tcPr>
          <w:p w14:paraId="6B6C14CA" w14:textId="77777777" w:rsidR="00D40CFC" w:rsidRPr="00D40CFC" w:rsidRDefault="00D40CFC" w:rsidP="00D40CFC">
            <w:pPr>
              <w:rPr>
                <w:color w:val="000000"/>
                <w:sz w:val="16"/>
                <w:szCs w:val="16"/>
              </w:rPr>
            </w:pPr>
            <w:r w:rsidRPr="00D40CFC">
              <w:rPr>
                <w:color w:val="000000"/>
                <w:sz w:val="16"/>
                <w:szCs w:val="16"/>
              </w:rPr>
              <w:t>0.2 (106)</w:t>
            </w:r>
          </w:p>
        </w:tc>
        <w:tc>
          <w:tcPr>
            <w:tcW w:w="1116" w:type="dxa"/>
            <w:tcBorders>
              <w:top w:val="nil"/>
              <w:left w:val="nil"/>
              <w:bottom w:val="single" w:sz="4" w:space="0" w:color="auto"/>
              <w:right w:val="single" w:sz="4" w:space="0" w:color="auto"/>
            </w:tcBorders>
            <w:shd w:val="clear" w:color="auto" w:fill="auto"/>
            <w:noWrap/>
            <w:vAlign w:val="bottom"/>
            <w:hideMark/>
          </w:tcPr>
          <w:p w14:paraId="2C6678CD" w14:textId="77777777" w:rsidR="00D40CFC" w:rsidRPr="00D40CFC" w:rsidRDefault="00D40CFC" w:rsidP="00D40CFC">
            <w:pPr>
              <w:rPr>
                <w:color w:val="000000"/>
                <w:sz w:val="16"/>
                <w:szCs w:val="16"/>
              </w:rPr>
            </w:pPr>
            <w:r w:rsidRPr="00D40CFC">
              <w:rPr>
                <w:color w:val="000000"/>
                <w:sz w:val="16"/>
                <w:szCs w:val="16"/>
              </w:rPr>
              <w:t>0.2 (104)</w:t>
            </w:r>
          </w:p>
        </w:tc>
        <w:tc>
          <w:tcPr>
            <w:tcW w:w="1116" w:type="dxa"/>
            <w:tcBorders>
              <w:top w:val="nil"/>
              <w:left w:val="nil"/>
              <w:bottom w:val="single" w:sz="4" w:space="0" w:color="auto"/>
              <w:right w:val="single" w:sz="4" w:space="0" w:color="auto"/>
            </w:tcBorders>
            <w:shd w:val="clear" w:color="auto" w:fill="auto"/>
            <w:noWrap/>
            <w:vAlign w:val="bottom"/>
            <w:hideMark/>
          </w:tcPr>
          <w:p w14:paraId="72352E35"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7D3A8A0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9CD582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D58E23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8FD7CD9" w14:textId="77777777" w:rsidR="00D40CFC" w:rsidRPr="00D40CFC" w:rsidRDefault="00D40CFC" w:rsidP="00D40CFC">
            <w:pPr>
              <w:jc w:val="right"/>
              <w:rPr>
                <w:i/>
                <w:iCs/>
                <w:color w:val="000000"/>
                <w:sz w:val="16"/>
                <w:szCs w:val="16"/>
              </w:rPr>
            </w:pPr>
            <w:r w:rsidRPr="00D40CFC">
              <w:rPr>
                <w:i/>
                <w:iCs/>
                <w:color w:val="000000"/>
                <w:sz w:val="16"/>
                <w:szCs w:val="16"/>
              </w:rPr>
              <w:t>drugs for treatment of lepra (j04b)</w:t>
            </w:r>
          </w:p>
        </w:tc>
        <w:tc>
          <w:tcPr>
            <w:tcW w:w="1116" w:type="dxa"/>
            <w:tcBorders>
              <w:top w:val="nil"/>
              <w:left w:val="nil"/>
              <w:bottom w:val="single" w:sz="4" w:space="0" w:color="auto"/>
              <w:right w:val="single" w:sz="4" w:space="0" w:color="auto"/>
            </w:tcBorders>
            <w:shd w:val="clear" w:color="auto" w:fill="auto"/>
            <w:noWrap/>
            <w:vAlign w:val="bottom"/>
            <w:hideMark/>
          </w:tcPr>
          <w:p w14:paraId="5FAB827F" w14:textId="77777777" w:rsidR="00D40CFC" w:rsidRPr="00D40CFC" w:rsidRDefault="00D40CFC" w:rsidP="00D40CFC">
            <w:pPr>
              <w:rPr>
                <w:color w:val="000000"/>
                <w:sz w:val="16"/>
                <w:szCs w:val="16"/>
              </w:rPr>
            </w:pPr>
            <w:r w:rsidRPr="00D40CFC">
              <w:rPr>
                <w:color w:val="000000"/>
                <w:sz w:val="16"/>
                <w:szCs w:val="16"/>
              </w:rPr>
              <w:t>0.1 (50)</w:t>
            </w:r>
          </w:p>
        </w:tc>
        <w:tc>
          <w:tcPr>
            <w:tcW w:w="1116" w:type="dxa"/>
            <w:tcBorders>
              <w:top w:val="nil"/>
              <w:left w:val="nil"/>
              <w:bottom w:val="single" w:sz="4" w:space="0" w:color="auto"/>
              <w:right w:val="single" w:sz="4" w:space="0" w:color="auto"/>
            </w:tcBorders>
            <w:shd w:val="clear" w:color="auto" w:fill="auto"/>
            <w:noWrap/>
            <w:vAlign w:val="bottom"/>
            <w:hideMark/>
          </w:tcPr>
          <w:p w14:paraId="51BA3108" w14:textId="77777777" w:rsidR="00D40CFC" w:rsidRPr="00D40CFC" w:rsidRDefault="00D40CFC" w:rsidP="00D40CFC">
            <w:pPr>
              <w:rPr>
                <w:color w:val="000000"/>
                <w:sz w:val="16"/>
                <w:szCs w:val="16"/>
              </w:rPr>
            </w:pPr>
            <w:r w:rsidRPr="00D40CFC">
              <w:rPr>
                <w:color w:val="000000"/>
                <w:sz w:val="16"/>
                <w:szCs w:val="16"/>
              </w:rPr>
              <w:t>0.1 (48)</w:t>
            </w:r>
          </w:p>
        </w:tc>
        <w:tc>
          <w:tcPr>
            <w:tcW w:w="1116" w:type="dxa"/>
            <w:tcBorders>
              <w:top w:val="nil"/>
              <w:left w:val="nil"/>
              <w:bottom w:val="single" w:sz="4" w:space="0" w:color="auto"/>
              <w:right w:val="single" w:sz="4" w:space="0" w:color="auto"/>
            </w:tcBorders>
            <w:shd w:val="clear" w:color="auto" w:fill="auto"/>
            <w:noWrap/>
            <w:vAlign w:val="bottom"/>
            <w:hideMark/>
          </w:tcPr>
          <w:p w14:paraId="6EF7D326"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346C517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A7D209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423C70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5EBB7F2" w14:textId="77777777" w:rsidR="00D40CFC" w:rsidRPr="00D40CFC" w:rsidRDefault="00D40CFC" w:rsidP="00D40CFC">
            <w:pPr>
              <w:jc w:val="right"/>
              <w:rPr>
                <w:i/>
                <w:iCs/>
                <w:color w:val="000000"/>
                <w:sz w:val="16"/>
                <w:szCs w:val="16"/>
              </w:rPr>
            </w:pPr>
            <w:r w:rsidRPr="00D40CFC">
              <w:rPr>
                <w:i/>
                <w:iCs/>
                <w:color w:val="000000"/>
                <w:sz w:val="16"/>
                <w:szCs w:val="16"/>
              </w:rPr>
              <w:t>viral vaccines (j07b)</w:t>
            </w:r>
          </w:p>
        </w:tc>
        <w:tc>
          <w:tcPr>
            <w:tcW w:w="1116" w:type="dxa"/>
            <w:tcBorders>
              <w:top w:val="nil"/>
              <w:left w:val="nil"/>
              <w:bottom w:val="single" w:sz="4" w:space="0" w:color="auto"/>
              <w:right w:val="single" w:sz="4" w:space="0" w:color="auto"/>
            </w:tcBorders>
            <w:shd w:val="clear" w:color="auto" w:fill="auto"/>
            <w:noWrap/>
            <w:vAlign w:val="bottom"/>
            <w:hideMark/>
          </w:tcPr>
          <w:p w14:paraId="3EFC6F8B" w14:textId="77777777" w:rsidR="00D40CFC" w:rsidRPr="00D40CFC" w:rsidRDefault="00D40CFC" w:rsidP="00D40CFC">
            <w:pPr>
              <w:rPr>
                <w:color w:val="000000"/>
                <w:sz w:val="16"/>
                <w:szCs w:val="16"/>
              </w:rPr>
            </w:pPr>
            <w:r w:rsidRPr="00D40CFC">
              <w:rPr>
                <w:color w:val="000000"/>
                <w:sz w:val="16"/>
                <w:szCs w:val="16"/>
              </w:rPr>
              <w:t>0 (30)</w:t>
            </w:r>
          </w:p>
        </w:tc>
        <w:tc>
          <w:tcPr>
            <w:tcW w:w="1116" w:type="dxa"/>
            <w:tcBorders>
              <w:top w:val="nil"/>
              <w:left w:val="nil"/>
              <w:bottom w:val="single" w:sz="4" w:space="0" w:color="auto"/>
              <w:right w:val="single" w:sz="4" w:space="0" w:color="auto"/>
            </w:tcBorders>
            <w:shd w:val="clear" w:color="auto" w:fill="auto"/>
            <w:noWrap/>
            <w:vAlign w:val="bottom"/>
            <w:hideMark/>
          </w:tcPr>
          <w:p w14:paraId="754FFCE9" w14:textId="77777777" w:rsidR="00D40CFC" w:rsidRPr="00D40CFC" w:rsidRDefault="00D40CFC" w:rsidP="00D40CFC">
            <w:pPr>
              <w:rPr>
                <w:color w:val="000000"/>
                <w:sz w:val="16"/>
                <w:szCs w:val="16"/>
              </w:rPr>
            </w:pPr>
            <w:r w:rsidRPr="00D40CFC">
              <w:rPr>
                <w:color w:val="000000"/>
                <w:sz w:val="16"/>
                <w:szCs w:val="16"/>
              </w:rPr>
              <w:t>0 (28)</w:t>
            </w:r>
          </w:p>
        </w:tc>
        <w:tc>
          <w:tcPr>
            <w:tcW w:w="1116" w:type="dxa"/>
            <w:tcBorders>
              <w:top w:val="nil"/>
              <w:left w:val="nil"/>
              <w:bottom w:val="single" w:sz="4" w:space="0" w:color="auto"/>
              <w:right w:val="single" w:sz="4" w:space="0" w:color="auto"/>
            </w:tcBorders>
            <w:shd w:val="clear" w:color="auto" w:fill="auto"/>
            <w:noWrap/>
            <w:vAlign w:val="bottom"/>
            <w:hideMark/>
          </w:tcPr>
          <w:p w14:paraId="18A6798C"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4591AFEC"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116D631"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7C4523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B973E58" w14:textId="77777777" w:rsidR="00D40CFC" w:rsidRPr="00D40CFC" w:rsidRDefault="00D40CFC" w:rsidP="00D40CFC">
            <w:pPr>
              <w:jc w:val="right"/>
              <w:rPr>
                <w:i/>
                <w:iCs/>
                <w:color w:val="000000"/>
                <w:sz w:val="16"/>
                <w:szCs w:val="16"/>
              </w:rPr>
            </w:pPr>
            <w:r w:rsidRPr="00D40CFC">
              <w:rPr>
                <w:i/>
                <w:iCs/>
                <w:color w:val="000000"/>
                <w:sz w:val="16"/>
                <w:szCs w:val="16"/>
              </w:rPr>
              <w:t>penicillamine and similar agents (m01cc)</w:t>
            </w:r>
          </w:p>
        </w:tc>
        <w:tc>
          <w:tcPr>
            <w:tcW w:w="1116" w:type="dxa"/>
            <w:tcBorders>
              <w:top w:val="nil"/>
              <w:left w:val="nil"/>
              <w:bottom w:val="single" w:sz="4" w:space="0" w:color="auto"/>
              <w:right w:val="single" w:sz="4" w:space="0" w:color="auto"/>
            </w:tcBorders>
            <w:shd w:val="clear" w:color="auto" w:fill="auto"/>
            <w:noWrap/>
            <w:vAlign w:val="bottom"/>
            <w:hideMark/>
          </w:tcPr>
          <w:p w14:paraId="043FA35E" w14:textId="77777777" w:rsidR="00D40CFC" w:rsidRPr="00D40CFC" w:rsidRDefault="00D40CFC" w:rsidP="00D40CFC">
            <w:pPr>
              <w:rPr>
                <w:color w:val="000000"/>
                <w:sz w:val="16"/>
                <w:szCs w:val="16"/>
              </w:rPr>
            </w:pPr>
            <w:r w:rsidRPr="00D40CFC">
              <w:rPr>
                <w:color w:val="000000"/>
                <w:sz w:val="16"/>
                <w:szCs w:val="16"/>
              </w:rPr>
              <w:t>0 (14)</w:t>
            </w:r>
          </w:p>
        </w:tc>
        <w:tc>
          <w:tcPr>
            <w:tcW w:w="1116" w:type="dxa"/>
            <w:tcBorders>
              <w:top w:val="nil"/>
              <w:left w:val="nil"/>
              <w:bottom w:val="single" w:sz="4" w:space="0" w:color="auto"/>
              <w:right w:val="single" w:sz="4" w:space="0" w:color="auto"/>
            </w:tcBorders>
            <w:shd w:val="clear" w:color="auto" w:fill="auto"/>
            <w:noWrap/>
            <w:vAlign w:val="bottom"/>
            <w:hideMark/>
          </w:tcPr>
          <w:p w14:paraId="186B081F" w14:textId="77777777" w:rsidR="00D40CFC" w:rsidRPr="00D40CFC" w:rsidRDefault="00D40CFC" w:rsidP="00D40CFC">
            <w:pPr>
              <w:rPr>
                <w:color w:val="000000"/>
                <w:sz w:val="16"/>
                <w:szCs w:val="16"/>
              </w:rPr>
            </w:pPr>
            <w:r w:rsidRPr="00D40CFC">
              <w:rPr>
                <w:color w:val="000000"/>
                <w:sz w:val="16"/>
                <w:szCs w:val="16"/>
              </w:rPr>
              <w:t>0 (12)</w:t>
            </w:r>
          </w:p>
        </w:tc>
        <w:tc>
          <w:tcPr>
            <w:tcW w:w="1116" w:type="dxa"/>
            <w:tcBorders>
              <w:top w:val="nil"/>
              <w:left w:val="nil"/>
              <w:bottom w:val="single" w:sz="4" w:space="0" w:color="auto"/>
              <w:right w:val="single" w:sz="4" w:space="0" w:color="auto"/>
            </w:tcBorders>
            <w:shd w:val="clear" w:color="auto" w:fill="auto"/>
            <w:noWrap/>
            <w:vAlign w:val="bottom"/>
            <w:hideMark/>
          </w:tcPr>
          <w:p w14:paraId="5D233EDD"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2C2F879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6709301"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DC08E34"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1932BC6" w14:textId="77777777" w:rsidR="00D40CFC" w:rsidRPr="00D40CFC" w:rsidRDefault="00D40CFC" w:rsidP="00D40CFC">
            <w:pPr>
              <w:jc w:val="right"/>
              <w:rPr>
                <w:i/>
                <w:iCs/>
                <w:color w:val="000000"/>
                <w:sz w:val="16"/>
                <w:szCs w:val="16"/>
              </w:rPr>
            </w:pPr>
            <w:r w:rsidRPr="00D40CFC">
              <w:rPr>
                <w:i/>
                <w:iCs/>
                <w:color w:val="000000"/>
                <w:sz w:val="16"/>
                <w:szCs w:val="16"/>
              </w:rPr>
              <w:t>drugs used in alcohol dependence (n07bb)</w:t>
            </w:r>
          </w:p>
        </w:tc>
        <w:tc>
          <w:tcPr>
            <w:tcW w:w="1116" w:type="dxa"/>
            <w:tcBorders>
              <w:top w:val="nil"/>
              <w:left w:val="nil"/>
              <w:bottom w:val="single" w:sz="4" w:space="0" w:color="auto"/>
              <w:right w:val="single" w:sz="4" w:space="0" w:color="auto"/>
            </w:tcBorders>
            <w:shd w:val="clear" w:color="auto" w:fill="auto"/>
            <w:noWrap/>
            <w:vAlign w:val="bottom"/>
            <w:hideMark/>
          </w:tcPr>
          <w:p w14:paraId="66032750" w14:textId="77777777" w:rsidR="00D40CFC" w:rsidRPr="00D40CFC" w:rsidRDefault="00D40CFC" w:rsidP="00D40CFC">
            <w:pPr>
              <w:rPr>
                <w:color w:val="000000"/>
                <w:sz w:val="16"/>
                <w:szCs w:val="16"/>
              </w:rPr>
            </w:pPr>
            <w:r w:rsidRPr="00D40CFC">
              <w:rPr>
                <w:color w:val="000000"/>
                <w:sz w:val="16"/>
                <w:szCs w:val="16"/>
              </w:rPr>
              <w:t>0.1 (71)</w:t>
            </w:r>
          </w:p>
        </w:tc>
        <w:tc>
          <w:tcPr>
            <w:tcW w:w="1116" w:type="dxa"/>
            <w:tcBorders>
              <w:top w:val="nil"/>
              <w:left w:val="nil"/>
              <w:bottom w:val="single" w:sz="4" w:space="0" w:color="auto"/>
              <w:right w:val="single" w:sz="4" w:space="0" w:color="auto"/>
            </w:tcBorders>
            <w:shd w:val="clear" w:color="auto" w:fill="auto"/>
            <w:noWrap/>
            <w:vAlign w:val="bottom"/>
            <w:hideMark/>
          </w:tcPr>
          <w:p w14:paraId="220826D8" w14:textId="77777777" w:rsidR="00D40CFC" w:rsidRPr="00D40CFC" w:rsidRDefault="00D40CFC" w:rsidP="00D40CFC">
            <w:pPr>
              <w:rPr>
                <w:color w:val="000000"/>
                <w:sz w:val="16"/>
                <w:szCs w:val="16"/>
              </w:rPr>
            </w:pPr>
            <w:r w:rsidRPr="00D40CFC">
              <w:rPr>
                <w:color w:val="000000"/>
                <w:sz w:val="16"/>
                <w:szCs w:val="16"/>
              </w:rPr>
              <w:t>0.1 (69)</w:t>
            </w:r>
          </w:p>
        </w:tc>
        <w:tc>
          <w:tcPr>
            <w:tcW w:w="1116" w:type="dxa"/>
            <w:tcBorders>
              <w:top w:val="nil"/>
              <w:left w:val="nil"/>
              <w:bottom w:val="single" w:sz="4" w:space="0" w:color="auto"/>
              <w:right w:val="single" w:sz="4" w:space="0" w:color="auto"/>
            </w:tcBorders>
            <w:shd w:val="clear" w:color="auto" w:fill="auto"/>
            <w:noWrap/>
            <w:vAlign w:val="bottom"/>
            <w:hideMark/>
          </w:tcPr>
          <w:p w14:paraId="2DC6ECD5" w14:textId="77777777" w:rsidR="00D40CFC" w:rsidRPr="00D40CFC" w:rsidRDefault="00D40CFC" w:rsidP="00D40CFC">
            <w:pPr>
              <w:rPr>
                <w:color w:val="000000"/>
                <w:sz w:val="16"/>
                <w:szCs w:val="16"/>
              </w:rPr>
            </w:pPr>
            <w:r w:rsidRPr="00D40CFC">
              <w:rPr>
                <w:color w:val="000000"/>
                <w:sz w:val="16"/>
                <w:szCs w:val="16"/>
              </w:rPr>
              <w:t>0.2 (2)</w:t>
            </w:r>
          </w:p>
        </w:tc>
        <w:tc>
          <w:tcPr>
            <w:tcW w:w="1116" w:type="dxa"/>
            <w:tcBorders>
              <w:top w:val="nil"/>
              <w:left w:val="nil"/>
              <w:bottom w:val="single" w:sz="4" w:space="0" w:color="auto"/>
              <w:right w:val="single" w:sz="4" w:space="0" w:color="auto"/>
            </w:tcBorders>
            <w:shd w:val="clear" w:color="000000" w:fill="000000"/>
            <w:noWrap/>
            <w:vAlign w:val="bottom"/>
            <w:hideMark/>
          </w:tcPr>
          <w:p w14:paraId="43788258"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12D3114"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B15A4D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F1C34BD" w14:textId="77777777" w:rsidR="00D40CFC" w:rsidRPr="00D40CFC" w:rsidRDefault="00D40CFC" w:rsidP="00D40CFC">
            <w:pPr>
              <w:jc w:val="right"/>
              <w:rPr>
                <w:i/>
                <w:iCs/>
                <w:color w:val="000000"/>
                <w:sz w:val="16"/>
                <w:szCs w:val="16"/>
              </w:rPr>
            </w:pPr>
            <w:r w:rsidRPr="00D40CFC">
              <w:rPr>
                <w:i/>
                <w:iCs/>
                <w:color w:val="000000"/>
                <w:sz w:val="16"/>
                <w:szCs w:val="16"/>
              </w:rPr>
              <w:lastRenderedPageBreak/>
              <w:t>prostaglandins (a02bb)</w:t>
            </w:r>
          </w:p>
        </w:tc>
        <w:tc>
          <w:tcPr>
            <w:tcW w:w="1116" w:type="dxa"/>
            <w:tcBorders>
              <w:top w:val="nil"/>
              <w:left w:val="nil"/>
              <w:bottom w:val="single" w:sz="4" w:space="0" w:color="auto"/>
              <w:right w:val="single" w:sz="4" w:space="0" w:color="auto"/>
            </w:tcBorders>
            <w:shd w:val="clear" w:color="auto" w:fill="auto"/>
            <w:noWrap/>
            <w:vAlign w:val="bottom"/>
            <w:hideMark/>
          </w:tcPr>
          <w:p w14:paraId="181FFF6B" w14:textId="77777777" w:rsidR="00D40CFC" w:rsidRPr="00D40CFC" w:rsidRDefault="00D40CFC" w:rsidP="00D40CFC">
            <w:pPr>
              <w:rPr>
                <w:color w:val="000000"/>
                <w:sz w:val="16"/>
                <w:szCs w:val="16"/>
              </w:rPr>
            </w:pPr>
            <w:r w:rsidRPr="00D40CFC">
              <w:rPr>
                <w:color w:val="000000"/>
                <w:sz w:val="16"/>
                <w:szCs w:val="16"/>
              </w:rPr>
              <w:t>0.1 (52)</w:t>
            </w:r>
          </w:p>
        </w:tc>
        <w:tc>
          <w:tcPr>
            <w:tcW w:w="1116" w:type="dxa"/>
            <w:tcBorders>
              <w:top w:val="nil"/>
              <w:left w:val="nil"/>
              <w:bottom w:val="single" w:sz="4" w:space="0" w:color="auto"/>
              <w:right w:val="single" w:sz="4" w:space="0" w:color="auto"/>
            </w:tcBorders>
            <w:shd w:val="clear" w:color="auto" w:fill="auto"/>
            <w:noWrap/>
            <w:vAlign w:val="bottom"/>
            <w:hideMark/>
          </w:tcPr>
          <w:p w14:paraId="1E966DA9" w14:textId="77777777" w:rsidR="00D40CFC" w:rsidRPr="00D40CFC" w:rsidRDefault="00D40CFC" w:rsidP="00D40CFC">
            <w:pPr>
              <w:rPr>
                <w:color w:val="000000"/>
                <w:sz w:val="16"/>
                <w:szCs w:val="16"/>
              </w:rPr>
            </w:pPr>
            <w:r w:rsidRPr="00D40CFC">
              <w:rPr>
                <w:color w:val="000000"/>
                <w:sz w:val="16"/>
                <w:szCs w:val="16"/>
              </w:rPr>
              <w:t>0.1 (51)</w:t>
            </w:r>
          </w:p>
        </w:tc>
        <w:tc>
          <w:tcPr>
            <w:tcW w:w="1116" w:type="dxa"/>
            <w:tcBorders>
              <w:top w:val="nil"/>
              <w:left w:val="nil"/>
              <w:bottom w:val="single" w:sz="4" w:space="0" w:color="auto"/>
              <w:right w:val="single" w:sz="4" w:space="0" w:color="auto"/>
            </w:tcBorders>
            <w:shd w:val="clear" w:color="auto" w:fill="auto"/>
            <w:noWrap/>
            <w:vAlign w:val="bottom"/>
            <w:hideMark/>
          </w:tcPr>
          <w:p w14:paraId="0BF9B24E"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053A1FE0"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1E5771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1EC54B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8618188" w14:textId="77777777" w:rsidR="00D40CFC" w:rsidRPr="00D40CFC" w:rsidRDefault="00D40CFC" w:rsidP="00D40CFC">
            <w:pPr>
              <w:jc w:val="right"/>
              <w:rPr>
                <w:i/>
                <w:iCs/>
                <w:color w:val="000000"/>
                <w:sz w:val="16"/>
                <w:szCs w:val="16"/>
              </w:rPr>
            </w:pPr>
            <w:r w:rsidRPr="00D40CFC">
              <w:rPr>
                <w:i/>
                <w:iCs/>
                <w:color w:val="000000"/>
                <w:sz w:val="16"/>
                <w:szCs w:val="16"/>
              </w:rPr>
              <w:t>other blood glucose lowering drugs, excl. insulins (a10bx)</w:t>
            </w:r>
          </w:p>
        </w:tc>
        <w:tc>
          <w:tcPr>
            <w:tcW w:w="1116" w:type="dxa"/>
            <w:tcBorders>
              <w:top w:val="nil"/>
              <w:left w:val="nil"/>
              <w:bottom w:val="single" w:sz="4" w:space="0" w:color="auto"/>
              <w:right w:val="single" w:sz="4" w:space="0" w:color="auto"/>
            </w:tcBorders>
            <w:shd w:val="clear" w:color="auto" w:fill="auto"/>
            <w:noWrap/>
            <w:vAlign w:val="bottom"/>
            <w:hideMark/>
          </w:tcPr>
          <w:p w14:paraId="1FB30584" w14:textId="77777777" w:rsidR="00D40CFC" w:rsidRPr="00D40CFC" w:rsidRDefault="00D40CFC" w:rsidP="00D40CFC">
            <w:pPr>
              <w:rPr>
                <w:color w:val="000000"/>
                <w:sz w:val="16"/>
                <w:szCs w:val="16"/>
              </w:rPr>
            </w:pPr>
            <w:r w:rsidRPr="00D40CFC">
              <w:rPr>
                <w:color w:val="000000"/>
                <w:sz w:val="16"/>
                <w:szCs w:val="16"/>
              </w:rPr>
              <w:t>0.2 (97)</w:t>
            </w:r>
          </w:p>
        </w:tc>
        <w:tc>
          <w:tcPr>
            <w:tcW w:w="1116" w:type="dxa"/>
            <w:tcBorders>
              <w:top w:val="nil"/>
              <w:left w:val="nil"/>
              <w:bottom w:val="single" w:sz="4" w:space="0" w:color="auto"/>
              <w:right w:val="single" w:sz="4" w:space="0" w:color="auto"/>
            </w:tcBorders>
            <w:shd w:val="clear" w:color="auto" w:fill="auto"/>
            <w:noWrap/>
            <w:vAlign w:val="bottom"/>
            <w:hideMark/>
          </w:tcPr>
          <w:p w14:paraId="31E75AE4" w14:textId="77777777" w:rsidR="00D40CFC" w:rsidRPr="00D40CFC" w:rsidRDefault="00D40CFC" w:rsidP="00D40CFC">
            <w:pPr>
              <w:rPr>
                <w:color w:val="000000"/>
                <w:sz w:val="16"/>
                <w:szCs w:val="16"/>
              </w:rPr>
            </w:pPr>
            <w:r w:rsidRPr="00D40CFC">
              <w:rPr>
                <w:color w:val="000000"/>
                <w:sz w:val="16"/>
                <w:szCs w:val="16"/>
              </w:rPr>
              <w:t>0.2 (96)</w:t>
            </w:r>
          </w:p>
        </w:tc>
        <w:tc>
          <w:tcPr>
            <w:tcW w:w="1116" w:type="dxa"/>
            <w:tcBorders>
              <w:top w:val="nil"/>
              <w:left w:val="nil"/>
              <w:bottom w:val="single" w:sz="4" w:space="0" w:color="auto"/>
              <w:right w:val="single" w:sz="4" w:space="0" w:color="auto"/>
            </w:tcBorders>
            <w:shd w:val="clear" w:color="auto" w:fill="auto"/>
            <w:noWrap/>
            <w:vAlign w:val="bottom"/>
            <w:hideMark/>
          </w:tcPr>
          <w:p w14:paraId="1396B0AD"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17049A24"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69A20E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A36FDC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27AEFC8" w14:textId="77777777" w:rsidR="00D40CFC" w:rsidRPr="00D40CFC" w:rsidRDefault="00D40CFC" w:rsidP="00D40CFC">
            <w:pPr>
              <w:jc w:val="right"/>
              <w:rPr>
                <w:i/>
                <w:iCs/>
                <w:color w:val="000000"/>
                <w:sz w:val="16"/>
                <w:szCs w:val="16"/>
              </w:rPr>
            </w:pPr>
            <w:r w:rsidRPr="00D40CFC">
              <w:rPr>
                <w:i/>
                <w:iCs/>
                <w:color w:val="000000"/>
                <w:sz w:val="16"/>
                <w:szCs w:val="16"/>
              </w:rPr>
              <w:t>anabolic steroids (a14a)</w:t>
            </w:r>
          </w:p>
        </w:tc>
        <w:tc>
          <w:tcPr>
            <w:tcW w:w="1116" w:type="dxa"/>
            <w:tcBorders>
              <w:top w:val="nil"/>
              <w:left w:val="nil"/>
              <w:bottom w:val="single" w:sz="4" w:space="0" w:color="auto"/>
              <w:right w:val="single" w:sz="4" w:space="0" w:color="auto"/>
            </w:tcBorders>
            <w:shd w:val="clear" w:color="auto" w:fill="auto"/>
            <w:noWrap/>
            <w:vAlign w:val="bottom"/>
            <w:hideMark/>
          </w:tcPr>
          <w:p w14:paraId="214DBCCD" w14:textId="77777777" w:rsidR="00D40CFC" w:rsidRPr="00D40CFC" w:rsidRDefault="00D40CFC" w:rsidP="00D40CFC">
            <w:pPr>
              <w:rPr>
                <w:color w:val="000000"/>
                <w:sz w:val="16"/>
                <w:szCs w:val="16"/>
              </w:rPr>
            </w:pPr>
            <w:r w:rsidRPr="00D40CFC">
              <w:rPr>
                <w:color w:val="000000"/>
                <w:sz w:val="16"/>
                <w:szCs w:val="16"/>
              </w:rPr>
              <w:t>0 (28)</w:t>
            </w:r>
          </w:p>
        </w:tc>
        <w:tc>
          <w:tcPr>
            <w:tcW w:w="1116" w:type="dxa"/>
            <w:tcBorders>
              <w:top w:val="nil"/>
              <w:left w:val="nil"/>
              <w:bottom w:val="single" w:sz="4" w:space="0" w:color="auto"/>
              <w:right w:val="single" w:sz="4" w:space="0" w:color="auto"/>
            </w:tcBorders>
            <w:shd w:val="clear" w:color="auto" w:fill="auto"/>
            <w:noWrap/>
            <w:vAlign w:val="bottom"/>
            <w:hideMark/>
          </w:tcPr>
          <w:p w14:paraId="3E50D997" w14:textId="77777777" w:rsidR="00D40CFC" w:rsidRPr="00D40CFC" w:rsidRDefault="00D40CFC" w:rsidP="00D40CFC">
            <w:pPr>
              <w:rPr>
                <w:color w:val="000000"/>
                <w:sz w:val="16"/>
                <w:szCs w:val="16"/>
              </w:rPr>
            </w:pPr>
            <w:r w:rsidRPr="00D40CFC">
              <w:rPr>
                <w:color w:val="000000"/>
                <w:sz w:val="16"/>
                <w:szCs w:val="16"/>
              </w:rPr>
              <w:t>0 (27)</w:t>
            </w:r>
          </w:p>
        </w:tc>
        <w:tc>
          <w:tcPr>
            <w:tcW w:w="1116" w:type="dxa"/>
            <w:tcBorders>
              <w:top w:val="nil"/>
              <w:left w:val="nil"/>
              <w:bottom w:val="single" w:sz="4" w:space="0" w:color="auto"/>
              <w:right w:val="single" w:sz="4" w:space="0" w:color="auto"/>
            </w:tcBorders>
            <w:shd w:val="clear" w:color="auto" w:fill="auto"/>
            <w:noWrap/>
            <w:vAlign w:val="bottom"/>
            <w:hideMark/>
          </w:tcPr>
          <w:p w14:paraId="3EB85CE2"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41D01A9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7985663"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02B7222"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AB20DF7" w14:textId="77777777" w:rsidR="00D40CFC" w:rsidRPr="00D40CFC" w:rsidRDefault="00D40CFC" w:rsidP="00D40CFC">
            <w:pPr>
              <w:jc w:val="right"/>
              <w:rPr>
                <w:i/>
                <w:iCs/>
                <w:color w:val="000000"/>
                <w:sz w:val="16"/>
                <w:szCs w:val="16"/>
              </w:rPr>
            </w:pPr>
            <w:r w:rsidRPr="00D40CFC">
              <w:rPr>
                <w:i/>
                <w:iCs/>
                <w:color w:val="000000"/>
                <w:sz w:val="16"/>
                <w:szCs w:val="16"/>
              </w:rPr>
              <w:t xml:space="preserve">other antithrombotic </w:t>
            </w:r>
            <w:proofErr w:type="spellStart"/>
            <w:r w:rsidRPr="00D40CFC">
              <w:rPr>
                <w:i/>
                <w:iCs/>
                <w:color w:val="000000"/>
                <w:sz w:val="16"/>
                <w:szCs w:val="16"/>
              </w:rPr>
              <w:t>agens</w:t>
            </w:r>
            <w:proofErr w:type="spellEnd"/>
            <w:r w:rsidRPr="00D40CFC">
              <w:rPr>
                <w:i/>
                <w:iCs/>
                <w:color w:val="000000"/>
                <w:sz w:val="16"/>
                <w:szCs w:val="16"/>
              </w:rPr>
              <w:t xml:space="preserve"> (b01ax)</w:t>
            </w:r>
          </w:p>
        </w:tc>
        <w:tc>
          <w:tcPr>
            <w:tcW w:w="1116" w:type="dxa"/>
            <w:tcBorders>
              <w:top w:val="nil"/>
              <w:left w:val="nil"/>
              <w:bottom w:val="single" w:sz="4" w:space="0" w:color="auto"/>
              <w:right w:val="single" w:sz="4" w:space="0" w:color="auto"/>
            </w:tcBorders>
            <w:shd w:val="clear" w:color="auto" w:fill="auto"/>
            <w:noWrap/>
            <w:vAlign w:val="bottom"/>
            <w:hideMark/>
          </w:tcPr>
          <w:p w14:paraId="6BCE7453" w14:textId="77777777" w:rsidR="00D40CFC" w:rsidRPr="00D40CFC" w:rsidRDefault="00D40CFC" w:rsidP="00D40CFC">
            <w:pPr>
              <w:rPr>
                <w:color w:val="000000"/>
                <w:sz w:val="16"/>
                <w:szCs w:val="16"/>
              </w:rPr>
            </w:pPr>
            <w:r w:rsidRPr="00D40CFC">
              <w:rPr>
                <w:color w:val="000000"/>
                <w:sz w:val="16"/>
                <w:szCs w:val="16"/>
              </w:rPr>
              <w:t>0.1 (62)</w:t>
            </w:r>
          </w:p>
        </w:tc>
        <w:tc>
          <w:tcPr>
            <w:tcW w:w="1116" w:type="dxa"/>
            <w:tcBorders>
              <w:top w:val="nil"/>
              <w:left w:val="nil"/>
              <w:bottom w:val="single" w:sz="4" w:space="0" w:color="auto"/>
              <w:right w:val="single" w:sz="4" w:space="0" w:color="auto"/>
            </w:tcBorders>
            <w:shd w:val="clear" w:color="auto" w:fill="auto"/>
            <w:noWrap/>
            <w:vAlign w:val="bottom"/>
            <w:hideMark/>
          </w:tcPr>
          <w:p w14:paraId="6A518BD0" w14:textId="77777777" w:rsidR="00D40CFC" w:rsidRPr="00D40CFC" w:rsidRDefault="00D40CFC" w:rsidP="00D40CFC">
            <w:pPr>
              <w:rPr>
                <w:color w:val="000000"/>
                <w:sz w:val="16"/>
                <w:szCs w:val="16"/>
              </w:rPr>
            </w:pPr>
            <w:r w:rsidRPr="00D40CFC">
              <w:rPr>
                <w:color w:val="000000"/>
                <w:sz w:val="16"/>
                <w:szCs w:val="16"/>
              </w:rPr>
              <w:t>0.1 (61)</w:t>
            </w:r>
          </w:p>
        </w:tc>
        <w:tc>
          <w:tcPr>
            <w:tcW w:w="1116" w:type="dxa"/>
            <w:tcBorders>
              <w:top w:val="nil"/>
              <w:left w:val="nil"/>
              <w:bottom w:val="single" w:sz="4" w:space="0" w:color="auto"/>
              <w:right w:val="single" w:sz="4" w:space="0" w:color="auto"/>
            </w:tcBorders>
            <w:shd w:val="clear" w:color="auto" w:fill="auto"/>
            <w:noWrap/>
            <w:vAlign w:val="bottom"/>
            <w:hideMark/>
          </w:tcPr>
          <w:p w14:paraId="556D878C"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65F5EFA8"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6F7EC28"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7D0F85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DC62D48" w14:textId="77777777" w:rsidR="00D40CFC" w:rsidRPr="00D40CFC" w:rsidRDefault="00D40CFC" w:rsidP="00D40CFC">
            <w:pPr>
              <w:jc w:val="right"/>
              <w:rPr>
                <w:i/>
                <w:iCs/>
                <w:color w:val="000000"/>
                <w:sz w:val="16"/>
                <w:szCs w:val="16"/>
              </w:rPr>
            </w:pPr>
            <w:r w:rsidRPr="00D40CFC">
              <w:rPr>
                <w:i/>
                <w:iCs/>
                <w:color w:val="000000"/>
                <w:sz w:val="16"/>
                <w:szCs w:val="16"/>
              </w:rPr>
              <w:t>pyrimidine derivatives (c02dc)</w:t>
            </w:r>
          </w:p>
        </w:tc>
        <w:tc>
          <w:tcPr>
            <w:tcW w:w="1116" w:type="dxa"/>
            <w:tcBorders>
              <w:top w:val="nil"/>
              <w:left w:val="nil"/>
              <w:bottom w:val="single" w:sz="4" w:space="0" w:color="auto"/>
              <w:right w:val="single" w:sz="4" w:space="0" w:color="auto"/>
            </w:tcBorders>
            <w:shd w:val="clear" w:color="auto" w:fill="auto"/>
            <w:noWrap/>
            <w:vAlign w:val="bottom"/>
            <w:hideMark/>
          </w:tcPr>
          <w:p w14:paraId="66C4266E" w14:textId="77777777" w:rsidR="00D40CFC" w:rsidRPr="00D40CFC" w:rsidRDefault="00D40CFC" w:rsidP="00D40CFC">
            <w:pPr>
              <w:rPr>
                <w:color w:val="000000"/>
                <w:sz w:val="16"/>
                <w:szCs w:val="16"/>
              </w:rPr>
            </w:pPr>
            <w:r w:rsidRPr="00D40CFC">
              <w:rPr>
                <w:color w:val="000000"/>
                <w:sz w:val="16"/>
                <w:szCs w:val="16"/>
              </w:rPr>
              <w:t>0 (27)</w:t>
            </w:r>
          </w:p>
        </w:tc>
        <w:tc>
          <w:tcPr>
            <w:tcW w:w="1116" w:type="dxa"/>
            <w:tcBorders>
              <w:top w:val="nil"/>
              <w:left w:val="nil"/>
              <w:bottom w:val="single" w:sz="4" w:space="0" w:color="auto"/>
              <w:right w:val="single" w:sz="4" w:space="0" w:color="auto"/>
            </w:tcBorders>
            <w:shd w:val="clear" w:color="auto" w:fill="auto"/>
            <w:noWrap/>
            <w:vAlign w:val="bottom"/>
            <w:hideMark/>
          </w:tcPr>
          <w:p w14:paraId="0E032CCB" w14:textId="77777777" w:rsidR="00D40CFC" w:rsidRPr="00D40CFC" w:rsidRDefault="00D40CFC" w:rsidP="00D40CFC">
            <w:pPr>
              <w:rPr>
                <w:color w:val="000000"/>
                <w:sz w:val="16"/>
                <w:szCs w:val="16"/>
              </w:rPr>
            </w:pPr>
            <w:r w:rsidRPr="00D40CFC">
              <w:rPr>
                <w:color w:val="000000"/>
                <w:sz w:val="16"/>
                <w:szCs w:val="16"/>
              </w:rPr>
              <w:t>0 (26)</w:t>
            </w:r>
          </w:p>
        </w:tc>
        <w:tc>
          <w:tcPr>
            <w:tcW w:w="1116" w:type="dxa"/>
            <w:tcBorders>
              <w:top w:val="nil"/>
              <w:left w:val="nil"/>
              <w:bottom w:val="single" w:sz="4" w:space="0" w:color="auto"/>
              <w:right w:val="single" w:sz="4" w:space="0" w:color="auto"/>
            </w:tcBorders>
            <w:shd w:val="clear" w:color="auto" w:fill="auto"/>
            <w:noWrap/>
            <w:vAlign w:val="bottom"/>
            <w:hideMark/>
          </w:tcPr>
          <w:p w14:paraId="2ADA31A1"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0FAEA4B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9F1AEF0"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0615C6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6D4028F" w14:textId="77777777" w:rsidR="00D40CFC" w:rsidRPr="00D40CFC" w:rsidRDefault="00D40CFC" w:rsidP="00D40CFC">
            <w:pPr>
              <w:jc w:val="right"/>
              <w:rPr>
                <w:i/>
                <w:iCs/>
                <w:color w:val="000000"/>
                <w:sz w:val="16"/>
                <w:szCs w:val="16"/>
              </w:rPr>
            </w:pPr>
            <w:r w:rsidRPr="00D40CFC">
              <w:rPr>
                <w:i/>
                <w:iCs/>
                <w:color w:val="000000"/>
                <w:sz w:val="16"/>
                <w:szCs w:val="16"/>
              </w:rPr>
              <w:t>uterotonics (g02a)</w:t>
            </w:r>
          </w:p>
        </w:tc>
        <w:tc>
          <w:tcPr>
            <w:tcW w:w="1116" w:type="dxa"/>
            <w:tcBorders>
              <w:top w:val="nil"/>
              <w:left w:val="nil"/>
              <w:bottom w:val="single" w:sz="4" w:space="0" w:color="auto"/>
              <w:right w:val="single" w:sz="4" w:space="0" w:color="auto"/>
            </w:tcBorders>
            <w:shd w:val="clear" w:color="auto" w:fill="auto"/>
            <w:noWrap/>
            <w:vAlign w:val="bottom"/>
            <w:hideMark/>
          </w:tcPr>
          <w:p w14:paraId="3E7329CD" w14:textId="77777777" w:rsidR="00D40CFC" w:rsidRPr="00D40CFC" w:rsidRDefault="00D40CFC" w:rsidP="00D40CFC">
            <w:pPr>
              <w:rPr>
                <w:color w:val="000000"/>
                <w:sz w:val="16"/>
                <w:szCs w:val="16"/>
              </w:rPr>
            </w:pPr>
            <w:r w:rsidRPr="00D40CFC">
              <w:rPr>
                <w:color w:val="000000"/>
                <w:sz w:val="16"/>
                <w:szCs w:val="16"/>
              </w:rPr>
              <w:t>0.1 (59)</w:t>
            </w:r>
          </w:p>
        </w:tc>
        <w:tc>
          <w:tcPr>
            <w:tcW w:w="1116" w:type="dxa"/>
            <w:tcBorders>
              <w:top w:val="nil"/>
              <w:left w:val="nil"/>
              <w:bottom w:val="single" w:sz="4" w:space="0" w:color="auto"/>
              <w:right w:val="single" w:sz="4" w:space="0" w:color="auto"/>
            </w:tcBorders>
            <w:shd w:val="clear" w:color="auto" w:fill="auto"/>
            <w:noWrap/>
            <w:vAlign w:val="bottom"/>
            <w:hideMark/>
          </w:tcPr>
          <w:p w14:paraId="63176F11" w14:textId="77777777" w:rsidR="00D40CFC" w:rsidRPr="00D40CFC" w:rsidRDefault="00D40CFC" w:rsidP="00D40CFC">
            <w:pPr>
              <w:rPr>
                <w:color w:val="000000"/>
                <w:sz w:val="16"/>
                <w:szCs w:val="16"/>
              </w:rPr>
            </w:pPr>
            <w:r w:rsidRPr="00D40CFC">
              <w:rPr>
                <w:color w:val="000000"/>
                <w:sz w:val="16"/>
                <w:szCs w:val="16"/>
              </w:rPr>
              <w:t>0.1 (58)</w:t>
            </w:r>
          </w:p>
        </w:tc>
        <w:tc>
          <w:tcPr>
            <w:tcW w:w="1116" w:type="dxa"/>
            <w:tcBorders>
              <w:top w:val="nil"/>
              <w:left w:val="nil"/>
              <w:bottom w:val="single" w:sz="4" w:space="0" w:color="auto"/>
              <w:right w:val="single" w:sz="4" w:space="0" w:color="auto"/>
            </w:tcBorders>
            <w:shd w:val="clear" w:color="auto" w:fill="auto"/>
            <w:noWrap/>
            <w:vAlign w:val="bottom"/>
            <w:hideMark/>
          </w:tcPr>
          <w:p w14:paraId="150CD7F7"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28C5CAB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6FE99D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4F6FAE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2236A5C" w14:textId="77777777" w:rsidR="00D40CFC" w:rsidRPr="00D40CFC" w:rsidRDefault="00D40CFC" w:rsidP="00D40CFC">
            <w:pPr>
              <w:jc w:val="right"/>
              <w:rPr>
                <w:i/>
                <w:iCs/>
                <w:color w:val="000000"/>
                <w:sz w:val="16"/>
                <w:szCs w:val="16"/>
              </w:rPr>
            </w:pPr>
            <w:r w:rsidRPr="00D40CFC">
              <w:rPr>
                <w:i/>
                <w:iCs/>
                <w:color w:val="000000"/>
                <w:sz w:val="16"/>
                <w:szCs w:val="16"/>
              </w:rPr>
              <w:t xml:space="preserve">other cephalosporins and </w:t>
            </w:r>
            <w:proofErr w:type="spellStart"/>
            <w:r w:rsidRPr="00D40CFC">
              <w:rPr>
                <w:i/>
                <w:iCs/>
                <w:color w:val="000000"/>
                <w:sz w:val="16"/>
                <w:szCs w:val="16"/>
              </w:rPr>
              <w:t>penems</w:t>
            </w:r>
            <w:proofErr w:type="spellEnd"/>
            <w:r w:rsidRPr="00D40CFC">
              <w:rPr>
                <w:i/>
                <w:iCs/>
                <w:color w:val="000000"/>
                <w:sz w:val="16"/>
                <w:szCs w:val="16"/>
              </w:rPr>
              <w:t xml:space="preserve"> (j01di)</w:t>
            </w:r>
          </w:p>
        </w:tc>
        <w:tc>
          <w:tcPr>
            <w:tcW w:w="1116" w:type="dxa"/>
            <w:tcBorders>
              <w:top w:val="nil"/>
              <w:left w:val="nil"/>
              <w:bottom w:val="single" w:sz="4" w:space="0" w:color="auto"/>
              <w:right w:val="single" w:sz="4" w:space="0" w:color="auto"/>
            </w:tcBorders>
            <w:shd w:val="clear" w:color="auto" w:fill="auto"/>
            <w:noWrap/>
            <w:vAlign w:val="bottom"/>
            <w:hideMark/>
          </w:tcPr>
          <w:p w14:paraId="43B41E11" w14:textId="77777777" w:rsidR="00D40CFC" w:rsidRPr="00D40CFC" w:rsidRDefault="00D40CFC" w:rsidP="00D40CFC">
            <w:pPr>
              <w:rPr>
                <w:color w:val="000000"/>
                <w:sz w:val="16"/>
                <w:szCs w:val="16"/>
              </w:rPr>
            </w:pPr>
            <w:r w:rsidRPr="00D40CFC">
              <w:rPr>
                <w:color w:val="000000"/>
                <w:sz w:val="16"/>
                <w:szCs w:val="16"/>
              </w:rPr>
              <w:t>0 (5)</w:t>
            </w:r>
          </w:p>
        </w:tc>
        <w:tc>
          <w:tcPr>
            <w:tcW w:w="1116" w:type="dxa"/>
            <w:tcBorders>
              <w:top w:val="nil"/>
              <w:left w:val="nil"/>
              <w:bottom w:val="single" w:sz="4" w:space="0" w:color="auto"/>
              <w:right w:val="single" w:sz="4" w:space="0" w:color="auto"/>
            </w:tcBorders>
            <w:shd w:val="clear" w:color="auto" w:fill="auto"/>
            <w:noWrap/>
            <w:vAlign w:val="bottom"/>
            <w:hideMark/>
          </w:tcPr>
          <w:p w14:paraId="6FF2596D" w14:textId="77777777" w:rsidR="00D40CFC" w:rsidRPr="00D40CFC" w:rsidRDefault="00D40CFC" w:rsidP="00D40CFC">
            <w:pPr>
              <w:rPr>
                <w:color w:val="000000"/>
                <w:sz w:val="16"/>
                <w:szCs w:val="16"/>
              </w:rPr>
            </w:pPr>
            <w:r w:rsidRPr="00D40CFC">
              <w:rPr>
                <w:color w:val="000000"/>
                <w:sz w:val="16"/>
                <w:szCs w:val="16"/>
              </w:rPr>
              <w:t>0 (4)</w:t>
            </w:r>
          </w:p>
        </w:tc>
        <w:tc>
          <w:tcPr>
            <w:tcW w:w="1116" w:type="dxa"/>
            <w:tcBorders>
              <w:top w:val="nil"/>
              <w:left w:val="nil"/>
              <w:bottom w:val="single" w:sz="4" w:space="0" w:color="auto"/>
              <w:right w:val="single" w:sz="4" w:space="0" w:color="auto"/>
            </w:tcBorders>
            <w:shd w:val="clear" w:color="auto" w:fill="auto"/>
            <w:noWrap/>
            <w:vAlign w:val="bottom"/>
            <w:hideMark/>
          </w:tcPr>
          <w:p w14:paraId="3F5D8FFA"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03693A8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6F6CBD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D6F474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2045D3D" w14:textId="77777777" w:rsidR="00D40CFC" w:rsidRPr="00D40CFC" w:rsidRDefault="00D40CFC" w:rsidP="00D40CFC">
            <w:pPr>
              <w:jc w:val="right"/>
              <w:rPr>
                <w:i/>
                <w:iCs/>
                <w:color w:val="000000"/>
                <w:sz w:val="16"/>
                <w:szCs w:val="16"/>
              </w:rPr>
            </w:pPr>
            <w:r w:rsidRPr="00D40CFC">
              <w:rPr>
                <w:i/>
                <w:iCs/>
                <w:color w:val="000000"/>
                <w:sz w:val="16"/>
                <w:szCs w:val="16"/>
              </w:rPr>
              <w:t>antibiotics (j02aa)</w:t>
            </w:r>
          </w:p>
        </w:tc>
        <w:tc>
          <w:tcPr>
            <w:tcW w:w="1116" w:type="dxa"/>
            <w:tcBorders>
              <w:top w:val="nil"/>
              <w:left w:val="nil"/>
              <w:bottom w:val="single" w:sz="4" w:space="0" w:color="auto"/>
              <w:right w:val="single" w:sz="4" w:space="0" w:color="auto"/>
            </w:tcBorders>
            <w:shd w:val="clear" w:color="auto" w:fill="auto"/>
            <w:noWrap/>
            <w:vAlign w:val="bottom"/>
            <w:hideMark/>
          </w:tcPr>
          <w:p w14:paraId="3C79C799" w14:textId="77777777" w:rsidR="00D40CFC" w:rsidRPr="00D40CFC" w:rsidRDefault="00D40CFC" w:rsidP="00D40CFC">
            <w:pPr>
              <w:rPr>
                <w:color w:val="000000"/>
                <w:sz w:val="16"/>
                <w:szCs w:val="16"/>
              </w:rPr>
            </w:pPr>
            <w:r w:rsidRPr="00D40CFC">
              <w:rPr>
                <w:color w:val="000000"/>
                <w:sz w:val="16"/>
                <w:szCs w:val="16"/>
              </w:rPr>
              <w:t>0 (15)</w:t>
            </w:r>
          </w:p>
        </w:tc>
        <w:tc>
          <w:tcPr>
            <w:tcW w:w="1116" w:type="dxa"/>
            <w:tcBorders>
              <w:top w:val="nil"/>
              <w:left w:val="nil"/>
              <w:bottom w:val="single" w:sz="4" w:space="0" w:color="auto"/>
              <w:right w:val="single" w:sz="4" w:space="0" w:color="auto"/>
            </w:tcBorders>
            <w:shd w:val="clear" w:color="auto" w:fill="auto"/>
            <w:noWrap/>
            <w:vAlign w:val="bottom"/>
            <w:hideMark/>
          </w:tcPr>
          <w:p w14:paraId="26EB1BA4" w14:textId="77777777" w:rsidR="00D40CFC" w:rsidRPr="00D40CFC" w:rsidRDefault="00D40CFC" w:rsidP="00D40CFC">
            <w:pPr>
              <w:rPr>
                <w:color w:val="000000"/>
                <w:sz w:val="16"/>
                <w:szCs w:val="16"/>
              </w:rPr>
            </w:pPr>
            <w:r w:rsidRPr="00D40CFC">
              <w:rPr>
                <w:color w:val="000000"/>
                <w:sz w:val="16"/>
                <w:szCs w:val="16"/>
              </w:rPr>
              <w:t>0 (14)</w:t>
            </w:r>
          </w:p>
        </w:tc>
        <w:tc>
          <w:tcPr>
            <w:tcW w:w="1116" w:type="dxa"/>
            <w:tcBorders>
              <w:top w:val="nil"/>
              <w:left w:val="nil"/>
              <w:bottom w:val="single" w:sz="4" w:space="0" w:color="auto"/>
              <w:right w:val="single" w:sz="4" w:space="0" w:color="auto"/>
            </w:tcBorders>
            <w:shd w:val="clear" w:color="auto" w:fill="auto"/>
            <w:noWrap/>
            <w:vAlign w:val="bottom"/>
            <w:hideMark/>
          </w:tcPr>
          <w:p w14:paraId="24901B00"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4768A039"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3D780A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63B72D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0D787B" w14:textId="77777777" w:rsidR="00D40CFC" w:rsidRPr="00D40CFC" w:rsidRDefault="00D40CFC" w:rsidP="00D40CFC">
            <w:pPr>
              <w:jc w:val="right"/>
              <w:rPr>
                <w:i/>
                <w:iCs/>
                <w:color w:val="000000"/>
                <w:sz w:val="16"/>
                <w:szCs w:val="16"/>
              </w:rPr>
            </w:pPr>
            <w:r w:rsidRPr="00D40CFC">
              <w:rPr>
                <w:i/>
                <w:iCs/>
                <w:color w:val="000000"/>
                <w:sz w:val="16"/>
                <w:szCs w:val="16"/>
              </w:rPr>
              <w:t>methylhydrazines (l01xb)</w:t>
            </w:r>
          </w:p>
        </w:tc>
        <w:tc>
          <w:tcPr>
            <w:tcW w:w="1116" w:type="dxa"/>
            <w:tcBorders>
              <w:top w:val="nil"/>
              <w:left w:val="nil"/>
              <w:bottom w:val="single" w:sz="4" w:space="0" w:color="auto"/>
              <w:right w:val="single" w:sz="4" w:space="0" w:color="auto"/>
            </w:tcBorders>
            <w:shd w:val="clear" w:color="auto" w:fill="auto"/>
            <w:noWrap/>
            <w:vAlign w:val="bottom"/>
            <w:hideMark/>
          </w:tcPr>
          <w:p w14:paraId="3CD3E7CB" w14:textId="77777777" w:rsidR="00D40CFC" w:rsidRPr="00D40CFC" w:rsidRDefault="00D40CFC" w:rsidP="00D40CFC">
            <w:pPr>
              <w:rPr>
                <w:color w:val="000000"/>
                <w:sz w:val="16"/>
                <w:szCs w:val="16"/>
              </w:rPr>
            </w:pPr>
            <w:r w:rsidRPr="00D40CFC">
              <w:rPr>
                <w:color w:val="000000"/>
                <w:sz w:val="16"/>
                <w:szCs w:val="16"/>
              </w:rPr>
              <w:t>0 (6)</w:t>
            </w:r>
          </w:p>
        </w:tc>
        <w:tc>
          <w:tcPr>
            <w:tcW w:w="1116" w:type="dxa"/>
            <w:tcBorders>
              <w:top w:val="nil"/>
              <w:left w:val="nil"/>
              <w:bottom w:val="single" w:sz="4" w:space="0" w:color="auto"/>
              <w:right w:val="single" w:sz="4" w:space="0" w:color="auto"/>
            </w:tcBorders>
            <w:shd w:val="clear" w:color="auto" w:fill="auto"/>
            <w:noWrap/>
            <w:vAlign w:val="bottom"/>
            <w:hideMark/>
          </w:tcPr>
          <w:p w14:paraId="287019CF" w14:textId="77777777" w:rsidR="00D40CFC" w:rsidRPr="00D40CFC" w:rsidRDefault="00D40CFC" w:rsidP="00D40CFC">
            <w:pPr>
              <w:rPr>
                <w:color w:val="000000"/>
                <w:sz w:val="16"/>
                <w:szCs w:val="16"/>
              </w:rPr>
            </w:pPr>
            <w:r w:rsidRPr="00D40CFC">
              <w:rPr>
                <w:color w:val="000000"/>
                <w:sz w:val="16"/>
                <w:szCs w:val="16"/>
              </w:rPr>
              <w:t>0 (5)</w:t>
            </w:r>
          </w:p>
        </w:tc>
        <w:tc>
          <w:tcPr>
            <w:tcW w:w="1116" w:type="dxa"/>
            <w:tcBorders>
              <w:top w:val="nil"/>
              <w:left w:val="nil"/>
              <w:bottom w:val="single" w:sz="4" w:space="0" w:color="auto"/>
              <w:right w:val="single" w:sz="4" w:space="0" w:color="auto"/>
            </w:tcBorders>
            <w:shd w:val="clear" w:color="auto" w:fill="auto"/>
            <w:noWrap/>
            <w:vAlign w:val="bottom"/>
            <w:hideMark/>
          </w:tcPr>
          <w:p w14:paraId="6F9AE37A"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2415B1E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F5620F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5D2D04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B20E34" w14:textId="77777777" w:rsidR="00D40CFC" w:rsidRPr="00D40CFC" w:rsidRDefault="00D40CFC" w:rsidP="00D40CFC">
            <w:pPr>
              <w:jc w:val="right"/>
              <w:rPr>
                <w:i/>
                <w:iCs/>
                <w:color w:val="000000"/>
                <w:sz w:val="16"/>
                <w:szCs w:val="16"/>
              </w:rPr>
            </w:pPr>
            <w:r w:rsidRPr="00D40CFC">
              <w:rPr>
                <w:i/>
                <w:iCs/>
                <w:color w:val="000000"/>
                <w:sz w:val="16"/>
                <w:szCs w:val="16"/>
              </w:rPr>
              <w:t>proteasome inhibitors (l01xg)</w:t>
            </w:r>
          </w:p>
        </w:tc>
        <w:tc>
          <w:tcPr>
            <w:tcW w:w="1116" w:type="dxa"/>
            <w:tcBorders>
              <w:top w:val="nil"/>
              <w:left w:val="nil"/>
              <w:bottom w:val="single" w:sz="4" w:space="0" w:color="auto"/>
              <w:right w:val="single" w:sz="4" w:space="0" w:color="auto"/>
            </w:tcBorders>
            <w:shd w:val="clear" w:color="auto" w:fill="auto"/>
            <w:noWrap/>
            <w:vAlign w:val="bottom"/>
            <w:hideMark/>
          </w:tcPr>
          <w:p w14:paraId="66D7C824" w14:textId="77777777" w:rsidR="00D40CFC" w:rsidRPr="00D40CFC" w:rsidRDefault="00D40CFC" w:rsidP="00D40CFC">
            <w:pPr>
              <w:rPr>
                <w:color w:val="000000"/>
                <w:sz w:val="16"/>
                <w:szCs w:val="16"/>
              </w:rPr>
            </w:pPr>
            <w:r w:rsidRPr="00D40CFC">
              <w:rPr>
                <w:color w:val="000000"/>
                <w:sz w:val="16"/>
                <w:szCs w:val="16"/>
              </w:rPr>
              <w:t>0.1 (48)</w:t>
            </w:r>
          </w:p>
        </w:tc>
        <w:tc>
          <w:tcPr>
            <w:tcW w:w="1116" w:type="dxa"/>
            <w:tcBorders>
              <w:top w:val="nil"/>
              <w:left w:val="nil"/>
              <w:bottom w:val="single" w:sz="4" w:space="0" w:color="auto"/>
              <w:right w:val="single" w:sz="4" w:space="0" w:color="auto"/>
            </w:tcBorders>
            <w:shd w:val="clear" w:color="auto" w:fill="auto"/>
            <w:noWrap/>
            <w:vAlign w:val="bottom"/>
            <w:hideMark/>
          </w:tcPr>
          <w:p w14:paraId="7F25F274" w14:textId="77777777" w:rsidR="00D40CFC" w:rsidRPr="00D40CFC" w:rsidRDefault="00D40CFC" w:rsidP="00D40CFC">
            <w:pPr>
              <w:rPr>
                <w:color w:val="000000"/>
                <w:sz w:val="16"/>
                <w:szCs w:val="16"/>
              </w:rPr>
            </w:pPr>
            <w:r w:rsidRPr="00D40CFC">
              <w:rPr>
                <w:color w:val="000000"/>
                <w:sz w:val="16"/>
                <w:szCs w:val="16"/>
              </w:rPr>
              <w:t>0.1 (47)</w:t>
            </w:r>
          </w:p>
        </w:tc>
        <w:tc>
          <w:tcPr>
            <w:tcW w:w="1116" w:type="dxa"/>
            <w:tcBorders>
              <w:top w:val="nil"/>
              <w:left w:val="nil"/>
              <w:bottom w:val="single" w:sz="4" w:space="0" w:color="auto"/>
              <w:right w:val="single" w:sz="4" w:space="0" w:color="auto"/>
            </w:tcBorders>
            <w:shd w:val="clear" w:color="auto" w:fill="auto"/>
            <w:noWrap/>
            <w:vAlign w:val="bottom"/>
            <w:hideMark/>
          </w:tcPr>
          <w:p w14:paraId="6DD34320"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5CC30D8C"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1EB957E"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8B644F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38BFA0D"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pyrazolones</w:t>
            </w:r>
            <w:proofErr w:type="spellEnd"/>
            <w:r w:rsidRPr="00D40CFC">
              <w:rPr>
                <w:i/>
                <w:iCs/>
                <w:color w:val="000000"/>
                <w:sz w:val="16"/>
                <w:szCs w:val="16"/>
              </w:rPr>
              <w:t xml:space="preserve"> (n02bb)</w:t>
            </w:r>
          </w:p>
        </w:tc>
        <w:tc>
          <w:tcPr>
            <w:tcW w:w="1116" w:type="dxa"/>
            <w:tcBorders>
              <w:top w:val="nil"/>
              <w:left w:val="nil"/>
              <w:bottom w:val="single" w:sz="4" w:space="0" w:color="auto"/>
              <w:right w:val="single" w:sz="4" w:space="0" w:color="auto"/>
            </w:tcBorders>
            <w:shd w:val="clear" w:color="auto" w:fill="auto"/>
            <w:noWrap/>
            <w:vAlign w:val="bottom"/>
            <w:hideMark/>
          </w:tcPr>
          <w:p w14:paraId="2C046D2F" w14:textId="77777777" w:rsidR="00D40CFC" w:rsidRPr="00D40CFC" w:rsidRDefault="00D40CFC" w:rsidP="00D40CFC">
            <w:pPr>
              <w:rPr>
                <w:color w:val="000000"/>
                <w:sz w:val="16"/>
                <w:szCs w:val="16"/>
              </w:rPr>
            </w:pPr>
            <w:r w:rsidRPr="00D40CFC">
              <w:rPr>
                <w:color w:val="000000"/>
                <w:sz w:val="16"/>
                <w:szCs w:val="16"/>
              </w:rPr>
              <w:t>1.2 (735)</w:t>
            </w:r>
          </w:p>
        </w:tc>
        <w:tc>
          <w:tcPr>
            <w:tcW w:w="1116" w:type="dxa"/>
            <w:tcBorders>
              <w:top w:val="nil"/>
              <w:left w:val="nil"/>
              <w:bottom w:val="single" w:sz="4" w:space="0" w:color="auto"/>
              <w:right w:val="single" w:sz="4" w:space="0" w:color="auto"/>
            </w:tcBorders>
            <w:shd w:val="clear" w:color="auto" w:fill="auto"/>
            <w:noWrap/>
            <w:vAlign w:val="bottom"/>
            <w:hideMark/>
          </w:tcPr>
          <w:p w14:paraId="40DD8136" w14:textId="77777777" w:rsidR="00D40CFC" w:rsidRPr="00D40CFC" w:rsidRDefault="00D40CFC" w:rsidP="00D40CFC">
            <w:pPr>
              <w:rPr>
                <w:color w:val="000000"/>
                <w:sz w:val="16"/>
                <w:szCs w:val="16"/>
              </w:rPr>
            </w:pPr>
            <w:r w:rsidRPr="00D40CFC">
              <w:rPr>
                <w:color w:val="000000"/>
                <w:sz w:val="16"/>
                <w:szCs w:val="16"/>
              </w:rPr>
              <w:t>1.2 (734)</w:t>
            </w:r>
          </w:p>
        </w:tc>
        <w:tc>
          <w:tcPr>
            <w:tcW w:w="1116" w:type="dxa"/>
            <w:tcBorders>
              <w:top w:val="nil"/>
              <w:left w:val="nil"/>
              <w:bottom w:val="single" w:sz="4" w:space="0" w:color="auto"/>
              <w:right w:val="single" w:sz="4" w:space="0" w:color="auto"/>
            </w:tcBorders>
            <w:shd w:val="clear" w:color="auto" w:fill="auto"/>
            <w:noWrap/>
            <w:vAlign w:val="bottom"/>
            <w:hideMark/>
          </w:tcPr>
          <w:p w14:paraId="0CB2C5FE"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41625ECA"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5DB4A1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8ACBDA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380DE9A" w14:textId="77777777" w:rsidR="00D40CFC" w:rsidRPr="00D40CFC" w:rsidRDefault="00D40CFC" w:rsidP="00D40CFC">
            <w:pPr>
              <w:jc w:val="right"/>
              <w:rPr>
                <w:i/>
                <w:iCs/>
                <w:color w:val="000000"/>
                <w:sz w:val="16"/>
                <w:szCs w:val="16"/>
              </w:rPr>
            </w:pPr>
            <w:r w:rsidRPr="00D40CFC">
              <w:rPr>
                <w:i/>
                <w:iCs/>
                <w:color w:val="000000"/>
                <w:sz w:val="16"/>
                <w:szCs w:val="16"/>
              </w:rPr>
              <w:t>other analgesics and antipyretics (n02bg)</w:t>
            </w:r>
          </w:p>
        </w:tc>
        <w:tc>
          <w:tcPr>
            <w:tcW w:w="1116" w:type="dxa"/>
            <w:tcBorders>
              <w:top w:val="nil"/>
              <w:left w:val="nil"/>
              <w:bottom w:val="single" w:sz="4" w:space="0" w:color="auto"/>
              <w:right w:val="single" w:sz="4" w:space="0" w:color="auto"/>
            </w:tcBorders>
            <w:shd w:val="clear" w:color="auto" w:fill="auto"/>
            <w:noWrap/>
            <w:vAlign w:val="bottom"/>
            <w:hideMark/>
          </w:tcPr>
          <w:p w14:paraId="01E85AD8" w14:textId="77777777" w:rsidR="00D40CFC" w:rsidRPr="00D40CFC" w:rsidRDefault="00D40CFC" w:rsidP="00D40CFC">
            <w:pPr>
              <w:rPr>
                <w:color w:val="000000"/>
                <w:sz w:val="16"/>
                <w:szCs w:val="16"/>
              </w:rPr>
            </w:pPr>
            <w:r w:rsidRPr="00D40CFC">
              <w:rPr>
                <w:color w:val="000000"/>
                <w:sz w:val="16"/>
                <w:szCs w:val="16"/>
              </w:rPr>
              <w:t>0 (14)</w:t>
            </w:r>
          </w:p>
        </w:tc>
        <w:tc>
          <w:tcPr>
            <w:tcW w:w="1116" w:type="dxa"/>
            <w:tcBorders>
              <w:top w:val="nil"/>
              <w:left w:val="nil"/>
              <w:bottom w:val="single" w:sz="4" w:space="0" w:color="auto"/>
              <w:right w:val="single" w:sz="4" w:space="0" w:color="auto"/>
            </w:tcBorders>
            <w:shd w:val="clear" w:color="auto" w:fill="auto"/>
            <w:noWrap/>
            <w:vAlign w:val="bottom"/>
            <w:hideMark/>
          </w:tcPr>
          <w:p w14:paraId="49F1B9FB" w14:textId="77777777" w:rsidR="00D40CFC" w:rsidRPr="00D40CFC" w:rsidRDefault="00D40CFC" w:rsidP="00D40CFC">
            <w:pPr>
              <w:rPr>
                <w:color w:val="000000"/>
                <w:sz w:val="16"/>
                <w:szCs w:val="16"/>
              </w:rPr>
            </w:pPr>
            <w:r w:rsidRPr="00D40CFC">
              <w:rPr>
                <w:color w:val="000000"/>
                <w:sz w:val="16"/>
                <w:szCs w:val="16"/>
              </w:rPr>
              <w:t>0 (13)</w:t>
            </w:r>
          </w:p>
        </w:tc>
        <w:tc>
          <w:tcPr>
            <w:tcW w:w="1116" w:type="dxa"/>
            <w:tcBorders>
              <w:top w:val="nil"/>
              <w:left w:val="nil"/>
              <w:bottom w:val="single" w:sz="4" w:space="0" w:color="auto"/>
              <w:right w:val="single" w:sz="4" w:space="0" w:color="auto"/>
            </w:tcBorders>
            <w:shd w:val="clear" w:color="auto" w:fill="auto"/>
            <w:noWrap/>
            <w:vAlign w:val="bottom"/>
            <w:hideMark/>
          </w:tcPr>
          <w:p w14:paraId="59789DCA"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034A236E"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E3DECA8"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DA471C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5F396BD" w14:textId="77777777" w:rsidR="00D40CFC" w:rsidRPr="00D40CFC" w:rsidRDefault="00D40CFC" w:rsidP="00D40CFC">
            <w:pPr>
              <w:jc w:val="right"/>
              <w:rPr>
                <w:i/>
                <w:iCs/>
                <w:color w:val="000000"/>
                <w:sz w:val="16"/>
                <w:szCs w:val="16"/>
              </w:rPr>
            </w:pPr>
            <w:r w:rsidRPr="00D40CFC">
              <w:rPr>
                <w:i/>
                <w:iCs/>
                <w:color w:val="000000"/>
                <w:sz w:val="16"/>
                <w:szCs w:val="16"/>
              </w:rPr>
              <w:t>barbiturates, plain (n05ca)</w:t>
            </w:r>
          </w:p>
        </w:tc>
        <w:tc>
          <w:tcPr>
            <w:tcW w:w="1116" w:type="dxa"/>
            <w:tcBorders>
              <w:top w:val="nil"/>
              <w:left w:val="nil"/>
              <w:bottom w:val="single" w:sz="4" w:space="0" w:color="auto"/>
              <w:right w:val="single" w:sz="4" w:space="0" w:color="auto"/>
            </w:tcBorders>
            <w:shd w:val="clear" w:color="auto" w:fill="auto"/>
            <w:noWrap/>
            <w:vAlign w:val="bottom"/>
            <w:hideMark/>
          </w:tcPr>
          <w:p w14:paraId="7CEAB4E9" w14:textId="77777777" w:rsidR="00D40CFC" w:rsidRPr="00D40CFC" w:rsidRDefault="00D40CFC" w:rsidP="00D40CFC">
            <w:pPr>
              <w:rPr>
                <w:color w:val="000000"/>
                <w:sz w:val="16"/>
                <w:szCs w:val="16"/>
              </w:rPr>
            </w:pPr>
            <w:r w:rsidRPr="00D40CFC">
              <w:rPr>
                <w:color w:val="000000"/>
                <w:sz w:val="16"/>
                <w:szCs w:val="16"/>
              </w:rPr>
              <w:t>0 (10)</w:t>
            </w:r>
          </w:p>
        </w:tc>
        <w:tc>
          <w:tcPr>
            <w:tcW w:w="1116" w:type="dxa"/>
            <w:tcBorders>
              <w:top w:val="nil"/>
              <w:left w:val="nil"/>
              <w:bottom w:val="single" w:sz="4" w:space="0" w:color="auto"/>
              <w:right w:val="single" w:sz="4" w:space="0" w:color="auto"/>
            </w:tcBorders>
            <w:shd w:val="clear" w:color="auto" w:fill="auto"/>
            <w:noWrap/>
            <w:vAlign w:val="bottom"/>
            <w:hideMark/>
          </w:tcPr>
          <w:p w14:paraId="532B5032" w14:textId="77777777" w:rsidR="00D40CFC" w:rsidRPr="00D40CFC" w:rsidRDefault="00D40CFC" w:rsidP="00D40CFC">
            <w:pPr>
              <w:rPr>
                <w:color w:val="000000"/>
                <w:sz w:val="16"/>
                <w:szCs w:val="16"/>
              </w:rPr>
            </w:pPr>
            <w:r w:rsidRPr="00D40CFC">
              <w:rPr>
                <w:color w:val="000000"/>
                <w:sz w:val="16"/>
                <w:szCs w:val="16"/>
              </w:rPr>
              <w:t>0 (9)</w:t>
            </w:r>
          </w:p>
        </w:tc>
        <w:tc>
          <w:tcPr>
            <w:tcW w:w="1116" w:type="dxa"/>
            <w:tcBorders>
              <w:top w:val="nil"/>
              <w:left w:val="nil"/>
              <w:bottom w:val="single" w:sz="4" w:space="0" w:color="auto"/>
              <w:right w:val="single" w:sz="4" w:space="0" w:color="auto"/>
            </w:tcBorders>
            <w:shd w:val="clear" w:color="auto" w:fill="auto"/>
            <w:noWrap/>
            <w:vAlign w:val="bottom"/>
            <w:hideMark/>
          </w:tcPr>
          <w:p w14:paraId="3FB06A40"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6DE8FC2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E1E5B6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006B898"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8ADBB74" w14:textId="77777777" w:rsidR="00D40CFC" w:rsidRPr="00D40CFC" w:rsidRDefault="00D40CFC" w:rsidP="00D40CFC">
            <w:pPr>
              <w:jc w:val="right"/>
              <w:rPr>
                <w:i/>
                <w:iCs/>
                <w:color w:val="000000"/>
                <w:sz w:val="16"/>
                <w:szCs w:val="16"/>
              </w:rPr>
            </w:pPr>
            <w:r w:rsidRPr="00D40CFC">
              <w:rPr>
                <w:i/>
                <w:iCs/>
                <w:color w:val="000000"/>
                <w:sz w:val="16"/>
                <w:szCs w:val="16"/>
              </w:rPr>
              <w:t>aldehydes and derivatives (n05cc)</w:t>
            </w:r>
          </w:p>
        </w:tc>
        <w:tc>
          <w:tcPr>
            <w:tcW w:w="1116" w:type="dxa"/>
            <w:tcBorders>
              <w:top w:val="nil"/>
              <w:left w:val="nil"/>
              <w:bottom w:val="single" w:sz="4" w:space="0" w:color="auto"/>
              <w:right w:val="single" w:sz="4" w:space="0" w:color="auto"/>
            </w:tcBorders>
            <w:shd w:val="clear" w:color="auto" w:fill="auto"/>
            <w:noWrap/>
            <w:vAlign w:val="bottom"/>
            <w:hideMark/>
          </w:tcPr>
          <w:p w14:paraId="3BFD3B04" w14:textId="77777777" w:rsidR="00D40CFC" w:rsidRPr="00D40CFC" w:rsidRDefault="00D40CFC" w:rsidP="00D40CFC">
            <w:pPr>
              <w:rPr>
                <w:color w:val="000000"/>
                <w:sz w:val="16"/>
                <w:szCs w:val="16"/>
              </w:rPr>
            </w:pPr>
            <w:r w:rsidRPr="00D40CFC">
              <w:rPr>
                <w:color w:val="000000"/>
                <w:sz w:val="16"/>
                <w:szCs w:val="16"/>
              </w:rPr>
              <w:t>0 (6)</w:t>
            </w:r>
          </w:p>
        </w:tc>
        <w:tc>
          <w:tcPr>
            <w:tcW w:w="1116" w:type="dxa"/>
            <w:tcBorders>
              <w:top w:val="nil"/>
              <w:left w:val="nil"/>
              <w:bottom w:val="single" w:sz="4" w:space="0" w:color="auto"/>
              <w:right w:val="single" w:sz="4" w:space="0" w:color="auto"/>
            </w:tcBorders>
            <w:shd w:val="clear" w:color="auto" w:fill="auto"/>
            <w:noWrap/>
            <w:vAlign w:val="bottom"/>
            <w:hideMark/>
          </w:tcPr>
          <w:p w14:paraId="7CCDD540" w14:textId="77777777" w:rsidR="00D40CFC" w:rsidRPr="00D40CFC" w:rsidRDefault="00D40CFC" w:rsidP="00D40CFC">
            <w:pPr>
              <w:rPr>
                <w:color w:val="000000"/>
                <w:sz w:val="16"/>
                <w:szCs w:val="16"/>
              </w:rPr>
            </w:pPr>
            <w:r w:rsidRPr="00D40CFC">
              <w:rPr>
                <w:color w:val="000000"/>
                <w:sz w:val="16"/>
                <w:szCs w:val="16"/>
              </w:rPr>
              <w:t>0 (5)</w:t>
            </w:r>
          </w:p>
        </w:tc>
        <w:tc>
          <w:tcPr>
            <w:tcW w:w="1116" w:type="dxa"/>
            <w:tcBorders>
              <w:top w:val="nil"/>
              <w:left w:val="nil"/>
              <w:bottom w:val="single" w:sz="4" w:space="0" w:color="auto"/>
              <w:right w:val="single" w:sz="4" w:space="0" w:color="auto"/>
            </w:tcBorders>
            <w:shd w:val="clear" w:color="auto" w:fill="auto"/>
            <w:noWrap/>
            <w:vAlign w:val="bottom"/>
            <w:hideMark/>
          </w:tcPr>
          <w:p w14:paraId="7F7AFF6B"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2CA59FC9"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8EFBBD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6CD89C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CE4789C" w14:textId="77777777" w:rsidR="00D40CFC" w:rsidRPr="00D40CFC" w:rsidRDefault="00D40CFC" w:rsidP="00D40CFC">
            <w:pPr>
              <w:jc w:val="right"/>
              <w:rPr>
                <w:i/>
                <w:iCs/>
                <w:color w:val="000000"/>
                <w:sz w:val="16"/>
                <w:szCs w:val="16"/>
              </w:rPr>
            </w:pPr>
            <w:r w:rsidRPr="00D40CFC">
              <w:rPr>
                <w:i/>
                <w:iCs/>
                <w:color w:val="000000"/>
                <w:sz w:val="16"/>
                <w:szCs w:val="16"/>
              </w:rPr>
              <w:t>other psychostimulants and nootropics (n06bx)</w:t>
            </w:r>
          </w:p>
        </w:tc>
        <w:tc>
          <w:tcPr>
            <w:tcW w:w="1116" w:type="dxa"/>
            <w:tcBorders>
              <w:top w:val="nil"/>
              <w:left w:val="nil"/>
              <w:bottom w:val="single" w:sz="4" w:space="0" w:color="auto"/>
              <w:right w:val="single" w:sz="4" w:space="0" w:color="auto"/>
            </w:tcBorders>
            <w:shd w:val="clear" w:color="auto" w:fill="auto"/>
            <w:noWrap/>
            <w:vAlign w:val="bottom"/>
            <w:hideMark/>
          </w:tcPr>
          <w:p w14:paraId="53F3C6E5" w14:textId="77777777" w:rsidR="00D40CFC" w:rsidRPr="00D40CFC" w:rsidRDefault="00D40CFC" w:rsidP="00D40CFC">
            <w:pPr>
              <w:rPr>
                <w:color w:val="000000"/>
                <w:sz w:val="16"/>
                <w:szCs w:val="16"/>
              </w:rPr>
            </w:pPr>
            <w:r w:rsidRPr="00D40CFC">
              <w:rPr>
                <w:color w:val="000000"/>
                <w:sz w:val="16"/>
                <w:szCs w:val="16"/>
              </w:rPr>
              <w:t>0 (9)</w:t>
            </w:r>
          </w:p>
        </w:tc>
        <w:tc>
          <w:tcPr>
            <w:tcW w:w="1116" w:type="dxa"/>
            <w:tcBorders>
              <w:top w:val="nil"/>
              <w:left w:val="nil"/>
              <w:bottom w:val="single" w:sz="4" w:space="0" w:color="auto"/>
              <w:right w:val="single" w:sz="4" w:space="0" w:color="auto"/>
            </w:tcBorders>
            <w:shd w:val="clear" w:color="auto" w:fill="auto"/>
            <w:noWrap/>
            <w:vAlign w:val="bottom"/>
            <w:hideMark/>
          </w:tcPr>
          <w:p w14:paraId="4A22314F" w14:textId="77777777" w:rsidR="00D40CFC" w:rsidRPr="00D40CFC" w:rsidRDefault="00D40CFC" w:rsidP="00D40CFC">
            <w:pPr>
              <w:rPr>
                <w:color w:val="000000"/>
                <w:sz w:val="16"/>
                <w:szCs w:val="16"/>
              </w:rPr>
            </w:pPr>
            <w:r w:rsidRPr="00D40CFC">
              <w:rPr>
                <w:color w:val="000000"/>
                <w:sz w:val="16"/>
                <w:szCs w:val="16"/>
              </w:rPr>
              <w:t>0 (8)</w:t>
            </w:r>
          </w:p>
        </w:tc>
        <w:tc>
          <w:tcPr>
            <w:tcW w:w="1116" w:type="dxa"/>
            <w:tcBorders>
              <w:top w:val="nil"/>
              <w:left w:val="nil"/>
              <w:bottom w:val="single" w:sz="4" w:space="0" w:color="auto"/>
              <w:right w:val="single" w:sz="4" w:space="0" w:color="auto"/>
            </w:tcBorders>
            <w:shd w:val="clear" w:color="auto" w:fill="auto"/>
            <w:noWrap/>
            <w:vAlign w:val="bottom"/>
            <w:hideMark/>
          </w:tcPr>
          <w:p w14:paraId="1CCA6FAE"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1D2B20B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A937A75"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CAF744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62BAF19"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antinematodal</w:t>
            </w:r>
            <w:proofErr w:type="spellEnd"/>
            <w:r w:rsidRPr="00D40CFC">
              <w:rPr>
                <w:i/>
                <w:iCs/>
                <w:color w:val="000000"/>
                <w:sz w:val="16"/>
                <w:szCs w:val="16"/>
              </w:rPr>
              <w:t xml:space="preserve"> agents (p02c)</w:t>
            </w:r>
          </w:p>
        </w:tc>
        <w:tc>
          <w:tcPr>
            <w:tcW w:w="1116" w:type="dxa"/>
            <w:tcBorders>
              <w:top w:val="nil"/>
              <w:left w:val="nil"/>
              <w:bottom w:val="single" w:sz="4" w:space="0" w:color="auto"/>
              <w:right w:val="single" w:sz="4" w:space="0" w:color="auto"/>
            </w:tcBorders>
            <w:shd w:val="clear" w:color="auto" w:fill="auto"/>
            <w:noWrap/>
            <w:vAlign w:val="bottom"/>
            <w:hideMark/>
          </w:tcPr>
          <w:p w14:paraId="44E92C12" w14:textId="77777777" w:rsidR="00D40CFC" w:rsidRPr="00D40CFC" w:rsidRDefault="00D40CFC" w:rsidP="00D40CFC">
            <w:pPr>
              <w:rPr>
                <w:color w:val="000000"/>
                <w:sz w:val="16"/>
                <w:szCs w:val="16"/>
              </w:rPr>
            </w:pPr>
            <w:r w:rsidRPr="00D40CFC">
              <w:rPr>
                <w:color w:val="000000"/>
                <w:sz w:val="16"/>
                <w:szCs w:val="16"/>
              </w:rPr>
              <w:t>0.1 (68)</w:t>
            </w:r>
          </w:p>
        </w:tc>
        <w:tc>
          <w:tcPr>
            <w:tcW w:w="1116" w:type="dxa"/>
            <w:tcBorders>
              <w:top w:val="nil"/>
              <w:left w:val="nil"/>
              <w:bottom w:val="single" w:sz="4" w:space="0" w:color="auto"/>
              <w:right w:val="single" w:sz="4" w:space="0" w:color="auto"/>
            </w:tcBorders>
            <w:shd w:val="clear" w:color="auto" w:fill="auto"/>
            <w:noWrap/>
            <w:vAlign w:val="bottom"/>
            <w:hideMark/>
          </w:tcPr>
          <w:p w14:paraId="404C8E26" w14:textId="77777777" w:rsidR="00D40CFC" w:rsidRPr="00D40CFC" w:rsidRDefault="00D40CFC" w:rsidP="00D40CFC">
            <w:pPr>
              <w:rPr>
                <w:color w:val="000000"/>
                <w:sz w:val="16"/>
                <w:szCs w:val="16"/>
              </w:rPr>
            </w:pPr>
            <w:r w:rsidRPr="00D40CFC">
              <w:rPr>
                <w:color w:val="000000"/>
                <w:sz w:val="16"/>
                <w:szCs w:val="16"/>
              </w:rPr>
              <w:t>0.1 (67)</w:t>
            </w:r>
          </w:p>
        </w:tc>
        <w:tc>
          <w:tcPr>
            <w:tcW w:w="1116" w:type="dxa"/>
            <w:tcBorders>
              <w:top w:val="nil"/>
              <w:left w:val="nil"/>
              <w:bottom w:val="single" w:sz="4" w:space="0" w:color="auto"/>
              <w:right w:val="single" w:sz="4" w:space="0" w:color="auto"/>
            </w:tcBorders>
            <w:shd w:val="clear" w:color="auto" w:fill="auto"/>
            <w:noWrap/>
            <w:vAlign w:val="bottom"/>
            <w:hideMark/>
          </w:tcPr>
          <w:p w14:paraId="53F618F3" w14:textId="77777777" w:rsidR="00D40CFC" w:rsidRPr="00D40CFC" w:rsidRDefault="00D40CFC" w:rsidP="00D40CFC">
            <w:pPr>
              <w:rPr>
                <w:color w:val="000000"/>
                <w:sz w:val="16"/>
                <w:szCs w:val="16"/>
              </w:rPr>
            </w:pPr>
            <w:r w:rsidRPr="00D40CFC">
              <w:rPr>
                <w:color w:val="000000"/>
                <w:sz w:val="16"/>
                <w:szCs w:val="16"/>
              </w:rPr>
              <w:t>0.1 (1)</w:t>
            </w:r>
          </w:p>
        </w:tc>
        <w:tc>
          <w:tcPr>
            <w:tcW w:w="1116" w:type="dxa"/>
            <w:tcBorders>
              <w:top w:val="nil"/>
              <w:left w:val="nil"/>
              <w:bottom w:val="single" w:sz="4" w:space="0" w:color="auto"/>
              <w:right w:val="single" w:sz="4" w:space="0" w:color="auto"/>
            </w:tcBorders>
            <w:shd w:val="clear" w:color="000000" w:fill="000000"/>
            <w:noWrap/>
            <w:vAlign w:val="bottom"/>
            <w:hideMark/>
          </w:tcPr>
          <w:p w14:paraId="2328179E"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41ECD1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83D41A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20D929A" w14:textId="77777777" w:rsidR="00D40CFC" w:rsidRPr="00D40CFC" w:rsidRDefault="00D40CFC" w:rsidP="00D40CFC">
            <w:pPr>
              <w:jc w:val="right"/>
              <w:rPr>
                <w:i/>
                <w:iCs/>
                <w:color w:val="000000"/>
                <w:sz w:val="16"/>
                <w:szCs w:val="16"/>
              </w:rPr>
            </w:pPr>
            <w:r w:rsidRPr="00D40CFC">
              <w:rPr>
                <w:i/>
                <w:iCs/>
                <w:color w:val="000000"/>
                <w:sz w:val="16"/>
                <w:szCs w:val="16"/>
              </w:rPr>
              <w:t>liver therapy (a05b)</w:t>
            </w:r>
          </w:p>
        </w:tc>
        <w:tc>
          <w:tcPr>
            <w:tcW w:w="1116" w:type="dxa"/>
            <w:tcBorders>
              <w:top w:val="nil"/>
              <w:left w:val="nil"/>
              <w:bottom w:val="single" w:sz="4" w:space="0" w:color="auto"/>
              <w:right w:val="single" w:sz="4" w:space="0" w:color="auto"/>
            </w:tcBorders>
            <w:shd w:val="clear" w:color="auto" w:fill="auto"/>
            <w:noWrap/>
            <w:vAlign w:val="bottom"/>
            <w:hideMark/>
          </w:tcPr>
          <w:p w14:paraId="4DBDF59C" w14:textId="77777777" w:rsidR="00D40CFC" w:rsidRPr="00D40CFC" w:rsidRDefault="00D40CFC" w:rsidP="00D40CFC">
            <w:pPr>
              <w:rPr>
                <w:color w:val="000000"/>
                <w:sz w:val="16"/>
                <w:szCs w:val="16"/>
              </w:rPr>
            </w:pPr>
            <w:r w:rsidRPr="00D40CFC">
              <w:rPr>
                <w:color w:val="000000"/>
                <w:sz w:val="16"/>
                <w:szCs w:val="16"/>
              </w:rPr>
              <w:t>0.2 (112)</w:t>
            </w:r>
          </w:p>
        </w:tc>
        <w:tc>
          <w:tcPr>
            <w:tcW w:w="1116" w:type="dxa"/>
            <w:tcBorders>
              <w:top w:val="nil"/>
              <w:left w:val="nil"/>
              <w:bottom w:val="single" w:sz="4" w:space="0" w:color="auto"/>
              <w:right w:val="single" w:sz="4" w:space="0" w:color="auto"/>
            </w:tcBorders>
            <w:shd w:val="clear" w:color="auto" w:fill="auto"/>
            <w:noWrap/>
            <w:vAlign w:val="bottom"/>
            <w:hideMark/>
          </w:tcPr>
          <w:p w14:paraId="0B844F72" w14:textId="77777777" w:rsidR="00D40CFC" w:rsidRPr="00D40CFC" w:rsidRDefault="00D40CFC" w:rsidP="00D40CFC">
            <w:pPr>
              <w:rPr>
                <w:color w:val="000000"/>
                <w:sz w:val="16"/>
                <w:szCs w:val="16"/>
              </w:rPr>
            </w:pPr>
            <w:r w:rsidRPr="00D40CFC">
              <w:rPr>
                <w:color w:val="000000"/>
                <w:sz w:val="16"/>
                <w:szCs w:val="16"/>
              </w:rPr>
              <w:t>0.2 (112)</w:t>
            </w:r>
          </w:p>
        </w:tc>
        <w:tc>
          <w:tcPr>
            <w:tcW w:w="1116" w:type="dxa"/>
            <w:tcBorders>
              <w:top w:val="nil"/>
              <w:left w:val="nil"/>
              <w:bottom w:val="single" w:sz="4" w:space="0" w:color="auto"/>
              <w:right w:val="single" w:sz="4" w:space="0" w:color="auto"/>
            </w:tcBorders>
            <w:shd w:val="clear" w:color="auto" w:fill="auto"/>
            <w:noWrap/>
            <w:vAlign w:val="bottom"/>
            <w:hideMark/>
          </w:tcPr>
          <w:p w14:paraId="6DE87FDC"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0B7E04A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C85132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559AA0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10D3071" w14:textId="77777777" w:rsidR="00D40CFC" w:rsidRPr="00D40CFC" w:rsidRDefault="00D40CFC" w:rsidP="00D40CFC">
            <w:pPr>
              <w:jc w:val="right"/>
              <w:rPr>
                <w:i/>
                <w:iCs/>
                <w:color w:val="000000"/>
                <w:sz w:val="16"/>
                <w:szCs w:val="16"/>
              </w:rPr>
            </w:pPr>
            <w:r w:rsidRPr="00D40CFC">
              <w:rPr>
                <w:i/>
                <w:iCs/>
                <w:color w:val="000000"/>
                <w:sz w:val="16"/>
                <w:szCs w:val="16"/>
              </w:rPr>
              <w:t>other antidiarrheals (a07x)</w:t>
            </w:r>
          </w:p>
        </w:tc>
        <w:tc>
          <w:tcPr>
            <w:tcW w:w="1116" w:type="dxa"/>
            <w:tcBorders>
              <w:top w:val="nil"/>
              <w:left w:val="nil"/>
              <w:bottom w:val="single" w:sz="4" w:space="0" w:color="auto"/>
              <w:right w:val="single" w:sz="4" w:space="0" w:color="auto"/>
            </w:tcBorders>
            <w:shd w:val="clear" w:color="auto" w:fill="auto"/>
            <w:noWrap/>
            <w:vAlign w:val="bottom"/>
            <w:hideMark/>
          </w:tcPr>
          <w:p w14:paraId="72080111" w14:textId="77777777" w:rsidR="00D40CFC" w:rsidRPr="00D40CFC" w:rsidRDefault="00D40CFC" w:rsidP="00D40CFC">
            <w:pPr>
              <w:rPr>
                <w:color w:val="000000"/>
                <w:sz w:val="16"/>
                <w:szCs w:val="16"/>
              </w:rPr>
            </w:pPr>
            <w:r w:rsidRPr="00D40CFC">
              <w:rPr>
                <w:color w:val="000000"/>
                <w:sz w:val="16"/>
                <w:szCs w:val="16"/>
              </w:rPr>
              <w:t>0 (17)</w:t>
            </w:r>
          </w:p>
        </w:tc>
        <w:tc>
          <w:tcPr>
            <w:tcW w:w="1116" w:type="dxa"/>
            <w:tcBorders>
              <w:top w:val="nil"/>
              <w:left w:val="nil"/>
              <w:bottom w:val="single" w:sz="4" w:space="0" w:color="auto"/>
              <w:right w:val="single" w:sz="4" w:space="0" w:color="auto"/>
            </w:tcBorders>
            <w:shd w:val="clear" w:color="auto" w:fill="auto"/>
            <w:noWrap/>
            <w:vAlign w:val="bottom"/>
            <w:hideMark/>
          </w:tcPr>
          <w:p w14:paraId="381DD4DA" w14:textId="77777777" w:rsidR="00D40CFC" w:rsidRPr="00D40CFC" w:rsidRDefault="00D40CFC" w:rsidP="00D40CFC">
            <w:pPr>
              <w:rPr>
                <w:color w:val="000000"/>
                <w:sz w:val="16"/>
                <w:szCs w:val="16"/>
              </w:rPr>
            </w:pPr>
            <w:r w:rsidRPr="00D40CFC">
              <w:rPr>
                <w:color w:val="000000"/>
                <w:sz w:val="16"/>
                <w:szCs w:val="16"/>
              </w:rPr>
              <w:t>0 (17)</w:t>
            </w:r>
          </w:p>
        </w:tc>
        <w:tc>
          <w:tcPr>
            <w:tcW w:w="1116" w:type="dxa"/>
            <w:tcBorders>
              <w:top w:val="nil"/>
              <w:left w:val="nil"/>
              <w:bottom w:val="single" w:sz="4" w:space="0" w:color="auto"/>
              <w:right w:val="single" w:sz="4" w:space="0" w:color="auto"/>
            </w:tcBorders>
            <w:shd w:val="clear" w:color="auto" w:fill="auto"/>
            <w:noWrap/>
            <w:vAlign w:val="bottom"/>
            <w:hideMark/>
          </w:tcPr>
          <w:p w14:paraId="6B7B6EF5"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795C9CF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0FDD823"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C0CF3C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BDCBD5C" w14:textId="77777777" w:rsidR="00D40CFC" w:rsidRPr="00D40CFC" w:rsidRDefault="00D40CFC" w:rsidP="00D40CFC">
            <w:pPr>
              <w:jc w:val="right"/>
              <w:rPr>
                <w:i/>
                <w:iCs/>
                <w:color w:val="000000"/>
                <w:sz w:val="16"/>
                <w:szCs w:val="16"/>
              </w:rPr>
            </w:pPr>
            <w:r w:rsidRPr="00D40CFC">
              <w:rPr>
                <w:i/>
                <w:iCs/>
                <w:color w:val="000000"/>
                <w:sz w:val="16"/>
                <w:szCs w:val="16"/>
              </w:rPr>
              <w:t>alpha glucosidase inhibitors (a10bf)</w:t>
            </w:r>
          </w:p>
        </w:tc>
        <w:tc>
          <w:tcPr>
            <w:tcW w:w="1116" w:type="dxa"/>
            <w:tcBorders>
              <w:top w:val="nil"/>
              <w:left w:val="nil"/>
              <w:bottom w:val="single" w:sz="4" w:space="0" w:color="auto"/>
              <w:right w:val="single" w:sz="4" w:space="0" w:color="auto"/>
            </w:tcBorders>
            <w:shd w:val="clear" w:color="auto" w:fill="auto"/>
            <w:noWrap/>
            <w:vAlign w:val="bottom"/>
            <w:hideMark/>
          </w:tcPr>
          <w:p w14:paraId="0E596511" w14:textId="77777777" w:rsidR="00D40CFC" w:rsidRPr="00D40CFC" w:rsidRDefault="00D40CFC" w:rsidP="00D40CFC">
            <w:pPr>
              <w:rPr>
                <w:color w:val="000000"/>
                <w:sz w:val="16"/>
                <w:szCs w:val="16"/>
              </w:rPr>
            </w:pPr>
            <w:r w:rsidRPr="00D40CFC">
              <w:rPr>
                <w:color w:val="000000"/>
                <w:sz w:val="16"/>
                <w:szCs w:val="16"/>
              </w:rPr>
              <w:t>0 (16)</w:t>
            </w:r>
          </w:p>
        </w:tc>
        <w:tc>
          <w:tcPr>
            <w:tcW w:w="1116" w:type="dxa"/>
            <w:tcBorders>
              <w:top w:val="nil"/>
              <w:left w:val="nil"/>
              <w:bottom w:val="single" w:sz="4" w:space="0" w:color="auto"/>
              <w:right w:val="single" w:sz="4" w:space="0" w:color="auto"/>
            </w:tcBorders>
            <w:shd w:val="clear" w:color="auto" w:fill="auto"/>
            <w:noWrap/>
            <w:vAlign w:val="bottom"/>
            <w:hideMark/>
          </w:tcPr>
          <w:p w14:paraId="1686ED5C" w14:textId="77777777" w:rsidR="00D40CFC" w:rsidRPr="00D40CFC" w:rsidRDefault="00D40CFC" w:rsidP="00D40CFC">
            <w:pPr>
              <w:rPr>
                <w:color w:val="000000"/>
                <w:sz w:val="16"/>
                <w:szCs w:val="16"/>
              </w:rPr>
            </w:pPr>
            <w:r w:rsidRPr="00D40CFC">
              <w:rPr>
                <w:color w:val="000000"/>
                <w:sz w:val="16"/>
                <w:szCs w:val="16"/>
              </w:rPr>
              <w:t>0 (16)</w:t>
            </w:r>
          </w:p>
        </w:tc>
        <w:tc>
          <w:tcPr>
            <w:tcW w:w="1116" w:type="dxa"/>
            <w:tcBorders>
              <w:top w:val="nil"/>
              <w:left w:val="nil"/>
              <w:bottom w:val="single" w:sz="4" w:space="0" w:color="auto"/>
              <w:right w:val="single" w:sz="4" w:space="0" w:color="auto"/>
            </w:tcBorders>
            <w:shd w:val="clear" w:color="auto" w:fill="auto"/>
            <w:noWrap/>
            <w:vAlign w:val="bottom"/>
            <w:hideMark/>
          </w:tcPr>
          <w:p w14:paraId="514C8E08"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00F197C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F599DF1"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ED0284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7F1EF31" w14:textId="77777777" w:rsidR="00D40CFC" w:rsidRPr="00D40CFC" w:rsidRDefault="00D40CFC" w:rsidP="00D40CFC">
            <w:pPr>
              <w:jc w:val="right"/>
              <w:rPr>
                <w:i/>
                <w:iCs/>
                <w:color w:val="000000"/>
                <w:sz w:val="16"/>
                <w:szCs w:val="16"/>
              </w:rPr>
            </w:pPr>
            <w:r w:rsidRPr="00D40CFC">
              <w:rPr>
                <w:i/>
                <w:iCs/>
                <w:color w:val="000000"/>
                <w:sz w:val="16"/>
                <w:szCs w:val="16"/>
              </w:rPr>
              <w:t>other drugs used in diabetes (a10x)</w:t>
            </w:r>
          </w:p>
        </w:tc>
        <w:tc>
          <w:tcPr>
            <w:tcW w:w="1116" w:type="dxa"/>
            <w:tcBorders>
              <w:top w:val="nil"/>
              <w:left w:val="nil"/>
              <w:bottom w:val="single" w:sz="4" w:space="0" w:color="auto"/>
              <w:right w:val="single" w:sz="4" w:space="0" w:color="auto"/>
            </w:tcBorders>
            <w:shd w:val="clear" w:color="auto" w:fill="auto"/>
            <w:noWrap/>
            <w:vAlign w:val="bottom"/>
            <w:hideMark/>
          </w:tcPr>
          <w:p w14:paraId="7771FDF8"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6B2904C2"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1FA87573"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CAE70B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B267E8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0B8476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2A51629" w14:textId="77777777" w:rsidR="00D40CFC" w:rsidRPr="00D40CFC" w:rsidRDefault="00D40CFC" w:rsidP="00D40CFC">
            <w:pPr>
              <w:jc w:val="right"/>
              <w:rPr>
                <w:i/>
                <w:iCs/>
                <w:color w:val="000000"/>
                <w:sz w:val="16"/>
                <w:szCs w:val="16"/>
              </w:rPr>
            </w:pPr>
            <w:r w:rsidRPr="00D40CFC">
              <w:rPr>
                <w:i/>
                <w:iCs/>
                <w:color w:val="000000"/>
                <w:sz w:val="16"/>
                <w:szCs w:val="16"/>
              </w:rPr>
              <w:t>blood and related products (b05a)</w:t>
            </w:r>
          </w:p>
        </w:tc>
        <w:tc>
          <w:tcPr>
            <w:tcW w:w="1116" w:type="dxa"/>
            <w:tcBorders>
              <w:top w:val="nil"/>
              <w:left w:val="nil"/>
              <w:bottom w:val="single" w:sz="4" w:space="0" w:color="auto"/>
              <w:right w:val="single" w:sz="4" w:space="0" w:color="auto"/>
            </w:tcBorders>
            <w:shd w:val="clear" w:color="auto" w:fill="auto"/>
            <w:noWrap/>
            <w:vAlign w:val="bottom"/>
            <w:hideMark/>
          </w:tcPr>
          <w:p w14:paraId="225006DA" w14:textId="77777777" w:rsidR="00D40CFC" w:rsidRPr="00D40CFC" w:rsidRDefault="00D40CFC" w:rsidP="00D40CFC">
            <w:pPr>
              <w:rPr>
                <w:color w:val="000000"/>
                <w:sz w:val="16"/>
                <w:szCs w:val="16"/>
              </w:rPr>
            </w:pPr>
            <w:r w:rsidRPr="00D40CFC">
              <w:rPr>
                <w:color w:val="000000"/>
                <w:sz w:val="16"/>
                <w:szCs w:val="16"/>
              </w:rPr>
              <w:t>0.1 (65)</w:t>
            </w:r>
          </w:p>
        </w:tc>
        <w:tc>
          <w:tcPr>
            <w:tcW w:w="1116" w:type="dxa"/>
            <w:tcBorders>
              <w:top w:val="nil"/>
              <w:left w:val="nil"/>
              <w:bottom w:val="single" w:sz="4" w:space="0" w:color="auto"/>
              <w:right w:val="single" w:sz="4" w:space="0" w:color="auto"/>
            </w:tcBorders>
            <w:shd w:val="clear" w:color="auto" w:fill="auto"/>
            <w:noWrap/>
            <w:vAlign w:val="bottom"/>
            <w:hideMark/>
          </w:tcPr>
          <w:p w14:paraId="73239882" w14:textId="77777777" w:rsidR="00D40CFC" w:rsidRPr="00D40CFC" w:rsidRDefault="00D40CFC" w:rsidP="00D40CFC">
            <w:pPr>
              <w:rPr>
                <w:color w:val="000000"/>
                <w:sz w:val="16"/>
                <w:szCs w:val="16"/>
              </w:rPr>
            </w:pPr>
            <w:r w:rsidRPr="00D40CFC">
              <w:rPr>
                <w:color w:val="000000"/>
                <w:sz w:val="16"/>
                <w:szCs w:val="16"/>
              </w:rPr>
              <w:t>0.1 (65)</w:t>
            </w:r>
          </w:p>
        </w:tc>
        <w:tc>
          <w:tcPr>
            <w:tcW w:w="1116" w:type="dxa"/>
            <w:tcBorders>
              <w:top w:val="nil"/>
              <w:left w:val="nil"/>
              <w:bottom w:val="single" w:sz="4" w:space="0" w:color="auto"/>
              <w:right w:val="single" w:sz="4" w:space="0" w:color="auto"/>
            </w:tcBorders>
            <w:shd w:val="clear" w:color="auto" w:fill="auto"/>
            <w:noWrap/>
            <w:vAlign w:val="bottom"/>
            <w:hideMark/>
          </w:tcPr>
          <w:p w14:paraId="379E9FB9"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5B6256A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6A2DAF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4E2463B"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898CB76" w14:textId="77777777" w:rsidR="00D40CFC" w:rsidRPr="00D40CFC" w:rsidRDefault="00D40CFC" w:rsidP="00D40CFC">
            <w:pPr>
              <w:jc w:val="right"/>
              <w:rPr>
                <w:i/>
                <w:iCs/>
                <w:color w:val="000000"/>
                <w:sz w:val="16"/>
                <w:szCs w:val="16"/>
              </w:rPr>
            </w:pPr>
            <w:r w:rsidRPr="00D40CFC">
              <w:rPr>
                <w:i/>
                <w:iCs/>
                <w:color w:val="000000"/>
                <w:sz w:val="16"/>
                <w:szCs w:val="16"/>
              </w:rPr>
              <w:t>antiadrenergic agents, ganglion-blocking (c02b)</w:t>
            </w:r>
          </w:p>
        </w:tc>
        <w:tc>
          <w:tcPr>
            <w:tcW w:w="1116" w:type="dxa"/>
            <w:tcBorders>
              <w:top w:val="nil"/>
              <w:left w:val="nil"/>
              <w:bottom w:val="single" w:sz="4" w:space="0" w:color="auto"/>
              <w:right w:val="single" w:sz="4" w:space="0" w:color="auto"/>
            </w:tcBorders>
            <w:shd w:val="clear" w:color="auto" w:fill="auto"/>
            <w:noWrap/>
            <w:vAlign w:val="bottom"/>
            <w:hideMark/>
          </w:tcPr>
          <w:p w14:paraId="68C21D72"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79F0855D"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1B3930A8"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7C0C57D9"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093103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AD6F0A7"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7AD1204" w14:textId="77777777" w:rsidR="00D40CFC" w:rsidRPr="00D40CFC" w:rsidRDefault="00D40CFC" w:rsidP="00D40CFC">
            <w:pPr>
              <w:jc w:val="right"/>
              <w:rPr>
                <w:i/>
                <w:iCs/>
                <w:color w:val="000000"/>
                <w:sz w:val="16"/>
                <w:szCs w:val="16"/>
              </w:rPr>
            </w:pPr>
            <w:r w:rsidRPr="00D40CFC">
              <w:rPr>
                <w:i/>
                <w:iCs/>
                <w:color w:val="000000"/>
                <w:sz w:val="16"/>
                <w:szCs w:val="16"/>
              </w:rPr>
              <w:t>thiazide derivatives (c02da)</w:t>
            </w:r>
          </w:p>
        </w:tc>
        <w:tc>
          <w:tcPr>
            <w:tcW w:w="1116" w:type="dxa"/>
            <w:tcBorders>
              <w:top w:val="nil"/>
              <w:left w:val="nil"/>
              <w:bottom w:val="single" w:sz="4" w:space="0" w:color="auto"/>
              <w:right w:val="single" w:sz="4" w:space="0" w:color="auto"/>
            </w:tcBorders>
            <w:shd w:val="clear" w:color="auto" w:fill="auto"/>
            <w:noWrap/>
            <w:vAlign w:val="bottom"/>
            <w:hideMark/>
          </w:tcPr>
          <w:p w14:paraId="6598D47E"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331CCE56"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7324924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5D0BBFB9"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6C6FCA4"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EE0A02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2DAFEAC" w14:textId="77777777" w:rsidR="00D40CFC" w:rsidRPr="00D40CFC" w:rsidRDefault="00D40CFC" w:rsidP="00D40CFC">
            <w:pPr>
              <w:jc w:val="right"/>
              <w:rPr>
                <w:i/>
                <w:iCs/>
                <w:color w:val="000000"/>
                <w:sz w:val="16"/>
                <w:szCs w:val="16"/>
              </w:rPr>
            </w:pPr>
            <w:r w:rsidRPr="00D40CFC">
              <w:rPr>
                <w:i/>
                <w:iCs/>
                <w:color w:val="000000"/>
                <w:sz w:val="16"/>
                <w:szCs w:val="16"/>
              </w:rPr>
              <w:t>nitroferricyanide derivatives (c02dd)</w:t>
            </w:r>
          </w:p>
        </w:tc>
        <w:tc>
          <w:tcPr>
            <w:tcW w:w="1116" w:type="dxa"/>
            <w:tcBorders>
              <w:top w:val="nil"/>
              <w:left w:val="nil"/>
              <w:bottom w:val="single" w:sz="4" w:space="0" w:color="auto"/>
              <w:right w:val="single" w:sz="4" w:space="0" w:color="auto"/>
            </w:tcBorders>
            <w:shd w:val="clear" w:color="auto" w:fill="auto"/>
            <w:noWrap/>
            <w:vAlign w:val="bottom"/>
            <w:hideMark/>
          </w:tcPr>
          <w:p w14:paraId="0668FBAF" w14:textId="77777777" w:rsidR="00D40CFC" w:rsidRPr="00D40CFC" w:rsidRDefault="00D40CFC" w:rsidP="00D40CFC">
            <w:pPr>
              <w:rPr>
                <w:color w:val="000000"/>
                <w:sz w:val="16"/>
                <w:szCs w:val="16"/>
              </w:rPr>
            </w:pPr>
            <w:r w:rsidRPr="00D40CFC">
              <w:rPr>
                <w:color w:val="000000"/>
                <w:sz w:val="16"/>
                <w:szCs w:val="16"/>
              </w:rPr>
              <w:t>0 (17)</w:t>
            </w:r>
          </w:p>
        </w:tc>
        <w:tc>
          <w:tcPr>
            <w:tcW w:w="1116" w:type="dxa"/>
            <w:tcBorders>
              <w:top w:val="nil"/>
              <w:left w:val="nil"/>
              <w:bottom w:val="single" w:sz="4" w:space="0" w:color="auto"/>
              <w:right w:val="single" w:sz="4" w:space="0" w:color="auto"/>
            </w:tcBorders>
            <w:shd w:val="clear" w:color="auto" w:fill="auto"/>
            <w:noWrap/>
            <w:vAlign w:val="bottom"/>
            <w:hideMark/>
          </w:tcPr>
          <w:p w14:paraId="048C0AF8" w14:textId="77777777" w:rsidR="00D40CFC" w:rsidRPr="00D40CFC" w:rsidRDefault="00D40CFC" w:rsidP="00D40CFC">
            <w:pPr>
              <w:rPr>
                <w:color w:val="000000"/>
                <w:sz w:val="16"/>
                <w:szCs w:val="16"/>
              </w:rPr>
            </w:pPr>
            <w:r w:rsidRPr="00D40CFC">
              <w:rPr>
                <w:color w:val="000000"/>
                <w:sz w:val="16"/>
                <w:szCs w:val="16"/>
              </w:rPr>
              <w:t>0 (17)</w:t>
            </w:r>
          </w:p>
        </w:tc>
        <w:tc>
          <w:tcPr>
            <w:tcW w:w="1116" w:type="dxa"/>
            <w:tcBorders>
              <w:top w:val="nil"/>
              <w:left w:val="nil"/>
              <w:bottom w:val="single" w:sz="4" w:space="0" w:color="auto"/>
              <w:right w:val="single" w:sz="4" w:space="0" w:color="auto"/>
            </w:tcBorders>
            <w:shd w:val="clear" w:color="auto" w:fill="auto"/>
            <w:noWrap/>
            <w:vAlign w:val="bottom"/>
            <w:hideMark/>
          </w:tcPr>
          <w:p w14:paraId="0B8D8DE2"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5088DD0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D9381A0"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5C39BE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A6DE25F" w14:textId="77777777" w:rsidR="00D40CFC" w:rsidRPr="00D40CFC" w:rsidRDefault="00D40CFC" w:rsidP="00D40CFC">
            <w:pPr>
              <w:jc w:val="right"/>
              <w:rPr>
                <w:i/>
                <w:iCs/>
                <w:color w:val="000000"/>
                <w:sz w:val="16"/>
                <w:szCs w:val="16"/>
              </w:rPr>
            </w:pPr>
            <w:r w:rsidRPr="00D40CFC">
              <w:rPr>
                <w:i/>
                <w:iCs/>
                <w:color w:val="000000"/>
                <w:sz w:val="16"/>
                <w:szCs w:val="16"/>
              </w:rPr>
              <w:t>tyrosine hydroxylase inhibitors (c02kb)</w:t>
            </w:r>
          </w:p>
        </w:tc>
        <w:tc>
          <w:tcPr>
            <w:tcW w:w="1116" w:type="dxa"/>
            <w:tcBorders>
              <w:top w:val="nil"/>
              <w:left w:val="nil"/>
              <w:bottom w:val="single" w:sz="4" w:space="0" w:color="auto"/>
              <w:right w:val="single" w:sz="4" w:space="0" w:color="auto"/>
            </w:tcBorders>
            <w:shd w:val="clear" w:color="auto" w:fill="auto"/>
            <w:noWrap/>
            <w:vAlign w:val="bottom"/>
            <w:hideMark/>
          </w:tcPr>
          <w:p w14:paraId="4492324D"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37A07B01"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229BB6B2"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4ABCA2A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1B7DDC5"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5FFD663"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C40650C" w14:textId="77777777" w:rsidR="00D40CFC" w:rsidRPr="00D40CFC" w:rsidRDefault="00D40CFC" w:rsidP="00D40CFC">
            <w:pPr>
              <w:jc w:val="right"/>
              <w:rPr>
                <w:i/>
                <w:iCs/>
                <w:color w:val="000000"/>
                <w:sz w:val="16"/>
                <w:szCs w:val="16"/>
              </w:rPr>
            </w:pPr>
            <w:r w:rsidRPr="00D40CFC">
              <w:rPr>
                <w:i/>
                <w:iCs/>
                <w:color w:val="000000"/>
                <w:sz w:val="16"/>
                <w:szCs w:val="16"/>
              </w:rPr>
              <w:t>antihypertensives for pulmonary arterial hypertension (c02kx)</w:t>
            </w:r>
          </w:p>
        </w:tc>
        <w:tc>
          <w:tcPr>
            <w:tcW w:w="1116" w:type="dxa"/>
            <w:tcBorders>
              <w:top w:val="nil"/>
              <w:left w:val="nil"/>
              <w:bottom w:val="single" w:sz="4" w:space="0" w:color="auto"/>
              <w:right w:val="single" w:sz="4" w:space="0" w:color="auto"/>
            </w:tcBorders>
            <w:shd w:val="clear" w:color="auto" w:fill="auto"/>
            <w:noWrap/>
            <w:vAlign w:val="bottom"/>
            <w:hideMark/>
          </w:tcPr>
          <w:p w14:paraId="4D717ACA" w14:textId="77777777" w:rsidR="00D40CFC" w:rsidRPr="00D40CFC" w:rsidRDefault="00D40CFC" w:rsidP="00D40CFC">
            <w:pPr>
              <w:rPr>
                <w:color w:val="000000"/>
                <w:sz w:val="16"/>
                <w:szCs w:val="16"/>
              </w:rPr>
            </w:pPr>
            <w:r w:rsidRPr="00D40CFC">
              <w:rPr>
                <w:color w:val="000000"/>
                <w:sz w:val="16"/>
                <w:szCs w:val="16"/>
              </w:rPr>
              <w:t>0 (9)</w:t>
            </w:r>
          </w:p>
        </w:tc>
        <w:tc>
          <w:tcPr>
            <w:tcW w:w="1116" w:type="dxa"/>
            <w:tcBorders>
              <w:top w:val="nil"/>
              <w:left w:val="nil"/>
              <w:bottom w:val="single" w:sz="4" w:space="0" w:color="auto"/>
              <w:right w:val="single" w:sz="4" w:space="0" w:color="auto"/>
            </w:tcBorders>
            <w:shd w:val="clear" w:color="auto" w:fill="auto"/>
            <w:noWrap/>
            <w:vAlign w:val="bottom"/>
            <w:hideMark/>
          </w:tcPr>
          <w:p w14:paraId="158073EC" w14:textId="77777777" w:rsidR="00D40CFC" w:rsidRPr="00D40CFC" w:rsidRDefault="00D40CFC" w:rsidP="00D40CFC">
            <w:pPr>
              <w:rPr>
                <w:color w:val="000000"/>
                <w:sz w:val="16"/>
                <w:szCs w:val="16"/>
              </w:rPr>
            </w:pPr>
            <w:r w:rsidRPr="00D40CFC">
              <w:rPr>
                <w:color w:val="000000"/>
                <w:sz w:val="16"/>
                <w:szCs w:val="16"/>
              </w:rPr>
              <w:t>0 (9)</w:t>
            </w:r>
          </w:p>
        </w:tc>
        <w:tc>
          <w:tcPr>
            <w:tcW w:w="1116" w:type="dxa"/>
            <w:tcBorders>
              <w:top w:val="nil"/>
              <w:left w:val="nil"/>
              <w:bottom w:val="single" w:sz="4" w:space="0" w:color="auto"/>
              <w:right w:val="single" w:sz="4" w:space="0" w:color="auto"/>
            </w:tcBorders>
            <w:shd w:val="clear" w:color="auto" w:fill="auto"/>
            <w:noWrap/>
            <w:vAlign w:val="bottom"/>
            <w:hideMark/>
          </w:tcPr>
          <w:p w14:paraId="7BEBE4B8"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23B26BB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EDA411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38630F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2D0754C" w14:textId="77777777" w:rsidR="00D40CFC" w:rsidRPr="00D40CFC" w:rsidRDefault="00D40CFC" w:rsidP="00D40CFC">
            <w:pPr>
              <w:jc w:val="right"/>
              <w:rPr>
                <w:i/>
                <w:iCs/>
                <w:color w:val="000000"/>
                <w:sz w:val="16"/>
                <w:szCs w:val="16"/>
              </w:rPr>
            </w:pPr>
            <w:r w:rsidRPr="00D40CFC">
              <w:rPr>
                <w:i/>
                <w:iCs/>
                <w:color w:val="000000"/>
                <w:sz w:val="16"/>
                <w:szCs w:val="16"/>
              </w:rPr>
              <w:t>capillary stabilizing agents (c05c)</w:t>
            </w:r>
          </w:p>
        </w:tc>
        <w:tc>
          <w:tcPr>
            <w:tcW w:w="1116" w:type="dxa"/>
            <w:tcBorders>
              <w:top w:val="nil"/>
              <w:left w:val="nil"/>
              <w:bottom w:val="single" w:sz="4" w:space="0" w:color="auto"/>
              <w:right w:val="single" w:sz="4" w:space="0" w:color="auto"/>
            </w:tcBorders>
            <w:shd w:val="clear" w:color="auto" w:fill="auto"/>
            <w:noWrap/>
            <w:vAlign w:val="bottom"/>
            <w:hideMark/>
          </w:tcPr>
          <w:p w14:paraId="3230BC94" w14:textId="77777777" w:rsidR="00D40CFC" w:rsidRPr="00D40CFC" w:rsidRDefault="00D40CFC" w:rsidP="00D40CFC">
            <w:pPr>
              <w:rPr>
                <w:color w:val="000000"/>
                <w:sz w:val="16"/>
                <w:szCs w:val="16"/>
              </w:rPr>
            </w:pPr>
            <w:r w:rsidRPr="00D40CFC">
              <w:rPr>
                <w:color w:val="000000"/>
                <w:sz w:val="16"/>
                <w:szCs w:val="16"/>
              </w:rPr>
              <w:t>0 (16)</w:t>
            </w:r>
          </w:p>
        </w:tc>
        <w:tc>
          <w:tcPr>
            <w:tcW w:w="1116" w:type="dxa"/>
            <w:tcBorders>
              <w:top w:val="nil"/>
              <w:left w:val="nil"/>
              <w:bottom w:val="single" w:sz="4" w:space="0" w:color="auto"/>
              <w:right w:val="single" w:sz="4" w:space="0" w:color="auto"/>
            </w:tcBorders>
            <w:shd w:val="clear" w:color="auto" w:fill="auto"/>
            <w:noWrap/>
            <w:vAlign w:val="bottom"/>
            <w:hideMark/>
          </w:tcPr>
          <w:p w14:paraId="12BF36AF" w14:textId="77777777" w:rsidR="00D40CFC" w:rsidRPr="00D40CFC" w:rsidRDefault="00D40CFC" w:rsidP="00D40CFC">
            <w:pPr>
              <w:rPr>
                <w:color w:val="000000"/>
                <w:sz w:val="16"/>
                <w:szCs w:val="16"/>
              </w:rPr>
            </w:pPr>
            <w:r w:rsidRPr="00D40CFC">
              <w:rPr>
                <w:color w:val="000000"/>
                <w:sz w:val="16"/>
                <w:szCs w:val="16"/>
              </w:rPr>
              <w:t>0 (16)</w:t>
            </w:r>
          </w:p>
        </w:tc>
        <w:tc>
          <w:tcPr>
            <w:tcW w:w="1116" w:type="dxa"/>
            <w:tcBorders>
              <w:top w:val="nil"/>
              <w:left w:val="nil"/>
              <w:bottom w:val="single" w:sz="4" w:space="0" w:color="auto"/>
              <w:right w:val="single" w:sz="4" w:space="0" w:color="auto"/>
            </w:tcBorders>
            <w:shd w:val="clear" w:color="auto" w:fill="auto"/>
            <w:noWrap/>
            <w:vAlign w:val="bottom"/>
            <w:hideMark/>
          </w:tcPr>
          <w:p w14:paraId="4CA1A4E6"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703FF6C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0EB075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6ECF722"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E110D5B" w14:textId="77777777" w:rsidR="00D40CFC" w:rsidRPr="00D40CFC" w:rsidRDefault="00D40CFC" w:rsidP="00D40CFC">
            <w:pPr>
              <w:jc w:val="right"/>
              <w:rPr>
                <w:i/>
                <w:iCs/>
                <w:color w:val="000000"/>
                <w:sz w:val="16"/>
                <w:szCs w:val="16"/>
              </w:rPr>
            </w:pPr>
            <w:r w:rsidRPr="00D40CFC">
              <w:rPr>
                <w:i/>
                <w:iCs/>
                <w:color w:val="000000"/>
                <w:sz w:val="16"/>
                <w:szCs w:val="16"/>
              </w:rPr>
              <w:t>anti-acne preparations for systemic use (d10b)</w:t>
            </w:r>
          </w:p>
        </w:tc>
        <w:tc>
          <w:tcPr>
            <w:tcW w:w="1116" w:type="dxa"/>
            <w:tcBorders>
              <w:top w:val="nil"/>
              <w:left w:val="nil"/>
              <w:bottom w:val="single" w:sz="4" w:space="0" w:color="auto"/>
              <w:right w:val="single" w:sz="4" w:space="0" w:color="auto"/>
            </w:tcBorders>
            <w:shd w:val="clear" w:color="auto" w:fill="auto"/>
            <w:noWrap/>
            <w:vAlign w:val="bottom"/>
            <w:hideMark/>
          </w:tcPr>
          <w:p w14:paraId="2F3A3A8B" w14:textId="77777777" w:rsidR="00D40CFC" w:rsidRPr="00D40CFC" w:rsidRDefault="00D40CFC" w:rsidP="00D40CFC">
            <w:pPr>
              <w:rPr>
                <w:color w:val="000000"/>
                <w:sz w:val="16"/>
                <w:szCs w:val="16"/>
              </w:rPr>
            </w:pPr>
            <w:r w:rsidRPr="00D40CFC">
              <w:rPr>
                <w:color w:val="000000"/>
                <w:sz w:val="16"/>
                <w:szCs w:val="16"/>
              </w:rPr>
              <w:t>0 (5)</w:t>
            </w:r>
          </w:p>
        </w:tc>
        <w:tc>
          <w:tcPr>
            <w:tcW w:w="1116" w:type="dxa"/>
            <w:tcBorders>
              <w:top w:val="nil"/>
              <w:left w:val="nil"/>
              <w:bottom w:val="single" w:sz="4" w:space="0" w:color="auto"/>
              <w:right w:val="single" w:sz="4" w:space="0" w:color="auto"/>
            </w:tcBorders>
            <w:shd w:val="clear" w:color="auto" w:fill="auto"/>
            <w:noWrap/>
            <w:vAlign w:val="bottom"/>
            <w:hideMark/>
          </w:tcPr>
          <w:p w14:paraId="67E4C235" w14:textId="77777777" w:rsidR="00D40CFC" w:rsidRPr="00D40CFC" w:rsidRDefault="00D40CFC" w:rsidP="00D40CFC">
            <w:pPr>
              <w:rPr>
                <w:color w:val="000000"/>
                <w:sz w:val="16"/>
                <w:szCs w:val="16"/>
              </w:rPr>
            </w:pPr>
            <w:r w:rsidRPr="00D40CFC">
              <w:rPr>
                <w:color w:val="000000"/>
                <w:sz w:val="16"/>
                <w:szCs w:val="16"/>
              </w:rPr>
              <w:t>0 (5)</w:t>
            </w:r>
          </w:p>
        </w:tc>
        <w:tc>
          <w:tcPr>
            <w:tcW w:w="1116" w:type="dxa"/>
            <w:tcBorders>
              <w:top w:val="nil"/>
              <w:left w:val="nil"/>
              <w:bottom w:val="single" w:sz="4" w:space="0" w:color="auto"/>
              <w:right w:val="single" w:sz="4" w:space="0" w:color="auto"/>
            </w:tcBorders>
            <w:shd w:val="clear" w:color="auto" w:fill="auto"/>
            <w:noWrap/>
            <w:vAlign w:val="bottom"/>
            <w:hideMark/>
          </w:tcPr>
          <w:p w14:paraId="4DFB51AE"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3D7965AA"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53E0259"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33DB295"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BD1B549" w14:textId="77777777" w:rsidR="00D40CFC" w:rsidRPr="00D40CFC" w:rsidRDefault="00D40CFC" w:rsidP="00D40CFC">
            <w:pPr>
              <w:jc w:val="right"/>
              <w:rPr>
                <w:i/>
                <w:iCs/>
                <w:color w:val="000000"/>
                <w:sz w:val="16"/>
                <w:szCs w:val="16"/>
              </w:rPr>
            </w:pPr>
            <w:r w:rsidRPr="00D40CFC">
              <w:rPr>
                <w:i/>
                <w:iCs/>
                <w:color w:val="000000"/>
                <w:sz w:val="16"/>
                <w:szCs w:val="16"/>
              </w:rPr>
              <w:t>gonadotropins and other ovulation stimulants (g03g)</w:t>
            </w:r>
          </w:p>
        </w:tc>
        <w:tc>
          <w:tcPr>
            <w:tcW w:w="1116" w:type="dxa"/>
            <w:tcBorders>
              <w:top w:val="nil"/>
              <w:left w:val="nil"/>
              <w:bottom w:val="single" w:sz="4" w:space="0" w:color="auto"/>
              <w:right w:val="single" w:sz="4" w:space="0" w:color="auto"/>
            </w:tcBorders>
            <w:shd w:val="clear" w:color="auto" w:fill="auto"/>
            <w:noWrap/>
            <w:vAlign w:val="bottom"/>
            <w:hideMark/>
          </w:tcPr>
          <w:p w14:paraId="27247482" w14:textId="77777777" w:rsidR="00D40CFC" w:rsidRPr="00D40CFC" w:rsidRDefault="00D40CFC" w:rsidP="00D40CFC">
            <w:pPr>
              <w:rPr>
                <w:color w:val="000000"/>
                <w:sz w:val="16"/>
                <w:szCs w:val="16"/>
              </w:rPr>
            </w:pPr>
            <w:r w:rsidRPr="00D40CFC">
              <w:rPr>
                <w:color w:val="000000"/>
                <w:sz w:val="16"/>
                <w:szCs w:val="16"/>
              </w:rPr>
              <w:t>0 (8)</w:t>
            </w:r>
          </w:p>
        </w:tc>
        <w:tc>
          <w:tcPr>
            <w:tcW w:w="1116" w:type="dxa"/>
            <w:tcBorders>
              <w:top w:val="nil"/>
              <w:left w:val="nil"/>
              <w:bottom w:val="single" w:sz="4" w:space="0" w:color="auto"/>
              <w:right w:val="single" w:sz="4" w:space="0" w:color="auto"/>
            </w:tcBorders>
            <w:shd w:val="clear" w:color="auto" w:fill="auto"/>
            <w:noWrap/>
            <w:vAlign w:val="bottom"/>
            <w:hideMark/>
          </w:tcPr>
          <w:p w14:paraId="3C96618A" w14:textId="77777777" w:rsidR="00D40CFC" w:rsidRPr="00D40CFC" w:rsidRDefault="00D40CFC" w:rsidP="00D40CFC">
            <w:pPr>
              <w:rPr>
                <w:color w:val="000000"/>
                <w:sz w:val="16"/>
                <w:szCs w:val="16"/>
              </w:rPr>
            </w:pPr>
            <w:r w:rsidRPr="00D40CFC">
              <w:rPr>
                <w:color w:val="000000"/>
                <w:sz w:val="16"/>
                <w:szCs w:val="16"/>
              </w:rPr>
              <w:t>0 (8)</w:t>
            </w:r>
          </w:p>
        </w:tc>
        <w:tc>
          <w:tcPr>
            <w:tcW w:w="1116" w:type="dxa"/>
            <w:tcBorders>
              <w:top w:val="nil"/>
              <w:left w:val="nil"/>
              <w:bottom w:val="single" w:sz="4" w:space="0" w:color="auto"/>
              <w:right w:val="single" w:sz="4" w:space="0" w:color="auto"/>
            </w:tcBorders>
            <w:shd w:val="clear" w:color="auto" w:fill="auto"/>
            <w:noWrap/>
            <w:vAlign w:val="bottom"/>
            <w:hideMark/>
          </w:tcPr>
          <w:p w14:paraId="7028BB74"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65AC468D"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D1B815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59D01C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0F8DF03" w14:textId="77777777" w:rsidR="00D40CFC" w:rsidRPr="00D40CFC" w:rsidRDefault="00D40CFC" w:rsidP="00D40CFC">
            <w:pPr>
              <w:jc w:val="right"/>
              <w:rPr>
                <w:i/>
                <w:iCs/>
                <w:color w:val="000000"/>
                <w:sz w:val="16"/>
                <w:szCs w:val="16"/>
              </w:rPr>
            </w:pPr>
            <w:r w:rsidRPr="00D40CFC">
              <w:rPr>
                <w:i/>
                <w:iCs/>
                <w:color w:val="000000"/>
                <w:sz w:val="16"/>
                <w:szCs w:val="16"/>
              </w:rPr>
              <w:t>antiandrogens (g03h)</w:t>
            </w:r>
          </w:p>
        </w:tc>
        <w:tc>
          <w:tcPr>
            <w:tcW w:w="1116" w:type="dxa"/>
            <w:tcBorders>
              <w:top w:val="nil"/>
              <w:left w:val="nil"/>
              <w:bottom w:val="single" w:sz="4" w:space="0" w:color="auto"/>
              <w:right w:val="single" w:sz="4" w:space="0" w:color="auto"/>
            </w:tcBorders>
            <w:shd w:val="clear" w:color="auto" w:fill="auto"/>
            <w:noWrap/>
            <w:vAlign w:val="bottom"/>
            <w:hideMark/>
          </w:tcPr>
          <w:p w14:paraId="56904A9C"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788B1850"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0B30A682"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64707D00"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A78568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FE221D7"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3598BED" w14:textId="77777777" w:rsidR="00D40CFC" w:rsidRPr="00D40CFC" w:rsidRDefault="00D40CFC" w:rsidP="00D40CFC">
            <w:pPr>
              <w:jc w:val="right"/>
              <w:rPr>
                <w:i/>
                <w:iCs/>
                <w:color w:val="000000"/>
                <w:sz w:val="16"/>
                <w:szCs w:val="16"/>
              </w:rPr>
            </w:pPr>
            <w:r w:rsidRPr="00D40CFC">
              <w:rPr>
                <w:i/>
                <w:iCs/>
                <w:color w:val="000000"/>
                <w:sz w:val="16"/>
                <w:szCs w:val="16"/>
              </w:rPr>
              <w:t>parathyroid hormones and analogues (h05a)</w:t>
            </w:r>
          </w:p>
        </w:tc>
        <w:tc>
          <w:tcPr>
            <w:tcW w:w="1116" w:type="dxa"/>
            <w:tcBorders>
              <w:top w:val="nil"/>
              <w:left w:val="nil"/>
              <w:bottom w:val="single" w:sz="4" w:space="0" w:color="auto"/>
              <w:right w:val="single" w:sz="4" w:space="0" w:color="auto"/>
            </w:tcBorders>
            <w:shd w:val="clear" w:color="auto" w:fill="auto"/>
            <w:noWrap/>
            <w:vAlign w:val="bottom"/>
            <w:hideMark/>
          </w:tcPr>
          <w:p w14:paraId="4D59E720" w14:textId="77777777" w:rsidR="00D40CFC" w:rsidRPr="00D40CFC" w:rsidRDefault="00D40CFC" w:rsidP="00D40CFC">
            <w:pPr>
              <w:rPr>
                <w:color w:val="000000"/>
                <w:sz w:val="16"/>
                <w:szCs w:val="16"/>
              </w:rPr>
            </w:pPr>
            <w:r w:rsidRPr="00D40CFC">
              <w:rPr>
                <w:color w:val="000000"/>
                <w:sz w:val="16"/>
                <w:szCs w:val="16"/>
              </w:rPr>
              <w:t>0 (23)</w:t>
            </w:r>
          </w:p>
        </w:tc>
        <w:tc>
          <w:tcPr>
            <w:tcW w:w="1116" w:type="dxa"/>
            <w:tcBorders>
              <w:top w:val="nil"/>
              <w:left w:val="nil"/>
              <w:bottom w:val="single" w:sz="4" w:space="0" w:color="auto"/>
              <w:right w:val="single" w:sz="4" w:space="0" w:color="auto"/>
            </w:tcBorders>
            <w:shd w:val="clear" w:color="auto" w:fill="auto"/>
            <w:noWrap/>
            <w:vAlign w:val="bottom"/>
            <w:hideMark/>
          </w:tcPr>
          <w:p w14:paraId="0D04A359" w14:textId="77777777" w:rsidR="00D40CFC" w:rsidRPr="00D40CFC" w:rsidRDefault="00D40CFC" w:rsidP="00D40CFC">
            <w:pPr>
              <w:rPr>
                <w:color w:val="000000"/>
                <w:sz w:val="16"/>
                <w:szCs w:val="16"/>
              </w:rPr>
            </w:pPr>
            <w:r w:rsidRPr="00D40CFC">
              <w:rPr>
                <w:color w:val="000000"/>
                <w:sz w:val="16"/>
                <w:szCs w:val="16"/>
              </w:rPr>
              <w:t>0 (23)</w:t>
            </w:r>
          </w:p>
        </w:tc>
        <w:tc>
          <w:tcPr>
            <w:tcW w:w="1116" w:type="dxa"/>
            <w:tcBorders>
              <w:top w:val="nil"/>
              <w:left w:val="nil"/>
              <w:bottom w:val="single" w:sz="4" w:space="0" w:color="auto"/>
              <w:right w:val="single" w:sz="4" w:space="0" w:color="auto"/>
            </w:tcBorders>
            <w:shd w:val="clear" w:color="auto" w:fill="auto"/>
            <w:noWrap/>
            <w:vAlign w:val="bottom"/>
            <w:hideMark/>
          </w:tcPr>
          <w:p w14:paraId="05FB565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62B11C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D54F90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FC1752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138F398" w14:textId="77777777" w:rsidR="00D40CFC" w:rsidRPr="00D40CFC" w:rsidRDefault="00D40CFC" w:rsidP="00D40CFC">
            <w:pPr>
              <w:jc w:val="right"/>
              <w:rPr>
                <w:i/>
                <w:iCs/>
                <w:color w:val="000000"/>
                <w:sz w:val="16"/>
                <w:szCs w:val="16"/>
              </w:rPr>
            </w:pPr>
            <w:r w:rsidRPr="00D40CFC">
              <w:rPr>
                <w:i/>
                <w:iCs/>
                <w:color w:val="000000"/>
                <w:sz w:val="16"/>
                <w:szCs w:val="16"/>
              </w:rPr>
              <w:t>amphenicols (j01b)</w:t>
            </w:r>
          </w:p>
        </w:tc>
        <w:tc>
          <w:tcPr>
            <w:tcW w:w="1116" w:type="dxa"/>
            <w:tcBorders>
              <w:top w:val="nil"/>
              <w:left w:val="nil"/>
              <w:bottom w:val="single" w:sz="4" w:space="0" w:color="auto"/>
              <w:right w:val="single" w:sz="4" w:space="0" w:color="auto"/>
            </w:tcBorders>
            <w:shd w:val="clear" w:color="auto" w:fill="auto"/>
            <w:noWrap/>
            <w:vAlign w:val="bottom"/>
            <w:hideMark/>
          </w:tcPr>
          <w:p w14:paraId="30E5FACB" w14:textId="77777777" w:rsidR="00D40CFC" w:rsidRPr="00D40CFC" w:rsidRDefault="00D40CFC" w:rsidP="00D40CFC">
            <w:pPr>
              <w:rPr>
                <w:color w:val="000000"/>
                <w:sz w:val="16"/>
                <w:szCs w:val="16"/>
              </w:rPr>
            </w:pPr>
            <w:r w:rsidRPr="00D40CFC">
              <w:rPr>
                <w:color w:val="000000"/>
                <w:sz w:val="16"/>
                <w:szCs w:val="16"/>
              </w:rPr>
              <w:t>0 (7)</w:t>
            </w:r>
          </w:p>
        </w:tc>
        <w:tc>
          <w:tcPr>
            <w:tcW w:w="1116" w:type="dxa"/>
            <w:tcBorders>
              <w:top w:val="nil"/>
              <w:left w:val="nil"/>
              <w:bottom w:val="single" w:sz="4" w:space="0" w:color="auto"/>
              <w:right w:val="single" w:sz="4" w:space="0" w:color="auto"/>
            </w:tcBorders>
            <w:shd w:val="clear" w:color="auto" w:fill="auto"/>
            <w:noWrap/>
            <w:vAlign w:val="bottom"/>
            <w:hideMark/>
          </w:tcPr>
          <w:p w14:paraId="01D2F8DE" w14:textId="77777777" w:rsidR="00D40CFC" w:rsidRPr="00D40CFC" w:rsidRDefault="00D40CFC" w:rsidP="00D40CFC">
            <w:pPr>
              <w:rPr>
                <w:color w:val="000000"/>
                <w:sz w:val="16"/>
                <w:szCs w:val="16"/>
              </w:rPr>
            </w:pPr>
            <w:r w:rsidRPr="00D40CFC">
              <w:rPr>
                <w:color w:val="000000"/>
                <w:sz w:val="16"/>
                <w:szCs w:val="16"/>
              </w:rPr>
              <w:t>0 (7)</w:t>
            </w:r>
          </w:p>
        </w:tc>
        <w:tc>
          <w:tcPr>
            <w:tcW w:w="1116" w:type="dxa"/>
            <w:tcBorders>
              <w:top w:val="nil"/>
              <w:left w:val="nil"/>
              <w:bottom w:val="single" w:sz="4" w:space="0" w:color="auto"/>
              <w:right w:val="single" w:sz="4" w:space="0" w:color="auto"/>
            </w:tcBorders>
            <w:shd w:val="clear" w:color="auto" w:fill="auto"/>
            <w:noWrap/>
            <w:vAlign w:val="bottom"/>
            <w:hideMark/>
          </w:tcPr>
          <w:p w14:paraId="15A21C3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0720387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A238565"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3AAD4D2"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BB8C7A9" w14:textId="77777777" w:rsidR="00D40CFC" w:rsidRPr="00D40CFC" w:rsidRDefault="00D40CFC" w:rsidP="00D40CFC">
            <w:pPr>
              <w:jc w:val="right"/>
              <w:rPr>
                <w:i/>
                <w:iCs/>
                <w:color w:val="000000"/>
                <w:sz w:val="16"/>
                <w:szCs w:val="16"/>
              </w:rPr>
            </w:pPr>
            <w:proofErr w:type="spellStart"/>
            <w:r w:rsidRPr="00D40CFC">
              <w:rPr>
                <w:i/>
                <w:iCs/>
                <w:color w:val="000000"/>
                <w:sz w:val="16"/>
                <w:szCs w:val="16"/>
              </w:rPr>
              <w:lastRenderedPageBreak/>
              <w:t>aminosalicylic</w:t>
            </w:r>
            <w:proofErr w:type="spellEnd"/>
            <w:r w:rsidRPr="00D40CFC">
              <w:rPr>
                <w:i/>
                <w:iCs/>
                <w:color w:val="000000"/>
                <w:sz w:val="16"/>
                <w:szCs w:val="16"/>
              </w:rPr>
              <w:t xml:space="preserve"> acid and derivatives (j04aa)</w:t>
            </w:r>
          </w:p>
        </w:tc>
        <w:tc>
          <w:tcPr>
            <w:tcW w:w="1116" w:type="dxa"/>
            <w:tcBorders>
              <w:top w:val="nil"/>
              <w:left w:val="nil"/>
              <w:bottom w:val="single" w:sz="4" w:space="0" w:color="auto"/>
              <w:right w:val="single" w:sz="4" w:space="0" w:color="auto"/>
            </w:tcBorders>
            <w:shd w:val="clear" w:color="auto" w:fill="auto"/>
            <w:noWrap/>
            <w:vAlign w:val="bottom"/>
            <w:hideMark/>
          </w:tcPr>
          <w:p w14:paraId="7AD0A4D0" w14:textId="77777777" w:rsidR="00D40CFC" w:rsidRPr="00D40CFC" w:rsidRDefault="00D40CFC" w:rsidP="00D40CFC">
            <w:pPr>
              <w:rPr>
                <w:color w:val="000000"/>
                <w:sz w:val="16"/>
                <w:szCs w:val="16"/>
              </w:rPr>
            </w:pPr>
            <w:r w:rsidRPr="00D40CFC">
              <w:rPr>
                <w:color w:val="000000"/>
                <w:sz w:val="16"/>
                <w:szCs w:val="16"/>
              </w:rPr>
              <w:t>0 (8)</w:t>
            </w:r>
          </w:p>
        </w:tc>
        <w:tc>
          <w:tcPr>
            <w:tcW w:w="1116" w:type="dxa"/>
            <w:tcBorders>
              <w:top w:val="nil"/>
              <w:left w:val="nil"/>
              <w:bottom w:val="single" w:sz="4" w:space="0" w:color="auto"/>
              <w:right w:val="single" w:sz="4" w:space="0" w:color="auto"/>
            </w:tcBorders>
            <w:shd w:val="clear" w:color="auto" w:fill="auto"/>
            <w:noWrap/>
            <w:vAlign w:val="bottom"/>
            <w:hideMark/>
          </w:tcPr>
          <w:p w14:paraId="314FBAAC" w14:textId="77777777" w:rsidR="00D40CFC" w:rsidRPr="00D40CFC" w:rsidRDefault="00D40CFC" w:rsidP="00D40CFC">
            <w:pPr>
              <w:rPr>
                <w:color w:val="000000"/>
                <w:sz w:val="16"/>
                <w:szCs w:val="16"/>
              </w:rPr>
            </w:pPr>
            <w:r w:rsidRPr="00D40CFC">
              <w:rPr>
                <w:color w:val="000000"/>
                <w:sz w:val="16"/>
                <w:szCs w:val="16"/>
              </w:rPr>
              <w:t>0 (8)</w:t>
            </w:r>
          </w:p>
        </w:tc>
        <w:tc>
          <w:tcPr>
            <w:tcW w:w="1116" w:type="dxa"/>
            <w:tcBorders>
              <w:top w:val="nil"/>
              <w:left w:val="nil"/>
              <w:bottom w:val="single" w:sz="4" w:space="0" w:color="auto"/>
              <w:right w:val="single" w:sz="4" w:space="0" w:color="auto"/>
            </w:tcBorders>
            <w:shd w:val="clear" w:color="auto" w:fill="auto"/>
            <w:noWrap/>
            <w:vAlign w:val="bottom"/>
            <w:hideMark/>
          </w:tcPr>
          <w:p w14:paraId="5AB91CBE"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0A90911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71A368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8E8B06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BB37F2F" w14:textId="77777777" w:rsidR="00D40CFC" w:rsidRPr="00D40CFC" w:rsidRDefault="00D40CFC" w:rsidP="00D40CFC">
            <w:pPr>
              <w:jc w:val="right"/>
              <w:rPr>
                <w:i/>
                <w:iCs/>
                <w:color w:val="000000"/>
                <w:sz w:val="16"/>
                <w:szCs w:val="16"/>
              </w:rPr>
            </w:pPr>
            <w:r w:rsidRPr="00D40CFC">
              <w:rPr>
                <w:i/>
                <w:iCs/>
                <w:color w:val="000000"/>
                <w:sz w:val="16"/>
                <w:szCs w:val="16"/>
              </w:rPr>
              <w:t>antibiotics (j04ab)</w:t>
            </w:r>
          </w:p>
        </w:tc>
        <w:tc>
          <w:tcPr>
            <w:tcW w:w="1116" w:type="dxa"/>
            <w:tcBorders>
              <w:top w:val="nil"/>
              <w:left w:val="nil"/>
              <w:bottom w:val="single" w:sz="4" w:space="0" w:color="auto"/>
              <w:right w:val="single" w:sz="4" w:space="0" w:color="auto"/>
            </w:tcBorders>
            <w:shd w:val="clear" w:color="auto" w:fill="auto"/>
            <w:noWrap/>
            <w:vAlign w:val="bottom"/>
            <w:hideMark/>
          </w:tcPr>
          <w:p w14:paraId="30233ADE" w14:textId="77777777" w:rsidR="00D40CFC" w:rsidRPr="00D40CFC" w:rsidRDefault="00D40CFC" w:rsidP="00D40CFC">
            <w:pPr>
              <w:rPr>
                <w:color w:val="000000"/>
                <w:sz w:val="16"/>
                <w:szCs w:val="16"/>
              </w:rPr>
            </w:pPr>
            <w:r w:rsidRPr="00D40CFC">
              <w:rPr>
                <w:color w:val="000000"/>
                <w:sz w:val="16"/>
                <w:szCs w:val="16"/>
              </w:rPr>
              <w:t>0.1 (61)</w:t>
            </w:r>
          </w:p>
        </w:tc>
        <w:tc>
          <w:tcPr>
            <w:tcW w:w="1116" w:type="dxa"/>
            <w:tcBorders>
              <w:top w:val="nil"/>
              <w:left w:val="nil"/>
              <w:bottom w:val="single" w:sz="4" w:space="0" w:color="auto"/>
              <w:right w:val="single" w:sz="4" w:space="0" w:color="auto"/>
            </w:tcBorders>
            <w:shd w:val="clear" w:color="auto" w:fill="auto"/>
            <w:noWrap/>
            <w:vAlign w:val="bottom"/>
            <w:hideMark/>
          </w:tcPr>
          <w:p w14:paraId="529615D0" w14:textId="77777777" w:rsidR="00D40CFC" w:rsidRPr="00D40CFC" w:rsidRDefault="00D40CFC" w:rsidP="00D40CFC">
            <w:pPr>
              <w:rPr>
                <w:color w:val="000000"/>
                <w:sz w:val="16"/>
                <w:szCs w:val="16"/>
              </w:rPr>
            </w:pPr>
            <w:r w:rsidRPr="00D40CFC">
              <w:rPr>
                <w:color w:val="000000"/>
                <w:sz w:val="16"/>
                <w:szCs w:val="16"/>
              </w:rPr>
              <w:t>0.1 (61)</w:t>
            </w:r>
          </w:p>
        </w:tc>
        <w:tc>
          <w:tcPr>
            <w:tcW w:w="1116" w:type="dxa"/>
            <w:tcBorders>
              <w:top w:val="nil"/>
              <w:left w:val="nil"/>
              <w:bottom w:val="single" w:sz="4" w:space="0" w:color="auto"/>
              <w:right w:val="single" w:sz="4" w:space="0" w:color="auto"/>
            </w:tcBorders>
            <w:shd w:val="clear" w:color="auto" w:fill="auto"/>
            <w:noWrap/>
            <w:vAlign w:val="bottom"/>
            <w:hideMark/>
          </w:tcPr>
          <w:p w14:paraId="62CFAB1F"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53E4A6F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5E54DD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28D3779"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1C39A09" w14:textId="77777777" w:rsidR="00D40CFC" w:rsidRPr="00D40CFC" w:rsidRDefault="00D40CFC" w:rsidP="00D40CFC">
            <w:pPr>
              <w:jc w:val="right"/>
              <w:rPr>
                <w:i/>
                <w:iCs/>
                <w:color w:val="000000"/>
                <w:sz w:val="16"/>
                <w:szCs w:val="16"/>
              </w:rPr>
            </w:pPr>
            <w:r w:rsidRPr="00D40CFC">
              <w:rPr>
                <w:i/>
                <w:iCs/>
                <w:color w:val="000000"/>
                <w:sz w:val="16"/>
                <w:szCs w:val="16"/>
              </w:rPr>
              <w:t>hydrazides (j04ac)</w:t>
            </w:r>
          </w:p>
        </w:tc>
        <w:tc>
          <w:tcPr>
            <w:tcW w:w="1116" w:type="dxa"/>
            <w:tcBorders>
              <w:top w:val="nil"/>
              <w:left w:val="nil"/>
              <w:bottom w:val="single" w:sz="4" w:space="0" w:color="auto"/>
              <w:right w:val="single" w:sz="4" w:space="0" w:color="auto"/>
            </w:tcBorders>
            <w:shd w:val="clear" w:color="auto" w:fill="auto"/>
            <w:noWrap/>
            <w:vAlign w:val="bottom"/>
            <w:hideMark/>
          </w:tcPr>
          <w:p w14:paraId="67F91D77" w14:textId="77777777" w:rsidR="00D40CFC" w:rsidRPr="00D40CFC" w:rsidRDefault="00D40CFC" w:rsidP="00D40CFC">
            <w:pPr>
              <w:rPr>
                <w:color w:val="000000"/>
                <w:sz w:val="16"/>
                <w:szCs w:val="16"/>
              </w:rPr>
            </w:pPr>
            <w:r w:rsidRPr="00D40CFC">
              <w:rPr>
                <w:color w:val="000000"/>
                <w:sz w:val="16"/>
                <w:szCs w:val="16"/>
              </w:rPr>
              <w:t>0 (30)</w:t>
            </w:r>
          </w:p>
        </w:tc>
        <w:tc>
          <w:tcPr>
            <w:tcW w:w="1116" w:type="dxa"/>
            <w:tcBorders>
              <w:top w:val="nil"/>
              <w:left w:val="nil"/>
              <w:bottom w:val="single" w:sz="4" w:space="0" w:color="auto"/>
              <w:right w:val="single" w:sz="4" w:space="0" w:color="auto"/>
            </w:tcBorders>
            <w:shd w:val="clear" w:color="auto" w:fill="auto"/>
            <w:noWrap/>
            <w:vAlign w:val="bottom"/>
            <w:hideMark/>
          </w:tcPr>
          <w:p w14:paraId="5AEC4209" w14:textId="77777777" w:rsidR="00D40CFC" w:rsidRPr="00D40CFC" w:rsidRDefault="00D40CFC" w:rsidP="00D40CFC">
            <w:pPr>
              <w:rPr>
                <w:color w:val="000000"/>
                <w:sz w:val="16"/>
                <w:szCs w:val="16"/>
              </w:rPr>
            </w:pPr>
            <w:r w:rsidRPr="00D40CFC">
              <w:rPr>
                <w:color w:val="000000"/>
                <w:sz w:val="16"/>
                <w:szCs w:val="16"/>
              </w:rPr>
              <w:t>0.1 (30)</w:t>
            </w:r>
          </w:p>
        </w:tc>
        <w:tc>
          <w:tcPr>
            <w:tcW w:w="1116" w:type="dxa"/>
            <w:tcBorders>
              <w:top w:val="nil"/>
              <w:left w:val="nil"/>
              <w:bottom w:val="single" w:sz="4" w:space="0" w:color="auto"/>
              <w:right w:val="single" w:sz="4" w:space="0" w:color="auto"/>
            </w:tcBorders>
            <w:shd w:val="clear" w:color="auto" w:fill="auto"/>
            <w:noWrap/>
            <w:vAlign w:val="bottom"/>
            <w:hideMark/>
          </w:tcPr>
          <w:p w14:paraId="34AE2B03"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8B4E078"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E140EE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FE7A34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E95D83A" w14:textId="77777777" w:rsidR="00D40CFC" w:rsidRPr="00D40CFC" w:rsidRDefault="00D40CFC" w:rsidP="00D40CFC">
            <w:pPr>
              <w:jc w:val="right"/>
              <w:rPr>
                <w:i/>
                <w:iCs/>
                <w:color w:val="000000"/>
                <w:sz w:val="16"/>
                <w:szCs w:val="16"/>
              </w:rPr>
            </w:pPr>
            <w:r w:rsidRPr="00D40CFC">
              <w:rPr>
                <w:i/>
                <w:iCs/>
                <w:color w:val="000000"/>
                <w:sz w:val="16"/>
                <w:szCs w:val="16"/>
              </w:rPr>
              <w:t>thiocarbamide derivatives (j04ad)</w:t>
            </w:r>
          </w:p>
        </w:tc>
        <w:tc>
          <w:tcPr>
            <w:tcW w:w="1116" w:type="dxa"/>
            <w:tcBorders>
              <w:top w:val="nil"/>
              <w:left w:val="nil"/>
              <w:bottom w:val="single" w:sz="4" w:space="0" w:color="auto"/>
              <w:right w:val="single" w:sz="4" w:space="0" w:color="auto"/>
            </w:tcBorders>
            <w:shd w:val="clear" w:color="auto" w:fill="auto"/>
            <w:noWrap/>
            <w:vAlign w:val="bottom"/>
            <w:hideMark/>
          </w:tcPr>
          <w:p w14:paraId="6594F68B"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1EC32BA8"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406E9ADB"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6E37A0B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71C9E09"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A833E3F"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4708742" w14:textId="77777777" w:rsidR="00D40CFC" w:rsidRPr="00D40CFC" w:rsidRDefault="00D40CFC" w:rsidP="00D40CFC">
            <w:pPr>
              <w:jc w:val="right"/>
              <w:rPr>
                <w:i/>
                <w:iCs/>
                <w:color w:val="000000"/>
                <w:sz w:val="16"/>
                <w:szCs w:val="16"/>
              </w:rPr>
            </w:pPr>
            <w:r w:rsidRPr="00D40CFC">
              <w:rPr>
                <w:i/>
                <w:iCs/>
                <w:color w:val="000000"/>
                <w:sz w:val="16"/>
                <w:szCs w:val="16"/>
              </w:rPr>
              <w:t>other drugs for treatment of tuberculosis (j04ak)</w:t>
            </w:r>
          </w:p>
        </w:tc>
        <w:tc>
          <w:tcPr>
            <w:tcW w:w="1116" w:type="dxa"/>
            <w:tcBorders>
              <w:top w:val="nil"/>
              <w:left w:val="nil"/>
              <w:bottom w:val="single" w:sz="4" w:space="0" w:color="auto"/>
              <w:right w:val="single" w:sz="4" w:space="0" w:color="auto"/>
            </w:tcBorders>
            <w:shd w:val="clear" w:color="auto" w:fill="auto"/>
            <w:noWrap/>
            <w:vAlign w:val="bottom"/>
            <w:hideMark/>
          </w:tcPr>
          <w:p w14:paraId="6C01B0FC" w14:textId="77777777" w:rsidR="00D40CFC" w:rsidRPr="00D40CFC" w:rsidRDefault="00D40CFC" w:rsidP="00D40CFC">
            <w:pPr>
              <w:rPr>
                <w:color w:val="000000"/>
                <w:sz w:val="16"/>
                <w:szCs w:val="16"/>
              </w:rPr>
            </w:pPr>
            <w:r w:rsidRPr="00D40CFC">
              <w:rPr>
                <w:color w:val="000000"/>
                <w:sz w:val="16"/>
                <w:szCs w:val="16"/>
              </w:rPr>
              <w:t>0 (21)</w:t>
            </w:r>
          </w:p>
        </w:tc>
        <w:tc>
          <w:tcPr>
            <w:tcW w:w="1116" w:type="dxa"/>
            <w:tcBorders>
              <w:top w:val="nil"/>
              <w:left w:val="nil"/>
              <w:bottom w:val="single" w:sz="4" w:space="0" w:color="auto"/>
              <w:right w:val="single" w:sz="4" w:space="0" w:color="auto"/>
            </w:tcBorders>
            <w:shd w:val="clear" w:color="auto" w:fill="auto"/>
            <w:noWrap/>
            <w:vAlign w:val="bottom"/>
            <w:hideMark/>
          </w:tcPr>
          <w:p w14:paraId="17EFB4BA" w14:textId="77777777" w:rsidR="00D40CFC" w:rsidRPr="00D40CFC" w:rsidRDefault="00D40CFC" w:rsidP="00D40CFC">
            <w:pPr>
              <w:rPr>
                <w:color w:val="000000"/>
                <w:sz w:val="16"/>
                <w:szCs w:val="16"/>
              </w:rPr>
            </w:pPr>
            <w:r w:rsidRPr="00D40CFC">
              <w:rPr>
                <w:color w:val="000000"/>
                <w:sz w:val="16"/>
                <w:szCs w:val="16"/>
              </w:rPr>
              <w:t>0 (21)</w:t>
            </w:r>
          </w:p>
        </w:tc>
        <w:tc>
          <w:tcPr>
            <w:tcW w:w="1116" w:type="dxa"/>
            <w:tcBorders>
              <w:top w:val="nil"/>
              <w:left w:val="nil"/>
              <w:bottom w:val="single" w:sz="4" w:space="0" w:color="auto"/>
              <w:right w:val="single" w:sz="4" w:space="0" w:color="auto"/>
            </w:tcBorders>
            <w:shd w:val="clear" w:color="auto" w:fill="auto"/>
            <w:noWrap/>
            <w:vAlign w:val="bottom"/>
            <w:hideMark/>
          </w:tcPr>
          <w:p w14:paraId="61F4FCBD"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0E90CF3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469D0F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6FB6F39"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7F7C38A" w14:textId="77777777" w:rsidR="00D40CFC" w:rsidRPr="00D40CFC" w:rsidRDefault="00D40CFC" w:rsidP="00D40CFC">
            <w:pPr>
              <w:jc w:val="right"/>
              <w:rPr>
                <w:i/>
                <w:iCs/>
                <w:color w:val="000000"/>
                <w:sz w:val="16"/>
                <w:szCs w:val="16"/>
              </w:rPr>
            </w:pPr>
            <w:r w:rsidRPr="00D40CFC">
              <w:rPr>
                <w:i/>
                <w:iCs/>
                <w:color w:val="000000"/>
                <w:sz w:val="16"/>
                <w:szCs w:val="16"/>
              </w:rPr>
              <w:t>sensitizers used in photodynamic/radiation therapy (l01xd)</w:t>
            </w:r>
          </w:p>
        </w:tc>
        <w:tc>
          <w:tcPr>
            <w:tcW w:w="1116" w:type="dxa"/>
            <w:tcBorders>
              <w:top w:val="nil"/>
              <w:left w:val="nil"/>
              <w:bottom w:val="single" w:sz="4" w:space="0" w:color="auto"/>
              <w:right w:val="single" w:sz="4" w:space="0" w:color="auto"/>
            </w:tcBorders>
            <w:shd w:val="clear" w:color="auto" w:fill="auto"/>
            <w:noWrap/>
            <w:vAlign w:val="bottom"/>
            <w:hideMark/>
          </w:tcPr>
          <w:p w14:paraId="67155800" w14:textId="77777777" w:rsidR="00D40CFC" w:rsidRPr="00D40CFC" w:rsidRDefault="00D40CFC" w:rsidP="00D40CFC">
            <w:pPr>
              <w:rPr>
                <w:color w:val="000000"/>
                <w:sz w:val="16"/>
                <w:szCs w:val="16"/>
              </w:rPr>
            </w:pPr>
            <w:r w:rsidRPr="00D40CFC">
              <w:rPr>
                <w:color w:val="000000"/>
                <w:sz w:val="16"/>
                <w:szCs w:val="16"/>
              </w:rPr>
              <w:t>0 (11)</w:t>
            </w:r>
          </w:p>
        </w:tc>
        <w:tc>
          <w:tcPr>
            <w:tcW w:w="1116" w:type="dxa"/>
            <w:tcBorders>
              <w:top w:val="nil"/>
              <w:left w:val="nil"/>
              <w:bottom w:val="single" w:sz="4" w:space="0" w:color="auto"/>
              <w:right w:val="single" w:sz="4" w:space="0" w:color="auto"/>
            </w:tcBorders>
            <w:shd w:val="clear" w:color="auto" w:fill="auto"/>
            <w:noWrap/>
            <w:vAlign w:val="bottom"/>
            <w:hideMark/>
          </w:tcPr>
          <w:p w14:paraId="38DDF428" w14:textId="77777777" w:rsidR="00D40CFC" w:rsidRPr="00D40CFC" w:rsidRDefault="00D40CFC" w:rsidP="00D40CFC">
            <w:pPr>
              <w:rPr>
                <w:color w:val="000000"/>
                <w:sz w:val="16"/>
                <w:szCs w:val="16"/>
              </w:rPr>
            </w:pPr>
            <w:r w:rsidRPr="00D40CFC">
              <w:rPr>
                <w:color w:val="000000"/>
                <w:sz w:val="16"/>
                <w:szCs w:val="16"/>
              </w:rPr>
              <w:t>0 (11)</w:t>
            </w:r>
          </w:p>
        </w:tc>
        <w:tc>
          <w:tcPr>
            <w:tcW w:w="1116" w:type="dxa"/>
            <w:tcBorders>
              <w:top w:val="nil"/>
              <w:left w:val="nil"/>
              <w:bottom w:val="single" w:sz="4" w:space="0" w:color="auto"/>
              <w:right w:val="single" w:sz="4" w:space="0" w:color="auto"/>
            </w:tcBorders>
            <w:shd w:val="clear" w:color="auto" w:fill="auto"/>
            <w:noWrap/>
            <w:vAlign w:val="bottom"/>
            <w:hideMark/>
          </w:tcPr>
          <w:p w14:paraId="35EC7B8C"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4C4C7B9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D2EC9A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0D8207E2"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6E6D033" w14:textId="77777777" w:rsidR="00D40CFC" w:rsidRPr="00D40CFC" w:rsidRDefault="00D40CFC" w:rsidP="00D40CFC">
            <w:pPr>
              <w:jc w:val="right"/>
              <w:rPr>
                <w:i/>
                <w:iCs/>
                <w:color w:val="000000"/>
                <w:sz w:val="16"/>
                <w:szCs w:val="16"/>
              </w:rPr>
            </w:pPr>
            <w:r w:rsidRPr="00D40CFC">
              <w:rPr>
                <w:i/>
                <w:iCs/>
                <w:color w:val="000000"/>
                <w:sz w:val="16"/>
                <w:szCs w:val="16"/>
              </w:rPr>
              <w:t>histone deacetylase (</w:t>
            </w:r>
            <w:proofErr w:type="spellStart"/>
            <w:r w:rsidRPr="00D40CFC">
              <w:rPr>
                <w:i/>
                <w:iCs/>
                <w:color w:val="000000"/>
                <w:sz w:val="16"/>
                <w:szCs w:val="16"/>
              </w:rPr>
              <w:t>hdac</w:t>
            </w:r>
            <w:proofErr w:type="spellEnd"/>
            <w:r w:rsidRPr="00D40CFC">
              <w:rPr>
                <w:i/>
                <w:iCs/>
                <w:color w:val="000000"/>
                <w:sz w:val="16"/>
                <w:szCs w:val="16"/>
              </w:rPr>
              <w:t>) inhibitors (l01xh)</w:t>
            </w:r>
          </w:p>
        </w:tc>
        <w:tc>
          <w:tcPr>
            <w:tcW w:w="1116" w:type="dxa"/>
            <w:tcBorders>
              <w:top w:val="nil"/>
              <w:left w:val="nil"/>
              <w:bottom w:val="single" w:sz="4" w:space="0" w:color="auto"/>
              <w:right w:val="single" w:sz="4" w:space="0" w:color="auto"/>
            </w:tcBorders>
            <w:shd w:val="clear" w:color="auto" w:fill="auto"/>
            <w:noWrap/>
            <w:vAlign w:val="bottom"/>
            <w:hideMark/>
          </w:tcPr>
          <w:p w14:paraId="7FCDFCFB" w14:textId="77777777" w:rsidR="00D40CFC" w:rsidRPr="00D40CFC" w:rsidRDefault="00D40CFC" w:rsidP="00D40CFC">
            <w:pPr>
              <w:rPr>
                <w:color w:val="000000"/>
                <w:sz w:val="16"/>
                <w:szCs w:val="16"/>
              </w:rPr>
            </w:pPr>
            <w:r w:rsidRPr="00D40CFC">
              <w:rPr>
                <w:color w:val="000000"/>
                <w:sz w:val="16"/>
                <w:szCs w:val="16"/>
              </w:rPr>
              <w:t>0 (26)</w:t>
            </w:r>
          </w:p>
        </w:tc>
        <w:tc>
          <w:tcPr>
            <w:tcW w:w="1116" w:type="dxa"/>
            <w:tcBorders>
              <w:top w:val="nil"/>
              <w:left w:val="nil"/>
              <w:bottom w:val="single" w:sz="4" w:space="0" w:color="auto"/>
              <w:right w:val="single" w:sz="4" w:space="0" w:color="auto"/>
            </w:tcBorders>
            <w:shd w:val="clear" w:color="auto" w:fill="auto"/>
            <w:noWrap/>
            <w:vAlign w:val="bottom"/>
            <w:hideMark/>
          </w:tcPr>
          <w:p w14:paraId="1C6F1BD4" w14:textId="77777777" w:rsidR="00D40CFC" w:rsidRPr="00D40CFC" w:rsidRDefault="00D40CFC" w:rsidP="00D40CFC">
            <w:pPr>
              <w:rPr>
                <w:color w:val="000000"/>
                <w:sz w:val="16"/>
                <w:szCs w:val="16"/>
              </w:rPr>
            </w:pPr>
            <w:r w:rsidRPr="00D40CFC">
              <w:rPr>
                <w:color w:val="000000"/>
                <w:sz w:val="16"/>
                <w:szCs w:val="16"/>
              </w:rPr>
              <w:t>0 (26)</w:t>
            </w:r>
          </w:p>
        </w:tc>
        <w:tc>
          <w:tcPr>
            <w:tcW w:w="1116" w:type="dxa"/>
            <w:tcBorders>
              <w:top w:val="nil"/>
              <w:left w:val="nil"/>
              <w:bottom w:val="single" w:sz="4" w:space="0" w:color="auto"/>
              <w:right w:val="single" w:sz="4" w:space="0" w:color="auto"/>
            </w:tcBorders>
            <w:shd w:val="clear" w:color="auto" w:fill="auto"/>
            <w:noWrap/>
            <w:vAlign w:val="bottom"/>
            <w:hideMark/>
          </w:tcPr>
          <w:p w14:paraId="6D8B443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2C40424"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4DF81C5"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4E38A9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0752E1C" w14:textId="77777777" w:rsidR="00D40CFC" w:rsidRPr="00D40CFC" w:rsidRDefault="00D40CFC" w:rsidP="00D40CFC">
            <w:pPr>
              <w:jc w:val="right"/>
              <w:rPr>
                <w:i/>
                <w:iCs/>
                <w:color w:val="000000"/>
                <w:sz w:val="16"/>
                <w:szCs w:val="16"/>
              </w:rPr>
            </w:pPr>
            <w:r w:rsidRPr="00D40CFC">
              <w:rPr>
                <w:i/>
                <w:iCs/>
                <w:color w:val="000000"/>
                <w:sz w:val="16"/>
                <w:szCs w:val="16"/>
              </w:rPr>
              <w:t>hedgehog pathway inhibitors (l01xj)</w:t>
            </w:r>
          </w:p>
        </w:tc>
        <w:tc>
          <w:tcPr>
            <w:tcW w:w="1116" w:type="dxa"/>
            <w:tcBorders>
              <w:top w:val="nil"/>
              <w:left w:val="nil"/>
              <w:bottom w:val="single" w:sz="4" w:space="0" w:color="auto"/>
              <w:right w:val="single" w:sz="4" w:space="0" w:color="auto"/>
            </w:tcBorders>
            <w:shd w:val="clear" w:color="auto" w:fill="auto"/>
            <w:noWrap/>
            <w:vAlign w:val="bottom"/>
            <w:hideMark/>
          </w:tcPr>
          <w:p w14:paraId="3A76CD2D" w14:textId="77777777" w:rsidR="00D40CFC" w:rsidRPr="00D40CFC" w:rsidRDefault="00D40CFC" w:rsidP="00D40CFC">
            <w:pPr>
              <w:rPr>
                <w:color w:val="000000"/>
                <w:sz w:val="16"/>
                <w:szCs w:val="16"/>
              </w:rPr>
            </w:pPr>
            <w:r w:rsidRPr="00D40CFC">
              <w:rPr>
                <w:color w:val="000000"/>
                <w:sz w:val="16"/>
                <w:szCs w:val="16"/>
              </w:rPr>
              <w:t>0.1 (37)</w:t>
            </w:r>
          </w:p>
        </w:tc>
        <w:tc>
          <w:tcPr>
            <w:tcW w:w="1116" w:type="dxa"/>
            <w:tcBorders>
              <w:top w:val="nil"/>
              <w:left w:val="nil"/>
              <w:bottom w:val="single" w:sz="4" w:space="0" w:color="auto"/>
              <w:right w:val="single" w:sz="4" w:space="0" w:color="auto"/>
            </w:tcBorders>
            <w:shd w:val="clear" w:color="auto" w:fill="auto"/>
            <w:noWrap/>
            <w:vAlign w:val="bottom"/>
            <w:hideMark/>
          </w:tcPr>
          <w:p w14:paraId="7AAA0B7D" w14:textId="77777777" w:rsidR="00D40CFC" w:rsidRPr="00D40CFC" w:rsidRDefault="00D40CFC" w:rsidP="00D40CFC">
            <w:pPr>
              <w:rPr>
                <w:color w:val="000000"/>
                <w:sz w:val="16"/>
                <w:szCs w:val="16"/>
              </w:rPr>
            </w:pPr>
            <w:r w:rsidRPr="00D40CFC">
              <w:rPr>
                <w:color w:val="000000"/>
                <w:sz w:val="16"/>
                <w:szCs w:val="16"/>
              </w:rPr>
              <w:t>0.1 (37)</w:t>
            </w:r>
          </w:p>
        </w:tc>
        <w:tc>
          <w:tcPr>
            <w:tcW w:w="1116" w:type="dxa"/>
            <w:tcBorders>
              <w:top w:val="nil"/>
              <w:left w:val="nil"/>
              <w:bottom w:val="single" w:sz="4" w:space="0" w:color="auto"/>
              <w:right w:val="single" w:sz="4" w:space="0" w:color="auto"/>
            </w:tcBorders>
            <w:shd w:val="clear" w:color="auto" w:fill="auto"/>
            <w:noWrap/>
            <w:vAlign w:val="bottom"/>
            <w:hideMark/>
          </w:tcPr>
          <w:p w14:paraId="6887B9F0"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39F50C0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8DB01D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FD9BE0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849E1F5"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butylpyrozolidines</w:t>
            </w:r>
            <w:proofErr w:type="spellEnd"/>
            <w:r w:rsidRPr="00D40CFC">
              <w:rPr>
                <w:i/>
                <w:iCs/>
                <w:color w:val="000000"/>
                <w:sz w:val="16"/>
                <w:szCs w:val="16"/>
              </w:rPr>
              <w:t xml:space="preserve"> (m01aa)</w:t>
            </w:r>
          </w:p>
        </w:tc>
        <w:tc>
          <w:tcPr>
            <w:tcW w:w="1116" w:type="dxa"/>
            <w:tcBorders>
              <w:top w:val="nil"/>
              <w:left w:val="nil"/>
              <w:bottom w:val="single" w:sz="4" w:space="0" w:color="auto"/>
              <w:right w:val="single" w:sz="4" w:space="0" w:color="auto"/>
            </w:tcBorders>
            <w:shd w:val="clear" w:color="auto" w:fill="auto"/>
            <w:noWrap/>
            <w:vAlign w:val="bottom"/>
            <w:hideMark/>
          </w:tcPr>
          <w:p w14:paraId="056E58F0"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755695FF"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15C55B4A"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4F4BDEE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CB3268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7A79EC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F5B8968"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fenamates</w:t>
            </w:r>
            <w:proofErr w:type="spellEnd"/>
            <w:r w:rsidRPr="00D40CFC">
              <w:rPr>
                <w:i/>
                <w:iCs/>
                <w:color w:val="000000"/>
                <w:sz w:val="16"/>
                <w:szCs w:val="16"/>
              </w:rPr>
              <w:t xml:space="preserve"> (m01ag)</w:t>
            </w:r>
          </w:p>
        </w:tc>
        <w:tc>
          <w:tcPr>
            <w:tcW w:w="1116" w:type="dxa"/>
            <w:tcBorders>
              <w:top w:val="nil"/>
              <w:left w:val="nil"/>
              <w:bottom w:val="single" w:sz="4" w:space="0" w:color="auto"/>
              <w:right w:val="single" w:sz="4" w:space="0" w:color="auto"/>
            </w:tcBorders>
            <w:shd w:val="clear" w:color="auto" w:fill="auto"/>
            <w:noWrap/>
            <w:vAlign w:val="bottom"/>
            <w:hideMark/>
          </w:tcPr>
          <w:p w14:paraId="45B30843" w14:textId="77777777" w:rsidR="00D40CFC" w:rsidRPr="00D40CFC" w:rsidRDefault="00D40CFC" w:rsidP="00D40CFC">
            <w:pPr>
              <w:rPr>
                <w:color w:val="000000"/>
                <w:sz w:val="16"/>
                <w:szCs w:val="16"/>
              </w:rPr>
            </w:pPr>
            <w:r w:rsidRPr="00D40CFC">
              <w:rPr>
                <w:color w:val="000000"/>
                <w:sz w:val="16"/>
                <w:szCs w:val="16"/>
              </w:rPr>
              <w:t>0 (4)</w:t>
            </w:r>
          </w:p>
        </w:tc>
        <w:tc>
          <w:tcPr>
            <w:tcW w:w="1116" w:type="dxa"/>
            <w:tcBorders>
              <w:top w:val="nil"/>
              <w:left w:val="nil"/>
              <w:bottom w:val="single" w:sz="4" w:space="0" w:color="auto"/>
              <w:right w:val="single" w:sz="4" w:space="0" w:color="auto"/>
            </w:tcBorders>
            <w:shd w:val="clear" w:color="auto" w:fill="auto"/>
            <w:noWrap/>
            <w:vAlign w:val="bottom"/>
            <w:hideMark/>
          </w:tcPr>
          <w:p w14:paraId="0050D600" w14:textId="77777777" w:rsidR="00D40CFC" w:rsidRPr="00D40CFC" w:rsidRDefault="00D40CFC" w:rsidP="00D40CFC">
            <w:pPr>
              <w:rPr>
                <w:color w:val="000000"/>
                <w:sz w:val="16"/>
                <w:szCs w:val="16"/>
              </w:rPr>
            </w:pPr>
            <w:r w:rsidRPr="00D40CFC">
              <w:rPr>
                <w:color w:val="000000"/>
                <w:sz w:val="16"/>
                <w:szCs w:val="16"/>
              </w:rPr>
              <w:t>0 (4)</w:t>
            </w:r>
          </w:p>
        </w:tc>
        <w:tc>
          <w:tcPr>
            <w:tcW w:w="1116" w:type="dxa"/>
            <w:tcBorders>
              <w:top w:val="nil"/>
              <w:left w:val="nil"/>
              <w:bottom w:val="single" w:sz="4" w:space="0" w:color="auto"/>
              <w:right w:val="single" w:sz="4" w:space="0" w:color="auto"/>
            </w:tcBorders>
            <w:shd w:val="clear" w:color="auto" w:fill="auto"/>
            <w:noWrap/>
            <w:vAlign w:val="bottom"/>
            <w:hideMark/>
          </w:tcPr>
          <w:p w14:paraId="382E617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665D02A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93C4173"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49695B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4826B58" w14:textId="77777777" w:rsidR="00D40CFC" w:rsidRPr="00D40CFC" w:rsidRDefault="00D40CFC" w:rsidP="00D40CFC">
            <w:pPr>
              <w:jc w:val="right"/>
              <w:rPr>
                <w:i/>
                <w:iCs/>
                <w:color w:val="000000"/>
                <w:sz w:val="16"/>
                <w:szCs w:val="16"/>
              </w:rPr>
            </w:pPr>
            <w:r w:rsidRPr="00D40CFC">
              <w:rPr>
                <w:i/>
                <w:iCs/>
                <w:color w:val="000000"/>
                <w:sz w:val="16"/>
                <w:szCs w:val="16"/>
              </w:rPr>
              <w:t>gold preparations (m01cb)</w:t>
            </w:r>
          </w:p>
        </w:tc>
        <w:tc>
          <w:tcPr>
            <w:tcW w:w="1116" w:type="dxa"/>
            <w:tcBorders>
              <w:top w:val="nil"/>
              <w:left w:val="nil"/>
              <w:bottom w:val="single" w:sz="4" w:space="0" w:color="auto"/>
              <w:right w:val="single" w:sz="4" w:space="0" w:color="auto"/>
            </w:tcBorders>
            <w:shd w:val="clear" w:color="auto" w:fill="auto"/>
            <w:noWrap/>
            <w:vAlign w:val="bottom"/>
            <w:hideMark/>
          </w:tcPr>
          <w:p w14:paraId="0A5CD3E8" w14:textId="77777777" w:rsidR="00D40CFC" w:rsidRPr="00D40CFC" w:rsidRDefault="00D40CFC" w:rsidP="00D40CFC">
            <w:pPr>
              <w:rPr>
                <w:color w:val="000000"/>
                <w:sz w:val="16"/>
                <w:szCs w:val="16"/>
              </w:rPr>
            </w:pPr>
            <w:r w:rsidRPr="00D40CFC">
              <w:rPr>
                <w:color w:val="000000"/>
                <w:sz w:val="16"/>
                <w:szCs w:val="16"/>
              </w:rPr>
              <w:t>0 (26)</w:t>
            </w:r>
          </w:p>
        </w:tc>
        <w:tc>
          <w:tcPr>
            <w:tcW w:w="1116" w:type="dxa"/>
            <w:tcBorders>
              <w:top w:val="nil"/>
              <w:left w:val="nil"/>
              <w:bottom w:val="single" w:sz="4" w:space="0" w:color="auto"/>
              <w:right w:val="single" w:sz="4" w:space="0" w:color="auto"/>
            </w:tcBorders>
            <w:shd w:val="clear" w:color="auto" w:fill="auto"/>
            <w:noWrap/>
            <w:vAlign w:val="bottom"/>
            <w:hideMark/>
          </w:tcPr>
          <w:p w14:paraId="263A22F4" w14:textId="77777777" w:rsidR="00D40CFC" w:rsidRPr="00D40CFC" w:rsidRDefault="00D40CFC" w:rsidP="00D40CFC">
            <w:pPr>
              <w:rPr>
                <w:color w:val="000000"/>
                <w:sz w:val="16"/>
                <w:szCs w:val="16"/>
              </w:rPr>
            </w:pPr>
            <w:r w:rsidRPr="00D40CFC">
              <w:rPr>
                <w:color w:val="000000"/>
                <w:sz w:val="16"/>
                <w:szCs w:val="16"/>
              </w:rPr>
              <w:t>0 (26)</w:t>
            </w:r>
          </w:p>
        </w:tc>
        <w:tc>
          <w:tcPr>
            <w:tcW w:w="1116" w:type="dxa"/>
            <w:tcBorders>
              <w:top w:val="nil"/>
              <w:left w:val="nil"/>
              <w:bottom w:val="single" w:sz="4" w:space="0" w:color="auto"/>
              <w:right w:val="single" w:sz="4" w:space="0" w:color="auto"/>
            </w:tcBorders>
            <w:shd w:val="clear" w:color="auto" w:fill="auto"/>
            <w:noWrap/>
            <w:vAlign w:val="bottom"/>
            <w:hideMark/>
          </w:tcPr>
          <w:p w14:paraId="1F5BC2E9"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E511713"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7EEF0B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A3A2C87"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FFB895D" w14:textId="77777777" w:rsidR="00D40CFC" w:rsidRPr="00D40CFC" w:rsidRDefault="00D40CFC" w:rsidP="00D40CFC">
            <w:pPr>
              <w:jc w:val="right"/>
              <w:rPr>
                <w:i/>
                <w:iCs/>
                <w:color w:val="000000"/>
                <w:sz w:val="16"/>
                <w:szCs w:val="16"/>
              </w:rPr>
            </w:pPr>
            <w:r w:rsidRPr="00D40CFC">
              <w:rPr>
                <w:i/>
                <w:iCs/>
                <w:color w:val="000000"/>
                <w:sz w:val="16"/>
                <w:szCs w:val="16"/>
              </w:rPr>
              <w:t>muscle relaxants, directly acting agents (m03c)</w:t>
            </w:r>
          </w:p>
        </w:tc>
        <w:tc>
          <w:tcPr>
            <w:tcW w:w="1116" w:type="dxa"/>
            <w:tcBorders>
              <w:top w:val="nil"/>
              <w:left w:val="nil"/>
              <w:bottom w:val="single" w:sz="4" w:space="0" w:color="auto"/>
              <w:right w:val="single" w:sz="4" w:space="0" w:color="auto"/>
            </w:tcBorders>
            <w:shd w:val="clear" w:color="auto" w:fill="auto"/>
            <w:noWrap/>
            <w:vAlign w:val="bottom"/>
            <w:hideMark/>
          </w:tcPr>
          <w:p w14:paraId="1FD1B1D8" w14:textId="77777777" w:rsidR="00D40CFC" w:rsidRPr="00D40CFC" w:rsidRDefault="00D40CFC" w:rsidP="00D40CFC">
            <w:pPr>
              <w:rPr>
                <w:color w:val="000000"/>
                <w:sz w:val="16"/>
                <w:szCs w:val="16"/>
              </w:rPr>
            </w:pPr>
            <w:r w:rsidRPr="00D40CFC">
              <w:rPr>
                <w:color w:val="000000"/>
                <w:sz w:val="16"/>
                <w:szCs w:val="16"/>
              </w:rPr>
              <w:t>0 (3)</w:t>
            </w:r>
          </w:p>
        </w:tc>
        <w:tc>
          <w:tcPr>
            <w:tcW w:w="1116" w:type="dxa"/>
            <w:tcBorders>
              <w:top w:val="nil"/>
              <w:left w:val="nil"/>
              <w:bottom w:val="single" w:sz="4" w:space="0" w:color="auto"/>
              <w:right w:val="single" w:sz="4" w:space="0" w:color="auto"/>
            </w:tcBorders>
            <w:shd w:val="clear" w:color="auto" w:fill="auto"/>
            <w:noWrap/>
            <w:vAlign w:val="bottom"/>
            <w:hideMark/>
          </w:tcPr>
          <w:p w14:paraId="4AA06517" w14:textId="77777777" w:rsidR="00D40CFC" w:rsidRPr="00D40CFC" w:rsidRDefault="00D40CFC" w:rsidP="00D40CFC">
            <w:pPr>
              <w:rPr>
                <w:color w:val="000000"/>
                <w:sz w:val="16"/>
                <w:szCs w:val="16"/>
              </w:rPr>
            </w:pPr>
            <w:r w:rsidRPr="00D40CFC">
              <w:rPr>
                <w:color w:val="000000"/>
                <w:sz w:val="16"/>
                <w:szCs w:val="16"/>
              </w:rPr>
              <w:t>0 (3)</w:t>
            </w:r>
          </w:p>
        </w:tc>
        <w:tc>
          <w:tcPr>
            <w:tcW w:w="1116" w:type="dxa"/>
            <w:tcBorders>
              <w:top w:val="nil"/>
              <w:left w:val="nil"/>
              <w:bottom w:val="single" w:sz="4" w:space="0" w:color="auto"/>
              <w:right w:val="single" w:sz="4" w:space="0" w:color="auto"/>
            </w:tcBorders>
            <w:shd w:val="clear" w:color="auto" w:fill="auto"/>
            <w:noWrap/>
            <w:vAlign w:val="bottom"/>
            <w:hideMark/>
          </w:tcPr>
          <w:p w14:paraId="0652F0FC"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36F3ADE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D63D6F4"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5901EE6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4CB015F"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barbituatues</w:t>
            </w:r>
            <w:proofErr w:type="spellEnd"/>
            <w:r w:rsidRPr="00D40CFC">
              <w:rPr>
                <w:i/>
                <w:iCs/>
                <w:color w:val="000000"/>
                <w:sz w:val="16"/>
                <w:szCs w:val="16"/>
              </w:rPr>
              <w:t xml:space="preserve"> (n01af)</w:t>
            </w:r>
          </w:p>
        </w:tc>
        <w:tc>
          <w:tcPr>
            <w:tcW w:w="1116" w:type="dxa"/>
            <w:tcBorders>
              <w:top w:val="nil"/>
              <w:left w:val="nil"/>
              <w:bottom w:val="single" w:sz="4" w:space="0" w:color="auto"/>
              <w:right w:val="single" w:sz="4" w:space="0" w:color="auto"/>
            </w:tcBorders>
            <w:shd w:val="clear" w:color="auto" w:fill="auto"/>
            <w:noWrap/>
            <w:vAlign w:val="bottom"/>
            <w:hideMark/>
          </w:tcPr>
          <w:p w14:paraId="5B007A8B" w14:textId="77777777" w:rsidR="00D40CFC" w:rsidRPr="00D40CFC" w:rsidRDefault="00D40CFC" w:rsidP="00D40CFC">
            <w:pPr>
              <w:rPr>
                <w:color w:val="000000"/>
                <w:sz w:val="16"/>
                <w:szCs w:val="16"/>
              </w:rPr>
            </w:pPr>
            <w:r w:rsidRPr="00D40CFC">
              <w:rPr>
                <w:color w:val="000000"/>
                <w:sz w:val="16"/>
                <w:szCs w:val="16"/>
              </w:rPr>
              <w:t>0 (7)</w:t>
            </w:r>
          </w:p>
        </w:tc>
        <w:tc>
          <w:tcPr>
            <w:tcW w:w="1116" w:type="dxa"/>
            <w:tcBorders>
              <w:top w:val="nil"/>
              <w:left w:val="nil"/>
              <w:bottom w:val="single" w:sz="4" w:space="0" w:color="auto"/>
              <w:right w:val="single" w:sz="4" w:space="0" w:color="auto"/>
            </w:tcBorders>
            <w:shd w:val="clear" w:color="auto" w:fill="auto"/>
            <w:noWrap/>
            <w:vAlign w:val="bottom"/>
            <w:hideMark/>
          </w:tcPr>
          <w:p w14:paraId="3C6A08F4" w14:textId="77777777" w:rsidR="00D40CFC" w:rsidRPr="00D40CFC" w:rsidRDefault="00D40CFC" w:rsidP="00D40CFC">
            <w:pPr>
              <w:rPr>
                <w:color w:val="000000"/>
                <w:sz w:val="16"/>
                <w:szCs w:val="16"/>
              </w:rPr>
            </w:pPr>
            <w:r w:rsidRPr="00D40CFC">
              <w:rPr>
                <w:color w:val="000000"/>
                <w:sz w:val="16"/>
                <w:szCs w:val="16"/>
              </w:rPr>
              <w:t>0 (7)</w:t>
            </w:r>
          </w:p>
        </w:tc>
        <w:tc>
          <w:tcPr>
            <w:tcW w:w="1116" w:type="dxa"/>
            <w:tcBorders>
              <w:top w:val="nil"/>
              <w:left w:val="nil"/>
              <w:bottom w:val="single" w:sz="4" w:space="0" w:color="auto"/>
              <w:right w:val="single" w:sz="4" w:space="0" w:color="auto"/>
            </w:tcBorders>
            <w:shd w:val="clear" w:color="auto" w:fill="auto"/>
            <w:noWrap/>
            <w:vAlign w:val="bottom"/>
            <w:hideMark/>
          </w:tcPr>
          <w:p w14:paraId="4AE6460B"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7F19DFD2"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EAC749A"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B31D64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A245ABC" w14:textId="77777777" w:rsidR="00D40CFC" w:rsidRPr="00D40CFC" w:rsidRDefault="00D40CFC" w:rsidP="00D40CFC">
            <w:pPr>
              <w:jc w:val="right"/>
              <w:rPr>
                <w:i/>
                <w:iCs/>
                <w:color w:val="000000"/>
                <w:sz w:val="16"/>
                <w:szCs w:val="16"/>
              </w:rPr>
            </w:pPr>
            <w:r w:rsidRPr="00D40CFC">
              <w:rPr>
                <w:i/>
                <w:iCs/>
                <w:color w:val="000000"/>
                <w:sz w:val="16"/>
                <w:szCs w:val="16"/>
              </w:rPr>
              <w:t>ergot alkaloids (n02ca)</w:t>
            </w:r>
          </w:p>
        </w:tc>
        <w:tc>
          <w:tcPr>
            <w:tcW w:w="1116" w:type="dxa"/>
            <w:tcBorders>
              <w:top w:val="nil"/>
              <w:left w:val="nil"/>
              <w:bottom w:val="single" w:sz="4" w:space="0" w:color="auto"/>
              <w:right w:val="single" w:sz="4" w:space="0" w:color="auto"/>
            </w:tcBorders>
            <w:shd w:val="clear" w:color="auto" w:fill="auto"/>
            <w:noWrap/>
            <w:vAlign w:val="bottom"/>
            <w:hideMark/>
          </w:tcPr>
          <w:p w14:paraId="1FB9AC4D" w14:textId="77777777" w:rsidR="00D40CFC" w:rsidRPr="00D40CFC" w:rsidRDefault="00D40CFC" w:rsidP="00D40CFC">
            <w:pPr>
              <w:rPr>
                <w:color w:val="000000"/>
                <w:sz w:val="16"/>
                <w:szCs w:val="16"/>
              </w:rPr>
            </w:pPr>
            <w:r w:rsidRPr="00D40CFC">
              <w:rPr>
                <w:color w:val="000000"/>
                <w:sz w:val="16"/>
                <w:szCs w:val="16"/>
              </w:rPr>
              <w:t>0 (7)</w:t>
            </w:r>
          </w:p>
        </w:tc>
        <w:tc>
          <w:tcPr>
            <w:tcW w:w="1116" w:type="dxa"/>
            <w:tcBorders>
              <w:top w:val="nil"/>
              <w:left w:val="nil"/>
              <w:bottom w:val="single" w:sz="4" w:space="0" w:color="auto"/>
              <w:right w:val="single" w:sz="4" w:space="0" w:color="auto"/>
            </w:tcBorders>
            <w:shd w:val="clear" w:color="auto" w:fill="auto"/>
            <w:noWrap/>
            <w:vAlign w:val="bottom"/>
            <w:hideMark/>
          </w:tcPr>
          <w:p w14:paraId="3113BCD2" w14:textId="77777777" w:rsidR="00D40CFC" w:rsidRPr="00D40CFC" w:rsidRDefault="00D40CFC" w:rsidP="00D40CFC">
            <w:pPr>
              <w:rPr>
                <w:color w:val="000000"/>
                <w:sz w:val="16"/>
                <w:szCs w:val="16"/>
              </w:rPr>
            </w:pPr>
            <w:r w:rsidRPr="00D40CFC">
              <w:rPr>
                <w:color w:val="000000"/>
                <w:sz w:val="16"/>
                <w:szCs w:val="16"/>
              </w:rPr>
              <w:t>0 (7)</w:t>
            </w:r>
          </w:p>
        </w:tc>
        <w:tc>
          <w:tcPr>
            <w:tcW w:w="1116" w:type="dxa"/>
            <w:tcBorders>
              <w:top w:val="nil"/>
              <w:left w:val="nil"/>
              <w:bottom w:val="single" w:sz="4" w:space="0" w:color="auto"/>
              <w:right w:val="single" w:sz="4" w:space="0" w:color="auto"/>
            </w:tcBorders>
            <w:shd w:val="clear" w:color="auto" w:fill="auto"/>
            <w:noWrap/>
            <w:vAlign w:val="bottom"/>
            <w:hideMark/>
          </w:tcPr>
          <w:p w14:paraId="5D3F9CA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6C68AC3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6A4CBF9"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479322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F5BB21" w14:textId="77777777" w:rsidR="00D40CFC" w:rsidRPr="00D40CFC" w:rsidRDefault="00D40CFC" w:rsidP="00D40CFC">
            <w:pPr>
              <w:jc w:val="right"/>
              <w:rPr>
                <w:i/>
                <w:iCs/>
                <w:color w:val="000000"/>
                <w:sz w:val="16"/>
                <w:szCs w:val="16"/>
              </w:rPr>
            </w:pPr>
            <w:r w:rsidRPr="00D40CFC">
              <w:rPr>
                <w:i/>
                <w:iCs/>
                <w:color w:val="000000"/>
                <w:sz w:val="16"/>
                <w:szCs w:val="16"/>
              </w:rPr>
              <w:t>oxazolidine derivatives (n03ac)</w:t>
            </w:r>
          </w:p>
        </w:tc>
        <w:tc>
          <w:tcPr>
            <w:tcW w:w="1116" w:type="dxa"/>
            <w:tcBorders>
              <w:top w:val="nil"/>
              <w:left w:val="nil"/>
              <w:bottom w:val="single" w:sz="4" w:space="0" w:color="auto"/>
              <w:right w:val="single" w:sz="4" w:space="0" w:color="auto"/>
            </w:tcBorders>
            <w:shd w:val="clear" w:color="auto" w:fill="auto"/>
            <w:noWrap/>
            <w:vAlign w:val="bottom"/>
            <w:hideMark/>
          </w:tcPr>
          <w:p w14:paraId="0B18C552"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50569695"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24DBAA06"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A165E2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6725E96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7023165"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8869C93" w14:textId="77777777" w:rsidR="00D40CFC" w:rsidRPr="00D40CFC" w:rsidRDefault="00D40CFC" w:rsidP="00D40CFC">
            <w:pPr>
              <w:jc w:val="right"/>
              <w:rPr>
                <w:i/>
                <w:iCs/>
                <w:color w:val="000000"/>
                <w:sz w:val="16"/>
                <w:szCs w:val="16"/>
              </w:rPr>
            </w:pPr>
            <w:r w:rsidRPr="00D40CFC">
              <w:rPr>
                <w:i/>
                <w:iCs/>
                <w:color w:val="000000"/>
                <w:sz w:val="16"/>
                <w:szCs w:val="16"/>
              </w:rPr>
              <w:t>succinimide derivatives (n03ad)</w:t>
            </w:r>
          </w:p>
        </w:tc>
        <w:tc>
          <w:tcPr>
            <w:tcW w:w="1116" w:type="dxa"/>
            <w:tcBorders>
              <w:top w:val="nil"/>
              <w:left w:val="nil"/>
              <w:bottom w:val="single" w:sz="4" w:space="0" w:color="auto"/>
              <w:right w:val="single" w:sz="4" w:space="0" w:color="auto"/>
            </w:tcBorders>
            <w:shd w:val="clear" w:color="auto" w:fill="auto"/>
            <w:noWrap/>
            <w:vAlign w:val="bottom"/>
            <w:hideMark/>
          </w:tcPr>
          <w:p w14:paraId="4F317E08"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38BCCF73"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3E6F40C0"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4D13D4A6"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CD1C86A"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5F68C13"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A2DD3F2" w14:textId="77777777" w:rsidR="00D40CFC" w:rsidRPr="00D40CFC" w:rsidRDefault="00D40CFC" w:rsidP="00D40CFC">
            <w:pPr>
              <w:jc w:val="right"/>
              <w:rPr>
                <w:i/>
                <w:iCs/>
                <w:color w:val="000000"/>
                <w:sz w:val="16"/>
                <w:szCs w:val="16"/>
              </w:rPr>
            </w:pPr>
            <w:r w:rsidRPr="00D40CFC">
              <w:rPr>
                <w:i/>
                <w:iCs/>
                <w:color w:val="000000"/>
                <w:sz w:val="16"/>
                <w:szCs w:val="16"/>
              </w:rPr>
              <w:t>other anti-</w:t>
            </w:r>
            <w:proofErr w:type="spellStart"/>
            <w:r w:rsidRPr="00D40CFC">
              <w:rPr>
                <w:i/>
                <w:iCs/>
                <w:color w:val="000000"/>
                <w:sz w:val="16"/>
                <w:szCs w:val="16"/>
              </w:rPr>
              <w:t>parkinson's</w:t>
            </w:r>
            <w:proofErr w:type="spellEnd"/>
            <w:r w:rsidRPr="00D40CFC">
              <w:rPr>
                <w:i/>
                <w:iCs/>
                <w:color w:val="000000"/>
                <w:sz w:val="16"/>
                <w:szCs w:val="16"/>
              </w:rPr>
              <w:t xml:space="preserve"> drugs (n04c)</w:t>
            </w:r>
          </w:p>
        </w:tc>
        <w:tc>
          <w:tcPr>
            <w:tcW w:w="1116" w:type="dxa"/>
            <w:tcBorders>
              <w:top w:val="nil"/>
              <w:left w:val="nil"/>
              <w:bottom w:val="single" w:sz="4" w:space="0" w:color="auto"/>
              <w:right w:val="single" w:sz="4" w:space="0" w:color="auto"/>
            </w:tcBorders>
            <w:shd w:val="clear" w:color="auto" w:fill="auto"/>
            <w:noWrap/>
            <w:vAlign w:val="bottom"/>
            <w:hideMark/>
          </w:tcPr>
          <w:p w14:paraId="2B28C61A"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5644AF75"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240BF77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7A207F04"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BB5BBE8"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D3CC732"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E6871BF" w14:textId="77777777" w:rsidR="00D40CFC" w:rsidRPr="00D40CFC" w:rsidRDefault="00D40CFC" w:rsidP="00D40CFC">
            <w:pPr>
              <w:jc w:val="right"/>
              <w:rPr>
                <w:i/>
                <w:iCs/>
                <w:color w:val="000000"/>
                <w:sz w:val="16"/>
                <w:szCs w:val="16"/>
              </w:rPr>
            </w:pPr>
            <w:r w:rsidRPr="00D40CFC">
              <w:rPr>
                <w:i/>
                <w:iCs/>
                <w:color w:val="000000"/>
                <w:sz w:val="16"/>
                <w:szCs w:val="16"/>
              </w:rPr>
              <w:t>thioxanthene derivatives (n05af)</w:t>
            </w:r>
          </w:p>
        </w:tc>
        <w:tc>
          <w:tcPr>
            <w:tcW w:w="1116" w:type="dxa"/>
            <w:tcBorders>
              <w:top w:val="nil"/>
              <w:left w:val="nil"/>
              <w:bottom w:val="single" w:sz="4" w:space="0" w:color="auto"/>
              <w:right w:val="single" w:sz="4" w:space="0" w:color="auto"/>
            </w:tcBorders>
            <w:shd w:val="clear" w:color="auto" w:fill="auto"/>
            <w:noWrap/>
            <w:vAlign w:val="bottom"/>
            <w:hideMark/>
          </w:tcPr>
          <w:p w14:paraId="77E072BE"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789ED25D"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7FF936FD"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6BF75D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4A1831D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DDED891"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FB28495"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diphenylbutylpiperidine</w:t>
            </w:r>
            <w:proofErr w:type="spellEnd"/>
            <w:r w:rsidRPr="00D40CFC">
              <w:rPr>
                <w:i/>
                <w:iCs/>
                <w:color w:val="000000"/>
                <w:sz w:val="16"/>
                <w:szCs w:val="16"/>
              </w:rPr>
              <w:t xml:space="preserve"> derivatives (n05ag)</w:t>
            </w:r>
          </w:p>
        </w:tc>
        <w:tc>
          <w:tcPr>
            <w:tcW w:w="1116" w:type="dxa"/>
            <w:tcBorders>
              <w:top w:val="nil"/>
              <w:left w:val="nil"/>
              <w:bottom w:val="single" w:sz="4" w:space="0" w:color="auto"/>
              <w:right w:val="single" w:sz="4" w:space="0" w:color="auto"/>
            </w:tcBorders>
            <w:shd w:val="clear" w:color="auto" w:fill="auto"/>
            <w:noWrap/>
            <w:vAlign w:val="bottom"/>
            <w:hideMark/>
          </w:tcPr>
          <w:p w14:paraId="3E95238B"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7A81560C"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4ECF004C"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764B39D9"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EF73CA8"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F71A0DB"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926FCDB" w14:textId="77777777" w:rsidR="00D40CFC" w:rsidRPr="00D40CFC" w:rsidRDefault="00D40CFC" w:rsidP="00D40CFC">
            <w:pPr>
              <w:jc w:val="right"/>
              <w:rPr>
                <w:i/>
                <w:iCs/>
                <w:color w:val="000000"/>
                <w:sz w:val="16"/>
                <w:szCs w:val="16"/>
              </w:rPr>
            </w:pPr>
            <w:r w:rsidRPr="00D40CFC">
              <w:rPr>
                <w:i/>
                <w:iCs/>
                <w:color w:val="000000"/>
                <w:sz w:val="16"/>
                <w:szCs w:val="16"/>
              </w:rPr>
              <w:t>benzamides (n05al)</w:t>
            </w:r>
          </w:p>
        </w:tc>
        <w:tc>
          <w:tcPr>
            <w:tcW w:w="1116" w:type="dxa"/>
            <w:tcBorders>
              <w:top w:val="nil"/>
              <w:left w:val="nil"/>
              <w:bottom w:val="single" w:sz="4" w:space="0" w:color="auto"/>
              <w:right w:val="single" w:sz="4" w:space="0" w:color="auto"/>
            </w:tcBorders>
            <w:shd w:val="clear" w:color="auto" w:fill="auto"/>
            <w:noWrap/>
            <w:vAlign w:val="bottom"/>
            <w:hideMark/>
          </w:tcPr>
          <w:p w14:paraId="47BF30A7" w14:textId="77777777" w:rsidR="00D40CFC" w:rsidRPr="00D40CFC" w:rsidRDefault="00D40CFC" w:rsidP="00D40CFC">
            <w:pPr>
              <w:rPr>
                <w:color w:val="000000"/>
                <w:sz w:val="16"/>
                <w:szCs w:val="16"/>
              </w:rPr>
            </w:pPr>
            <w:r w:rsidRPr="00D40CFC">
              <w:rPr>
                <w:color w:val="000000"/>
                <w:sz w:val="16"/>
                <w:szCs w:val="16"/>
              </w:rPr>
              <w:t>0.1 (88)</w:t>
            </w:r>
          </w:p>
        </w:tc>
        <w:tc>
          <w:tcPr>
            <w:tcW w:w="1116" w:type="dxa"/>
            <w:tcBorders>
              <w:top w:val="nil"/>
              <w:left w:val="nil"/>
              <w:bottom w:val="single" w:sz="4" w:space="0" w:color="auto"/>
              <w:right w:val="single" w:sz="4" w:space="0" w:color="auto"/>
            </w:tcBorders>
            <w:shd w:val="clear" w:color="auto" w:fill="auto"/>
            <w:noWrap/>
            <w:vAlign w:val="bottom"/>
            <w:hideMark/>
          </w:tcPr>
          <w:p w14:paraId="0CBA615F" w14:textId="77777777" w:rsidR="00D40CFC" w:rsidRPr="00D40CFC" w:rsidRDefault="00D40CFC" w:rsidP="00D40CFC">
            <w:pPr>
              <w:rPr>
                <w:color w:val="000000"/>
                <w:sz w:val="16"/>
                <w:szCs w:val="16"/>
              </w:rPr>
            </w:pPr>
            <w:r w:rsidRPr="00D40CFC">
              <w:rPr>
                <w:color w:val="000000"/>
                <w:sz w:val="16"/>
                <w:szCs w:val="16"/>
              </w:rPr>
              <w:t>0.1 (88)</w:t>
            </w:r>
          </w:p>
        </w:tc>
        <w:tc>
          <w:tcPr>
            <w:tcW w:w="1116" w:type="dxa"/>
            <w:tcBorders>
              <w:top w:val="nil"/>
              <w:left w:val="nil"/>
              <w:bottom w:val="single" w:sz="4" w:space="0" w:color="auto"/>
              <w:right w:val="single" w:sz="4" w:space="0" w:color="auto"/>
            </w:tcBorders>
            <w:shd w:val="clear" w:color="auto" w:fill="auto"/>
            <w:noWrap/>
            <w:vAlign w:val="bottom"/>
            <w:hideMark/>
          </w:tcPr>
          <w:p w14:paraId="65361FCC"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686ECE57"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7DEEDBC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A7AB48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534C34E" w14:textId="77777777" w:rsidR="00D40CFC" w:rsidRPr="00D40CFC" w:rsidRDefault="00D40CFC" w:rsidP="00D40CFC">
            <w:pPr>
              <w:jc w:val="right"/>
              <w:rPr>
                <w:i/>
                <w:iCs/>
                <w:color w:val="000000"/>
                <w:sz w:val="16"/>
                <w:szCs w:val="16"/>
              </w:rPr>
            </w:pPr>
            <w:r w:rsidRPr="00D40CFC">
              <w:rPr>
                <w:i/>
                <w:iCs/>
                <w:color w:val="000000"/>
                <w:sz w:val="16"/>
                <w:szCs w:val="16"/>
              </w:rPr>
              <w:t>lithium (n05an)</w:t>
            </w:r>
          </w:p>
        </w:tc>
        <w:tc>
          <w:tcPr>
            <w:tcW w:w="1116" w:type="dxa"/>
            <w:tcBorders>
              <w:top w:val="nil"/>
              <w:left w:val="nil"/>
              <w:bottom w:val="single" w:sz="4" w:space="0" w:color="auto"/>
              <w:right w:val="single" w:sz="4" w:space="0" w:color="auto"/>
            </w:tcBorders>
            <w:shd w:val="clear" w:color="auto" w:fill="auto"/>
            <w:noWrap/>
            <w:vAlign w:val="bottom"/>
            <w:hideMark/>
          </w:tcPr>
          <w:p w14:paraId="643567B1" w14:textId="77777777" w:rsidR="00D40CFC" w:rsidRPr="00D40CFC" w:rsidRDefault="00D40CFC" w:rsidP="00D40CFC">
            <w:pPr>
              <w:rPr>
                <w:color w:val="000000"/>
                <w:sz w:val="16"/>
                <w:szCs w:val="16"/>
              </w:rPr>
            </w:pPr>
            <w:r w:rsidRPr="00D40CFC">
              <w:rPr>
                <w:color w:val="000000"/>
                <w:sz w:val="16"/>
                <w:szCs w:val="16"/>
              </w:rPr>
              <w:t>0 (9)</w:t>
            </w:r>
          </w:p>
        </w:tc>
        <w:tc>
          <w:tcPr>
            <w:tcW w:w="1116" w:type="dxa"/>
            <w:tcBorders>
              <w:top w:val="nil"/>
              <w:left w:val="nil"/>
              <w:bottom w:val="single" w:sz="4" w:space="0" w:color="auto"/>
              <w:right w:val="single" w:sz="4" w:space="0" w:color="auto"/>
            </w:tcBorders>
            <w:shd w:val="clear" w:color="auto" w:fill="auto"/>
            <w:noWrap/>
            <w:vAlign w:val="bottom"/>
            <w:hideMark/>
          </w:tcPr>
          <w:p w14:paraId="6FD7E1C4" w14:textId="77777777" w:rsidR="00D40CFC" w:rsidRPr="00D40CFC" w:rsidRDefault="00D40CFC" w:rsidP="00D40CFC">
            <w:pPr>
              <w:rPr>
                <w:color w:val="000000"/>
                <w:sz w:val="16"/>
                <w:szCs w:val="16"/>
              </w:rPr>
            </w:pPr>
            <w:r w:rsidRPr="00D40CFC">
              <w:rPr>
                <w:color w:val="000000"/>
                <w:sz w:val="16"/>
                <w:szCs w:val="16"/>
              </w:rPr>
              <w:t>0 (9)</w:t>
            </w:r>
          </w:p>
        </w:tc>
        <w:tc>
          <w:tcPr>
            <w:tcW w:w="1116" w:type="dxa"/>
            <w:tcBorders>
              <w:top w:val="nil"/>
              <w:left w:val="nil"/>
              <w:bottom w:val="single" w:sz="4" w:space="0" w:color="auto"/>
              <w:right w:val="single" w:sz="4" w:space="0" w:color="auto"/>
            </w:tcBorders>
            <w:shd w:val="clear" w:color="auto" w:fill="auto"/>
            <w:noWrap/>
            <w:vAlign w:val="bottom"/>
            <w:hideMark/>
          </w:tcPr>
          <w:p w14:paraId="47FD0EB2"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52298B1E"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ECAF08B"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FCB348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06C6315" w14:textId="77777777" w:rsidR="00D40CFC" w:rsidRPr="00D40CFC" w:rsidRDefault="00D40CFC" w:rsidP="00D40CFC">
            <w:pPr>
              <w:jc w:val="right"/>
              <w:rPr>
                <w:i/>
                <w:iCs/>
                <w:color w:val="000000"/>
                <w:sz w:val="16"/>
                <w:szCs w:val="16"/>
              </w:rPr>
            </w:pPr>
            <w:r w:rsidRPr="00D40CFC">
              <w:rPr>
                <w:i/>
                <w:iCs/>
                <w:color w:val="000000"/>
                <w:sz w:val="16"/>
                <w:szCs w:val="16"/>
              </w:rPr>
              <w:t>carbamates (n05bc)</w:t>
            </w:r>
          </w:p>
        </w:tc>
        <w:tc>
          <w:tcPr>
            <w:tcW w:w="1116" w:type="dxa"/>
            <w:tcBorders>
              <w:top w:val="nil"/>
              <w:left w:val="nil"/>
              <w:bottom w:val="single" w:sz="4" w:space="0" w:color="auto"/>
              <w:right w:val="single" w:sz="4" w:space="0" w:color="auto"/>
            </w:tcBorders>
            <w:shd w:val="clear" w:color="auto" w:fill="auto"/>
            <w:noWrap/>
            <w:vAlign w:val="bottom"/>
            <w:hideMark/>
          </w:tcPr>
          <w:p w14:paraId="5921CD68" w14:textId="77777777" w:rsidR="00D40CFC" w:rsidRPr="00D40CFC" w:rsidRDefault="00D40CFC" w:rsidP="00D40CFC">
            <w:pPr>
              <w:rPr>
                <w:color w:val="000000"/>
                <w:sz w:val="16"/>
                <w:szCs w:val="16"/>
              </w:rPr>
            </w:pPr>
            <w:r w:rsidRPr="00D40CFC">
              <w:rPr>
                <w:color w:val="000000"/>
                <w:sz w:val="16"/>
                <w:szCs w:val="16"/>
              </w:rPr>
              <w:t>0 (4)</w:t>
            </w:r>
          </w:p>
        </w:tc>
        <w:tc>
          <w:tcPr>
            <w:tcW w:w="1116" w:type="dxa"/>
            <w:tcBorders>
              <w:top w:val="nil"/>
              <w:left w:val="nil"/>
              <w:bottom w:val="single" w:sz="4" w:space="0" w:color="auto"/>
              <w:right w:val="single" w:sz="4" w:space="0" w:color="auto"/>
            </w:tcBorders>
            <w:shd w:val="clear" w:color="auto" w:fill="auto"/>
            <w:noWrap/>
            <w:vAlign w:val="bottom"/>
            <w:hideMark/>
          </w:tcPr>
          <w:p w14:paraId="00D1F224" w14:textId="77777777" w:rsidR="00D40CFC" w:rsidRPr="00D40CFC" w:rsidRDefault="00D40CFC" w:rsidP="00D40CFC">
            <w:pPr>
              <w:rPr>
                <w:color w:val="000000"/>
                <w:sz w:val="16"/>
                <w:szCs w:val="16"/>
              </w:rPr>
            </w:pPr>
            <w:r w:rsidRPr="00D40CFC">
              <w:rPr>
                <w:color w:val="000000"/>
                <w:sz w:val="16"/>
                <w:szCs w:val="16"/>
              </w:rPr>
              <w:t>0 (4)</w:t>
            </w:r>
          </w:p>
        </w:tc>
        <w:tc>
          <w:tcPr>
            <w:tcW w:w="1116" w:type="dxa"/>
            <w:tcBorders>
              <w:top w:val="nil"/>
              <w:left w:val="nil"/>
              <w:bottom w:val="single" w:sz="4" w:space="0" w:color="auto"/>
              <w:right w:val="single" w:sz="4" w:space="0" w:color="auto"/>
            </w:tcBorders>
            <w:shd w:val="clear" w:color="auto" w:fill="auto"/>
            <w:noWrap/>
            <w:vAlign w:val="bottom"/>
            <w:hideMark/>
          </w:tcPr>
          <w:p w14:paraId="1143087A"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53A8E90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2011D3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E6D5FD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41AA0B0F" w14:textId="77777777" w:rsidR="00D40CFC" w:rsidRPr="00D40CFC" w:rsidRDefault="00D40CFC" w:rsidP="00D40CFC">
            <w:pPr>
              <w:jc w:val="right"/>
              <w:rPr>
                <w:i/>
                <w:iCs/>
                <w:color w:val="000000"/>
                <w:sz w:val="16"/>
                <w:szCs w:val="16"/>
              </w:rPr>
            </w:pPr>
            <w:r w:rsidRPr="00D40CFC">
              <w:rPr>
                <w:i/>
                <w:iCs/>
                <w:color w:val="000000"/>
                <w:sz w:val="16"/>
                <w:szCs w:val="16"/>
              </w:rPr>
              <w:t xml:space="preserve">other </w:t>
            </w:r>
            <w:proofErr w:type="spellStart"/>
            <w:r w:rsidRPr="00D40CFC">
              <w:rPr>
                <w:i/>
                <w:iCs/>
                <w:color w:val="000000"/>
                <w:sz w:val="16"/>
                <w:szCs w:val="16"/>
              </w:rPr>
              <w:t>anxiolitics</w:t>
            </w:r>
            <w:proofErr w:type="spellEnd"/>
            <w:r w:rsidRPr="00D40CFC">
              <w:rPr>
                <w:i/>
                <w:iCs/>
                <w:color w:val="000000"/>
                <w:sz w:val="16"/>
                <w:szCs w:val="16"/>
              </w:rPr>
              <w:t xml:space="preserve"> (n05bx)</w:t>
            </w:r>
          </w:p>
        </w:tc>
        <w:tc>
          <w:tcPr>
            <w:tcW w:w="1116" w:type="dxa"/>
            <w:tcBorders>
              <w:top w:val="nil"/>
              <w:left w:val="nil"/>
              <w:bottom w:val="single" w:sz="4" w:space="0" w:color="auto"/>
              <w:right w:val="single" w:sz="4" w:space="0" w:color="auto"/>
            </w:tcBorders>
            <w:shd w:val="clear" w:color="auto" w:fill="auto"/>
            <w:noWrap/>
            <w:vAlign w:val="bottom"/>
            <w:hideMark/>
          </w:tcPr>
          <w:p w14:paraId="3377224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7C69EF5A"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07104470"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61E302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1F2A8CEF"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2C2C92E"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0502FC6D" w14:textId="77777777" w:rsidR="00D40CFC" w:rsidRPr="00D40CFC" w:rsidRDefault="00D40CFC" w:rsidP="00D40CFC">
            <w:pPr>
              <w:jc w:val="right"/>
              <w:rPr>
                <w:i/>
                <w:iCs/>
                <w:color w:val="000000"/>
                <w:sz w:val="16"/>
                <w:szCs w:val="16"/>
              </w:rPr>
            </w:pPr>
            <w:r w:rsidRPr="00D40CFC">
              <w:rPr>
                <w:i/>
                <w:iCs/>
                <w:color w:val="000000"/>
                <w:sz w:val="16"/>
                <w:szCs w:val="16"/>
              </w:rPr>
              <w:t>piperidinedione derivatives (n05ce)</w:t>
            </w:r>
          </w:p>
        </w:tc>
        <w:tc>
          <w:tcPr>
            <w:tcW w:w="1116" w:type="dxa"/>
            <w:tcBorders>
              <w:top w:val="nil"/>
              <w:left w:val="nil"/>
              <w:bottom w:val="single" w:sz="4" w:space="0" w:color="auto"/>
              <w:right w:val="single" w:sz="4" w:space="0" w:color="auto"/>
            </w:tcBorders>
            <w:shd w:val="clear" w:color="auto" w:fill="auto"/>
            <w:noWrap/>
            <w:vAlign w:val="bottom"/>
            <w:hideMark/>
          </w:tcPr>
          <w:p w14:paraId="5E9A86FC"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693963E3"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59B9DC59"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4A4716DA"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4447ED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24E5C35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5ACEA10" w14:textId="77777777" w:rsidR="00D40CFC" w:rsidRPr="00D40CFC" w:rsidRDefault="00D40CFC" w:rsidP="00D40CFC">
            <w:pPr>
              <w:jc w:val="right"/>
              <w:rPr>
                <w:i/>
                <w:iCs/>
                <w:color w:val="000000"/>
                <w:sz w:val="16"/>
                <w:szCs w:val="16"/>
              </w:rPr>
            </w:pPr>
            <w:r w:rsidRPr="00D40CFC">
              <w:rPr>
                <w:i/>
                <w:iCs/>
                <w:color w:val="000000"/>
                <w:sz w:val="16"/>
                <w:szCs w:val="16"/>
              </w:rPr>
              <w:t>orexin receptor antagonists (n05cj)</w:t>
            </w:r>
          </w:p>
        </w:tc>
        <w:tc>
          <w:tcPr>
            <w:tcW w:w="1116" w:type="dxa"/>
            <w:tcBorders>
              <w:top w:val="nil"/>
              <w:left w:val="nil"/>
              <w:bottom w:val="single" w:sz="4" w:space="0" w:color="auto"/>
              <w:right w:val="single" w:sz="4" w:space="0" w:color="auto"/>
            </w:tcBorders>
            <w:shd w:val="clear" w:color="auto" w:fill="auto"/>
            <w:noWrap/>
            <w:vAlign w:val="bottom"/>
            <w:hideMark/>
          </w:tcPr>
          <w:p w14:paraId="459C477F" w14:textId="77777777" w:rsidR="00D40CFC" w:rsidRPr="00D40CFC" w:rsidRDefault="00D40CFC" w:rsidP="00D40CFC">
            <w:pPr>
              <w:rPr>
                <w:color w:val="000000"/>
                <w:sz w:val="16"/>
                <w:szCs w:val="16"/>
              </w:rPr>
            </w:pPr>
            <w:r w:rsidRPr="00D40CFC">
              <w:rPr>
                <w:color w:val="000000"/>
                <w:sz w:val="16"/>
                <w:szCs w:val="16"/>
              </w:rPr>
              <w:t>0 (18)</w:t>
            </w:r>
          </w:p>
        </w:tc>
        <w:tc>
          <w:tcPr>
            <w:tcW w:w="1116" w:type="dxa"/>
            <w:tcBorders>
              <w:top w:val="nil"/>
              <w:left w:val="nil"/>
              <w:bottom w:val="single" w:sz="4" w:space="0" w:color="auto"/>
              <w:right w:val="single" w:sz="4" w:space="0" w:color="auto"/>
            </w:tcBorders>
            <w:shd w:val="clear" w:color="auto" w:fill="auto"/>
            <w:noWrap/>
            <w:vAlign w:val="bottom"/>
            <w:hideMark/>
          </w:tcPr>
          <w:p w14:paraId="176FAB41" w14:textId="77777777" w:rsidR="00D40CFC" w:rsidRPr="00D40CFC" w:rsidRDefault="00D40CFC" w:rsidP="00D40CFC">
            <w:pPr>
              <w:rPr>
                <w:color w:val="000000"/>
                <w:sz w:val="16"/>
                <w:szCs w:val="16"/>
              </w:rPr>
            </w:pPr>
            <w:r w:rsidRPr="00D40CFC">
              <w:rPr>
                <w:color w:val="000000"/>
                <w:sz w:val="16"/>
                <w:szCs w:val="16"/>
              </w:rPr>
              <w:t>0 (18)</w:t>
            </w:r>
          </w:p>
        </w:tc>
        <w:tc>
          <w:tcPr>
            <w:tcW w:w="1116" w:type="dxa"/>
            <w:tcBorders>
              <w:top w:val="nil"/>
              <w:left w:val="nil"/>
              <w:bottom w:val="single" w:sz="4" w:space="0" w:color="auto"/>
              <w:right w:val="single" w:sz="4" w:space="0" w:color="auto"/>
            </w:tcBorders>
            <w:shd w:val="clear" w:color="auto" w:fill="auto"/>
            <w:noWrap/>
            <w:vAlign w:val="bottom"/>
            <w:hideMark/>
          </w:tcPr>
          <w:p w14:paraId="3209A778"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376A6BAE"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8B1B7D3"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3B91B330" w14:textId="77777777" w:rsidTr="00592A22">
        <w:trPr>
          <w:trHeight w:val="58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1D82AD9B" w14:textId="77777777" w:rsidR="00D40CFC" w:rsidRPr="00D40CFC" w:rsidRDefault="00D40CFC" w:rsidP="00D40CFC">
            <w:pPr>
              <w:jc w:val="right"/>
              <w:rPr>
                <w:i/>
                <w:iCs/>
                <w:color w:val="000000"/>
                <w:sz w:val="16"/>
                <w:szCs w:val="16"/>
              </w:rPr>
            </w:pPr>
            <w:r w:rsidRPr="00D40CFC">
              <w:rPr>
                <w:i/>
                <w:iCs/>
                <w:color w:val="000000"/>
                <w:sz w:val="16"/>
                <w:szCs w:val="16"/>
              </w:rPr>
              <w:t>monoamine oxidase inhibitors, non-selective (n06af)</w:t>
            </w:r>
          </w:p>
        </w:tc>
        <w:tc>
          <w:tcPr>
            <w:tcW w:w="1116" w:type="dxa"/>
            <w:tcBorders>
              <w:top w:val="nil"/>
              <w:left w:val="nil"/>
              <w:bottom w:val="single" w:sz="4" w:space="0" w:color="auto"/>
              <w:right w:val="single" w:sz="4" w:space="0" w:color="auto"/>
            </w:tcBorders>
            <w:shd w:val="clear" w:color="auto" w:fill="auto"/>
            <w:noWrap/>
            <w:vAlign w:val="bottom"/>
            <w:hideMark/>
          </w:tcPr>
          <w:p w14:paraId="394AC91C" w14:textId="77777777" w:rsidR="00D40CFC" w:rsidRPr="00D40CFC" w:rsidRDefault="00D40CFC" w:rsidP="00D40CFC">
            <w:pPr>
              <w:rPr>
                <w:color w:val="000000"/>
                <w:sz w:val="16"/>
                <w:szCs w:val="16"/>
              </w:rPr>
            </w:pPr>
            <w:r w:rsidRPr="00D40CFC">
              <w:rPr>
                <w:color w:val="000000"/>
                <w:sz w:val="16"/>
                <w:szCs w:val="16"/>
              </w:rPr>
              <w:t>0 (2)</w:t>
            </w:r>
          </w:p>
        </w:tc>
        <w:tc>
          <w:tcPr>
            <w:tcW w:w="1116" w:type="dxa"/>
            <w:tcBorders>
              <w:top w:val="nil"/>
              <w:left w:val="nil"/>
              <w:bottom w:val="single" w:sz="4" w:space="0" w:color="auto"/>
              <w:right w:val="single" w:sz="4" w:space="0" w:color="auto"/>
            </w:tcBorders>
            <w:shd w:val="clear" w:color="auto" w:fill="auto"/>
            <w:noWrap/>
            <w:vAlign w:val="bottom"/>
            <w:hideMark/>
          </w:tcPr>
          <w:p w14:paraId="0511FAB0" w14:textId="77777777" w:rsidR="00D40CFC" w:rsidRPr="00D40CFC" w:rsidRDefault="00D40CFC" w:rsidP="00D40CFC">
            <w:pPr>
              <w:rPr>
                <w:color w:val="000000"/>
                <w:sz w:val="16"/>
                <w:szCs w:val="16"/>
              </w:rPr>
            </w:pPr>
            <w:r w:rsidRPr="00D40CFC">
              <w:rPr>
                <w:color w:val="000000"/>
                <w:sz w:val="16"/>
                <w:szCs w:val="16"/>
              </w:rPr>
              <w:t>0 (2)</w:t>
            </w:r>
          </w:p>
        </w:tc>
        <w:tc>
          <w:tcPr>
            <w:tcW w:w="1116" w:type="dxa"/>
            <w:tcBorders>
              <w:top w:val="nil"/>
              <w:left w:val="nil"/>
              <w:bottom w:val="single" w:sz="4" w:space="0" w:color="auto"/>
              <w:right w:val="single" w:sz="4" w:space="0" w:color="auto"/>
            </w:tcBorders>
            <w:shd w:val="clear" w:color="auto" w:fill="auto"/>
            <w:noWrap/>
            <w:vAlign w:val="bottom"/>
            <w:hideMark/>
          </w:tcPr>
          <w:p w14:paraId="1DCAD84E"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09D8DBD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F758C3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4BBB9321"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5F9406A9" w14:textId="77777777" w:rsidR="00D40CFC" w:rsidRPr="00D40CFC" w:rsidRDefault="00D40CFC" w:rsidP="00D40CFC">
            <w:pPr>
              <w:jc w:val="right"/>
              <w:rPr>
                <w:i/>
                <w:iCs/>
                <w:color w:val="000000"/>
                <w:sz w:val="16"/>
                <w:szCs w:val="16"/>
              </w:rPr>
            </w:pPr>
            <w:r w:rsidRPr="00D40CFC">
              <w:rPr>
                <w:i/>
                <w:iCs/>
                <w:color w:val="000000"/>
                <w:sz w:val="16"/>
                <w:szCs w:val="16"/>
              </w:rPr>
              <w:t xml:space="preserve">monoamine oxidase a </w:t>
            </w:r>
            <w:proofErr w:type="gramStart"/>
            <w:r w:rsidRPr="00D40CFC">
              <w:rPr>
                <w:i/>
                <w:iCs/>
                <w:color w:val="000000"/>
                <w:sz w:val="16"/>
                <w:szCs w:val="16"/>
              </w:rPr>
              <w:t>inhibitors (n06ag)</w:t>
            </w:r>
            <w:proofErr w:type="gramEnd"/>
          </w:p>
        </w:tc>
        <w:tc>
          <w:tcPr>
            <w:tcW w:w="1116" w:type="dxa"/>
            <w:tcBorders>
              <w:top w:val="nil"/>
              <w:left w:val="nil"/>
              <w:bottom w:val="single" w:sz="4" w:space="0" w:color="auto"/>
              <w:right w:val="single" w:sz="4" w:space="0" w:color="auto"/>
            </w:tcBorders>
            <w:shd w:val="clear" w:color="auto" w:fill="auto"/>
            <w:noWrap/>
            <w:vAlign w:val="bottom"/>
            <w:hideMark/>
          </w:tcPr>
          <w:p w14:paraId="4CD07383"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73EC3490"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47A97F8F"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4C8F658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437621C"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8453746"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6083359" w14:textId="77777777" w:rsidR="00D40CFC" w:rsidRPr="00D40CFC" w:rsidRDefault="00D40CFC" w:rsidP="00D40CFC">
            <w:pPr>
              <w:jc w:val="right"/>
              <w:rPr>
                <w:i/>
                <w:iCs/>
                <w:color w:val="000000"/>
                <w:sz w:val="16"/>
                <w:szCs w:val="16"/>
              </w:rPr>
            </w:pPr>
            <w:r w:rsidRPr="00D40CFC">
              <w:rPr>
                <w:i/>
                <w:iCs/>
                <w:color w:val="000000"/>
                <w:sz w:val="16"/>
                <w:szCs w:val="16"/>
              </w:rPr>
              <w:t>antivertigo preparations (n07c)</w:t>
            </w:r>
          </w:p>
        </w:tc>
        <w:tc>
          <w:tcPr>
            <w:tcW w:w="1116" w:type="dxa"/>
            <w:tcBorders>
              <w:top w:val="nil"/>
              <w:left w:val="nil"/>
              <w:bottom w:val="single" w:sz="4" w:space="0" w:color="auto"/>
              <w:right w:val="single" w:sz="4" w:space="0" w:color="auto"/>
            </w:tcBorders>
            <w:shd w:val="clear" w:color="auto" w:fill="auto"/>
            <w:noWrap/>
            <w:vAlign w:val="bottom"/>
            <w:hideMark/>
          </w:tcPr>
          <w:p w14:paraId="33A6DFC9" w14:textId="77777777" w:rsidR="00D40CFC" w:rsidRPr="00D40CFC" w:rsidRDefault="00D40CFC" w:rsidP="00D40CFC">
            <w:pPr>
              <w:rPr>
                <w:color w:val="000000"/>
                <w:sz w:val="16"/>
                <w:szCs w:val="16"/>
              </w:rPr>
            </w:pPr>
            <w:r w:rsidRPr="00D40CFC">
              <w:rPr>
                <w:color w:val="000000"/>
                <w:sz w:val="16"/>
                <w:szCs w:val="16"/>
              </w:rPr>
              <w:t>0.1 (32)</w:t>
            </w:r>
          </w:p>
        </w:tc>
        <w:tc>
          <w:tcPr>
            <w:tcW w:w="1116" w:type="dxa"/>
            <w:tcBorders>
              <w:top w:val="nil"/>
              <w:left w:val="nil"/>
              <w:bottom w:val="single" w:sz="4" w:space="0" w:color="auto"/>
              <w:right w:val="single" w:sz="4" w:space="0" w:color="auto"/>
            </w:tcBorders>
            <w:shd w:val="clear" w:color="auto" w:fill="auto"/>
            <w:noWrap/>
            <w:vAlign w:val="bottom"/>
            <w:hideMark/>
          </w:tcPr>
          <w:p w14:paraId="23E3DEA3" w14:textId="77777777" w:rsidR="00D40CFC" w:rsidRPr="00D40CFC" w:rsidRDefault="00D40CFC" w:rsidP="00D40CFC">
            <w:pPr>
              <w:rPr>
                <w:color w:val="000000"/>
                <w:sz w:val="16"/>
                <w:szCs w:val="16"/>
              </w:rPr>
            </w:pPr>
            <w:r w:rsidRPr="00D40CFC">
              <w:rPr>
                <w:color w:val="000000"/>
                <w:sz w:val="16"/>
                <w:szCs w:val="16"/>
              </w:rPr>
              <w:t>0.1 (32)</w:t>
            </w:r>
          </w:p>
        </w:tc>
        <w:tc>
          <w:tcPr>
            <w:tcW w:w="1116" w:type="dxa"/>
            <w:tcBorders>
              <w:top w:val="nil"/>
              <w:left w:val="nil"/>
              <w:bottom w:val="single" w:sz="4" w:space="0" w:color="auto"/>
              <w:right w:val="single" w:sz="4" w:space="0" w:color="auto"/>
            </w:tcBorders>
            <w:shd w:val="clear" w:color="auto" w:fill="auto"/>
            <w:noWrap/>
            <w:vAlign w:val="bottom"/>
            <w:hideMark/>
          </w:tcPr>
          <w:p w14:paraId="77E0EB07"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0AA56741"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676D7E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DB825F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2662C0E" w14:textId="77777777" w:rsidR="00D40CFC" w:rsidRPr="00D40CFC" w:rsidRDefault="00D40CFC" w:rsidP="00D40CFC">
            <w:pPr>
              <w:jc w:val="right"/>
              <w:rPr>
                <w:i/>
                <w:iCs/>
                <w:color w:val="000000"/>
                <w:sz w:val="16"/>
                <w:szCs w:val="16"/>
              </w:rPr>
            </w:pPr>
            <w:r w:rsidRPr="00D40CFC">
              <w:rPr>
                <w:i/>
                <w:iCs/>
                <w:color w:val="000000"/>
                <w:sz w:val="16"/>
                <w:szCs w:val="16"/>
              </w:rPr>
              <w:t>other nervous system drugs (n07xx)</w:t>
            </w:r>
          </w:p>
        </w:tc>
        <w:tc>
          <w:tcPr>
            <w:tcW w:w="1116" w:type="dxa"/>
            <w:tcBorders>
              <w:top w:val="nil"/>
              <w:left w:val="nil"/>
              <w:bottom w:val="single" w:sz="4" w:space="0" w:color="auto"/>
              <w:right w:val="single" w:sz="4" w:space="0" w:color="auto"/>
            </w:tcBorders>
            <w:shd w:val="clear" w:color="auto" w:fill="auto"/>
            <w:noWrap/>
            <w:vAlign w:val="bottom"/>
            <w:hideMark/>
          </w:tcPr>
          <w:p w14:paraId="14B4F4B3" w14:textId="77777777" w:rsidR="00D40CFC" w:rsidRPr="00D40CFC" w:rsidRDefault="00D40CFC" w:rsidP="00D40CFC">
            <w:pPr>
              <w:rPr>
                <w:color w:val="000000"/>
                <w:sz w:val="16"/>
                <w:szCs w:val="16"/>
              </w:rPr>
            </w:pPr>
            <w:r w:rsidRPr="00D40CFC">
              <w:rPr>
                <w:color w:val="000000"/>
                <w:sz w:val="16"/>
                <w:szCs w:val="16"/>
              </w:rPr>
              <w:t>0 (10)</w:t>
            </w:r>
          </w:p>
        </w:tc>
        <w:tc>
          <w:tcPr>
            <w:tcW w:w="1116" w:type="dxa"/>
            <w:tcBorders>
              <w:top w:val="nil"/>
              <w:left w:val="nil"/>
              <w:bottom w:val="single" w:sz="4" w:space="0" w:color="auto"/>
              <w:right w:val="single" w:sz="4" w:space="0" w:color="auto"/>
            </w:tcBorders>
            <w:shd w:val="clear" w:color="auto" w:fill="auto"/>
            <w:noWrap/>
            <w:vAlign w:val="bottom"/>
            <w:hideMark/>
          </w:tcPr>
          <w:p w14:paraId="7D1C21CF" w14:textId="77777777" w:rsidR="00D40CFC" w:rsidRPr="00D40CFC" w:rsidRDefault="00D40CFC" w:rsidP="00D40CFC">
            <w:pPr>
              <w:rPr>
                <w:color w:val="000000"/>
                <w:sz w:val="16"/>
                <w:szCs w:val="16"/>
              </w:rPr>
            </w:pPr>
            <w:r w:rsidRPr="00D40CFC">
              <w:rPr>
                <w:color w:val="000000"/>
                <w:sz w:val="16"/>
                <w:szCs w:val="16"/>
              </w:rPr>
              <w:t>0 (10)</w:t>
            </w:r>
          </w:p>
        </w:tc>
        <w:tc>
          <w:tcPr>
            <w:tcW w:w="1116" w:type="dxa"/>
            <w:tcBorders>
              <w:top w:val="nil"/>
              <w:left w:val="nil"/>
              <w:bottom w:val="single" w:sz="4" w:space="0" w:color="auto"/>
              <w:right w:val="single" w:sz="4" w:space="0" w:color="auto"/>
            </w:tcBorders>
            <w:shd w:val="clear" w:color="auto" w:fill="auto"/>
            <w:noWrap/>
            <w:vAlign w:val="bottom"/>
            <w:hideMark/>
          </w:tcPr>
          <w:p w14:paraId="3B49F78A"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1FAA2DFF"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5EB34057"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6A8DB8D"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3C9659B0" w14:textId="77777777" w:rsidR="00D40CFC" w:rsidRPr="00D40CFC" w:rsidRDefault="00D40CFC" w:rsidP="00D40CFC">
            <w:pPr>
              <w:jc w:val="right"/>
              <w:rPr>
                <w:i/>
                <w:iCs/>
                <w:color w:val="000000"/>
                <w:sz w:val="16"/>
                <w:szCs w:val="16"/>
              </w:rPr>
            </w:pPr>
            <w:proofErr w:type="spellStart"/>
            <w:r w:rsidRPr="00D40CFC">
              <w:rPr>
                <w:i/>
                <w:iCs/>
                <w:color w:val="000000"/>
                <w:sz w:val="16"/>
                <w:szCs w:val="16"/>
              </w:rPr>
              <w:t>antitrematodals</w:t>
            </w:r>
            <w:proofErr w:type="spellEnd"/>
            <w:r w:rsidRPr="00D40CFC">
              <w:rPr>
                <w:i/>
                <w:iCs/>
                <w:color w:val="000000"/>
                <w:sz w:val="16"/>
                <w:szCs w:val="16"/>
              </w:rPr>
              <w:t xml:space="preserve"> (p02b)</w:t>
            </w:r>
          </w:p>
        </w:tc>
        <w:tc>
          <w:tcPr>
            <w:tcW w:w="1116" w:type="dxa"/>
            <w:tcBorders>
              <w:top w:val="nil"/>
              <w:left w:val="nil"/>
              <w:bottom w:val="single" w:sz="4" w:space="0" w:color="auto"/>
              <w:right w:val="single" w:sz="4" w:space="0" w:color="auto"/>
            </w:tcBorders>
            <w:shd w:val="clear" w:color="auto" w:fill="auto"/>
            <w:noWrap/>
            <w:vAlign w:val="bottom"/>
            <w:hideMark/>
          </w:tcPr>
          <w:p w14:paraId="6EFB9BA9"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458FA3B9"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3288B777"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41F3201B"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2723776A"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FEC341A"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66FB72FB" w14:textId="77777777" w:rsidR="00D40CFC" w:rsidRPr="00D40CFC" w:rsidRDefault="00D40CFC" w:rsidP="00D40CFC">
            <w:pPr>
              <w:jc w:val="right"/>
              <w:rPr>
                <w:i/>
                <w:iCs/>
                <w:color w:val="000000"/>
                <w:sz w:val="16"/>
                <w:szCs w:val="16"/>
              </w:rPr>
            </w:pPr>
            <w:r w:rsidRPr="00D40CFC">
              <w:rPr>
                <w:i/>
                <w:iCs/>
                <w:color w:val="000000"/>
                <w:sz w:val="16"/>
                <w:szCs w:val="16"/>
              </w:rPr>
              <w:t>lung surfactants (r07aa)</w:t>
            </w:r>
          </w:p>
        </w:tc>
        <w:tc>
          <w:tcPr>
            <w:tcW w:w="1116" w:type="dxa"/>
            <w:tcBorders>
              <w:top w:val="nil"/>
              <w:left w:val="nil"/>
              <w:bottom w:val="single" w:sz="4" w:space="0" w:color="auto"/>
              <w:right w:val="single" w:sz="4" w:space="0" w:color="auto"/>
            </w:tcBorders>
            <w:shd w:val="clear" w:color="auto" w:fill="auto"/>
            <w:noWrap/>
            <w:vAlign w:val="bottom"/>
            <w:hideMark/>
          </w:tcPr>
          <w:p w14:paraId="57770151"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0B7A5D1E"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auto" w:fill="auto"/>
            <w:noWrap/>
            <w:vAlign w:val="bottom"/>
            <w:hideMark/>
          </w:tcPr>
          <w:p w14:paraId="7052EF75"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38B9581C"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97606B6"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1C276604"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397CE4C" w14:textId="77777777" w:rsidR="00D40CFC" w:rsidRPr="00D40CFC" w:rsidRDefault="00D40CFC" w:rsidP="00D40CFC">
            <w:pPr>
              <w:jc w:val="right"/>
              <w:rPr>
                <w:i/>
                <w:iCs/>
                <w:color w:val="000000"/>
                <w:sz w:val="16"/>
                <w:szCs w:val="16"/>
              </w:rPr>
            </w:pPr>
            <w:r w:rsidRPr="00D40CFC">
              <w:rPr>
                <w:i/>
                <w:iCs/>
                <w:color w:val="000000"/>
                <w:sz w:val="16"/>
                <w:szCs w:val="16"/>
              </w:rPr>
              <w:t>respiratory stimulus (r07ab)</w:t>
            </w:r>
          </w:p>
        </w:tc>
        <w:tc>
          <w:tcPr>
            <w:tcW w:w="1116" w:type="dxa"/>
            <w:tcBorders>
              <w:top w:val="nil"/>
              <w:left w:val="nil"/>
              <w:bottom w:val="single" w:sz="4" w:space="0" w:color="auto"/>
              <w:right w:val="single" w:sz="4" w:space="0" w:color="auto"/>
            </w:tcBorders>
            <w:shd w:val="clear" w:color="auto" w:fill="auto"/>
            <w:noWrap/>
            <w:vAlign w:val="bottom"/>
            <w:hideMark/>
          </w:tcPr>
          <w:p w14:paraId="11D1EF09"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3DCBF34D" w14:textId="77777777" w:rsidR="00D40CFC" w:rsidRPr="00D40CFC" w:rsidRDefault="00D40CFC" w:rsidP="00D40CFC">
            <w:pPr>
              <w:rPr>
                <w:color w:val="000000"/>
                <w:sz w:val="16"/>
                <w:szCs w:val="16"/>
              </w:rPr>
            </w:pPr>
            <w:r w:rsidRPr="00D40CFC">
              <w:rPr>
                <w:color w:val="000000"/>
                <w:sz w:val="16"/>
                <w:szCs w:val="16"/>
              </w:rPr>
              <w:t>0 (1)</w:t>
            </w:r>
          </w:p>
        </w:tc>
        <w:tc>
          <w:tcPr>
            <w:tcW w:w="1116" w:type="dxa"/>
            <w:tcBorders>
              <w:top w:val="nil"/>
              <w:left w:val="nil"/>
              <w:bottom w:val="single" w:sz="4" w:space="0" w:color="auto"/>
              <w:right w:val="single" w:sz="4" w:space="0" w:color="auto"/>
            </w:tcBorders>
            <w:shd w:val="clear" w:color="auto" w:fill="auto"/>
            <w:noWrap/>
            <w:vAlign w:val="bottom"/>
            <w:hideMark/>
          </w:tcPr>
          <w:p w14:paraId="5441B24E"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7762324C"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D309742"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77543BAF"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2E817348" w14:textId="77777777" w:rsidR="00D40CFC" w:rsidRPr="00D40CFC" w:rsidRDefault="00D40CFC" w:rsidP="00D40CFC">
            <w:pPr>
              <w:jc w:val="right"/>
              <w:rPr>
                <w:i/>
                <w:iCs/>
                <w:color w:val="000000"/>
                <w:sz w:val="16"/>
                <w:szCs w:val="16"/>
              </w:rPr>
            </w:pPr>
            <w:r w:rsidRPr="00D40CFC">
              <w:rPr>
                <w:i/>
                <w:iCs/>
                <w:color w:val="000000"/>
                <w:sz w:val="16"/>
                <w:szCs w:val="16"/>
              </w:rPr>
              <w:t>other respiratory system products (r07ax)</w:t>
            </w:r>
          </w:p>
        </w:tc>
        <w:tc>
          <w:tcPr>
            <w:tcW w:w="1116" w:type="dxa"/>
            <w:tcBorders>
              <w:top w:val="nil"/>
              <w:left w:val="nil"/>
              <w:bottom w:val="single" w:sz="4" w:space="0" w:color="auto"/>
              <w:right w:val="single" w:sz="4" w:space="0" w:color="auto"/>
            </w:tcBorders>
            <w:shd w:val="clear" w:color="auto" w:fill="auto"/>
            <w:noWrap/>
            <w:vAlign w:val="bottom"/>
            <w:hideMark/>
          </w:tcPr>
          <w:p w14:paraId="3730641A" w14:textId="77777777" w:rsidR="00D40CFC" w:rsidRPr="00D40CFC" w:rsidRDefault="00D40CFC" w:rsidP="00D40CFC">
            <w:pPr>
              <w:rPr>
                <w:color w:val="000000"/>
                <w:sz w:val="16"/>
                <w:szCs w:val="16"/>
              </w:rPr>
            </w:pPr>
            <w:r w:rsidRPr="00D40CFC">
              <w:rPr>
                <w:color w:val="000000"/>
                <w:sz w:val="16"/>
                <w:szCs w:val="16"/>
              </w:rPr>
              <w:t>0 (2)</w:t>
            </w:r>
          </w:p>
        </w:tc>
        <w:tc>
          <w:tcPr>
            <w:tcW w:w="1116" w:type="dxa"/>
            <w:tcBorders>
              <w:top w:val="nil"/>
              <w:left w:val="nil"/>
              <w:bottom w:val="single" w:sz="4" w:space="0" w:color="auto"/>
              <w:right w:val="single" w:sz="4" w:space="0" w:color="auto"/>
            </w:tcBorders>
            <w:shd w:val="clear" w:color="auto" w:fill="auto"/>
            <w:noWrap/>
            <w:vAlign w:val="bottom"/>
            <w:hideMark/>
          </w:tcPr>
          <w:p w14:paraId="567D1635" w14:textId="77777777" w:rsidR="00D40CFC" w:rsidRPr="00D40CFC" w:rsidRDefault="00D40CFC" w:rsidP="00D40CFC">
            <w:pPr>
              <w:rPr>
                <w:color w:val="000000"/>
                <w:sz w:val="16"/>
                <w:szCs w:val="16"/>
              </w:rPr>
            </w:pPr>
            <w:r w:rsidRPr="00D40CFC">
              <w:rPr>
                <w:color w:val="000000"/>
                <w:sz w:val="16"/>
                <w:szCs w:val="16"/>
              </w:rPr>
              <w:t>0 (2)</w:t>
            </w:r>
          </w:p>
        </w:tc>
        <w:tc>
          <w:tcPr>
            <w:tcW w:w="1116" w:type="dxa"/>
            <w:tcBorders>
              <w:top w:val="nil"/>
              <w:left w:val="nil"/>
              <w:bottom w:val="single" w:sz="4" w:space="0" w:color="auto"/>
              <w:right w:val="single" w:sz="4" w:space="0" w:color="auto"/>
            </w:tcBorders>
            <w:shd w:val="clear" w:color="auto" w:fill="auto"/>
            <w:noWrap/>
            <w:vAlign w:val="bottom"/>
            <w:hideMark/>
          </w:tcPr>
          <w:p w14:paraId="17C9C427"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3276B7ED"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0F7ADBF0" w14:textId="77777777" w:rsidR="00D40CFC" w:rsidRPr="00D40CFC" w:rsidRDefault="00D40CFC" w:rsidP="00D40CFC">
            <w:pPr>
              <w:rPr>
                <w:color w:val="000000"/>
                <w:sz w:val="16"/>
                <w:szCs w:val="16"/>
              </w:rPr>
            </w:pPr>
            <w:r w:rsidRPr="00D40CFC">
              <w:rPr>
                <w:color w:val="000000"/>
                <w:sz w:val="16"/>
                <w:szCs w:val="16"/>
              </w:rPr>
              <w:t> </w:t>
            </w:r>
          </w:p>
        </w:tc>
      </w:tr>
      <w:tr w:rsidR="00D40CFC" w:rsidRPr="00D40CFC" w14:paraId="6A52B58C" w14:textId="77777777" w:rsidTr="00592A22">
        <w:trPr>
          <w:trHeight w:val="320"/>
        </w:trPr>
        <w:tc>
          <w:tcPr>
            <w:tcW w:w="3235" w:type="dxa"/>
            <w:tcBorders>
              <w:top w:val="nil"/>
              <w:left w:val="single" w:sz="4" w:space="0" w:color="auto"/>
              <w:bottom w:val="single" w:sz="4" w:space="0" w:color="auto"/>
              <w:right w:val="single" w:sz="4" w:space="0" w:color="auto"/>
            </w:tcBorders>
            <w:shd w:val="clear" w:color="auto" w:fill="auto"/>
            <w:vAlign w:val="bottom"/>
            <w:hideMark/>
          </w:tcPr>
          <w:p w14:paraId="75829CEF" w14:textId="77777777" w:rsidR="00D40CFC" w:rsidRPr="00D40CFC" w:rsidRDefault="00D40CFC" w:rsidP="00D40CFC">
            <w:pPr>
              <w:jc w:val="right"/>
              <w:rPr>
                <w:i/>
                <w:iCs/>
                <w:color w:val="000000"/>
                <w:sz w:val="16"/>
                <w:szCs w:val="16"/>
              </w:rPr>
            </w:pPr>
            <w:r w:rsidRPr="00D40CFC">
              <w:rPr>
                <w:i/>
                <w:iCs/>
                <w:color w:val="000000"/>
                <w:sz w:val="16"/>
                <w:szCs w:val="16"/>
              </w:rPr>
              <w:lastRenderedPageBreak/>
              <w:t>contrast media (v08)</w:t>
            </w:r>
          </w:p>
        </w:tc>
        <w:tc>
          <w:tcPr>
            <w:tcW w:w="1116" w:type="dxa"/>
            <w:tcBorders>
              <w:top w:val="nil"/>
              <w:left w:val="nil"/>
              <w:bottom w:val="single" w:sz="4" w:space="0" w:color="auto"/>
              <w:right w:val="single" w:sz="4" w:space="0" w:color="auto"/>
            </w:tcBorders>
            <w:shd w:val="clear" w:color="auto" w:fill="auto"/>
            <w:noWrap/>
            <w:vAlign w:val="bottom"/>
            <w:hideMark/>
          </w:tcPr>
          <w:p w14:paraId="2ECB8079" w14:textId="77777777" w:rsidR="00D40CFC" w:rsidRPr="00D40CFC" w:rsidRDefault="00D40CFC" w:rsidP="00D40CFC">
            <w:pPr>
              <w:rPr>
                <w:color w:val="000000"/>
                <w:sz w:val="16"/>
                <w:szCs w:val="16"/>
              </w:rPr>
            </w:pPr>
            <w:r w:rsidRPr="00D40CFC">
              <w:rPr>
                <w:color w:val="000000"/>
                <w:sz w:val="16"/>
                <w:szCs w:val="16"/>
              </w:rPr>
              <w:t>0 (2)</w:t>
            </w:r>
          </w:p>
        </w:tc>
        <w:tc>
          <w:tcPr>
            <w:tcW w:w="1116" w:type="dxa"/>
            <w:tcBorders>
              <w:top w:val="nil"/>
              <w:left w:val="nil"/>
              <w:bottom w:val="single" w:sz="4" w:space="0" w:color="auto"/>
              <w:right w:val="single" w:sz="4" w:space="0" w:color="auto"/>
            </w:tcBorders>
            <w:shd w:val="clear" w:color="auto" w:fill="auto"/>
            <w:noWrap/>
            <w:vAlign w:val="bottom"/>
            <w:hideMark/>
          </w:tcPr>
          <w:p w14:paraId="500C8157" w14:textId="77777777" w:rsidR="00D40CFC" w:rsidRPr="00D40CFC" w:rsidRDefault="00D40CFC" w:rsidP="00D40CFC">
            <w:pPr>
              <w:rPr>
                <w:color w:val="000000"/>
                <w:sz w:val="16"/>
                <w:szCs w:val="16"/>
              </w:rPr>
            </w:pPr>
            <w:r w:rsidRPr="00D40CFC">
              <w:rPr>
                <w:color w:val="000000"/>
                <w:sz w:val="16"/>
                <w:szCs w:val="16"/>
              </w:rPr>
              <w:t>0 (2)</w:t>
            </w:r>
          </w:p>
        </w:tc>
        <w:tc>
          <w:tcPr>
            <w:tcW w:w="1116" w:type="dxa"/>
            <w:tcBorders>
              <w:top w:val="nil"/>
              <w:left w:val="nil"/>
              <w:bottom w:val="single" w:sz="4" w:space="0" w:color="auto"/>
              <w:right w:val="single" w:sz="4" w:space="0" w:color="auto"/>
            </w:tcBorders>
            <w:shd w:val="clear" w:color="auto" w:fill="auto"/>
            <w:noWrap/>
            <w:vAlign w:val="bottom"/>
            <w:hideMark/>
          </w:tcPr>
          <w:p w14:paraId="0ACAC937" w14:textId="77777777" w:rsidR="00D40CFC" w:rsidRPr="00D40CFC" w:rsidRDefault="00D40CFC" w:rsidP="00D40CFC">
            <w:pPr>
              <w:rPr>
                <w:color w:val="000000"/>
                <w:sz w:val="16"/>
                <w:szCs w:val="16"/>
              </w:rPr>
            </w:pPr>
            <w:r w:rsidRPr="00D40CFC">
              <w:rPr>
                <w:color w:val="000000"/>
                <w:sz w:val="16"/>
                <w:szCs w:val="16"/>
              </w:rPr>
              <w:t>0 (0)</w:t>
            </w:r>
          </w:p>
        </w:tc>
        <w:tc>
          <w:tcPr>
            <w:tcW w:w="1116" w:type="dxa"/>
            <w:tcBorders>
              <w:top w:val="nil"/>
              <w:left w:val="nil"/>
              <w:bottom w:val="single" w:sz="4" w:space="0" w:color="auto"/>
              <w:right w:val="single" w:sz="4" w:space="0" w:color="auto"/>
            </w:tcBorders>
            <w:shd w:val="clear" w:color="000000" w:fill="000000"/>
            <w:noWrap/>
            <w:vAlign w:val="bottom"/>
            <w:hideMark/>
          </w:tcPr>
          <w:p w14:paraId="2095F7F5" w14:textId="77777777" w:rsidR="00D40CFC" w:rsidRPr="00D40CFC" w:rsidRDefault="00D40CFC" w:rsidP="00D40CFC">
            <w:pPr>
              <w:rPr>
                <w:color w:val="000000"/>
                <w:sz w:val="16"/>
                <w:szCs w:val="16"/>
              </w:rPr>
            </w:pPr>
            <w:r w:rsidRPr="00D40CFC">
              <w:rPr>
                <w:color w:val="000000"/>
                <w:sz w:val="16"/>
                <w:szCs w:val="16"/>
              </w:rPr>
              <w:t> </w:t>
            </w:r>
          </w:p>
        </w:tc>
        <w:tc>
          <w:tcPr>
            <w:tcW w:w="1116" w:type="dxa"/>
            <w:tcBorders>
              <w:top w:val="nil"/>
              <w:left w:val="nil"/>
              <w:bottom w:val="single" w:sz="4" w:space="0" w:color="auto"/>
              <w:right w:val="single" w:sz="4" w:space="0" w:color="auto"/>
            </w:tcBorders>
            <w:shd w:val="clear" w:color="000000" w:fill="000000"/>
            <w:noWrap/>
            <w:vAlign w:val="bottom"/>
            <w:hideMark/>
          </w:tcPr>
          <w:p w14:paraId="34563597" w14:textId="77777777" w:rsidR="00D40CFC" w:rsidRPr="00D40CFC" w:rsidRDefault="00D40CFC" w:rsidP="00D40CFC">
            <w:pPr>
              <w:rPr>
                <w:color w:val="000000"/>
                <w:sz w:val="16"/>
                <w:szCs w:val="16"/>
              </w:rPr>
            </w:pPr>
            <w:r w:rsidRPr="00D40CFC">
              <w:rPr>
                <w:color w:val="000000"/>
                <w:sz w:val="16"/>
                <w:szCs w:val="16"/>
              </w:rPr>
              <w:t> </w:t>
            </w:r>
          </w:p>
        </w:tc>
      </w:tr>
    </w:tbl>
    <w:p w14:paraId="737FCE6F" w14:textId="77777777" w:rsidR="0067004F" w:rsidRDefault="0067004F" w:rsidP="00214164"/>
    <w:p w14:paraId="712EC3CD" w14:textId="77777777" w:rsidR="0057616E" w:rsidRDefault="0057616E" w:rsidP="00214164"/>
    <w:p w14:paraId="4F3A437D" w14:textId="77777777" w:rsidR="001D40FA" w:rsidRDefault="001D40FA" w:rsidP="00214164"/>
    <w:p w14:paraId="3748D434" w14:textId="4EA984B3" w:rsidR="00415FC5" w:rsidRPr="0079499B" w:rsidRDefault="001D40FA" w:rsidP="0079499B">
      <w:r>
        <w:br w:type="page"/>
      </w:r>
      <w:r w:rsidR="00415FC5" w:rsidRPr="00126118">
        <w:rPr>
          <w:b/>
          <w:bCs/>
          <w:sz w:val="22"/>
          <w:szCs w:val="22"/>
        </w:rPr>
        <w:lastRenderedPageBreak/>
        <w:t xml:space="preserve">Supplemental Table </w:t>
      </w:r>
      <w:r w:rsidR="00B73450" w:rsidRPr="00126118">
        <w:rPr>
          <w:b/>
          <w:bCs/>
          <w:sz w:val="22"/>
          <w:szCs w:val="22"/>
        </w:rPr>
        <w:t>7</w:t>
      </w:r>
      <w:r w:rsidR="00415FC5" w:rsidRPr="00126118">
        <w:rPr>
          <w:b/>
          <w:bCs/>
          <w:sz w:val="22"/>
          <w:szCs w:val="22"/>
        </w:rPr>
        <w:t xml:space="preserve">: </w:t>
      </w:r>
      <w:r w:rsidR="00C773AA">
        <w:rPr>
          <w:b/>
          <w:bCs/>
          <w:sz w:val="22"/>
          <w:szCs w:val="22"/>
        </w:rPr>
        <w:t xml:space="preserve">Highest Achieved </w:t>
      </w:r>
      <w:r w:rsidR="00CB66AB">
        <w:rPr>
          <w:b/>
          <w:bCs/>
          <w:sz w:val="22"/>
          <w:szCs w:val="22"/>
        </w:rPr>
        <w:t xml:space="preserve">Average </w:t>
      </w:r>
      <w:r w:rsidR="007D0061" w:rsidRPr="00126118">
        <w:rPr>
          <w:b/>
          <w:bCs/>
          <w:sz w:val="22"/>
          <w:szCs w:val="22"/>
        </w:rPr>
        <w:t>G-means Values</w:t>
      </w:r>
      <w:r w:rsidR="00CB66AB">
        <w:rPr>
          <w:b/>
          <w:bCs/>
          <w:sz w:val="22"/>
          <w:szCs w:val="22"/>
        </w:rPr>
        <w:t xml:space="preserve"> with Repeated Cross-Validation</w:t>
      </w:r>
      <w:r w:rsidR="007D0061" w:rsidRPr="00126118">
        <w:rPr>
          <w:b/>
          <w:bCs/>
          <w:sz w:val="22"/>
          <w:szCs w:val="22"/>
        </w:rPr>
        <w:t xml:space="preserve"> </w:t>
      </w:r>
      <w:r w:rsidR="00CB66AB">
        <w:rPr>
          <w:b/>
          <w:bCs/>
          <w:sz w:val="22"/>
          <w:szCs w:val="22"/>
        </w:rPr>
        <w:t>for Elastic Net, Gradient-Boosted Trees, and Random Forest Models Using Different Sampling Approaches</w:t>
      </w:r>
    </w:p>
    <w:p w14:paraId="6F55A057" w14:textId="3FE59C6E" w:rsidR="00126118" w:rsidRPr="00126118" w:rsidRDefault="00DA1DAB" w:rsidP="005749D0">
      <w:pPr>
        <w:rPr>
          <w:sz w:val="22"/>
          <w:szCs w:val="22"/>
        </w:rPr>
      </w:pPr>
      <w:r w:rsidRPr="00126118">
        <w:rPr>
          <w:sz w:val="22"/>
          <w:szCs w:val="22"/>
        </w:rPr>
        <w:t xml:space="preserve">From left to right, the first column represents an implemented sampling or weighting approach, followed by their resulting </w:t>
      </w:r>
      <w:r w:rsidR="00CB66AB">
        <w:rPr>
          <w:sz w:val="22"/>
          <w:szCs w:val="22"/>
        </w:rPr>
        <w:t xml:space="preserve">average </w:t>
      </w:r>
      <w:r w:rsidRPr="00126118">
        <w:rPr>
          <w:sz w:val="22"/>
          <w:szCs w:val="22"/>
        </w:rPr>
        <w:t>G-means values</w:t>
      </w:r>
      <w:r w:rsidR="00CB66AB">
        <w:rPr>
          <w:sz w:val="22"/>
          <w:szCs w:val="22"/>
        </w:rPr>
        <w:t xml:space="preserve"> (standard deviation) from the best performing hyper-parameter combination with repeated cross-validation</w:t>
      </w:r>
      <w:r w:rsidR="00D43783">
        <w:rPr>
          <w:sz w:val="22"/>
          <w:szCs w:val="22"/>
        </w:rPr>
        <w:t xml:space="preserve"> specific to each Machine Learning Model implemented</w:t>
      </w:r>
      <w:r w:rsidR="00CB66AB">
        <w:rPr>
          <w:sz w:val="22"/>
          <w:szCs w:val="22"/>
        </w:rPr>
        <w:t xml:space="preserve">. </w:t>
      </w:r>
      <w:r w:rsidRPr="00126118">
        <w:rPr>
          <w:sz w:val="22"/>
          <w:szCs w:val="22"/>
        </w:rPr>
        <w:t xml:space="preserve">Rows with numeric designations of ratios (30:1, 20:1, and 10:1), representing weighting ratios attempted for the positive class. </w:t>
      </w:r>
    </w:p>
    <w:tbl>
      <w:tblPr>
        <w:tblW w:w="7915" w:type="dxa"/>
        <w:tblLayout w:type="fixed"/>
        <w:tblLook w:val="04A0" w:firstRow="1" w:lastRow="0" w:firstColumn="1" w:lastColumn="0" w:noHBand="0" w:noVBand="1"/>
      </w:tblPr>
      <w:tblGrid>
        <w:gridCol w:w="1885"/>
        <w:gridCol w:w="1806"/>
        <w:gridCol w:w="2112"/>
        <w:gridCol w:w="2112"/>
      </w:tblGrid>
      <w:tr w:rsidR="00290D68" w:rsidRPr="00B226E2" w14:paraId="50032FC5" w14:textId="77777777" w:rsidTr="00E95B4D">
        <w:trPr>
          <w:trHeight w:val="320"/>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85257" w14:textId="77777777" w:rsidR="00290D68" w:rsidRPr="00B226E2" w:rsidRDefault="00290D68">
            <w:pPr>
              <w:rPr>
                <w:b/>
                <w:bCs/>
                <w:color w:val="000000"/>
              </w:rPr>
            </w:pPr>
            <w:r w:rsidRPr="00B226E2">
              <w:rPr>
                <w:b/>
                <w:bCs/>
                <w:color w:val="000000"/>
              </w:rPr>
              <w:t>Sampling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14:paraId="1A8BA7D4" w14:textId="444399AC" w:rsidR="00290D68" w:rsidRPr="00B226E2" w:rsidRDefault="00DD13D4" w:rsidP="00DD13D4">
            <w:pPr>
              <w:jc w:val="center"/>
              <w:rPr>
                <w:b/>
                <w:bCs/>
                <w:color w:val="000000"/>
              </w:rPr>
            </w:pPr>
            <w:r w:rsidRPr="00753070">
              <w:rPr>
                <w:b/>
                <w:bCs/>
                <w:color w:val="000000"/>
              </w:rPr>
              <w:t>Elastic Net</w:t>
            </w:r>
          </w:p>
        </w:tc>
        <w:tc>
          <w:tcPr>
            <w:tcW w:w="2112" w:type="dxa"/>
            <w:tcBorders>
              <w:top w:val="single" w:sz="4" w:space="0" w:color="auto"/>
              <w:left w:val="nil"/>
              <w:bottom w:val="single" w:sz="4" w:space="0" w:color="auto"/>
              <w:right w:val="single" w:sz="4" w:space="0" w:color="auto"/>
            </w:tcBorders>
            <w:shd w:val="clear" w:color="auto" w:fill="auto"/>
            <w:noWrap/>
            <w:vAlign w:val="bottom"/>
            <w:hideMark/>
          </w:tcPr>
          <w:p w14:paraId="7AB229C8" w14:textId="7E196F81" w:rsidR="00290D68" w:rsidRPr="00B226E2" w:rsidRDefault="00DD13D4" w:rsidP="00DD13D4">
            <w:pPr>
              <w:jc w:val="center"/>
              <w:rPr>
                <w:b/>
                <w:bCs/>
                <w:color w:val="000000"/>
              </w:rPr>
            </w:pPr>
            <w:r w:rsidRPr="00B226E2">
              <w:rPr>
                <w:b/>
                <w:bCs/>
                <w:color w:val="000000"/>
              </w:rPr>
              <w:t>Gradient Boosted Trees</w:t>
            </w:r>
          </w:p>
        </w:tc>
        <w:tc>
          <w:tcPr>
            <w:tcW w:w="2112" w:type="dxa"/>
            <w:tcBorders>
              <w:top w:val="single" w:sz="4" w:space="0" w:color="auto"/>
              <w:left w:val="nil"/>
              <w:bottom w:val="single" w:sz="4" w:space="0" w:color="auto"/>
              <w:right w:val="single" w:sz="4" w:space="0" w:color="auto"/>
            </w:tcBorders>
            <w:shd w:val="clear" w:color="auto" w:fill="auto"/>
            <w:noWrap/>
            <w:vAlign w:val="bottom"/>
            <w:hideMark/>
          </w:tcPr>
          <w:p w14:paraId="1FF9DF96" w14:textId="10A0324B" w:rsidR="00290D68" w:rsidRPr="00B226E2" w:rsidRDefault="00290D68" w:rsidP="00DD13D4">
            <w:pPr>
              <w:jc w:val="center"/>
              <w:rPr>
                <w:b/>
                <w:bCs/>
                <w:color w:val="000000"/>
              </w:rPr>
            </w:pPr>
            <w:r w:rsidRPr="00B226E2">
              <w:rPr>
                <w:b/>
                <w:bCs/>
                <w:color w:val="000000"/>
              </w:rPr>
              <w:t>Ran</w:t>
            </w:r>
            <w:r w:rsidR="00DD13D4" w:rsidRPr="00B226E2">
              <w:rPr>
                <w:b/>
                <w:bCs/>
                <w:color w:val="000000"/>
              </w:rPr>
              <w:t>dom Forest</w:t>
            </w:r>
          </w:p>
        </w:tc>
      </w:tr>
      <w:tr w:rsidR="00290D68" w:rsidRPr="00B226E2" w14:paraId="02724A7C"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54C6DD6" w14:textId="77777777" w:rsidR="00290D68" w:rsidRPr="00B226E2" w:rsidRDefault="00290D68">
            <w:pPr>
              <w:rPr>
                <w:i/>
                <w:iCs/>
                <w:color w:val="000000"/>
              </w:rPr>
            </w:pPr>
            <w:r w:rsidRPr="00B226E2">
              <w:rPr>
                <w:i/>
                <w:iCs/>
                <w:color w:val="000000"/>
              </w:rPr>
              <w:t>Down</w:t>
            </w:r>
          </w:p>
        </w:tc>
        <w:tc>
          <w:tcPr>
            <w:tcW w:w="1806" w:type="dxa"/>
            <w:tcBorders>
              <w:top w:val="nil"/>
              <w:left w:val="nil"/>
              <w:bottom w:val="single" w:sz="4" w:space="0" w:color="auto"/>
              <w:right w:val="single" w:sz="4" w:space="0" w:color="auto"/>
            </w:tcBorders>
            <w:shd w:val="clear" w:color="auto" w:fill="auto"/>
            <w:noWrap/>
            <w:vAlign w:val="bottom"/>
            <w:hideMark/>
          </w:tcPr>
          <w:p w14:paraId="001E7959" w14:textId="1DDBB6C5" w:rsidR="00290D68" w:rsidRPr="00B226E2" w:rsidRDefault="0040086F">
            <w:pPr>
              <w:jc w:val="right"/>
              <w:rPr>
                <w:b/>
                <w:bCs/>
                <w:color w:val="000000"/>
              </w:rPr>
            </w:pPr>
            <w:r>
              <w:rPr>
                <w:b/>
                <w:bCs/>
                <w:color w:val="000000"/>
              </w:rPr>
              <w:t>0.6</w:t>
            </w:r>
            <w:r w:rsidR="00742A2A">
              <w:rPr>
                <w:b/>
                <w:bCs/>
                <w:color w:val="000000"/>
              </w:rPr>
              <w:t>31</w:t>
            </w:r>
          </w:p>
        </w:tc>
        <w:tc>
          <w:tcPr>
            <w:tcW w:w="2112" w:type="dxa"/>
            <w:tcBorders>
              <w:top w:val="nil"/>
              <w:left w:val="nil"/>
              <w:bottom w:val="single" w:sz="4" w:space="0" w:color="auto"/>
              <w:right w:val="single" w:sz="4" w:space="0" w:color="auto"/>
            </w:tcBorders>
            <w:shd w:val="clear" w:color="auto" w:fill="auto"/>
            <w:noWrap/>
            <w:vAlign w:val="bottom"/>
            <w:hideMark/>
          </w:tcPr>
          <w:p w14:paraId="2C21ED33" w14:textId="5708CB87" w:rsidR="00290D68" w:rsidRPr="00B226E2" w:rsidRDefault="00CB66AB">
            <w:pPr>
              <w:jc w:val="right"/>
              <w:rPr>
                <w:b/>
                <w:bCs/>
                <w:color w:val="000000"/>
              </w:rPr>
            </w:pPr>
            <w:r>
              <w:rPr>
                <w:b/>
                <w:bCs/>
                <w:color w:val="000000"/>
              </w:rPr>
              <w:t>0.661 (0.027)</w:t>
            </w:r>
          </w:p>
        </w:tc>
        <w:tc>
          <w:tcPr>
            <w:tcW w:w="2112" w:type="dxa"/>
            <w:tcBorders>
              <w:top w:val="nil"/>
              <w:left w:val="nil"/>
              <w:bottom w:val="single" w:sz="4" w:space="0" w:color="auto"/>
              <w:right w:val="single" w:sz="4" w:space="0" w:color="auto"/>
            </w:tcBorders>
            <w:shd w:val="clear" w:color="auto" w:fill="auto"/>
            <w:noWrap/>
            <w:vAlign w:val="bottom"/>
            <w:hideMark/>
          </w:tcPr>
          <w:p w14:paraId="2C959B44" w14:textId="656D36EE" w:rsidR="00290D68" w:rsidRPr="00B226E2" w:rsidRDefault="001646A1">
            <w:pPr>
              <w:jc w:val="right"/>
              <w:rPr>
                <w:b/>
                <w:bCs/>
                <w:color w:val="000000"/>
              </w:rPr>
            </w:pPr>
            <w:r w:rsidRPr="001646A1">
              <w:rPr>
                <w:b/>
                <w:bCs/>
                <w:color w:val="000000"/>
              </w:rPr>
              <w:t>0.694</w:t>
            </w:r>
            <w:r>
              <w:rPr>
                <w:b/>
                <w:bCs/>
                <w:color w:val="000000"/>
              </w:rPr>
              <w:t xml:space="preserve"> (</w:t>
            </w:r>
            <w:r w:rsidRPr="001646A1">
              <w:rPr>
                <w:b/>
                <w:bCs/>
                <w:color w:val="000000"/>
              </w:rPr>
              <w:t>0.02</w:t>
            </w:r>
            <w:r>
              <w:rPr>
                <w:b/>
                <w:bCs/>
                <w:color w:val="000000"/>
              </w:rPr>
              <w:t>8)</w:t>
            </w:r>
          </w:p>
        </w:tc>
      </w:tr>
      <w:tr w:rsidR="00290D68" w:rsidRPr="00B226E2" w14:paraId="16E1CCF8"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75A03529" w14:textId="77777777" w:rsidR="00290D68" w:rsidRPr="00B226E2" w:rsidRDefault="00290D68">
            <w:pPr>
              <w:rPr>
                <w:i/>
                <w:iCs/>
                <w:color w:val="000000"/>
              </w:rPr>
            </w:pPr>
            <w:r w:rsidRPr="00B226E2">
              <w:rPr>
                <w:i/>
                <w:iCs/>
                <w:color w:val="000000"/>
              </w:rPr>
              <w:t xml:space="preserve">Up </w:t>
            </w:r>
          </w:p>
        </w:tc>
        <w:tc>
          <w:tcPr>
            <w:tcW w:w="1806" w:type="dxa"/>
            <w:tcBorders>
              <w:top w:val="nil"/>
              <w:left w:val="nil"/>
              <w:bottom w:val="single" w:sz="4" w:space="0" w:color="auto"/>
              <w:right w:val="single" w:sz="4" w:space="0" w:color="auto"/>
            </w:tcBorders>
            <w:shd w:val="clear" w:color="auto" w:fill="auto"/>
            <w:noWrap/>
            <w:vAlign w:val="bottom"/>
            <w:hideMark/>
          </w:tcPr>
          <w:p w14:paraId="1E2455FE" w14:textId="56139806" w:rsidR="00290D68" w:rsidRPr="00B226E2" w:rsidRDefault="0040086F">
            <w:pPr>
              <w:jc w:val="right"/>
              <w:rPr>
                <w:color w:val="000000"/>
              </w:rPr>
            </w:pPr>
            <w:r>
              <w:rPr>
                <w:color w:val="000000"/>
              </w:rPr>
              <w:t>0.</w:t>
            </w:r>
            <w:r w:rsidR="00742A2A">
              <w:rPr>
                <w:color w:val="000000"/>
              </w:rPr>
              <w:t>625</w:t>
            </w:r>
          </w:p>
        </w:tc>
        <w:tc>
          <w:tcPr>
            <w:tcW w:w="2112" w:type="dxa"/>
            <w:tcBorders>
              <w:top w:val="nil"/>
              <w:left w:val="nil"/>
              <w:bottom w:val="single" w:sz="4" w:space="0" w:color="auto"/>
              <w:right w:val="single" w:sz="4" w:space="0" w:color="auto"/>
            </w:tcBorders>
            <w:shd w:val="clear" w:color="auto" w:fill="auto"/>
            <w:noWrap/>
            <w:vAlign w:val="bottom"/>
            <w:hideMark/>
          </w:tcPr>
          <w:p w14:paraId="7303B1A2" w14:textId="6A366A66" w:rsidR="00290D68" w:rsidRPr="00B226E2" w:rsidRDefault="00D43783">
            <w:pPr>
              <w:jc w:val="right"/>
              <w:rPr>
                <w:color w:val="000000"/>
              </w:rPr>
            </w:pPr>
            <w:r>
              <w:rPr>
                <w:color w:val="000000"/>
              </w:rPr>
              <w:t>0.612 (0.027)</w:t>
            </w:r>
          </w:p>
        </w:tc>
        <w:tc>
          <w:tcPr>
            <w:tcW w:w="2112" w:type="dxa"/>
            <w:tcBorders>
              <w:top w:val="nil"/>
              <w:left w:val="nil"/>
              <w:bottom w:val="single" w:sz="4" w:space="0" w:color="auto"/>
              <w:right w:val="single" w:sz="4" w:space="0" w:color="auto"/>
            </w:tcBorders>
            <w:shd w:val="clear" w:color="auto" w:fill="auto"/>
            <w:noWrap/>
            <w:vAlign w:val="bottom"/>
            <w:hideMark/>
          </w:tcPr>
          <w:p w14:paraId="6FC2952D" w14:textId="2831ECC3" w:rsidR="00290D68" w:rsidRPr="00B226E2" w:rsidRDefault="001646A1">
            <w:pPr>
              <w:jc w:val="right"/>
              <w:rPr>
                <w:color w:val="000000"/>
              </w:rPr>
            </w:pPr>
            <w:r w:rsidRPr="001646A1">
              <w:rPr>
                <w:color w:val="000000"/>
              </w:rPr>
              <w:t>0.003</w:t>
            </w:r>
            <w:r>
              <w:rPr>
                <w:color w:val="000000"/>
              </w:rPr>
              <w:t xml:space="preserve"> (</w:t>
            </w:r>
            <w:r w:rsidRPr="001646A1">
              <w:rPr>
                <w:color w:val="000000"/>
              </w:rPr>
              <w:t>0.003</w:t>
            </w:r>
            <w:r>
              <w:rPr>
                <w:color w:val="000000"/>
              </w:rPr>
              <w:t>)</w:t>
            </w:r>
          </w:p>
        </w:tc>
      </w:tr>
      <w:tr w:rsidR="00290D68" w:rsidRPr="00B226E2" w14:paraId="6B9650E4"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F81160A" w14:textId="77777777" w:rsidR="00290D68" w:rsidRPr="00B226E2" w:rsidRDefault="00290D68">
            <w:pPr>
              <w:rPr>
                <w:i/>
                <w:iCs/>
                <w:color w:val="000000"/>
              </w:rPr>
            </w:pPr>
            <w:r w:rsidRPr="00B226E2">
              <w:rPr>
                <w:i/>
                <w:iCs/>
                <w:color w:val="000000"/>
              </w:rPr>
              <w:t>Smote</w:t>
            </w:r>
          </w:p>
        </w:tc>
        <w:tc>
          <w:tcPr>
            <w:tcW w:w="1806" w:type="dxa"/>
            <w:tcBorders>
              <w:top w:val="nil"/>
              <w:left w:val="nil"/>
              <w:bottom w:val="single" w:sz="4" w:space="0" w:color="auto"/>
              <w:right w:val="single" w:sz="4" w:space="0" w:color="auto"/>
            </w:tcBorders>
            <w:shd w:val="clear" w:color="auto" w:fill="auto"/>
            <w:noWrap/>
            <w:vAlign w:val="bottom"/>
            <w:hideMark/>
          </w:tcPr>
          <w:p w14:paraId="46377691" w14:textId="79D718BA" w:rsidR="00290D68" w:rsidRPr="00B226E2" w:rsidRDefault="0040086F">
            <w:pPr>
              <w:jc w:val="right"/>
              <w:rPr>
                <w:color w:val="000000"/>
              </w:rPr>
            </w:pPr>
            <w:r>
              <w:rPr>
                <w:color w:val="000000"/>
              </w:rPr>
              <w:t>0.</w:t>
            </w:r>
            <w:r w:rsidR="00742A2A">
              <w:rPr>
                <w:color w:val="000000"/>
              </w:rPr>
              <w:t>629</w:t>
            </w:r>
          </w:p>
        </w:tc>
        <w:tc>
          <w:tcPr>
            <w:tcW w:w="2112" w:type="dxa"/>
            <w:tcBorders>
              <w:top w:val="nil"/>
              <w:left w:val="nil"/>
              <w:bottom w:val="single" w:sz="4" w:space="0" w:color="auto"/>
              <w:right w:val="single" w:sz="4" w:space="0" w:color="auto"/>
            </w:tcBorders>
            <w:shd w:val="clear" w:color="auto" w:fill="auto"/>
            <w:noWrap/>
            <w:vAlign w:val="bottom"/>
            <w:hideMark/>
          </w:tcPr>
          <w:p w14:paraId="58CC791B" w14:textId="0A67AAAF" w:rsidR="00290D68" w:rsidRPr="00B226E2" w:rsidRDefault="00D43783">
            <w:pPr>
              <w:jc w:val="right"/>
              <w:rPr>
                <w:color w:val="000000"/>
              </w:rPr>
            </w:pPr>
            <w:r>
              <w:rPr>
                <w:color w:val="000000"/>
              </w:rPr>
              <w:t>0.0153 (0.007)</w:t>
            </w:r>
          </w:p>
        </w:tc>
        <w:tc>
          <w:tcPr>
            <w:tcW w:w="2112" w:type="dxa"/>
            <w:tcBorders>
              <w:top w:val="nil"/>
              <w:left w:val="nil"/>
              <w:bottom w:val="single" w:sz="4" w:space="0" w:color="auto"/>
              <w:right w:val="single" w:sz="4" w:space="0" w:color="auto"/>
            </w:tcBorders>
            <w:shd w:val="clear" w:color="auto" w:fill="auto"/>
            <w:noWrap/>
            <w:vAlign w:val="bottom"/>
            <w:hideMark/>
          </w:tcPr>
          <w:p w14:paraId="374EF83F" w14:textId="26A5366A" w:rsidR="00290D68" w:rsidRPr="00B226E2" w:rsidRDefault="001646A1">
            <w:pPr>
              <w:jc w:val="right"/>
              <w:rPr>
                <w:color w:val="000000"/>
              </w:rPr>
            </w:pPr>
            <w:r w:rsidRPr="001646A1">
              <w:rPr>
                <w:color w:val="000000"/>
              </w:rPr>
              <w:t>0.00</w:t>
            </w:r>
            <w:r>
              <w:rPr>
                <w:color w:val="000000"/>
              </w:rPr>
              <w:t>7 (0.004)</w:t>
            </w:r>
          </w:p>
        </w:tc>
      </w:tr>
      <w:tr w:rsidR="00290D68" w:rsidRPr="00B226E2" w14:paraId="6F28FBBA"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00AA2A07" w14:textId="77777777" w:rsidR="00290D68" w:rsidRPr="00B226E2" w:rsidRDefault="00290D68">
            <w:pPr>
              <w:rPr>
                <w:i/>
                <w:iCs/>
                <w:color w:val="000000"/>
              </w:rPr>
            </w:pPr>
            <w:r w:rsidRPr="00B226E2">
              <w:rPr>
                <w:i/>
                <w:iCs/>
                <w:color w:val="000000"/>
              </w:rPr>
              <w:t>Rose</w:t>
            </w:r>
          </w:p>
        </w:tc>
        <w:tc>
          <w:tcPr>
            <w:tcW w:w="1806" w:type="dxa"/>
            <w:tcBorders>
              <w:top w:val="nil"/>
              <w:left w:val="nil"/>
              <w:bottom w:val="single" w:sz="4" w:space="0" w:color="auto"/>
              <w:right w:val="single" w:sz="4" w:space="0" w:color="auto"/>
            </w:tcBorders>
            <w:shd w:val="clear" w:color="auto" w:fill="auto"/>
            <w:noWrap/>
            <w:vAlign w:val="bottom"/>
            <w:hideMark/>
          </w:tcPr>
          <w:p w14:paraId="1B1AF0F0" w14:textId="7910B5E7" w:rsidR="00290D68" w:rsidRPr="00B226E2" w:rsidRDefault="0040086F">
            <w:pPr>
              <w:jc w:val="right"/>
              <w:rPr>
                <w:color w:val="000000"/>
              </w:rPr>
            </w:pPr>
            <w:r>
              <w:rPr>
                <w:color w:val="000000"/>
              </w:rPr>
              <w:t>0.</w:t>
            </w:r>
            <w:r w:rsidR="00742A2A">
              <w:rPr>
                <w:color w:val="000000"/>
              </w:rPr>
              <w:t>613</w:t>
            </w:r>
          </w:p>
        </w:tc>
        <w:tc>
          <w:tcPr>
            <w:tcW w:w="2112" w:type="dxa"/>
            <w:tcBorders>
              <w:top w:val="nil"/>
              <w:left w:val="nil"/>
              <w:bottom w:val="single" w:sz="4" w:space="0" w:color="auto"/>
              <w:right w:val="single" w:sz="4" w:space="0" w:color="auto"/>
            </w:tcBorders>
            <w:shd w:val="clear" w:color="auto" w:fill="auto"/>
            <w:noWrap/>
            <w:vAlign w:val="bottom"/>
            <w:hideMark/>
          </w:tcPr>
          <w:p w14:paraId="7399E8F9" w14:textId="0DAD5D2E" w:rsidR="00290D68" w:rsidRPr="00B226E2" w:rsidRDefault="00D43783">
            <w:pPr>
              <w:jc w:val="right"/>
              <w:rPr>
                <w:color w:val="000000"/>
              </w:rPr>
            </w:pPr>
            <w:r>
              <w:rPr>
                <w:color w:val="000000"/>
              </w:rPr>
              <w:t>0.055 (0.020)</w:t>
            </w:r>
          </w:p>
        </w:tc>
        <w:tc>
          <w:tcPr>
            <w:tcW w:w="2112" w:type="dxa"/>
            <w:tcBorders>
              <w:top w:val="nil"/>
              <w:left w:val="nil"/>
              <w:bottom w:val="single" w:sz="4" w:space="0" w:color="auto"/>
              <w:right w:val="single" w:sz="4" w:space="0" w:color="auto"/>
            </w:tcBorders>
            <w:shd w:val="clear" w:color="auto" w:fill="auto"/>
            <w:noWrap/>
            <w:vAlign w:val="bottom"/>
            <w:hideMark/>
          </w:tcPr>
          <w:p w14:paraId="728B903A" w14:textId="481CFAB1" w:rsidR="00290D68" w:rsidRPr="00B226E2" w:rsidRDefault="001646A1">
            <w:pPr>
              <w:jc w:val="right"/>
              <w:rPr>
                <w:color w:val="000000"/>
              </w:rPr>
            </w:pPr>
            <w:r w:rsidRPr="001646A1">
              <w:rPr>
                <w:color w:val="000000"/>
              </w:rPr>
              <w:t>0.144</w:t>
            </w:r>
            <w:r>
              <w:rPr>
                <w:color w:val="000000"/>
              </w:rPr>
              <w:t xml:space="preserve"> (0.028)</w:t>
            </w:r>
          </w:p>
        </w:tc>
      </w:tr>
      <w:tr w:rsidR="00290D68" w:rsidRPr="00B226E2" w14:paraId="23335B4E"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124DF5C0" w14:textId="77777777" w:rsidR="00290D68" w:rsidRPr="00B226E2" w:rsidRDefault="00290D68">
            <w:pPr>
              <w:rPr>
                <w:i/>
                <w:iCs/>
                <w:color w:val="000000"/>
              </w:rPr>
            </w:pPr>
            <w:r w:rsidRPr="00B226E2">
              <w:rPr>
                <w:i/>
                <w:iCs/>
                <w:color w:val="000000"/>
              </w:rPr>
              <w:t>No Resampling</w:t>
            </w:r>
          </w:p>
        </w:tc>
        <w:tc>
          <w:tcPr>
            <w:tcW w:w="1806" w:type="dxa"/>
            <w:tcBorders>
              <w:top w:val="nil"/>
              <w:left w:val="nil"/>
              <w:bottom w:val="single" w:sz="4" w:space="0" w:color="auto"/>
              <w:right w:val="single" w:sz="4" w:space="0" w:color="auto"/>
            </w:tcBorders>
            <w:shd w:val="clear" w:color="auto" w:fill="auto"/>
            <w:noWrap/>
            <w:vAlign w:val="bottom"/>
            <w:hideMark/>
          </w:tcPr>
          <w:p w14:paraId="53D97EDF" w14:textId="5B27427E" w:rsidR="00290D68" w:rsidRPr="00B226E2" w:rsidRDefault="0040086F">
            <w:pPr>
              <w:jc w:val="right"/>
              <w:rPr>
                <w:color w:val="000000"/>
              </w:rPr>
            </w:pPr>
            <w:r>
              <w:rPr>
                <w:color w:val="000000"/>
              </w:rPr>
              <w:t>0.</w:t>
            </w:r>
            <w:r w:rsidR="00742A2A">
              <w:rPr>
                <w:color w:val="000000"/>
              </w:rPr>
              <w:t>008</w:t>
            </w:r>
          </w:p>
        </w:tc>
        <w:tc>
          <w:tcPr>
            <w:tcW w:w="2112" w:type="dxa"/>
            <w:tcBorders>
              <w:top w:val="nil"/>
              <w:left w:val="nil"/>
              <w:bottom w:val="single" w:sz="4" w:space="0" w:color="auto"/>
              <w:right w:val="single" w:sz="4" w:space="0" w:color="auto"/>
            </w:tcBorders>
            <w:shd w:val="clear" w:color="auto" w:fill="auto"/>
            <w:noWrap/>
            <w:vAlign w:val="bottom"/>
            <w:hideMark/>
          </w:tcPr>
          <w:p w14:paraId="59E50CB9" w14:textId="62EF8BBA" w:rsidR="00290D68" w:rsidRPr="00B226E2" w:rsidRDefault="008A1278">
            <w:pPr>
              <w:jc w:val="right"/>
              <w:rPr>
                <w:color w:val="000000"/>
              </w:rPr>
            </w:pPr>
            <w:r w:rsidRPr="008A1278">
              <w:rPr>
                <w:color w:val="000000"/>
              </w:rPr>
              <w:t>0.0153</w:t>
            </w:r>
            <w:r w:rsidR="00A10451">
              <w:rPr>
                <w:color w:val="000000"/>
              </w:rPr>
              <w:t xml:space="preserve"> </w:t>
            </w:r>
            <w:r>
              <w:rPr>
                <w:color w:val="000000"/>
              </w:rPr>
              <w:t>(0.007)</w:t>
            </w:r>
          </w:p>
        </w:tc>
        <w:tc>
          <w:tcPr>
            <w:tcW w:w="2112" w:type="dxa"/>
            <w:tcBorders>
              <w:top w:val="nil"/>
              <w:left w:val="nil"/>
              <w:bottom w:val="single" w:sz="4" w:space="0" w:color="auto"/>
              <w:right w:val="single" w:sz="4" w:space="0" w:color="auto"/>
            </w:tcBorders>
            <w:shd w:val="clear" w:color="auto" w:fill="auto"/>
            <w:noWrap/>
            <w:vAlign w:val="bottom"/>
            <w:hideMark/>
          </w:tcPr>
          <w:p w14:paraId="4325FBA2" w14:textId="3AAE42FC" w:rsidR="00290D68" w:rsidRPr="00B226E2" w:rsidRDefault="001646A1">
            <w:pPr>
              <w:jc w:val="right"/>
              <w:rPr>
                <w:color w:val="000000"/>
              </w:rPr>
            </w:pPr>
            <w:r w:rsidRPr="001646A1">
              <w:rPr>
                <w:color w:val="000000"/>
              </w:rPr>
              <w:t>0.003</w:t>
            </w:r>
            <w:r>
              <w:rPr>
                <w:color w:val="000000"/>
              </w:rPr>
              <w:t xml:space="preserve"> (</w:t>
            </w:r>
            <w:r w:rsidRPr="001646A1">
              <w:rPr>
                <w:color w:val="000000"/>
              </w:rPr>
              <w:t>0.003</w:t>
            </w:r>
            <w:r>
              <w:rPr>
                <w:color w:val="000000"/>
              </w:rPr>
              <w:t>)</w:t>
            </w:r>
          </w:p>
        </w:tc>
      </w:tr>
      <w:tr w:rsidR="00290D68" w:rsidRPr="00B226E2" w14:paraId="139B3A5F"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044296EE" w14:textId="71B44FE7" w:rsidR="00290D68" w:rsidRPr="00B226E2" w:rsidRDefault="00290D68">
            <w:pPr>
              <w:rPr>
                <w:i/>
                <w:iCs/>
                <w:color w:val="000000"/>
              </w:rPr>
            </w:pPr>
            <w:r w:rsidRPr="00B226E2">
              <w:rPr>
                <w:i/>
                <w:iCs/>
                <w:color w:val="000000"/>
              </w:rPr>
              <w:t>30</w:t>
            </w:r>
            <w:r w:rsidR="00DA1DAB" w:rsidRPr="00B226E2">
              <w:rPr>
                <w:i/>
                <w:iCs/>
                <w:color w:val="000000"/>
              </w:rPr>
              <w:t>:</w:t>
            </w:r>
            <w:r w:rsidRPr="00B226E2">
              <w:rPr>
                <w:i/>
                <w:iCs/>
                <w:color w:val="000000"/>
              </w:rPr>
              <w:t>1</w:t>
            </w:r>
          </w:p>
        </w:tc>
        <w:tc>
          <w:tcPr>
            <w:tcW w:w="1806" w:type="dxa"/>
            <w:tcBorders>
              <w:top w:val="nil"/>
              <w:left w:val="nil"/>
              <w:bottom w:val="single" w:sz="4" w:space="0" w:color="auto"/>
              <w:right w:val="single" w:sz="4" w:space="0" w:color="auto"/>
            </w:tcBorders>
            <w:shd w:val="clear" w:color="auto" w:fill="auto"/>
            <w:noWrap/>
            <w:vAlign w:val="bottom"/>
            <w:hideMark/>
          </w:tcPr>
          <w:p w14:paraId="09A4E8E7" w14:textId="16880C60" w:rsidR="00290D68" w:rsidRPr="00B226E2" w:rsidRDefault="0040086F">
            <w:pPr>
              <w:jc w:val="right"/>
              <w:rPr>
                <w:color w:val="000000"/>
              </w:rPr>
            </w:pPr>
            <w:r>
              <w:rPr>
                <w:color w:val="000000"/>
              </w:rPr>
              <w:t>0.</w:t>
            </w:r>
            <w:r w:rsidR="00742A2A">
              <w:rPr>
                <w:color w:val="000000"/>
              </w:rPr>
              <w:t>410</w:t>
            </w:r>
          </w:p>
        </w:tc>
        <w:tc>
          <w:tcPr>
            <w:tcW w:w="2112" w:type="dxa"/>
            <w:tcBorders>
              <w:top w:val="nil"/>
              <w:left w:val="nil"/>
              <w:bottom w:val="single" w:sz="4" w:space="0" w:color="auto"/>
              <w:right w:val="single" w:sz="4" w:space="0" w:color="auto"/>
            </w:tcBorders>
            <w:shd w:val="clear" w:color="auto" w:fill="auto"/>
            <w:noWrap/>
            <w:vAlign w:val="bottom"/>
            <w:hideMark/>
          </w:tcPr>
          <w:p w14:paraId="1687A17D" w14:textId="66D05F94" w:rsidR="00290D68" w:rsidRPr="00B226E2" w:rsidRDefault="00A10451">
            <w:pPr>
              <w:jc w:val="right"/>
              <w:rPr>
                <w:color w:val="000000"/>
              </w:rPr>
            </w:pPr>
            <w:r>
              <w:rPr>
                <w:color w:val="000000"/>
              </w:rPr>
              <w:t>0.368 (0.026)</w:t>
            </w:r>
          </w:p>
        </w:tc>
        <w:tc>
          <w:tcPr>
            <w:tcW w:w="2112" w:type="dxa"/>
            <w:tcBorders>
              <w:top w:val="nil"/>
              <w:left w:val="nil"/>
              <w:bottom w:val="single" w:sz="4" w:space="0" w:color="auto"/>
              <w:right w:val="single" w:sz="4" w:space="0" w:color="auto"/>
            </w:tcBorders>
            <w:shd w:val="clear" w:color="auto" w:fill="auto"/>
            <w:noWrap/>
            <w:vAlign w:val="bottom"/>
            <w:hideMark/>
          </w:tcPr>
          <w:p w14:paraId="6C4AFB65" w14:textId="487BBE97" w:rsidR="00290D68" w:rsidRPr="00B226E2" w:rsidRDefault="001646A1">
            <w:pPr>
              <w:jc w:val="right"/>
              <w:rPr>
                <w:color w:val="000000"/>
              </w:rPr>
            </w:pPr>
            <w:r w:rsidRPr="001646A1">
              <w:rPr>
                <w:color w:val="000000"/>
              </w:rPr>
              <w:t>0.007</w:t>
            </w:r>
            <w:r>
              <w:rPr>
                <w:color w:val="000000"/>
              </w:rPr>
              <w:t xml:space="preserve"> (0.004)</w:t>
            </w:r>
          </w:p>
        </w:tc>
      </w:tr>
      <w:tr w:rsidR="00290D68" w:rsidRPr="00B226E2" w14:paraId="1C23B8C2"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451AF88C" w14:textId="2CBE17E5" w:rsidR="00290D68" w:rsidRPr="00B226E2" w:rsidRDefault="00290D68">
            <w:pPr>
              <w:rPr>
                <w:i/>
                <w:iCs/>
                <w:color w:val="000000"/>
              </w:rPr>
            </w:pPr>
            <w:r w:rsidRPr="00B226E2">
              <w:rPr>
                <w:i/>
                <w:iCs/>
                <w:color w:val="000000"/>
              </w:rPr>
              <w:t>20</w:t>
            </w:r>
            <w:r w:rsidR="00DA1DAB" w:rsidRPr="00B226E2">
              <w:rPr>
                <w:i/>
                <w:iCs/>
                <w:color w:val="000000"/>
              </w:rPr>
              <w:t>:</w:t>
            </w:r>
            <w:r w:rsidRPr="00B226E2">
              <w:rPr>
                <w:i/>
                <w:iCs/>
                <w:color w:val="000000"/>
              </w:rPr>
              <w:t>1</w:t>
            </w:r>
          </w:p>
        </w:tc>
        <w:tc>
          <w:tcPr>
            <w:tcW w:w="1806" w:type="dxa"/>
            <w:tcBorders>
              <w:top w:val="nil"/>
              <w:left w:val="nil"/>
              <w:bottom w:val="single" w:sz="4" w:space="0" w:color="auto"/>
              <w:right w:val="single" w:sz="4" w:space="0" w:color="auto"/>
            </w:tcBorders>
            <w:shd w:val="clear" w:color="auto" w:fill="auto"/>
            <w:noWrap/>
            <w:vAlign w:val="bottom"/>
            <w:hideMark/>
          </w:tcPr>
          <w:p w14:paraId="36BDE8E1" w14:textId="3141F439" w:rsidR="00290D68" w:rsidRPr="00B226E2" w:rsidRDefault="0040086F">
            <w:pPr>
              <w:jc w:val="right"/>
              <w:rPr>
                <w:color w:val="000000"/>
              </w:rPr>
            </w:pPr>
            <w:r>
              <w:rPr>
                <w:color w:val="000000"/>
              </w:rPr>
              <w:t>0.</w:t>
            </w:r>
            <w:r w:rsidR="00742A2A">
              <w:rPr>
                <w:color w:val="000000"/>
              </w:rPr>
              <w:t>296</w:t>
            </w:r>
          </w:p>
        </w:tc>
        <w:tc>
          <w:tcPr>
            <w:tcW w:w="2112" w:type="dxa"/>
            <w:tcBorders>
              <w:top w:val="nil"/>
              <w:left w:val="nil"/>
              <w:bottom w:val="single" w:sz="4" w:space="0" w:color="auto"/>
              <w:right w:val="single" w:sz="4" w:space="0" w:color="auto"/>
            </w:tcBorders>
            <w:shd w:val="clear" w:color="auto" w:fill="auto"/>
            <w:noWrap/>
            <w:vAlign w:val="bottom"/>
            <w:hideMark/>
          </w:tcPr>
          <w:p w14:paraId="2E9BC74C" w14:textId="3A03AD94" w:rsidR="00290D68" w:rsidRPr="00B226E2" w:rsidRDefault="00A10451">
            <w:pPr>
              <w:jc w:val="right"/>
              <w:rPr>
                <w:color w:val="000000"/>
              </w:rPr>
            </w:pPr>
            <w:r>
              <w:rPr>
                <w:color w:val="000000"/>
              </w:rPr>
              <w:t>0.242 (0.028)</w:t>
            </w:r>
          </w:p>
        </w:tc>
        <w:tc>
          <w:tcPr>
            <w:tcW w:w="2112" w:type="dxa"/>
            <w:tcBorders>
              <w:top w:val="nil"/>
              <w:left w:val="nil"/>
              <w:bottom w:val="single" w:sz="4" w:space="0" w:color="auto"/>
              <w:right w:val="single" w:sz="4" w:space="0" w:color="auto"/>
            </w:tcBorders>
            <w:shd w:val="clear" w:color="auto" w:fill="auto"/>
            <w:noWrap/>
            <w:vAlign w:val="bottom"/>
            <w:hideMark/>
          </w:tcPr>
          <w:p w14:paraId="293973FF" w14:textId="6391BF13" w:rsidR="00290D68" w:rsidRPr="00B226E2" w:rsidRDefault="00FF22C7">
            <w:pPr>
              <w:jc w:val="right"/>
              <w:rPr>
                <w:color w:val="000000"/>
              </w:rPr>
            </w:pPr>
            <w:r w:rsidRPr="00FF22C7">
              <w:rPr>
                <w:color w:val="000000"/>
              </w:rPr>
              <w:t>0.006</w:t>
            </w:r>
            <w:r>
              <w:rPr>
                <w:color w:val="000000"/>
              </w:rPr>
              <w:t xml:space="preserve"> (0.004)</w:t>
            </w:r>
          </w:p>
        </w:tc>
      </w:tr>
      <w:tr w:rsidR="00290D68" w:rsidRPr="00B226E2" w14:paraId="37F2A120" w14:textId="77777777" w:rsidTr="00E95B4D">
        <w:trPr>
          <w:trHeight w:val="320"/>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173AA05" w14:textId="29FC4618" w:rsidR="00290D68" w:rsidRPr="00B226E2" w:rsidRDefault="00290D68">
            <w:pPr>
              <w:rPr>
                <w:i/>
                <w:iCs/>
                <w:color w:val="000000"/>
              </w:rPr>
            </w:pPr>
            <w:r w:rsidRPr="00B226E2">
              <w:rPr>
                <w:i/>
                <w:iCs/>
                <w:color w:val="000000"/>
              </w:rPr>
              <w:t>10</w:t>
            </w:r>
            <w:r w:rsidR="00DA1DAB" w:rsidRPr="00B226E2">
              <w:rPr>
                <w:i/>
                <w:iCs/>
                <w:color w:val="000000"/>
              </w:rPr>
              <w:t>:</w:t>
            </w:r>
            <w:r w:rsidRPr="00B226E2">
              <w:rPr>
                <w:i/>
                <w:iCs/>
                <w:color w:val="000000"/>
              </w:rPr>
              <w:t>1</w:t>
            </w:r>
          </w:p>
        </w:tc>
        <w:tc>
          <w:tcPr>
            <w:tcW w:w="1806" w:type="dxa"/>
            <w:tcBorders>
              <w:top w:val="nil"/>
              <w:left w:val="nil"/>
              <w:bottom w:val="single" w:sz="4" w:space="0" w:color="auto"/>
              <w:right w:val="single" w:sz="4" w:space="0" w:color="auto"/>
            </w:tcBorders>
            <w:shd w:val="clear" w:color="auto" w:fill="auto"/>
            <w:noWrap/>
            <w:vAlign w:val="bottom"/>
            <w:hideMark/>
          </w:tcPr>
          <w:p w14:paraId="6D4E367D" w14:textId="73D81E1B" w:rsidR="00290D68" w:rsidRPr="00B226E2" w:rsidRDefault="0040086F">
            <w:pPr>
              <w:jc w:val="right"/>
              <w:rPr>
                <w:color w:val="000000"/>
              </w:rPr>
            </w:pPr>
            <w:r>
              <w:rPr>
                <w:color w:val="000000"/>
              </w:rPr>
              <w:t>0.</w:t>
            </w:r>
            <w:r w:rsidR="00742A2A">
              <w:rPr>
                <w:color w:val="000000"/>
              </w:rPr>
              <w:t>008</w:t>
            </w:r>
          </w:p>
        </w:tc>
        <w:tc>
          <w:tcPr>
            <w:tcW w:w="2112" w:type="dxa"/>
            <w:tcBorders>
              <w:top w:val="nil"/>
              <w:left w:val="nil"/>
              <w:bottom w:val="single" w:sz="4" w:space="0" w:color="auto"/>
              <w:right w:val="single" w:sz="4" w:space="0" w:color="auto"/>
            </w:tcBorders>
            <w:shd w:val="clear" w:color="auto" w:fill="auto"/>
            <w:noWrap/>
            <w:vAlign w:val="bottom"/>
            <w:hideMark/>
          </w:tcPr>
          <w:p w14:paraId="6C8D4DD9" w14:textId="49E1D9DC" w:rsidR="00290D68" w:rsidRPr="00B226E2" w:rsidRDefault="00A10451">
            <w:pPr>
              <w:jc w:val="right"/>
              <w:rPr>
                <w:color w:val="000000"/>
              </w:rPr>
            </w:pPr>
            <w:r w:rsidRPr="00A10451">
              <w:rPr>
                <w:color w:val="000000"/>
              </w:rPr>
              <w:t>0.12</w:t>
            </w:r>
            <w:r>
              <w:rPr>
                <w:color w:val="000000"/>
              </w:rPr>
              <w:t>4 (0.023)</w:t>
            </w:r>
          </w:p>
        </w:tc>
        <w:tc>
          <w:tcPr>
            <w:tcW w:w="2112" w:type="dxa"/>
            <w:tcBorders>
              <w:top w:val="nil"/>
              <w:left w:val="nil"/>
              <w:bottom w:val="single" w:sz="4" w:space="0" w:color="auto"/>
              <w:right w:val="single" w:sz="4" w:space="0" w:color="auto"/>
            </w:tcBorders>
            <w:shd w:val="clear" w:color="auto" w:fill="auto"/>
            <w:noWrap/>
            <w:vAlign w:val="bottom"/>
            <w:hideMark/>
          </w:tcPr>
          <w:p w14:paraId="03F0622A" w14:textId="3562AB50" w:rsidR="00290D68" w:rsidRPr="00B226E2" w:rsidRDefault="00FF22C7">
            <w:pPr>
              <w:jc w:val="right"/>
              <w:rPr>
                <w:color w:val="000000"/>
              </w:rPr>
            </w:pPr>
            <w:r w:rsidRPr="00FF22C7">
              <w:rPr>
                <w:color w:val="000000"/>
              </w:rPr>
              <w:t>0.007</w:t>
            </w:r>
            <w:r>
              <w:rPr>
                <w:color w:val="000000"/>
              </w:rPr>
              <w:t xml:space="preserve"> (</w:t>
            </w:r>
            <w:r w:rsidR="00753070" w:rsidRPr="00753070">
              <w:rPr>
                <w:color w:val="000000"/>
              </w:rPr>
              <w:t>0.004</w:t>
            </w:r>
            <w:r w:rsidR="00753070">
              <w:rPr>
                <w:color w:val="000000"/>
              </w:rPr>
              <w:t>)</w:t>
            </w:r>
          </w:p>
        </w:tc>
      </w:tr>
    </w:tbl>
    <w:p w14:paraId="70892837" w14:textId="77777777" w:rsidR="00290D68" w:rsidRDefault="00290D68">
      <w:pPr>
        <w:rPr>
          <w:b/>
          <w:bCs/>
        </w:rPr>
      </w:pPr>
    </w:p>
    <w:p w14:paraId="3D23983D" w14:textId="77777777" w:rsidR="00290D68" w:rsidRDefault="00290D68">
      <w:pPr>
        <w:rPr>
          <w:b/>
          <w:bCs/>
        </w:rPr>
      </w:pPr>
    </w:p>
    <w:p w14:paraId="042815ED" w14:textId="77777777" w:rsidR="003D2CF8" w:rsidRDefault="003D2CF8">
      <w:pPr>
        <w:rPr>
          <w:b/>
          <w:bCs/>
        </w:rPr>
      </w:pPr>
    </w:p>
    <w:p w14:paraId="28E17B8D" w14:textId="77777777" w:rsidR="003D2CF8" w:rsidRDefault="003D2CF8">
      <w:pPr>
        <w:rPr>
          <w:b/>
          <w:bCs/>
        </w:rPr>
      </w:pPr>
    </w:p>
    <w:p w14:paraId="257537BC" w14:textId="77777777" w:rsidR="00290D68" w:rsidRDefault="00290D68">
      <w:pPr>
        <w:rPr>
          <w:b/>
          <w:bCs/>
        </w:rPr>
      </w:pPr>
    </w:p>
    <w:p w14:paraId="0B2191A8" w14:textId="21DDA1F7" w:rsidR="00290D68" w:rsidRDefault="00290D68">
      <w:pPr>
        <w:spacing w:after="160" w:line="278" w:lineRule="auto"/>
        <w:rPr>
          <w:b/>
          <w:bCs/>
        </w:rPr>
      </w:pPr>
      <w:r>
        <w:rPr>
          <w:b/>
          <w:bCs/>
        </w:rPr>
        <w:br w:type="page"/>
      </w:r>
    </w:p>
    <w:p w14:paraId="556F757A" w14:textId="05922A94" w:rsidR="00DA1DAB" w:rsidRPr="00126118" w:rsidRDefault="00290D68" w:rsidP="00DA1DAB">
      <w:pPr>
        <w:rPr>
          <w:b/>
          <w:bCs/>
          <w:sz w:val="22"/>
          <w:szCs w:val="22"/>
        </w:rPr>
      </w:pPr>
      <w:r w:rsidRPr="00126118">
        <w:rPr>
          <w:b/>
          <w:bCs/>
          <w:sz w:val="22"/>
          <w:szCs w:val="22"/>
        </w:rPr>
        <w:lastRenderedPageBreak/>
        <w:t xml:space="preserve">Supplemental Table </w:t>
      </w:r>
      <w:r w:rsidR="001C4D7A" w:rsidRPr="00126118">
        <w:rPr>
          <w:b/>
          <w:bCs/>
          <w:sz w:val="22"/>
          <w:szCs w:val="22"/>
        </w:rPr>
        <w:t>8</w:t>
      </w:r>
      <w:r w:rsidRPr="00126118">
        <w:rPr>
          <w:b/>
          <w:bCs/>
          <w:sz w:val="22"/>
          <w:szCs w:val="22"/>
        </w:rPr>
        <w:t>: Feature Importance Measures Utilized to for Feature Selection</w:t>
      </w:r>
    </w:p>
    <w:p w14:paraId="68294574" w14:textId="227D6703" w:rsidR="00E6131F" w:rsidRDefault="00DA1DAB" w:rsidP="00DA1DAB">
      <w:pPr>
        <w:rPr>
          <w:bCs/>
          <w:sz w:val="22"/>
          <w:szCs w:val="22"/>
        </w:rPr>
      </w:pPr>
      <w:r w:rsidRPr="00126118">
        <w:rPr>
          <w:bCs/>
          <w:sz w:val="22"/>
          <w:szCs w:val="22"/>
        </w:rPr>
        <w:t>From the left to right, the first column represent</w:t>
      </w:r>
      <w:r w:rsidR="00126118">
        <w:rPr>
          <w:bCs/>
          <w:sz w:val="22"/>
          <w:szCs w:val="22"/>
        </w:rPr>
        <w:t>s</w:t>
      </w:r>
      <w:r w:rsidRPr="00126118">
        <w:rPr>
          <w:bCs/>
          <w:sz w:val="22"/>
          <w:szCs w:val="22"/>
        </w:rPr>
        <w:t xml:space="preserve"> a potential feature, followed by feature importance metrics for </w:t>
      </w:r>
      <w:r w:rsidR="003E38F6" w:rsidRPr="00126118">
        <w:rPr>
          <w:bCs/>
          <w:sz w:val="22"/>
          <w:szCs w:val="22"/>
        </w:rPr>
        <w:t>elastic net regula</w:t>
      </w:r>
      <w:r w:rsidR="00126118">
        <w:rPr>
          <w:bCs/>
          <w:sz w:val="22"/>
          <w:szCs w:val="22"/>
        </w:rPr>
        <w:t>r</w:t>
      </w:r>
      <w:r w:rsidR="003E38F6" w:rsidRPr="00126118">
        <w:rPr>
          <w:bCs/>
          <w:sz w:val="22"/>
          <w:szCs w:val="22"/>
        </w:rPr>
        <w:t>ization</w:t>
      </w:r>
      <w:r w:rsidRPr="00126118">
        <w:rPr>
          <w:bCs/>
          <w:sz w:val="22"/>
          <w:szCs w:val="22"/>
        </w:rPr>
        <w:t xml:space="preserve">, </w:t>
      </w:r>
      <w:r w:rsidR="003E38F6" w:rsidRPr="00126118">
        <w:rPr>
          <w:bCs/>
          <w:sz w:val="22"/>
          <w:szCs w:val="22"/>
        </w:rPr>
        <w:t>gradient boosted trees</w:t>
      </w:r>
      <w:r w:rsidRPr="00126118">
        <w:rPr>
          <w:bCs/>
          <w:sz w:val="22"/>
          <w:szCs w:val="22"/>
        </w:rPr>
        <w:t xml:space="preserve">, and </w:t>
      </w:r>
      <w:r w:rsidR="003E38F6" w:rsidRPr="00126118">
        <w:rPr>
          <w:bCs/>
          <w:sz w:val="22"/>
          <w:szCs w:val="22"/>
        </w:rPr>
        <w:t>random forest models.</w:t>
      </w:r>
      <w:r w:rsidRPr="00126118">
        <w:rPr>
          <w:bCs/>
          <w:sz w:val="22"/>
          <w:szCs w:val="22"/>
        </w:rPr>
        <w:t xml:space="preserve"> These feature importance metrics were for models including all potential features; the total designated below each model name is the number of features having importance greater than 0</w:t>
      </w:r>
      <w:r w:rsidR="00D22922" w:rsidRPr="00126118">
        <w:rPr>
          <w:bCs/>
          <w:sz w:val="22"/>
          <w:szCs w:val="22"/>
        </w:rPr>
        <w:t xml:space="preserve">. </w:t>
      </w:r>
    </w:p>
    <w:tbl>
      <w:tblPr>
        <w:tblW w:w="8905" w:type="dxa"/>
        <w:tblLook w:val="04A0" w:firstRow="1" w:lastRow="0" w:firstColumn="1" w:lastColumn="0" w:noHBand="0" w:noVBand="1"/>
      </w:tblPr>
      <w:tblGrid>
        <w:gridCol w:w="5136"/>
        <w:gridCol w:w="1249"/>
        <w:gridCol w:w="1080"/>
        <w:gridCol w:w="1440"/>
      </w:tblGrid>
      <w:tr w:rsidR="00E6131F" w:rsidRPr="00E6131F" w14:paraId="7728819F" w14:textId="77777777" w:rsidTr="00E6131F">
        <w:trPr>
          <w:trHeight w:val="680"/>
        </w:trPr>
        <w:tc>
          <w:tcPr>
            <w:tcW w:w="5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18D58" w14:textId="77777777" w:rsidR="00E6131F" w:rsidRPr="00E6131F" w:rsidRDefault="00E6131F" w:rsidP="00E6131F">
            <w:pPr>
              <w:jc w:val="center"/>
              <w:rPr>
                <w:b/>
                <w:bCs/>
                <w:color w:val="000000"/>
                <w:sz w:val="16"/>
                <w:szCs w:val="16"/>
              </w:rPr>
            </w:pPr>
            <w:r w:rsidRPr="00E6131F">
              <w:rPr>
                <w:b/>
                <w:bCs/>
                <w:color w:val="000000"/>
                <w:sz w:val="16"/>
                <w:szCs w:val="16"/>
              </w:rPr>
              <w:t>Feature</w:t>
            </w:r>
          </w:p>
        </w:tc>
        <w:tc>
          <w:tcPr>
            <w:tcW w:w="1249" w:type="dxa"/>
            <w:tcBorders>
              <w:top w:val="single" w:sz="4" w:space="0" w:color="auto"/>
              <w:left w:val="nil"/>
              <w:bottom w:val="single" w:sz="4" w:space="0" w:color="auto"/>
              <w:right w:val="single" w:sz="4" w:space="0" w:color="auto"/>
            </w:tcBorders>
            <w:shd w:val="clear" w:color="auto" w:fill="auto"/>
            <w:noWrap/>
            <w:vAlign w:val="bottom"/>
            <w:hideMark/>
          </w:tcPr>
          <w:p w14:paraId="4CE764A2" w14:textId="77777777" w:rsidR="00E6131F" w:rsidRDefault="00E6131F" w:rsidP="00E6131F">
            <w:pPr>
              <w:jc w:val="center"/>
              <w:rPr>
                <w:b/>
                <w:bCs/>
                <w:color w:val="000000"/>
                <w:sz w:val="16"/>
                <w:szCs w:val="16"/>
              </w:rPr>
            </w:pPr>
            <w:r w:rsidRPr="00E6131F">
              <w:rPr>
                <w:b/>
                <w:bCs/>
                <w:color w:val="000000"/>
                <w:sz w:val="16"/>
                <w:szCs w:val="16"/>
              </w:rPr>
              <w:t>Elastic Net</w:t>
            </w:r>
          </w:p>
          <w:p w14:paraId="2F583CE4" w14:textId="74BAEAC0" w:rsidR="00E6131F" w:rsidRPr="00E6131F" w:rsidRDefault="00E6131F" w:rsidP="00E6131F">
            <w:pPr>
              <w:jc w:val="center"/>
              <w:rPr>
                <w:i/>
                <w:iCs/>
                <w:color w:val="000000"/>
                <w:sz w:val="16"/>
                <w:szCs w:val="16"/>
              </w:rPr>
            </w:pPr>
            <w:r w:rsidRPr="00E6131F">
              <w:rPr>
                <w:i/>
                <w:iCs/>
                <w:color w:val="000000"/>
                <w:sz w:val="16"/>
                <w:szCs w:val="16"/>
              </w:rPr>
              <w:t>n= 43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933A0F8" w14:textId="77777777" w:rsidR="00E6131F" w:rsidRDefault="00E6131F" w:rsidP="00E6131F">
            <w:pPr>
              <w:jc w:val="center"/>
              <w:rPr>
                <w:b/>
                <w:bCs/>
                <w:color w:val="000000"/>
                <w:sz w:val="16"/>
                <w:szCs w:val="16"/>
              </w:rPr>
            </w:pPr>
            <w:proofErr w:type="spellStart"/>
            <w:r w:rsidRPr="00E6131F">
              <w:rPr>
                <w:b/>
                <w:bCs/>
                <w:color w:val="000000"/>
                <w:sz w:val="16"/>
                <w:szCs w:val="16"/>
              </w:rPr>
              <w:t>xgbTree</w:t>
            </w:r>
            <w:proofErr w:type="spellEnd"/>
          </w:p>
          <w:p w14:paraId="6724BB16" w14:textId="2B818AB3" w:rsidR="00E6131F" w:rsidRPr="00E6131F" w:rsidRDefault="00E6131F" w:rsidP="00E6131F">
            <w:pPr>
              <w:jc w:val="center"/>
              <w:rPr>
                <w:i/>
                <w:iCs/>
                <w:color w:val="000000"/>
                <w:sz w:val="16"/>
                <w:szCs w:val="16"/>
              </w:rPr>
            </w:pPr>
            <w:r w:rsidRPr="00E6131F">
              <w:rPr>
                <w:i/>
                <w:iCs/>
                <w:color w:val="000000"/>
                <w:sz w:val="16"/>
                <w:szCs w:val="16"/>
              </w:rPr>
              <w:t>n= 62</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1CE515C3" w14:textId="77777777" w:rsidR="00E6131F" w:rsidRDefault="00E6131F" w:rsidP="00E6131F">
            <w:pPr>
              <w:jc w:val="center"/>
              <w:rPr>
                <w:b/>
                <w:bCs/>
                <w:color w:val="000000"/>
                <w:sz w:val="16"/>
                <w:szCs w:val="16"/>
              </w:rPr>
            </w:pPr>
            <w:r w:rsidRPr="00E6131F">
              <w:rPr>
                <w:b/>
                <w:bCs/>
                <w:color w:val="000000"/>
                <w:sz w:val="16"/>
                <w:szCs w:val="16"/>
              </w:rPr>
              <w:t xml:space="preserve">Random </w:t>
            </w:r>
            <w:r w:rsidRPr="00E6131F">
              <w:rPr>
                <w:b/>
                <w:bCs/>
                <w:color w:val="000000"/>
                <w:sz w:val="16"/>
                <w:szCs w:val="16"/>
              </w:rPr>
              <w:br/>
              <w:t>Forest</w:t>
            </w:r>
          </w:p>
          <w:p w14:paraId="072A270B" w14:textId="75532C3C" w:rsidR="00E6131F" w:rsidRPr="00E6131F" w:rsidRDefault="00E6131F" w:rsidP="00E6131F">
            <w:pPr>
              <w:jc w:val="center"/>
              <w:rPr>
                <w:i/>
                <w:iCs/>
                <w:color w:val="000000"/>
                <w:sz w:val="16"/>
                <w:szCs w:val="16"/>
              </w:rPr>
            </w:pPr>
            <w:r w:rsidRPr="00E6131F">
              <w:rPr>
                <w:i/>
                <w:iCs/>
                <w:color w:val="000000"/>
                <w:sz w:val="16"/>
                <w:szCs w:val="16"/>
              </w:rPr>
              <w:t>n= 186</w:t>
            </w:r>
          </w:p>
        </w:tc>
      </w:tr>
      <w:tr w:rsidR="00E6131F" w:rsidRPr="00E6131F" w14:paraId="7337869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801AC8B" w14:textId="77777777" w:rsidR="00E6131F" w:rsidRPr="00E6131F" w:rsidRDefault="00E6131F" w:rsidP="00E6131F">
            <w:pPr>
              <w:jc w:val="right"/>
              <w:rPr>
                <w:i/>
                <w:iCs/>
                <w:color w:val="000000"/>
                <w:sz w:val="16"/>
                <w:szCs w:val="16"/>
              </w:rPr>
            </w:pPr>
            <w:r w:rsidRPr="00E6131F">
              <w:rPr>
                <w:i/>
                <w:iCs/>
                <w:color w:val="000000"/>
                <w:sz w:val="16"/>
                <w:szCs w:val="16"/>
              </w:rPr>
              <w:t>weight loss</w:t>
            </w:r>
          </w:p>
        </w:tc>
        <w:tc>
          <w:tcPr>
            <w:tcW w:w="1249" w:type="dxa"/>
            <w:tcBorders>
              <w:top w:val="nil"/>
              <w:left w:val="nil"/>
              <w:bottom w:val="single" w:sz="4" w:space="0" w:color="auto"/>
              <w:right w:val="single" w:sz="4" w:space="0" w:color="auto"/>
            </w:tcBorders>
            <w:shd w:val="clear" w:color="auto" w:fill="auto"/>
            <w:noWrap/>
            <w:vAlign w:val="bottom"/>
            <w:hideMark/>
          </w:tcPr>
          <w:p w14:paraId="23452D09" w14:textId="77777777" w:rsidR="00E6131F" w:rsidRPr="00E6131F" w:rsidRDefault="00E6131F" w:rsidP="00E6131F">
            <w:pPr>
              <w:jc w:val="center"/>
              <w:rPr>
                <w:color w:val="000000"/>
                <w:sz w:val="16"/>
                <w:szCs w:val="16"/>
              </w:rPr>
            </w:pPr>
            <w:r w:rsidRPr="00E6131F">
              <w:rPr>
                <w:color w:val="000000"/>
                <w:sz w:val="16"/>
                <w:szCs w:val="16"/>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2FDD7242" w14:textId="77777777" w:rsidR="00E6131F" w:rsidRPr="00E6131F" w:rsidRDefault="00E6131F" w:rsidP="00E6131F">
            <w:pPr>
              <w:jc w:val="center"/>
              <w:rPr>
                <w:color w:val="000000"/>
                <w:sz w:val="16"/>
                <w:szCs w:val="16"/>
              </w:rPr>
            </w:pPr>
            <w:r w:rsidRPr="00E6131F">
              <w:rPr>
                <w:color w:val="000000"/>
                <w:sz w:val="16"/>
                <w:szCs w:val="16"/>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5D752C76" w14:textId="77777777" w:rsidR="00E6131F" w:rsidRPr="00E6131F" w:rsidRDefault="00E6131F" w:rsidP="00E6131F">
            <w:pPr>
              <w:jc w:val="center"/>
              <w:rPr>
                <w:color w:val="000000"/>
                <w:sz w:val="16"/>
                <w:szCs w:val="16"/>
              </w:rPr>
            </w:pPr>
            <w:r w:rsidRPr="00E6131F">
              <w:rPr>
                <w:color w:val="000000"/>
                <w:sz w:val="16"/>
                <w:szCs w:val="16"/>
              </w:rPr>
              <w:t>100</w:t>
            </w:r>
          </w:p>
        </w:tc>
      </w:tr>
      <w:tr w:rsidR="00E6131F" w:rsidRPr="00E6131F" w14:paraId="0A85957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432C232" w14:textId="77777777" w:rsidR="00E6131F" w:rsidRPr="00E6131F" w:rsidRDefault="00E6131F" w:rsidP="00E6131F">
            <w:pPr>
              <w:jc w:val="right"/>
              <w:rPr>
                <w:i/>
                <w:iCs/>
                <w:color w:val="000000"/>
                <w:sz w:val="16"/>
                <w:szCs w:val="16"/>
              </w:rPr>
            </w:pPr>
            <w:r w:rsidRPr="00E6131F">
              <w:rPr>
                <w:i/>
                <w:iCs/>
                <w:color w:val="000000"/>
                <w:sz w:val="16"/>
                <w:szCs w:val="16"/>
              </w:rPr>
              <w:t>fluid/electrolyte disorder</w:t>
            </w:r>
          </w:p>
        </w:tc>
        <w:tc>
          <w:tcPr>
            <w:tcW w:w="1249" w:type="dxa"/>
            <w:tcBorders>
              <w:top w:val="nil"/>
              <w:left w:val="nil"/>
              <w:bottom w:val="single" w:sz="4" w:space="0" w:color="auto"/>
              <w:right w:val="single" w:sz="4" w:space="0" w:color="auto"/>
            </w:tcBorders>
            <w:shd w:val="clear" w:color="auto" w:fill="auto"/>
            <w:noWrap/>
            <w:vAlign w:val="bottom"/>
            <w:hideMark/>
          </w:tcPr>
          <w:p w14:paraId="1A50B755" w14:textId="77777777" w:rsidR="00E6131F" w:rsidRPr="00E6131F" w:rsidRDefault="00E6131F" w:rsidP="00E6131F">
            <w:pPr>
              <w:jc w:val="center"/>
              <w:rPr>
                <w:color w:val="000000"/>
                <w:sz w:val="16"/>
                <w:szCs w:val="16"/>
              </w:rPr>
            </w:pPr>
            <w:r w:rsidRPr="00E6131F">
              <w:rPr>
                <w:color w:val="000000"/>
                <w:sz w:val="16"/>
                <w:szCs w:val="16"/>
              </w:rPr>
              <w:t>49.2684069</w:t>
            </w:r>
          </w:p>
        </w:tc>
        <w:tc>
          <w:tcPr>
            <w:tcW w:w="1080" w:type="dxa"/>
            <w:tcBorders>
              <w:top w:val="nil"/>
              <w:left w:val="nil"/>
              <w:bottom w:val="single" w:sz="4" w:space="0" w:color="auto"/>
              <w:right w:val="single" w:sz="4" w:space="0" w:color="auto"/>
            </w:tcBorders>
            <w:shd w:val="clear" w:color="auto" w:fill="auto"/>
            <w:noWrap/>
            <w:vAlign w:val="bottom"/>
            <w:hideMark/>
          </w:tcPr>
          <w:p w14:paraId="2595F014" w14:textId="77777777" w:rsidR="00E6131F" w:rsidRPr="00E6131F" w:rsidRDefault="00E6131F" w:rsidP="00E6131F">
            <w:pPr>
              <w:jc w:val="center"/>
              <w:rPr>
                <w:color w:val="000000"/>
                <w:sz w:val="16"/>
                <w:szCs w:val="16"/>
              </w:rPr>
            </w:pPr>
            <w:r w:rsidRPr="00E6131F">
              <w:rPr>
                <w:color w:val="000000"/>
                <w:sz w:val="16"/>
                <w:szCs w:val="16"/>
              </w:rPr>
              <w:t>21.5402498</w:t>
            </w:r>
          </w:p>
        </w:tc>
        <w:tc>
          <w:tcPr>
            <w:tcW w:w="1440" w:type="dxa"/>
            <w:tcBorders>
              <w:top w:val="nil"/>
              <w:left w:val="nil"/>
              <w:bottom w:val="single" w:sz="4" w:space="0" w:color="auto"/>
              <w:right w:val="single" w:sz="4" w:space="0" w:color="auto"/>
            </w:tcBorders>
            <w:shd w:val="clear" w:color="auto" w:fill="auto"/>
            <w:noWrap/>
            <w:vAlign w:val="bottom"/>
            <w:hideMark/>
          </w:tcPr>
          <w:p w14:paraId="0427EB96" w14:textId="77777777" w:rsidR="00E6131F" w:rsidRPr="00E6131F" w:rsidRDefault="00E6131F" w:rsidP="00E6131F">
            <w:pPr>
              <w:jc w:val="center"/>
              <w:rPr>
                <w:color w:val="000000"/>
                <w:sz w:val="16"/>
                <w:szCs w:val="16"/>
              </w:rPr>
            </w:pPr>
            <w:r w:rsidRPr="00E6131F">
              <w:rPr>
                <w:color w:val="000000"/>
                <w:sz w:val="16"/>
                <w:szCs w:val="16"/>
              </w:rPr>
              <w:t>97.5252437</w:t>
            </w:r>
          </w:p>
        </w:tc>
      </w:tr>
      <w:tr w:rsidR="00E6131F" w:rsidRPr="00E6131F" w14:paraId="6C391F0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1C2A927" w14:textId="77777777" w:rsidR="00E6131F" w:rsidRPr="00E6131F" w:rsidRDefault="00E6131F" w:rsidP="00E6131F">
            <w:pPr>
              <w:jc w:val="right"/>
              <w:rPr>
                <w:i/>
                <w:iCs/>
                <w:color w:val="000000"/>
                <w:sz w:val="16"/>
                <w:szCs w:val="16"/>
              </w:rPr>
            </w:pPr>
            <w:r w:rsidRPr="00E6131F">
              <w:rPr>
                <w:i/>
                <w:iCs/>
                <w:color w:val="000000"/>
                <w:sz w:val="16"/>
                <w:szCs w:val="16"/>
              </w:rPr>
              <w:t>metastatic cancer</w:t>
            </w:r>
          </w:p>
        </w:tc>
        <w:tc>
          <w:tcPr>
            <w:tcW w:w="1249" w:type="dxa"/>
            <w:tcBorders>
              <w:top w:val="nil"/>
              <w:left w:val="nil"/>
              <w:bottom w:val="single" w:sz="4" w:space="0" w:color="auto"/>
              <w:right w:val="single" w:sz="4" w:space="0" w:color="auto"/>
            </w:tcBorders>
            <w:shd w:val="clear" w:color="auto" w:fill="auto"/>
            <w:noWrap/>
            <w:vAlign w:val="bottom"/>
            <w:hideMark/>
          </w:tcPr>
          <w:p w14:paraId="63E0113C" w14:textId="77777777" w:rsidR="00E6131F" w:rsidRPr="00E6131F" w:rsidRDefault="00E6131F" w:rsidP="00E6131F">
            <w:pPr>
              <w:jc w:val="center"/>
              <w:rPr>
                <w:color w:val="000000"/>
                <w:sz w:val="16"/>
                <w:szCs w:val="16"/>
              </w:rPr>
            </w:pPr>
            <w:r w:rsidRPr="00E6131F">
              <w:rPr>
                <w:color w:val="000000"/>
                <w:sz w:val="16"/>
                <w:szCs w:val="16"/>
              </w:rPr>
              <w:t>62.5534412</w:t>
            </w:r>
          </w:p>
        </w:tc>
        <w:tc>
          <w:tcPr>
            <w:tcW w:w="1080" w:type="dxa"/>
            <w:tcBorders>
              <w:top w:val="nil"/>
              <w:left w:val="nil"/>
              <w:bottom w:val="single" w:sz="4" w:space="0" w:color="auto"/>
              <w:right w:val="single" w:sz="4" w:space="0" w:color="auto"/>
            </w:tcBorders>
            <w:shd w:val="clear" w:color="auto" w:fill="auto"/>
            <w:noWrap/>
            <w:vAlign w:val="bottom"/>
            <w:hideMark/>
          </w:tcPr>
          <w:p w14:paraId="2602235C" w14:textId="77777777" w:rsidR="00E6131F" w:rsidRPr="00E6131F" w:rsidRDefault="00E6131F" w:rsidP="00E6131F">
            <w:pPr>
              <w:jc w:val="center"/>
              <w:rPr>
                <w:color w:val="000000"/>
                <w:sz w:val="16"/>
                <w:szCs w:val="16"/>
              </w:rPr>
            </w:pPr>
            <w:r w:rsidRPr="00E6131F">
              <w:rPr>
                <w:color w:val="000000"/>
                <w:sz w:val="16"/>
                <w:szCs w:val="16"/>
              </w:rPr>
              <w:t>38.7831323</w:t>
            </w:r>
          </w:p>
        </w:tc>
        <w:tc>
          <w:tcPr>
            <w:tcW w:w="1440" w:type="dxa"/>
            <w:tcBorders>
              <w:top w:val="nil"/>
              <w:left w:val="nil"/>
              <w:bottom w:val="single" w:sz="4" w:space="0" w:color="auto"/>
              <w:right w:val="single" w:sz="4" w:space="0" w:color="auto"/>
            </w:tcBorders>
            <w:shd w:val="clear" w:color="auto" w:fill="auto"/>
            <w:noWrap/>
            <w:vAlign w:val="bottom"/>
            <w:hideMark/>
          </w:tcPr>
          <w:p w14:paraId="3B133DDD" w14:textId="77777777" w:rsidR="00E6131F" w:rsidRPr="00E6131F" w:rsidRDefault="00E6131F" w:rsidP="00E6131F">
            <w:pPr>
              <w:jc w:val="center"/>
              <w:rPr>
                <w:color w:val="000000"/>
                <w:sz w:val="16"/>
                <w:szCs w:val="16"/>
              </w:rPr>
            </w:pPr>
            <w:r w:rsidRPr="00E6131F">
              <w:rPr>
                <w:color w:val="000000"/>
                <w:sz w:val="16"/>
                <w:szCs w:val="16"/>
              </w:rPr>
              <w:t>36.9807742</w:t>
            </w:r>
          </w:p>
        </w:tc>
      </w:tr>
      <w:tr w:rsidR="00E6131F" w:rsidRPr="00E6131F" w14:paraId="41BC6EA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6681DEA" w14:textId="77777777" w:rsidR="00E6131F" w:rsidRPr="00E6131F" w:rsidRDefault="00E6131F" w:rsidP="00E6131F">
            <w:pPr>
              <w:jc w:val="right"/>
              <w:rPr>
                <w:i/>
                <w:iCs/>
                <w:color w:val="000000"/>
                <w:sz w:val="16"/>
                <w:szCs w:val="16"/>
              </w:rPr>
            </w:pPr>
            <w:r w:rsidRPr="00E6131F">
              <w:rPr>
                <w:i/>
                <w:iCs/>
                <w:color w:val="000000"/>
                <w:sz w:val="16"/>
                <w:szCs w:val="16"/>
              </w:rPr>
              <w:t>cardiac arrythmia</w:t>
            </w:r>
          </w:p>
        </w:tc>
        <w:tc>
          <w:tcPr>
            <w:tcW w:w="1249" w:type="dxa"/>
            <w:tcBorders>
              <w:top w:val="nil"/>
              <w:left w:val="nil"/>
              <w:bottom w:val="single" w:sz="4" w:space="0" w:color="auto"/>
              <w:right w:val="single" w:sz="4" w:space="0" w:color="auto"/>
            </w:tcBorders>
            <w:shd w:val="clear" w:color="auto" w:fill="auto"/>
            <w:noWrap/>
            <w:vAlign w:val="bottom"/>
            <w:hideMark/>
          </w:tcPr>
          <w:p w14:paraId="43509A36" w14:textId="77777777" w:rsidR="00E6131F" w:rsidRPr="00E6131F" w:rsidRDefault="00E6131F" w:rsidP="00E6131F">
            <w:pPr>
              <w:jc w:val="center"/>
              <w:rPr>
                <w:color w:val="000000"/>
                <w:sz w:val="16"/>
                <w:szCs w:val="16"/>
              </w:rPr>
            </w:pPr>
            <w:r w:rsidRPr="00E6131F">
              <w:rPr>
                <w:color w:val="000000"/>
                <w:sz w:val="16"/>
                <w:szCs w:val="16"/>
              </w:rPr>
              <w:t>30.952397</w:t>
            </w:r>
          </w:p>
        </w:tc>
        <w:tc>
          <w:tcPr>
            <w:tcW w:w="1080" w:type="dxa"/>
            <w:tcBorders>
              <w:top w:val="nil"/>
              <w:left w:val="nil"/>
              <w:bottom w:val="single" w:sz="4" w:space="0" w:color="auto"/>
              <w:right w:val="single" w:sz="4" w:space="0" w:color="auto"/>
            </w:tcBorders>
            <w:shd w:val="clear" w:color="auto" w:fill="auto"/>
            <w:noWrap/>
            <w:vAlign w:val="bottom"/>
            <w:hideMark/>
          </w:tcPr>
          <w:p w14:paraId="0638DB4B" w14:textId="77777777" w:rsidR="00E6131F" w:rsidRPr="00E6131F" w:rsidRDefault="00E6131F" w:rsidP="00E6131F">
            <w:pPr>
              <w:jc w:val="center"/>
              <w:rPr>
                <w:color w:val="000000"/>
                <w:sz w:val="16"/>
                <w:szCs w:val="16"/>
              </w:rPr>
            </w:pPr>
            <w:r w:rsidRPr="00E6131F">
              <w:rPr>
                <w:color w:val="000000"/>
                <w:sz w:val="16"/>
                <w:szCs w:val="16"/>
              </w:rPr>
              <w:t>33.8500092</w:t>
            </w:r>
          </w:p>
        </w:tc>
        <w:tc>
          <w:tcPr>
            <w:tcW w:w="1440" w:type="dxa"/>
            <w:tcBorders>
              <w:top w:val="nil"/>
              <w:left w:val="nil"/>
              <w:bottom w:val="single" w:sz="4" w:space="0" w:color="auto"/>
              <w:right w:val="single" w:sz="4" w:space="0" w:color="auto"/>
            </w:tcBorders>
            <w:shd w:val="clear" w:color="auto" w:fill="auto"/>
            <w:noWrap/>
            <w:vAlign w:val="bottom"/>
            <w:hideMark/>
          </w:tcPr>
          <w:p w14:paraId="4E417F46" w14:textId="77777777" w:rsidR="00E6131F" w:rsidRPr="00E6131F" w:rsidRDefault="00E6131F" w:rsidP="00E6131F">
            <w:pPr>
              <w:jc w:val="center"/>
              <w:rPr>
                <w:color w:val="000000"/>
                <w:sz w:val="16"/>
                <w:szCs w:val="16"/>
              </w:rPr>
            </w:pPr>
            <w:r w:rsidRPr="00E6131F">
              <w:rPr>
                <w:color w:val="000000"/>
                <w:sz w:val="16"/>
                <w:szCs w:val="16"/>
              </w:rPr>
              <w:t>41.0306796</w:t>
            </w:r>
          </w:p>
        </w:tc>
      </w:tr>
      <w:tr w:rsidR="00E6131F" w:rsidRPr="00E6131F" w14:paraId="492C242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4EDEEC8" w14:textId="77777777" w:rsidR="00E6131F" w:rsidRPr="00E6131F" w:rsidRDefault="00E6131F" w:rsidP="00E6131F">
            <w:pPr>
              <w:jc w:val="right"/>
              <w:rPr>
                <w:i/>
                <w:iCs/>
                <w:color w:val="000000"/>
                <w:sz w:val="16"/>
                <w:szCs w:val="16"/>
              </w:rPr>
            </w:pPr>
            <w:r w:rsidRPr="00E6131F">
              <w:rPr>
                <w:i/>
                <w:iCs/>
                <w:color w:val="000000"/>
                <w:sz w:val="16"/>
                <w:szCs w:val="16"/>
              </w:rPr>
              <w:t>pulmonary circulation disorders</w:t>
            </w:r>
          </w:p>
        </w:tc>
        <w:tc>
          <w:tcPr>
            <w:tcW w:w="1249" w:type="dxa"/>
            <w:tcBorders>
              <w:top w:val="nil"/>
              <w:left w:val="nil"/>
              <w:bottom w:val="single" w:sz="4" w:space="0" w:color="auto"/>
              <w:right w:val="single" w:sz="4" w:space="0" w:color="auto"/>
            </w:tcBorders>
            <w:shd w:val="clear" w:color="auto" w:fill="auto"/>
            <w:noWrap/>
            <w:vAlign w:val="bottom"/>
            <w:hideMark/>
          </w:tcPr>
          <w:p w14:paraId="66EE60FF" w14:textId="77777777" w:rsidR="00E6131F" w:rsidRPr="00E6131F" w:rsidRDefault="00E6131F" w:rsidP="00E6131F">
            <w:pPr>
              <w:jc w:val="center"/>
              <w:rPr>
                <w:color w:val="000000"/>
                <w:sz w:val="16"/>
                <w:szCs w:val="16"/>
              </w:rPr>
            </w:pPr>
            <w:r w:rsidRPr="00E6131F">
              <w:rPr>
                <w:color w:val="000000"/>
                <w:sz w:val="16"/>
                <w:szCs w:val="16"/>
              </w:rPr>
              <w:t>59.989521</w:t>
            </w:r>
          </w:p>
        </w:tc>
        <w:tc>
          <w:tcPr>
            <w:tcW w:w="1080" w:type="dxa"/>
            <w:tcBorders>
              <w:top w:val="nil"/>
              <w:left w:val="nil"/>
              <w:bottom w:val="single" w:sz="4" w:space="0" w:color="auto"/>
              <w:right w:val="single" w:sz="4" w:space="0" w:color="auto"/>
            </w:tcBorders>
            <w:shd w:val="clear" w:color="auto" w:fill="auto"/>
            <w:noWrap/>
            <w:vAlign w:val="bottom"/>
            <w:hideMark/>
          </w:tcPr>
          <w:p w14:paraId="620BF7AB" w14:textId="77777777" w:rsidR="00E6131F" w:rsidRPr="00E6131F" w:rsidRDefault="00E6131F" w:rsidP="00E6131F">
            <w:pPr>
              <w:jc w:val="center"/>
              <w:rPr>
                <w:color w:val="000000"/>
                <w:sz w:val="16"/>
                <w:szCs w:val="16"/>
              </w:rPr>
            </w:pPr>
            <w:r w:rsidRPr="00E6131F">
              <w:rPr>
                <w:color w:val="000000"/>
                <w:sz w:val="16"/>
                <w:szCs w:val="16"/>
              </w:rPr>
              <w:t>7.9694486</w:t>
            </w:r>
          </w:p>
        </w:tc>
        <w:tc>
          <w:tcPr>
            <w:tcW w:w="1440" w:type="dxa"/>
            <w:tcBorders>
              <w:top w:val="nil"/>
              <w:left w:val="nil"/>
              <w:bottom w:val="single" w:sz="4" w:space="0" w:color="auto"/>
              <w:right w:val="single" w:sz="4" w:space="0" w:color="auto"/>
            </w:tcBorders>
            <w:shd w:val="clear" w:color="auto" w:fill="auto"/>
            <w:noWrap/>
            <w:vAlign w:val="bottom"/>
            <w:hideMark/>
          </w:tcPr>
          <w:p w14:paraId="00293D95" w14:textId="77777777" w:rsidR="00E6131F" w:rsidRPr="00E6131F" w:rsidRDefault="00E6131F" w:rsidP="00E6131F">
            <w:pPr>
              <w:jc w:val="center"/>
              <w:rPr>
                <w:color w:val="000000"/>
                <w:sz w:val="16"/>
                <w:szCs w:val="16"/>
              </w:rPr>
            </w:pPr>
            <w:r w:rsidRPr="00E6131F">
              <w:rPr>
                <w:color w:val="000000"/>
                <w:sz w:val="16"/>
                <w:szCs w:val="16"/>
              </w:rPr>
              <w:t>26.3077915</w:t>
            </w:r>
          </w:p>
        </w:tc>
      </w:tr>
      <w:tr w:rsidR="00E6131F" w:rsidRPr="00E6131F" w14:paraId="7A3D8D0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D745173" w14:textId="77777777" w:rsidR="00E6131F" w:rsidRPr="00E6131F" w:rsidRDefault="00E6131F" w:rsidP="00E6131F">
            <w:pPr>
              <w:jc w:val="right"/>
              <w:rPr>
                <w:i/>
                <w:iCs/>
                <w:color w:val="000000"/>
                <w:sz w:val="16"/>
                <w:szCs w:val="16"/>
              </w:rPr>
            </w:pPr>
            <w:r w:rsidRPr="00E6131F">
              <w:rPr>
                <w:i/>
                <w:iCs/>
                <w:color w:val="000000"/>
                <w:sz w:val="16"/>
                <w:szCs w:val="16"/>
              </w:rPr>
              <w:t>lung cancer</w:t>
            </w:r>
          </w:p>
        </w:tc>
        <w:tc>
          <w:tcPr>
            <w:tcW w:w="1249" w:type="dxa"/>
            <w:tcBorders>
              <w:top w:val="nil"/>
              <w:left w:val="nil"/>
              <w:bottom w:val="single" w:sz="4" w:space="0" w:color="auto"/>
              <w:right w:val="single" w:sz="4" w:space="0" w:color="auto"/>
            </w:tcBorders>
            <w:shd w:val="clear" w:color="auto" w:fill="auto"/>
            <w:noWrap/>
            <w:vAlign w:val="bottom"/>
            <w:hideMark/>
          </w:tcPr>
          <w:p w14:paraId="32658A1C" w14:textId="77777777" w:rsidR="00E6131F" w:rsidRPr="00E6131F" w:rsidRDefault="00E6131F" w:rsidP="00E6131F">
            <w:pPr>
              <w:jc w:val="center"/>
              <w:rPr>
                <w:color w:val="000000"/>
                <w:sz w:val="16"/>
                <w:szCs w:val="16"/>
              </w:rPr>
            </w:pPr>
            <w:r w:rsidRPr="00E6131F">
              <w:rPr>
                <w:color w:val="000000"/>
                <w:sz w:val="16"/>
                <w:szCs w:val="16"/>
              </w:rPr>
              <w:t>51.496126</w:t>
            </w:r>
          </w:p>
        </w:tc>
        <w:tc>
          <w:tcPr>
            <w:tcW w:w="1080" w:type="dxa"/>
            <w:tcBorders>
              <w:top w:val="nil"/>
              <w:left w:val="nil"/>
              <w:bottom w:val="single" w:sz="4" w:space="0" w:color="auto"/>
              <w:right w:val="single" w:sz="4" w:space="0" w:color="auto"/>
            </w:tcBorders>
            <w:shd w:val="clear" w:color="auto" w:fill="auto"/>
            <w:noWrap/>
            <w:vAlign w:val="bottom"/>
            <w:hideMark/>
          </w:tcPr>
          <w:p w14:paraId="7C702C22" w14:textId="77777777" w:rsidR="00E6131F" w:rsidRPr="00E6131F" w:rsidRDefault="00E6131F" w:rsidP="00E6131F">
            <w:pPr>
              <w:jc w:val="center"/>
              <w:rPr>
                <w:color w:val="000000"/>
                <w:sz w:val="16"/>
                <w:szCs w:val="16"/>
              </w:rPr>
            </w:pPr>
            <w:r w:rsidRPr="00E6131F">
              <w:rPr>
                <w:color w:val="000000"/>
                <w:sz w:val="16"/>
                <w:szCs w:val="16"/>
              </w:rPr>
              <w:t>15.18685</w:t>
            </w:r>
          </w:p>
        </w:tc>
        <w:tc>
          <w:tcPr>
            <w:tcW w:w="1440" w:type="dxa"/>
            <w:tcBorders>
              <w:top w:val="nil"/>
              <w:left w:val="nil"/>
              <w:bottom w:val="single" w:sz="4" w:space="0" w:color="auto"/>
              <w:right w:val="single" w:sz="4" w:space="0" w:color="auto"/>
            </w:tcBorders>
            <w:shd w:val="clear" w:color="auto" w:fill="auto"/>
            <w:noWrap/>
            <w:vAlign w:val="bottom"/>
            <w:hideMark/>
          </w:tcPr>
          <w:p w14:paraId="765A1DFE" w14:textId="77777777" w:rsidR="00E6131F" w:rsidRPr="00E6131F" w:rsidRDefault="00E6131F" w:rsidP="00E6131F">
            <w:pPr>
              <w:jc w:val="center"/>
              <w:rPr>
                <w:color w:val="000000"/>
                <w:sz w:val="16"/>
                <w:szCs w:val="16"/>
              </w:rPr>
            </w:pPr>
            <w:r w:rsidRPr="00E6131F">
              <w:rPr>
                <w:color w:val="000000"/>
                <w:sz w:val="16"/>
                <w:szCs w:val="16"/>
              </w:rPr>
              <w:t>22.2878889</w:t>
            </w:r>
          </w:p>
        </w:tc>
      </w:tr>
      <w:tr w:rsidR="00E6131F" w:rsidRPr="00E6131F" w14:paraId="27A2680E"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6588489" w14:textId="77777777" w:rsidR="00E6131F" w:rsidRPr="00E6131F" w:rsidRDefault="00E6131F" w:rsidP="00E6131F">
            <w:pPr>
              <w:jc w:val="right"/>
              <w:rPr>
                <w:i/>
                <w:iCs/>
                <w:color w:val="000000"/>
                <w:sz w:val="16"/>
                <w:szCs w:val="16"/>
              </w:rPr>
            </w:pPr>
            <w:r w:rsidRPr="00E6131F">
              <w:rPr>
                <w:i/>
                <w:iCs/>
                <w:color w:val="000000"/>
                <w:sz w:val="16"/>
                <w:szCs w:val="16"/>
              </w:rPr>
              <w:t>other cough suppressants (r05db)</w:t>
            </w:r>
          </w:p>
        </w:tc>
        <w:tc>
          <w:tcPr>
            <w:tcW w:w="1249" w:type="dxa"/>
            <w:tcBorders>
              <w:top w:val="nil"/>
              <w:left w:val="nil"/>
              <w:bottom w:val="single" w:sz="4" w:space="0" w:color="auto"/>
              <w:right w:val="single" w:sz="4" w:space="0" w:color="auto"/>
            </w:tcBorders>
            <w:shd w:val="clear" w:color="auto" w:fill="auto"/>
            <w:noWrap/>
            <w:vAlign w:val="bottom"/>
            <w:hideMark/>
          </w:tcPr>
          <w:p w14:paraId="2CE155C3" w14:textId="77777777" w:rsidR="00E6131F" w:rsidRPr="00E6131F" w:rsidRDefault="00E6131F" w:rsidP="00E6131F">
            <w:pPr>
              <w:jc w:val="center"/>
              <w:rPr>
                <w:color w:val="000000"/>
                <w:sz w:val="16"/>
                <w:szCs w:val="16"/>
              </w:rPr>
            </w:pPr>
            <w:r w:rsidRPr="00E6131F">
              <w:rPr>
                <w:color w:val="000000"/>
                <w:sz w:val="16"/>
                <w:szCs w:val="16"/>
              </w:rPr>
              <w:t>48.5857762</w:t>
            </w:r>
          </w:p>
        </w:tc>
        <w:tc>
          <w:tcPr>
            <w:tcW w:w="1080" w:type="dxa"/>
            <w:tcBorders>
              <w:top w:val="nil"/>
              <w:left w:val="nil"/>
              <w:bottom w:val="single" w:sz="4" w:space="0" w:color="auto"/>
              <w:right w:val="single" w:sz="4" w:space="0" w:color="auto"/>
            </w:tcBorders>
            <w:shd w:val="clear" w:color="auto" w:fill="auto"/>
            <w:noWrap/>
            <w:vAlign w:val="bottom"/>
            <w:hideMark/>
          </w:tcPr>
          <w:p w14:paraId="5BA3D31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6E5C424" w14:textId="77777777" w:rsidR="00E6131F" w:rsidRPr="00E6131F" w:rsidRDefault="00E6131F" w:rsidP="00E6131F">
            <w:pPr>
              <w:jc w:val="center"/>
              <w:rPr>
                <w:color w:val="000000"/>
                <w:sz w:val="16"/>
                <w:szCs w:val="16"/>
              </w:rPr>
            </w:pPr>
            <w:r w:rsidRPr="00E6131F">
              <w:rPr>
                <w:color w:val="000000"/>
                <w:sz w:val="16"/>
                <w:szCs w:val="16"/>
              </w:rPr>
              <w:t>26.1513478</w:t>
            </w:r>
          </w:p>
        </w:tc>
      </w:tr>
      <w:tr w:rsidR="00E6131F" w:rsidRPr="00E6131F" w14:paraId="1FF3072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C7EA5CC" w14:textId="77777777" w:rsidR="00E6131F" w:rsidRPr="00E6131F" w:rsidRDefault="00E6131F" w:rsidP="00E6131F">
            <w:pPr>
              <w:jc w:val="right"/>
              <w:rPr>
                <w:i/>
                <w:iCs/>
                <w:color w:val="000000"/>
                <w:sz w:val="16"/>
                <w:szCs w:val="16"/>
              </w:rPr>
            </w:pPr>
            <w:r w:rsidRPr="00E6131F">
              <w:rPr>
                <w:i/>
                <w:iCs/>
                <w:color w:val="000000"/>
                <w:sz w:val="16"/>
                <w:szCs w:val="16"/>
              </w:rPr>
              <w:t>high </w:t>
            </w:r>
            <w:proofErr w:type="spellStart"/>
            <w:r w:rsidRPr="00E6131F">
              <w:rPr>
                <w:i/>
                <w:iCs/>
                <w:color w:val="000000"/>
                <w:sz w:val="16"/>
                <w:szCs w:val="16"/>
              </w:rPr>
              <w:t>nci</w:t>
            </w:r>
            <w:proofErr w:type="spellEnd"/>
            <w:r w:rsidRPr="00E6131F">
              <w:rPr>
                <w:i/>
                <w:iCs/>
                <w:color w:val="000000"/>
                <w:sz w:val="16"/>
                <w:szCs w:val="16"/>
              </w:rPr>
              <w:t> index tier</w:t>
            </w:r>
          </w:p>
        </w:tc>
        <w:tc>
          <w:tcPr>
            <w:tcW w:w="1249" w:type="dxa"/>
            <w:tcBorders>
              <w:top w:val="nil"/>
              <w:left w:val="nil"/>
              <w:bottom w:val="single" w:sz="4" w:space="0" w:color="auto"/>
              <w:right w:val="single" w:sz="4" w:space="0" w:color="auto"/>
            </w:tcBorders>
            <w:shd w:val="clear" w:color="auto" w:fill="auto"/>
            <w:noWrap/>
            <w:vAlign w:val="bottom"/>
            <w:hideMark/>
          </w:tcPr>
          <w:p w14:paraId="41AB4C3D" w14:textId="77777777" w:rsidR="00E6131F" w:rsidRPr="00E6131F" w:rsidRDefault="00E6131F" w:rsidP="00E6131F">
            <w:pPr>
              <w:jc w:val="center"/>
              <w:rPr>
                <w:color w:val="000000"/>
                <w:sz w:val="16"/>
                <w:szCs w:val="16"/>
              </w:rPr>
            </w:pPr>
            <w:r w:rsidRPr="00E6131F">
              <w:rPr>
                <w:color w:val="000000"/>
                <w:sz w:val="16"/>
                <w:szCs w:val="16"/>
              </w:rPr>
              <w:t>9.6318388</w:t>
            </w:r>
          </w:p>
        </w:tc>
        <w:tc>
          <w:tcPr>
            <w:tcW w:w="1080" w:type="dxa"/>
            <w:tcBorders>
              <w:top w:val="nil"/>
              <w:left w:val="nil"/>
              <w:bottom w:val="single" w:sz="4" w:space="0" w:color="auto"/>
              <w:right w:val="single" w:sz="4" w:space="0" w:color="auto"/>
            </w:tcBorders>
            <w:shd w:val="clear" w:color="auto" w:fill="auto"/>
            <w:noWrap/>
            <w:vAlign w:val="bottom"/>
            <w:hideMark/>
          </w:tcPr>
          <w:p w14:paraId="6398A4C9" w14:textId="77777777" w:rsidR="00E6131F" w:rsidRPr="00E6131F" w:rsidRDefault="00E6131F" w:rsidP="00E6131F">
            <w:pPr>
              <w:jc w:val="center"/>
              <w:rPr>
                <w:color w:val="000000"/>
                <w:sz w:val="16"/>
                <w:szCs w:val="16"/>
              </w:rPr>
            </w:pPr>
            <w:r w:rsidRPr="00E6131F">
              <w:rPr>
                <w:color w:val="000000"/>
                <w:sz w:val="16"/>
                <w:szCs w:val="16"/>
              </w:rPr>
              <w:t>3.6214865</w:t>
            </w:r>
          </w:p>
        </w:tc>
        <w:tc>
          <w:tcPr>
            <w:tcW w:w="1440" w:type="dxa"/>
            <w:tcBorders>
              <w:top w:val="nil"/>
              <w:left w:val="nil"/>
              <w:bottom w:val="single" w:sz="4" w:space="0" w:color="auto"/>
              <w:right w:val="single" w:sz="4" w:space="0" w:color="auto"/>
            </w:tcBorders>
            <w:shd w:val="clear" w:color="auto" w:fill="auto"/>
            <w:noWrap/>
            <w:vAlign w:val="bottom"/>
            <w:hideMark/>
          </w:tcPr>
          <w:p w14:paraId="71F6B10C" w14:textId="77777777" w:rsidR="00E6131F" w:rsidRPr="00E6131F" w:rsidRDefault="00E6131F" w:rsidP="00E6131F">
            <w:pPr>
              <w:jc w:val="center"/>
              <w:rPr>
                <w:color w:val="000000"/>
                <w:sz w:val="16"/>
                <w:szCs w:val="16"/>
              </w:rPr>
            </w:pPr>
            <w:r w:rsidRPr="00E6131F">
              <w:rPr>
                <w:color w:val="000000"/>
                <w:sz w:val="16"/>
                <w:szCs w:val="16"/>
              </w:rPr>
              <w:t>53.7637025</w:t>
            </w:r>
          </w:p>
        </w:tc>
      </w:tr>
      <w:tr w:rsidR="00E6131F" w:rsidRPr="00E6131F" w14:paraId="5C6CEBD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9655AE0" w14:textId="77777777" w:rsidR="00E6131F" w:rsidRPr="00E6131F" w:rsidRDefault="00E6131F" w:rsidP="00E6131F">
            <w:pPr>
              <w:jc w:val="right"/>
              <w:rPr>
                <w:i/>
                <w:iCs/>
                <w:color w:val="000000"/>
                <w:sz w:val="16"/>
                <w:szCs w:val="16"/>
              </w:rPr>
            </w:pPr>
            <w:r w:rsidRPr="00E6131F">
              <w:rPr>
                <w:i/>
                <w:iCs/>
                <w:color w:val="000000"/>
                <w:sz w:val="16"/>
                <w:szCs w:val="16"/>
              </w:rPr>
              <w:t>expectorants (r05ca)</w:t>
            </w:r>
          </w:p>
        </w:tc>
        <w:tc>
          <w:tcPr>
            <w:tcW w:w="1249" w:type="dxa"/>
            <w:tcBorders>
              <w:top w:val="nil"/>
              <w:left w:val="nil"/>
              <w:bottom w:val="single" w:sz="4" w:space="0" w:color="auto"/>
              <w:right w:val="single" w:sz="4" w:space="0" w:color="auto"/>
            </w:tcBorders>
            <w:shd w:val="clear" w:color="auto" w:fill="auto"/>
            <w:noWrap/>
            <w:vAlign w:val="bottom"/>
            <w:hideMark/>
          </w:tcPr>
          <w:p w14:paraId="505C0DB4" w14:textId="77777777" w:rsidR="00E6131F" w:rsidRPr="00E6131F" w:rsidRDefault="00E6131F" w:rsidP="00E6131F">
            <w:pPr>
              <w:jc w:val="center"/>
              <w:rPr>
                <w:color w:val="000000"/>
                <w:sz w:val="16"/>
                <w:szCs w:val="16"/>
              </w:rPr>
            </w:pPr>
            <w:r w:rsidRPr="00E6131F">
              <w:rPr>
                <w:color w:val="000000"/>
                <w:sz w:val="16"/>
                <w:szCs w:val="16"/>
              </w:rPr>
              <w:t>53.8528449</w:t>
            </w:r>
          </w:p>
        </w:tc>
        <w:tc>
          <w:tcPr>
            <w:tcW w:w="1080" w:type="dxa"/>
            <w:tcBorders>
              <w:top w:val="nil"/>
              <w:left w:val="nil"/>
              <w:bottom w:val="single" w:sz="4" w:space="0" w:color="auto"/>
              <w:right w:val="single" w:sz="4" w:space="0" w:color="auto"/>
            </w:tcBorders>
            <w:shd w:val="clear" w:color="auto" w:fill="auto"/>
            <w:noWrap/>
            <w:vAlign w:val="bottom"/>
            <w:hideMark/>
          </w:tcPr>
          <w:p w14:paraId="7686936B"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3D278B1" w14:textId="77777777" w:rsidR="00E6131F" w:rsidRPr="00E6131F" w:rsidRDefault="00E6131F" w:rsidP="00E6131F">
            <w:pPr>
              <w:jc w:val="center"/>
              <w:rPr>
                <w:color w:val="000000"/>
                <w:sz w:val="16"/>
                <w:szCs w:val="16"/>
              </w:rPr>
            </w:pPr>
            <w:r w:rsidRPr="00E6131F">
              <w:rPr>
                <w:color w:val="000000"/>
                <w:sz w:val="16"/>
                <w:szCs w:val="16"/>
              </w:rPr>
              <w:t>12.8513873</w:t>
            </w:r>
          </w:p>
        </w:tc>
      </w:tr>
      <w:tr w:rsidR="00E6131F" w:rsidRPr="00E6131F" w14:paraId="5F6D41A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9A0E3F5" w14:textId="77777777" w:rsidR="00E6131F" w:rsidRPr="00E6131F" w:rsidRDefault="00E6131F" w:rsidP="00E6131F">
            <w:pPr>
              <w:jc w:val="right"/>
              <w:rPr>
                <w:i/>
                <w:iCs/>
                <w:color w:val="000000"/>
                <w:sz w:val="16"/>
                <w:szCs w:val="16"/>
              </w:rPr>
            </w:pPr>
            <w:r w:rsidRPr="00E6131F">
              <w:rPr>
                <w:i/>
                <w:iCs/>
                <w:color w:val="000000"/>
                <w:sz w:val="16"/>
                <w:szCs w:val="16"/>
              </w:rPr>
              <w:t>opioids (n02a)</w:t>
            </w:r>
          </w:p>
        </w:tc>
        <w:tc>
          <w:tcPr>
            <w:tcW w:w="1249" w:type="dxa"/>
            <w:tcBorders>
              <w:top w:val="nil"/>
              <w:left w:val="nil"/>
              <w:bottom w:val="single" w:sz="4" w:space="0" w:color="auto"/>
              <w:right w:val="single" w:sz="4" w:space="0" w:color="auto"/>
            </w:tcBorders>
            <w:shd w:val="clear" w:color="auto" w:fill="auto"/>
            <w:noWrap/>
            <w:vAlign w:val="bottom"/>
            <w:hideMark/>
          </w:tcPr>
          <w:p w14:paraId="0C561F13" w14:textId="77777777" w:rsidR="00E6131F" w:rsidRPr="00E6131F" w:rsidRDefault="00E6131F" w:rsidP="00E6131F">
            <w:pPr>
              <w:jc w:val="center"/>
              <w:rPr>
                <w:color w:val="000000"/>
                <w:sz w:val="16"/>
                <w:szCs w:val="16"/>
              </w:rPr>
            </w:pPr>
            <w:r w:rsidRPr="00E6131F">
              <w:rPr>
                <w:color w:val="000000"/>
                <w:sz w:val="16"/>
                <w:szCs w:val="16"/>
              </w:rPr>
              <w:t>21.8418076</w:t>
            </w:r>
          </w:p>
        </w:tc>
        <w:tc>
          <w:tcPr>
            <w:tcW w:w="1080" w:type="dxa"/>
            <w:tcBorders>
              <w:top w:val="nil"/>
              <w:left w:val="nil"/>
              <w:bottom w:val="single" w:sz="4" w:space="0" w:color="auto"/>
              <w:right w:val="single" w:sz="4" w:space="0" w:color="auto"/>
            </w:tcBorders>
            <w:shd w:val="clear" w:color="auto" w:fill="auto"/>
            <w:noWrap/>
            <w:vAlign w:val="bottom"/>
            <w:hideMark/>
          </w:tcPr>
          <w:p w14:paraId="5EF2D30C" w14:textId="77777777" w:rsidR="00E6131F" w:rsidRPr="00E6131F" w:rsidRDefault="00E6131F" w:rsidP="00E6131F">
            <w:pPr>
              <w:jc w:val="center"/>
              <w:rPr>
                <w:color w:val="000000"/>
                <w:sz w:val="16"/>
                <w:szCs w:val="16"/>
              </w:rPr>
            </w:pPr>
            <w:r w:rsidRPr="00E6131F">
              <w:rPr>
                <w:color w:val="000000"/>
                <w:sz w:val="16"/>
                <w:szCs w:val="16"/>
              </w:rPr>
              <w:t>6.8103635</w:t>
            </w:r>
          </w:p>
        </w:tc>
        <w:tc>
          <w:tcPr>
            <w:tcW w:w="1440" w:type="dxa"/>
            <w:tcBorders>
              <w:top w:val="nil"/>
              <w:left w:val="nil"/>
              <w:bottom w:val="single" w:sz="4" w:space="0" w:color="auto"/>
              <w:right w:val="single" w:sz="4" w:space="0" w:color="auto"/>
            </w:tcBorders>
            <w:shd w:val="clear" w:color="auto" w:fill="auto"/>
            <w:noWrap/>
            <w:vAlign w:val="bottom"/>
            <w:hideMark/>
          </w:tcPr>
          <w:p w14:paraId="24976793" w14:textId="77777777" w:rsidR="00E6131F" w:rsidRPr="00E6131F" w:rsidRDefault="00E6131F" w:rsidP="00E6131F">
            <w:pPr>
              <w:jc w:val="center"/>
              <w:rPr>
                <w:color w:val="000000"/>
                <w:sz w:val="16"/>
                <w:szCs w:val="16"/>
              </w:rPr>
            </w:pPr>
            <w:r w:rsidRPr="00E6131F">
              <w:rPr>
                <w:color w:val="000000"/>
                <w:sz w:val="16"/>
                <w:szCs w:val="16"/>
              </w:rPr>
              <w:t>35.5565674</w:t>
            </w:r>
          </w:p>
        </w:tc>
      </w:tr>
      <w:tr w:rsidR="00E6131F" w:rsidRPr="00E6131F" w14:paraId="295A389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D7D6A6D" w14:textId="77777777" w:rsidR="00E6131F" w:rsidRPr="00E6131F" w:rsidRDefault="00E6131F" w:rsidP="00E6131F">
            <w:pPr>
              <w:jc w:val="right"/>
              <w:rPr>
                <w:i/>
                <w:iCs/>
                <w:color w:val="000000"/>
                <w:sz w:val="16"/>
                <w:szCs w:val="16"/>
              </w:rPr>
            </w:pPr>
            <w:r w:rsidRPr="00E6131F">
              <w:rPr>
                <w:i/>
                <w:iCs/>
                <w:color w:val="000000"/>
                <w:sz w:val="16"/>
                <w:szCs w:val="16"/>
              </w:rPr>
              <w:t>macrolides, </w:t>
            </w:r>
            <w:proofErr w:type="spellStart"/>
            <w:r w:rsidRPr="00E6131F">
              <w:rPr>
                <w:i/>
                <w:iCs/>
                <w:color w:val="000000"/>
                <w:sz w:val="16"/>
                <w:szCs w:val="16"/>
              </w:rPr>
              <w:t>lincosamides</w:t>
            </w:r>
            <w:proofErr w:type="spellEnd"/>
            <w:r w:rsidRPr="00E6131F">
              <w:rPr>
                <w:i/>
                <w:iCs/>
                <w:color w:val="000000"/>
                <w:sz w:val="16"/>
                <w:szCs w:val="16"/>
              </w:rPr>
              <w:t> and streptogramins (j01f)</w:t>
            </w:r>
          </w:p>
        </w:tc>
        <w:tc>
          <w:tcPr>
            <w:tcW w:w="1249" w:type="dxa"/>
            <w:tcBorders>
              <w:top w:val="nil"/>
              <w:left w:val="nil"/>
              <w:bottom w:val="single" w:sz="4" w:space="0" w:color="auto"/>
              <w:right w:val="single" w:sz="4" w:space="0" w:color="auto"/>
            </w:tcBorders>
            <w:shd w:val="clear" w:color="auto" w:fill="auto"/>
            <w:noWrap/>
            <w:vAlign w:val="bottom"/>
            <w:hideMark/>
          </w:tcPr>
          <w:p w14:paraId="4F68DCF8" w14:textId="77777777" w:rsidR="00E6131F" w:rsidRPr="00E6131F" w:rsidRDefault="00E6131F" w:rsidP="00E6131F">
            <w:pPr>
              <w:jc w:val="center"/>
              <w:rPr>
                <w:color w:val="000000"/>
                <w:sz w:val="16"/>
                <w:szCs w:val="16"/>
              </w:rPr>
            </w:pPr>
            <w:r w:rsidRPr="00E6131F">
              <w:rPr>
                <w:color w:val="000000"/>
                <w:sz w:val="16"/>
                <w:szCs w:val="16"/>
              </w:rPr>
              <w:t>46.3790104</w:t>
            </w:r>
          </w:p>
        </w:tc>
        <w:tc>
          <w:tcPr>
            <w:tcW w:w="1080" w:type="dxa"/>
            <w:tcBorders>
              <w:top w:val="nil"/>
              <w:left w:val="nil"/>
              <w:bottom w:val="single" w:sz="4" w:space="0" w:color="auto"/>
              <w:right w:val="single" w:sz="4" w:space="0" w:color="auto"/>
            </w:tcBorders>
            <w:shd w:val="clear" w:color="auto" w:fill="auto"/>
            <w:noWrap/>
            <w:vAlign w:val="bottom"/>
            <w:hideMark/>
          </w:tcPr>
          <w:p w14:paraId="04F1FC3A" w14:textId="77777777" w:rsidR="00E6131F" w:rsidRPr="00E6131F" w:rsidRDefault="00E6131F" w:rsidP="00E6131F">
            <w:pPr>
              <w:jc w:val="center"/>
              <w:rPr>
                <w:color w:val="000000"/>
                <w:sz w:val="16"/>
                <w:szCs w:val="16"/>
              </w:rPr>
            </w:pPr>
            <w:r w:rsidRPr="00E6131F">
              <w:rPr>
                <w:color w:val="000000"/>
                <w:sz w:val="16"/>
                <w:szCs w:val="16"/>
              </w:rPr>
              <w:t>3.8055743</w:t>
            </w:r>
          </w:p>
        </w:tc>
        <w:tc>
          <w:tcPr>
            <w:tcW w:w="1440" w:type="dxa"/>
            <w:tcBorders>
              <w:top w:val="nil"/>
              <w:left w:val="nil"/>
              <w:bottom w:val="single" w:sz="4" w:space="0" w:color="auto"/>
              <w:right w:val="single" w:sz="4" w:space="0" w:color="auto"/>
            </w:tcBorders>
            <w:shd w:val="clear" w:color="auto" w:fill="auto"/>
            <w:noWrap/>
            <w:vAlign w:val="bottom"/>
            <w:hideMark/>
          </w:tcPr>
          <w:p w14:paraId="5265E049" w14:textId="77777777" w:rsidR="00E6131F" w:rsidRPr="00E6131F" w:rsidRDefault="00E6131F" w:rsidP="00E6131F">
            <w:pPr>
              <w:jc w:val="center"/>
              <w:rPr>
                <w:color w:val="000000"/>
                <w:sz w:val="16"/>
                <w:szCs w:val="16"/>
              </w:rPr>
            </w:pPr>
            <w:r w:rsidRPr="00E6131F">
              <w:rPr>
                <w:color w:val="000000"/>
                <w:sz w:val="16"/>
                <w:szCs w:val="16"/>
              </w:rPr>
              <w:t>12.3430204</w:t>
            </w:r>
          </w:p>
        </w:tc>
      </w:tr>
      <w:tr w:rsidR="00E6131F" w:rsidRPr="00E6131F" w14:paraId="3F5E646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53A0487" w14:textId="77777777" w:rsidR="00E6131F" w:rsidRPr="00E6131F" w:rsidRDefault="00E6131F" w:rsidP="00E6131F">
            <w:pPr>
              <w:jc w:val="right"/>
              <w:rPr>
                <w:i/>
                <w:iCs/>
                <w:color w:val="000000"/>
                <w:sz w:val="16"/>
                <w:szCs w:val="16"/>
              </w:rPr>
            </w:pPr>
            <w:r w:rsidRPr="00E6131F">
              <w:rPr>
                <w:i/>
                <w:iCs/>
                <w:color w:val="000000"/>
                <w:sz w:val="16"/>
                <w:szCs w:val="16"/>
              </w:rPr>
              <w:t>combination therapy</w:t>
            </w:r>
          </w:p>
        </w:tc>
        <w:tc>
          <w:tcPr>
            <w:tcW w:w="1249" w:type="dxa"/>
            <w:tcBorders>
              <w:top w:val="nil"/>
              <w:left w:val="nil"/>
              <w:bottom w:val="single" w:sz="4" w:space="0" w:color="auto"/>
              <w:right w:val="single" w:sz="4" w:space="0" w:color="auto"/>
            </w:tcBorders>
            <w:shd w:val="clear" w:color="auto" w:fill="auto"/>
            <w:noWrap/>
            <w:vAlign w:val="bottom"/>
            <w:hideMark/>
          </w:tcPr>
          <w:p w14:paraId="1DCC5256" w14:textId="77777777" w:rsidR="00E6131F" w:rsidRPr="00E6131F" w:rsidRDefault="00E6131F" w:rsidP="00E6131F">
            <w:pPr>
              <w:jc w:val="center"/>
              <w:rPr>
                <w:color w:val="000000"/>
                <w:sz w:val="16"/>
                <w:szCs w:val="16"/>
              </w:rPr>
            </w:pPr>
            <w:r w:rsidRPr="00E6131F">
              <w:rPr>
                <w:color w:val="000000"/>
                <w:sz w:val="16"/>
                <w:szCs w:val="16"/>
              </w:rPr>
              <w:t>29.2694212</w:t>
            </w:r>
          </w:p>
        </w:tc>
        <w:tc>
          <w:tcPr>
            <w:tcW w:w="1080" w:type="dxa"/>
            <w:tcBorders>
              <w:top w:val="nil"/>
              <w:left w:val="nil"/>
              <w:bottom w:val="single" w:sz="4" w:space="0" w:color="auto"/>
              <w:right w:val="single" w:sz="4" w:space="0" w:color="auto"/>
            </w:tcBorders>
            <w:shd w:val="clear" w:color="auto" w:fill="auto"/>
            <w:noWrap/>
            <w:vAlign w:val="bottom"/>
            <w:hideMark/>
          </w:tcPr>
          <w:p w14:paraId="427F75EC"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EDBBFEB" w14:textId="77777777" w:rsidR="00E6131F" w:rsidRPr="00E6131F" w:rsidRDefault="00E6131F" w:rsidP="00E6131F">
            <w:pPr>
              <w:jc w:val="center"/>
              <w:rPr>
                <w:color w:val="000000"/>
                <w:sz w:val="16"/>
                <w:szCs w:val="16"/>
              </w:rPr>
            </w:pPr>
            <w:r w:rsidRPr="00E6131F">
              <w:rPr>
                <w:color w:val="000000"/>
                <w:sz w:val="16"/>
                <w:szCs w:val="16"/>
              </w:rPr>
              <w:t>29.950067</w:t>
            </w:r>
          </w:p>
        </w:tc>
      </w:tr>
      <w:tr w:rsidR="00E6131F" w:rsidRPr="00E6131F" w14:paraId="6B900DBC"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33E8894" w14:textId="77777777" w:rsidR="00E6131F" w:rsidRPr="00E6131F" w:rsidRDefault="00E6131F" w:rsidP="00E6131F">
            <w:pPr>
              <w:jc w:val="right"/>
              <w:rPr>
                <w:i/>
                <w:iCs/>
                <w:color w:val="000000"/>
                <w:sz w:val="16"/>
                <w:szCs w:val="16"/>
              </w:rPr>
            </w:pPr>
            <w:r w:rsidRPr="00E6131F">
              <w:rPr>
                <w:i/>
                <w:iCs/>
                <w:color w:val="000000"/>
                <w:sz w:val="16"/>
                <w:szCs w:val="16"/>
              </w:rPr>
              <w:t>platelet aggregation agents (b01ac)</w:t>
            </w:r>
          </w:p>
        </w:tc>
        <w:tc>
          <w:tcPr>
            <w:tcW w:w="1249" w:type="dxa"/>
            <w:tcBorders>
              <w:top w:val="nil"/>
              <w:left w:val="nil"/>
              <w:bottom w:val="single" w:sz="4" w:space="0" w:color="auto"/>
              <w:right w:val="single" w:sz="4" w:space="0" w:color="auto"/>
            </w:tcBorders>
            <w:shd w:val="clear" w:color="auto" w:fill="auto"/>
            <w:noWrap/>
            <w:vAlign w:val="bottom"/>
            <w:hideMark/>
          </w:tcPr>
          <w:p w14:paraId="310A6258" w14:textId="77777777" w:rsidR="00E6131F" w:rsidRPr="00E6131F" w:rsidRDefault="00E6131F" w:rsidP="00E6131F">
            <w:pPr>
              <w:jc w:val="center"/>
              <w:rPr>
                <w:color w:val="000000"/>
                <w:sz w:val="16"/>
                <w:szCs w:val="16"/>
              </w:rPr>
            </w:pPr>
            <w:r w:rsidRPr="00E6131F">
              <w:rPr>
                <w:color w:val="000000"/>
                <w:sz w:val="16"/>
                <w:szCs w:val="16"/>
              </w:rPr>
              <w:t>21.3581758</w:t>
            </w:r>
          </w:p>
        </w:tc>
        <w:tc>
          <w:tcPr>
            <w:tcW w:w="1080" w:type="dxa"/>
            <w:tcBorders>
              <w:top w:val="nil"/>
              <w:left w:val="nil"/>
              <w:bottom w:val="single" w:sz="4" w:space="0" w:color="auto"/>
              <w:right w:val="single" w:sz="4" w:space="0" w:color="auto"/>
            </w:tcBorders>
            <w:shd w:val="clear" w:color="auto" w:fill="auto"/>
            <w:noWrap/>
            <w:vAlign w:val="bottom"/>
            <w:hideMark/>
          </w:tcPr>
          <w:p w14:paraId="766B95DE" w14:textId="77777777" w:rsidR="00E6131F" w:rsidRPr="00E6131F" w:rsidRDefault="00E6131F" w:rsidP="00E6131F">
            <w:pPr>
              <w:jc w:val="center"/>
              <w:rPr>
                <w:color w:val="000000"/>
                <w:sz w:val="16"/>
                <w:szCs w:val="16"/>
              </w:rPr>
            </w:pPr>
            <w:r w:rsidRPr="00E6131F">
              <w:rPr>
                <w:color w:val="000000"/>
                <w:sz w:val="16"/>
                <w:szCs w:val="16"/>
              </w:rPr>
              <w:t>6.8415211</w:t>
            </w:r>
          </w:p>
        </w:tc>
        <w:tc>
          <w:tcPr>
            <w:tcW w:w="1440" w:type="dxa"/>
            <w:tcBorders>
              <w:top w:val="nil"/>
              <w:left w:val="nil"/>
              <w:bottom w:val="single" w:sz="4" w:space="0" w:color="auto"/>
              <w:right w:val="single" w:sz="4" w:space="0" w:color="auto"/>
            </w:tcBorders>
            <w:shd w:val="clear" w:color="auto" w:fill="auto"/>
            <w:noWrap/>
            <w:vAlign w:val="bottom"/>
            <w:hideMark/>
          </w:tcPr>
          <w:p w14:paraId="186165EE" w14:textId="77777777" w:rsidR="00E6131F" w:rsidRPr="00E6131F" w:rsidRDefault="00E6131F" w:rsidP="00E6131F">
            <w:pPr>
              <w:jc w:val="center"/>
              <w:rPr>
                <w:color w:val="000000"/>
                <w:sz w:val="16"/>
                <w:szCs w:val="16"/>
              </w:rPr>
            </w:pPr>
            <w:r w:rsidRPr="00E6131F">
              <w:rPr>
                <w:color w:val="000000"/>
                <w:sz w:val="16"/>
                <w:szCs w:val="16"/>
              </w:rPr>
              <w:t>22.6167576</w:t>
            </w:r>
          </w:p>
        </w:tc>
      </w:tr>
      <w:tr w:rsidR="00E6131F" w:rsidRPr="00E6131F" w14:paraId="54067B1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06BE0EF" w14:textId="77777777" w:rsidR="00E6131F" w:rsidRPr="00E6131F" w:rsidRDefault="00E6131F" w:rsidP="00E6131F">
            <w:pPr>
              <w:jc w:val="right"/>
              <w:rPr>
                <w:i/>
                <w:iCs/>
                <w:color w:val="000000"/>
                <w:sz w:val="16"/>
                <w:szCs w:val="16"/>
              </w:rPr>
            </w:pPr>
            <w:r w:rsidRPr="00E6131F">
              <w:rPr>
                <w:i/>
                <w:iCs/>
                <w:color w:val="000000"/>
                <w:sz w:val="16"/>
                <w:szCs w:val="16"/>
              </w:rPr>
              <w:t>beta blocking agents (c07)</w:t>
            </w:r>
          </w:p>
        </w:tc>
        <w:tc>
          <w:tcPr>
            <w:tcW w:w="1249" w:type="dxa"/>
            <w:tcBorders>
              <w:top w:val="nil"/>
              <w:left w:val="nil"/>
              <w:bottom w:val="single" w:sz="4" w:space="0" w:color="auto"/>
              <w:right w:val="single" w:sz="4" w:space="0" w:color="auto"/>
            </w:tcBorders>
            <w:shd w:val="clear" w:color="auto" w:fill="auto"/>
            <w:noWrap/>
            <w:vAlign w:val="bottom"/>
            <w:hideMark/>
          </w:tcPr>
          <w:p w14:paraId="15A0D937" w14:textId="77777777" w:rsidR="00E6131F" w:rsidRPr="00E6131F" w:rsidRDefault="00E6131F" w:rsidP="00E6131F">
            <w:pPr>
              <w:jc w:val="center"/>
              <w:rPr>
                <w:color w:val="000000"/>
                <w:sz w:val="16"/>
                <w:szCs w:val="16"/>
              </w:rPr>
            </w:pPr>
            <w:r w:rsidRPr="00E6131F">
              <w:rPr>
                <w:color w:val="000000"/>
                <w:sz w:val="16"/>
                <w:szCs w:val="16"/>
              </w:rPr>
              <w:t>13.8906121</w:t>
            </w:r>
          </w:p>
        </w:tc>
        <w:tc>
          <w:tcPr>
            <w:tcW w:w="1080" w:type="dxa"/>
            <w:tcBorders>
              <w:top w:val="nil"/>
              <w:left w:val="nil"/>
              <w:bottom w:val="single" w:sz="4" w:space="0" w:color="auto"/>
              <w:right w:val="single" w:sz="4" w:space="0" w:color="auto"/>
            </w:tcBorders>
            <w:shd w:val="clear" w:color="auto" w:fill="auto"/>
            <w:noWrap/>
            <w:vAlign w:val="bottom"/>
            <w:hideMark/>
          </w:tcPr>
          <w:p w14:paraId="56B9C2C9" w14:textId="77777777" w:rsidR="00E6131F" w:rsidRPr="00E6131F" w:rsidRDefault="00E6131F" w:rsidP="00E6131F">
            <w:pPr>
              <w:jc w:val="center"/>
              <w:rPr>
                <w:color w:val="000000"/>
                <w:sz w:val="16"/>
                <w:szCs w:val="16"/>
              </w:rPr>
            </w:pPr>
            <w:r w:rsidRPr="00E6131F">
              <w:rPr>
                <w:color w:val="000000"/>
                <w:sz w:val="16"/>
                <w:szCs w:val="16"/>
              </w:rPr>
              <w:t>8.6526103</w:t>
            </w:r>
          </w:p>
        </w:tc>
        <w:tc>
          <w:tcPr>
            <w:tcW w:w="1440" w:type="dxa"/>
            <w:tcBorders>
              <w:top w:val="nil"/>
              <w:left w:val="nil"/>
              <w:bottom w:val="single" w:sz="4" w:space="0" w:color="auto"/>
              <w:right w:val="single" w:sz="4" w:space="0" w:color="auto"/>
            </w:tcBorders>
            <w:shd w:val="clear" w:color="auto" w:fill="auto"/>
            <w:noWrap/>
            <w:vAlign w:val="bottom"/>
            <w:hideMark/>
          </w:tcPr>
          <w:p w14:paraId="2F726E84" w14:textId="77777777" w:rsidR="00E6131F" w:rsidRPr="00E6131F" w:rsidRDefault="00E6131F" w:rsidP="00E6131F">
            <w:pPr>
              <w:jc w:val="center"/>
              <w:rPr>
                <w:color w:val="000000"/>
                <w:sz w:val="16"/>
                <w:szCs w:val="16"/>
              </w:rPr>
            </w:pPr>
            <w:r w:rsidRPr="00E6131F">
              <w:rPr>
                <w:color w:val="000000"/>
                <w:sz w:val="16"/>
                <w:szCs w:val="16"/>
              </w:rPr>
              <w:t>26.8589168</w:t>
            </w:r>
          </w:p>
        </w:tc>
      </w:tr>
      <w:tr w:rsidR="00E6131F" w:rsidRPr="00E6131F" w14:paraId="64EB76C5"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7AD29F4" w14:textId="77777777" w:rsidR="00E6131F" w:rsidRPr="00E6131F" w:rsidRDefault="00E6131F" w:rsidP="00E6131F">
            <w:pPr>
              <w:jc w:val="right"/>
              <w:rPr>
                <w:i/>
                <w:iCs/>
                <w:color w:val="000000"/>
                <w:sz w:val="16"/>
                <w:szCs w:val="16"/>
              </w:rPr>
            </w:pPr>
            <w:r w:rsidRPr="00E6131F">
              <w:rPr>
                <w:i/>
                <w:iCs/>
                <w:color w:val="000000"/>
                <w:sz w:val="16"/>
                <w:szCs w:val="16"/>
              </w:rPr>
              <w:t>neurological disorders</w:t>
            </w:r>
          </w:p>
        </w:tc>
        <w:tc>
          <w:tcPr>
            <w:tcW w:w="1249" w:type="dxa"/>
            <w:tcBorders>
              <w:top w:val="nil"/>
              <w:left w:val="nil"/>
              <w:bottom w:val="single" w:sz="4" w:space="0" w:color="auto"/>
              <w:right w:val="single" w:sz="4" w:space="0" w:color="auto"/>
            </w:tcBorders>
            <w:shd w:val="clear" w:color="auto" w:fill="auto"/>
            <w:noWrap/>
            <w:vAlign w:val="bottom"/>
            <w:hideMark/>
          </w:tcPr>
          <w:p w14:paraId="692F2E22" w14:textId="77777777" w:rsidR="00E6131F" w:rsidRPr="00E6131F" w:rsidRDefault="00E6131F" w:rsidP="00E6131F">
            <w:pPr>
              <w:jc w:val="center"/>
              <w:rPr>
                <w:color w:val="000000"/>
                <w:sz w:val="16"/>
                <w:szCs w:val="16"/>
              </w:rPr>
            </w:pPr>
            <w:r w:rsidRPr="00E6131F">
              <w:rPr>
                <w:color w:val="000000"/>
                <w:sz w:val="16"/>
                <w:szCs w:val="16"/>
              </w:rPr>
              <w:t>10.2744357</w:t>
            </w:r>
          </w:p>
        </w:tc>
        <w:tc>
          <w:tcPr>
            <w:tcW w:w="1080" w:type="dxa"/>
            <w:tcBorders>
              <w:top w:val="nil"/>
              <w:left w:val="nil"/>
              <w:bottom w:val="single" w:sz="4" w:space="0" w:color="auto"/>
              <w:right w:val="single" w:sz="4" w:space="0" w:color="auto"/>
            </w:tcBorders>
            <w:shd w:val="clear" w:color="auto" w:fill="auto"/>
            <w:noWrap/>
            <w:vAlign w:val="bottom"/>
            <w:hideMark/>
          </w:tcPr>
          <w:p w14:paraId="5209CCE8" w14:textId="77777777" w:rsidR="00E6131F" w:rsidRPr="00E6131F" w:rsidRDefault="00E6131F" w:rsidP="00E6131F">
            <w:pPr>
              <w:jc w:val="center"/>
              <w:rPr>
                <w:color w:val="000000"/>
                <w:sz w:val="16"/>
                <w:szCs w:val="16"/>
              </w:rPr>
            </w:pPr>
            <w:r w:rsidRPr="00E6131F">
              <w:rPr>
                <w:color w:val="000000"/>
                <w:sz w:val="16"/>
                <w:szCs w:val="16"/>
              </w:rPr>
              <w:t>4.6232474</w:t>
            </w:r>
          </w:p>
        </w:tc>
        <w:tc>
          <w:tcPr>
            <w:tcW w:w="1440" w:type="dxa"/>
            <w:tcBorders>
              <w:top w:val="nil"/>
              <w:left w:val="nil"/>
              <w:bottom w:val="single" w:sz="4" w:space="0" w:color="auto"/>
              <w:right w:val="single" w:sz="4" w:space="0" w:color="auto"/>
            </w:tcBorders>
            <w:shd w:val="clear" w:color="auto" w:fill="auto"/>
            <w:noWrap/>
            <w:vAlign w:val="bottom"/>
            <w:hideMark/>
          </w:tcPr>
          <w:p w14:paraId="5D06B21A" w14:textId="77777777" w:rsidR="00E6131F" w:rsidRPr="00E6131F" w:rsidRDefault="00E6131F" w:rsidP="00E6131F">
            <w:pPr>
              <w:jc w:val="center"/>
              <w:rPr>
                <w:color w:val="000000"/>
                <w:sz w:val="16"/>
                <w:szCs w:val="16"/>
              </w:rPr>
            </w:pPr>
            <w:r w:rsidRPr="00E6131F">
              <w:rPr>
                <w:color w:val="000000"/>
                <w:sz w:val="16"/>
                <w:szCs w:val="16"/>
              </w:rPr>
              <w:t>31.3729456</w:t>
            </w:r>
          </w:p>
        </w:tc>
      </w:tr>
      <w:tr w:rsidR="00E6131F" w:rsidRPr="00E6131F" w14:paraId="2D2314B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8384FEA" w14:textId="77777777" w:rsidR="00E6131F" w:rsidRPr="00E6131F" w:rsidRDefault="00E6131F" w:rsidP="00E6131F">
            <w:pPr>
              <w:jc w:val="right"/>
              <w:rPr>
                <w:i/>
                <w:iCs/>
                <w:color w:val="000000"/>
                <w:sz w:val="16"/>
                <w:szCs w:val="16"/>
              </w:rPr>
            </w:pPr>
            <w:r w:rsidRPr="00E6131F">
              <w:rPr>
                <w:i/>
                <w:iCs/>
                <w:color w:val="000000"/>
                <w:sz w:val="16"/>
                <w:szCs w:val="16"/>
              </w:rPr>
              <w:t>paralysis</w:t>
            </w:r>
          </w:p>
        </w:tc>
        <w:tc>
          <w:tcPr>
            <w:tcW w:w="1249" w:type="dxa"/>
            <w:tcBorders>
              <w:top w:val="nil"/>
              <w:left w:val="nil"/>
              <w:bottom w:val="single" w:sz="4" w:space="0" w:color="auto"/>
              <w:right w:val="single" w:sz="4" w:space="0" w:color="auto"/>
            </w:tcBorders>
            <w:shd w:val="clear" w:color="auto" w:fill="auto"/>
            <w:noWrap/>
            <w:vAlign w:val="bottom"/>
            <w:hideMark/>
          </w:tcPr>
          <w:p w14:paraId="635E9082" w14:textId="77777777" w:rsidR="00E6131F" w:rsidRPr="00E6131F" w:rsidRDefault="00E6131F" w:rsidP="00E6131F">
            <w:pPr>
              <w:jc w:val="center"/>
              <w:rPr>
                <w:color w:val="000000"/>
                <w:sz w:val="16"/>
                <w:szCs w:val="16"/>
              </w:rPr>
            </w:pPr>
            <w:r w:rsidRPr="00E6131F">
              <w:rPr>
                <w:color w:val="000000"/>
                <w:sz w:val="16"/>
                <w:szCs w:val="16"/>
              </w:rPr>
              <w:t>40.4602196</w:t>
            </w:r>
          </w:p>
        </w:tc>
        <w:tc>
          <w:tcPr>
            <w:tcW w:w="1080" w:type="dxa"/>
            <w:tcBorders>
              <w:top w:val="nil"/>
              <w:left w:val="nil"/>
              <w:bottom w:val="single" w:sz="4" w:space="0" w:color="auto"/>
              <w:right w:val="single" w:sz="4" w:space="0" w:color="auto"/>
            </w:tcBorders>
            <w:shd w:val="clear" w:color="auto" w:fill="auto"/>
            <w:noWrap/>
            <w:vAlign w:val="bottom"/>
            <w:hideMark/>
          </w:tcPr>
          <w:p w14:paraId="3DDAB68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A9910B8" w14:textId="77777777" w:rsidR="00E6131F" w:rsidRPr="00E6131F" w:rsidRDefault="00E6131F" w:rsidP="00E6131F">
            <w:pPr>
              <w:jc w:val="center"/>
              <w:rPr>
                <w:color w:val="000000"/>
                <w:sz w:val="16"/>
                <w:szCs w:val="16"/>
              </w:rPr>
            </w:pPr>
            <w:r w:rsidRPr="00E6131F">
              <w:rPr>
                <w:color w:val="000000"/>
                <w:sz w:val="16"/>
                <w:szCs w:val="16"/>
              </w:rPr>
              <w:t>4.4821342</w:t>
            </w:r>
          </w:p>
        </w:tc>
      </w:tr>
      <w:tr w:rsidR="00E6131F" w:rsidRPr="00E6131F" w14:paraId="789459E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5DFBC2D" w14:textId="77777777" w:rsidR="00E6131F" w:rsidRPr="00E6131F" w:rsidRDefault="00E6131F" w:rsidP="00E6131F">
            <w:pPr>
              <w:jc w:val="right"/>
              <w:rPr>
                <w:i/>
                <w:iCs/>
                <w:color w:val="000000"/>
                <w:sz w:val="16"/>
                <w:szCs w:val="16"/>
              </w:rPr>
            </w:pPr>
            <w:r w:rsidRPr="00E6131F">
              <w:rPr>
                <w:i/>
                <w:iCs/>
                <w:color w:val="000000"/>
                <w:sz w:val="16"/>
                <w:szCs w:val="16"/>
              </w:rPr>
              <w:t>benzodiazepine derivatives (n05ba)</w:t>
            </w:r>
          </w:p>
        </w:tc>
        <w:tc>
          <w:tcPr>
            <w:tcW w:w="1249" w:type="dxa"/>
            <w:tcBorders>
              <w:top w:val="nil"/>
              <w:left w:val="nil"/>
              <w:bottom w:val="single" w:sz="4" w:space="0" w:color="auto"/>
              <w:right w:val="single" w:sz="4" w:space="0" w:color="auto"/>
            </w:tcBorders>
            <w:shd w:val="clear" w:color="auto" w:fill="auto"/>
            <w:noWrap/>
            <w:vAlign w:val="bottom"/>
            <w:hideMark/>
          </w:tcPr>
          <w:p w14:paraId="6342ED8D" w14:textId="77777777" w:rsidR="00E6131F" w:rsidRPr="00E6131F" w:rsidRDefault="00E6131F" w:rsidP="00E6131F">
            <w:pPr>
              <w:jc w:val="center"/>
              <w:rPr>
                <w:color w:val="000000"/>
                <w:sz w:val="16"/>
                <w:szCs w:val="16"/>
              </w:rPr>
            </w:pPr>
            <w:r w:rsidRPr="00E6131F">
              <w:rPr>
                <w:color w:val="000000"/>
                <w:sz w:val="16"/>
                <w:szCs w:val="16"/>
              </w:rPr>
              <w:t>2.3040965</w:t>
            </w:r>
          </w:p>
        </w:tc>
        <w:tc>
          <w:tcPr>
            <w:tcW w:w="1080" w:type="dxa"/>
            <w:tcBorders>
              <w:top w:val="nil"/>
              <w:left w:val="nil"/>
              <w:bottom w:val="single" w:sz="4" w:space="0" w:color="auto"/>
              <w:right w:val="single" w:sz="4" w:space="0" w:color="auto"/>
            </w:tcBorders>
            <w:shd w:val="clear" w:color="auto" w:fill="auto"/>
            <w:noWrap/>
            <w:vAlign w:val="bottom"/>
            <w:hideMark/>
          </w:tcPr>
          <w:p w14:paraId="19A026F2" w14:textId="77777777" w:rsidR="00E6131F" w:rsidRPr="00E6131F" w:rsidRDefault="00E6131F" w:rsidP="00E6131F">
            <w:pPr>
              <w:jc w:val="center"/>
              <w:rPr>
                <w:color w:val="000000"/>
                <w:sz w:val="16"/>
                <w:szCs w:val="16"/>
              </w:rPr>
            </w:pPr>
            <w:r w:rsidRPr="00E6131F">
              <w:rPr>
                <w:color w:val="000000"/>
                <w:sz w:val="16"/>
                <w:szCs w:val="16"/>
              </w:rPr>
              <w:t>6.69861</w:t>
            </w:r>
          </w:p>
        </w:tc>
        <w:tc>
          <w:tcPr>
            <w:tcW w:w="1440" w:type="dxa"/>
            <w:tcBorders>
              <w:top w:val="nil"/>
              <w:left w:val="nil"/>
              <w:bottom w:val="single" w:sz="4" w:space="0" w:color="auto"/>
              <w:right w:val="single" w:sz="4" w:space="0" w:color="auto"/>
            </w:tcBorders>
            <w:shd w:val="clear" w:color="auto" w:fill="auto"/>
            <w:noWrap/>
            <w:vAlign w:val="bottom"/>
            <w:hideMark/>
          </w:tcPr>
          <w:p w14:paraId="3002DAE5" w14:textId="77777777" w:rsidR="00E6131F" w:rsidRPr="00E6131F" w:rsidRDefault="00E6131F" w:rsidP="00E6131F">
            <w:pPr>
              <w:jc w:val="center"/>
              <w:rPr>
                <w:color w:val="000000"/>
                <w:sz w:val="16"/>
                <w:szCs w:val="16"/>
              </w:rPr>
            </w:pPr>
            <w:r w:rsidRPr="00E6131F">
              <w:rPr>
                <w:color w:val="000000"/>
                <w:sz w:val="16"/>
                <w:szCs w:val="16"/>
              </w:rPr>
              <w:t>34.1929758</w:t>
            </w:r>
          </w:p>
        </w:tc>
      </w:tr>
      <w:tr w:rsidR="00E6131F" w:rsidRPr="00E6131F" w14:paraId="43F7653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E491302" w14:textId="77777777" w:rsidR="00E6131F" w:rsidRPr="00E6131F" w:rsidRDefault="00E6131F" w:rsidP="00E6131F">
            <w:pPr>
              <w:jc w:val="right"/>
              <w:rPr>
                <w:i/>
                <w:iCs/>
                <w:color w:val="000000"/>
                <w:sz w:val="16"/>
                <w:szCs w:val="16"/>
              </w:rPr>
            </w:pPr>
            <w:r w:rsidRPr="00E6131F">
              <w:rPr>
                <w:i/>
                <w:iCs/>
                <w:color w:val="000000"/>
                <w:sz w:val="16"/>
                <w:szCs w:val="16"/>
              </w:rPr>
              <w:t>chronic pulmonary disease</w:t>
            </w:r>
          </w:p>
        </w:tc>
        <w:tc>
          <w:tcPr>
            <w:tcW w:w="1249" w:type="dxa"/>
            <w:tcBorders>
              <w:top w:val="nil"/>
              <w:left w:val="nil"/>
              <w:bottom w:val="single" w:sz="4" w:space="0" w:color="auto"/>
              <w:right w:val="single" w:sz="4" w:space="0" w:color="auto"/>
            </w:tcBorders>
            <w:shd w:val="clear" w:color="auto" w:fill="auto"/>
            <w:noWrap/>
            <w:vAlign w:val="bottom"/>
            <w:hideMark/>
          </w:tcPr>
          <w:p w14:paraId="046B20C0" w14:textId="77777777" w:rsidR="00E6131F" w:rsidRPr="00E6131F" w:rsidRDefault="00E6131F" w:rsidP="00E6131F">
            <w:pPr>
              <w:jc w:val="center"/>
              <w:rPr>
                <w:color w:val="000000"/>
                <w:sz w:val="16"/>
                <w:szCs w:val="16"/>
              </w:rPr>
            </w:pPr>
            <w:r w:rsidRPr="00E6131F">
              <w:rPr>
                <w:color w:val="000000"/>
                <w:sz w:val="16"/>
                <w:szCs w:val="16"/>
              </w:rPr>
              <w:t>13.9972248</w:t>
            </w:r>
          </w:p>
        </w:tc>
        <w:tc>
          <w:tcPr>
            <w:tcW w:w="1080" w:type="dxa"/>
            <w:tcBorders>
              <w:top w:val="nil"/>
              <w:left w:val="nil"/>
              <w:bottom w:val="single" w:sz="4" w:space="0" w:color="auto"/>
              <w:right w:val="single" w:sz="4" w:space="0" w:color="auto"/>
            </w:tcBorders>
            <w:shd w:val="clear" w:color="auto" w:fill="auto"/>
            <w:noWrap/>
            <w:vAlign w:val="bottom"/>
            <w:hideMark/>
          </w:tcPr>
          <w:p w14:paraId="1CD42451" w14:textId="77777777" w:rsidR="00E6131F" w:rsidRPr="00E6131F" w:rsidRDefault="00E6131F" w:rsidP="00E6131F">
            <w:pPr>
              <w:jc w:val="center"/>
              <w:rPr>
                <w:color w:val="000000"/>
                <w:sz w:val="16"/>
                <w:szCs w:val="16"/>
              </w:rPr>
            </w:pPr>
            <w:r w:rsidRPr="00E6131F">
              <w:rPr>
                <w:color w:val="000000"/>
                <w:sz w:val="16"/>
                <w:szCs w:val="16"/>
              </w:rPr>
              <w:t>8.7515203</w:t>
            </w:r>
          </w:p>
        </w:tc>
        <w:tc>
          <w:tcPr>
            <w:tcW w:w="1440" w:type="dxa"/>
            <w:tcBorders>
              <w:top w:val="nil"/>
              <w:left w:val="nil"/>
              <w:bottom w:val="single" w:sz="4" w:space="0" w:color="auto"/>
              <w:right w:val="single" w:sz="4" w:space="0" w:color="auto"/>
            </w:tcBorders>
            <w:shd w:val="clear" w:color="auto" w:fill="auto"/>
            <w:noWrap/>
            <w:vAlign w:val="bottom"/>
            <w:hideMark/>
          </w:tcPr>
          <w:p w14:paraId="1182049B" w14:textId="77777777" w:rsidR="00E6131F" w:rsidRPr="00E6131F" w:rsidRDefault="00E6131F" w:rsidP="00E6131F">
            <w:pPr>
              <w:jc w:val="center"/>
              <w:rPr>
                <w:color w:val="000000"/>
                <w:sz w:val="16"/>
                <w:szCs w:val="16"/>
              </w:rPr>
            </w:pPr>
            <w:r w:rsidRPr="00E6131F">
              <w:rPr>
                <w:color w:val="000000"/>
                <w:sz w:val="16"/>
                <w:szCs w:val="16"/>
              </w:rPr>
              <w:t>15.3200017</w:t>
            </w:r>
          </w:p>
        </w:tc>
      </w:tr>
      <w:tr w:rsidR="00E6131F" w:rsidRPr="00E6131F" w14:paraId="772F1DC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4F367BF" w14:textId="77777777" w:rsidR="00E6131F" w:rsidRPr="00E6131F" w:rsidRDefault="00E6131F" w:rsidP="00E6131F">
            <w:pPr>
              <w:jc w:val="right"/>
              <w:rPr>
                <w:i/>
                <w:iCs/>
                <w:color w:val="000000"/>
                <w:sz w:val="16"/>
                <w:szCs w:val="16"/>
              </w:rPr>
            </w:pPr>
            <w:r w:rsidRPr="00E6131F">
              <w:rPr>
                <w:i/>
                <w:iCs/>
                <w:color w:val="000000"/>
                <w:sz w:val="16"/>
                <w:szCs w:val="16"/>
              </w:rPr>
              <w:t>halogenated hydrocarbons (n01ab)</w:t>
            </w:r>
          </w:p>
        </w:tc>
        <w:tc>
          <w:tcPr>
            <w:tcW w:w="1249" w:type="dxa"/>
            <w:tcBorders>
              <w:top w:val="nil"/>
              <w:left w:val="nil"/>
              <w:bottom w:val="single" w:sz="4" w:space="0" w:color="auto"/>
              <w:right w:val="single" w:sz="4" w:space="0" w:color="auto"/>
            </w:tcBorders>
            <w:shd w:val="clear" w:color="auto" w:fill="auto"/>
            <w:noWrap/>
            <w:vAlign w:val="bottom"/>
            <w:hideMark/>
          </w:tcPr>
          <w:p w14:paraId="08DFBFAA" w14:textId="77777777" w:rsidR="00E6131F" w:rsidRPr="00E6131F" w:rsidRDefault="00E6131F" w:rsidP="00E6131F">
            <w:pPr>
              <w:jc w:val="center"/>
              <w:rPr>
                <w:color w:val="000000"/>
                <w:sz w:val="16"/>
                <w:szCs w:val="16"/>
              </w:rPr>
            </w:pPr>
            <w:r w:rsidRPr="00E6131F">
              <w:rPr>
                <w:color w:val="000000"/>
                <w:sz w:val="16"/>
                <w:szCs w:val="16"/>
              </w:rPr>
              <w:t>30.3366231</w:t>
            </w:r>
          </w:p>
        </w:tc>
        <w:tc>
          <w:tcPr>
            <w:tcW w:w="1080" w:type="dxa"/>
            <w:tcBorders>
              <w:top w:val="nil"/>
              <w:left w:val="nil"/>
              <w:bottom w:val="single" w:sz="4" w:space="0" w:color="auto"/>
              <w:right w:val="single" w:sz="4" w:space="0" w:color="auto"/>
            </w:tcBorders>
            <w:shd w:val="clear" w:color="auto" w:fill="auto"/>
            <w:noWrap/>
            <w:vAlign w:val="bottom"/>
            <w:hideMark/>
          </w:tcPr>
          <w:p w14:paraId="0AC895DB"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C29B5C5" w14:textId="77777777" w:rsidR="00E6131F" w:rsidRPr="00E6131F" w:rsidRDefault="00E6131F" w:rsidP="00E6131F">
            <w:pPr>
              <w:jc w:val="center"/>
              <w:rPr>
                <w:color w:val="000000"/>
                <w:sz w:val="16"/>
                <w:szCs w:val="16"/>
              </w:rPr>
            </w:pPr>
            <w:r w:rsidRPr="00E6131F">
              <w:rPr>
                <w:color w:val="000000"/>
                <w:sz w:val="16"/>
                <w:szCs w:val="16"/>
              </w:rPr>
              <w:t>7.3283212</w:t>
            </w:r>
          </w:p>
        </w:tc>
      </w:tr>
      <w:tr w:rsidR="00E6131F" w:rsidRPr="00E6131F" w14:paraId="5BCA7FC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5966BFA" w14:textId="77777777" w:rsidR="00E6131F" w:rsidRPr="00E6131F" w:rsidRDefault="00E6131F" w:rsidP="00E6131F">
            <w:pPr>
              <w:jc w:val="right"/>
              <w:rPr>
                <w:i/>
                <w:iCs/>
                <w:color w:val="000000"/>
                <w:sz w:val="16"/>
                <w:szCs w:val="16"/>
              </w:rPr>
            </w:pPr>
            <w:r w:rsidRPr="00E6131F">
              <w:rPr>
                <w:i/>
                <w:iCs/>
                <w:color w:val="000000"/>
                <w:sz w:val="16"/>
                <w:szCs w:val="16"/>
              </w:rPr>
              <w:t>triazole and tetrazole derivatives (j02ac)</w:t>
            </w:r>
          </w:p>
        </w:tc>
        <w:tc>
          <w:tcPr>
            <w:tcW w:w="1249" w:type="dxa"/>
            <w:tcBorders>
              <w:top w:val="nil"/>
              <w:left w:val="nil"/>
              <w:bottom w:val="single" w:sz="4" w:space="0" w:color="auto"/>
              <w:right w:val="single" w:sz="4" w:space="0" w:color="auto"/>
            </w:tcBorders>
            <w:shd w:val="clear" w:color="auto" w:fill="auto"/>
            <w:noWrap/>
            <w:vAlign w:val="bottom"/>
            <w:hideMark/>
          </w:tcPr>
          <w:p w14:paraId="56B94C6E" w14:textId="77777777" w:rsidR="00E6131F" w:rsidRPr="00E6131F" w:rsidRDefault="00E6131F" w:rsidP="00E6131F">
            <w:pPr>
              <w:jc w:val="center"/>
              <w:rPr>
                <w:color w:val="000000"/>
                <w:sz w:val="16"/>
                <w:szCs w:val="16"/>
              </w:rPr>
            </w:pPr>
            <w:r w:rsidRPr="00E6131F">
              <w:rPr>
                <w:color w:val="000000"/>
                <w:sz w:val="16"/>
                <w:szCs w:val="16"/>
              </w:rPr>
              <w:t>27.480352</w:t>
            </w:r>
          </w:p>
        </w:tc>
        <w:tc>
          <w:tcPr>
            <w:tcW w:w="1080" w:type="dxa"/>
            <w:tcBorders>
              <w:top w:val="nil"/>
              <w:left w:val="nil"/>
              <w:bottom w:val="single" w:sz="4" w:space="0" w:color="auto"/>
              <w:right w:val="single" w:sz="4" w:space="0" w:color="auto"/>
            </w:tcBorders>
            <w:shd w:val="clear" w:color="auto" w:fill="auto"/>
            <w:noWrap/>
            <w:vAlign w:val="bottom"/>
            <w:hideMark/>
          </w:tcPr>
          <w:p w14:paraId="1DB60668"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B209394" w14:textId="77777777" w:rsidR="00E6131F" w:rsidRPr="00E6131F" w:rsidRDefault="00E6131F" w:rsidP="00E6131F">
            <w:pPr>
              <w:jc w:val="center"/>
              <w:rPr>
                <w:color w:val="000000"/>
                <w:sz w:val="16"/>
                <w:szCs w:val="16"/>
              </w:rPr>
            </w:pPr>
            <w:r w:rsidRPr="00E6131F">
              <w:rPr>
                <w:color w:val="000000"/>
                <w:sz w:val="16"/>
                <w:szCs w:val="16"/>
              </w:rPr>
              <w:t>6.6781145</w:t>
            </w:r>
          </w:p>
        </w:tc>
      </w:tr>
      <w:tr w:rsidR="00E6131F" w:rsidRPr="00E6131F" w14:paraId="5044246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294445E" w14:textId="77777777" w:rsidR="00E6131F" w:rsidRPr="00E6131F" w:rsidRDefault="00E6131F" w:rsidP="00E6131F">
            <w:pPr>
              <w:jc w:val="right"/>
              <w:rPr>
                <w:i/>
                <w:iCs/>
                <w:color w:val="000000"/>
                <w:sz w:val="16"/>
                <w:szCs w:val="16"/>
              </w:rPr>
            </w:pPr>
            <w:r w:rsidRPr="00E6131F">
              <w:rPr>
                <w:i/>
                <w:iCs/>
                <w:color w:val="000000"/>
                <w:sz w:val="16"/>
                <w:szCs w:val="16"/>
              </w:rPr>
              <w:t>antihistamines for systemic use (r06a)</w:t>
            </w:r>
          </w:p>
        </w:tc>
        <w:tc>
          <w:tcPr>
            <w:tcW w:w="1249" w:type="dxa"/>
            <w:tcBorders>
              <w:top w:val="nil"/>
              <w:left w:val="nil"/>
              <w:bottom w:val="single" w:sz="4" w:space="0" w:color="auto"/>
              <w:right w:val="single" w:sz="4" w:space="0" w:color="auto"/>
            </w:tcBorders>
            <w:shd w:val="clear" w:color="auto" w:fill="auto"/>
            <w:noWrap/>
            <w:vAlign w:val="bottom"/>
            <w:hideMark/>
          </w:tcPr>
          <w:p w14:paraId="0D0F8C8A" w14:textId="77777777" w:rsidR="00E6131F" w:rsidRPr="00E6131F" w:rsidRDefault="00E6131F" w:rsidP="00E6131F">
            <w:pPr>
              <w:jc w:val="center"/>
              <w:rPr>
                <w:color w:val="000000"/>
                <w:sz w:val="16"/>
                <w:szCs w:val="16"/>
              </w:rPr>
            </w:pPr>
            <w:r w:rsidRPr="00E6131F">
              <w:rPr>
                <w:color w:val="000000"/>
                <w:sz w:val="16"/>
                <w:szCs w:val="16"/>
              </w:rPr>
              <w:t>14.3159519</w:t>
            </w:r>
          </w:p>
        </w:tc>
        <w:tc>
          <w:tcPr>
            <w:tcW w:w="1080" w:type="dxa"/>
            <w:tcBorders>
              <w:top w:val="nil"/>
              <w:left w:val="nil"/>
              <w:bottom w:val="single" w:sz="4" w:space="0" w:color="auto"/>
              <w:right w:val="single" w:sz="4" w:space="0" w:color="auto"/>
            </w:tcBorders>
            <w:shd w:val="clear" w:color="auto" w:fill="auto"/>
            <w:noWrap/>
            <w:vAlign w:val="bottom"/>
            <w:hideMark/>
          </w:tcPr>
          <w:p w14:paraId="288F3B11" w14:textId="77777777" w:rsidR="00E6131F" w:rsidRPr="00E6131F" w:rsidRDefault="00E6131F" w:rsidP="00E6131F">
            <w:pPr>
              <w:jc w:val="center"/>
              <w:rPr>
                <w:color w:val="000000"/>
                <w:sz w:val="16"/>
                <w:szCs w:val="16"/>
              </w:rPr>
            </w:pPr>
            <w:r w:rsidRPr="00E6131F">
              <w:rPr>
                <w:color w:val="000000"/>
                <w:sz w:val="16"/>
                <w:szCs w:val="16"/>
              </w:rPr>
              <w:t>5.7824102</w:t>
            </w:r>
          </w:p>
        </w:tc>
        <w:tc>
          <w:tcPr>
            <w:tcW w:w="1440" w:type="dxa"/>
            <w:tcBorders>
              <w:top w:val="nil"/>
              <w:left w:val="nil"/>
              <w:bottom w:val="single" w:sz="4" w:space="0" w:color="auto"/>
              <w:right w:val="single" w:sz="4" w:space="0" w:color="auto"/>
            </w:tcBorders>
            <w:shd w:val="clear" w:color="auto" w:fill="auto"/>
            <w:noWrap/>
            <w:vAlign w:val="bottom"/>
            <w:hideMark/>
          </w:tcPr>
          <w:p w14:paraId="19D9B6BD" w14:textId="77777777" w:rsidR="00E6131F" w:rsidRPr="00E6131F" w:rsidRDefault="00E6131F" w:rsidP="00E6131F">
            <w:pPr>
              <w:jc w:val="center"/>
              <w:rPr>
                <w:color w:val="000000"/>
                <w:sz w:val="16"/>
                <w:szCs w:val="16"/>
              </w:rPr>
            </w:pPr>
            <w:r w:rsidRPr="00E6131F">
              <w:rPr>
                <w:color w:val="000000"/>
                <w:sz w:val="16"/>
                <w:szCs w:val="16"/>
              </w:rPr>
              <w:t>13.0710577</w:t>
            </w:r>
          </w:p>
        </w:tc>
      </w:tr>
      <w:tr w:rsidR="00E6131F" w:rsidRPr="00E6131F" w14:paraId="6584DF7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13533EF" w14:textId="77777777" w:rsidR="00E6131F" w:rsidRPr="00E6131F" w:rsidRDefault="00E6131F" w:rsidP="00E6131F">
            <w:pPr>
              <w:jc w:val="right"/>
              <w:rPr>
                <w:i/>
                <w:iCs/>
                <w:color w:val="000000"/>
                <w:sz w:val="16"/>
                <w:szCs w:val="16"/>
              </w:rPr>
            </w:pPr>
            <w:r w:rsidRPr="00E6131F">
              <w:rPr>
                <w:i/>
                <w:iCs/>
                <w:color w:val="000000"/>
                <w:sz w:val="16"/>
                <w:szCs w:val="16"/>
              </w:rPr>
              <w:t>proton pump inhibitors (a02bc)</w:t>
            </w:r>
          </w:p>
        </w:tc>
        <w:tc>
          <w:tcPr>
            <w:tcW w:w="1249" w:type="dxa"/>
            <w:tcBorders>
              <w:top w:val="nil"/>
              <w:left w:val="nil"/>
              <w:bottom w:val="single" w:sz="4" w:space="0" w:color="auto"/>
              <w:right w:val="single" w:sz="4" w:space="0" w:color="auto"/>
            </w:tcBorders>
            <w:shd w:val="clear" w:color="auto" w:fill="auto"/>
            <w:noWrap/>
            <w:vAlign w:val="bottom"/>
            <w:hideMark/>
          </w:tcPr>
          <w:p w14:paraId="511635EF" w14:textId="77777777" w:rsidR="00E6131F" w:rsidRPr="00E6131F" w:rsidRDefault="00E6131F" w:rsidP="00E6131F">
            <w:pPr>
              <w:jc w:val="center"/>
              <w:rPr>
                <w:color w:val="000000"/>
                <w:sz w:val="16"/>
                <w:szCs w:val="16"/>
              </w:rPr>
            </w:pPr>
            <w:r w:rsidRPr="00E6131F">
              <w:rPr>
                <w:color w:val="000000"/>
                <w:sz w:val="16"/>
                <w:szCs w:val="16"/>
              </w:rPr>
              <w:t>7.0263442</w:t>
            </w:r>
          </w:p>
        </w:tc>
        <w:tc>
          <w:tcPr>
            <w:tcW w:w="1080" w:type="dxa"/>
            <w:tcBorders>
              <w:top w:val="nil"/>
              <w:left w:val="nil"/>
              <w:bottom w:val="single" w:sz="4" w:space="0" w:color="auto"/>
              <w:right w:val="single" w:sz="4" w:space="0" w:color="auto"/>
            </w:tcBorders>
            <w:shd w:val="clear" w:color="auto" w:fill="auto"/>
            <w:noWrap/>
            <w:vAlign w:val="bottom"/>
            <w:hideMark/>
          </w:tcPr>
          <w:p w14:paraId="5C1FF10F" w14:textId="77777777" w:rsidR="00E6131F" w:rsidRPr="00E6131F" w:rsidRDefault="00E6131F" w:rsidP="00E6131F">
            <w:pPr>
              <w:jc w:val="center"/>
              <w:rPr>
                <w:color w:val="000000"/>
                <w:sz w:val="16"/>
                <w:szCs w:val="16"/>
              </w:rPr>
            </w:pPr>
            <w:r w:rsidRPr="00E6131F">
              <w:rPr>
                <w:color w:val="000000"/>
                <w:sz w:val="16"/>
                <w:szCs w:val="16"/>
              </w:rPr>
              <w:t>3.0243658</w:t>
            </w:r>
          </w:p>
        </w:tc>
        <w:tc>
          <w:tcPr>
            <w:tcW w:w="1440" w:type="dxa"/>
            <w:tcBorders>
              <w:top w:val="nil"/>
              <w:left w:val="nil"/>
              <w:bottom w:val="single" w:sz="4" w:space="0" w:color="auto"/>
              <w:right w:val="single" w:sz="4" w:space="0" w:color="auto"/>
            </w:tcBorders>
            <w:shd w:val="clear" w:color="auto" w:fill="auto"/>
            <w:noWrap/>
            <w:vAlign w:val="bottom"/>
            <w:hideMark/>
          </w:tcPr>
          <w:p w14:paraId="506FA11E" w14:textId="77777777" w:rsidR="00E6131F" w:rsidRPr="00E6131F" w:rsidRDefault="00E6131F" w:rsidP="00E6131F">
            <w:pPr>
              <w:jc w:val="center"/>
              <w:rPr>
                <w:color w:val="000000"/>
                <w:sz w:val="16"/>
                <w:szCs w:val="16"/>
              </w:rPr>
            </w:pPr>
            <w:r w:rsidRPr="00E6131F">
              <w:rPr>
                <w:color w:val="000000"/>
                <w:sz w:val="16"/>
                <w:szCs w:val="16"/>
              </w:rPr>
              <w:t>22.9158312</w:t>
            </w:r>
          </w:p>
        </w:tc>
      </w:tr>
      <w:tr w:rsidR="00E6131F" w:rsidRPr="00E6131F" w14:paraId="6DB09AD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57E3485" w14:textId="77777777" w:rsidR="00E6131F" w:rsidRPr="00E6131F" w:rsidRDefault="00E6131F" w:rsidP="00E6131F">
            <w:pPr>
              <w:jc w:val="right"/>
              <w:rPr>
                <w:i/>
                <w:iCs/>
                <w:color w:val="000000"/>
                <w:sz w:val="16"/>
                <w:szCs w:val="16"/>
              </w:rPr>
            </w:pPr>
            <w:r w:rsidRPr="00E6131F">
              <w:rPr>
                <w:i/>
                <w:iCs/>
                <w:color w:val="000000"/>
                <w:sz w:val="16"/>
                <w:szCs w:val="16"/>
              </w:rPr>
              <w:t>acute myocardial infarction</w:t>
            </w:r>
          </w:p>
        </w:tc>
        <w:tc>
          <w:tcPr>
            <w:tcW w:w="1249" w:type="dxa"/>
            <w:tcBorders>
              <w:top w:val="nil"/>
              <w:left w:val="nil"/>
              <w:bottom w:val="single" w:sz="4" w:space="0" w:color="auto"/>
              <w:right w:val="single" w:sz="4" w:space="0" w:color="auto"/>
            </w:tcBorders>
            <w:shd w:val="clear" w:color="auto" w:fill="auto"/>
            <w:noWrap/>
            <w:vAlign w:val="bottom"/>
            <w:hideMark/>
          </w:tcPr>
          <w:p w14:paraId="45B1AD0E" w14:textId="77777777" w:rsidR="00E6131F" w:rsidRPr="00E6131F" w:rsidRDefault="00E6131F" w:rsidP="00E6131F">
            <w:pPr>
              <w:jc w:val="center"/>
              <w:rPr>
                <w:color w:val="000000"/>
                <w:sz w:val="16"/>
                <w:szCs w:val="16"/>
              </w:rPr>
            </w:pPr>
            <w:r w:rsidRPr="00E6131F">
              <w:rPr>
                <w:color w:val="000000"/>
                <w:sz w:val="16"/>
                <w:szCs w:val="16"/>
              </w:rPr>
              <w:t>25.2112121</w:t>
            </w:r>
          </w:p>
        </w:tc>
        <w:tc>
          <w:tcPr>
            <w:tcW w:w="1080" w:type="dxa"/>
            <w:tcBorders>
              <w:top w:val="nil"/>
              <w:left w:val="nil"/>
              <w:bottom w:val="single" w:sz="4" w:space="0" w:color="auto"/>
              <w:right w:val="single" w:sz="4" w:space="0" w:color="auto"/>
            </w:tcBorders>
            <w:shd w:val="clear" w:color="auto" w:fill="auto"/>
            <w:noWrap/>
            <w:vAlign w:val="bottom"/>
            <w:hideMark/>
          </w:tcPr>
          <w:p w14:paraId="4C48CAA7"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F9336F8" w14:textId="77777777" w:rsidR="00E6131F" w:rsidRPr="00E6131F" w:rsidRDefault="00E6131F" w:rsidP="00E6131F">
            <w:pPr>
              <w:jc w:val="center"/>
              <w:rPr>
                <w:color w:val="000000"/>
                <w:sz w:val="16"/>
                <w:szCs w:val="16"/>
              </w:rPr>
            </w:pPr>
            <w:r w:rsidRPr="00E6131F">
              <w:rPr>
                <w:color w:val="000000"/>
                <w:sz w:val="16"/>
                <w:szCs w:val="16"/>
              </w:rPr>
              <w:t>7.6620901</w:t>
            </w:r>
          </w:p>
        </w:tc>
      </w:tr>
      <w:tr w:rsidR="00E6131F" w:rsidRPr="00E6131F" w14:paraId="059E9F2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B300BC9" w14:textId="77777777" w:rsidR="00E6131F" w:rsidRPr="00E6131F" w:rsidRDefault="00E6131F" w:rsidP="00E6131F">
            <w:pPr>
              <w:jc w:val="right"/>
              <w:rPr>
                <w:i/>
                <w:iCs/>
                <w:color w:val="000000"/>
                <w:sz w:val="16"/>
                <w:szCs w:val="16"/>
              </w:rPr>
            </w:pPr>
            <w:r w:rsidRPr="00E6131F">
              <w:rPr>
                <w:i/>
                <w:iCs/>
                <w:color w:val="000000"/>
                <w:sz w:val="16"/>
                <w:szCs w:val="16"/>
              </w:rPr>
              <w:t>antimetabolites (l01b)</w:t>
            </w:r>
          </w:p>
        </w:tc>
        <w:tc>
          <w:tcPr>
            <w:tcW w:w="1249" w:type="dxa"/>
            <w:tcBorders>
              <w:top w:val="nil"/>
              <w:left w:val="nil"/>
              <w:bottom w:val="single" w:sz="4" w:space="0" w:color="auto"/>
              <w:right w:val="single" w:sz="4" w:space="0" w:color="auto"/>
            </w:tcBorders>
            <w:shd w:val="clear" w:color="auto" w:fill="auto"/>
            <w:noWrap/>
            <w:vAlign w:val="bottom"/>
            <w:hideMark/>
          </w:tcPr>
          <w:p w14:paraId="6D40D8FC" w14:textId="77777777" w:rsidR="00E6131F" w:rsidRPr="00E6131F" w:rsidRDefault="00E6131F" w:rsidP="00E6131F">
            <w:pPr>
              <w:jc w:val="center"/>
              <w:rPr>
                <w:color w:val="000000"/>
                <w:sz w:val="16"/>
                <w:szCs w:val="16"/>
              </w:rPr>
            </w:pPr>
            <w:r w:rsidRPr="00E6131F">
              <w:rPr>
                <w:color w:val="000000"/>
                <w:sz w:val="16"/>
                <w:szCs w:val="16"/>
              </w:rPr>
              <w:t>15.8111014</w:t>
            </w:r>
          </w:p>
        </w:tc>
        <w:tc>
          <w:tcPr>
            <w:tcW w:w="1080" w:type="dxa"/>
            <w:tcBorders>
              <w:top w:val="nil"/>
              <w:left w:val="nil"/>
              <w:bottom w:val="single" w:sz="4" w:space="0" w:color="auto"/>
              <w:right w:val="single" w:sz="4" w:space="0" w:color="auto"/>
            </w:tcBorders>
            <w:shd w:val="clear" w:color="auto" w:fill="auto"/>
            <w:noWrap/>
            <w:vAlign w:val="bottom"/>
            <w:hideMark/>
          </w:tcPr>
          <w:p w14:paraId="6BD139E0" w14:textId="77777777" w:rsidR="00E6131F" w:rsidRPr="00E6131F" w:rsidRDefault="00E6131F" w:rsidP="00E6131F">
            <w:pPr>
              <w:jc w:val="center"/>
              <w:rPr>
                <w:color w:val="000000"/>
                <w:sz w:val="16"/>
                <w:szCs w:val="16"/>
              </w:rPr>
            </w:pPr>
            <w:r w:rsidRPr="00E6131F">
              <w:rPr>
                <w:color w:val="000000"/>
                <w:sz w:val="16"/>
                <w:szCs w:val="16"/>
              </w:rPr>
              <w:t>2.2895098</w:t>
            </w:r>
          </w:p>
        </w:tc>
        <w:tc>
          <w:tcPr>
            <w:tcW w:w="1440" w:type="dxa"/>
            <w:tcBorders>
              <w:top w:val="nil"/>
              <w:left w:val="nil"/>
              <w:bottom w:val="single" w:sz="4" w:space="0" w:color="auto"/>
              <w:right w:val="single" w:sz="4" w:space="0" w:color="auto"/>
            </w:tcBorders>
            <w:shd w:val="clear" w:color="auto" w:fill="auto"/>
            <w:noWrap/>
            <w:vAlign w:val="bottom"/>
            <w:hideMark/>
          </w:tcPr>
          <w:p w14:paraId="54A629CE" w14:textId="77777777" w:rsidR="00E6131F" w:rsidRPr="00E6131F" w:rsidRDefault="00E6131F" w:rsidP="00E6131F">
            <w:pPr>
              <w:jc w:val="center"/>
              <w:rPr>
                <w:color w:val="000000"/>
                <w:sz w:val="16"/>
                <w:szCs w:val="16"/>
              </w:rPr>
            </w:pPr>
            <w:r w:rsidRPr="00E6131F">
              <w:rPr>
                <w:color w:val="000000"/>
                <w:sz w:val="16"/>
                <w:szCs w:val="16"/>
              </w:rPr>
              <w:t>13.7603526</w:t>
            </w:r>
          </w:p>
        </w:tc>
      </w:tr>
      <w:tr w:rsidR="00E6131F" w:rsidRPr="00E6131F" w14:paraId="4D92344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14D44EF"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anilides</w:t>
            </w:r>
            <w:proofErr w:type="spellEnd"/>
            <w:r w:rsidRPr="00E6131F">
              <w:rPr>
                <w:i/>
                <w:iCs/>
                <w:color w:val="000000"/>
                <w:sz w:val="16"/>
                <w:szCs w:val="16"/>
              </w:rPr>
              <w:t> (n02be)</w:t>
            </w:r>
          </w:p>
        </w:tc>
        <w:tc>
          <w:tcPr>
            <w:tcW w:w="1249" w:type="dxa"/>
            <w:tcBorders>
              <w:top w:val="nil"/>
              <w:left w:val="nil"/>
              <w:bottom w:val="single" w:sz="4" w:space="0" w:color="auto"/>
              <w:right w:val="single" w:sz="4" w:space="0" w:color="auto"/>
            </w:tcBorders>
            <w:shd w:val="clear" w:color="auto" w:fill="auto"/>
            <w:noWrap/>
            <w:vAlign w:val="bottom"/>
            <w:hideMark/>
          </w:tcPr>
          <w:p w14:paraId="7C5A5884" w14:textId="77777777" w:rsidR="00E6131F" w:rsidRPr="00E6131F" w:rsidRDefault="00E6131F" w:rsidP="00E6131F">
            <w:pPr>
              <w:jc w:val="center"/>
              <w:rPr>
                <w:color w:val="000000"/>
                <w:sz w:val="16"/>
                <w:szCs w:val="16"/>
              </w:rPr>
            </w:pPr>
            <w:r w:rsidRPr="00E6131F">
              <w:rPr>
                <w:color w:val="000000"/>
                <w:sz w:val="16"/>
                <w:szCs w:val="16"/>
              </w:rPr>
              <w:t>7.3194304</w:t>
            </w:r>
          </w:p>
        </w:tc>
        <w:tc>
          <w:tcPr>
            <w:tcW w:w="1080" w:type="dxa"/>
            <w:tcBorders>
              <w:top w:val="nil"/>
              <w:left w:val="nil"/>
              <w:bottom w:val="single" w:sz="4" w:space="0" w:color="auto"/>
              <w:right w:val="single" w:sz="4" w:space="0" w:color="auto"/>
            </w:tcBorders>
            <w:shd w:val="clear" w:color="auto" w:fill="auto"/>
            <w:noWrap/>
            <w:vAlign w:val="bottom"/>
            <w:hideMark/>
          </w:tcPr>
          <w:p w14:paraId="3102BC09" w14:textId="77777777" w:rsidR="00E6131F" w:rsidRPr="00E6131F" w:rsidRDefault="00E6131F" w:rsidP="00E6131F">
            <w:pPr>
              <w:jc w:val="center"/>
              <w:rPr>
                <w:color w:val="000000"/>
                <w:sz w:val="16"/>
                <w:szCs w:val="16"/>
              </w:rPr>
            </w:pPr>
            <w:r w:rsidRPr="00E6131F">
              <w:rPr>
                <w:color w:val="000000"/>
                <w:sz w:val="16"/>
                <w:szCs w:val="16"/>
              </w:rPr>
              <w:t>1.0396333</w:t>
            </w:r>
          </w:p>
        </w:tc>
        <w:tc>
          <w:tcPr>
            <w:tcW w:w="1440" w:type="dxa"/>
            <w:tcBorders>
              <w:top w:val="nil"/>
              <w:left w:val="nil"/>
              <w:bottom w:val="single" w:sz="4" w:space="0" w:color="auto"/>
              <w:right w:val="single" w:sz="4" w:space="0" w:color="auto"/>
            </w:tcBorders>
            <w:shd w:val="clear" w:color="auto" w:fill="auto"/>
            <w:noWrap/>
            <w:vAlign w:val="bottom"/>
            <w:hideMark/>
          </w:tcPr>
          <w:p w14:paraId="50F47751" w14:textId="77777777" w:rsidR="00E6131F" w:rsidRPr="00E6131F" w:rsidRDefault="00E6131F" w:rsidP="00E6131F">
            <w:pPr>
              <w:jc w:val="center"/>
              <w:rPr>
                <w:color w:val="000000"/>
                <w:sz w:val="16"/>
                <w:szCs w:val="16"/>
              </w:rPr>
            </w:pPr>
            <w:r w:rsidRPr="00E6131F">
              <w:rPr>
                <w:color w:val="000000"/>
                <w:sz w:val="16"/>
                <w:szCs w:val="16"/>
              </w:rPr>
              <w:t>23.041478</w:t>
            </w:r>
          </w:p>
        </w:tc>
      </w:tr>
      <w:tr w:rsidR="00E6131F" w:rsidRPr="00E6131F" w14:paraId="1418221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CED013A" w14:textId="77777777" w:rsidR="00E6131F" w:rsidRPr="00E6131F" w:rsidRDefault="00E6131F" w:rsidP="00E6131F">
            <w:pPr>
              <w:jc w:val="right"/>
              <w:rPr>
                <w:i/>
                <w:iCs/>
                <w:color w:val="000000"/>
                <w:sz w:val="16"/>
                <w:szCs w:val="16"/>
              </w:rPr>
            </w:pPr>
            <w:r w:rsidRPr="00E6131F">
              <w:rPr>
                <w:i/>
                <w:iCs/>
                <w:color w:val="000000"/>
                <w:sz w:val="16"/>
                <w:szCs w:val="16"/>
              </w:rPr>
              <w:t>coagulopathy</w:t>
            </w:r>
          </w:p>
        </w:tc>
        <w:tc>
          <w:tcPr>
            <w:tcW w:w="1249" w:type="dxa"/>
            <w:tcBorders>
              <w:top w:val="nil"/>
              <w:left w:val="nil"/>
              <w:bottom w:val="single" w:sz="4" w:space="0" w:color="auto"/>
              <w:right w:val="single" w:sz="4" w:space="0" w:color="auto"/>
            </w:tcBorders>
            <w:shd w:val="clear" w:color="auto" w:fill="auto"/>
            <w:noWrap/>
            <w:vAlign w:val="bottom"/>
            <w:hideMark/>
          </w:tcPr>
          <w:p w14:paraId="2B550210" w14:textId="77777777" w:rsidR="00E6131F" w:rsidRPr="00E6131F" w:rsidRDefault="00E6131F" w:rsidP="00E6131F">
            <w:pPr>
              <w:jc w:val="center"/>
              <w:rPr>
                <w:color w:val="000000"/>
                <w:sz w:val="16"/>
                <w:szCs w:val="16"/>
              </w:rPr>
            </w:pPr>
            <w:r w:rsidRPr="00E6131F">
              <w:rPr>
                <w:color w:val="000000"/>
                <w:sz w:val="16"/>
                <w:szCs w:val="16"/>
              </w:rPr>
              <w:t>5.8014686</w:t>
            </w:r>
          </w:p>
        </w:tc>
        <w:tc>
          <w:tcPr>
            <w:tcW w:w="1080" w:type="dxa"/>
            <w:tcBorders>
              <w:top w:val="nil"/>
              <w:left w:val="nil"/>
              <w:bottom w:val="single" w:sz="4" w:space="0" w:color="auto"/>
              <w:right w:val="single" w:sz="4" w:space="0" w:color="auto"/>
            </w:tcBorders>
            <w:shd w:val="clear" w:color="auto" w:fill="auto"/>
            <w:noWrap/>
            <w:vAlign w:val="bottom"/>
            <w:hideMark/>
          </w:tcPr>
          <w:p w14:paraId="773CDA2E" w14:textId="77777777" w:rsidR="00E6131F" w:rsidRPr="00E6131F" w:rsidRDefault="00E6131F" w:rsidP="00E6131F">
            <w:pPr>
              <w:jc w:val="center"/>
              <w:rPr>
                <w:color w:val="000000"/>
                <w:sz w:val="16"/>
                <w:szCs w:val="16"/>
              </w:rPr>
            </w:pPr>
            <w:r w:rsidRPr="00E6131F">
              <w:rPr>
                <w:color w:val="000000"/>
                <w:sz w:val="16"/>
                <w:szCs w:val="16"/>
              </w:rPr>
              <w:t>11.3536732</w:t>
            </w:r>
          </w:p>
        </w:tc>
        <w:tc>
          <w:tcPr>
            <w:tcW w:w="1440" w:type="dxa"/>
            <w:tcBorders>
              <w:top w:val="nil"/>
              <w:left w:val="nil"/>
              <w:bottom w:val="single" w:sz="4" w:space="0" w:color="auto"/>
              <w:right w:val="single" w:sz="4" w:space="0" w:color="auto"/>
            </w:tcBorders>
            <w:shd w:val="clear" w:color="auto" w:fill="auto"/>
            <w:noWrap/>
            <w:vAlign w:val="bottom"/>
            <w:hideMark/>
          </w:tcPr>
          <w:p w14:paraId="748B03A7" w14:textId="77777777" w:rsidR="00E6131F" w:rsidRPr="00E6131F" w:rsidRDefault="00E6131F" w:rsidP="00E6131F">
            <w:pPr>
              <w:jc w:val="center"/>
              <w:rPr>
                <w:color w:val="000000"/>
                <w:sz w:val="16"/>
                <w:szCs w:val="16"/>
              </w:rPr>
            </w:pPr>
            <w:r w:rsidRPr="00E6131F">
              <w:rPr>
                <w:color w:val="000000"/>
                <w:sz w:val="16"/>
                <w:szCs w:val="16"/>
              </w:rPr>
              <w:t>12.2651161</w:t>
            </w:r>
          </w:p>
        </w:tc>
      </w:tr>
      <w:tr w:rsidR="00E6131F" w:rsidRPr="00E6131F" w14:paraId="53BDAE5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CDFBE83" w14:textId="77777777" w:rsidR="00E6131F" w:rsidRPr="00E6131F" w:rsidRDefault="00E6131F" w:rsidP="00E6131F">
            <w:pPr>
              <w:jc w:val="right"/>
              <w:rPr>
                <w:i/>
                <w:iCs/>
                <w:color w:val="000000"/>
                <w:sz w:val="16"/>
                <w:szCs w:val="16"/>
              </w:rPr>
            </w:pPr>
            <w:r w:rsidRPr="00E6131F">
              <w:rPr>
                <w:i/>
                <w:iCs/>
                <w:color w:val="000000"/>
                <w:sz w:val="16"/>
                <w:szCs w:val="16"/>
              </w:rPr>
              <w:t>depression</w:t>
            </w:r>
          </w:p>
        </w:tc>
        <w:tc>
          <w:tcPr>
            <w:tcW w:w="1249" w:type="dxa"/>
            <w:tcBorders>
              <w:top w:val="nil"/>
              <w:left w:val="nil"/>
              <w:bottom w:val="single" w:sz="4" w:space="0" w:color="auto"/>
              <w:right w:val="single" w:sz="4" w:space="0" w:color="auto"/>
            </w:tcBorders>
            <w:shd w:val="clear" w:color="auto" w:fill="auto"/>
            <w:noWrap/>
            <w:vAlign w:val="bottom"/>
            <w:hideMark/>
          </w:tcPr>
          <w:p w14:paraId="2E9CADB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BC0FE5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5EA975D" w14:textId="77777777" w:rsidR="00E6131F" w:rsidRPr="00E6131F" w:rsidRDefault="00E6131F" w:rsidP="00E6131F">
            <w:pPr>
              <w:jc w:val="center"/>
              <w:rPr>
                <w:color w:val="000000"/>
                <w:sz w:val="16"/>
                <w:szCs w:val="16"/>
              </w:rPr>
            </w:pPr>
            <w:r w:rsidRPr="00E6131F">
              <w:rPr>
                <w:color w:val="000000"/>
                <w:sz w:val="16"/>
                <w:szCs w:val="16"/>
              </w:rPr>
              <w:t>28.3180806</w:t>
            </w:r>
          </w:p>
        </w:tc>
      </w:tr>
      <w:tr w:rsidR="00E6131F" w:rsidRPr="00E6131F" w14:paraId="7180D70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ED70EFC" w14:textId="77777777" w:rsidR="00E6131F" w:rsidRPr="00E6131F" w:rsidRDefault="00E6131F" w:rsidP="00E6131F">
            <w:pPr>
              <w:jc w:val="right"/>
              <w:rPr>
                <w:i/>
                <w:iCs/>
                <w:color w:val="000000"/>
                <w:sz w:val="16"/>
                <w:szCs w:val="16"/>
              </w:rPr>
            </w:pPr>
            <w:r w:rsidRPr="00E6131F">
              <w:rPr>
                <w:i/>
                <w:iCs/>
                <w:color w:val="000000"/>
                <w:sz w:val="16"/>
                <w:szCs w:val="16"/>
              </w:rPr>
              <w:t>other respiratory cancer</w:t>
            </w:r>
          </w:p>
        </w:tc>
        <w:tc>
          <w:tcPr>
            <w:tcW w:w="1249" w:type="dxa"/>
            <w:tcBorders>
              <w:top w:val="nil"/>
              <w:left w:val="nil"/>
              <w:bottom w:val="single" w:sz="4" w:space="0" w:color="auto"/>
              <w:right w:val="single" w:sz="4" w:space="0" w:color="auto"/>
            </w:tcBorders>
            <w:shd w:val="clear" w:color="auto" w:fill="auto"/>
            <w:noWrap/>
            <w:vAlign w:val="bottom"/>
            <w:hideMark/>
          </w:tcPr>
          <w:p w14:paraId="0B66B44A" w14:textId="77777777" w:rsidR="00E6131F" w:rsidRPr="00E6131F" w:rsidRDefault="00E6131F" w:rsidP="00E6131F">
            <w:pPr>
              <w:jc w:val="center"/>
              <w:rPr>
                <w:color w:val="000000"/>
                <w:sz w:val="16"/>
                <w:szCs w:val="16"/>
              </w:rPr>
            </w:pPr>
            <w:r w:rsidRPr="00E6131F">
              <w:rPr>
                <w:color w:val="000000"/>
                <w:sz w:val="16"/>
                <w:szCs w:val="16"/>
              </w:rPr>
              <w:t>21.5266687</w:t>
            </w:r>
          </w:p>
        </w:tc>
        <w:tc>
          <w:tcPr>
            <w:tcW w:w="1080" w:type="dxa"/>
            <w:tcBorders>
              <w:top w:val="nil"/>
              <w:left w:val="nil"/>
              <w:bottom w:val="single" w:sz="4" w:space="0" w:color="auto"/>
              <w:right w:val="single" w:sz="4" w:space="0" w:color="auto"/>
            </w:tcBorders>
            <w:shd w:val="clear" w:color="auto" w:fill="auto"/>
            <w:noWrap/>
            <w:vAlign w:val="bottom"/>
            <w:hideMark/>
          </w:tcPr>
          <w:p w14:paraId="7E1F2D1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D11734C" w14:textId="77777777" w:rsidR="00E6131F" w:rsidRPr="00E6131F" w:rsidRDefault="00E6131F" w:rsidP="00E6131F">
            <w:pPr>
              <w:jc w:val="center"/>
              <w:rPr>
                <w:color w:val="000000"/>
                <w:sz w:val="16"/>
                <w:szCs w:val="16"/>
              </w:rPr>
            </w:pPr>
            <w:r w:rsidRPr="00E6131F">
              <w:rPr>
                <w:color w:val="000000"/>
                <w:sz w:val="16"/>
                <w:szCs w:val="16"/>
              </w:rPr>
              <w:t>6.6616773</w:t>
            </w:r>
          </w:p>
        </w:tc>
      </w:tr>
      <w:tr w:rsidR="00E6131F" w:rsidRPr="00E6131F" w14:paraId="766F900E"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6C68FD1" w14:textId="77777777" w:rsidR="00E6131F" w:rsidRPr="00E6131F" w:rsidRDefault="00E6131F" w:rsidP="00E6131F">
            <w:pPr>
              <w:jc w:val="right"/>
              <w:rPr>
                <w:i/>
                <w:iCs/>
                <w:color w:val="000000"/>
                <w:sz w:val="16"/>
                <w:szCs w:val="16"/>
              </w:rPr>
            </w:pPr>
            <w:r w:rsidRPr="00E6131F">
              <w:rPr>
                <w:i/>
                <w:iCs/>
                <w:color w:val="000000"/>
                <w:sz w:val="16"/>
                <w:szCs w:val="16"/>
              </w:rPr>
              <w:t>tetracyclines (j01a)</w:t>
            </w:r>
          </w:p>
        </w:tc>
        <w:tc>
          <w:tcPr>
            <w:tcW w:w="1249" w:type="dxa"/>
            <w:tcBorders>
              <w:top w:val="nil"/>
              <w:left w:val="nil"/>
              <w:bottom w:val="single" w:sz="4" w:space="0" w:color="auto"/>
              <w:right w:val="single" w:sz="4" w:space="0" w:color="auto"/>
            </w:tcBorders>
            <w:shd w:val="clear" w:color="auto" w:fill="auto"/>
            <w:noWrap/>
            <w:vAlign w:val="bottom"/>
            <w:hideMark/>
          </w:tcPr>
          <w:p w14:paraId="3A88486D" w14:textId="77777777" w:rsidR="00E6131F" w:rsidRPr="00E6131F" w:rsidRDefault="00E6131F" w:rsidP="00E6131F">
            <w:pPr>
              <w:jc w:val="center"/>
              <w:rPr>
                <w:color w:val="000000"/>
                <w:sz w:val="16"/>
                <w:szCs w:val="16"/>
              </w:rPr>
            </w:pPr>
            <w:r w:rsidRPr="00E6131F">
              <w:rPr>
                <w:color w:val="000000"/>
                <w:sz w:val="16"/>
                <w:szCs w:val="16"/>
              </w:rPr>
              <w:t>22.4348125</w:t>
            </w:r>
          </w:p>
        </w:tc>
        <w:tc>
          <w:tcPr>
            <w:tcW w:w="1080" w:type="dxa"/>
            <w:tcBorders>
              <w:top w:val="nil"/>
              <w:left w:val="nil"/>
              <w:bottom w:val="single" w:sz="4" w:space="0" w:color="auto"/>
              <w:right w:val="single" w:sz="4" w:space="0" w:color="auto"/>
            </w:tcBorders>
            <w:shd w:val="clear" w:color="auto" w:fill="auto"/>
            <w:noWrap/>
            <w:vAlign w:val="bottom"/>
            <w:hideMark/>
          </w:tcPr>
          <w:p w14:paraId="194F4F0C"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29843D9" w14:textId="77777777" w:rsidR="00E6131F" w:rsidRPr="00E6131F" w:rsidRDefault="00E6131F" w:rsidP="00E6131F">
            <w:pPr>
              <w:jc w:val="center"/>
              <w:rPr>
                <w:color w:val="000000"/>
                <w:sz w:val="16"/>
                <w:szCs w:val="16"/>
              </w:rPr>
            </w:pPr>
            <w:r w:rsidRPr="00E6131F">
              <w:rPr>
                <w:color w:val="000000"/>
                <w:sz w:val="16"/>
                <w:szCs w:val="16"/>
              </w:rPr>
              <w:t>4.5196776</w:t>
            </w:r>
          </w:p>
        </w:tc>
      </w:tr>
      <w:tr w:rsidR="00E6131F" w:rsidRPr="00E6131F" w14:paraId="3A9801F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0F65A14" w14:textId="77777777" w:rsidR="00E6131F" w:rsidRPr="00E6131F" w:rsidRDefault="00E6131F" w:rsidP="00E6131F">
            <w:pPr>
              <w:jc w:val="right"/>
              <w:rPr>
                <w:i/>
                <w:iCs/>
                <w:color w:val="000000"/>
                <w:sz w:val="16"/>
                <w:szCs w:val="16"/>
              </w:rPr>
            </w:pPr>
            <w:r w:rsidRPr="00E6131F">
              <w:rPr>
                <w:i/>
                <w:iCs/>
                <w:color w:val="000000"/>
                <w:sz w:val="16"/>
                <w:szCs w:val="16"/>
              </w:rPr>
              <w:t>pd-l1 </w:t>
            </w:r>
            <w:proofErr w:type="spellStart"/>
            <w:r w:rsidRPr="00E6131F">
              <w:rPr>
                <w:i/>
                <w:iCs/>
                <w:color w:val="000000"/>
                <w:sz w:val="16"/>
                <w:szCs w:val="16"/>
              </w:rPr>
              <w:t>monothery</w:t>
            </w:r>
            <w:proofErr w:type="spellEnd"/>
          </w:p>
        </w:tc>
        <w:tc>
          <w:tcPr>
            <w:tcW w:w="1249" w:type="dxa"/>
            <w:tcBorders>
              <w:top w:val="nil"/>
              <w:left w:val="nil"/>
              <w:bottom w:val="single" w:sz="4" w:space="0" w:color="auto"/>
              <w:right w:val="single" w:sz="4" w:space="0" w:color="auto"/>
            </w:tcBorders>
            <w:shd w:val="clear" w:color="auto" w:fill="auto"/>
            <w:noWrap/>
            <w:vAlign w:val="bottom"/>
            <w:hideMark/>
          </w:tcPr>
          <w:p w14:paraId="75EA87CE" w14:textId="77777777" w:rsidR="00E6131F" w:rsidRPr="00E6131F" w:rsidRDefault="00E6131F" w:rsidP="00E6131F">
            <w:pPr>
              <w:jc w:val="center"/>
              <w:rPr>
                <w:color w:val="000000"/>
                <w:sz w:val="16"/>
                <w:szCs w:val="16"/>
              </w:rPr>
            </w:pPr>
            <w:r w:rsidRPr="00E6131F">
              <w:rPr>
                <w:color w:val="000000"/>
                <w:sz w:val="16"/>
                <w:szCs w:val="16"/>
              </w:rPr>
              <w:t>10.2710638</w:t>
            </w:r>
          </w:p>
        </w:tc>
        <w:tc>
          <w:tcPr>
            <w:tcW w:w="1080" w:type="dxa"/>
            <w:tcBorders>
              <w:top w:val="nil"/>
              <w:left w:val="nil"/>
              <w:bottom w:val="single" w:sz="4" w:space="0" w:color="auto"/>
              <w:right w:val="single" w:sz="4" w:space="0" w:color="auto"/>
            </w:tcBorders>
            <w:shd w:val="clear" w:color="auto" w:fill="auto"/>
            <w:noWrap/>
            <w:vAlign w:val="bottom"/>
            <w:hideMark/>
          </w:tcPr>
          <w:p w14:paraId="4168E22C" w14:textId="77777777" w:rsidR="00E6131F" w:rsidRPr="00E6131F" w:rsidRDefault="00E6131F" w:rsidP="00E6131F">
            <w:pPr>
              <w:jc w:val="center"/>
              <w:rPr>
                <w:color w:val="000000"/>
                <w:sz w:val="16"/>
                <w:szCs w:val="16"/>
              </w:rPr>
            </w:pPr>
            <w:r w:rsidRPr="00E6131F">
              <w:rPr>
                <w:color w:val="000000"/>
                <w:sz w:val="16"/>
                <w:szCs w:val="16"/>
              </w:rPr>
              <w:t>4.1672242</w:t>
            </w:r>
          </w:p>
        </w:tc>
        <w:tc>
          <w:tcPr>
            <w:tcW w:w="1440" w:type="dxa"/>
            <w:tcBorders>
              <w:top w:val="nil"/>
              <w:left w:val="nil"/>
              <w:bottom w:val="single" w:sz="4" w:space="0" w:color="auto"/>
              <w:right w:val="single" w:sz="4" w:space="0" w:color="auto"/>
            </w:tcBorders>
            <w:shd w:val="clear" w:color="auto" w:fill="auto"/>
            <w:noWrap/>
            <w:vAlign w:val="bottom"/>
            <w:hideMark/>
          </w:tcPr>
          <w:p w14:paraId="6FB98108" w14:textId="77777777" w:rsidR="00E6131F" w:rsidRPr="00E6131F" w:rsidRDefault="00E6131F" w:rsidP="00E6131F">
            <w:pPr>
              <w:jc w:val="center"/>
              <w:rPr>
                <w:color w:val="000000"/>
                <w:sz w:val="16"/>
                <w:szCs w:val="16"/>
              </w:rPr>
            </w:pPr>
            <w:r w:rsidRPr="00E6131F">
              <w:rPr>
                <w:color w:val="000000"/>
                <w:sz w:val="16"/>
                <w:szCs w:val="16"/>
              </w:rPr>
              <w:t>10.891915</w:t>
            </w:r>
          </w:p>
        </w:tc>
      </w:tr>
      <w:tr w:rsidR="00E6131F" w:rsidRPr="00E6131F" w14:paraId="4D4E8C2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48F8C6F" w14:textId="77777777" w:rsidR="00E6131F" w:rsidRPr="00E6131F" w:rsidRDefault="00E6131F" w:rsidP="00E6131F">
            <w:pPr>
              <w:jc w:val="right"/>
              <w:rPr>
                <w:i/>
                <w:iCs/>
                <w:color w:val="000000"/>
                <w:sz w:val="16"/>
                <w:szCs w:val="16"/>
              </w:rPr>
            </w:pPr>
            <w:r w:rsidRPr="00E6131F">
              <w:rPr>
                <w:i/>
                <w:iCs/>
                <w:color w:val="000000"/>
                <w:sz w:val="16"/>
                <w:szCs w:val="16"/>
              </w:rPr>
              <w:t>opium alkaloids and derivatives (r05da)</w:t>
            </w:r>
          </w:p>
        </w:tc>
        <w:tc>
          <w:tcPr>
            <w:tcW w:w="1249" w:type="dxa"/>
            <w:tcBorders>
              <w:top w:val="nil"/>
              <w:left w:val="nil"/>
              <w:bottom w:val="single" w:sz="4" w:space="0" w:color="auto"/>
              <w:right w:val="single" w:sz="4" w:space="0" w:color="auto"/>
            </w:tcBorders>
            <w:shd w:val="clear" w:color="auto" w:fill="auto"/>
            <w:noWrap/>
            <w:vAlign w:val="bottom"/>
            <w:hideMark/>
          </w:tcPr>
          <w:p w14:paraId="420B714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C0509C1" w14:textId="77777777" w:rsidR="00E6131F" w:rsidRPr="00E6131F" w:rsidRDefault="00E6131F" w:rsidP="00E6131F">
            <w:pPr>
              <w:jc w:val="center"/>
              <w:rPr>
                <w:color w:val="000000"/>
                <w:sz w:val="16"/>
                <w:szCs w:val="16"/>
              </w:rPr>
            </w:pPr>
            <w:r w:rsidRPr="00E6131F">
              <w:rPr>
                <w:color w:val="000000"/>
                <w:sz w:val="16"/>
                <w:szCs w:val="16"/>
              </w:rPr>
              <w:t>3.9723868</w:t>
            </w:r>
          </w:p>
        </w:tc>
        <w:tc>
          <w:tcPr>
            <w:tcW w:w="1440" w:type="dxa"/>
            <w:tcBorders>
              <w:top w:val="nil"/>
              <w:left w:val="nil"/>
              <w:bottom w:val="single" w:sz="4" w:space="0" w:color="auto"/>
              <w:right w:val="single" w:sz="4" w:space="0" w:color="auto"/>
            </w:tcBorders>
            <w:shd w:val="clear" w:color="auto" w:fill="auto"/>
            <w:noWrap/>
            <w:vAlign w:val="bottom"/>
            <w:hideMark/>
          </w:tcPr>
          <w:p w14:paraId="785418F6" w14:textId="77777777" w:rsidR="00E6131F" w:rsidRPr="00E6131F" w:rsidRDefault="00E6131F" w:rsidP="00E6131F">
            <w:pPr>
              <w:jc w:val="center"/>
              <w:rPr>
                <w:color w:val="000000"/>
                <w:sz w:val="16"/>
                <w:szCs w:val="16"/>
              </w:rPr>
            </w:pPr>
            <w:r w:rsidRPr="00E6131F">
              <w:rPr>
                <w:color w:val="000000"/>
                <w:sz w:val="16"/>
                <w:szCs w:val="16"/>
              </w:rPr>
              <w:t>21.0041106</w:t>
            </w:r>
          </w:p>
        </w:tc>
      </w:tr>
      <w:tr w:rsidR="00E6131F" w:rsidRPr="00E6131F" w14:paraId="447B8E5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962A414" w14:textId="77777777" w:rsidR="00E6131F" w:rsidRPr="00E6131F" w:rsidRDefault="00E6131F" w:rsidP="00E6131F">
            <w:pPr>
              <w:jc w:val="right"/>
              <w:rPr>
                <w:i/>
                <w:iCs/>
                <w:color w:val="000000"/>
                <w:sz w:val="16"/>
                <w:szCs w:val="16"/>
              </w:rPr>
            </w:pPr>
            <w:r w:rsidRPr="00E6131F">
              <w:rPr>
                <w:i/>
                <w:iCs/>
                <w:color w:val="000000"/>
                <w:sz w:val="16"/>
                <w:szCs w:val="16"/>
              </w:rPr>
              <w:t>salicylic acid and derivatives (n02ba)</w:t>
            </w:r>
          </w:p>
        </w:tc>
        <w:tc>
          <w:tcPr>
            <w:tcW w:w="1249" w:type="dxa"/>
            <w:tcBorders>
              <w:top w:val="nil"/>
              <w:left w:val="nil"/>
              <w:bottom w:val="single" w:sz="4" w:space="0" w:color="auto"/>
              <w:right w:val="single" w:sz="4" w:space="0" w:color="auto"/>
            </w:tcBorders>
            <w:shd w:val="clear" w:color="auto" w:fill="auto"/>
            <w:noWrap/>
            <w:vAlign w:val="bottom"/>
            <w:hideMark/>
          </w:tcPr>
          <w:p w14:paraId="383D882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B9D27CC" w14:textId="77777777" w:rsidR="00E6131F" w:rsidRPr="00E6131F" w:rsidRDefault="00E6131F" w:rsidP="00E6131F">
            <w:pPr>
              <w:jc w:val="center"/>
              <w:rPr>
                <w:color w:val="000000"/>
                <w:sz w:val="16"/>
                <w:szCs w:val="16"/>
              </w:rPr>
            </w:pPr>
            <w:r w:rsidRPr="00E6131F">
              <w:rPr>
                <w:color w:val="000000"/>
                <w:sz w:val="16"/>
                <w:szCs w:val="16"/>
              </w:rPr>
              <w:t>4.82921</w:t>
            </w:r>
          </w:p>
        </w:tc>
        <w:tc>
          <w:tcPr>
            <w:tcW w:w="1440" w:type="dxa"/>
            <w:tcBorders>
              <w:top w:val="nil"/>
              <w:left w:val="nil"/>
              <w:bottom w:val="single" w:sz="4" w:space="0" w:color="auto"/>
              <w:right w:val="single" w:sz="4" w:space="0" w:color="auto"/>
            </w:tcBorders>
            <w:shd w:val="clear" w:color="auto" w:fill="auto"/>
            <w:noWrap/>
            <w:vAlign w:val="bottom"/>
            <w:hideMark/>
          </w:tcPr>
          <w:p w14:paraId="470C789A" w14:textId="77777777" w:rsidR="00E6131F" w:rsidRPr="00E6131F" w:rsidRDefault="00E6131F" w:rsidP="00E6131F">
            <w:pPr>
              <w:jc w:val="center"/>
              <w:rPr>
                <w:color w:val="000000"/>
                <w:sz w:val="16"/>
                <w:szCs w:val="16"/>
              </w:rPr>
            </w:pPr>
            <w:r w:rsidRPr="00E6131F">
              <w:rPr>
                <w:color w:val="000000"/>
                <w:sz w:val="16"/>
                <w:szCs w:val="16"/>
              </w:rPr>
              <w:t>20.0881024</w:t>
            </w:r>
          </w:p>
        </w:tc>
      </w:tr>
      <w:tr w:rsidR="00E6131F" w:rsidRPr="00E6131F" w14:paraId="2F1E376C"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30FF2F3" w14:textId="77777777" w:rsidR="00E6131F" w:rsidRPr="00E6131F" w:rsidRDefault="00E6131F" w:rsidP="00E6131F">
            <w:pPr>
              <w:jc w:val="right"/>
              <w:rPr>
                <w:i/>
                <w:iCs/>
                <w:color w:val="000000"/>
                <w:sz w:val="16"/>
                <w:szCs w:val="16"/>
              </w:rPr>
            </w:pPr>
            <w:r w:rsidRPr="00E6131F">
              <w:rPr>
                <w:i/>
                <w:iCs/>
                <w:color w:val="000000"/>
                <w:sz w:val="16"/>
                <w:szCs w:val="16"/>
              </w:rPr>
              <w:t>vitamin b12 and folic acid (b03b)</w:t>
            </w:r>
          </w:p>
        </w:tc>
        <w:tc>
          <w:tcPr>
            <w:tcW w:w="1249" w:type="dxa"/>
            <w:tcBorders>
              <w:top w:val="nil"/>
              <w:left w:val="nil"/>
              <w:bottom w:val="single" w:sz="4" w:space="0" w:color="auto"/>
              <w:right w:val="single" w:sz="4" w:space="0" w:color="auto"/>
            </w:tcBorders>
            <w:shd w:val="clear" w:color="auto" w:fill="auto"/>
            <w:noWrap/>
            <w:vAlign w:val="bottom"/>
            <w:hideMark/>
          </w:tcPr>
          <w:p w14:paraId="25E8243A" w14:textId="77777777" w:rsidR="00E6131F" w:rsidRPr="00E6131F" w:rsidRDefault="00E6131F" w:rsidP="00E6131F">
            <w:pPr>
              <w:jc w:val="center"/>
              <w:rPr>
                <w:color w:val="000000"/>
                <w:sz w:val="16"/>
                <w:szCs w:val="16"/>
              </w:rPr>
            </w:pPr>
            <w:r w:rsidRPr="00E6131F">
              <w:rPr>
                <w:color w:val="000000"/>
                <w:sz w:val="16"/>
                <w:szCs w:val="16"/>
              </w:rPr>
              <w:t>12.2262675</w:t>
            </w:r>
          </w:p>
        </w:tc>
        <w:tc>
          <w:tcPr>
            <w:tcW w:w="1080" w:type="dxa"/>
            <w:tcBorders>
              <w:top w:val="nil"/>
              <w:left w:val="nil"/>
              <w:bottom w:val="single" w:sz="4" w:space="0" w:color="auto"/>
              <w:right w:val="single" w:sz="4" w:space="0" w:color="auto"/>
            </w:tcBorders>
            <w:shd w:val="clear" w:color="auto" w:fill="auto"/>
            <w:noWrap/>
            <w:vAlign w:val="bottom"/>
            <w:hideMark/>
          </w:tcPr>
          <w:p w14:paraId="55C297A4" w14:textId="77777777" w:rsidR="00E6131F" w:rsidRPr="00E6131F" w:rsidRDefault="00E6131F" w:rsidP="00E6131F">
            <w:pPr>
              <w:jc w:val="center"/>
              <w:rPr>
                <w:color w:val="000000"/>
                <w:sz w:val="16"/>
                <w:szCs w:val="16"/>
              </w:rPr>
            </w:pPr>
            <w:r w:rsidRPr="00E6131F">
              <w:rPr>
                <w:color w:val="000000"/>
                <w:sz w:val="16"/>
                <w:szCs w:val="16"/>
              </w:rPr>
              <w:t>1.4025574</w:t>
            </w:r>
          </w:p>
        </w:tc>
        <w:tc>
          <w:tcPr>
            <w:tcW w:w="1440" w:type="dxa"/>
            <w:tcBorders>
              <w:top w:val="nil"/>
              <w:left w:val="nil"/>
              <w:bottom w:val="single" w:sz="4" w:space="0" w:color="auto"/>
              <w:right w:val="single" w:sz="4" w:space="0" w:color="auto"/>
            </w:tcBorders>
            <w:shd w:val="clear" w:color="auto" w:fill="auto"/>
            <w:noWrap/>
            <w:vAlign w:val="bottom"/>
            <w:hideMark/>
          </w:tcPr>
          <w:p w14:paraId="25404EDD" w14:textId="77777777" w:rsidR="00E6131F" w:rsidRPr="00E6131F" w:rsidRDefault="00E6131F" w:rsidP="00E6131F">
            <w:pPr>
              <w:jc w:val="center"/>
              <w:rPr>
                <w:color w:val="000000"/>
                <w:sz w:val="16"/>
                <w:szCs w:val="16"/>
              </w:rPr>
            </w:pPr>
            <w:r w:rsidRPr="00E6131F">
              <w:rPr>
                <w:color w:val="000000"/>
                <w:sz w:val="16"/>
                <w:szCs w:val="16"/>
              </w:rPr>
              <w:t>10.8920351</w:t>
            </w:r>
          </w:p>
        </w:tc>
      </w:tr>
      <w:tr w:rsidR="00E6131F" w:rsidRPr="00E6131F" w14:paraId="468097F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540FA7C" w14:textId="77777777" w:rsidR="00E6131F" w:rsidRPr="00E6131F" w:rsidRDefault="00E6131F" w:rsidP="00E6131F">
            <w:pPr>
              <w:jc w:val="right"/>
              <w:rPr>
                <w:i/>
                <w:iCs/>
                <w:color w:val="000000"/>
                <w:sz w:val="16"/>
                <w:szCs w:val="16"/>
              </w:rPr>
            </w:pPr>
            <w:r w:rsidRPr="00E6131F">
              <w:rPr>
                <w:i/>
                <w:iCs/>
                <w:color w:val="000000"/>
                <w:sz w:val="16"/>
                <w:szCs w:val="16"/>
              </w:rPr>
              <w:lastRenderedPageBreak/>
              <w:t>antacids (a02a)</w:t>
            </w:r>
          </w:p>
        </w:tc>
        <w:tc>
          <w:tcPr>
            <w:tcW w:w="1249" w:type="dxa"/>
            <w:tcBorders>
              <w:top w:val="nil"/>
              <w:left w:val="nil"/>
              <w:bottom w:val="single" w:sz="4" w:space="0" w:color="auto"/>
              <w:right w:val="single" w:sz="4" w:space="0" w:color="auto"/>
            </w:tcBorders>
            <w:shd w:val="clear" w:color="auto" w:fill="auto"/>
            <w:noWrap/>
            <w:vAlign w:val="bottom"/>
            <w:hideMark/>
          </w:tcPr>
          <w:p w14:paraId="18D62F21" w14:textId="77777777" w:rsidR="00E6131F" w:rsidRPr="00E6131F" w:rsidRDefault="00E6131F" w:rsidP="00E6131F">
            <w:pPr>
              <w:jc w:val="center"/>
              <w:rPr>
                <w:color w:val="000000"/>
                <w:sz w:val="16"/>
                <w:szCs w:val="16"/>
              </w:rPr>
            </w:pPr>
            <w:r w:rsidRPr="00E6131F">
              <w:rPr>
                <w:color w:val="000000"/>
                <w:sz w:val="16"/>
                <w:szCs w:val="16"/>
              </w:rPr>
              <w:t>10.2893962</w:t>
            </w:r>
          </w:p>
        </w:tc>
        <w:tc>
          <w:tcPr>
            <w:tcW w:w="1080" w:type="dxa"/>
            <w:tcBorders>
              <w:top w:val="nil"/>
              <w:left w:val="nil"/>
              <w:bottom w:val="single" w:sz="4" w:space="0" w:color="auto"/>
              <w:right w:val="single" w:sz="4" w:space="0" w:color="auto"/>
            </w:tcBorders>
            <w:shd w:val="clear" w:color="auto" w:fill="auto"/>
            <w:noWrap/>
            <w:vAlign w:val="bottom"/>
            <w:hideMark/>
          </w:tcPr>
          <w:p w14:paraId="6BDAD4C9" w14:textId="77777777" w:rsidR="00E6131F" w:rsidRPr="00E6131F" w:rsidRDefault="00E6131F" w:rsidP="00E6131F">
            <w:pPr>
              <w:jc w:val="center"/>
              <w:rPr>
                <w:color w:val="000000"/>
                <w:sz w:val="16"/>
                <w:szCs w:val="16"/>
              </w:rPr>
            </w:pPr>
            <w:r w:rsidRPr="00E6131F">
              <w:rPr>
                <w:color w:val="000000"/>
                <w:sz w:val="16"/>
                <w:szCs w:val="16"/>
              </w:rPr>
              <w:t>6.3166327</w:t>
            </w:r>
          </w:p>
        </w:tc>
        <w:tc>
          <w:tcPr>
            <w:tcW w:w="1440" w:type="dxa"/>
            <w:tcBorders>
              <w:top w:val="nil"/>
              <w:left w:val="nil"/>
              <w:bottom w:val="single" w:sz="4" w:space="0" w:color="auto"/>
              <w:right w:val="single" w:sz="4" w:space="0" w:color="auto"/>
            </w:tcBorders>
            <w:shd w:val="clear" w:color="auto" w:fill="auto"/>
            <w:noWrap/>
            <w:vAlign w:val="bottom"/>
            <w:hideMark/>
          </w:tcPr>
          <w:p w14:paraId="45220E04" w14:textId="77777777" w:rsidR="00E6131F" w:rsidRPr="00E6131F" w:rsidRDefault="00E6131F" w:rsidP="00E6131F">
            <w:pPr>
              <w:jc w:val="center"/>
              <w:rPr>
                <w:color w:val="000000"/>
                <w:sz w:val="16"/>
                <w:szCs w:val="16"/>
              </w:rPr>
            </w:pPr>
            <w:r w:rsidRPr="00E6131F">
              <w:rPr>
                <w:color w:val="000000"/>
                <w:sz w:val="16"/>
                <w:szCs w:val="16"/>
              </w:rPr>
              <w:t>7.1709582</w:t>
            </w:r>
          </w:p>
        </w:tc>
      </w:tr>
      <w:tr w:rsidR="00E6131F" w:rsidRPr="00E6131F" w14:paraId="51735D1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E533A92" w14:textId="77777777" w:rsidR="00E6131F" w:rsidRPr="00E6131F" w:rsidRDefault="00E6131F" w:rsidP="00E6131F">
            <w:pPr>
              <w:jc w:val="right"/>
              <w:rPr>
                <w:i/>
                <w:iCs/>
                <w:color w:val="000000"/>
                <w:sz w:val="16"/>
                <w:szCs w:val="16"/>
              </w:rPr>
            </w:pPr>
            <w:r w:rsidRPr="00E6131F">
              <w:rPr>
                <w:i/>
                <w:iCs/>
                <w:color w:val="000000"/>
                <w:sz w:val="16"/>
                <w:szCs w:val="16"/>
              </w:rPr>
              <w:t>low-ceiling diuretics, excl. thiazides (c03b)</w:t>
            </w:r>
          </w:p>
        </w:tc>
        <w:tc>
          <w:tcPr>
            <w:tcW w:w="1249" w:type="dxa"/>
            <w:tcBorders>
              <w:top w:val="nil"/>
              <w:left w:val="nil"/>
              <w:bottom w:val="single" w:sz="4" w:space="0" w:color="auto"/>
              <w:right w:val="single" w:sz="4" w:space="0" w:color="auto"/>
            </w:tcBorders>
            <w:shd w:val="clear" w:color="auto" w:fill="auto"/>
            <w:noWrap/>
            <w:vAlign w:val="bottom"/>
            <w:hideMark/>
          </w:tcPr>
          <w:p w14:paraId="69FACA54" w14:textId="77777777" w:rsidR="00E6131F" w:rsidRPr="00E6131F" w:rsidRDefault="00E6131F" w:rsidP="00E6131F">
            <w:pPr>
              <w:jc w:val="center"/>
              <w:rPr>
                <w:color w:val="000000"/>
                <w:sz w:val="16"/>
                <w:szCs w:val="16"/>
              </w:rPr>
            </w:pPr>
            <w:r w:rsidRPr="00E6131F">
              <w:rPr>
                <w:color w:val="000000"/>
                <w:sz w:val="16"/>
                <w:szCs w:val="16"/>
              </w:rPr>
              <w:t>20.2495425</w:t>
            </w:r>
          </w:p>
        </w:tc>
        <w:tc>
          <w:tcPr>
            <w:tcW w:w="1080" w:type="dxa"/>
            <w:tcBorders>
              <w:top w:val="nil"/>
              <w:left w:val="nil"/>
              <w:bottom w:val="single" w:sz="4" w:space="0" w:color="auto"/>
              <w:right w:val="single" w:sz="4" w:space="0" w:color="auto"/>
            </w:tcBorders>
            <w:shd w:val="clear" w:color="auto" w:fill="auto"/>
            <w:noWrap/>
            <w:vAlign w:val="bottom"/>
            <w:hideMark/>
          </w:tcPr>
          <w:p w14:paraId="5530E9C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0867640" w14:textId="77777777" w:rsidR="00E6131F" w:rsidRPr="00E6131F" w:rsidRDefault="00E6131F" w:rsidP="00E6131F">
            <w:pPr>
              <w:jc w:val="center"/>
              <w:rPr>
                <w:color w:val="000000"/>
                <w:sz w:val="16"/>
                <w:szCs w:val="16"/>
              </w:rPr>
            </w:pPr>
            <w:r w:rsidRPr="00E6131F">
              <w:rPr>
                <w:color w:val="000000"/>
                <w:sz w:val="16"/>
                <w:szCs w:val="16"/>
              </w:rPr>
              <w:t>3.4988537</w:t>
            </w:r>
          </w:p>
        </w:tc>
      </w:tr>
      <w:tr w:rsidR="00E6131F" w:rsidRPr="00E6131F" w14:paraId="6E88D0AC"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1C77ED8" w14:textId="77777777" w:rsidR="00E6131F" w:rsidRPr="00E6131F" w:rsidRDefault="00E6131F" w:rsidP="00E6131F">
            <w:pPr>
              <w:jc w:val="right"/>
              <w:rPr>
                <w:i/>
                <w:iCs/>
                <w:color w:val="000000"/>
                <w:sz w:val="16"/>
                <w:szCs w:val="16"/>
              </w:rPr>
            </w:pPr>
            <w:r w:rsidRPr="00E6131F">
              <w:rPr>
                <w:i/>
                <w:iCs/>
                <w:color w:val="000000"/>
                <w:sz w:val="16"/>
                <w:szCs w:val="16"/>
              </w:rPr>
              <w:t>high-ceiling diuretics (c03c)</w:t>
            </w:r>
          </w:p>
        </w:tc>
        <w:tc>
          <w:tcPr>
            <w:tcW w:w="1249" w:type="dxa"/>
            <w:tcBorders>
              <w:top w:val="nil"/>
              <w:left w:val="nil"/>
              <w:bottom w:val="single" w:sz="4" w:space="0" w:color="auto"/>
              <w:right w:val="single" w:sz="4" w:space="0" w:color="auto"/>
            </w:tcBorders>
            <w:shd w:val="clear" w:color="auto" w:fill="auto"/>
            <w:noWrap/>
            <w:vAlign w:val="bottom"/>
            <w:hideMark/>
          </w:tcPr>
          <w:p w14:paraId="6D59FA7C" w14:textId="77777777" w:rsidR="00E6131F" w:rsidRPr="00E6131F" w:rsidRDefault="00E6131F" w:rsidP="00E6131F">
            <w:pPr>
              <w:jc w:val="center"/>
              <w:rPr>
                <w:color w:val="000000"/>
                <w:sz w:val="16"/>
                <w:szCs w:val="16"/>
              </w:rPr>
            </w:pPr>
            <w:r w:rsidRPr="00E6131F">
              <w:rPr>
                <w:color w:val="000000"/>
                <w:sz w:val="16"/>
                <w:szCs w:val="16"/>
              </w:rPr>
              <w:t>9.5922269</w:t>
            </w:r>
          </w:p>
        </w:tc>
        <w:tc>
          <w:tcPr>
            <w:tcW w:w="1080" w:type="dxa"/>
            <w:tcBorders>
              <w:top w:val="nil"/>
              <w:left w:val="nil"/>
              <w:bottom w:val="single" w:sz="4" w:space="0" w:color="auto"/>
              <w:right w:val="single" w:sz="4" w:space="0" w:color="auto"/>
            </w:tcBorders>
            <w:shd w:val="clear" w:color="auto" w:fill="auto"/>
            <w:noWrap/>
            <w:vAlign w:val="bottom"/>
            <w:hideMark/>
          </w:tcPr>
          <w:p w14:paraId="2FEB54F8"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227738D" w14:textId="77777777" w:rsidR="00E6131F" w:rsidRPr="00E6131F" w:rsidRDefault="00E6131F" w:rsidP="00E6131F">
            <w:pPr>
              <w:jc w:val="center"/>
              <w:rPr>
                <w:color w:val="000000"/>
                <w:sz w:val="16"/>
                <w:szCs w:val="16"/>
              </w:rPr>
            </w:pPr>
            <w:r w:rsidRPr="00E6131F">
              <w:rPr>
                <w:color w:val="000000"/>
                <w:sz w:val="16"/>
                <w:szCs w:val="16"/>
              </w:rPr>
              <w:t>13.2660879</w:t>
            </w:r>
          </w:p>
        </w:tc>
      </w:tr>
      <w:tr w:rsidR="00E6131F" w:rsidRPr="00E6131F" w14:paraId="4DCE538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1BA386B" w14:textId="77777777" w:rsidR="00E6131F" w:rsidRPr="00E6131F" w:rsidRDefault="00E6131F" w:rsidP="00E6131F">
            <w:pPr>
              <w:jc w:val="right"/>
              <w:rPr>
                <w:i/>
                <w:iCs/>
                <w:color w:val="000000"/>
                <w:sz w:val="16"/>
                <w:szCs w:val="16"/>
              </w:rPr>
            </w:pPr>
            <w:r w:rsidRPr="00E6131F">
              <w:rPr>
                <w:i/>
                <w:iCs/>
                <w:color w:val="000000"/>
                <w:sz w:val="16"/>
                <w:szCs w:val="16"/>
              </w:rPr>
              <w:t>drug abuse</w:t>
            </w:r>
          </w:p>
        </w:tc>
        <w:tc>
          <w:tcPr>
            <w:tcW w:w="1249" w:type="dxa"/>
            <w:tcBorders>
              <w:top w:val="nil"/>
              <w:left w:val="nil"/>
              <w:bottom w:val="single" w:sz="4" w:space="0" w:color="auto"/>
              <w:right w:val="single" w:sz="4" w:space="0" w:color="auto"/>
            </w:tcBorders>
            <w:shd w:val="clear" w:color="auto" w:fill="auto"/>
            <w:noWrap/>
            <w:vAlign w:val="bottom"/>
            <w:hideMark/>
          </w:tcPr>
          <w:p w14:paraId="301323EF" w14:textId="77777777" w:rsidR="00E6131F" w:rsidRPr="00E6131F" w:rsidRDefault="00E6131F" w:rsidP="00E6131F">
            <w:pPr>
              <w:jc w:val="center"/>
              <w:rPr>
                <w:color w:val="000000"/>
                <w:sz w:val="16"/>
                <w:szCs w:val="16"/>
              </w:rPr>
            </w:pPr>
            <w:r w:rsidRPr="00E6131F">
              <w:rPr>
                <w:color w:val="000000"/>
                <w:sz w:val="16"/>
                <w:szCs w:val="16"/>
              </w:rPr>
              <w:t>8.7987231</w:t>
            </w:r>
          </w:p>
        </w:tc>
        <w:tc>
          <w:tcPr>
            <w:tcW w:w="1080" w:type="dxa"/>
            <w:tcBorders>
              <w:top w:val="nil"/>
              <w:left w:val="nil"/>
              <w:bottom w:val="single" w:sz="4" w:space="0" w:color="auto"/>
              <w:right w:val="single" w:sz="4" w:space="0" w:color="auto"/>
            </w:tcBorders>
            <w:shd w:val="clear" w:color="auto" w:fill="auto"/>
            <w:noWrap/>
            <w:vAlign w:val="bottom"/>
            <w:hideMark/>
          </w:tcPr>
          <w:p w14:paraId="6956511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F724503" w14:textId="77777777" w:rsidR="00E6131F" w:rsidRPr="00E6131F" w:rsidRDefault="00E6131F" w:rsidP="00E6131F">
            <w:pPr>
              <w:jc w:val="center"/>
              <w:rPr>
                <w:color w:val="000000"/>
                <w:sz w:val="16"/>
                <w:szCs w:val="16"/>
              </w:rPr>
            </w:pPr>
            <w:r w:rsidRPr="00E6131F">
              <w:rPr>
                <w:color w:val="000000"/>
                <w:sz w:val="16"/>
                <w:szCs w:val="16"/>
              </w:rPr>
              <w:t>12.9194209</w:t>
            </w:r>
          </w:p>
        </w:tc>
      </w:tr>
      <w:tr w:rsidR="00E6131F" w:rsidRPr="00E6131F" w14:paraId="452E322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F66B71B" w14:textId="77777777" w:rsidR="00E6131F" w:rsidRPr="00E6131F" w:rsidRDefault="00E6131F" w:rsidP="00E6131F">
            <w:pPr>
              <w:jc w:val="right"/>
              <w:rPr>
                <w:i/>
                <w:iCs/>
                <w:color w:val="000000"/>
                <w:sz w:val="16"/>
                <w:szCs w:val="16"/>
              </w:rPr>
            </w:pPr>
            <w:r w:rsidRPr="00E6131F">
              <w:rPr>
                <w:i/>
                <w:iCs/>
                <w:color w:val="000000"/>
                <w:sz w:val="16"/>
                <w:szCs w:val="16"/>
              </w:rPr>
              <w:t>valvular disease</w:t>
            </w:r>
          </w:p>
        </w:tc>
        <w:tc>
          <w:tcPr>
            <w:tcW w:w="1249" w:type="dxa"/>
            <w:tcBorders>
              <w:top w:val="nil"/>
              <w:left w:val="nil"/>
              <w:bottom w:val="single" w:sz="4" w:space="0" w:color="auto"/>
              <w:right w:val="single" w:sz="4" w:space="0" w:color="auto"/>
            </w:tcBorders>
            <w:shd w:val="clear" w:color="auto" w:fill="auto"/>
            <w:noWrap/>
            <w:vAlign w:val="bottom"/>
            <w:hideMark/>
          </w:tcPr>
          <w:p w14:paraId="228B83F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D51753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90A8F75" w14:textId="77777777" w:rsidR="00E6131F" w:rsidRPr="00E6131F" w:rsidRDefault="00E6131F" w:rsidP="00E6131F">
            <w:pPr>
              <w:jc w:val="center"/>
              <w:rPr>
                <w:color w:val="000000"/>
                <w:sz w:val="16"/>
                <w:szCs w:val="16"/>
              </w:rPr>
            </w:pPr>
            <w:r w:rsidRPr="00E6131F">
              <w:rPr>
                <w:color w:val="000000"/>
                <w:sz w:val="16"/>
                <w:szCs w:val="16"/>
              </w:rPr>
              <w:t>20.8032887</w:t>
            </w:r>
          </w:p>
        </w:tc>
      </w:tr>
      <w:tr w:rsidR="00E6131F" w:rsidRPr="00E6131F" w14:paraId="5DFEC17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845DF6D" w14:textId="77777777" w:rsidR="00E6131F" w:rsidRPr="00E6131F" w:rsidRDefault="00E6131F" w:rsidP="00E6131F">
            <w:pPr>
              <w:jc w:val="right"/>
              <w:rPr>
                <w:i/>
                <w:iCs/>
                <w:color w:val="000000"/>
                <w:sz w:val="16"/>
                <w:szCs w:val="16"/>
              </w:rPr>
            </w:pPr>
            <w:r w:rsidRPr="00E6131F">
              <w:rPr>
                <w:i/>
                <w:iCs/>
                <w:color w:val="000000"/>
                <w:sz w:val="16"/>
                <w:szCs w:val="16"/>
              </w:rPr>
              <w:t>calcium channel blockers (c08)</w:t>
            </w:r>
          </w:p>
        </w:tc>
        <w:tc>
          <w:tcPr>
            <w:tcW w:w="1249" w:type="dxa"/>
            <w:tcBorders>
              <w:top w:val="nil"/>
              <w:left w:val="nil"/>
              <w:bottom w:val="single" w:sz="4" w:space="0" w:color="auto"/>
              <w:right w:val="single" w:sz="4" w:space="0" w:color="auto"/>
            </w:tcBorders>
            <w:shd w:val="clear" w:color="auto" w:fill="auto"/>
            <w:noWrap/>
            <w:vAlign w:val="bottom"/>
            <w:hideMark/>
          </w:tcPr>
          <w:p w14:paraId="4B991E5B"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C2E6705" w14:textId="77777777" w:rsidR="00E6131F" w:rsidRPr="00E6131F" w:rsidRDefault="00E6131F" w:rsidP="00E6131F">
            <w:pPr>
              <w:jc w:val="center"/>
              <w:rPr>
                <w:color w:val="000000"/>
                <w:sz w:val="16"/>
                <w:szCs w:val="16"/>
              </w:rPr>
            </w:pPr>
            <w:r w:rsidRPr="00E6131F">
              <w:rPr>
                <w:color w:val="000000"/>
                <w:sz w:val="16"/>
                <w:szCs w:val="16"/>
              </w:rPr>
              <w:t>4.9245701</w:t>
            </w:r>
          </w:p>
        </w:tc>
        <w:tc>
          <w:tcPr>
            <w:tcW w:w="1440" w:type="dxa"/>
            <w:tcBorders>
              <w:top w:val="nil"/>
              <w:left w:val="nil"/>
              <w:bottom w:val="single" w:sz="4" w:space="0" w:color="auto"/>
              <w:right w:val="single" w:sz="4" w:space="0" w:color="auto"/>
            </w:tcBorders>
            <w:shd w:val="clear" w:color="auto" w:fill="auto"/>
            <w:noWrap/>
            <w:vAlign w:val="bottom"/>
            <w:hideMark/>
          </w:tcPr>
          <w:p w14:paraId="2B32FC1D" w14:textId="77777777" w:rsidR="00E6131F" w:rsidRPr="00E6131F" w:rsidRDefault="00E6131F" w:rsidP="00E6131F">
            <w:pPr>
              <w:jc w:val="center"/>
              <w:rPr>
                <w:color w:val="000000"/>
                <w:sz w:val="16"/>
                <w:szCs w:val="16"/>
              </w:rPr>
            </w:pPr>
            <w:r w:rsidRPr="00E6131F">
              <w:rPr>
                <w:color w:val="000000"/>
                <w:sz w:val="16"/>
                <w:szCs w:val="16"/>
              </w:rPr>
              <w:t>13.3659122</w:t>
            </w:r>
          </w:p>
        </w:tc>
      </w:tr>
      <w:tr w:rsidR="00E6131F" w:rsidRPr="00E6131F" w14:paraId="53A16B0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150153F" w14:textId="77777777" w:rsidR="00E6131F" w:rsidRPr="00E6131F" w:rsidRDefault="00E6131F" w:rsidP="00E6131F">
            <w:pPr>
              <w:jc w:val="right"/>
              <w:rPr>
                <w:i/>
                <w:iCs/>
                <w:color w:val="000000"/>
                <w:sz w:val="16"/>
                <w:szCs w:val="16"/>
              </w:rPr>
            </w:pPr>
            <w:r w:rsidRPr="00E6131F">
              <w:rPr>
                <w:i/>
                <w:iCs/>
                <w:color w:val="000000"/>
                <w:sz w:val="16"/>
                <w:szCs w:val="16"/>
              </w:rPr>
              <w:t>drugs for constipation (a06aa)</w:t>
            </w:r>
          </w:p>
        </w:tc>
        <w:tc>
          <w:tcPr>
            <w:tcW w:w="1249" w:type="dxa"/>
            <w:tcBorders>
              <w:top w:val="nil"/>
              <w:left w:val="nil"/>
              <w:bottom w:val="single" w:sz="4" w:space="0" w:color="auto"/>
              <w:right w:val="single" w:sz="4" w:space="0" w:color="auto"/>
            </w:tcBorders>
            <w:shd w:val="clear" w:color="auto" w:fill="auto"/>
            <w:noWrap/>
            <w:vAlign w:val="bottom"/>
            <w:hideMark/>
          </w:tcPr>
          <w:p w14:paraId="484BDBC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13ACBCA" w14:textId="77777777" w:rsidR="00E6131F" w:rsidRPr="00E6131F" w:rsidRDefault="00E6131F" w:rsidP="00E6131F">
            <w:pPr>
              <w:jc w:val="center"/>
              <w:rPr>
                <w:color w:val="000000"/>
                <w:sz w:val="16"/>
                <w:szCs w:val="16"/>
              </w:rPr>
            </w:pPr>
            <w:r w:rsidRPr="00E6131F">
              <w:rPr>
                <w:color w:val="000000"/>
                <w:sz w:val="16"/>
                <w:szCs w:val="16"/>
              </w:rPr>
              <w:t>2.2631504</w:t>
            </w:r>
          </w:p>
        </w:tc>
        <w:tc>
          <w:tcPr>
            <w:tcW w:w="1440" w:type="dxa"/>
            <w:tcBorders>
              <w:top w:val="nil"/>
              <w:left w:val="nil"/>
              <w:bottom w:val="single" w:sz="4" w:space="0" w:color="auto"/>
              <w:right w:val="single" w:sz="4" w:space="0" w:color="auto"/>
            </w:tcBorders>
            <w:shd w:val="clear" w:color="auto" w:fill="auto"/>
            <w:noWrap/>
            <w:vAlign w:val="bottom"/>
            <w:hideMark/>
          </w:tcPr>
          <w:p w14:paraId="67A8D933" w14:textId="77777777" w:rsidR="00E6131F" w:rsidRPr="00E6131F" w:rsidRDefault="00E6131F" w:rsidP="00E6131F">
            <w:pPr>
              <w:jc w:val="center"/>
              <w:rPr>
                <w:color w:val="000000"/>
                <w:sz w:val="16"/>
                <w:szCs w:val="16"/>
              </w:rPr>
            </w:pPr>
            <w:r w:rsidRPr="00E6131F">
              <w:rPr>
                <w:color w:val="000000"/>
                <w:sz w:val="16"/>
                <w:szCs w:val="16"/>
              </w:rPr>
              <w:t>15.5155604</w:t>
            </w:r>
          </w:p>
        </w:tc>
      </w:tr>
      <w:tr w:rsidR="00E6131F" w:rsidRPr="00E6131F" w14:paraId="17542B5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29465F3" w14:textId="77777777" w:rsidR="00E6131F" w:rsidRPr="00E6131F" w:rsidRDefault="00E6131F" w:rsidP="00E6131F">
            <w:pPr>
              <w:jc w:val="right"/>
              <w:rPr>
                <w:i/>
                <w:iCs/>
                <w:color w:val="000000"/>
                <w:sz w:val="16"/>
                <w:szCs w:val="16"/>
              </w:rPr>
            </w:pPr>
            <w:r w:rsidRPr="00E6131F">
              <w:rPr>
                <w:i/>
                <w:iCs/>
                <w:color w:val="000000"/>
                <w:sz w:val="16"/>
                <w:szCs w:val="16"/>
              </w:rPr>
              <w:t>benzodiazepine related drugs (n05cf)</w:t>
            </w:r>
          </w:p>
        </w:tc>
        <w:tc>
          <w:tcPr>
            <w:tcW w:w="1249" w:type="dxa"/>
            <w:tcBorders>
              <w:top w:val="nil"/>
              <w:left w:val="nil"/>
              <w:bottom w:val="single" w:sz="4" w:space="0" w:color="auto"/>
              <w:right w:val="single" w:sz="4" w:space="0" w:color="auto"/>
            </w:tcBorders>
            <w:shd w:val="clear" w:color="auto" w:fill="auto"/>
            <w:noWrap/>
            <w:vAlign w:val="bottom"/>
            <w:hideMark/>
          </w:tcPr>
          <w:p w14:paraId="42181D21" w14:textId="77777777" w:rsidR="00E6131F" w:rsidRPr="00E6131F" w:rsidRDefault="00E6131F" w:rsidP="00E6131F">
            <w:pPr>
              <w:jc w:val="center"/>
              <w:rPr>
                <w:color w:val="000000"/>
                <w:sz w:val="16"/>
                <w:szCs w:val="16"/>
              </w:rPr>
            </w:pPr>
            <w:r w:rsidRPr="00E6131F">
              <w:rPr>
                <w:color w:val="000000"/>
                <w:sz w:val="16"/>
                <w:szCs w:val="16"/>
              </w:rPr>
              <w:t>9.2423774</w:t>
            </w:r>
          </w:p>
        </w:tc>
        <w:tc>
          <w:tcPr>
            <w:tcW w:w="1080" w:type="dxa"/>
            <w:tcBorders>
              <w:top w:val="nil"/>
              <w:left w:val="nil"/>
              <w:bottom w:val="single" w:sz="4" w:space="0" w:color="auto"/>
              <w:right w:val="single" w:sz="4" w:space="0" w:color="auto"/>
            </w:tcBorders>
            <w:shd w:val="clear" w:color="auto" w:fill="auto"/>
            <w:noWrap/>
            <w:vAlign w:val="bottom"/>
            <w:hideMark/>
          </w:tcPr>
          <w:p w14:paraId="32224C9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8E0E8E9" w14:textId="77777777" w:rsidR="00E6131F" w:rsidRPr="00E6131F" w:rsidRDefault="00E6131F" w:rsidP="00E6131F">
            <w:pPr>
              <w:jc w:val="center"/>
              <w:rPr>
                <w:color w:val="000000"/>
                <w:sz w:val="16"/>
                <w:szCs w:val="16"/>
              </w:rPr>
            </w:pPr>
            <w:r w:rsidRPr="00E6131F">
              <w:rPr>
                <w:color w:val="000000"/>
                <w:sz w:val="16"/>
                <w:szCs w:val="16"/>
              </w:rPr>
              <w:t>8.3563674</w:t>
            </w:r>
          </w:p>
        </w:tc>
      </w:tr>
      <w:tr w:rsidR="00E6131F" w:rsidRPr="00E6131F" w14:paraId="2C32414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3100D71" w14:textId="77777777" w:rsidR="00E6131F" w:rsidRPr="00E6131F" w:rsidRDefault="00E6131F" w:rsidP="00E6131F">
            <w:pPr>
              <w:jc w:val="right"/>
              <w:rPr>
                <w:i/>
                <w:iCs/>
                <w:color w:val="000000"/>
                <w:sz w:val="16"/>
                <w:szCs w:val="16"/>
              </w:rPr>
            </w:pPr>
            <w:r w:rsidRPr="00E6131F">
              <w:rPr>
                <w:i/>
                <w:iCs/>
                <w:color w:val="000000"/>
                <w:sz w:val="16"/>
                <w:szCs w:val="16"/>
              </w:rPr>
              <w:t>direct factor </w:t>
            </w:r>
            <w:proofErr w:type="spellStart"/>
            <w:r w:rsidRPr="00E6131F">
              <w:rPr>
                <w:i/>
                <w:iCs/>
                <w:color w:val="000000"/>
                <w:sz w:val="16"/>
                <w:szCs w:val="16"/>
              </w:rPr>
              <w:t>xa</w:t>
            </w:r>
            <w:proofErr w:type="spellEnd"/>
            <w:r w:rsidRPr="00E6131F">
              <w:rPr>
                <w:i/>
                <w:iCs/>
                <w:color w:val="000000"/>
                <w:sz w:val="16"/>
                <w:szCs w:val="16"/>
              </w:rPr>
              <w:t> inhibitors (b01af)</w:t>
            </w:r>
          </w:p>
        </w:tc>
        <w:tc>
          <w:tcPr>
            <w:tcW w:w="1249" w:type="dxa"/>
            <w:tcBorders>
              <w:top w:val="nil"/>
              <w:left w:val="nil"/>
              <w:bottom w:val="single" w:sz="4" w:space="0" w:color="auto"/>
              <w:right w:val="single" w:sz="4" w:space="0" w:color="auto"/>
            </w:tcBorders>
            <w:shd w:val="clear" w:color="auto" w:fill="auto"/>
            <w:noWrap/>
            <w:vAlign w:val="bottom"/>
            <w:hideMark/>
          </w:tcPr>
          <w:p w14:paraId="69E0512F" w14:textId="77777777" w:rsidR="00E6131F" w:rsidRPr="00E6131F" w:rsidRDefault="00E6131F" w:rsidP="00E6131F">
            <w:pPr>
              <w:jc w:val="center"/>
              <w:rPr>
                <w:color w:val="000000"/>
                <w:sz w:val="16"/>
                <w:szCs w:val="16"/>
              </w:rPr>
            </w:pPr>
            <w:r w:rsidRPr="00E6131F">
              <w:rPr>
                <w:color w:val="000000"/>
                <w:sz w:val="16"/>
                <w:szCs w:val="16"/>
              </w:rPr>
              <w:t>0.3212019</w:t>
            </w:r>
          </w:p>
        </w:tc>
        <w:tc>
          <w:tcPr>
            <w:tcW w:w="1080" w:type="dxa"/>
            <w:tcBorders>
              <w:top w:val="nil"/>
              <w:left w:val="nil"/>
              <w:bottom w:val="single" w:sz="4" w:space="0" w:color="auto"/>
              <w:right w:val="single" w:sz="4" w:space="0" w:color="auto"/>
            </w:tcBorders>
            <w:shd w:val="clear" w:color="auto" w:fill="auto"/>
            <w:noWrap/>
            <w:vAlign w:val="bottom"/>
            <w:hideMark/>
          </w:tcPr>
          <w:p w14:paraId="5D976D8F"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552FFF6" w14:textId="77777777" w:rsidR="00E6131F" w:rsidRPr="00E6131F" w:rsidRDefault="00E6131F" w:rsidP="00E6131F">
            <w:pPr>
              <w:jc w:val="center"/>
              <w:rPr>
                <w:color w:val="000000"/>
                <w:sz w:val="16"/>
                <w:szCs w:val="16"/>
              </w:rPr>
            </w:pPr>
            <w:r w:rsidRPr="00E6131F">
              <w:rPr>
                <w:color w:val="000000"/>
                <w:sz w:val="16"/>
                <w:szCs w:val="16"/>
              </w:rPr>
              <w:t>15.2073261</w:t>
            </w:r>
          </w:p>
        </w:tc>
      </w:tr>
      <w:tr w:rsidR="00E6131F" w:rsidRPr="00E6131F" w14:paraId="5A395C3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EFE3FFE" w14:textId="77777777" w:rsidR="00E6131F" w:rsidRPr="00E6131F" w:rsidRDefault="00E6131F" w:rsidP="00E6131F">
            <w:pPr>
              <w:jc w:val="right"/>
              <w:rPr>
                <w:i/>
                <w:iCs/>
                <w:color w:val="000000"/>
                <w:sz w:val="16"/>
                <w:szCs w:val="16"/>
              </w:rPr>
            </w:pPr>
            <w:r w:rsidRPr="00E6131F">
              <w:rPr>
                <w:i/>
                <w:iCs/>
                <w:color w:val="000000"/>
                <w:sz w:val="16"/>
                <w:szCs w:val="16"/>
              </w:rPr>
              <w:t>vitamin a and d, incl. combinations of the two (a11c)</w:t>
            </w:r>
          </w:p>
        </w:tc>
        <w:tc>
          <w:tcPr>
            <w:tcW w:w="1249" w:type="dxa"/>
            <w:tcBorders>
              <w:top w:val="nil"/>
              <w:left w:val="nil"/>
              <w:bottom w:val="single" w:sz="4" w:space="0" w:color="auto"/>
              <w:right w:val="single" w:sz="4" w:space="0" w:color="auto"/>
            </w:tcBorders>
            <w:shd w:val="clear" w:color="auto" w:fill="auto"/>
            <w:noWrap/>
            <w:vAlign w:val="bottom"/>
            <w:hideMark/>
          </w:tcPr>
          <w:p w14:paraId="1AE9C3E6" w14:textId="77777777" w:rsidR="00E6131F" w:rsidRPr="00E6131F" w:rsidRDefault="00E6131F" w:rsidP="00E6131F">
            <w:pPr>
              <w:jc w:val="center"/>
              <w:rPr>
                <w:color w:val="000000"/>
                <w:sz w:val="16"/>
                <w:szCs w:val="16"/>
              </w:rPr>
            </w:pPr>
            <w:r w:rsidRPr="00E6131F">
              <w:rPr>
                <w:color w:val="000000"/>
                <w:sz w:val="16"/>
                <w:szCs w:val="16"/>
              </w:rPr>
              <w:t>6.767662</w:t>
            </w:r>
          </w:p>
        </w:tc>
        <w:tc>
          <w:tcPr>
            <w:tcW w:w="1080" w:type="dxa"/>
            <w:tcBorders>
              <w:top w:val="nil"/>
              <w:left w:val="nil"/>
              <w:bottom w:val="single" w:sz="4" w:space="0" w:color="auto"/>
              <w:right w:val="single" w:sz="4" w:space="0" w:color="auto"/>
            </w:tcBorders>
            <w:shd w:val="clear" w:color="auto" w:fill="auto"/>
            <w:noWrap/>
            <w:vAlign w:val="bottom"/>
            <w:hideMark/>
          </w:tcPr>
          <w:p w14:paraId="150D131E" w14:textId="77777777" w:rsidR="00E6131F" w:rsidRPr="00E6131F" w:rsidRDefault="00E6131F" w:rsidP="00E6131F">
            <w:pPr>
              <w:jc w:val="center"/>
              <w:rPr>
                <w:color w:val="000000"/>
                <w:sz w:val="16"/>
                <w:szCs w:val="16"/>
              </w:rPr>
            </w:pPr>
            <w:r w:rsidRPr="00E6131F">
              <w:rPr>
                <w:color w:val="000000"/>
                <w:sz w:val="16"/>
                <w:szCs w:val="16"/>
              </w:rPr>
              <w:t>1.2058332</w:t>
            </w:r>
          </w:p>
        </w:tc>
        <w:tc>
          <w:tcPr>
            <w:tcW w:w="1440" w:type="dxa"/>
            <w:tcBorders>
              <w:top w:val="nil"/>
              <w:left w:val="nil"/>
              <w:bottom w:val="single" w:sz="4" w:space="0" w:color="auto"/>
              <w:right w:val="single" w:sz="4" w:space="0" w:color="auto"/>
            </w:tcBorders>
            <w:shd w:val="clear" w:color="auto" w:fill="auto"/>
            <w:noWrap/>
            <w:vAlign w:val="bottom"/>
            <w:hideMark/>
          </w:tcPr>
          <w:p w14:paraId="31A32118" w14:textId="77777777" w:rsidR="00E6131F" w:rsidRPr="00E6131F" w:rsidRDefault="00E6131F" w:rsidP="00E6131F">
            <w:pPr>
              <w:jc w:val="center"/>
              <w:rPr>
                <w:color w:val="000000"/>
                <w:sz w:val="16"/>
                <w:szCs w:val="16"/>
              </w:rPr>
            </w:pPr>
            <w:r w:rsidRPr="00E6131F">
              <w:rPr>
                <w:color w:val="000000"/>
                <w:sz w:val="16"/>
                <w:szCs w:val="16"/>
              </w:rPr>
              <w:t>6.6113483</w:t>
            </w:r>
          </w:p>
        </w:tc>
      </w:tr>
      <w:tr w:rsidR="00E6131F" w:rsidRPr="00E6131F" w14:paraId="3D9D9245"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593F3FC" w14:textId="77777777" w:rsidR="00E6131F" w:rsidRPr="00E6131F" w:rsidRDefault="00E6131F" w:rsidP="00E6131F">
            <w:pPr>
              <w:jc w:val="right"/>
              <w:rPr>
                <w:i/>
                <w:iCs/>
                <w:color w:val="000000"/>
                <w:sz w:val="16"/>
                <w:szCs w:val="16"/>
              </w:rPr>
            </w:pPr>
            <w:r w:rsidRPr="00E6131F">
              <w:rPr>
                <w:i/>
                <w:iCs/>
                <w:color w:val="000000"/>
                <w:sz w:val="16"/>
                <w:szCs w:val="16"/>
              </w:rPr>
              <w:t>peptic ulcer disease</w:t>
            </w:r>
          </w:p>
        </w:tc>
        <w:tc>
          <w:tcPr>
            <w:tcW w:w="1249" w:type="dxa"/>
            <w:tcBorders>
              <w:top w:val="nil"/>
              <w:left w:val="nil"/>
              <w:bottom w:val="single" w:sz="4" w:space="0" w:color="auto"/>
              <w:right w:val="single" w:sz="4" w:space="0" w:color="auto"/>
            </w:tcBorders>
            <w:shd w:val="clear" w:color="auto" w:fill="auto"/>
            <w:noWrap/>
            <w:vAlign w:val="bottom"/>
            <w:hideMark/>
          </w:tcPr>
          <w:p w14:paraId="7803FF5B"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C684D1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861DE64" w14:textId="77777777" w:rsidR="00E6131F" w:rsidRPr="00E6131F" w:rsidRDefault="00E6131F" w:rsidP="00E6131F">
            <w:pPr>
              <w:jc w:val="center"/>
              <w:rPr>
                <w:color w:val="000000"/>
                <w:sz w:val="16"/>
                <w:szCs w:val="16"/>
              </w:rPr>
            </w:pPr>
            <w:r w:rsidRPr="00E6131F">
              <w:rPr>
                <w:color w:val="000000"/>
                <w:sz w:val="16"/>
                <w:szCs w:val="16"/>
              </w:rPr>
              <w:t>14.5740738</w:t>
            </w:r>
          </w:p>
        </w:tc>
      </w:tr>
      <w:tr w:rsidR="00E6131F" w:rsidRPr="00E6131F" w14:paraId="4D68963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1014924" w14:textId="77777777" w:rsidR="00E6131F" w:rsidRPr="00E6131F" w:rsidRDefault="00E6131F" w:rsidP="00E6131F">
            <w:pPr>
              <w:jc w:val="right"/>
              <w:rPr>
                <w:i/>
                <w:iCs/>
                <w:color w:val="000000"/>
                <w:sz w:val="16"/>
                <w:szCs w:val="16"/>
              </w:rPr>
            </w:pPr>
            <w:r w:rsidRPr="00E6131F">
              <w:rPr>
                <w:i/>
                <w:iCs/>
                <w:color w:val="000000"/>
                <w:sz w:val="16"/>
                <w:szCs w:val="16"/>
              </w:rPr>
              <w:t>age 45 to 65</w:t>
            </w:r>
          </w:p>
        </w:tc>
        <w:tc>
          <w:tcPr>
            <w:tcW w:w="1249" w:type="dxa"/>
            <w:tcBorders>
              <w:top w:val="nil"/>
              <w:left w:val="nil"/>
              <w:bottom w:val="single" w:sz="4" w:space="0" w:color="auto"/>
              <w:right w:val="single" w:sz="4" w:space="0" w:color="auto"/>
            </w:tcBorders>
            <w:shd w:val="clear" w:color="auto" w:fill="auto"/>
            <w:noWrap/>
            <w:vAlign w:val="bottom"/>
            <w:hideMark/>
          </w:tcPr>
          <w:p w14:paraId="095FCF6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BA3AC42" w14:textId="77777777" w:rsidR="00E6131F" w:rsidRPr="00E6131F" w:rsidRDefault="00E6131F" w:rsidP="00E6131F">
            <w:pPr>
              <w:jc w:val="center"/>
              <w:rPr>
                <w:color w:val="000000"/>
                <w:sz w:val="16"/>
                <w:szCs w:val="16"/>
              </w:rPr>
            </w:pPr>
            <w:r w:rsidRPr="00E6131F">
              <w:rPr>
                <w:color w:val="000000"/>
                <w:sz w:val="16"/>
                <w:szCs w:val="16"/>
              </w:rPr>
              <w:t>5.164416</w:t>
            </w:r>
          </w:p>
        </w:tc>
        <w:tc>
          <w:tcPr>
            <w:tcW w:w="1440" w:type="dxa"/>
            <w:tcBorders>
              <w:top w:val="nil"/>
              <w:left w:val="nil"/>
              <w:bottom w:val="single" w:sz="4" w:space="0" w:color="auto"/>
              <w:right w:val="single" w:sz="4" w:space="0" w:color="auto"/>
            </w:tcBorders>
            <w:shd w:val="clear" w:color="auto" w:fill="auto"/>
            <w:noWrap/>
            <w:vAlign w:val="bottom"/>
            <w:hideMark/>
          </w:tcPr>
          <w:p w14:paraId="111428A9" w14:textId="77777777" w:rsidR="00E6131F" w:rsidRPr="00E6131F" w:rsidRDefault="00E6131F" w:rsidP="00E6131F">
            <w:pPr>
              <w:jc w:val="center"/>
              <w:rPr>
                <w:color w:val="000000"/>
                <w:sz w:val="16"/>
                <w:szCs w:val="16"/>
              </w:rPr>
            </w:pPr>
            <w:r w:rsidRPr="00E6131F">
              <w:rPr>
                <w:color w:val="000000"/>
                <w:sz w:val="16"/>
                <w:szCs w:val="16"/>
              </w:rPr>
              <w:t>8.4572311</w:t>
            </w:r>
          </w:p>
        </w:tc>
      </w:tr>
      <w:tr w:rsidR="00E6131F" w:rsidRPr="00E6131F" w14:paraId="41D15A0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0578603" w14:textId="77777777" w:rsidR="00E6131F" w:rsidRPr="00E6131F" w:rsidRDefault="00E6131F" w:rsidP="00E6131F">
            <w:pPr>
              <w:jc w:val="right"/>
              <w:rPr>
                <w:i/>
                <w:iCs/>
                <w:color w:val="000000"/>
                <w:sz w:val="16"/>
                <w:szCs w:val="16"/>
              </w:rPr>
            </w:pPr>
            <w:r w:rsidRPr="00E6131F">
              <w:rPr>
                <w:i/>
                <w:iCs/>
                <w:color w:val="000000"/>
                <w:sz w:val="16"/>
                <w:szCs w:val="16"/>
              </w:rPr>
              <w:t>black</w:t>
            </w:r>
          </w:p>
        </w:tc>
        <w:tc>
          <w:tcPr>
            <w:tcW w:w="1249" w:type="dxa"/>
            <w:tcBorders>
              <w:top w:val="nil"/>
              <w:left w:val="nil"/>
              <w:bottom w:val="single" w:sz="4" w:space="0" w:color="auto"/>
              <w:right w:val="single" w:sz="4" w:space="0" w:color="auto"/>
            </w:tcBorders>
            <w:shd w:val="clear" w:color="auto" w:fill="auto"/>
            <w:noWrap/>
            <w:vAlign w:val="bottom"/>
            <w:hideMark/>
          </w:tcPr>
          <w:p w14:paraId="78BCE63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1D9F1D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11F1E12" w14:textId="77777777" w:rsidR="00E6131F" w:rsidRPr="00E6131F" w:rsidRDefault="00E6131F" w:rsidP="00E6131F">
            <w:pPr>
              <w:jc w:val="center"/>
              <w:rPr>
                <w:color w:val="000000"/>
                <w:sz w:val="16"/>
                <w:szCs w:val="16"/>
              </w:rPr>
            </w:pPr>
            <w:r w:rsidRPr="00E6131F">
              <w:rPr>
                <w:color w:val="000000"/>
                <w:sz w:val="16"/>
                <w:szCs w:val="16"/>
              </w:rPr>
              <w:t>13.392535</w:t>
            </w:r>
          </w:p>
        </w:tc>
      </w:tr>
      <w:tr w:rsidR="00E6131F" w:rsidRPr="00E6131F" w14:paraId="043F6A7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777A5F2" w14:textId="77777777" w:rsidR="00E6131F" w:rsidRPr="00E6131F" w:rsidRDefault="00E6131F" w:rsidP="00E6131F">
            <w:pPr>
              <w:jc w:val="right"/>
              <w:rPr>
                <w:i/>
                <w:iCs/>
                <w:color w:val="000000"/>
                <w:sz w:val="16"/>
                <w:szCs w:val="16"/>
              </w:rPr>
            </w:pPr>
            <w:r w:rsidRPr="00E6131F">
              <w:rPr>
                <w:i/>
                <w:iCs/>
                <w:color w:val="000000"/>
                <w:sz w:val="16"/>
                <w:szCs w:val="16"/>
              </w:rPr>
              <w:t>drugs for constipation (a06a)</w:t>
            </w:r>
          </w:p>
        </w:tc>
        <w:tc>
          <w:tcPr>
            <w:tcW w:w="1249" w:type="dxa"/>
            <w:tcBorders>
              <w:top w:val="nil"/>
              <w:left w:val="nil"/>
              <w:bottom w:val="single" w:sz="4" w:space="0" w:color="auto"/>
              <w:right w:val="single" w:sz="4" w:space="0" w:color="auto"/>
            </w:tcBorders>
            <w:shd w:val="clear" w:color="auto" w:fill="auto"/>
            <w:noWrap/>
            <w:vAlign w:val="bottom"/>
            <w:hideMark/>
          </w:tcPr>
          <w:p w14:paraId="642601D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1226A08" w14:textId="77777777" w:rsidR="00E6131F" w:rsidRPr="00E6131F" w:rsidRDefault="00E6131F" w:rsidP="00E6131F">
            <w:pPr>
              <w:jc w:val="center"/>
              <w:rPr>
                <w:color w:val="000000"/>
                <w:sz w:val="16"/>
                <w:szCs w:val="16"/>
              </w:rPr>
            </w:pPr>
            <w:r w:rsidRPr="00E6131F">
              <w:rPr>
                <w:color w:val="000000"/>
                <w:sz w:val="16"/>
                <w:szCs w:val="16"/>
              </w:rPr>
              <w:t>0.7823911</w:t>
            </w:r>
          </w:p>
        </w:tc>
        <w:tc>
          <w:tcPr>
            <w:tcW w:w="1440" w:type="dxa"/>
            <w:tcBorders>
              <w:top w:val="nil"/>
              <w:left w:val="nil"/>
              <w:bottom w:val="single" w:sz="4" w:space="0" w:color="auto"/>
              <w:right w:val="single" w:sz="4" w:space="0" w:color="auto"/>
            </w:tcBorders>
            <w:shd w:val="clear" w:color="auto" w:fill="auto"/>
            <w:noWrap/>
            <w:vAlign w:val="bottom"/>
            <w:hideMark/>
          </w:tcPr>
          <w:p w14:paraId="404A7A37" w14:textId="77777777" w:rsidR="00E6131F" w:rsidRPr="00E6131F" w:rsidRDefault="00E6131F" w:rsidP="00E6131F">
            <w:pPr>
              <w:jc w:val="center"/>
              <w:rPr>
                <w:color w:val="000000"/>
                <w:sz w:val="16"/>
                <w:szCs w:val="16"/>
              </w:rPr>
            </w:pPr>
            <w:r w:rsidRPr="00E6131F">
              <w:rPr>
                <w:color w:val="000000"/>
                <w:sz w:val="16"/>
                <w:szCs w:val="16"/>
              </w:rPr>
              <w:t>12.5587567</w:t>
            </w:r>
          </w:p>
        </w:tc>
      </w:tr>
      <w:tr w:rsidR="00E6131F" w:rsidRPr="00E6131F" w14:paraId="281E5E7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FE54DCD"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rhematoid</w:t>
            </w:r>
            <w:proofErr w:type="spellEnd"/>
            <w:r w:rsidRPr="00E6131F">
              <w:rPr>
                <w:i/>
                <w:iCs/>
                <w:color w:val="000000"/>
                <w:sz w:val="16"/>
                <w:szCs w:val="16"/>
              </w:rPr>
              <w:t> </w:t>
            </w:r>
            <w:proofErr w:type="spellStart"/>
            <w:r w:rsidRPr="00E6131F">
              <w:rPr>
                <w:i/>
                <w:iCs/>
                <w:color w:val="000000"/>
                <w:sz w:val="16"/>
                <w:szCs w:val="16"/>
              </w:rPr>
              <w:t>arthrisis</w:t>
            </w:r>
            <w:proofErr w:type="spellEnd"/>
            <w:r w:rsidRPr="00E6131F">
              <w:rPr>
                <w:i/>
                <w:iCs/>
                <w:color w:val="000000"/>
                <w:sz w:val="16"/>
                <w:szCs w:val="16"/>
              </w:rPr>
              <w:t>/ </w:t>
            </w:r>
            <w:proofErr w:type="spellStart"/>
            <w:r w:rsidRPr="00E6131F">
              <w:rPr>
                <w:i/>
                <w:iCs/>
                <w:color w:val="000000"/>
                <w:sz w:val="16"/>
                <w:szCs w:val="16"/>
              </w:rPr>
              <w:t>collagated</w:t>
            </w:r>
            <w:proofErr w:type="spellEnd"/>
            <w:r w:rsidRPr="00E6131F">
              <w:rPr>
                <w:i/>
                <w:iCs/>
                <w:color w:val="000000"/>
                <w:sz w:val="16"/>
                <w:szCs w:val="16"/>
              </w:rPr>
              <w:t> vascular disease</w:t>
            </w:r>
          </w:p>
        </w:tc>
        <w:tc>
          <w:tcPr>
            <w:tcW w:w="1249" w:type="dxa"/>
            <w:tcBorders>
              <w:top w:val="nil"/>
              <w:left w:val="nil"/>
              <w:bottom w:val="single" w:sz="4" w:space="0" w:color="auto"/>
              <w:right w:val="single" w:sz="4" w:space="0" w:color="auto"/>
            </w:tcBorders>
            <w:shd w:val="clear" w:color="auto" w:fill="auto"/>
            <w:noWrap/>
            <w:vAlign w:val="bottom"/>
            <w:hideMark/>
          </w:tcPr>
          <w:p w14:paraId="6AE665C5" w14:textId="77777777" w:rsidR="00E6131F" w:rsidRPr="00E6131F" w:rsidRDefault="00E6131F" w:rsidP="00E6131F">
            <w:pPr>
              <w:jc w:val="center"/>
              <w:rPr>
                <w:color w:val="000000"/>
                <w:sz w:val="16"/>
                <w:szCs w:val="16"/>
              </w:rPr>
            </w:pPr>
            <w:r w:rsidRPr="00E6131F">
              <w:rPr>
                <w:color w:val="000000"/>
                <w:sz w:val="16"/>
                <w:szCs w:val="16"/>
              </w:rPr>
              <w:t>8.4532271</w:t>
            </w:r>
          </w:p>
        </w:tc>
        <w:tc>
          <w:tcPr>
            <w:tcW w:w="1080" w:type="dxa"/>
            <w:tcBorders>
              <w:top w:val="nil"/>
              <w:left w:val="nil"/>
              <w:bottom w:val="single" w:sz="4" w:space="0" w:color="auto"/>
              <w:right w:val="single" w:sz="4" w:space="0" w:color="auto"/>
            </w:tcBorders>
            <w:shd w:val="clear" w:color="auto" w:fill="auto"/>
            <w:noWrap/>
            <w:vAlign w:val="bottom"/>
            <w:hideMark/>
          </w:tcPr>
          <w:p w14:paraId="23DB2E87"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A94C38A" w14:textId="77777777" w:rsidR="00E6131F" w:rsidRPr="00E6131F" w:rsidRDefault="00E6131F" w:rsidP="00E6131F">
            <w:pPr>
              <w:jc w:val="center"/>
              <w:rPr>
                <w:color w:val="000000"/>
                <w:sz w:val="16"/>
                <w:szCs w:val="16"/>
              </w:rPr>
            </w:pPr>
            <w:r w:rsidRPr="00E6131F">
              <w:rPr>
                <w:color w:val="000000"/>
                <w:sz w:val="16"/>
                <w:szCs w:val="16"/>
              </w:rPr>
              <w:t>4.7762543</w:t>
            </w:r>
          </w:p>
        </w:tc>
      </w:tr>
      <w:tr w:rsidR="00E6131F" w:rsidRPr="00E6131F" w14:paraId="1AADC90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01A2909" w14:textId="77777777" w:rsidR="00E6131F" w:rsidRPr="00E6131F" w:rsidRDefault="00E6131F" w:rsidP="00E6131F">
            <w:pPr>
              <w:jc w:val="right"/>
              <w:rPr>
                <w:i/>
                <w:iCs/>
                <w:color w:val="000000"/>
                <w:sz w:val="16"/>
                <w:szCs w:val="16"/>
              </w:rPr>
            </w:pPr>
            <w:r w:rsidRPr="00E6131F">
              <w:rPr>
                <w:i/>
                <w:iCs/>
                <w:color w:val="000000"/>
                <w:sz w:val="16"/>
                <w:szCs w:val="16"/>
              </w:rPr>
              <w:t>renal </w:t>
            </w:r>
            <w:proofErr w:type="spellStart"/>
            <w:r w:rsidRPr="00E6131F">
              <w:rPr>
                <w:i/>
                <w:iCs/>
                <w:color w:val="000000"/>
                <w:sz w:val="16"/>
                <w:szCs w:val="16"/>
              </w:rPr>
              <w:t>failue</w:t>
            </w:r>
            <w:proofErr w:type="spellEnd"/>
          </w:p>
        </w:tc>
        <w:tc>
          <w:tcPr>
            <w:tcW w:w="1249" w:type="dxa"/>
            <w:tcBorders>
              <w:top w:val="nil"/>
              <w:left w:val="nil"/>
              <w:bottom w:val="single" w:sz="4" w:space="0" w:color="auto"/>
              <w:right w:val="single" w:sz="4" w:space="0" w:color="auto"/>
            </w:tcBorders>
            <w:shd w:val="clear" w:color="auto" w:fill="auto"/>
            <w:noWrap/>
            <w:vAlign w:val="bottom"/>
            <w:hideMark/>
          </w:tcPr>
          <w:p w14:paraId="76A50E2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51C6D0C" w14:textId="77777777" w:rsidR="00E6131F" w:rsidRPr="00E6131F" w:rsidRDefault="00E6131F" w:rsidP="00E6131F">
            <w:pPr>
              <w:jc w:val="center"/>
              <w:rPr>
                <w:color w:val="000000"/>
                <w:sz w:val="16"/>
                <w:szCs w:val="16"/>
              </w:rPr>
            </w:pPr>
            <w:r w:rsidRPr="00E6131F">
              <w:rPr>
                <w:color w:val="000000"/>
                <w:sz w:val="16"/>
                <w:szCs w:val="16"/>
              </w:rPr>
              <w:t>0.4691916</w:t>
            </w:r>
          </w:p>
        </w:tc>
        <w:tc>
          <w:tcPr>
            <w:tcW w:w="1440" w:type="dxa"/>
            <w:tcBorders>
              <w:top w:val="nil"/>
              <w:left w:val="nil"/>
              <w:bottom w:val="single" w:sz="4" w:space="0" w:color="auto"/>
              <w:right w:val="single" w:sz="4" w:space="0" w:color="auto"/>
            </w:tcBorders>
            <w:shd w:val="clear" w:color="auto" w:fill="auto"/>
            <w:noWrap/>
            <w:vAlign w:val="bottom"/>
            <w:hideMark/>
          </w:tcPr>
          <w:p w14:paraId="1E90237A" w14:textId="77777777" w:rsidR="00E6131F" w:rsidRPr="00E6131F" w:rsidRDefault="00E6131F" w:rsidP="00E6131F">
            <w:pPr>
              <w:jc w:val="center"/>
              <w:rPr>
                <w:color w:val="000000"/>
                <w:sz w:val="16"/>
                <w:szCs w:val="16"/>
              </w:rPr>
            </w:pPr>
            <w:r w:rsidRPr="00E6131F">
              <w:rPr>
                <w:color w:val="000000"/>
                <w:sz w:val="16"/>
                <w:szCs w:val="16"/>
              </w:rPr>
              <w:t>12.6537271</w:t>
            </w:r>
          </w:p>
        </w:tc>
      </w:tr>
      <w:tr w:rsidR="00E6131F" w:rsidRPr="00E6131F" w14:paraId="70C3EB1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806C760" w14:textId="77777777" w:rsidR="00E6131F" w:rsidRPr="00E6131F" w:rsidRDefault="00E6131F" w:rsidP="00E6131F">
            <w:pPr>
              <w:jc w:val="right"/>
              <w:rPr>
                <w:i/>
                <w:iCs/>
                <w:color w:val="000000"/>
                <w:sz w:val="16"/>
                <w:szCs w:val="16"/>
              </w:rPr>
            </w:pPr>
            <w:r w:rsidRPr="00E6131F">
              <w:rPr>
                <w:i/>
                <w:iCs/>
                <w:color w:val="000000"/>
                <w:sz w:val="16"/>
                <w:szCs w:val="16"/>
              </w:rPr>
              <w:t>male sex</w:t>
            </w:r>
          </w:p>
        </w:tc>
        <w:tc>
          <w:tcPr>
            <w:tcW w:w="1249" w:type="dxa"/>
            <w:tcBorders>
              <w:top w:val="nil"/>
              <w:left w:val="nil"/>
              <w:bottom w:val="single" w:sz="4" w:space="0" w:color="auto"/>
              <w:right w:val="single" w:sz="4" w:space="0" w:color="auto"/>
            </w:tcBorders>
            <w:shd w:val="clear" w:color="auto" w:fill="auto"/>
            <w:noWrap/>
            <w:vAlign w:val="bottom"/>
            <w:hideMark/>
          </w:tcPr>
          <w:p w14:paraId="571B649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0EE25CE" w14:textId="77777777" w:rsidR="00E6131F" w:rsidRPr="00E6131F" w:rsidRDefault="00E6131F" w:rsidP="00E6131F">
            <w:pPr>
              <w:jc w:val="center"/>
              <w:rPr>
                <w:color w:val="000000"/>
                <w:sz w:val="16"/>
                <w:szCs w:val="16"/>
              </w:rPr>
            </w:pPr>
            <w:r w:rsidRPr="00E6131F">
              <w:rPr>
                <w:color w:val="000000"/>
                <w:sz w:val="16"/>
                <w:szCs w:val="16"/>
              </w:rPr>
              <w:t>2.7280482</w:t>
            </w:r>
          </w:p>
        </w:tc>
        <w:tc>
          <w:tcPr>
            <w:tcW w:w="1440" w:type="dxa"/>
            <w:tcBorders>
              <w:top w:val="nil"/>
              <w:left w:val="nil"/>
              <w:bottom w:val="single" w:sz="4" w:space="0" w:color="auto"/>
              <w:right w:val="single" w:sz="4" w:space="0" w:color="auto"/>
            </w:tcBorders>
            <w:shd w:val="clear" w:color="auto" w:fill="auto"/>
            <w:noWrap/>
            <w:vAlign w:val="bottom"/>
            <w:hideMark/>
          </w:tcPr>
          <w:p w14:paraId="5B2D37D6" w14:textId="77777777" w:rsidR="00E6131F" w:rsidRPr="00E6131F" w:rsidRDefault="00E6131F" w:rsidP="00E6131F">
            <w:pPr>
              <w:jc w:val="center"/>
              <w:rPr>
                <w:color w:val="000000"/>
                <w:sz w:val="16"/>
                <w:szCs w:val="16"/>
              </w:rPr>
            </w:pPr>
            <w:r w:rsidRPr="00E6131F">
              <w:rPr>
                <w:color w:val="000000"/>
                <w:sz w:val="16"/>
                <w:szCs w:val="16"/>
              </w:rPr>
              <w:t>10.3009971</w:t>
            </w:r>
          </w:p>
        </w:tc>
      </w:tr>
      <w:tr w:rsidR="00E6131F" w:rsidRPr="00E6131F" w14:paraId="2CE427B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71E2C0B" w14:textId="77777777" w:rsidR="00E6131F" w:rsidRPr="00E6131F" w:rsidRDefault="00E6131F" w:rsidP="00E6131F">
            <w:pPr>
              <w:jc w:val="right"/>
              <w:rPr>
                <w:i/>
                <w:iCs/>
                <w:color w:val="000000"/>
                <w:sz w:val="16"/>
                <w:szCs w:val="16"/>
              </w:rPr>
            </w:pPr>
            <w:r w:rsidRPr="00E6131F">
              <w:rPr>
                <w:i/>
                <w:iCs/>
                <w:color w:val="000000"/>
                <w:sz w:val="16"/>
                <w:szCs w:val="16"/>
              </w:rPr>
              <w:t>hypothyroidism</w:t>
            </w:r>
          </w:p>
        </w:tc>
        <w:tc>
          <w:tcPr>
            <w:tcW w:w="1249" w:type="dxa"/>
            <w:tcBorders>
              <w:top w:val="nil"/>
              <w:left w:val="nil"/>
              <w:bottom w:val="single" w:sz="4" w:space="0" w:color="auto"/>
              <w:right w:val="single" w:sz="4" w:space="0" w:color="auto"/>
            </w:tcBorders>
            <w:shd w:val="clear" w:color="auto" w:fill="auto"/>
            <w:noWrap/>
            <w:vAlign w:val="bottom"/>
            <w:hideMark/>
          </w:tcPr>
          <w:p w14:paraId="4B8C6A7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4DCB06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168CF44" w14:textId="77777777" w:rsidR="00E6131F" w:rsidRPr="00E6131F" w:rsidRDefault="00E6131F" w:rsidP="00E6131F">
            <w:pPr>
              <w:jc w:val="center"/>
              <w:rPr>
                <w:color w:val="000000"/>
                <w:sz w:val="16"/>
                <w:szCs w:val="16"/>
              </w:rPr>
            </w:pPr>
            <w:r w:rsidRPr="00E6131F">
              <w:rPr>
                <w:color w:val="000000"/>
                <w:sz w:val="16"/>
                <w:szCs w:val="16"/>
              </w:rPr>
              <w:t>12.9736095</w:t>
            </w:r>
          </w:p>
        </w:tc>
      </w:tr>
      <w:tr w:rsidR="00E6131F" w:rsidRPr="00E6131F" w14:paraId="6035D71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7D554CE" w14:textId="77777777" w:rsidR="00E6131F" w:rsidRPr="00E6131F" w:rsidRDefault="00E6131F" w:rsidP="00E6131F">
            <w:pPr>
              <w:jc w:val="right"/>
              <w:rPr>
                <w:i/>
                <w:iCs/>
                <w:color w:val="000000"/>
                <w:sz w:val="16"/>
                <w:szCs w:val="16"/>
              </w:rPr>
            </w:pPr>
            <w:r w:rsidRPr="00E6131F">
              <w:rPr>
                <w:i/>
                <w:iCs/>
                <w:color w:val="000000"/>
                <w:sz w:val="16"/>
                <w:szCs w:val="16"/>
              </w:rPr>
              <w:t>antibiotics (r02ab)</w:t>
            </w:r>
          </w:p>
        </w:tc>
        <w:tc>
          <w:tcPr>
            <w:tcW w:w="1249" w:type="dxa"/>
            <w:tcBorders>
              <w:top w:val="nil"/>
              <w:left w:val="nil"/>
              <w:bottom w:val="single" w:sz="4" w:space="0" w:color="auto"/>
              <w:right w:val="single" w:sz="4" w:space="0" w:color="auto"/>
            </w:tcBorders>
            <w:shd w:val="clear" w:color="auto" w:fill="auto"/>
            <w:noWrap/>
            <w:vAlign w:val="bottom"/>
            <w:hideMark/>
          </w:tcPr>
          <w:p w14:paraId="5E232B54" w14:textId="77777777" w:rsidR="00E6131F" w:rsidRPr="00E6131F" w:rsidRDefault="00E6131F" w:rsidP="00E6131F">
            <w:pPr>
              <w:jc w:val="center"/>
              <w:rPr>
                <w:color w:val="000000"/>
                <w:sz w:val="16"/>
                <w:szCs w:val="16"/>
              </w:rPr>
            </w:pPr>
            <w:r w:rsidRPr="00E6131F">
              <w:rPr>
                <w:color w:val="000000"/>
                <w:sz w:val="16"/>
                <w:szCs w:val="16"/>
              </w:rPr>
              <w:t>8.8851048</w:t>
            </w:r>
          </w:p>
        </w:tc>
        <w:tc>
          <w:tcPr>
            <w:tcW w:w="1080" w:type="dxa"/>
            <w:tcBorders>
              <w:top w:val="nil"/>
              <w:left w:val="nil"/>
              <w:bottom w:val="single" w:sz="4" w:space="0" w:color="auto"/>
              <w:right w:val="single" w:sz="4" w:space="0" w:color="auto"/>
            </w:tcBorders>
            <w:shd w:val="clear" w:color="auto" w:fill="auto"/>
            <w:noWrap/>
            <w:vAlign w:val="bottom"/>
            <w:hideMark/>
          </w:tcPr>
          <w:p w14:paraId="0642186D"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0AFB815" w14:textId="77777777" w:rsidR="00E6131F" w:rsidRPr="00E6131F" w:rsidRDefault="00E6131F" w:rsidP="00E6131F">
            <w:pPr>
              <w:jc w:val="center"/>
              <w:rPr>
                <w:color w:val="000000"/>
                <w:sz w:val="16"/>
                <w:szCs w:val="16"/>
              </w:rPr>
            </w:pPr>
            <w:r w:rsidRPr="00E6131F">
              <w:rPr>
                <w:color w:val="000000"/>
                <w:sz w:val="16"/>
                <w:szCs w:val="16"/>
              </w:rPr>
              <w:t>4.0849186</w:t>
            </w:r>
          </w:p>
        </w:tc>
      </w:tr>
      <w:tr w:rsidR="00E6131F" w:rsidRPr="00E6131F" w14:paraId="7B0140B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C8988EA" w14:textId="77777777" w:rsidR="00E6131F" w:rsidRPr="00E6131F" w:rsidRDefault="00E6131F" w:rsidP="00E6131F">
            <w:pPr>
              <w:jc w:val="right"/>
              <w:rPr>
                <w:i/>
                <w:iCs/>
                <w:color w:val="000000"/>
                <w:sz w:val="16"/>
                <w:szCs w:val="16"/>
              </w:rPr>
            </w:pPr>
            <w:r w:rsidRPr="00E6131F">
              <w:rPr>
                <w:i/>
                <w:iCs/>
                <w:color w:val="000000"/>
                <w:sz w:val="16"/>
                <w:szCs w:val="16"/>
              </w:rPr>
              <w:t>phenothiazines (n05a_c)</w:t>
            </w:r>
          </w:p>
        </w:tc>
        <w:tc>
          <w:tcPr>
            <w:tcW w:w="1249" w:type="dxa"/>
            <w:tcBorders>
              <w:top w:val="nil"/>
              <w:left w:val="nil"/>
              <w:bottom w:val="single" w:sz="4" w:space="0" w:color="auto"/>
              <w:right w:val="single" w:sz="4" w:space="0" w:color="auto"/>
            </w:tcBorders>
            <w:shd w:val="clear" w:color="auto" w:fill="auto"/>
            <w:noWrap/>
            <w:vAlign w:val="bottom"/>
            <w:hideMark/>
          </w:tcPr>
          <w:p w14:paraId="135640A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EFA9FED" w14:textId="77777777" w:rsidR="00E6131F" w:rsidRPr="00E6131F" w:rsidRDefault="00E6131F" w:rsidP="00E6131F">
            <w:pPr>
              <w:jc w:val="center"/>
              <w:rPr>
                <w:color w:val="000000"/>
                <w:sz w:val="16"/>
                <w:szCs w:val="16"/>
              </w:rPr>
            </w:pPr>
            <w:r w:rsidRPr="00E6131F">
              <w:rPr>
                <w:color w:val="000000"/>
                <w:sz w:val="16"/>
                <w:szCs w:val="16"/>
              </w:rPr>
              <w:t>3.1942901</w:t>
            </w:r>
          </w:p>
        </w:tc>
        <w:tc>
          <w:tcPr>
            <w:tcW w:w="1440" w:type="dxa"/>
            <w:tcBorders>
              <w:top w:val="nil"/>
              <w:left w:val="nil"/>
              <w:bottom w:val="single" w:sz="4" w:space="0" w:color="auto"/>
              <w:right w:val="single" w:sz="4" w:space="0" w:color="auto"/>
            </w:tcBorders>
            <w:shd w:val="clear" w:color="auto" w:fill="auto"/>
            <w:noWrap/>
            <w:vAlign w:val="bottom"/>
            <w:hideMark/>
          </w:tcPr>
          <w:p w14:paraId="1FD64AD3" w14:textId="77777777" w:rsidR="00E6131F" w:rsidRPr="00E6131F" w:rsidRDefault="00E6131F" w:rsidP="00E6131F">
            <w:pPr>
              <w:jc w:val="center"/>
              <w:rPr>
                <w:color w:val="000000"/>
                <w:sz w:val="16"/>
                <w:szCs w:val="16"/>
              </w:rPr>
            </w:pPr>
            <w:r w:rsidRPr="00E6131F">
              <w:rPr>
                <w:color w:val="000000"/>
                <w:sz w:val="16"/>
                <w:szCs w:val="16"/>
              </w:rPr>
              <w:t>9.3860717</w:t>
            </w:r>
          </w:p>
        </w:tc>
      </w:tr>
      <w:tr w:rsidR="00E6131F" w:rsidRPr="00E6131F" w14:paraId="672A662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A1C91EE" w14:textId="77777777" w:rsidR="00E6131F" w:rsidRPr="00E6131F" w:rsidRDefault="00E6131F" w:rsidP="00E6131F">
            <w:pPr>
              <w:jc w:val="right"/>
              <w:rPr>
                <w:i/>
                <w:iCs/>
                <w:color w:val="000000"/>
                <w:sz w:val="16"/>
                <w:szCs w:val="16"/>
              </w:rPr>
            </w:pPr>
            <w:r w:rsidRPr="00E6131F">
              <w:rPr>
                <w:i/>
                <w:iCs/>
                <w:color w:val="000000"/>
                <w:sz w:val="16"/>
                <w:szCs w:val="16"/>
              </w:rPr>
              <w:t>heparin group (b01ab)</w:t>
            </w:r>
          </w:p>
        </w:tc>
        <w:tc>
          <w:tcPr>
            <w:tcW w:w="1249" w:type="dxa"/>
            <w:tcBorders>
              <w:top w:val="nil"/>
              <w:left w:val="nil"/>
              <w:bottom w:val="single" w:sz="4" w:space="0" w:color="auto"/>
              <w:right w:val="single" w:sz="4" w:space="0" w:color="auto"/>
            </w:tcBorders>
            <w:shd w:val="clear" w:color="auto" w:fill="auto"/>
            <w:noWrap/>
            <w:vAlign w:val="bottom"/>
            <w:hideMark/>
          </w:tcPr>
          <w:p w14:paraId="3517559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B3A6A20" w14:textId="77777777" w:rsidR="00E6131F" w:rsidRPr="00E6131F" w:rsidRDefault="00E6131F" w:rsidP="00E6131F">
            <w:pPr>
              <w:jc w:val="center"/>
              <w:rPr>
                <w:color w:val="000000"/>
                <w:sz w:val="16"/>
                <w:szCs w:val="16"/>
              </w:rPr>
            </w:pPr>
            <w:r w:rsidRPr="00E6131F">
              <w:rPr>
                <w:color w:val="000000"/>
                <w:sz w:val="16"/>
                <w:szCs w:val="16"/>
              </w:rPr>
              <w:t>1.8082306</w:t>
            </w:r>
          </w:p>
        </w:tc>
        <w:tc>
          <w:tcPr>
            <w:tcW w:w="1440" w:type="dxa"/>
            <w:tcBorders>
              <w:top w:val="nil"/>
              <w:left w:val="nil"/>
              <w:bottom w:val="single" w:sz="4" w:space="0" w:color="auto"/>
              <w:right w:val="single" w:sz="4" w:space="0" w:color="auto"/>
            </w:tcBorders>
            <w:shd w:val="clear" w:color="auto" w:fill="auto"/>
            <w:noWrap/>
            <w:vAlign w:val="bottom"/>
            <w:hideMark/>
          </w:tcPr>
          <w:p w14:paraId="6B062E48" w14:textId="77777777" w:rsidR="00E6131F" w:rsidRPr="00E6131F" w:rsidRDefault="00E6131F" w:rsidP="00E6131F">
            <w:pPr>
              <w:jc w:val="center"/>
              <w:rPr>
                <w:color w:val="000000"/>
                <w:sz w:val="16"/>
                <w:szCs w:val="16"/>
              </w:rPr>
            </w:pPr>
            <w:r w:rsidRPr="00E6131F">
              <w:rPr>
                <w:color w:val="000000"/>
                <w:sz w:val="16"/>
                <w:szCs w:val="16"/>
              </w:rPr>
              <w:t>10.7045173</w:t>
            </w:r>
          </w:p>
        </w:tc>
      </w:tr>
      <w:tr w:rsidR="00E6131F" w:rsidRPr="00E6131F" w14:paraId="3B51B84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09D086E"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hmg</w:t>
            </w:r>
            <w:proofErr w:type="spellEnd"/>
            <w:r w:rsidRPr="00E6131F">
              <w:rPr>
                <w:i/>
                <w:iCs/>
                <w:color w:val="000000"/>
                <w:sz w:val="16"/>
                <w:szCs w:val="16"/>
              </w:rPr>
              <w:t> </w:t>
            </w:r>
            <w:proofErr w:type="spellStart"/>
            <w:r w:rsidRPr="00E6131F">
              <w:rPr>
                <w:i/>
                <w:iCs/>
                <w:color w:val="000000"/>
                <w:sz w:val="16"/>
                <w:szCs w:val="16"/>
              </w:rPr>
              <w:t>coa</w:t>
            </w:r>
            <w:proofErr w:type="spellEnd"/>
            <w:r w:rsidRPr="00E6131F">
              <w:rPr>
                <w:i/>
                <w:iCs/>
                <w:color w:val="000000"/>
                <w:sz w:val="16"/>
                <w:szCs w:val="16"/>
              </w:rPr>
              <w:t> reductase inhibitors (c10aa)</w:t>
            </w:r>
          </w:p>
        </w:tc>
        <w:tc>
          <w:tcPr>
            <w:tcW w:w="1249" w:type="dxa"/>
            <w:tcBorders>
              <w:top w:val="nil"/>
              <w:left w:val="nil"/>
              <w:bottom w:val="single" w:sz="4" w:space="0" w:color="auto"/>
              <w:right w:val="single" w:sz="4" w:space="0" w:color="auto"/>
            </w:tcBorders>
            <w:shd w:val="clear" w:color="auto" w:fill="auto"/>
            <w:noWrap/>
            <w:vAlign w:val="bottom"/>
            <w:hideMark/>
          </w:tcPr>
          <w:p w14:paraId="03595B4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60E605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091FADD" w14:textId="77777777" w:rsidR="00E6131F" w:rsidRPr="00E6131F" w:rsidRDefault="00E6131F" w:rsidP="00E6131F">
            <w:pPr>
              <w:jc w:val="center"/>
              <w:rPr>
                <w:color w:val="000000"/>
                <w:sz w:val="16"/>
                <w:szCs w:val="16"/>
              </w:rPr>
            </w:pPr>
            <w:r w:rsidRPr="00E6131F">
              <w:rPr>
                <w:color w:val="000000"/>
                <w:sz w:val="16"/>
                <w:szCs w:val="16"/>
              </w:rPr>
              <w:t>11.9602425</w:t>
            </w:r>
          </w:p>
        </w:tc>
      </w:tr>
      <w:tr w:rsidR="00E6131F" w:rsidRPr="00E6131F" w14:paraId="0B3160F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917DE13" w14:textId="77777777" w:rsidR="00E6131F" w:rsidRPr="00E6131F" w:rsidRDefault="00E6131F" w:rsidP="00E6131F">
            <w:pPr>
              <w:jc w:val="right"/>
              <w:rPr>
                <w:i/>
                <w:iCs/>
                <w:color w:val="000000"/>
                <w:sz w:val="16"/>
                <w:szCs w:val="16"/>
              </w:rPr>
            </w:pPr>
            <w:r w:rsidRPr="00E6131F">
              <w:rPr>
                <w:i/>
                <w:iCs/>
                <w:color w:val="000000"/>
                <w:sz w:val="16"/>
                <w:szCs w:val="16"/>
              </w:rPr>
              <w:t>vitamin k and other </w:t>
            </w:r>
            <w:proofErr w:type="spellStart"/>
            <w:r w:rsidRPr="00E6131F">
              <w:rPr>
                <w:i/>
                <w:iCs/>
                <w:color w:val="000000"/>
                <w:sz w:val="16"/>
                <w:szCs w:val="16"/>
              </w:rPr>
              <w:t>hemostatics</w:t>
            </w:r>
            <w:proofErr w:type="spellEnd"/>
            <w:r w:rsidRPr="00E6131F">
              <w:rPr>
                <w:i/>
                <w:iCs/>
                <w:color w:val="000000"/>
                <w:sz w:val="16"/>
                <w:szCs w:val="16"/>
              </w:rPr>
              <w:t> (b02b)</w:t>
            </w:r>
          </w:p>
        </w:tc>
        <w:tc>
          <w:tcPr>
            <w:tcW w:w="1249" w:type="dxa"/>
            <w:tcBorders>
              <w:top w:val="nil"/>
              <w:left w:val="nil"/>
              <w:bottom w:val="single" w:sz="4" w:space="0" w:color="auto"/>
              <w:right w:val="single" w:sz="4" w:space="0" w:color="auto"/>
            </w:tcBorders>
            <w:shd w:val="clear" w:color="auto" w:fill="auto"/>
            <w:noWrap/>
            <w:vAlign w:val="bottom"/>
            <w:hideMark/>
          </w:tcPr>
          <w:p w14:paraId="33AF6E0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C1C9DF7" w14:textId="77777777" w:rsidR="00E6131F" w:rsidRPr="00E6131F" w:rsidRDefault="00E6131F" w:rsidP="00E6131F">
            <w:pPr>
              <w:jc w:val="center"/>
              <w:rPr>
                <w:color w:val="000000"/>
                <w:sz w:val="16"/>
                <w:szCs w:val="16"/>
              </w:rPr>
            </w:pPr>
            <w:r w:rsidRPr="00E6131F">
              <w:rPr>
                <w:color w:val="000000"/>
                <w:sz w:val="16"/>
                <w:szCs w:val="16"/>
              </w:rPr>
              <w:t>3.8652616</w:t>
            </w:r>
          </w:p>
        </w:tc>
        <w:tc>
          <w:tcPr>
            <w:tcW w:w="1440" w:type="dxa"/>
            <w:tcBorders>
              <w:top w:val="nil"/>
              <w:left w:val="nil"/>
              <w:bottom w:val="single" w:sz="4" w:space="0" w:color="auto"/>
              <w:right w:val="single" w:sz="4" w:space="0" w:color="auto"/>
            </w:tcBorders>
            <w:shd w:val="clear" w:color="auto" w:fill="auto"/>
            <w:noWrap/>
            <w:vAlign w:val="bottom"/>
            <w:hideMark/>
          </w:tcPr>
          <w:p w14:paraId="20E4F901" w14:textId="77777777" w:rsidR="00E6131F" w:rsidRPr="00E6131F" w:rsidRDefault="00E6131F" w:rsidP="00E6131F">
            <w:pPr>
              <w:jc w:val="center"/>
              <w:rPr>
                <w:color w:val="000000"/>
                <w:sz w:val="16"/>
                <w:szCs w:val="16"/>
              </w:rPr>
            </w:pPr>
            <w:r w:rsidRPr="00E6131F">
              <w:rPr>
                <w:color w:val="000000"/>
                <w:sz w:val="16"/>
                <w:szCs w:val="16"/>
              </w:rPr>
              <w:t>7.7997413</w:t>
            </w:r>
          </w:p>
        </w:tc>
      </w:tr>
      <w:tr w:rsidR="00E6131F" w:rsidRPr="00E6131F" w14:paraId="0FDCFC9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062007C"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urniary</w:t>
            </w:r>
            <w:proofErr w:type="spellEnd"/>
            <w:r w:rsidRPr="00E6131F">
              <w:rPr>
                <w:i/>
                <w:iCs/>
                <w:color w:val="000000"/>
                <w:sz w:val="16"/>
                <w:szCs w:val="16"/>
              </w:rPr>
              <w:t> frequency and incontinence (g04bd)</w:t>
            </w:r>
          </w:p>
        </w:tc>
        <w:tc>
          <w:tcPr>
            <w:tcW w:w="1249" w:type="dxa"/>
            <w:tcBorders>
              <w:top w:val="nil"/>
              <w:left w:val="nil"/>
              <w:bottom w:val="single" w:sz="4" w:space="0" w:color="auto"/>
              <w:right w:val="single" w:sz="4" w:space="0" w:color="auto"/>
            </w:tcBorders>
            <w:shd w:val="clear" w:color="auto" w:fill="auto"/>
            <w:noWrap/>
            <w:vAlign w:val="bottom"/>
            <w:hideMark/>
          </w:tcPr>
          <w:p w14:paraId="4AB9483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1148EDF"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CB9D2E8" w14:textId="77777777" w:rsidR="00E6131F" w:rsidRPr="00E6131F" w:rsidRDefault="00E6131F" w:rsidP="00E6131F">
            <w:pPr>
              <w:jc w:val="center"/>
              <w:rPr>
                <w:color w:val="000000"/>
                <w:sz w:val="16"/>
                <w:szCs w:val="16"/>
              </w:rPr>
            </w:pPr>
            <w:r w:rsidRPr="00E6131F">
              <w:rPr>
                <w:color w:val="000000"/>
                <w:sz w:val="16"/>
                <w:szCs w:val="16"/>
              </w:rPr>
              <w:t>11.6508558</w:t>
            </w:r>
          </w:p>
        </w:tc>
      </w:tr>
      <w:tr w:rsidR="00E6131F" w:rsidRPr="00E6131F" w14:paraId="2074F72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BD27BA1" w14:textId="77777777" w:rsidR="00E6131F" w:rsidRPr="00E6131F" w:rsidRDefault="00E6131F" w:rsidP="00E6131F">
            <w:pPr>
              <w:jc w:val="right"/>
              <w:rPr>
                <w:i/>
                <w:iCs/>
                <w:color w:val="000000"/>
                <w:sz w:val="16"/>
                <w:szCs w:val="16"/>
              </w:rPr>
            </w:pPr>
            <w:r w:rsidRPr="00E6131F">
              <w:rPr>
                <w:i/>
                <w:iCs/>
                <w:color w:val="000000"/>
                <w:sz w:val="16"/>
                <w:szCs w:val="16"/>
              </w:rPr>
              <w:t>other antidepressants (n06ax)</w:t>
            </w:r>
          </w:p>
        </w:tc>
        <w:tc>
          <w:tcPr>
            <w:tcW w:w="1249" w:type="dxa"/>
            <w:tcBorders>
              <w:top w:val="nil"/>
              <w:left w:val="nil"/>
              <w:bottom w:val="single" w:sz="4" w:space="0" w:color="auto"/>
              <w:right w:val="single" w:sz="4" w:space="0" w:color="auto"/>
            </w:tcBorders>
            <w:shd w:val="clear" w:color="auto" w:fill="auto"/>
            <w:noWrap/>
            <w:vAlign w:val="bottom"/>
            <w:hideMark/>
          </w:tcPr>
          <w:p w14:paraId="44DD9C5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4C4839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1F7F4BF" w14:textId="77777777" w:rsidR="00E6131F" w:rsidRPr="00E6131F" w:rsidRDefault="00E6131F" w:rsidP="00E6131F">
            <w:pPr>
              <w:jc w:val="center"/>
              <w:rPr>
                <w:color w:val="000000"/>
                <w:sz w:val="16"/>
                <w:szCs w:val="16"/>
              </w:rPr>
            </w:pPr>
            <w:r w:rsidRPr="00E6131F">
              <w:rPr>
                <w:color w:val="000000"/>
                <w:sz w:val="16"/>
                <w:szCs w:val="16"/>
              </w:rPr>
              <w:t>11.4535989</w:t>
            </w:r>
          </w:p>
        </w:tc>
      </w:tr>
      <w:tr w:rsidR="00E6131F" w:rsidRPr="00E6131F" w14:paraId="4C42057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23ACD71" w14:textId="77777777" w:rsidR="00E6131F" w:rsidRPr="00E6131F" w:rsidRDefault="00E6131F" w:rsidP="00E6131F">
            <w:pPr>
              <w:jc w:val="right"/>
              <w:rPr>
                <w:i/>
                <w:iCs/>
                <w:color w:val="000000"/>
                <w:sz w:val="16"/>
                <w:szCs w:val="16"/>
              </w:rPr>
            </w:pPr>
            <w:r w:rsidRPr="00E6131F">
              <w:rPr>
                <w:i/>
                <w:iCs/>
                <w:color w:val="000000"/>
                <w:sz w:val="16"/>
                <w:szCs w:val="16"/>
              </w:rPr>
              <w:t>potassium (a12b)</w:t>
            </w:r>
          </w:p>
        </w:tc>
        <w:tc>
          <w:tcPr>
            <w:tcW w:w="1249" w:type="dxa"/>
            <w:tcBorders>
              <w:top w:val="nil"/>
              <w:left w:val="nil"/>
              <w:bottom w:val="single" w:sz="4" w:space="0" w:color="auto"/>
              <w:right w:val="single" w:sz="4" w:space="0" w:color="auto"/>
            </w:tcBorders>
            <w:shd w:val="clear" w:color="auto" w:fill="auto"/>
            <w:noWrap/>
            <w:vAlign w:val="bottom"/>
            <w:hideMark/>
          </w:tcPr>
          <w:p w14:paraId="64E847F5"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E1D6F06" w14:textId="77777777" w:rsidR="00E6131F" w:rsidRPr="00E6131F" w:rsidRDefault="00E6131F" w:rsidP="00E6131F">
            <w:pPr>
              <w:jc w:val="center"/>
              <w:rPr>
                <w:color w:val="000000"/>
                <w:sz w:val="16"/>
                <w:szCs w:val="16"/>
              </w:rPr>
            </w:pPr>
            <w:r w:rsidRPr="00E6131F">
              <w:rPr>
                <w:color w:val="000000"/>
                <w:sz w:val="16"/>
                <w:szCs w:val="16"/>
              </w:rPr>
              <w:t>1.4904107</w:t>
            </w:r>
          </w:p>
        </w:tc>
        <w:tc>
          <w:tcPr>
            <w:tcW w:w="1440" w:type="dxa"/>
            <w:tcBorders>
              <w:top w:val="nil"/>
              <w:left w:val="nil"/>
              <w:bottom w:val="single" w:sz="4" w:space="0" w:color="auto"/>
              <w:right w:val="single" w:sz="4" w:space="0" w:color="auto"/>
            </w:tcBorders>
            <w:shd w:val="clear" w:color="auto" w:fill="auto"/>
            <w:noWrap/>
            <w:vAlign w:val="bottom"/>
            <w:hideMark/>
          </w:tcPr>
          <w:p w14:paraId="0A391E09" w14:textId="77777777" w:rsidR="00E6131F" w:rsidRPr="00E6131F" w:rsidRDefault="00E6131F" w:rsidP="00E6131F">
            <w:pPr>
              <w:jc w:val="center"/>
              <w:rPr>
                <w:color w:val="000000"/>
                <w:sz w:val="16"/>
                <w:szCs w:val="16"/>
              </w:rPr>
            </w:pPr>
            <w:r w:rsidRPr="00E6131F">
              <w:rPr>
                <w:color w:val="000000"/>
                <w:sz w:val="16"/>
                <w:szCs w:val="16"/>
              </w:rPr>
              <w:t>9.790734</w:t>
            </w:r>
          </w:p>
        </w:tc>
      </w:tr>
      <w:tr w:rsidR="00E6131F" w:rsidRPr="00E6131F" w14:paraId="15630A2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BD8FABB" w14:textId="77777777" w:rsidR="00E6131F" w:rsidRPr="00E6131F" w:rsidRDefault="00E6131F" w:rsidP="00E6131F">
            <w:pPr>
              <w:jc w:val="right"/>
              <w:rPr>
                <w:i/>
                <w:iCs/>
                <w:color w:val="000000"/>
                <w:sz w:val="16"/>
                <w:szCs w:val="16"/>
              </w:rPr>
            </w:pPr>
            <w:r w:rsidRPr="00E6131F">
              <w:rPr>
                <w:i/>
                <w:iCs/>
                <w:color w:val="000000"/>
                <w:sz w:val="16"/>
                <w:szCs w:val="16"/>
              </w:rPr>
              <w:t>age 75+</w:t>
            </w:r>
          </w:p>
        </w:tc>
        <w:tc>
          <w:tcPr>
            <w:tcW w:w="1249" w:type="dxa"/>
            <w:tcBorders>
              <w:top w:val="nil"/>
              <w:left w:val="nil"/>
              <w:bottom w:val="single" w:sz="4" w:space="0" w:color="auto"/>
              <w:right w:val="single" w:sz="4" w:space="0" w:color="auto"/>
            </w:tcBorders>
            <w:shd w:val="clear" w:color="auto" w:fill="auto"/>
            <w:noWrap/>
            <w:vAlign w:val="bottom"/>
            <w:hideMark/>
          </w:tcPr>
          <w:p w14:paraId="6E17908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90F8406" w14:textId="77777777" w:rsidR="00E6131F" w:rsidRPr="00E6131F" w:rsidRDefault="00E6131F" w:rsidP="00E6131F">
            <w:pPr>
              <w:jc w:val="center"/>
              <w:rPr>
                <w:color w:val="000000"/>
                <w:sz w:val="16"/>
                <w:szCs w:val="16"/>
              </w:rPr>
            </w:pPr>
            <w:r w:rsidRPr="00E6131F">
              <w:rPr>
                <w:color w:val="000000"/>
                <w:sz w:val="16"/>
                <w:szCs w:val="16"/>
              </w:rPr>
              <w:t>1.001323</w:t>
            </w:r>
          </w:p>
        </w:tc>
        <w:tc>
          <w:tcPr>
            <w:tcW w:w="1440" w:type="dxa"/>
            <w:tcBorders>
              <w:top w:val="nil"/>
              <w:left w:val="nil"/>
              <w:bottom w:val="single" w:sz="4" w:space="0" w:color="auto"/>
              <w:right w:val="single" w:sz="4" w:space="0" w:color="auto"/>
            </w:tcBorders>
            <w:shd w:val="clear" w:color="auto" w:fill="auto"/>
            <w:noWrap/>
            <w:vAlign w:val="bottom"/>
            <w:hideMark/>
          </w:tcPr>
          <w:p w14:paraId="0348A809" w14:textId="77777777" w:rsidR="00E6131F" w:rsidRPr="00E6131F" w:rsidRDefault="00E6131F" w:rsidP="00E6131F">
            <w:pPr>
              <w:jc w:val="center"/>
              <w:rPr>
                <w:color w:val="000000"/>
                <w:sz w:val="16"/>
                <w:szCs w:val="16"/>
              </w:rPr>
            </w:pPr>
            <w:r w:rsidRPr="00E6131F">
              <w:rPr>
                <w:color w:val="000000"/>
                <w:sz w:val="16"/>
                <w:szCs w:val="16"/>
              </w:rPr>
              <w:t>10.2641479</w:t>
            </w:r>
          </w:p>
        </w:tc>
      </w:tr>
      <w:tr w:rsidR="00E6131F" w:rsidRPr="00E6131F" w14:paraId="1A55C24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38A674D" w14:textId="77777777" w:rsidR="00E6131F" w:rsidRPr="00E6131F" w:rsidRDefault="00E6131F" w:rsidP="00E6131F">
            <w:pPr>
              <w:jc w:val="right"/>
              <w:rPr>
                <w:i/>
                <w:iCs/>
                <w:color w:val="000000"/>
                <w:sz w:val="16"/>
                <w:szCs w:val="16"/>
              </w:rPr>
            </w:pPr>
            <w:r w:rsidRPr="00E6131F">
              <w:rPr>
                <w:i/>
                <w:iCs/>
                <w:color w:val="000000"/>
                <w:sz w:val="16"/>
                <w:szCs w:val="16"/>
              </w:rPr>
              <w:t>age 65 to 75</w:t>
            </w:r>
          </w:p>
        </w:tc>
        <w:tc>
          <w:tcPr>
            <w:tcW w:w="1249" w:type="dxa"/>
            <w:tcBorders>
              <w:top w:val="nil"/>
              <w:left w:val="nil"/>
              <w:bottom w:val="single" w:sz="4" w:space="0" w:color="auto"/>
              <w:right w:val="single" w:sz="4" w:space="0" w:color="auto"/>
            </w:tcBorders>
            <w:shd w:val="clear" w:color="auto" w:fill="auto"/>
            <w:noWrap/>
            <w:vAlign w:val="bottom"/>
            <w:hideMark/>
          </w:tcPr>
          <w:p w14:paraId="3FA99E4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9292709" w14:textId="77777777" w:rsidR="00E6131F" w:rsidRPr="00E6131F" w:rsidRDefault="00E6131F" w:rsidP="00E6131F">
            <w:pPr>
              <w:jc w:val="center"/>
              <w:rPr>
                <w:color w:val="000000"/>
                <w:sz w:val="16"/>
                <w:szCs w:val="16"/>
              </w:rPr>
            </w:pPr>
            <w:r w:rsidRPr="00E6131F">
              <w:rPr>
                <w:color w:val="000000"/>
                <w:sz w:val="16"/>
                <w:szCs w:val="16"/>
              </w:rPr>
              <w:t>0.9258806</w:t>
            </w:r>
          </w:p>
        </w:tc>
        <w:tc>
          <w:tcPr>
            <w:tcW w:w="1440" w:type="dxa"/>
            <w:tcBorders>
              <w:top w:val="nil"/>
              <w:left w:val="nil"/>
              <w:bottom w:val="single" w:sz="4" w:space="0" w:color="auto"/>
              <w:right w:val="single" w:sz="4" w:space="0" w:color="auto"/>
            </w:tcBorders>
            <w:shd w:val="clear" w:color="auto" w:fill="auto"/>
            <w:noWrap/>
            <w:vAlign w:val="bottom"/>
            <w:hideMark/>
          </w:tcPr>
          <w:p w14:paraId="6ACB7509" w14:textId="77777777" w:rsidR="00E6131F" w:rsidRPr="00E6131F" w:rsidRDefault="00E6131F" w:rsidP="00E6131F">
            <w:pPr>
              <w:jc w:val="center"/>
              <w:rPr>
                <w:color w:val="000000"/>
                <w:sz w:val="16"/>
                <w:szCs w:val="16"/>
              </w:rPr>
            </w:pPr>
            <w:r w:rsidRPr="00E6131F">
              <w:rPr>
                <w:color w:val="000000"/>
                <w:sz w:val="16"/>
                <w:szCs w:val="16"/>
              </w:rPr>
              <w:t>9.7022075</w:t>
            </w:r>
          </w:p>
        </w:tc>
      </w:tr>
      <w:tr w:rsidR="00E6131F" w:rsidRPr="00E6131F" w14:paraId="297FA83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70AAF66" w14:textId="77777777" w:rsidR="00E6131F" w:rsidRPr="00E6131F" w:rsidRDefault="00E6131F" w:rsidP="00E6131F">
            <w:pPr>
              <w:jc w:val="right"/>
              <w:rPr>
                <w:i/>
                <w:iCs/>
                <w:color w:val="000000"/>
                <w:sz w:val="16"/>
                <w:szCs w:val="16"/>
              </w:rPr>
            </w:pPr>
            <w:r w:rsidRPr="00E6131F">
              <w:rPr>
                <w:i/>
                <w:iCs/>
                <w:color w:val="000000"/>
                <w:sz w:val="16"/>
                <w:szCs w:val="16"/>
              </w:rPr>
              <w:t>uncomplicated diabetes</w:t>
            </w:r>
          </w:p>
        </w:tc>
        <w:tc>
          <w:tcPr>
            <w:tcW w:w="1249" w:type="dxa"/>
            <w:tcBorders>
              <w:top w:val="nil"/>
              <w:left w:val="nil"/>
              <w:bottom w:val="single" w:sz="4" w:space="0" w:color="auto"/>
              <w:right w:val="single" w:sz="4" w:space="0" w:color="auto"/>
            </w:tcBorders>
            <w:shd w:val="clear" w:color="auto" w:fill="auto"/>
            <w:noWrap/>
            <w:vAlign w:val="bottom"/>
            <w:hideMark/>
          </w:tcPr>
          <w:p w14:paraId="1FF7D03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0FAD679"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2029E4C" w14:textId="77777777" w:rsidR="00E6131F" w:rsidRPr="00E6131F" w:rsidRDefault="00E6131F" w:rsidP="00E6131F">
            <w:pPr>
              <w:jc w:val="center"/>
              <w:rPr>
                <w:color w:val="000000"/>
                <w:sz w:val="16"/>
                <w:szCs w:val="16"/>
              </w:rPr>
            </w:pPr>
            <w:r w:rsidRPr="00E6131F">
              <w:rPr>
                <w:color w:val="000000"/>
                <w:sz w:val="16"/>
                <w:szCs w:val="16"/>
              </w:rPr>
              <w:t>10.5105531</w:t>
            </w:r>
          </w:p>
        </w:tc>
      </w:tr>
      <w:tr w:rsidR="00E6131F" w:rsidRPr="00E6131F" w14:paraId="62BC07A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16647AD"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hispanic</w:t>
            </w:r>
            <w:proofErr w:type="spellEnd"/>
          </w:p>
        </w:tc>
        <w:tc>
          <w:tcPr>
            <w:tcW w:w="1249" w:type="dxa"/>
            <w:tcBorders>
              <w:top w:val="nil"/>
              <w:left w:val="nil"/>
              <w:bottom w:val="single" w:sz="4" w:space="0" w:color="auto"/>
              <w:right w:val="single" w:sz="4" w:space="0" w:color="auto"/>
            </w:tcBorders>
            <w:shd w:val="clear" w:color="auto" w:fill="auto"/>
            <w:noWrap/>
            <w:vAlign w:val="bottom"/>
            <w:hideMark/>
          </w:tcPr>
          <w:p w14:paraId="6BD87E5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B72D00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EA3F35D" w14:textId="77777777" w:rsidR="00E6131F" w:rsidRPr="00E6131F" w:rsidRDefault="00E6131F" w:rsidP="00E6131F">
            <w:pPr>
              <w:jc w:val="center"/>
              <w:rPr>
                <w:color w:val="000000"/>
                <w:sz w:val="16"/>
                <w:szCs w:val="16"/>
              </w:rPr>
            </w:pPr>
            <w:r w:rsidRPr="00E6131F">
              <w:rPr>
                <w:color w:val="000000"/>
                <w:sz w:val="16"/>
                <w:szCs w:val="16"/>
              </w:rPr>
              <w:t>10.4731813</w:t>
            </w:r>
          </w:p>
        </w:tc>
      </w:tr>
      <w:tr w:rsidR="00E6131F" w:rsidRPr="00E6131F" w14:paraId="5E7D7C5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27DAB50" w14:textId="77777777" w:rsidR="00E6131F" w:rsidRPr="00E6131F" w:rsidRDefault="00E6131F" w:rsidP="00E6131F">
            <w:pPr>
              <w:jc w:val="right"/>
              <w:rPr>
                <w:i/>
                <w:iCs/>
                <w:color w:val="000000"/>
                <w:sz w:val="16"/>
                <w:szCs w:val="16"/>
              </w:rPr>
            </w:pPr>
            <w:r w:rsidRPr="00E6131F">
              <w:rPr>
                <w:i/>
                <w:iCs/>
                <w:color w:val="000000"/>
                <w:sz w:val="16"/>
                <w:szCs w:val="16"/>
              </w:rPr>
              <w:t>complicated hypertension</w:t>
            </w:r>
          </w:p>
        </w:tc>
        <w:tc>
          <w:tcPr>
            <w:tcW w:w="1249" w:type="dxa"/>
            <w:tcBorders>
              <w:top w:val="nil"/>
              <w:left w:val="nil"/>
              <w:bottom w:val="single" w:sz="4" w:space="0" w:color="auto"/>
              <w:right w:val="single" w:sz="4" w:space="0" w:color="auto"/>
            </w:tcBorders>
            <w:shd w:val="clear" w:color="auto" w:fill="auto"/>
            <w:noWrap/>
            <w:vAlign w:val="bottom"/>
            <w:hideMark/>
          </w:tcPr>
          <w:p w14:paraId="0A22179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8F0F66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F294D0B" w14:textId="77777777" w:rsidR="00E6131F" w:rsidRPr="00E6131F" w:rsidRDefault="00E6131F" w:rsidP="00E6131F">
            <w:pPr>
              <w:jc w:val="center"/>
              <w:rPr>
                <w:color w:val="000000"/>
                <w:sz w:val="16"/>
                <w:szCs w:val="16"/>
              </w:rPr>
            </w:pPr>
            <w:r w:rsidRPr="00E6131F">
              <w:rPr>
                <w:color w:val="000000"/>
                <w:sz w:val="16"/>
                <w:szCs w:val="16"/>
              </w:rPr>
              <w:t>10.4156904</w:t>
            </w:r>
          </w:p>
        </w:tc>
      </w:tr>
      <w:tr w:rsidR="00E6131F" w:rsidRPr="00E6131F" w14:paraId="3E7C43E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F189557" w14:textId="77777777" w:rsidR="00E6131F" w:rsidRPr="00E6131F" w:rsidRDefault="00E6131F" w:rsidP="00E6131F">
            <w:pPr>
              <w:jc w:val="right"/>
              <w:rPr>
                <w:i/>
                <w:iCs/>
                <w:color w:val="000000"/>
                <w:sz w:val="16"/>
                <w:szCs w:val="16"/>
              </w:rPr>
            </w:pPr>
            <w:r w:rsidRPr="00E6131F">
              <w:rPr>
                <w:i/>
                <w:iCs/>
                <w:color w:val="000000"/>
                <w:sz w:val="16"/>
                <w:szCs w:val="16"/>
              </w:rPr>
              <w:t>drugs used in nicotine dependence (n07ba)</w:t>
            </w:r>
          </w:p>
        </w:tc>
        <w:tc>
          <w:tcPr>
            <w:tcW w:w="1249" w:type="dxa"/>
            <w:tcBorders>
              <w:top w:val="nil"/>
              <w:left w:val="nil"/>
              <w:bottom w:val="single" w:sz="4" w:space="0" w:color="auto"/>
              <w:right w:val="single" w:sz="4" w:space="0" w:color="auto"/>
            </w:tcBorders>
            <w:shd w:val="clear" w:color="auto" w:fill="auto"/>
            <w:noWrap/>
            <w:vAlign w:val="bottom"/>
            <w:hideMark/>
          </w:tcPr>
          <w:p w14:paraId="3D25DBC2" w14:textId="77777777" w:rsidR="00E6131F" w:rsidRPr="00E6131F" w:rsidRDefault="00E6131F" w:rsidP="00E6131F">
            <w:pPr>
              <w:jc w:val="center"/>
              <w:rPr>
                <w:color w:val="000000"/>
                <w:sz w:val="16"/>
                <w:szCs w:val="16"/>
              </w:rPr>
            </w:pPr>
            <w:r w:rsidRPr="00E6131F">
              <w:rPr>
                <w:color w:val="000000"/>
                <w:sz w:val="16"/>
                <w:szCs w:val="16"/>
              </w:rPr>
              <w:t>2.740445</w:t>
            </w:r>
          </w:p>
        </w:tc>
        <w:tc>
          <w:tcPr>
            <w:tcW w:w="1080" w:type="dxa"/>
            <w:tcBorders>
              <w:top w:val="nil"/>
              <w:left w:val="nil"/>
              <w:bottom w:val="single" w:sz="4" w:space="0" w:color="auto"/>
              <w:right w:val="single" w:sz="4" w:space="0" w:color="auto"/>
            </w:tcBorders>
            <w:shd w:val="clear" w:color="auto" w:fill="auto"/>
            <w:noWrap/>
            <w:vAlign w:val="bottom"/>
            <w:hideMark/>
          </w:tcPr>
          <w:p w14:paraId="706C814F"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DA999C1" w14:textId="77777777" w:rsidR="00E6131F" w:rsidRPr="00E6131F" w:rsidRDefault="00E6131F" w:rsidP="00E6131F">
            <w:pPr>
              <w:jc w:val="center"/>
              <w:rPr>
                <w:color w:val="000000"/>
                <w:sz w:val="16"/>
                <w:szCs w:val="16"/>
              </w:rPr>
            </w:pPr>
            <w:r w:rsidRPr="00E6131F">
              <w:rPr>
                <w:color w:val="000000"/>
                <w:sz w:val="16"/>
                <w:szCs w:val="16"/>
              </w:rPr>
              <w:t>7.5918136</w:t>
            </w:r>
          </w:p>
        </w:tc>
      </w:tr>
      <w:tr w:rsidR="00E6131F" w:rsidRPr="00E6131F" w14:paraId="3416D9B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044BC25" w14:textId="77777777" w:rsidR="00E6131F" w:rsidRPr="00E6131F" w:rsidRDefault="00E6131F" w:rsidP="00E6131F">
            <w:pPr>
              <w:jc w:val="right"/>
              <w:rPr>
                <w:i/>
                <w:iCs/>
                <w:color w:val="000000"/>
                <w:sz w:val="16"/>
                <w:szCs w:val="16"/>
              </w:rPr>
            </w:pPr>
            <w:r w:rsidRPr="00E6131F">
              <w:rPr>
                <w:i/>
                <w:iCs/>
                <w:color w:val="000000"/>
                <w:sz w:val="16"/>
                <w:szCs w:val="16"/>
              </w:rPr>
              <w:t>thyroid preparations (h03a)</w:t>
            </w:r>
          </w:p>
        </w:tc>
        <w:tc>
          <w:tcPr>
            <w:tcW w:w="1249" w:type="dxa"/>
            <w:tcBorders>
              <w:top w:val="nil"/>
              <w:left w:val="nil"/>
              <w:bottom w:val="single" w:sz="4" w:space="0" w:color="auto"/>
              <w:right w:val="single" w:sz="4" w:space="0" w:color="auto"/>
            </w:tcBorders>
            <w:shd w:val="clear" w:color="auto" w:fill="auto"/>
            <w:noWrap/>
            <w:vAlign w:val="bottom"/>
            <w:hideMark/>
          </w:tcPr>
          <w:p w14:paraId="27F2B42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4F523E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B6F9E3F" w14:textId="77777777" w:rsidR="00E6131F" w:rsidRPr="00E6131F" w:rsidRDefault="00E6131F" w:rsidP="00E6131F">
            <w:pPr>
              <w:jc w:val="center"/>
              <w:rPr>
                <w:color w:val="000000"/>
                <w:sz w:val="16"/>
                <w:szCs w:val="16"/>
              </w:rPr>
            </w:pPr>
            <w:r w:rsidRPr="00E6131F">
              <w:rPr>
                <w:color w:val="000000"/>
                <w:sz w:val="16"/>
                <w:szCs w:val="16"/>
              </w:rPr>
              <w:t>10.2426707</w:t>
            </w:r>
          </w:p>
        </w:tc>
      </w:tr>
      <w:tr w:rsidR="00E6131F" w:rsidRPr="00E6131F" w14:paraId="34E1A18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BAAFAA6" w14:textId="77777777" w:rsidR="00E6131F" w:rsidRPr="00E6131F" w:rsidRDefault="00E6131F" w:rsidP="00E6131F">
            <w:pPr>
              <w:jc w:val="right"/>
              <w:rPr>
                <w:i/>
                <w:iCs/>
                <w:color w:val="000000"/>
                <w:sz w:val="16"/>
                <w:szCs w:val="16"/>
              </w:rPr>
            </w:pPr>
            <w:r w:rsidRPr="00E6131F">
              <w:rPr>
                <w:i/>
                <w:iCs/>
                <w:color w:val="000000"/>
                <w:sz w:val="16"/>
                <w:szCs w:val="16"/>
              </w:rPr>
              <w:t>pd-1 monotherapy</w:t>
            </w:r>
          </w:p>
        </w:tc>
        <w:tc>
          <w:tcPr>
            <w:tcW w:w="1249" w:type="dxa"/>
            <w:tcBorders>
              <w:top w:val="nil"/>
              <w:left w:val="nil"/>
              <w:bottom w:val="single" w:sz="4" w:space="0" w:color="auto"/>
              <w:right w:val="single" w:sz="4" w:space="0" w:color="auto"/>
            </w:tcBorders>
            <w:shd w:val="clear" w:color="auto" w:fill="auto"/>
            <w:noWrap/>
            <w:vAlign w:val="bottom"/>
            <w:hideMark/>
          </w:tcPr>
          <w:p w14:paraId="195EA2DA"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E9A3213" w14:textId="77777777" w:rsidR="00E6131F" w:rsidRPr="00E6131F" w:rsidRDefault="00E6131F" w:rsidP="00E6131F">
            <w:pPr>
              <w:jc w:val="center"/>
              <w:rPr>
                <w:color w:val="000000"/>
                <w:sz w:val="16"/>
                <w:szCs w:val="16"/>
              </w:rPr>
            </w:pPr>
            <w:r w:rsidRPr="00E6131F">
              <w:rPr>
                <w:color w:val="000000"/>
                <w:sz w:val="16"/>
                <w:szCs w:val="16"/>
              </w:rPr>
              <w:t>2.5349812</w:t>
            </w:r>
          </w:p>
        </w:tc>
        <w:tc>
          <w:tcPr>
            <w:tcW w:w="1440" w:type="dxa"/>
            <w:tcBorders>
              <w:top w:val="nil"/>
              <w:left w:val="nil"/>
              <w:bottom w:val="single" w:sz="4" w:space="0" w:color="auto"/>
              <w:right w:val="single" w:sz="4" w:space="0" w:color="auto"/>
            </w:tcBorders>
            <w:shd w:val="clear" w:color="auto" w:fill="auto"/>
            <w:noWrap/>
            <w:vAlign w:val="bottom"/>
            <w:hideMark/>
          </w:tcPr>
          <w:p w14:paraId="5C7FFB89" w14:textId="77777777" w:rsidR="00E6131F" w:rsidRPr="00E6131F" w:rsidRDefault="00E6131F" w:rsidP="00E6131F">
            <w:pPr>
              <w:jc w:val="center"/>
              <w:rPr>
                <w:color w:val="000000"/>
                <w:sz w:val="16"/>
                <w:szCs w:val="16"/>
              </w:rPr>
            </w:pPr>
            <w:r w:rsidRPr="00E6131F">
              <w:rPr>
                <w:color w:val="000000"/>
                <w:sz w:val="16"/>
                <w:szCs w:val="16"/>
              </w:rPr>
              <w:t>7.6827813</w:t>
            </w:r>
          </w:p>
        </w:tc>
      </w:tr>
      <w:tr w:rsidR="00E6131F" w:rsidRPr="00E6131F" w14:paraId="48B0764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EFF251E" w14:textId="77777777" w:rsidR="00E6131F" w:rsidRPr="00E6131F" w:rsidRDefault="00E6131F" w:rsidP="00E6131F">
            <w:pPr>
              <w:jc w:val="right"/>
              <w:rPr>
                <w:i/>
                <w:iCs/>
                <w:color w:val="000000"/>
                <w:sz w:val="16"/>
                <w:szCs w:val="16"/>
              </w:rPr>
            </w:pPr>
            <w:r w:rsidRPr="00E6131F">
              <w:rPr>
                <w:i/>
                <w:iCs/>
                <w:color w:val="000000"/>
                <w:sz w:val="16"/>
                <w:szCs w:val="16"/>
              </w:rPr>
              <w:t>intestinal </w:t>
            </w:r>
            <w:proofErr w:type="spellStart"/>
            <w:r w:rsidRPr="00E6131F">
              <w:rPr>
                <w:i/>
                <w:iCs/>
                <w:color w:val="000000"/>
                <w:sz w:val="16"/>
                <w:szCs w:val="16"/>
              </w:rPr>
              <w:t>antiinfectives</w:t>
            </w:r>
            <w:proofErr w:type="spellEnd"/>
            <w:r w:rsidRPr="00E6131F">
              <w:rPr>
                <w:i/>
                <w:iCs/>
                <w:color w:val="000000"/>
                <w:sz w:val="16"/>
                <w:szCs w:val="16"/>
              </w:rPr>
              <w:t> (a07a)</w:t>
            </w:r>
          </w:p>
        </w:tc>
        <w:tc>
          <w:tcPr>
            <w:tcW w:w="1249" w:type="dxa"/>
            <w:tcBorders>
              <w:top w:val="nil"/>
              <w:left w:val="nil"/>
              <w:bottom w:val="single" w:sz="4" w:space="0" w:color="auto"/>
              <w:right w:val="single" w:sz="4" w:space="0" w:color="auto"/>
            </w:tcBorders>
            <w:shd w:val="clear" w:color="auto" w:fill="auto"/>
            <w:noWrap/>
            <w:vAlign w:val="bottom"/>
            <w:hideMark/>
          </w:tcPr>
          <w:p w14:paraId="2D3FBEA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181BC7A" w14:textId="77777777" w:rsidR="00E6131F" w:rsidRPr="00E6131F" w:rsidRDefault="00E6131F" w:rsidP="00E6131F">
            <w:pPr>
              <w:jc w:val="center"/>
              <w:rPr>
                <w:color w:val="000000"/>
                <w:sz w:val="16"/>
                <w:szCs w:val="16"/>
              </w:rPr>
            </w:pPr>
            <w:r w:rsidRPr="00E6131F">
              <w:rPr>
                <w:color w:val="000000"/>
                <w:sz w:val="16"/>
                <w:szCs w:val="16"/>
              </w:rPr>
              <w:t>5.4844952</w:t>
            </w:r>
          </w:p>
        </w:tc>
        <w:tc>
          <w:tcPr>
            <w:tcW w:w="1440" w:type="dxa"/>
            <w:tcBorders>
              <w:top w:val="nil"/>
              <w:left w:val="nil"/>
              <w:bottom w:val="single" w:sz="4" w:space="0" w:color="auto"/>
              <w:right w:val="single" w:sz="4" w:space="0" w:color="auto"/>
            </w:tcBorders>
            <w:shd w:val="clear" w:color="auto" w:fill="auto"/>
            <w:noWrap/>
            <w:vAlign w:val="bottom"/>
            <w:hideMark/>
          </w:tcPr>
          <w:p w14:paraId="69284373" w14:textId="77777777" w:rsidR="00E6131F" w:rsidRPr="00E6131F" w:rsidRDefault="00E6131F" w:rsidP="00E6131F">
            <w:pPr>
              <w:jc w:val="center"/>
              <w:rPr>
                <w:color w:val="000000"/>
                <w:sz w:val="16"/>
                <w:szCs w:val="16"/>
              </w:rPr>
            </w:pPr>
            <w:r w:rsidRPr="00E6131F">
              <w:rPr>
                <w:color w:val="000000"/>
                <w:sz w:val="16"/>
                <w:szCs w:val="16"/>
              </w:rPr>
              <w:t>4.7225995</w:t>
            </w:r>
          </w:p>
        </w:tc>
      </w:tr>
      <w:tr w:rsidR="00E6131F" w:rsidRPr="00E6131F" w14:paraId="1B80F9A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4B695DA" w14:textId="77777777" w:rsidR="00E6131F" w:rsidRPr="00E6131F" w:rsidRDefault="00E6131F" w:rsidP="00E6131F">
            <w:pPr>
              <w:jc w:val="right"/>
              <w:rPr>
                <w:i/>
                <w:iCs/>
                <w:color w:val="000000"/>
                <w:sz w:val="16"/>
                <w:szCs w:val="16"/>
              </w:rPr>
            </w:pPr>
            <w:r w:rsidRPr="00E6131F">
              <w:rPr>
                <w:i/>
                <w:iCs/>
                <w:color w:val="000000"/>
                <w:sz w:val="16"/>
                <w:szCs w:val="16"/>
              </w:rPr>
              <w:t>alkylating agents (l01a)</w:t>
            </w:r>
          </w:p>
        </w:tc>
        <w:tc>
          <w:tcPr>
            <w:tcW w:w="1249" w:type="dxa"/>
            <w:tcBorders>
              <w:top w:val="nil"/>
              <w:left w:val="nil"/>
              <w:bottom w:val="single" w:sz="4" w:space="0" w:color="auto"/>
              <w:right w:val="single" w:sz="4" w:space="0" w:color="auto"/>
            </w:tcBorders>
            <w:shd w:val="clear" w:color="auto" w:fill="auto"/>
            <w:noWrap/>
            <w:vAlign w:val="bottom"/>
            <w:hideMark/>
          </w:tcPr>
          <w:p w14:paraId="5B9FA30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63E7E1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6790350" w14:textId="77777777" w:rsidR="00E6131F" w:rsidRPr="00E6131F" w:rsidRDefault="00E6131F" w:rsidP="00E6131F">
            <w:pPr>
              <w:jc w:val="center"/>
              <w:rPr>
                <w:color w:val="000000"/>
                <w:sz w:val="16"/>
                <w:szCs w:val="16"/>
              </w:rPr>
            </w:pPr>
            <w:r w:rsidRPr="00E6131F">
              <w:rPr>
                <w:color w:val="000000"/>
                <w:sz w:val="16"/>
                <w:szCs w:val="16"/>
              </w:rPr>
              <w:t>10.0999179</w:t>
            </w:r>
          </w:p>
        </w:tc>
      </w:tr>
      <w:tr w:rsidR="00E6131F" w:rsidRPr="00E6131F" w14:paraId="4326E02C"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DF6D449" w14:textId="77777777" w:rsidR="00E6131F" w:rsidRPr="00E6131F" w:rsidRDefault="00E6131F" w:rsidP="00E6131F">
            <w:pPr>
              <w:jc w:val="right"/>
              <w:rPr>
                <w:i/>
                <w:iCs/>
                <w:color w:val="000000"/>
                <w:sz w:val="16"/>
                <w:szCs w:val="16"/>
              </w:rPr>
            </w:pPr>
            <w:r w:rsidRPr="00E6131F">
              <w:rPr>
                <w:i/>
                <w:iCs/>
                <w:color w:val="000000"/>
                <w:sz w:val="16"/>
                <w:szCs w:val="16"/>
              </w:rPr>
              <w:t>skin cancer</w:t>
            </w:r>
          </w:p>
        </w:tc>
        <w:tc>
          <w:tcPr>
            <w:tcW w:w="1249" w:type="dxa"/>
            <w:tcBorders>
              <w:top w:val="nil"/>
              <w:left w:val="nil"/>
              <w:bottom w:val="single" w:sz="4" w:space="0" w:color="auto"/>
              <w:right w:val="single" w:sz="4" w:space="0" w:color="auto"/>
            </w:tcBorders>
            <w:shd w:val="clear" w:color="auto" w:fill="auto"/>
            <w:noWrap/>
            <w:vAlign w:val="bottom"/>
            <w:hideMark/>
          </w:tcPr>
          <w:p w14:paraId="413AD31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8C088F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D528E38" w14:textId="77777777" w:rsidR="00E6131F" w:rsidRPr="00E6131F" w:rsidRDefault="00E6131F" w:rsidP="00E6131F">
            <w:pPr>
              <w:jc w:val="center"/>
              <w:rPr>
                <w:color w:val="000000"/>
                <w:sz w:val="16"/>
                <w:szCs w:val="16"/>
              </w:rPr>
            </w:pPr>
            <w:r w:rsidRPr="00E6131F">
              <w:rPr>
                <w:color w:val="000000"/>
                <w:sz w:val="16"/>
                <w:szCs w:val="16"/>
              </w:rPr>
              <w:t>9.9487733</w:t>
            </w:r>
          </w:p>
        </w:tc>
      </w:tr>
      <w:tr w:rsidR="00E6131F" w:rsidRPr="00E6131F" w14:paraId="72FCB98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572CC0E" w14:textId="77777777" w:rsidR="00E6131F" w:rsidRPr="00E6131F" w:rsidRDefault="00E6131F" w:rsidP="00E6131F">
            <w:pPr>
              <w:jc w:val="right"/>
              <w:rPr>
                <w:i/>
                <w:iCs/>
                <w:color w:val="000000"/>
                <w:sz w:val="16"/>
                <w:szCs w:val="16"/>
              </w:rPr>
            </w:pPr>
            <w:r w:rsidRPr="00E6131F">
              <w:rPr>
                <w:i/>
                <w:iCs/>
                <w:color w:val="000000"/>
                <w:sz w:val="16"/>
                <w:szCs w:val="16"/>
              </w:rPr>
              <w:t>corticosteroids, dermatological preparations (d07)</w:t>
            </w:r>
          </w:p>
        </w:tc>
        <w:tc>
          <w:tcPr>
            <w:tcW w:w="1249" w:type="dxa"/>
            <w:tcBorders>
              <w:top w:val="nil"/>
              <w:left w:val="nil"/>
              <w:bottom w:val="single" w:sz="4" w:space="0" w:color="auto"/>
              <w:right w:val="single" w:sz="4" w:space="0" w:color="auto"/>
            </w:tcBorders>
            <w:shd w:val="clear" w:color="auto" w:fill="auto"/>
            <w:noWrap/>
            <w:vAlign w:val="bottom"/>
            <w:hideMark/>
          </w:tcPr>
          <w:p w14:paraId="600B074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22338F6" w14:textId="77777777" w:rsidR="00E6131F" w:rsidRPr="00E6131F" w:rsidRDefault="00E6131F" w:rsidP="00E6131F">
            <w:pPr>
              <w:jc w:val="center"/>
              <w:rPr>
                <w:color w:val="000000"/>
                <w:sz w:val="16"/>
                <w:szCs w:val="16"/>
              </w:rPr>
            </w:pPr>
            <w:r w:rsidRPr="00E6131F">
              <w:rPr>
                <w:color w:val="000000"/>
                <w:sz w:val="16"/>
                <w:szCs w:val="16"/>
              </w:rPr>
              <w:t>3.7581531</w:t>
            </w:r>
          </w:p>
        </w:tc>
        <w:tc>
          <w:tcPr>
            <w:tcW w:w="1440" w:type="dxa"/>
            <w:tcBorders>
              <w:top w:val="nil"/>
              <w:left w:val="nil"/>
              <w:bottom w:val="single" w:sz="4" w:space="0" w:color="auto"/>
              <w:right w:val="single" w:sz="4" w:space="0" w:color="auto"/>
            </w:tcBorders>
            <w:shd w:val="clear" w:color="auto" w:fill="auto"/>
            <w:noWrap/>
            <w:vAlign w:val="bottom"/>
            <w:hideMark/>
          </w:tcPr>
          <w:p w14:paraId="3C4D0D1C" w14:textId="77777777" w:rsidR="00E6131F" w:rsidRPr="00E6131F" w:rsidRDefault="00E6131F" w:rsidP="00E6131F">
            <w:pPr>
              <w:jc w:val="center"/>
              <w:rPr>
                <w:color w:val="000000"/>
                <w:sz w:val="16"/>
                <w:szCs w:val="16"/>
              </w:rPr>
            </w:pPr>
            <w:r w:rsidRPr="00E6131F">
              <w:rPr>
                <w:color w:val="000000"/>
                <w:sz w:val="16"/>
                <w:szCs w:val="16"/>
              </w:rPr>
              <w:t>5.8920845</w:t>
            </w:r>
          </w:p>
        </w:tc>
      </w:tr>
      <w:tr w:rsidR="00E6131F" w:rsidRPr="00E6131F" w14:paraId="5B44E04C"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467098C" w14:textId="77777777" w:rsidR="00E6131F" w:rsidRPr="00E6131F" w:rsidRDefault="00E6131F" w:rsidP="00E6131F">
            <w:pPr>
              <w:jc w:val="right"/>
              <w:rPr>
                <w:i/>
                <w:iCs/>
                <w:color w:val="000000"/>
                <w:sz w:val="16"/>
                <w:szCs w:val="16"/>
              </w:rPr>
            </w:pPr>
            <w:r w:rsidRPr="00E6131F">
              <w:rPr>
                <w:i/>
                <w:iCs/>
                <w:color w:val="000000"/>
                <w:sz w:val="16"/>
                <w:szCs w:val="16"/>
              </w:rPr>
              <w:t>vitamin k antagonist (b01aa)</w:t>
            </w:r>
          </w:p>
        </w:tc>
        <w:tc>
          <w:tcPr>
            <w:tcW w:w="1249" w:type="dxa"/>
            <w:tcBorders>
              <w:top w:val="nil"/>
              <w:left w:val="nil"/>
              <w:bottom w:val="single" w:sz="4" w:space="0" w:color="auto"/>
              <w:right w:val="single" w:sz="4" w:space="0" w:color="auto"/>
            </w:tcBorders>
            <w:shd w:val="clear" w:color="auto" w:fill="auto"/>
            <w:noWrap/>
            <w:vAlign w:val="bottom"/>
            <w:hideMark/>
          </w:tcPr>
          <w:p w14:paraId="5FE62A0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BE75D82"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5FB0D96" w14:textId="77777777" w:rsidR="00E6131F" w:rsidRPr="00E6131F" w:rsidRDefault="00E6131F" w:rsidP="00E6131F">
            <w:pPr>
              <w:jc w:val="center"/>
              <w:rPr>
                <w:color w:val="000000"/>
                <w:sz w:val="16"/>
                <w:szCs w:val="16"/>
              </w:rPr>
            </w:pPr>
            <w:r w:rsidRPr="00E6131F">
              <w:rPr>
                <w:color w:val="000000"/>
                <w:sz w:val="16"/>
                <w:szCs w:val="16"/>
              </w:rPr>
              <w:t>9.589791</w:t>
            </w:r>
          </w:p>
        </w:tc>
      </w:tr>
      <w:tr w:rsidR="00E6131F" w:rsidRPr="00E6131F" w14:paraId="3EC6A5E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C5DB546" w14:textId="77777777" w:rsidR="00E6131F" w:rsidRPr="00E6131F" w:rsidRDefault="00E6131F" w:rsidP="00E6131F">
            <w:pPr>
              <w:jc w:val="right"/>
              <w:rPr>
                <w:i/>
                <w:iCs/>
                <w:color w:val="000000"/>
                <w:sz w:val="16"/>
                <w:szCs w:val="16"/>
              </w:rPr>
            </w:pPr>
            <w:r w:rsidRPr="00E6131F">
              <w:rPr>
                <w:i/>
                <w:iCs/>
                <w:color w:val="000000"/>
                <w:sz w:val="16"/>
                <w:szCs w:val="16"/>
              </w:rPr>
              <w:lastRenderedPageBreak/>
              <w:t>alpha adrenoreceptor antagonists (g04ca)</w:t>
            </w:r>
          </w:p>
        </w:tc>
        <w:tc>
          <w:tcPr>
            <w:tcW w:w="1249" w:type="dxa"/>
            <w:tcBorders>
              <w:top w:val="nil"/>
              <w:left w:val="nil"/>
              <w:bottom w:val="single" w:sz="4" w:space="0" w:color="auto"/>
              <w:right w:val="single" w:sz="4" w:space="0" w:color="auto"/>
            </w:tcBorders>
            <w:shd w:val="clear" w:color="auto" w:fill="auto"/>
            <w:noWrap/>
            <w:vAlign w:val="bottom"/>
            <w:hideMark/>
          </w:tcPr>
          <w:p w14:paraId="32002D5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BD79C6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997C754" w14:textId="77777777" w:rsidR="00E6131F" w:rsidRPr="00E6131F" w:rsidRDefault="00E6131F" w:rsidP="00E6131F">
            <w:pPr>
              <w:jc w:val="center"/>
              <w:rPr>
                <w:color w:val="000000"/>
                <w:sz w:val="16"/>
                <w:szCs w:val="16"/>
              </w:rPr>
            </w:pPr>
            <w:r w:rsidRPr="00E6131F">
              <w:rPr>
                <w:color w:val="000000"/>
                <w:sz w:val="16"/>
                <w:szCs w:val="16"/>
              </w:rPr>
              <w:t>9.5622454</w:t>
            </w:r>
          </w:p>
        </w:tc>
      </w:tr>
      <w:tr w:rsidR="00E6131F" w:rsidRPr="00E6131F" w14:paraId="7D897D0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5D848B7" w14:textId="77777777" w:rsidR="00E6131F" w:rsidRPr="00E6131F" w:rsidRDefault="00E6131F" w:rsidP="00E6131F">
            <w:pPr>
              <w:jc w:val="right"/>
              <w:rPr>
                <w:i/>
                <w:iCs/>
                <w:color w:val="000000"/>
                <w:sz w:val="16"/>
                <w:szCs w:val="16"/>
              </w:rPr>
            </w:pPr>
            <w:r w:rsidRPr="00E6131F">
              <w:rPr>
                <w:i/>
                <w:iCs/>
                <w:color w:val="000000"/>
                <w:sz w:val="16"/>
                <w:szCs w:val="16"/>
              </w:rPr>
              <w:t>renal cancer</w:t>
            </w:r>
          </w:p>
        </w:tc>
        <w:tc>
          <w:tcPr>
            <w:tcW w:w="1249" w:type="dxa"/>
            <w:tcBorders>
              <w:top w:val="nil"/>
              <w:left w:val="nil"/>
              <w:bottom w:val="single" w:sz="4" w:space="0" w:color="auto"/>
              <w:right w:val="single" w:sz="4" w:space="0" w:color="auto"/>
            </w:tcBorders>
            <w:shd w:val="clear" w:color="auto" w:fill="auto"/>
            <w:noWrap/>
            <w:vAlign w:val="bottom"/>
            <w:hideMark/>
          </w:tcPr>
          <w:p w14:paraId="356A899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32D626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F244576" w14:textId="77777777" w:rsidR="00E6131F" w:rsidRPr="00E6131F" w:rsidRDefault="00E6131F" w:rsidP="00E6131F">
            <w:pPr>
              <w:jc w:val="center"/>
              <w:rPr>
                <w:color w:val="000000"/>
                <w:sz w:val="16"/>
                <w:szCs w:val="16"/>
              </w:rPr>
            </w:pPr>
            <w:r w:rsidRPr="00E6131F">
              <w:rPr>
                <w:color w:val="000000"/>
                <w:sz w:val="16"/>
                <w:szCs w:val="16"/>
              </w:rPr>
              <w:t>9.4318256</w:t>
            </w:r>
          </w:p>
        </w:tc>
      </w:tr>
      <w:tr w:rsidR="00E6131F" w:rsidRPr="00E6131F" w14:paraId="42F4649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E8D97F6" w14:textId="77777777" w:rsidR="00E6131F" w:rsidRPr="00E6131F" w:rsidRDefault="00E6131F" w:rsidP="00E6131F">
            <w:pPr>
              <w:jc w:val="right"/>
              <w:rPr>
                <w:i/>
                <w:iCs/>
                <w:color w:val="000000"/>
                <w:sz w:val="16"/>
                <w:szCs w:val="16"/>
              </w:rPr>
            </w:pPr>
            <w:r w:rsidRPr="00E6131F">
              <w:rPr>
                <w:i/>
                <w:iCs/>
                <w:color w:val="000000"/>
                <w:sz w:val="16"/>
                <w:szCs w:val="16"/>
              </w:rPr>
              <w:t>propionic acid </w:t>
            </w:r>
            <w:proofErr w:type="spellStart"/>
            <w:r w:rsidRPr="00E6131F">
              <w:rPr>
                <w:i/>
                <w:iCs/>
                <w:color w:val="000000"/>
                <w:sz w:val="16"/>
                <w:szCs w:val="16"/>
              </w:rPr>
              <w:t>derviatives</w:t>
            </w:r>
            <w:proofErr w:type="spellEnd"/>
            <w:r w:rsidRPr="00E6131F">
              <w:rPr>
                <w:i/>
                <w:iCs/>
                <w:color w:val="000000"/>
                <w:sz w:val="16"/>
                <w:szCs w:val="16"/>
              </w:rPr>
              <w:t> (m01ae)</w:t>
            </w:r>
          </w:p>
        </w:tc>
        <w:tc>
          <w:tcPr>
            <w:tcW w:w="1249" w:type="dxa"/>
            <w:tcBorders>
              <w:top w:val="nil"/>
              <w:left w:val="nil"/>
              <w:bottom w:val="single" w:sz="4" w:space="0" w:color="auto"/>
              <w:right w:val="single" w:sz="4" w:space="0" w:color="auto"/>
            </w:tcBorders>
            <w:shd w:val="clear" w:color="auto" w:fill="auto"/>
            <w:noWrap/>
            <w:vAlign w:val="bottom"/>
            <w:hideMark/>
          </w:tcPr>
          <w:p w14:paraId="390B70F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6F8865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746D209" w14:textId="77777777" w:rsidR="00E6131F" w:rsidRPr="00E6131F" w:rsidRDefault="00E6131F" w:rsidP="00E6131F">
            <w:pPr>
              <w:jc w:val="center"/>
              <w:rPr>
                <w:color w:val="000000"/>
                <w:sz w:val="16"/>
                <w:szCs w:val="16"/>
              </w:rPr>
            </w:pPr>
            <w:r w:rsidRPr="00E6131F">
              <w:rPr>
                <w:color w:val="000000"/>
                <w:sz w:val="16"/>
                <w:szCs w:val="16"/>
              </w:rPr>
              <w:t>9.2874517</w:t>
            </w:r>
          </w:p>
        </w:tc>
      </w:tr>
      <w:tr w:rsidR="00E6131F" w:rsidRPr="00E6131F" w14:paraId="0FFFC165"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4C47722" w14:textId="77777777" w:rsidR="00E6131F" w:rsidRPr="00E6131F" w:rsidRDefault="00E6131F" w:rsidP="00E6131F">
            <w:pPr>
              <w:jc w:val="right"/>
              <w:rPr>
                <w:i/>
                <w:iCs/>
                <w:color w:val="000000"/>
                <w:sz w:val="16"/>
                <w:szCs w:val="16"/>
              </w:rPr>
            </w:pPr>
            <w:r w:rsidRPr="00E6131F">
              <w:rPr>
                <w:i/>
                <w:iCs/>
                <w:color w:val="000000"/>
                <w:sz w:val="16"/>
                <w:szCs w:val="16"/>
              </w:rPr>
              <w:t>diazepines, </w:t>
            </w:r>
            <w:proofErr w:type="spellStart"/>
            <w:r w:rsidRPr="00E6131F">
              <w:rPr>
                <w:i/>
                <w:iCs/>
                <w:color w:val="000000"/>
                <w:sz w:val="16"/>
                <w:szCs w:val="16"/>
              </w:rPr>
              <w:t>oxazepines</w:t>
            </w:r>
            <w:proofErr w:type="spellEnd"/>
            <w:r w:rsidRPr="00E6131F">
              <w:rPr>
                <w:i/>
                <w:iCs/>
                <w:color w:val="000000"/>
                <w:sz w:val="16"/>
                <w:szCs w:val="16"/>
              </w:rPr>
              <w:t>, thiazepines and oxepines (n05ah)</w:t>
            </w:r>
          </w:p>
        </w:tc>
        <w:tc>
          <w:tcPr>
            <w:tcW w:w="1249" w:type="dxa"/>
            <w:tcBorders>
              <w:top w:val="nil"/>
              <w:left w:val="nil"/>
              <w:bottom w:val="single" w:sz="4" w:space="0" w:color="auto"/>
              <w:right w:val="single" w:sz="4" w:space="0" w:color="auto"/>
            </w:tcBorders>
            <w:shd w:val="clear" w:color="auto" w:fill="auto"/>
            <w:noWrap/>
            <w:vAlign w:val="bottom"/>
            <w:hideMark/>
          </w:tcPr>
          <w:p w14:paraId="701B319C"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E4B1AD7"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2519CFA" w14:textId="77777777" w:rsidR="00E6131F" w:rsidRPr="00E6131F" w:rsidRDefault="00E6131F" w:rsidP="00E6131F">
            <w:pPr>
              <w:jc w:val="center"/>
              <w:rPr>
                <w:color w:val="000000"/>
                <w:sz w:val="16"/>
                <w:szCs w:val="16"/>
              </w:rPr>
            </w:pPr>
            <w:r w:rsidRPr="00E6131F">
              <w:rPr>
                <w:color w:val="000000"/>
                <w:sz w:val="16"/>
                <w:szCs w:val="16"/>
              </w:rPr>
              <w:t>9.2510485</w:t>
            </w:r>
          </w:p>
        </w:tc>
      </w:tr>
      <w:tr w:rsidR="00E6131F" w:rsidRPr="00E6131F" w14:paraId="0F4E6CB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1AAF75D" w14:textId="77777777" w:rsidR="00E6131F" w:rsidRPr="00E6131F" w:rsidRDefault="00E6131F" w:rsidP="00E6131F">
            <w:pPr>
              <w:jc w:val="right"/>
              <w:rPr>
                <w:i/>
                <w:iCs/>
                <w:color w:val="000000"/>
                <w:sz w:val="16"/>
                <w:szCs w:val="16"/>
              </w:rPr>
            </w:pPr>
            <w:r w:rsidRPr="00E6131F">
              <w:rPr>
                <w:i/>
                <w:iCs/>
                <w:color w:val="000000"/>
                <w:sz w:val="16"/>
                <w:szCs w:val="16"/>
              </w:rPr>
              <w:t>congestive heart failure</w:t>
            </w:r>
          </w:p>
        </w:tc>
        <w:tc>
          <w:tcPr>
            <w:tcW w:w="1249" w:type="dxa"/>
            <w:tcBorders>
              <w:top w:val="nil"/>
              <w:left w:val="nil"/>
              <w:bottom w:val="single" w:sz="4" w:space="0" w:color="auto"/>
              <w:right w:val="single" w:sz="4" w:space="0" w:color="auto"/>
            </w:tcBorders>
            <w:shd w:val="clear" w:color="auto" w:fill="auto"/>
            <w:noWrap/>
            <w:vAlign w:val="bottom"/>
            <w:hideMark/>
          </w:tcPr>
          <w:p w14:paraId="76E09A0D" w14:textId="77777777" w:rsidR="00E6131F" w:rsidRPr="00E6131F" w:rsidRDefault="00E6131F" w:rsidP="00E6131F">
            <w:pPr>
              <w:jc w:val="center"/>
              <w:rPr>
                <w:color w:val="000000"/>
                <w:sz w:val="16"/>
                <w:szCs w:val="16"/>
              </w:rPr>
            </w:pPr>
            <w:r w:rsidRPr="00E6131F">
              <w:rPr>
                <w:color w:val="000000"/>
                <w:sz w:val="16"/>
                <w:szCs w:val="16"/>
              </w:rPr>
              <w:t>2.4459891</w:t>
            </w:r>
          </w:p>
        </w:tc>
        <w:tc>
          <w:tcPr>
            <w:tcW w:w="1080" w:type="dxa"/>
            <w:tcBorders>
              <w:top w:val="nil"/>
              <w:left w:val="nil"/>
              <w:bottom w:val="single" w:sz="4" w:space="0" w:color="auto"/>
              <w:right w:val="single" w:sz="4" w:space="0" w:color="auto"/>
            </w:tcBorders>
            <w:shd w:val="clear" w:color="auto" w:fill="auto"/>
            <w:noWrap/>
            <w:vAlign w:val="bottom"/>
            <w:hideMark/>
          </w:tcPr>
          <w:p w14:paraId="2182DAD0"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4111B3B" w14:textId="77777777" w:rsidR="00E6131F" w:rsidRPr="00E6131F" w:rsidRDefault="00E6131F" w:rsidP="00E6131F">
            <w:pPr>
              <w:jc w:val="center"/>
              <w:rPr>
                <w:color w:val="000000"/>
                <w:sz w:val="16"/>
                <w:szCs w:val="16"/>
              </w:rPr>
            </w:pPr>
            <w:r w:rsidRPr="00E6131F">
              <w:rPr>
                <w:color w:val="000000"/>
                <w:sz w:val="16"/>
                <w:szCs w:val="16"/>
              </w:rPr>
              <w:t>6.7322846</w:t>
            </w:r>
          </w:p>
        </w:tc>
      </w:tr>
      <w:tr w:rsidR="00E6131F" w:rsidRPr="00E6131F" w14:paraId="5490C71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EAD90DB" w14:textId="77777777" w:rsidR="00E6131F" w:rsidRPr="00E6131F" w:rsidRDefault="00E6131F" w:rsidP="00E6131F">
            <w:pPr>
              <w:jc w:val="right"/>
              <w:rPr>
                <w:i/>
                <w:iCs/>
                <w:color w:val="000000"/>
                <w:sz w:val="16"/>
                <w:szCs w:val="16"/>
              </w:rPr>
            </w:pPr>
            <w:r w:rsidRPr="00E6131F">
              <w:rPr>
                <w:i/>
                <w:iCs/>
                <w:color w:val="000000"/>
                <w:sz w:val="16"/>
                <w:szCs w:val="16"/>
              </w:rPr>
              <w:t>benzodiazepine derivatives (n05cd)</w:t>
            </w:r>
          </w:p>
        </w:tc>
        <w:tc>
          <w:tcPr>
            <w:tcW w:w="1249" w:type="dxa"/>
            <w:tcBorders>
              <w:top w:val="nil"/>
              <w:left w:val="nil"/>
              <w:bottom w:val="single" w:sz="4" w:space="0" w:color="auto"/>
              <w:right w:val="single" w:sz="4" w:space="0" w:color="auto"/>
            </w:tcBorders>
            <w:shd w:val="clear" w:color="auto" w:fill="auto"/>
            <w:noWrap/>
            <w:vAlign w:val="bottom"/>
            <w:hideMark/>
          </w:tcPr>
          <w:p w14:paraId="739AFC5E"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BD0A80C" w14:textId="77777777" w:rsidR="00E6131F" w:rsidRPr="00E6131F" w:rsidRDefault="00E6131F" w:rsidP="00E6131F">
            <w:pPr>
              <w:jc w:val="center"/>
              <w:rPr>
                <w:color w:val="000000"/>
                <w:sz w:val="16"/>
                <w:szCs w:val="16"/>
              </w:rPr>
            </w:pPr>
            <w:r w:rsidRPr="00E6131F">
              <w:rPr>
                <w:color w:val="000000"/>
                <w:sz w:val="16"/>
                <w:szCs w:val="16"/>
              </w:rPr>
              <w:t>0.3887676</w:t>
            </w:r>
          </w:p>
        </w:tc>
        <w:tc>
          <w:tcPr>
            <w:tcW w:w="1440" w:type="dxa"/>
            <w:tcBorders>
              <w:top w:val="nil"/>
              <w:left w:val="nil"/>
              <w:bottom w:val="single" w:sz="4" w:space="0" w:color="auto"/>
              <w:right w:val="single" w:sz="4" w:space="0" w:color="auto"/>
            </w:tcBorders>
            <w:shd w:val="clear" w:color="auto" w:fill="auto"/>
            <w:noWrap/>
            <w:vAlign w:val="bottom"/>
            <w:hideMark/>
          </w:tcPr>
          <w:p w14:paraId="2ECB9E9D" w14:textId="77777777" w:rsidR="00E6131F" w:rsidRPr="00E6131F" w:rsidRDefault="00E6131F" w:rsidP="00E6131F">
            <w:pPr>
              <w:jc w:val="center"/>
              <w:rPr>
                <w:color w:val="000000"/>
                <w:sz w:val="16"/>
                <w:szCs w:val="16"/>
              </w:rPr>
            </w:pPr>
            <w:r w:rsidRPr="00E6131F">
              <w:rPr>
                <w:color w:val="000000"/>
                <w:sz w:val="16"/>
                <w:szCs w:val="16"/>
              </w:rPr>
              <w:t>8.7167616</w:t>
            </w:r>
          </w:p>
        </w:tc>
      </w:tr>
      <w:tr w:rsidR="00E6131F" w:rsidRPr="00E6131F" w14:paraId="5EE35B1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132F0A8" w14:textId="77777777" w:rsidR="00E6131F" w:rsidRPr="00E6131F" w:rsidRDefault="00E6131F" w:rsidP="00E6131F">
            <w:pPr>
              <w:jc w:val="right"/>
              <w:rPr>
                <w:i/>
                <w:iCs/>
                <w:color w:val="000000"/>
                <w:sz w:val="16"/>
                <w:szCs w:val="16"/>
              </w:rPr>
            </w:pPr>
            <w:r w:rsidRPr="00E6131F">
              <w:rPr>
                <w:i/>
                <w:iCs/>
                <w:color w:val="000000"/>
                <w:sz w:val="16"/>
                <w:szCs w:val="16"/>
              </w:rPr>
              <w:t>cardiac stimulants excl. cardiac glycosides (c01c)</w:t>
            </w:r>
          </w:p>
        </w:tc>
        <w:tc>
          <w:tcPr>
            <w:tcW w:w="1249" w:type="dxa"/>
            <w:tcBorders>
              <w:top w:val="nil"/>
              <w:left w:val="nil"/>
              <w:bottom w:val="single" w:sz="4" w:space="0" w:color="auto"/>
              <w:right w:val="single" w:sz="4" w:space="0" w:color="auto"/>
            </w:tcBorders>
            <w:shd w:val="clear" w:color="auto" w:fill="auto"/>
            <w:noWrap/>
            <w:vAlign w:val="bottom"/>
            <w:hideMark/>
          </w:tcPr>
          <w:p w14:paraId="2A47506C"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CE50E96" w14:textId="77777777" w:rsidR="00E6131F" w:rsidRPr="00E6131F" w:rsidRDefault="00E6131F" w:rsidP="00E6131F">
            <w:pPr>
              <w:jc w:val="center"/>
              <w:rPr>
                <w:color w:val="000000"/>
                <w:sz w:val="16"/>
                <w:szCs w:val="16"/>
              </w:rPr>
            </w:pPr>
            <w:r w:rsidRPr="00E6131F">
              <w:rPr>
                <w:color w:val="000000"/>
                <w:sz w:val="16"/>
                <w:szCs w:val="16"/>
              </w:rPr>
              <w:t>0.9666127</w:t>
            </w:r>
          </w:p>
        </w:tc>
        <w:tc>
          <w:tcPr>
            <w:tcW w:w="1440" w:type="dxa"/>
            <w:tcBorders>
              <w:top w:val="nil"/>
              <w:left w:val="nil"/>
              <w:bottom w:val="single" w:sz="4" w:space="0" w:color="auto"/>
              <w:right w:val="single" w:sz="4" w:space="0" w:color="auto"/>
            </w:tcBorders>
            <w:shd w:val="clear" w:color="auto" w:fill="auto"/>
            <w:noWrap/>
            <w:vAlign w:val="bottom"/>
            <w:hideMark/>
          </w:tcPr>
          <w:p w14:paraId="4A6D51AE" w14:textId="77777777" w:rsidR="00E6131F" w:rsidRPr="00E6131F" w:rsidRDefault="00E6131F" w:rsidP="00E6131F">
            <w:pPr>
              <w:jc w:val="center"/>
              <w:rPr>
                <w:color w:val="000000"/>
                <w:sz w:val="16"/>
                <w:szCs w:val="16"/>
              </w:rPr>
            </w:pPr>
            <w:r w:rsidRPr="00E6131F">
              <w:rPr>
                <w:color w:val="000000"/>
                <w:sz w:val="16"/>
                <w:szCs w:val="16"/>
              </w:rPr>
              <w:t>8.0968856</w:t>
            </w:r>
          </w:p>
        </w:tc>
      </w:tr>
      <w:tr w:rsidR="00E6131F" w:rsidRPr="00E6131F" w14:paraId="236587B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32AB495" w14:textId="77777777" w:rsidR="00E6131F" w:rsidRPr="00E6131F" w:rsidRDefault="00E6131F" w:rsidP="00E6131F">
            <w:pPr>
              <w:jc w:val="right"/>
              <w:rPr>
                <w:i/>
                <w:iCs/>
                <w:color w:val="000000"/>
                <w:sz w:val="16"/>
                <w:szCs w:val="16"/>
              </w:rPr>
            </w:pPr>
            <w:r w:rsidRPr="00E6131F">
              <w:rPr>
                <w:i/>
                <w:iCs/>
                <w:color w:val="000000"/>
                <w:sz w:val="16"/>
                <w:szCs w:val="16"/>
              </w:rPr>
              <w:t>other antiemetics (a04ad)</w:t>
            </w:r>
          </w:p>
        </w:tc>
        <w:tc>
          <w:tcPr>
            <w:tcW w:w="1249" w:type="dxa"/>
            <w:tcBorders>
              <w:top w:val="nil"/>
              <w:left w:val="nil"/>
              <w:bottom w:val="single" w:sz="4" w:space="0" w:color="auto"/>
              <w:right w:val="single" w:sz="4" w:space="0" w:color="auto"/>
            </w:tcBorders>
            <w:shd w:val="clear" w:color="auto" w:fill="auto"/>
            <w:noWrap/>
            <w:vAlign w:val="bottom"/>
            <w:hideMark/>
          </w:tcPr>
          <w:p w14:paraId="285EA48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1DB88B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E17D579" w14:textId="77777777" w:rsidR="00E6131F" w:rsidRPr="00E6131F" w:rsidRDefault="00E6131F" w:rsidP="00E6131F">
            <w:pPr>
              <w:jc w:val="center"/>
              <w:rPr>
                <w:color w:val="000000"/>
                <w:sz w:val="16"/>
                <w:szCs w:val="16"/>
              </w:rPr>
            </w:pPr>
            <w:r w:rsidRPr="00E6131F">
              <w:rPr>
                <w:color w:val="000000"/>
                <w:sz w:val="16"/>
                <w:szCs w:val="16"/>
              </w:rPr>
              <w:t>9.0394832</w:t>
            </w:r>
          </w:p>
        </w:tc>
      </w:tr>
      <w:tr w:rsidR="00E6131F" w:rsidRPr="00E6131F" w14:paraId="7DE4864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914E5AE" w14:textId="77777777" w:rsidR="00E6131F" w:rsidRPr="00E6131F" w:rsidRDefault="00E6131F" w:rsidP="00E6131F">
            <w:pPr>
              <w:jc w:val="right"/>
              <w:rPr>
                <w:i/>
                <w:iCs/>
                <w:color w:val="000000"/>
                <w:sz w:val="16"/>
                <w:szCs w:val="16"/>
              </w:rPr>
            </w:pPr>
            <w:r w:rsidRPr="00E6131F">
              <w:rPr>
                <w:i/>
                <w:iCs/>
                <w:color w:val="000000"/>
                <w:sz w:val="16"/>
                <w:szCs w:val="16"/>
              </w:rPr>
              <w:t>immunostimulants (l03a)</w:t>
            </w:r>
          </w:p>
        </w:tc>
        <w:tc>
          <w:tcPr>
            <w:tcW w:w="1249" w:type="dxa"/>
            <w:tcBorders>
              <w:top w:val="nil"/>
              <w:left w:val="nil"/>
              <w:bottom w:val="single" w:sz="4" w:space="0" w:color="auto"/>
              <w:right w:val="single" w:sz="4" w:space="0" w:color="auto"/>
            </w:tcBorders>
            <w:shd w:val="clear" w:color="auto" w:fill="auto"/>
            <w:noWrap/>
            <w:vAlign w:val="bottom"/>
            <w:hideMark/>
          </w:tcPr>
          <w:p w14:paraId="01BC0866" w14:textId="77777777" w:rsidR="00E6131F" w:rsidRPr="00E6131F" w:rsidRDefault="00E6131F" w:rsidP="00E6131F">
            <w:pPr>
              <w:jc w:val="center"/>
              <w:rPr>
                <w:color w:val="000000"/>
                <w:sz w:val="16"/>
                <w:szCs w:val="16"/>
              </w:rPr>
            </w:pPr>
            <w:r w:rsidRPr="00E6131F">
              <w:rPr>
                <w:color w:val="000000"/>
                <w:sz w:val="16"/>
                <w:szCs w:val="16"/>
              </w:rPr>
              <w:t>2.6308159</w:t>
            </w:r>
          </w:p>
        </w:tc>
        <w:tc>
          <w:tcPr>
            <w:tcW w:w="1080" w:type="dxa"/>
            <w:tcBorders>
              <w:top w:val="nil"/>
              <w:left w:val="nil"/>
              <w:bottom w:val="single" w:sz="4" w:space="0" w:color="auto"/>
              <w:right w:val="single" w:sz="4" w:space="0" w:color="auto"/>
            </w:tcBorders>
            <w:shd w:val="clear" w:color="auto" w:fill="auto"/>
            <w:noWrap/>
            <w:vAlign w:val="bottom"/>
            <w:hideMark/>
          </w:tcPr>
          <w:p w14:paraId="259AEFC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3ED33AE" w14:textId="77777777" w:rsidR="00E6131F" w:rsidRPr="00E6131F" w:rsidRDefault="00E6131F" w:rsidP="00E6131F">
            <w:pPr>
              <w:jc w:val="center"/>
              <w:rPr>
                <w:color w:val="000000"/>
                <w:sz w:val="16"/>
                <w:szCs w:val="16"/>
              </w:rPr>
            </w:pPr>
            <w:r w:rsidRPr="00E6131F">
              <w:rPr>
                <w:color w:val="000000"/>
                <w:sz w:val="16"/>
                <w:szCs w:val="16"/>
              </w:rPr>
              <w:t>6.3902365</w:t>
            </w:r>
          </w:p>
        </w:tc>
      </w:tr>
      <w:tr w:rsidR="00E6131F" w:rsidRPr="00E6131F" w14:paraId="1948C38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2FF68F8" w14:textId="77777777" w:rsidR="00E6131F" w:rsidRPr="00E6131F" w:rsidRDefault="00E6131F" w:rsidP="00E6131F">
            <w:pPr>
              <w:jc w:val="right"/>
              <w:rPr>
                <w:i/>
                <w:iCs/>
                <w:color w:val="000000"/>
                <w:sz w:val="16"/>
                <w:szCs w:val="16"/>
              </w:rPr>
            </w:pPr>
            <w:r w:rsidRPr="00E6131F">
              <w:rPr>
                <w:i/>
                <w:iCs/>
                <w:color w:val="000000"/>
                <w:sz w:val="16"/>
                <w:szCs w:val="16"/>
              </w:rPr>
              <w:t>medium </w:t>
            </w:r>
            <w:proofErr w:type="spellStart"/>
            <w:r w:rsidRPr="00E6131F">
              <w:rPr>
                <w:i/>
                <w:iCs/>
                <w:color w:val="000000"/>
                <w:sz w:val="16"/>
                <w:szCs w:val="16"/>
              </w:rPr>
              <w:t>nci</w:t>
            </w:r>
            <w:proofErr w:type="spellEnd"/>
            <w:r w:rsidRPr="00E6131F">
              <w:rPr>
                <w:i/>
                <w:iCs/>
                <w:color w:val="000000"/>
                <w:sz w:val="16"/>
                <w:szCs w:val="16"/>
              </w:rPr>
              <w:t> index tier</w:t>
            </w:r>
          </w:p>
        </w:tc>
        <w:tc>
          <w:tcPr>
            <w:tcW w:w="1249" w:type="dxa"/>
            <w:tcBorders>
              <w:top w:val="nil"/>
              <w:left w:val="nil"/>
              <w:bottom w:val="single" w:sz="4" w:space="0" w:color="auto"/>
              <w:right w:val="single" w:sz="4" w:space="0" w:color="auto"/>
            </w:tcBorders>
            <w:shd w:val="clear" w:color="auto" w:fill="auto"/>
            <w:noWrap/>
            <w:vAlign w:val="bottom"/>
            <w:hideMark/>
          </w:tcPr>
          <w:p w14:paraId="5B6AC79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A77A900" w14:textId="77777777" w:rsidR="00E6131F" w:rsidRPr="00E6131F" w:rsidRDefault="00E6131F" w:rsidP="00E6131F">
            <w:pPr>
              <w:jc w:val="center"/>
              <w:rPr>
                <w:color w:val="000000"/>
                <w:sz w:val="16"/>
                <w:szCs w:val="16"/>
              </w:rPr>
            </w:pPr>
            <w:r w:rsidRPr="00E6131F">
              <w:rPr>
                <w:color w:val="000000"/>
                <w:sz w:val="16"/>
                <w:szCs w:val="16"/>
              </w:rPr>
              <w:t>1.0278306</w:t>
            </w:r>
          </w:p>
        </w:tc>
        <w:tc>
          <w:tcPr>
            <w:tcW w:w="1440" w:type="dxa"/>
            <w:tcBorders>
              <w:top w:val="nil"/>
              <w:left w:val="nil"/>
              <w:bottom w:val="single" w:sz="4" w:space="0" w:color="auto"/>
              <w:right w:val="single" w:sz="4" w:space="0" w:color="auto"/>
            </w:tcBorders>
            <w:shd w:val="clear" w:color="auto" w:fill="auto"/>
            <w:noWrap/>
            <w:vAlign w:val="bottom"/>
            <w:hideMark/>
          </w:tcPr>
          <w:p w14:paraId="4B9B20DE" w14:textId="77777777" w:rsidR="00E6131F" w:rsidRPr="00E6131F" w:rsidRDefault="00E6131F" w:rsidP="00E6131F">
            <w:pPr>
              <w:jc w:val="center"/>
              <w:rPr>
                <w:color w:val="000000"/>
                <w:sz w:val="16"/>
                <w:szCs w:val="16"/>
              </w:rPr>
            </w:pPr>
            <w:r w:rsidRPr="00E6131F">
              <w:rPr>
                <w:color w:val="000000"/>
                <w:sz w:val="16"/>
                <w:szCs w:val="16"/>
              </w:rPr>
              <w:t>7.9017568</w:t>
            </w:r>
          </w:p>
        </w:tc>
      </w:tr>
      <w:tr w:rsidR="00E6131F" w:rsidRPr="00E6131F" w14:paraId="5A519D75"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7812A6C" w14:textId="77777777" w:rsidR="00E6131F" w:rsidRPr="00E6131F" w:rsidRDefault="00E6131F" w:rsidP="00E6131F">
            <w:pPr>
              <w:jc w:val="right"/>
              <w:rPr>
                <w:i/>
                <w:iCs/>
                <w:color w:val="000000"/>
                <w:sz w:val="16"/>
                <w:szCs w:val="16"/>
              </w:rPr>
            </w:pPr>
            <w:r w:rsidRPr="00E6131F">
              <w:rPr>
                <w:i/>
                <w:iCs/>
                <w:color w:val="000000"/>
                <w:sz w:val="16"/>
                <w:szCs w:val="16"/>
              </w:rPr>
              <w:t>h2ras (a02ba)</w:t>
            </w:r>
          </w:p>
        </w:tc>
        <w:tc>
          <w:tcPr>
            <w:tcW w:w="1249" w:type="dxa"/>
            <w:tcBorders>
              <w:top w:val="nil"/>
              <w:left w:val="nil"/>
              <w:bottom w:val="single" w:sz="4" w:space="0" w:color="auto"/>
              <w:right w:val="single" w:sz="4" w:space="0" w:color="auto"/>
            </w:tcBorders>
            <w:shd w:val="clear" w:color="auto" w:fill="auto"/>
            <w:noWrap/>
            <w:vAlign w:val="bottom"/>
            <w:hideMark/>
          </w:tcPr>
          <w:p w14:paraId="51451CB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36A99A0" w14:textId="77777777" w:rsidR="00E6131F" w:rsidRPr="00E6131F" w:rsidRDefault="00E6131F" w:rsidP="00E6131F">
            <w:pPr>
              <w:jc w:val="center"/>
              <w:rPr>
                <w:color w:val="000000"/>
                <w:sz w:val="16"/>
                <w:szCs w:val="16"/>
              </w:rPr>
            </w:pPr>
            <w:r w:rsidRPr="00E6131F">
              <w:rPr>
                <w:color w:val="000000"/>
                <w:sz w:val="16"/>
                <w:szCs w:val="16"/>
              </w:rPr>
              <w:t>0.4062847</w:t>
            </w:r>
          </w:p>
        </w:tc>
        <w:tc>
          <w:tcPr>
            <w:tcW w:w="1440" w:type="dxa"/>
            <w:tcBorders>
              <w:top w:val="nil"/>
              <w:left w:val="nil"/>
              <w:bottom w:val="single" w:sz="4" w:space="0" w:color="auto"/>
              <w:right w:val="single" w:sz="4" w:space="0" w:color="auto"/>
            </w:tcBorders>
            <w:shd w:val="clear" w:color="auto" w:fill="auto"/>
            <w:noWrap/>
            <w:vAlign w:val="bottom"/>
            <w:hideMark/>
          </w:tcPr>
          <w:p w14:paraId="0B947B7A" w14:textId="77777777" w:rsidR="00E6131F" w:rsidRPr="00E6131F" w:rsidRDefault="00E6131F" w:rsidP="00E6131F">
            <w:pPr>
              <w:jc w:val="center"/>
              <w:rPr>
                <w:color w:val="000000"/>
                <w:sz w:val="16"/>
                <w:szCs w:val="16"/>
              </w:rPr>
            </w:pPr>
            <w:r w:rsidRPr="00E6131F">
              <w:rPr>
                <w:color w:val="000000"/>
                <w:sz w:val="16"/>
                <w:szCs w:val="16"/>
              </w:rPr>
              <w:t>8.5055404</w:t>
            </w:r>
          </w:p>
        </w:tc>
      </w:tr>
      <w:tr w:rsidR="00E6131F" w:rsidRPr="00E6131F" w14:paraId="7FF25E9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8127CCE" w14:textId="77777777" w:rsidR="00E6131F" w:rsidRPr="00E6131F" w:rsidRDefault="00E6131F" w:rsidP="00E6131F">
            <w:pPr>
              <w:jc w:val="right"/>
              <w:rPr>
                <w:i/>
                <w:iCs/>
                <w:color w:val="000000"/>
                <w:sz w:val="16"/>
                <w:szCs w:val="16"/>
              </w:rPr>
            </w:pPr>
            <w:r w:rsidRPr="00E6131F">
              <w:rPr>
                <w:i/>
                <w:iCs/>
                <w:color w:val="000000"/>
                <w:sz w:val="16"/>
                <w:szCs w:val="16"/>
              </w:rPr>
              <w:t>muscle relaxants, peripherally acting agents (m03a)</w:t>
            </w:r>
          </w:p>
        </w:tc>
        <w:tc>
          <w:tcPr>
            <w:tcW w:w="1249" w:type="dxa"/>
            <w:tcBorders>
              <w:top w:val="nil"/>
              <w:left w:val="nil"/>
              <w:bottom w:val="single" w:sz="4" w:space="0" w:color="auto"/>
              <w:right w:val="single" w:sz="4" w:space="0" w:color="auto"/>
            </w:tcBorders>
            <w:shd w:val="clear" w:color="auto" w:fill="auto"/>
            <w:noWrap/>
            <w:vAlign w:val="bottom"/>
            <w:hideMark/>
          </w:tcPr>
          <w:p w14:paraId="484AA28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2492D7D" w14:textId="77777777" w:rsidR="00E6131F" w:rsidRPr="00E6131F" w:rsidRDefault="00E6131F" w:rsidP="00E6131F">
            <w:pPr>
              <w:jc w:val="center"/>
              <w:rPr>
                <w:color w:val="000000"/>
                <w:sz w:val="16"/>
                <w:szCs w:val="16"/>
              </w:rPr>
            </w:pPr>
            <w:r w:rsidRPr="00E6131F">
              <w:rPr>
                <w:color w:val="000000"/>
                <w:sz w:val="16"/>
                <w:szCs w:val="16"/>
              </w:rPr>
              <w:t>0.204848</w:t>
            </w:r>
          </w:p>
        </w:tc>
        <w:tc>
          <w:tcPr>
            <w:tcW w:w="1440" w:type="dxa"/>
            <w:tcBorders>
              <w:top w:val="nil"/>
              <w:left w:val="nil"/>
              <w:bottom w:val="single" w:sz="4" w:space="0" w:color="auto"/>
              <w:right w:val="single" w:sz="4" w:space="0" w:color="auto"/>
            </w:tcBorders>
            <w:shd w:val="clear" w:color="auto" w:fill="auto"/>
            <w:noWrap/>
            <w:vAlign w:val="bottom"/>
            <w:hideMark/>
          </w:tcPr>
          <w:p w14:paraId="7C63138F" w14:textId="77777777" w:rsidR="00E6131F" w:rsidRPr="00E6131F" w:rsidRDefault="00E6131F" w:rsidP="00E6131F">
            <w:pPr>
              <w:jc w:val="center"/>
              <w:rPr>
                <w:color w:val="000000"/>
                <w:sz w:val="16"/>
                <w:szCs w:val="16"/>
              </w:rPr>
            </w:pPr>
            <w:r w:rsidRPr="00E6131F">
              <w:rPr>
                <w:color w:val="000000"/>
                <w:sz w:val="16"/>
                <w:szCs w:val="16"/>
              </w:rPr>
              <w:t>8.6001882</w:t>
            </w:r>
          </w:p>
        </w:tc>
      </w:tr>
      <w:tr w:rsidR="00E6131F" w:rsidRPr="00E6131F" w14:paraId="3B0183E5"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023BA9F"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parasympathomimetics</w:t>
            </w:r>
            <w:proofErr w:type="spellEnd"/>
            <w:r w:rsidRPr="00E6131F">
              <w:rPr>
                <w:i/>
                <w:iCs/>
                <w:color w:val="000000"/>
                <w:sz w:val="16"/>
                <w:szCs w:val="16"/>
              </w:rPr>
              <w:t> (n07a)</w:t>
            </w:r>
          </w:p>
        </w:tc>
        <w:tc>
          <w:tcPr>
            <w:tcW w:w="1249" w:type="dxa"/>
            <w:tcBorders>
              <w:top w:val="nil"/>
              <w:left w:val="nil"/>
              <w:bottom w:val="single" w:sz="4" w:space="0" w:color="auto"/>
              <w:right w:val="single" w:sz="4" w:space="0" w:color="auto"/>
            </w:tcBorders>
            <w:shd w:val="clear" w:color="auto" w:fill="auto"/>
            <w:noWrap/>
            <w:vAlign w:val="bottom"/>
            <w:hideMark/>
          </w:tcPr>
          <w:p w14:paraId="45BB31AA"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96D20AC"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A8B3F20" w14:textId="77777777" w:rsidR="00E6131F" w:rsidRPr="00E6131F" w:rsidRDefault="00E6131F" w:rsidP="00E6131F">
            <w:pPr>
              <w:jc w:val="center"/>
              <w:rPr>
                <w:color w:val="000000"/>
                <w:sz w:val="16"/>
                <w:szCs w:val="16"/>
              </w:rPr>
            </w:pPr>
            <w:r w:rsidRPr="00E6131F">
              <w:rPr>
                <w:color w:val="000000"/>
                <w:sz w:val="16"/>
                <w:szCs w:val="16"/>
              </w:rPr>
              <w:t>8.7426521</w:t>
            </w:r>
          </w:p>
        </w:tc>
      </w:tr>
      <w:tr w:rsidR="00E6131F" w:rsidRPr="00E6131F" w14:paraId="5582BE0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42DB6CB" w14:textId="77777777" w:rsidR="00E6131F" w:rsidRPr="00E6131F" w:rsidRDefault="00E6131F" w:rsidP="00E6131F">
            <w:pPr>
              <w:jc w:val="right"/>
              <w:rPr>
                <w:i/>
                <w:iCs/>
                <w:color w:val="000000"/>
                <w:sz w:val="16"/>
                <w:szCs w:val="16"/>
              </w:rPr>
            </w:pPr>
            <w:r w:rsidRPr="00E6131F">
              <w:rPr>
                <w:i/>
                <w:iCs/>
                <w:color w:val="000000"/>
                <w:sz w:val="16"/>
                <w:szCs w:val="16"/>
              </w:rPr>
              <w:t>platinum compounds (l01xa)</w:t>
            </w:r>
          </w:p>
        </w:tc>
        <w:tc>
          <w:tcPr>
            <w:tcW w:w="1249" w:type="dxa"/>
            <w:tcBorders>
              <w:top w:val="nil"/>
              <w:left w:val="nil"/>
              <w:bottom w:val="single" w:sz="4" w:space="0" w:color="auto"/>
              <w:right w:val="single" w:sz="4" w:space="0" w:color="auto"/>
            </w:tcBorders>
            <w:shd w:val="clear" w:color="auto" w:fill="auto"/>
            <w:noWrap/>
            <w:vAlign w:val="bottom"/>
            <w:hideMark/>
          </w:tcPr>
          <w:p w14:paraId="28CA51FB"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4B7C18D" w14:textId="77777777" w:rsidR="00E6131F" w:rsidRPr="00E6131F" w:rsidRDefault="00E6131F" w:rsidP="00E6131F">
            <w:pPr>
              <w:jc w:val="center"/>
              <w:rPr>
                <w:color w:val="000000"/>
                <w:sz w:val="16"/>
                <w:szCs w:val="16"/>
              </w:rPr>
            </w:pPr>
            <w:r w:rsidRPr="00E6131F">
              <w:rPr>
                <w:color w:val="000000"/>
                <w:sz w:val="16"/>
                <w:szCs w:val="16"/>
              </w:rPr>
              <w:t>1.0208382</w:t>
            </w:r>
          </w:p>
        </w:tc>
        <w:tc>
          <w:tcPr>
            <w:tcW w:w="1440" w:type="dxa"/>
            <w:tcBorders>
              <w:top w:val="nil"/>
              <w:left w:val="nil"/>
              <w:bottom w:val="single" w:sz="4" w:space="0" w:color="auto"/>
              <w:right w:val="single" w:sz="4" w:space="0" w:color="auto"/>
            </w:tcBorders>
            <w:shd w:val="clear" w:color="auto" w:fill="auto"/>
            <w:noWrap/>
            <w:vAlign w:val="bottom"/>
            <w:hideMark/>
          </w:tcPr>
          <w:p w14:paraId="48894757" w14:textId="77777777" w:rsidR="00E6131F" w:rsidRPr="00E6131F" w:rsidRDefault="00E6131F" w:rsidP="00E6131F">
            <w:pPr>
              <w:jc w:val="center"/>
              <w:rPr>
                <w:color w:val="000000"/>
                <w:sz w:val="16"/>
                <w:szCs w:val="16"/>
              </w:rPr>
            </w:pPr>
            <w:r w:rsidRPr="00E6131F">
              <w:rPr>
                <w:color w:val="000000"/>
                <w:sz w:val="16"/>
                <w:szCs w:val="16"/>
              </w:rPr>
              <w:t>7.6437333</w:t>
            </w:r>
          </w:p>
        </w:tc>
      </w:tr>
      <w:tr w:rsidR="00E6131F" w:rsidRPr="00E6131F" w14:paraId="56058915"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3C10230" w14:textId="77777777" w:rsidR="00E6131F" w:rsidRPr="00E6131F" w:rsidRDefault="00E6131F" w:rsidP="00E6131F">
            <w:pPr>
              <w:jc w:val="right"/>
              <w:rPr>
                <w:i/>
                <w:iCs/>
                <w:color w:val="000000"/>
                <w:sz w:val="16"/>
                <w:szCs w:val="16"/>
              </w:rPr>
            </w:pPr>
            <w:r w:rsidRPr="00E6131F">
              <w:rPr>
                <w:i/>
                <w:iCs/>
                <w:color w:val="000000"/>
                <w:sz w:val="16"/>
                <w:szCs w:val="16"/>
              </w:rPr>
              <w:t>antithrombotic enzymes (b01ad)</w:t>
            </w:r>
          </w:p>
        </w:tc>
        <w:tc>
          <w:tcPr>
            <w:tcW w:w="1249" w:type="dxa"/>
            <w:tcBorders>
              <w:top w:val="nil"/>
              <w:left w:val="nil"/>
              <w:bottom w:val="single" w:sz="4" w:space="0" w:color="auto"/>
              <w:right w:val="single" w:sz="4" w:space="0" w:color="auto"/>
            </w:tcBorders>
            <w:shd w:val="clear" w:color="auto" w:fill="auto"/>
            <w:noWrap/>
            <w:vAlign w:val="bottom"/>
            <w:hideMark/>
          </w:tcPr>
          <w:p w14:paraId="6E7DB7A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7FADE00"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E239486" w14:textId="77777777" w:rsidR="00E6131F" w:rsidRPr="00E6131F" w:rsidRDefault="00E6131F" w:rsidP="00E6131F">
            <w:pPr>
              <w:jc w:val="center"/>
              <w:rPr>
                <w:color w:val="000000"/>
                <w:sz w:val="16"/>
                <w:szCs w:val="16"/>
              </w:rPr>
            </w:pPr>
            <w:r w:rsidRPr="00E6131F">
              <w:rPr>
                <w:color w:val="000000"/>
                <w:sz w:val="16"/>
                <w:szCs w:val="16"/>
              </w:rPr>
              <w:t>8.6469763</w:t>
            </w:r>
          </w:p>
        </w:tc>
      </w:tr>
      <w:tr w:rsidR="00E6131F" w:rsidRPr="00E6131F" w14:paraId="663B5ED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D68D182" w14:textId="77777777" w:rsidR="00E6131F" w:rsidRPr="00E6131F" w:rsidRDefault="00E6131F" w:rsidP="00E6131F">
            <w:pPr>
              <w:jc w:val="right"/>
              <w:rPr>
                <w:i/>
                <w:iCs/>
                <w:color w:val="000000"/>
                <w:sz w:val="16"/>
                <w:szCs w:val="16"/>
              </w:rPr>
            </w:pPr>
            <w:r w:rsidRPr="00E6131F">
              <w:rPr>
                <w:i/>
                <w:iCs/>
                <w:color w:val="000000"/>
                <w:sz w:val="16"/>
                <w:szCs w:val="16"/>
              </w:rPr>
              <w:t>obesity</w:t>
            </w:r>
          </w:p>
        </w:tc>
        <w:tc>
          <w:tcPr>
            <w:tcW w:w="1249" w:type="dxa"/>
            <w:tcBorders>
              <w:top w:val="nil"/>
              <w:left w:val="nil"/>
              <w:bottom w:val="single" w:sz="4" w:space="0" w:color="auto"/>
              <w:right w:val="single" w:sz="4" w:space="0" w:color="auto"/>
            </w:tcBorders>
            <w:shd w:val="clear" w:color="auto" w:fill="auto"/>
            <w:noWrap/>
            <w:vAlign w:val="bottom"/>
            <w:hideMark/>
          </w:tcPr>
          <w:p w14:paraId="293A2AC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7876012" w14:textId="77777777" w:rsidR="00E6131F" w:rsidRPr="00E6131F" w:rsidRDefault="00E6131F" w:rsidP="00E6131F">
            <w:pPr>
              <w:jc w:val="center"/>
              <w:rPr>
                <w:color w:val="000000"/>
                <w:sz w:val="16"/>
                <w:szCs w:val="16"/>
              </w:rPr>
            </w:pPr>
            <w:r w:rsidRPr="00E6131F">
              <w:rPr>
                <w:color w:val="000000"/>
                <w:sz w:val="16"/>
                <w:szCs w:val="16"/>
              </w:rPr>
              <w:t>1.8569071</w:t>
            </w:r>
          </w:p>
        </w:tc>
        <w:tc>
          <w:tcPr>
            <w:tcW w:w="1440" w:type="dxa"/>
            <w:tcBorders>
              <w:top w:val="nil"/>
              <w:left w:val="nil"/>
              <w:bottom w:val="single" w:sz="4" w:space="0" w:color="auto"/>
              <w:right w:val="single" w:sz="4" w:space="0" w:color="auto"/>
            </w:tcBorders>
            <w:shd w:val="clear" w:color="auto" w:fill="auto"/>
            <w:noWrap/>
            <w:vAlign w:val="bottom"/>
            <w:hideMark/>
          </w:tcPr>
          <w:p w14:paraId="5F7D5539" w14:textId="77777777" w:rsidR="00E6131F" w:rsidRPr="00E6131F" w:rsidRDefault="00E6131F" w:rsidP="00E6131F">
            <w:pPr>
              <w:jc w:val="center"/>
              <w:rPr>
                <w:color w:val="000000"/>
                <w:sz w:val="16"/>
                <w:szCs w:val="16"/>
              </w:rPr>
            </w:pPr>
            <w:r w:rsidRPr="00E6131F">
              <w:rPr>
                <w:color w:val="000000"/>
                <w:sz w:val="16"/>
                <w:szCs w:val="16"/>
              </w:rPr>
              <w:t>6.7828719</w:t>
            </w:r>
          </w:p>
        </w:tc>
      </w:tr>
      <w:tr w:rsidR="00E6131F" w:rsidRPr="00E6131F" w14:paraId="717A7DF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EB371D3" w14:textId="77777777" w:rsidR="00E6131F" w:rsidRPr="00E6131F" w:rsidRDefault="00E6131F" w:rsidP="00E6131F">
            <w:pPr>
              <w:jc w:val="right"/>
              <w:rPr>
                <w:i/>
                <w:iCs/>
                <w:color w:val="000000"/>
                <w:sz w:val="16"/>
                <w:szCs w:val="16"/>
              </w:rPr>
            </w:pPr>
            <w:r w:rsidRPr="00E6131F">
              <w:rPr>
                <w:i/>
                <w:iCs/>
                <w:color w:val="000000"/>
                <w:sz w:val="16"/>
                <w:szCs w:val="16"/>
              </w:rPr>
              <w:t>other </w:t>
            </w:r>
            <w:proofErr w:type="spellStart"/>
            <w:r w:rsidRPr="00E6131F">
              <w:rPr>
                <w:i/>
                <w:iCs/>
                <w:color w:val="000000"/>
                <w:sz w:val="16"/>
                <w:szCs w:val="16"/>
              </w:rPr>
              <w:t>urologicals</w:t>
            </w:r>
            <w:proofErr w:type="spellEnd"/>
            <w:r w:rsidRPr="00E6131F">
              <w:rPr>
                <w:i/>
                <w:iCs/>
                <w:color w:val="000000"/>
                <w:sz w:val="16"/>
                <w:szCs w:val="16"/>
              </w:rPr>
              <w:t> (g04bx)</w:t>
            </w:r>
          </w:p>
        </w:tc>
        <w:tc>
          <w:tcPr>
            <w:tcW w:w="1249" w:type="dxa"/>
            <w:tcBorders>
              <w:top w:val="nil"/>
              <w:left w:val="nil"/>
              <w:bottom w:val="single" w:sz="4" w:space="0" w:color="auto"/>
              <w:right w:val="single" w:sz="4" w:space="0" w:color="auto"/>
            </w:tcBorders>
            <w:shd w:val="clear" w:color="auto" w:fill="auto"/>
            <w:noWrap/>
            <w:vAlign w:val="bottom"/>
            <w:hideMark/>
          </w:tcPr>
          <w:p w14:paraId="152252D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0D0DBD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78FC4B7" w14:textId="77777777" w:rsidR="00E6131F" w:rsidRPr="00E6131F" w:rsidRDefault="00E6131F" w:rsidP="00E6131F">
            <w:pPr>
              <w:jc w:val="center"/>
              <w:rPr>
                <w:color w:val="000000"/>
                <w:sz w:val="16"/>
                <w:szCs w:val="16"/>
              </w:rPr>
            </w:pPr>
            <w:r w:rsidRPr="00E6131F">
              <w:rPr>
                <w:color w:val="000000"/>
                <w:sz w:val="16"/>
                <w:szCs w:val="16"/>
              </w:rPr>
              <w:t>8.5263544</w:t>
            </w:r>
          </w:p>
        </w:tc>
      </w:tr>
      <w:tr w:rsidR="00E6131F" w:rsidRPr="00E6131F" w14:paraId="35A101D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3404721" w14:textId="77777777" w:rsidR="00E6131F" w:rsidRPr="00E6131F" w:rsidRDefault="00E6131F" w:rsidP="00E6131F">
            <w:pPr>
              <w:jc w:val="right"/>
              <w:rPr>
                <w:i/>
                <w:iCs/>
                <w:color w:val="000000"/>
                <w:sz w:val="16"/>
                <w:szCs w:val="16"/>
              </w:rPr>
            </w:pPr>
            <w:r w:rsidRPr="00E6131F">
              <w:rPr>
                <w:i/>
                <w:iCs/>
                <w:color w:val="000000"/>
                <w:sz w:val="16"/>
                <w:szCs w:val="16"/>
              </w:rPr>
              <w:t>serotonin (5ht3) antagonists (a04aa)</w:t>
            </w:r>
          </w:p>
        </w:tc>
        <w:tc>
          <w:tcPr>
            <w:tcW w:w="1249" w:type="dxa"/>
            <w:tcBorders>
              <w:top w:val="nil"/>
              <w:left w:val="nil"/>
              <w:bottom w:val="single" w:sz="4" w:space="0" w:color="auto"/>
              <w:right w:val="single" w:sz="4" w:space="0" w:color="auto"/>
            </w:tcBorders>
            <w:shd w:val="clear" w:color="auto" w:fill="auto"/>
            <w:noWrap/>
            <w:vAlign w:val="bottom"/>
            <w:hideMark/>
          </w:tcPr>
          <w:p w14:paraId="53F565F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855E904" w14:textId="77777777" w:rsidR="00E6131F" w:rsidRPr="00E6131F" w:rsidRDefault="00E6131F" w:rsidP="00E6131F">
            <w:pPr>
              <w:jc w:val="center"/>
              <w:rPr>
                <w:color w:val="000000"/>
                <w:sz w:val="16"/>
                <w:szCs w:val="16"/>
              </w:rPr>
            </w:pPr>
            <w:r w:rsidRPr="00E6131F">
              <w:rPr>
                <w:color w:val="000000"/>
                <w:sz w:val="16"/>
                <w:szCs w:val="16"/>
              </w:rPr>
              <w:t>0.5906541</w:t>
            </w:r>
          </w:p>
        </w:tc>
        <w:tc>
          <w:tcPr>
            <w:tcW w:w="1440" w:type="dxa"/>
            <w:tcBorders>
              <w:top w:val="nil"/>
              <w:left w:val="nil"/>
              <w:bottom w:val="single" w:sz="4" w:space="0" w:color="auto"/>
              <w:right w:val="single" w:sz="4" w:space="0" w:color="auto"/>
            </w:tcBorders>
            <w:shd w:val="clear" w:color="auto" w:fill="auto"/>
            <w:noWrap/>
            <w:vAlign w:val="bottom"/>
            <w:hideMark/>
          </w:tcPr>
          <w:p w14:paraId="62D8E39E" w14:textId="77777777" w:rsidR="00E6131F" w:rsidRPr="00E6131F" w:rsidRDefault="00E6131F" w:rsidP="00E6131F">
            <w:pPr>
              <w:jc w:val="center"/>
              <w:rPr>
                <w:color w:val="000000"/>
                <w:sz w:val="16"/>
                <w:szCs w:val="16"/>
              </w:rPr>
            </w:pPr>
            <w:r w:rsidRPr="00E6131F">
              <w:rPr>
                <w:color w:val="000000"/>
                <w:sz w:val="16"/>
                <w:szCs w:val="16"/>
              </w:rPr>
              <w:t>7.9090309</w:t>
            </w:r>
          </w:p>
        </w:tc>
      </w:tr>
      <w:tr w:rsidR="00E6131F" w:rsidRPr="00E6131F" w14:paraId="0A0514E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CD0359F" w14:textId="77777777" w:rsidR="00E6131F" w:rsidRPr="00E6131F" w:rsidRDefault="00E6131F" w:rsidP="00E6131F">
            <w:pPr>
              <w:jc w:val="right"/>
              <w:rPr>
                <w:i/>
                <w:iCs/>
                <w:color w:val="000000"/>
                <w:sz w:val="16"/>
                <w:szCs w:val="16"/>
              </w:rPr>
            </w:pPr>
            <w:r w:rsidRPr="00E6131F">
              <w:rPr>
                <w:i/>
                <w:iCs/>
                <w:color w:val="000000"/>
                <w:sz w:val="16"/>
                <w:szCs w:val="16"/>
              </w:rPr>
              <w:t>plant alkaloids and other natural products (l01c)</w:t>
            </w:r>
          </w:p>
        </w:tc>
        <w:tc>
          <w:tcPr>
            <w:tcW w:w="1249" w:type="dxa"/>
            <w:tcBorders>
              <w:top w:val="nil"/>
              <w:left w:val="nil"/>
              <w:bottom w:val="single" w:sz="4" w:space="0" w:color="auto"/>
              <w:right w:val="single" w:sz="4" w:space="0" w:color="auto"/>
            </w:tcBorders>
            <w:shd w:val="clear" w:color="auto" w:fill="auto"/>
            <w:noWrap/>
            <w:vAlign w:val="bottom"/>
            <w:hideMark/>
          </w:tcPr>
          <w:p w14:paraId="5AA60E85"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F87E49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B59AB16" w14:textId="77777777" w:rsidR="00E6131F" w:rsidRPr="00E6131F" w:rsidRDefault="00E6131F" w:rsidP="00E6131F">
            <w:pPr>
              <w:jc w:val="center"/>
              <w:rPr>
                <w:color w:val="000000"/>
                <w:sz w:val="16"/>
                <w:szCs w:val="16"/>
              </w:rPr>
            </w:pPr>
            <w:r w:rsidRPr="00E6131F">
              <w:rPr>
                <w:color w:val="000000"/>
                <w:sz w:val="16"/>
                <w:szCs w:val="16"/>
              </w:rPr>
              <w:t>8.4199152</w:t>
            </w:r>
          </w:p>
        </w:tc>
      </w:tr>
      <w:tr w:rsidR="00E6131F" w:rsidRPr="00E6131F" w14:paraId="4F311FD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FFEC3D1" w14:textId="77777777" w:rsidR="00E6131F" w:rsidRPr="00E6131F" w:rsidRDefault="00E6131F" w:rsidP="00E6131F">
            <w:pPr>
              <w:jc w:val="right"/>
              <w:rPr>
                <w:i/>
                <w:iCs/>
                <w:color w:val="000000"/>
                <w:sz w:val="16"/>
                <w:szCs w:val="16"/>
              </w:rPr>
            </w:pPr>
            <w:r w:rsidRPr="00E6131F">
              <w:rPr>
                <w:i/>
                <w:iCs/>
                <w:color w:val="000000"/>
                <w:sz w:val="16"/>
                <w:szCs w:val="16"/>
              </w:rPr>
              <w:t>uncomplicated hypertension</w:t>
            </w:r>
          </w:p>
        </w:tc>
        <w:tc>
          <w:tcPr>
            <w:tcW w:w="1249" w:type="dxa"/>
            <w:tcBorders>
              <w:top w:val="nil"/>
              <w:left w:val="nil"/>
              <w:bottom w:val="single" w:sz="4" w:space="0" w:color="auto"/>
              <w:right w:val="single" w:sz="4" w:space="0" w:color="auto"/>
            </w:tcBorders>
            <w:shd w:val="clear" w:color="auto" w:fill="auto"/>
            <w:noWrap/>
            <w:vAlign w:val="bottom"/>
            <w:hideMark/>
          </w:tcPr>
          <w:p w14:paraId="6BAB1F1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ED47A1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85BA761" w14:textId="77777777" w:rsidR="00E6131F" w:rsidRPr="00E6131F" w:rsidRDefault="00E6131F" w:rsidP="00E6131F">
            <w:pPr>
              <w:jc w:val="center"/>
              <w:rPr>
                <w:color w:val="000000"/>
                <w:sz w:val="16"/>
                <w:szCs w:val="16"/>
              </w:rPr>
            </w:pPr>
            <w:r w:rsidRPr="00E6131F">
              <w:rPr>
                <w:color w:val="000000"/>
                <w:sz w:val="16"/>
                <w:szCs w:val="16"/>
              </w:rPr>
              <w:t>8.3549866</w:t>
            </w:r>
          </w:p>
        </w:tc>
      </w:tr>
      <w:tr w:rsidR="00E6131F" w:rsidRPr="00E6131F" w14:paraId="60609E5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A9F284A" w14:textId="77777777" w:rsidR="00E6131F" w:rsidRPr="00E6131F" w:rsidRDefault="00E6131F" w:rsidP="00E6131F">
            <w:pPr>
              <w:jc w:val="right"/>
              <w:rPr>
                <w:i/>
                <w:iCs/>
                <w:color w:val="000000"/>
                <w:sz w:val="16"/>
                <w:szCs w:val="16"/>
              </w:rPr>
            </w:pPr>
            <w:r w:rsidRPr="00E6131F">
              <w:rPr>
                <w:i/>
                <w:iCs/>
                <w:color w:val="000000"/>
                <w:sz w:val="16"/>
                <w:szCs w:val="16"/>
              </w:rPr>
              <w:t>calcium (a12a)</w:t>
            </w:r>
          </w:p>
        </w:tc>
        <w:tc>
          <w:tcPr>
            <w:tcW w:w="1249" w:type="dxa"/>
            <w:tcBorders>
              <w:top w:val="nil"/>
              <w:left w:val="nil"/>
              <w:bottom w:val="single" w:sz="4" w:space="0" w:color="auto"/>
              <w:right w:val="single" w:sz="4" w:space="0" w:color="auto"/>
            </w:tcBorders>
            <w:shd w:val="clear" w:color="auto" w:fill="auto"/>
            <w:noWrap/>
            <w:vAlign w:val="bottom"/>
            <w:hideMark/>
          </w:tcPr>
          <w:p w14:paraId="36D966AA"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D44620C" w14:textId="77777777" w:rsidR="00E6131F" w:rsidRPr="00E6131F" w:rsidRDefault="00E6131F" w:rsidP="00E6131F">
            <w:pPr>
              <w:jc w:val="center"/>
              <w:rPr>
                <w:color w:val="000000"/>
                <w:sz w:val="16"/>
                <w:szCs w:val="16"/>
              </w:rPr>
            </w:pPr>
            <w:r w:rsidRPr="00E6131F">
              <w:rPr>
                <w:color w:val="000000"/>
                <w:sz w:val="16"/>
                <w:szCs w:val="16"/>
              </w:rPr>
              <w:t>2.5627267</w:t>
            </w:r>
          </w:p>
        </w:tc>
        <w:tc>
          <w:tcPr>
            <w:tcW w:w="1440" w:type="dxa"/>
            <w:tcBorders>
              <w:top w:val="nil"/>
              <w:left w:val="nil"/>
              <w:bottom w:val="single" w:sz="4" w:space="0" w:color="auto"/>
              <w:right w:val="single" w:sz="4" w:space="0" w:color="auto"/>
            </w:tcBorders>
            <w:shd w:val="clear" w:color="auto" w:fill="auto"/>
            <w:noWrap/>
            <w:vAlign w:val="bottom"/>
            <w:hideMark/>
          </w:tcPr>
          <w:p w14:paraId="53723B7A" w14:textId="77777777" w:rsidR="00E6131F" w:rsidRPr="00E6131F" w:rsidRDefault="00E6131F" w:rsidP="00E6131F">
            <w:pPr>
              <w:jc w:val="center"/>
              <w:rPr>
                <w:color w:val="000000"/>
                <w:sz w:val="16"/>
                <w:szCs w:val="16"/>
              </w:rPr>
            </w:pPr>
            <w:r w:rsidRPr="00E6131F">
              <w:rPr>
                <w:color w:val="000000"/>
                <w:sz w:val="16"/>
                <w:szCs w:val="16"/>
              </w:rPr>
              <w:t>5.3028953</w:t>
            </w:r>
          </w:p>
        </w:tc>
      </w:tr>
      <w:tr w:rsidR="00E6131F" w:rsidRPr="00E6131F" w14:paraId="48CEDD6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5A78CCD" w14:textId="4EF9D5B6" w:rsidR="00E6131F" w:rsidRPr="00E6131F" w:rsidRDefault="00E6131F" w:rsidP="00E6131F">
            <w:pPr>
              <w:jc w:val="right"/>
              <w:rPr>
                <w:i/>
                <w:iCs/>
                <w:color w:val="000000"/>
                <w:sz w:val="16"/>
                <w:szCs w:val="16"/>
              </w:rPr>
            </w:pPr>
            <w:r w:rsidRPr="00E6131F">
              <w:rPr>
                <w:i/>
                <w:iCs/>
                <w:color w:val="000000"/>
                <w:sz w:val="16"/>
                <w:szCs w:val="16"/>
              </w:rPr>
              <w:t>opioid ane</w:t>
            </w:r>
            <w:r w:rsidR="008F3F23">
              <w:rPr>
                <w:i/>
                <w:iCs/>
                <w:color w:val="000000"/>
                <w:sz w:val="16"/>
                <w:szCs w:val="16"/>
              </w:rPr>
              <w:t>s</w:t>
            </w:r>
            <w:r w:rsidRPr="00E6131F">
              <w:rPr>
                <w:i/>
                <w:iCs/>
                <w:color w:val="000000"/>
                <w:sz w:val="16"/>
                <w:szCs w:val="16"/>
              </w:rPr>
              <w:t>thetics (n01ah)</w:t>
            </w:r>
          </w:p>
        </w:tc>
        <w:tc>
          <w:tcPr>
            <w:tcW w:w="1249" w:type="dxa"/>
            <w:tcBorders>
              <w:top w:val="nil"/>
              <w:left w:val="nil"/>
              <w:bottom w:val="single" w:sz="4" w:space="0" w:color="auto"/>
              <w:right w:val="single" w:sz="4" w:space="0" w:color="auto"/>
            </w:tcBorders>
            <w:shd w:val="clear" w:color="auto" w:fill="auto"/>
            <w:noWrap/>
            <w:vAlign w:val="bottom"/>
            <w:hideMark/>
          </w:tcPr>
          <w:p w14:paraId="37D197D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EBA3D29" w14:textId="77777777" w:rsidR="00E6131F" w:rsidRPr="00E6131F" w:rsidRDefault="00E6131F" w:rsidP="00E6131F">
            <w:pPr>
              <w:jc w:val="center"/>
              <w:rPr>
                <w:color w:val="000000"/>
                <w:sz w:val="16"/>
                <w:szCs w:val="16"/>
              </w:rPr>
            </w:pPr>
            <w:r w:rsidRPr="00E6131F">
              <w:rPr>
                <w:color w:val="000000"/>
                <w:sz w:val="16"/>
                <w:szCs w:val="16"/>
              </w:rPr>
              <w:t>0.6782786</w:t>
            </w:r>
          </w:p>
        </w:tc>
        <w:tc>
          <w:tcPr>
            <w:tcW w:w="1440" w:type="dxa"/>
            <w:tcBorders>
              <w:top w:val="nil"/>
              <w:left w:val="nil"/>
              <w:bottom w:val="single" w:sz="4" w:space="0" w:color="auto"/>
              <w:right w:val="single" w:sz="4" w:space="0" w:color="auto"/>
            </w:tcBorders>
            <w:shd w:val="clear" w:color="auto" w:fill="auto"/>
            <w:noWrap/>
            <w:vAlign w:val="bottom"/>
            <w:hideMark/>
          </w:tcPr>
          <w:p w14:paraId="49C940FC" w14:textId="77777777" w:rsidR="00E6131F" w:rsidRPr="00E6131F" w:rsidRDefault="00E6131F" w:rsidP="00E6131F">
            <w:pPr>
              <w:jc w:val="center"/>
              <w:rPr>
                <w:color w:val="000000"/>
                <w:sz w:val="16"/>
                <w:szCs w:val="16"/>
              </w:rPr>
            </w:pPr>
            <w:r w:rsidRPr="00E6131F">
              <w:rPr>
                <w:color w:val="000000"/>
                <w:sz w:val="16"/>
                <w:szCs w:val="16"/>
              </w:rPr>
              <w:t>7.1489445</w:t>
            </w:r>
          </w:p>
        </w:tc>
      </w:tr>
      <w:tr w:rsidR="00E6131F" w:rsidRPr="00E6131F" w14:paraId="4BBD9DB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30FF0A3" w14:textId="77777777" w:rsidR="00E6131F" w:rsidRPr="00E6131F" w:rsidRDefault="00E6131F" w:rsidP="00E6131F">
            <w:pPr>
              <w:jc w:val="right"/>
              <w:rPr>
                <w:i/>
                <w:iCs/>
                <w:color w:val="000000"/>
                <w:sz w:val="16"/>
                <w:szCs w:val="16"/>
              </w:rPr>
            </w:pPr>
            <w:r w:rsidRPr="00E6131F">
              <w:rPr>
                <w:i/>
                <w:iCs/>
                <w:color w:val="000000"/>
                <w:sz w:val="16"/>
                <w:szCs w:val="16"/>
              </w:rPr>
              <w:t>protein kinase inhibitors (l01e)</w:t>
            </w:r>
          </w:p>
        </w:tc>
        <w:tc>
          <w:tcPr>
            <w:tcW w:w="1249" w:type="dxa"/>
            <w:tcBorders>
              <w:top w:val="nil"/>
              <w:left w:val="nil"/>
              <w:bottom w:val="single" w:sz="4" w:space="0" w:color="auto"/>
              <w:right w:val="single" w:sz="4" w:space="0" w:color="auto"/>
            </w:tcBorders>
            <w:shd w:val="clear" w:color="auto" w:fill="auto"/>
            <w:noWrap/>
            <w:vAlign w:val="bottom"/>
            <w:hideMark/>
          </w:tcPr>
          <w:p w14:paraId="558F769A" w14:textId="77777777" w:rsidR="00E6131F" w:rsidRPr="00E6131F" w:rsidRDefault="00E6131F" w:rsidP="00E6131F">
            <w:pPr>
              <w:jc w:val="center"/>
              <w:rPr>
                <w:color w:val="000000"/>
                <w:sz w:val="16"/>
                <w:szCs w:val="16"/>
              </w:rPr>
            </w:pPr>
            <w:r w:rsidRPr="00E6131F">
              <w:rPr>
                <w:color w:val="000000"/>
                <w:sz w:val="16"/>
                <w:szCs w:val="16"/>
              </w:rPr>
              <w:t>4.0479547</w:t>
            </w:r>
          </w:p>
        </w:tc>
        <w:tc>
          <w:tcPr>
            <w:tcW w:w="1080" w:type="dxa"/>
            <w:tcBorders>
              <w:top w:val="nil"/>
              <w:left w:val="nil"/>
              <w:bottom w:val="single" w:sz="4" w:space="0" w:color="auto"/>
              <w:right w:val="single" w:sz="4" w:space="0" w:color="auto"/>
            </w:tcBorders>
            <w:shd w:val="clear" w:color="auto" w:fill="auto"/>
            <w:noWrap/>
            <w:vAlign w:val="bottom"/>
            <w:hideMark/>
          </w:tcPr>
          <w:p w14:paraId="7BC5E688"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229E185" w14:textId="77777777" w:rsidR="00E6131F" w:rsidRPr="00E6131F" w:rsidRDefault="00E6131F" w:rsidP="00E6131F">
            <w:pPr>
              <w:jc w:val="center"/>
              <w:rPr>
                <w:color w:val="000000"/>
                <w:sz w:val="16"/>
                <w:szCs w:val="16"/>
              </w:rPr>
            </w:pPr>
            <w:r w:rsidRPr="00E6131F">
              <w:rPr>
                <w:color w:val="000000"/>
                <w:sz w:val="16"/>
                <w:szCs w:val="16"/>
              </w:rPr>
              <w:t>3.7492897</w:t>
            </w:r>
          </w:p>
        </w:tc>
      </w:tr>
      <w:tr w:rsidR="00E6131F" w:rsidRPr="00E6131F" w14:paraId="1C702BB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458F6DC" w14:textId="77777777" w:rsidR="00E6131F" w:rsidRPr="00E6131F" w:rsidRDefault="00E6131F" w:rsidP="00E6131F">
            <w:pPr>
              <w:jc w:val="right"/>
              <w:rPr>
                <w:i/>
                <w:iCs/>
                <w:color w:val="000000"/>
                <w:sz w:val="16"/>
                <w:szCs w:val="16"/>
              </w:rPr>
            </w:pPr>
            <w:r w:rsidRPr="00E6131F">
              <w:rPr>
                <w:i/>
                <w:iCs/>
                <w:color w:val="000000"/>
                <w:sz w:val="16"/>
                <w:szCs w:val="16"/>
              </w:rPr>
              <w:t>other drugs affecting bone structure and mineralization (m05bx)</w:t>
            </w:r>
          </w:p>
        </w:tc>
        <w:tc>
          <w:tcPr>
            <w:tcW w:w="1249" w:type="dxa"/>
            <w:tcBorders>
              <w:top w:val="nil"/>
              <w:left w:val="nil"/>
              <w:bottom w:val="single" w:sz="4" w:space="0" w:color="auto"/>
              <w:right w:val="single" w:sz="4" w:space="0" w:color="auto"/>
            </w:tcBorders>
            <w:shd w:val="clear" w:color="auto" w:fill="auto"/>
            <w:noWrap/>
            <w:vAlign w:val="bottom"/>
            <w:hideMark/>
          </w:tcPr>
          <w:p w14:paraId="24032D4A"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8ED41C8"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1015D97" w14:textId="77777777" w:rsidR="00E6131F" w:rsidRPr="00E6131F" w:rsidRDefault="00E6131F" w:rsidP="00E6131F">
            <w:pPr>
              <w:jc w:val="center"/>
              <w:rPr>
                <w:color w:val="000000"/>
                <w:sz w:val="16"/>
                <w:szCs w:val="16"/>
              </w:rPr>
            </w:pPr>
            <w:r w:rsidRPr="00E6131F">
              <w:rPr>
                <w:color w:val="000000"/>
                <w:sz w:val="16"/>
                <w:szCs w:val="16"/>
              </w:rPr>
              <w:t>7.6886448</w:t>
            </w:r>
          </w:p>
        </w:tc>
      </w:tr>
      <w:tr w:rsidR="00E6131F" w:rsidRPr="00E6131F" w14:paraId="5829B6B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649FEB9" w14:textId="77777777" w:rsidR="00E6131F" w:rsidRPr="00E6131F" w:rsidRDefault="00E6131F" w:rsidP="00E6131F">
            <w:pPr>
              <w:jc w:val="right"/>
              <w:rPr>
                <w:i/>
                <w:iCs/>
                <w:color w:val="000000"/>
                <w:sz w:val="16"/>
                <w:szCs w:val="16"/>
              </w:rPr>
            </w:pPr>
            <w:r w:rsidRPr="00E6131F">
              <w:rPr>
                <w:i/>
                <w:iCs/>
                <w:color w:val="000000"/>
                <w:sz w:val="16"/>
                <w:szCs w:val="16"/>
              </w:rPr>
              <w:t>liver disease</w:t>
            </w:r>
          </w:p>
        </w:tc>
        <w:tc>
          <w:tcPr>
            <w:tcW w:w="1249" w:type="dxa"/>
            <w:tcBorders>
              <w:top w:val="nil"/>
              <w:left w:val="nil"/>
              <w:bottom w:val="single" w:sz="4" w:space="0" w:color="auto"/>
              <w:right w:val="single" w:sz="4" w:space="0" w:color="auto"/>
            </w:tcBorders>
            <w:shd w:val="clear" w:color="auto" w:fill="auto"/>
            <w:noWrap/>
            <w:vAlign w:val="bottom"/>
            <w:hideMark/>
          </w:tcPr>
          <w:p w14:paraId="2FBDC09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D935D32" w14:textId="77777777" w:rsidR="00E6131F" w:rsidRPr="00E6131F" w:rsidRDefault="00E6131F" w:rsidP="00E6131F">
            <w:pPr>
              <w:jc w:val="center"/>
              <w:rPr>
                <w:color w:val="000000"/>
                <w:sz w:val="16"/>
                <w:szCs w:val="16"/>
              </w:rPr>
            </w:pPr>
            <w:r w:rsidRPr="00E6131F">
              <w:rPr>
                <w:color w:val="000000"/>
                <w:sz w:val="16"/>
                <w:szCs w:val="16"/>
              </w:rPr>
              <w:t>0.5441457</w:t>
            </w:r>
          </w:p>
        </w:tc>
        <w:tc>
          <w:tcPr>
            <w:tcW w:w="1440" w:type="dxa"/>
            <w:tcBorders>
              <w:top w:val="nil"/>
              <w:left w:val="nil"/>
              <w:bottom w:val="single" w:sz="4" w:space="0" w:color="auto"/>
              <w:right w:val="single" w:sz="4" w:space="0" w:color="auto"/>
            </w:tcBorders>
            <w:shd w:val="clear" w:color="auto" w:fill="auto"/>
            <w:noWrap/>
            <w:vAlign w:val="bottom"/>
            <w:hideMark/>
          </w:tcPr>
          <w:p w14:paraId="396AFAF1" w14:textId="77777777" w:rsidR="00E6131F" w:rsidRPr="00E6131F" w:rsidRDefault="00E6131F" w:rsidP="00E6131F">
            <w:pPr>
              <w:jc w:val="center"/>
              <w:rPr>
                <w:color w:val="000000"/>
                <w:sz w:val="16"/>
                <w:szCs w:val="16"/>
              </w:rPr>
            </w:pPr>
            <w:r w:rsidRPr="00E6131F">
              <w:rPr>
                <w:color w:val="000000"/>
                <w:sz w:val="16"/>
                <w:szCs w:val="16"/>
              </w:rPr>
              <w:t>7.1121585</w:t>
            </w:r>
          </w:p>
        </w:tc>
      </w:tr>
      <w:tr w:rsidR="00E6131F" w:rsidRPr="00E6131F" w14:paraId="0671C2E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3541334"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asian</w:t>
            </w:r>
            <w:proofErr w:type="spellEnd"/>
          </w:p>
        </w:tc>
        <w:tc>
          <w:tcPr>
            <w:tcW w:w="1249" w:type="dxa"/>
            <w:tcBorders>
              <w:top w:val="nil"/>
              <w:left w:val="nil"/>
              <w:bottom w:val="single" w:sz="4" w:space="0" w:color="auto"/>
              <w:right w:val="single" w:sz="4" w:space="0" w:color="auto"/>
            </w:tcBorders>
            <w:shd w:val="clear" w:color="auto" w:fill="auto"/>
            <w:noWrap/>
            <w:vAlign w:val="bottom"/>
            <w:hideMark/>
          </w:tcPr>
          <w:p w14:paraId="5B71819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C86481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6877A76" w14:textId="77777777" w:rsidR="00E6131F" w:rsidRPr="00E6131F" w:rsidRDefault="00E6131F" w:rsidP="00E6131F">
            <w:pPr>
              <w:jc w:val="center"/>
              <w:rPr>
                <w:color w:val="000000"/>
                <w:sz w:val="16"/>
                <w:szCs w:val="16"/>
              </w:rPr>
            </w:pPr>
            <w:r w:rsidRPr="00E6131F">
              <w:rPr>
                <w:color w:val="000000"/>
                <w:sz w:val="16"/>
                <w:szCs w:val="16"/>
              </w:rPr>
              <w:t>7.6522389</w:t>
            </w:r>
          </w:p>
        </w:tc>
      </w:tr>
      <w:tr w:rsidR="00E6131F" w:rsidRPr="00E6131F" w14:paraId="1E5F3E5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54E0C8D" w14:textId="77777777" w:rsidR="00E6131F" w:rsidRPr="00E6131F" w:rsidRDefault="00E6131F" w:rsidP="00E6131F">
            <w:pPr>
              <w:jc w:val="right"/>
              <w:rPr>
                <w:i/>
                <w:iCs/>
                <w:color w:val="000000"/>
                <w:sz w:val="16"/>
                <w:szCs w:val="16"/>
              </w:rPr>
            </w:pPr>
            <w:r w:rsidRPr="00E6131F">
              <w:rPr>
                <w:i/>
                <w:iCs/>
                <w:color w:val="000000"/>
                <w:sz w:val="16"/>
                <w:szCs w:val="16"/>
              </w:rPr>
              <w:t>melatonin receptor agonists (n05ch)</w:t>
            </w:r>
          </w:p>
        </w:tc>
        <w:tc>
          <w:tcPr>
            <w:tcW w:w="1249" w:type="dxa"/>
            <w:tcBorders>
              <w:top w:val="nil"/>
              <w:left w:val="nil"/>
              <w:bottom w:val="single" w:sz="4" w:space="0" w:color="auto"/>
              <w:right w:val="single" w:sz="4" w:space="0" w:color="auto"/>
            </w:tcBorders>
            <w:shd w:val="clear" w:color="auto" w:fill="auto"/>
            <w:noWrap/>
            <w:vAlign w:val="bottom"/>
            <w:hideMark/>
          </w:tcPr>
          <w:p w14:paraId="2E445CC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FA748A9"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F9B2821" w14:textId="77777777" w:rsidR="00E6131F" w:rsidRPr="00E6131F" w:rsidRDefault="00E6131F" w:rsidP="00E6131F">
            <w:pPr>
              <w:jc w:val="center"/>
              <w:rPr>
                <w:color w:val="000000"/>
                <w:sz w:val="16"/>
                <w:szCs w:val="16"/>
              </w:rPr>
            </w:pPr>
            <w:r w:rsidRPr="00E6131F">
              <w:rPr>
                <w:color w:val="000000"/>
                <w:sz w:val="16"/>
                <w:szCs w:val="16"/>
              </w:rPr>
              <w:t>7.5142203</w:t>
            </w:r>
          </w:p>
        </w:tc>
      </w:tr>
      <w:tr w:rsidR="00E6131F" w:rsidRPr="00E6131F" w14:paraId="209F3E2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6E6C2CE" w14:textId="77777777" w:rsidR="00E6131F" w:rsidRPr="00E6131F" w:rsidRDefault="00E6131F" w:rsidP="00E6131F">
            <w:pPr>
              <w:jc w:val="right"/>
              <w:rPr>
                <w:i/>
                <w:iCs/>
                <w:color w:val="000000"/>
                <w:sz w:val="16"/>
                <w:szCs w:val="16"/>
              </w:rPr>
            </w:pPr>
            <w:r w:rsidRPr="00E6131F">
              <w:rPr>
                <w:i/>
                <w:iCs/>
                <w:color w:val="000000"/>
                <w:sz w:val="16"/>
                <w:szCs w:val="16"/>
              </w:rPr>
              <w:t>oral cancer</w:t>
            </w:r>
          </w:p>
        </w:tc>
        <w:tc>
          <w:tcPr>
            <w:tcW w:w="1249" w:type="dxa"/>
            <w:tcBorders>
              <w:top w:val="nil"/>
              <w:left w:val="nil"/>
              <w:bottom w:val="single" w:sz="4" w:space="0" w:color="auto"/>
              <w:right w:val="single" w:sz="4" w:space="0" w:color="auto"/>
            </w:tcBorders>
            <w:shd w:val="clear" w:color="auto" w:fill="auto"/>
            <w:noWrap/>
            <w:vAlign w:val="bottom"/>
            <w:hideMark/>
          </w:tcPr>
          <w:p w14:paraId="1DCC2BB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CB5948C"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D1097E0" w14:textId="77777777" w:rsidR="00E6131F" w:rsidRPr="00E6131F" w:rsidRDefault="00E6131F" w:rsidP="00E6131F">
            <w:pPr>
              <w:jc w:val="center"/>
              <w:rPr>
                <w:color w:val="000000"/>
                <w:sz w:val="16"/>
                <w:szCs w:val="16"/>
              </w:rPr>
            </w:pPr>
            <w:r w:rsidRPr="00E6131F">
              <w:rPr>
                <w:color w:val="000000"/>
                <w:sz w:val="16"/>
                <w:szCs w:val="16"/>
              </w:rPr>
              <w:t>7.5065164</w:t>
            </w:r>
          </w:p>
        </w:tc>
      </w:tr>
      <w:tr w:rsidR="00E6131F" w:rsidRPr="00E6131F" w14:paraId="2D9E201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81F0B9F" w14:textId="77777777" w:rsidR="00E6131F" w:rsidRPr="00E6131F" w:rsidRDefault="00E6131F" w:rsidP="00E6131F">
            <w:pPr>
              <w:jc w:val="right"/>
              <w:rPr>
                <w:i/>
                <w:iCs/>
                <w:color w:val="000000"/>
                <w:sz w:val="16"/>
                <w:szCs w:val="16"/>
              </w:rPr>
            </w:pPr>
            <w:r w:rsidRPr="00E6131F">
              <w:rPr>
                <w:i/>
                <w:iCs/>
                <w:color w:val="000000"/>
                <w:sz w:val="16"/>
                <w:szCs w:val="16"/>
              </w:rPr>
              <w:t>white</w:t>
            </w:r>
          </w:p>
        </w:tc>
        <w:tc>
          <w:tcPr>
            <w:tcW w:w="1249" w:type="dxa"/>
            <w:tcBorders>
              <w:top w:val="nil"/>
              <w:left w:val="nil"/>
              <w:bottom w:val="single" w:sz="4" w:space="0" w:color="auto"/>
              <w:right w:val="single" w:sz="4" w:space="0" w:color="auto"/>
            </w:tcBorders>
            <w:shd w:val="clear" w:color="auto" w:fill="auto"/>
            <w:noWrap/>
            <w:vAlign w:val="bottom"/>
            <w:hideMark/>
          </w:tcPr>
          <w:p w14:paraId="7A0D9CD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747BCC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621E6C0" w14:textId="77777777" w:rsidR="00E6131F" w:rsidRPr="00E6131F" w:rsidRDefault="00E6131F" w:rsidP="00E6131F">
            <w:pPr>
              <w:jc w:val="center"/>
              <w:rPr>
                <w:color w:val="000000"/>
                <w:sz w:val="16"/>
                <w:szCs w:val="16"/>
              </w:rPr>
            </w:pPr>
            <w:r w:rsidRPr="00E6131F">
              <w:rPr>
                <w:color w:val="000000"/>
                <w:sz w:val="16"/>
                <w:szCs w:val="16"/>
              </w:rPr>
              <w:t>7.4655747</w:t>
            </w:r>
          </w:p>
        </w:tc>
      </w:tr>
      <w:tr w:rsidR="00E6131F" w:rsidRPr="00E6131F" w14:paraId="2E0202A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64262CF" w14:textId="77777777" w:rsidR="00E6131F" w:rsidRPr="00E6131F" w:rsidRDefault="00E6131F" w:rsidP="00E6131F">
            <w:pPr>
              <w:jc w:val="right"/>
              <w:rPr>
                <w:i/>
                <w:iCs/>
                <w:color w:val="000000"/>
                <w:sz w:val="16"/>
                <w:szCs w:val="16"/>
              </w:rPr>
            </w:pPr>
            <w:r w:rsidRPr="00E6131F">
              <w:rPr>
                <w:i/>
                <w:iCs/>
                <w:color w:val="000000"/>
                <w:sz w:val="16"/>
                <w:szCs w:val="16"/>
              </w:rPr>
              <w:t>low-ceiling diuretics, thiazides (c03a)</w:t>
            </w:r>
          </w:p>
        </w:tc>
        <w:tc>
          <w:tcPr>
            <w:tcW w:w="1249" w:type="dxa"/>
            <w:tcBorders>
              <w:top w:val="nil"/>
              <w:left w:val="nil"/>
              <w:bottom w:val="single" w:sz="4" w:space="0" w:color="auto"/>
              <w:right w:val="single" w:sz="4" w:space="0" w:color="auto"/>
            </w:tcBorders>
            <w:shd w:val="clear" w:color="auto" w:fill="auto"/>
            <w:noWrap/>
            <w:vAlign w:val="bottom"/>
            <w:hideMark/>
          </w:tcPr>
          <w:p w14:paraId="5BD55F1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3AEB30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017D98F" w14:textId="77777777" w:rsidR="00E6131F" w:rsidRPr="00E6131F" w:rsidRDefault="00E6131F" w:rsidP="00E6131F">
            <w:pPr>
              <w:jc w:val="center"/>
              <w:rPr>
                <w:color w:val="000000"/>
                <w:sz w:val="16"/>
                <w:szCs w:val="16"/>
              </w:rPr>
            </w:pPr>
            <w:r w:rsidRPr="00E6131F">
              <w:rPr>
                <w:color w:val="000000"/>
                <w:sz w:val="16"/>
                <w:szCs w:val="16"/>
              </w:rPr>
              <w:t>7.3124755</w:t>
            </w:r>
          </w:p>
        </w:tc>
      </w:tr>
      <w:tr w:rsidR="00E6131F" w:rsidRPr="00E6131F" w14:paraId="0298C29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E2C1031" w14:textId="77777777" w:rsidR="00E6131F" w:rsidRPr="00E6131F" w:rsidRDefault="00E6131F" w:rsidP="00E6131F">
            <w:pPr>
              <w:jc w:val="right"/>
              <w:rPr>
                <w:i/>
                <w:iCs/>
                <w:color w:val="000000"/>
                <w:sz w:val="16"/>
                <w:szCs w:val="16"/>
              </w:rPr>
            </w:pPr>
            <w:r w:rsidRPr="00E6131F">
              <w:rPr>
                <w:i/>
                <w:iCs/>
                <w:color w:val="000000"/>
                <w:sz w:val="16"/>
                <w:szCs w:val="16"/>
              </w:rPr>
              <w:t>beta-lactam </w:t>
            </w:r>
            <w:proofErr w:type="spellStart"/>
            <w:r w:rsidRPr="00E6131F">
              <w:rPr>
                <w:i/>
                <w:iCs/>
                <w:color w:val="000000"/>
                <w:sz w:val="16"/>
                <w:szCs w:val="16"/>
              </w:rPr>
              <w:t>antibacterials</w:t>
            </w:r>
            <w:proofErr w:type="spellEnd"/>
            <w:r w:rsidRPr="00E6131F">
              <w:rPr>
                <w:i/>
                <w:iCs/>
                <w:color w:val="000000"/>
                <w:sz w:val="16"/>
                <w:szCs w:val="16"/>
              </w:rPr>
              <w:t>, </w:t>
            </w:r>
            <w:proofErr w:type="spellStart"/>
            <w:r w:rsidRPr="00E6131F">
              <w:rPr>
                <w:i/>
                <w:iCs/>
                <w:color w:val="000000"/>
                <w:sz w:val="16"/>
                <w:szCs w:val="16"/>
              </w:rPr>
              <w:t>penicillins</w:t>
            </w:r>
            <w:proofErr w:type="spellEnd"/>
            <w:r w:rsidRPr="00E6131F">
              <w:rPr>
                <w:i/>
                <w:iCs/>
                <w:color w:val="000000"/>
                <w:sz w:val="16"/>
                <w:szCs w:val="16"/>
              </w:rPr>
              <w:t> (j01c)</w:t>
            </w:r>
          </w:p>
        </w:tc>
        <w:tc>
          <w:tcPr>
            <w:tcW w:w="1249" w:type="dxa"/>
            <w:tcBorders>
              <w:top w:val="nil"/>
              <w:left w:val="nil"/>
              <w:bottom w:val="single" w:sz="4" w:space="0" w:color="auto"/>
              <w:right w:val="single" w:sz="4" w:space="0" w:color="auto"/>
            </w:tcBorders>
            <w:shd w:val="clear" w:color="auto" w:fill="auto"/>
            <w:noWrap/>
            <w:vAlign w:val="bottom"/>
            <w:hideMark/>
          </w:tcPr>
          <w:p w14:paraId="1B75FB4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8356D3F" w14:textId="77777777" w:rsidR="00E6131F" w:rsidRPr="00E6131F" w:rsidRDefault="00E6131F" w:rsidP="00E6131F">
            <w:pPr>
              <w:jc w:val="center"/>
              <w:rPr>
                <w:color w:val="000000"/>
                <w:sz w:val="16"/>
                <w:szCs w:val="16"/>
              </w:rPr>
            </w:pPr>
            <w:r w:rsidRPr="00E6131F">
              <w:rPr>
                <w:color w:val="000000"/>
                <w:sz w:val="16"/>
                <w:szCs w:val="16"/>
              </w:rPr>
              <w:t>0.6911532</w:t>
            </w:r>
          </w:p>
        </w:tc>
        <w:tc>
          <w:tcPr>
            <w:tcW w:w="1440" w:type="dxa"/>
            <w:tcBorders>
              <w:top w:val="nil"/>
              <w:left w:val="nil"/>
              <w:bottom w:val="single" w:sz="4" w:space="0" w:color="auto"/>
              <w:right w:val="single" w:sz="4" w:space="0" w:color="auto"/>
            </w:tcBorders>
            <w:shd w:val="clear" w:color="auto" w:fill="auto"/>
            <w:noWrap/>
            <w:vAlign w:val="bottom"/>
            <w:hideMark/>
          </w:tcPr>
          <w:p w14:paraId="54ACC1EF" w14:textId="77777777" w:rsidR="00E6131F" w:rsidRPr="00E6131F" w:rsidRDefault="00E6131F" w:rsidP="00E6131F">
            <w:pPr>
              <w:jc w:val="center"/>
              <w:rPr>
                <w:color w:val="000000"/>
                <w:sz w:val="16"/>
                <w:szCs w:val="16"/>
              </w:rPr>
            </w:pPr>
            <w:r w:rsidRPr="00E6131F">
              <w:rPr>
                <w:color w:val="000000"/>
                <w:sz w:val="16"/>
                <w:szCs w:val="16"/>
              </w:rPr>
              <w:t>6.6009652</w:t>
            </w:r>
          </w:p>
        </w:tc>
      </w:tr>
      <w:tr w:rsidR="00E6131F" w:rsidRPr="00E6131F" w14:paraId="5A40DC2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96D1F39" w14:textId="77777777" w:rsidR="00E6131F" w:rsidRPr="00E6131F" w:rsidRDefault="00E6131F" w:rsidP="00E6131F">
            <w:pPr>
              <w:jc w:val="right"/>
              <w:rPr>
                <w:i/>
                <w:iCs/>
                <w:color w:val="000000"/>
                <w:sz w:val="16"/>
                <w:szCs w:val="16"/>
              </w:rPr>
            </w:pPr>
            <w:r w:rsidRPr="00E6131F">
              <w:rPr>
                <w:i/>
                <w:iCs/>
                <w:color w:val="000000"/>
                <w:sz w:val="16"/>
                <w:szCs w:val="16"/>
              </w:rPr>
              <w:t>antiarrhythmics, class </w:t>
            </w:r>
            <w:proofErr w:type="spellStart"/>
            <w:r w:rsidRPr="00E6131F">
              <w:rPr>
                <w:i/>
                <w:iCs/>
                <w:color w:val="000000"/>
                <w:sz w:val="16"/>
                <w:szCs w:val="16"/>
              </w:rPr>
              <w:t>i</w:t>
            </w:r>
            <w:proofErr w:type="spellEnd"/>
            <w:r w:rsidRPr="00E6131F">
              <w:rPr>
                <w:i/>
                <w:iCs/>
                <w:color w:val="000000"/>
                <w:sz w:val="16"/>
                <w:szCs w:val="16"/>
              </w:rPr>
              <w:t> and iii (c01b)</w:t>
            </w:r>
          </w:p>
        </w:tc>
        <w:tc>
          <w:tcPr>
            <w:tcW w:w="1249" w:type="dxa"/>
            <w:tcBorders>
              <w:top w:val="nil"/>
              <w:left w:val="nil"/>
              <w:bottom w:val="single" w:sz="4" w:space="0" w:color="auto"/>
              <w:right w:val="single" w:sz="4" w:space="0" w:color="auto"/>
            </w:tcBorders>
            <w:shd w:val="clear" w:color="auto" w:fill="auto"/>
            <w:noWrap/>
            <w:vAlign w:val="bottom"/>
            <w:hideMark/>
          </w:tcPr>
          <w:p w14:paraId="2A53B2CA"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7FEBB22" w14:textId="77777777" w:rsidR="00E6131F" w:rsidRPr="00E6131F" w:rsidRDefault="00E6131F" w:rsidP="00E6131F">
            <w:pPr>
              <w:jc w:val="center"/>
              <w:rPr>
                <w:color w:val="000000"/>
                <w:sz w:val="16"/>
                <w:szCs w:val="16"/>
              </w:rPr>
            </w:pPr>
            <w:r w:rsidRPr="00E6131F">
              <w:rPr>
                <w:color w:val="000000"/>
                <w:sz w:val="16"/>
                <w:szCs w:val="16"/>
              </w:rPr>
              <w:t>0.7298128</w:t>
            </w:r>
          </w:p>
        </w:tc>
        <w:tc>
          <w:tcPr>
            <w:tcW w:w="1440" w:type="dxa"/>
            <w:tcBorders>
              <w:top w:val="nil"/>
              <w:left w:val="nil"/>
              <w:bottom w:val="single" w:sz="4" w:space="0" w:color="auto"/>
              <w:right w:val="single" w:sz="4" w:space="0" w:color="auto"/>
            </w:tcBorders>
            <w:shd w:val="clear" w:color="auto" w:fill="auto"/>
            <w:noWrap/>
            <w:vAlign w:val="bottom"/>
            <w:hideMark/>
          </w:tcPr>
          <w:p w14:paraId="325DF9B1" w14:textId="77777777" w:rsidR="00E6131F" w:rsidRPr="00E6131F" w:rsidRDefault="00E6131F" w:rsidP="00E6131F">
            <w:pPr>
              <w:jc w:val="center"/>
              <w:rPr>
                <w:color w:val="000000"/>
                <w:sz w:val="16"/>
                <w:szCs w:val="16"/>
              </w:rPr>
            </w:pPr>
            <w:r w:rsidRPr="00E6131F">
              <w:rPr>
                <w:color w:val="000000"/>
                <w:sz w:val="16"/>
                <w:szCs w:val="16"/>
              </w:rPr>
              <w:t>6.4568801</w:t>
            </w:r>
          </w:p>
        </w:tc>
      </w:tr>
      <w:tr w:rsidR="00E6131F" w:rsidRPr="00E6131F" w14:paraId="1FEC488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54BCB99" w14:textId="77777777" w:rsidR="00E6131F" w:rsidRPr="00E6131F" w:rsidRDefault="00E6131F" w:rsidP="00E6131F">
            <w:pPr>
              <w:jc w:val="right"/>
              <w:rPr>
                <w:i/>
                <w:iCs/>
                <w:color w:val="000000"/>
                <w:sz w:val="16"/>
                <w:szCs w:val="16"/>
              </w:rPr>
            </w:pPr>
            <w:r w:rsidRPr="00E6131F">
              <w:rPr>
                <w:i/>
                <w:iCs/>
                <w:color w:val="000000"/>
                <w:sz w:val="16"/>
                <w:szCs w:val="16"/>
              </w:rPr>
              <w:t>muscle relaxants, centrally acting agents (m03b)</w:t>
            </w:r>
          </w:p>
        </w:tc>
        <w:tc>
          <w:tcPr>
            <w:tcW w:w="1249" w:type="dxa"/>
            <w:tcBorders>
              <w:top w:val="nil"/>
              <w:left w:val="nil"/>
              <w:bottom w:val="single" w:sz="4" w:space="0" w:color="auto"/>
              <w:right w:val="single" w:sz="4" w:space="0" w:color="auto"/>
            </w:tcBorders>
            <w:shd w:val="clear" w:color="auto" w:fill="auto"/>
            <w:noWrap/>
            <w:vAlign w:val="bottom"/>
            <w:hideMark/>
          </w:tcPr>
          <w:p w14:paraId="47CE5BD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2A6F85D" w14:textId="77777777" w:rsidR="00E6131F" w:rsidRPr="00E6131F" w:rsidRDefault="00E6131F" w:rsidP="00E6131F">
            <w:pPr>
              <w:jc w:val="center"/>
              <w:rPr>
                <w:color w:val="000000"/>
                <w:sz w:val="16"/>
                <w:szCs w:val="16"/>
              </w:rPr>
            </w:pPr>
            <w:r w:rsidRPr="00E6131F">
              <w:rPr>
                <w:color w:val="000000"/>
                <w:sz w:val="16"/>
                <w:szCs w:val="16"/>
              </w:rPr>
              <w:t>0.5949953</w:t>
            </w:r>
          </w:p>
        </w:tc>
        <w:tc>
          <w:tcPr>
            <w:tcW w:w="1440" w:type="dxa"/>
            <w:tcBorders>
              <w:top w:val="nil"/>
              <w:left w:val="nil"/>
              <w:bottom w:val="single" w:sz="4" w:space="0" w:color="auto"/>
              <w:right w:val="single" w:sz="4" w:space="0" w:color="auto"/>
            </w:tcBorders>
            <w:shd w:val="clear" w:color="auto" w:fill="auto"/>
            <w:noWrap/>
            <w:vAlign w:val="bottom"/>
            <w:hideMark/>
          </w:tcPr>
          <w:p w14:paraId="6A92E1C6" w14:textId="77777777" w:rsidR="00E6131F" w:rsidRPr="00E6131F" w:rsidRDefault="00E6131F" w:rsidP="00E6131F">
            <w:pPr>
              <w:jc w:val="center"/>
              <w:rPr>
                <w:color w:val="000000"/>
                <w:sz w:val="16"/>
                <w:szCs w:val="16"/>
              </w:rPr>
            </w:pPr>
            <w:r w:rsidRPr="00E6131F">
              <w:rPr>
                <w:color w:val="000000"/>
                <w:sz w:val="16"/>
                <w:szCs w:val="16"/>
              </w:rPr>
              <w:t>6.4816952</w:t>
            </w:r>
          </w:p>
        </w:tc>
      </w:tr>
      <w:tr w:rsidR="00E6131F" w:rsidRPr="00E6131F" w14:paraId="19C6912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6A7A748" w14:textId="77777777" w:rsidR="00E6131F" w:rsidRPr="00E6131F" w:rsidRDefault="00E6131F" w:rsidP="00E6131F">
            <w:pPr>
              <w:jc w:val="right"/>
              <w:rPr>
                <w:i/>
                <w:iCs/>
                <w:color w:val="000000"/>
                <w:sz w:val="16"/>
                <w:szCs w:val="16"/>
              </w:rPr>
            </w:pPr>
            <w:r w:rsidRPr="00E6131F">
              <w:rPr>
                <w:i/>
                <w:iCs/>
                <w:color w:val="000000"/>
                <w:sz w:val="16"/>
                <w:szCs w:val="16"/>
              </w:rPr>
              <w:t>agents acting on the renin-angiotensin system (c09)</w:t>
            </w:r>
          </w:p>
        </w:tc>
        <w:tc>
          <w:tcPr>
            <w:tcW w:w="1249" w:type="dxa"/>
            <w:tcBorders>
              <w:top w:val="nil"/>
              <w:left w:val="nil"/>
              <w:bottom w:val="single" w:sz="4" w:space="0" w:color="auto"/>
              <w:right w:val="single" w:sz="4" w:space="0" w:color="auto"/>
            </w:tcBorders>
            <w:shd w:val="clear" w:color="auto" w:fill="auto"/>
            <w:noWrap/>
            <w:vAlign w:val="bottom"/>
            <w:hideMark/>
          </w:tcPr>
          <w:p w14:paraId="28C9442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C47910F"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094DBF1" w14:textId="77777777" w:rsidR="00E6131F" w:rsidRPr="00E6131F" w:rsidRDefault="00E6131F" w:rsidP="00E6131F">
            <w:pPr>
              <w:jc w:val="center"/>
              <w:rPr>
                <w:color w:val="000000"/>
                <w:sz w:val="16"/>
                <w:szCs w:val="16"/>
              </w:rPr>
            </w:pPr>
            <w:r w:rsidRPr="00E6131F">
              <w:rPr>
                <w:color w:val="000000"/>
                <w:sz w:val="16"/>
                <w:szCs w:val="16"/>
              </w:rPr>
              <w:t>7.0427811</w:t>
            </w:r>
          </w:p>
        </w:tc>
      </w:tr>
      <w:tr w:rsidR="00E6131F" w:rsidRPr="00E6131F" w14:paraId="5D831D4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1BC6973" w14:textId="77777777" w:rsidR="00E6131F" w:rsidRPr="00E6131F" w:rsidRDefault="00E6131F" w:rsidP="00E6131F">
            <w:pPr>
              <w:jc w:val="right"/>
              <w:rPr>
                <w:i/>
                <w:iCs/>
                <w:color w:val="000000"/>
                <w:sz w:val="16"/>
                <w:szCs w:val="16"/>
              </w:rPr>
            </w:pPr>
            <w:r w:rsidRPr="00E6131F">
              <w:rPr>
                <w:i/>
                <w:iCs/>
                <w:color w:val="000000"/>
                <w:sz w:val="16"/>
                <w:szCs w:val="16"/>
              </w:rPr>
              <w:t>cephalosporins 1_4 (j01db_e)</w:t>
            </w:r>
          </w:p>
        </w:tc>
        <w:tc>
          <w:tcPr>
            <w:tcW w:w="1249" w:type="dxa"/>
            <w:tcBorders>
              <w:top w:val="nil"/>
              <w:left w:val="nil"/>
              <w:bottom w:val="single" w:sz="4" w:space="0" w:color="auto"/>
              <w:right w:val="single" w:sz="4" w:space="0" w:color="auto"/>
            </w:tcBorders>
            <w:shd w:val="clear" w:color="auto" w:fill="auto"/>
            <w:noWrap/>
            <w:vAlign w:val="bottom"/>
            <w:hideMark/>
          </w:tcPr>
          <w:p w14:paraId="6426558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DAB82CB" w14:textId="77777777" w:rsidR="00E6131F" w:rsidRPr="00E6131F" w:rsidRDefault="00E6131F" w:rsidP="00E6131F">
            <w:pPr>
              <w:jc w:val="center"/>
              <w:rPr>
                <w:color w:val="000000"/>
                <w:sz w:val="16"/>
                <w:szCs w:val="16"/>
              </w:rPr>
            </w:pPr>
            <w:r w:rsidRPr="00E6131F">
              <w:rPr>
                <w:color w:val="000000"/>
                <w:sz w:val="16"/>
                <w:szCs w:val="16"/>
              </w:rPr>
              <w:t>1.4572802</w:t>
            </w:r>
          </w:p>
        </w:tc>
        <w:tc>
          <w:tcPr>
            <w:tcW w:w="1440" w:type="dxa"/>
            <w:tcBorders>
              <w:top w:val="nil"/>
              <w:left w:val="nil"/>
              <w:bottom w:val="single" w:sz="4" w:space="0" w:color="auto"/>
              <w:right w:val="single" w:sz="4" w:space="0" w:color="auto"/>
            </w:tcBorders>
            <w:shd w:val="clear" w:color="auto" w:fill="auto"/>
            <w:noWrap/>
            <w:vAlign w:val="bottom"/>
            <w:hideMark/>
          </w:tcPr>
          <w:p w14:paraId="27C5776B" w14:textId="77777777" w:rsidR="00E6131F" w:rsidRPr="00E6131F" w:rsidRDefault="00E6131F" w:rsidP="00E6131F">
            <w:pPr>
              <w:jc w:val="center"/>
              <w:rPr>
                <w:color w:val="000000"/>
                <w:sz w:val="16"/>
                <w:szCs w:val="16"/>
              </w:rPr>
            </w:pPr>
            <w:r w:rsidRPr="00E6131F">
              <w:rPr>
                <w:color w:val="000000"/>
                <w:sz w:val="16"/>
                <w:szCs w:val="16"/>
              </w:rPr>
              <w:t>5.5514891</w:t>
            </w:r>
          </w:p>
        </w:tc>
      </w:tr>
      <w:tr w:rsidR="00E6131F" w:rsidRPr="00E6131F" w14:paraId="6EDE8D0E"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A066192" w14:textId="77777777" w:rsidR="00E6131F" w:rsidRPr="00E6131F" w:rsidRDefault="00E6131F" w:rsidP="00E6131F">
            <w:pPr>
              <w:jc w:val="right"/>
              <w:rPr>
                <w:i/>
                <w:iCs/>
                <w:color w:val="000000"/>
                <w:sz w:val="16"/>
                <w:szCs w:val="16"/>
              </w:rPr>
            </w:pPr>
            <w:r w:rsidRPr="00E6131F">
              <w:rPr>
                <w:i/>
                <w:iCs/>
                <w:color w:val="000000"/>
                <w:sz w:val="16"/>
                <w:szCs w:val="16"/>
              </w:rPr>
              <w:t>other cardiac preparations (c01e)</w:t>
            </w:r>
          </w:p>
        </w:tc>
        <w:tc>
          <w:tcPr>
            <w:tcW w:w="1249" w:type="dxa"/>
            <w:tcBorders>
              <w:top w:val="nil"/>
              <w:left w:val="nil"/>
              <w:bottom w:val="single" w:sz="4" w:space="0" w:color="auto"/>
              <w:right w:val="single" w:sz="4" w:space="0" w:color="auto"/>
            </w:tcBorders>
            <w:shd w:val="clear" w:color="auto" w:fill="auto"/>
            <w:noWrap/>
            <w:vAlign w:val="bottom"/>
            <w:hideMark/>
          </w:tcPr>
          <w:p w14:paraId="31D9C36E"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A2B1EF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34EBE12" w14:textId="77777777" w:rsidR="00E6131F" w:rsidRPr="00E6131F" w:rsidRDefault="00E6131F" w:rsidP="00E6131F">
            <w:pPr>
              <w:jc w:val="center"/>
              <w:rPr>
                <w:color w:val="000000"/>
                <w:sz w:val="16"/>
                <w:szCs w:val="16"/>
              </w:rPr>
            </w:pPr>
            <w:r w:rsidRPr="00E6131F">
              <w:rPr>
                <w:color w:val="000000"/>
                <w:sz w:val="16"/>
                <w:szCs w:val="16"/>
              </w:rPr>
              <w:t>7.0063555</w:t>
            </w:r>
          </w:p>
        </w:tc>
      </w:tr>
      <w:tr w:rsidR="00E6131F" w:rsidRPr="00E6131F" w14:paraId="710CE08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AD64E17" w14:textId="77777777" w:rsidR="00E6131F" w:rsidRPr="00E6131F" w:rsidRDefault="00E6131F" w:rsidP="00E6131F">
            <w:pPr>
              <w:jc w:val="right"/>
              <w:rPr>
                <w:i/>
                <w:iCs/>
                <w:color w:val="000000"/>
                <w:sz w:val="16"/>
                <w:szCs w:val="16"/>
              </w:rPr>
            </w:pPr>
            <w:r w:rsidRPr="00E6131F">
              <w:rPr>
                <w:i/>
                <w:iCs/>
                <w:color w:val="000000"/>
                <w:sz w:val="16"/>
                <w:szCs w:val="16"/>
              </w:rPr>
              <w:t>antiinfectives and antiseptics, excl. combinations with corticosteroids (g01a)</w:t>
            </w:r>
          </w:p>
        </w:tc>
        <w:tc>
          <w:tcPr>
            <w:tcW w:w="1249" w:type="dxa"/>
            <w:tcBorders>
              <w:top w:val="nil"/>
              <w:left w:val="nil"/>
              <w:bottom w:val="single" w:sz="4" w:space="0" w:color="auto"/>
              <w:right w:val="single" w:sz="4" w:space="0" w:color="auto"/>
            </w:tcBorders>
            <w:shd w:val="clear" w:color="auto" w:fill="auto"/>
            <w:noWrap/>
            <w:vAlign w:val="bottom"/>
            <w:hideMark/>
          </w:tcPr>
          <w:p w14:paraId="3A7EB9D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AAD810C" w14:textId="77777777" w:rsidR="00E6131F" w:rsidRPr="00E6131F" w:rsidRDefault="00E6131F" w:rsidP="00E6131F">
            <w:pPr>
              <w:jc w:val="center"/>
              <w:rPr>
                <w:color w:val="000000"/>
                <w:sz w:val="16"/>
                <w:szCs w:val="16"/>
              </w:rPr>
            </w:pPr>
            <w:r w:rsidRPr="00E6131F">
              <w:rPr>
                <w:color w:val="000000"/>
                <w:sz w:val="16"/>
                <w:szCs w:val="16"/>
              </w:rPr>
              <w:t>1.5202755</w:t>
            </w:r>
          </w:p>
        </w:tc>
        <w:tc>
          <w:tcPr>
            <w:tcW w:w="1440" w:type="dxa"/>
            <w:tcBorders>
              <w:top w:val="nil"/>
              <w:left w:val="nil"/>
              <w:bottom w:val="single" w:sz="4" w:space="0" w:color="auto"/>
              <w:right w:val="single" w:sz="4" w:space="0" w:color="auto"/>
            </w:tcBorders>
            <w:shd w:val="clear" w:color="auto" w:fill="auto"/>
            <w:noWrap/>
            <w:vAlign w:val="bottom"/>
            <w:hideMark/>
          </w:tcPr>
          <w:p w14:paraId="5D3C6573" w14:textId="77777777" w:rsidR="00E6131F" w:rsidRPr="00E6131F" w:rsidRDefault="00E6131F" w:rsidP="00E6131F">
            <w:pPr>
              <w:jc w:val="center"/>
              <w:rPr>
                <w:color w:val="000000"/>
                <w:sz w:val="16"/>
                <w:szCs w:val="16"/>
              </w:rPr>
            </w:pPr>
            <w:r w:rsidRPr="00E6131F">
              <w:rPr>
                <w:color w:val="000000"/>
                <w:sz w:val="16"/>
                <w:szCs w:val="16"/>
              </w:rPr>
              <w:t>5.4115841</w:t>
            </w:r>
          </w:p>
        </w:tc>
      </w:tr>
      <w:tr w:rsidR="00E6131F" w:rsidRPr="00E6131F" w14:paraId="5FA64AE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60F0054" w14:textId="77777777" w:rsidR="00E6131F" w:rsidRPr="00E6131F" w:rsidRDefault="00E6131F" w:rsidP="00E6131F">
            <w:pPr>
              <w:jc w:val="right"/>
              <w:rPr>
                <w:i/>
                <w:iCs/>
                <w:color w:val="000000"/>
                <w:sz w:val="16"/>
                <w:szCs w:val="16"/>
              </w:rPr>
            </w:pPr>
            <w:r w:rsidRPr="00E6131F">
              <w:rPr>
                <w:i/>
                <w:iCs/>
                <w:color w:val="000000"/>
                <w:sz w:val="16"/>
                <w:szCs w:val="16"/>
              </w:rPr>
              <w:t>alcohol abuse</w:t>
            </w:r>
          </w:p>
        </w:tc>
        <w:tc>
          <w:tcPr>
            <w:tcW w:w="1249" w:type="dxa"/>
            <w:tcBorders>
              <w:top w:val="nil"/>
              <w:left w:val="nil"/>
              <w:bottom w:val="single" w:sz="4" w:space="0" w:color="auto"/>
              <w:right w:val="single" w:sz="4" w:space="0" w:color="auto"/>
            </w:tcBorders>
            <w:shd w:val="clear" w:color="auto" w:fill="auto"/>
            <w:noWrap/>
            <w:vAlign w:val="bottom"/>
            <w:hideMark/>
          </w:tcPr>
          <w:p w14:paraId="588C431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7F6F2D9"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7CF1D5C" w14:textId="77777777" w:rsidR="00E6131F" w:rsidRPr="00E6131F" w:rsidRDefault="00E6131F" w:rsidP="00E6131F">
            <w:pPr>
              <w:jc w:val="center"/>
              <w:rPr>
                <w:color w:val="000000"/>
                <w:sz w:val="16"/>
                <w:szCs w:val="16"/>
              </w:rPr>
            </w:pPr>
            <w:r w:rsidRPr="00E6131F">
              <w:rPr>
                <w:color w:val="000000"/>
                <w:sz w:val="16"/>
                <w:szCs w:val="16"/>
              </w:rPr>
              <w:t>6.8418331</w:t>
            </w:r>
          </w:p>
        </w:tc>
      </w:tr>
      <w:tr w:rsidR="00E6131F" w:rsidRPr="00E6131F" w14:paraId="369F07C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994831F" w14:textId="77777777" w:rsidR="00E6131F" w:rsidRPr="00E6131F" w:rsidRDefault="00E6131F" w:rsidP="00E6131F">
            <w:pPr>
              <w:jc w:val="right"/>
              <w:rPr>
                <w:i/>
                <w:iCs/>
                <w:color w:val="000000"/>
                <w:sz w:val="16"/>
                <w:szCs w:val="16"/>
              </w:rPr>
            </w:pPr>
            <w:r w:rsidRPr="00E6131F">
              <w:rPr>
                <w:i/>
                <w:iCs/>
                <w:color w:val="000000"/>
                <w:sz w:val="16"/>
                <w:szCs w:val="16"/>
              </w:rPr>
              <w:t>peripheral vascular diseases</w:t>
            </w:r>
          </w:p>
        </w:tc>
        <w:tc>
          <w:tcPr>
            <w:tcW w:w="1249" w:type="dxa"/>
            <w:tcBorders>
              <w:top w:val="nil"/>
              <w:left w:val="nil"/>
              <w:bottom w:val="single" w:sz="4" w:space="0" w:color="auto"/>
              <w:right w:val="single" w:sz="4" w:space="0" w:color="auto"/>
            </w:tcBorders>
            <w:shd w:val="clear" w:color="auto" w:fill="auto"/>
            <w:noWrap/>
            <w:vAlign w:val="bottom"/>
            <w:hideMark/>
          </w:tcPr>
          <w:p w14:paraId="2176F1C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B2593D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BA57C52" w14:textId="77777777" w:rsidR="00E6131F" w:rsidRPr="00E6131F" w:rsidRDefault="00E6131F" w:rsidP="00E6131F">
            <w:pPr>
              <w:jc w:val="center"/>
              <w:rPr>
                <w:color w:val="000000"/>
                <w:sz w:val="16"/>
                <w:szCs w:val="16"/>
              </w:rPr>
            </w:pPr>
            <w:r w:rsidRPr="00E6131F">
              <w:rPr>
                <w:color w:val="000000"/>
                <w:sz w:val="16"/>
                <w:szCs w:val="16"/>
              </w:rPr>
              <w:t>6.7242063</w:t>
            </w:r>
          </w:p>
        </w:tc>
      </w:tr>
      <w:tr w:rsidR="00E6131F" w:rsidRPr="00E6131F" w14:paraId="21A03ED5"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DF9C9F7" w14:textId="77777777" w:rsidR="00E6131F" w:rsidRPr="00E6131F" w:rsidRDefault="00E6131F" w:rsidP="00E6131F">
            <w:pPr>
              <w:jc w:val="right"/>
              <w:rPr>
                <w:i/>
                <w:iCs/>
                <w:color w:val="000000"/>
                <w:sz w:val="16"/>
                <w:szCs w:val="16"/>
              </w:rPr>
            </w:pPr>
            <w:r w:rsidRPr="00E6131F">
              <w:rPr>
                <w:i/>
                <w:iCs/>
                <w:color w:val="000000"/>
                <w:sz w:val="16"/>
                <w:szCs w:val="16"/>
              </w:rPr>
              <w:lastRenderedPageBreak/>
              <w:t>other digestive cancer</w:t>
            </w:r>
          </w:p>
        </w:tc>
        <w:tc>
          <w:tcPr>
            <w:tcW w:w="1249" w:type="dxa"/>
            <w:tcBorders>
              <w:top w:val="nil"/>
              <w:left w:val="nil"/>
              <w:bottom w:val="single" w:sz="4" w:space="0" w:color="auto"/>
              <w:right w:val="single" w:sz="4" w:space="0" w:color="auto"/>
            </w:tcBorders>
            <w:shd w:val="clear" w:color="auto" w:fill="auto"/>
            <w:noWrap/>
            <w:vAlign w:val="bottom"/>
            <w:hideMark/>
          </w:tcPr>
          <w:p w14:paraId="42C5C17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79B45E0"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AD467D5" w14:textId="77777777" w:rsidR="00E6131F" w:rsidRPr="00E6131F" w:rsidRDefault="00E6131F" w:rsidP="00E6131F">
            <w:pPr>
              <w:jc w:val="center"/>
              <w:rPr>
                <w:color w:val="000000"/>
                <w:sz w:val="16"/>
                <w:szCs w:val="16"/>
              </w:rPr>
            </w:pPr>
            <w:r w:rsidRPr="00E6131F">
              <w:rPr>
                <w:color w:val="000000"/>
                <w:sz w:val="16"/>
                <w:szCs w:val="16"/>
              </w:rPr>
              <w:t>6.699682</w:t>
            </w:r>
          </w:p>
        </w:tc>
      </w:tr>
      <w:tr w:rsidR="00E6131F" w:rsidRPr="00E6131F" w14:paraId="4606AF9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B972CCD" w14:textId="77777777" w:rsidR="00E6131F" w:rsidRPr="00E6131F" w:rsidRDefault="00E6131F" w:rsidP="00E6131F">
            <w:pPr>
              <w:jc w:val="right"/>
              <w:rPr>
                <w:i/>
                <w:iCs/>
                <w:color w:val="000000"/>
                <w:sz w:val="16"/>
                <w:szCs w:val="16"/>
              </w:rPr>
            </w:pPr>
            <w:r w:rsidRPr="00E6131F">
              <w:rPr>
                <w:i/>
                <w:iCs/>
                <w:color w:val="000000"/>
                <w:sz w:val="16"/>
                <w:szCs w:val="16"/>
              </w:rPr>
              <w:t>bisphosphonates (m05ba)</w:t>
            </w:r>
          </w:p>
        </w:tc>
        <w:tc>
          <w:tcPr>
            <w:tcW w:w="1249" w:type="dxa"/>
            <w:tcBorders>
              <w:top w:val="nil"/>
              <w:left w:val="nil"/>
              <w:bottom w:val="single" w:sz="4" w:space="0" w:color="auto"/>
              <w:right w:val="single" w:sz="4" w:space="0" w:color="auto"/>
            </w:tcBorders>
            <w:shd w:val="clear" w:color="auto" w:fill="auto"/>
            <w:noWrap/>
            <w:vAlign w:val="bottom"/>
            <w:hideMark/>
          </w:tcPr>
          <w:p w14:paraId="119E698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543043D"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706415E" w14:textId="77777777" w:rsidR="00E6131F" w:rsidRPr="00E6131F" w:rsidRDefault="00E6131F" w:rsidP="00E6131F">
            <w:pPr>
              <w:jc w:val="center"/>
              <w:rPr>
                <w:color w:val="000000"/>
                <w:sz w:val="16"/>
                <w:szCs w:val="16"/>
              </w:rPr>
            </w:pPr>
            <w:r w:rsidRPr="00E6131F">
              <w:rPr>
                <w:color w:val="000000"/>
                <w:sz w:val="16"/>
                <w:szCs w:val="16"/>
              </w:rPr>
              <w:t>6.6295912</w:t>
            </w:r>
          </w:p>
        </w:tc>
      </w:tr>
      <w:tr w:rsidR="00E6131F" w:rsidRPr="00E6131F" w14:paraId="4119DD5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98B9BE9" w14:textId="77777777" w:rsidR="00E6131F" w:rsidRPr="00E6131F" w:rsidRDefault="00E6131F" w:rsidP="00E6131F">
            <w:pPr>
              <w:jc w:val="right"/>
              <w:rPr>
                <w:i/>
                <w:iCs/>
                <w:color w:val="000000"/>
                <w:sz w:val="16"/>
                <w:szCs w:val="16"/>
              </w:rPr>
            </w:pPr>
            <w:r w:rsidRPr="00E6131F">
              <w:rPr>
                <w:i/>
                <w:iCs/>
                <w:color w:val="000000"/>
                <w:sz w:val="16"/>
                <w:szCs w:val="16"/>
              </w:rPr>
              <w:t>aldosterone antagonists and other potassium-sparing agents (c03d)</w:t>
            </w:r>
          </w:p>
        </w:tc>
        <w:tc>
          <w:tcPr>
            <w:tcW w:w="1249" w:type="dxa"/>
            <w:tcBorders>
              <w:top w:val="nil"/>
              <w:left w:val="nil"/>
              <w:bottom w:val="single" w:sz="4" w:space="0" w:color="auto"/>
              <w:right w:val="single" w:sz="4" w:space="0" w:color="auto"/>
            </w:tcBorders>
            <w:shd w:val="clear" w:color="auto" w:fill="auto"/>
            <w:noWrap/>
            <w:vAlign w:val="bottom"/>
            <w:hideMark/>
          </w:tcPr>
          <w:p w14:paraId="4BE901E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4F9CC1C"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E1830EE" w14:textId="77777777" w:rsidR="00E6131F" w:rsidRPr="00E6131F" w:rsidRDefault="00E6131F" w:rsidP="00E6131F">
            <w:pPr>
              <w:jc w:val="center"/>
              <w:rPr>
                <w:color w:val="000000"/>
                <w:sz w:val="16"/>
                <w:szCs w:val="16"/>
              </w:rPr>
            </w:pPr>
            <w:r w:rsidRPr="00E6131F">
              <w:rPr>
                <w:color w:val="000000"/>
                <w:sz w:val="16"/>
                <w:szCs w:val="16"/>
              </w:rPr>
              <w:t>6.5548413</w:t>
            </w:r>
          </w:p>
        </w:tc>
      </w:tr>
      <w:tr w:rsidR="00E6131F" w:rsidRPr="00E6131F" w14:paraId="40E5B2E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84E6739" w14:textId="77777777" w:rsidR="00E6131F" w:rsidRPr="00E6131F" w:rsidRDefault="00E6131F" w:rsidP="00E6131F">
            <w:pPr>
              <w:jc w:val="right"/>
              <w:rPr>
                <w:i/>
                <w:iCs/>
                <w:color w:val="000000"/>
                <w:sz w:val="16"/>
                <w:szCs w:val="16"/>
              </w:rPr>
            </w:pPr>
            <w:r w:rsidRPr="00E6131F">
              <w:rPr>
                <w:i/>
                <w:iCs/>
                <w:color w:val="000000"/>
                <w:sz w:val="16"/>
                <w:szCs w:val="16"/>
              </w:rPr>
              <w:t>belladonna and derivatives, plain (a03b)</w:t>
            </w:r>
          </w:p>
        </w:tc>
        <w:tc>
          <w:tcPr>
            <w:tcW w:w="1249" w:type="dxa"/>
            <w:tcBorders>
              <w:top w:val="nil"/>
              <w:left w:val="nil"/>
              <w:bottom w:val="single" w:sz="4" w:space="0" w:color="auto"/>
              <w:right w:val="single" w:sz="4" w:space="0" w:color="auto"/>
            </w:tcBorders>
            <w:shd w:val="clear" w:color="auto" w:fill="auto"/>
            <w:noWrap/>
            <w:vAlign w:val="bottom"/>
            <w:hideMark/>
          </w:tcPr>
          <w:p w14:paraId="12DAA3CB"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8CA4B0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3AE4DA6" w14:textId="77777777" w:rsidR="00E6131F" w:rsidRPr="00E6131F" w:rsidRDefault="00E6131F" w:rsidP="00E6131F">
            <w:pPr>
              <w:jc w:val="center"/>
              <w:rPr>
                <w:color w:val="000000"/>
                <w:sz w:val="16"/>
                <w:szCs w:val="16"/>
              </w:rPr>
            </w:pPr>
            <w:r w:rsidRPr="00E6131F">
              <w:rPr>
                <w:color w:val="000000"/>
                <w:sz w:val="16"/>
                <w:szCs w:val="16"/>
              </w:rPr>
              <w:t>6.5002302</w:t>
            </w:r>
          </w:p>
        </w:tc>
      </w:tr>
      <w:tr w:rsidR="00E6131F" w:rsidRPr="00E6131F" w14:paraId="7088116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70DC480" w14:textId="77777777" w:rsidR="00E6131F" w:rsidRPr="00E6131F" w:rsidRDefault="00E6131F" w:rsidP="00E6131F">
            <w:pPr>
              <w:jc w:val="right"/>
              <w:rPr>
                <w:i/>
                <w:iCs/>
                <w:color w:val="000000"/>
                <w:sz w:val="16"/>
                <w:szCs w:val="16"/>
              </w:rPr>
            </w:pPr>
            <w:r w:rsidRPr="00E6131F">
              <w:rPr>
                <w:i/>
                <w:iCs/>
                <w:color w:val="000000"/>
                <w:sz w:val="16"/>
                <w:szCs w:val="16"/>
              </w:rPr>
              <w:t>immunosuppressants (l04a)</w:t>
            </w:r>
          </w:p>
        </w:tc>
        <w:tc>
          <w:tcPr>
            <w:tcW w:w="1249" w:type="dxa"/>
            <w:tcBorders>
              <w:top w:val="nil"/>
              <w:left w:val="nil"/>
              <w:bottom w:val="single" w:sz="4" w:space="0" w:color="auto"/>
              <w:right w:val="single" w:sz="4" w:space="0" w:color="auto"/>
            </w:tcBorders>
            <w:shd w:val="clear" w:color="auto" w:fill="auto"/>
            <w:noWrap/>
            <w:vAlign w:val="bottom"/>
            <w:hideMark/>
          </w:tcPr>
          <w:p w14:paraId="7638484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838B2B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22CECDF" w14:textId="77777777" w:rsidR="00E6131F" w:rsidRPr="00E6131F" w:rsidRDefault="00E6131F" w:rsidP="00E6131F">
            <w:pPr>
              <w:jc w:val="center"/>
              <w:rPr>
                <w:color w:val="000000"/>
                <w:sz w:val="16"/>
                <w:szCs w:val="16"/>
              </w:rPr>
            </w:pPr>
            <w:r w:rsidRPr="00E6131F">
              <w:rPr>
                <w:color w:val="000000"/>
                <w:sz w:val="16"/>
                <w:szCs w:val="16"/>
              </w:rPr>
              <w:t>6.4770991</w:t>
            </w:r>
          </w:p>
        </w:tc>
      </w:tr>
      <w:tr w:rsidR="00E6131F" w:rsidRPr="00E6131F" w14:paraId="5DA4E95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F10C04A" w14:textId="77777777" w:rsidR="00E6131F" w:rsidRPr="00E6131F" w:rsidRDefault="00E6131F" w:rsidP="00E6131F">
            <w:pPr>
              <w:jc w:val="right"/>
              <w:rPr>
                <w:i/>
                <w:iCs/>
                <w:color w:val="000000"/>
                <w:sz w:val="16"/>
                <w:szCs w:val="16"/>
              </w:rPr>
            </w:pPr>
            <w:r w:rsidRPr="00E6131F">
              <w:rPr>
                <w:i/>
                <w:iCs/>
                <w:color w:val="000000"/>
                <w:sz w:val="16"/>
                <w:szCs w:val="16"/>
              </w:rPr>
              <w:t>corticosteroids for systemic use, plain (h02a)</w:t>
            </w:r>
          </w:p>
        </w:tc>
        <w:tc>
          <w:tcPr>
            <w:tcW w:w="1249" w:type="dxa"/>
            <w:tcBorders>
              <w:top w:val="nil"/>
              <w:left w:val="nil"/>
              <w:bottom w:val="single" w:sz="4" w:space="0" w:color="auto"/>
              <w:right w:val="single" w:sz="4" w:space="0" w:color="auto"/>
            </w:tcBorders>
            <w:shd w:val="clear" w:color="auto" w:fill="auto"/>
            <w:noWrap/>
            <w:vAlign w:val="bottom"/>
            <w:hideMark/>
          </w:tcPr>
          <w:p w14:paraId="30AD93F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E11AC8B" w14:textId="77777777" w:rsidR="00E6131F" w:rsidRPr="00E6131F" w:rsidRDefault="00E6131F" w:rsidP="00E6131F">
            <w:pPr>
              <w:jc w:val="center"/>
              <w:rPr>
                <w:color w:val="000000"/>
                <w:sz w:val="16"/>
                <w:szCs w:val="16"/>
              </w:rPr>
            </w:pPr>
            <w:r w:rsidRPr="00E6131F">
              <w:rPr>
                <w:color w:val="000000"/>
                <w:sz w:val="16"/>
                <w:szCs w:val="16"/>
              </w:rPr>
              <w:t>1.2208198</w:t>
            </w:r>
          </w:p>
        </w:tc>
        <w:tc>
          <w:tcPr>
            <w:tcW w:w="1440" w:type="dxa"/>
            <w:tcBorders>
              <w:top w:val="nil"/>
              <w:left w:val="nil"/>
              <w:bottom w:val="single" w:sz="4" w:space="0" w:color="auto"/>
              <w:right w:val="single" w:sz="4" w:space="0" w:color="auto"/>
            </w:tcBorders>
            <w:shd w:val="clear" w:color="auto" w:fill="auto"/>
            <w:noWrap/>
            <w:vAlign w:val="bottom"/>
            <w:hideMark/>
          </w:tcPr>
          <w:p w14:paraId="57150D1D" w14:textId="77777777" w:rsidR="00E6131F" w:rsidRPr="00E6131F" w:rsidRDefault="00E6131F" w:rsidP="00E6131F">
            <w:pPr>
              <w:jc w:val="center"/>
              <w:rPr>
                <w:color w:val="000000"/>
                <w:sz w:val="16"/>
                <w:szCs w:val="16"/>
              </w:rPr>
            </w:pPr>
            <w:r w:rsidRPr="00E6131F">
              <w:rPr>
                <w:color w:val="000000"/>
                <w:sz w:val="16"/>
                <w:szCs w:val="16"/>
              </w:rPr>
              <w:t>5.1408815</w:t>
            </w:r>
          </w:p>
        </w:tc>
      </w:tr>
      <w:tr w:rsidR="00E6131F" w:rsidRPr="00E6131F" w14:paraId="645E2E4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A98F70B" w14:textId="77777777" w:rsidR="00E6131F" w:rsidRPr="00E6131F" w:rsidRDefault="00E6131F" w:rsidP="00E6131F">
            <w:pPr>
              <w:jc w:val="right"/>
              <w:rPr>
                <w:i/>
                <w:iCs/>
                <w:color w:val="000000"/>
                <w:sz w:val="16"/>
                <w:szCs w:val="16"/>
              </w:rPr>
            </w:pPr>
            <w:r w:rsidRPr="00E6131F">
              <w:rPr>
                <w:i/>
                <w:iCs/>
                <w:color w:val="000000"/>
                <w:sz w:val="16"/>
                <w:szCs w:val="16"/>
              </w:rPr>
              <w:t>insulins and analogues (a10a)</w:t>
            </w:r>
          </w:p>
        </w:tc>
        <w:tc>
          <w:tcPr>
            <w:tcW w:w="1249" w:type="dxa"/>
            <w:tcBorders>
              <w:top w:val="nil"/>
              <w:left w:val="nil"/>
              <w:bottom w:val="single" w:sz="4" w:space="0" w:color="auto"/>
              <w:right w:val="single" w:sz="4" w:space="0" w:color="auto"/>
            </w:tcBorders>
            <w:shd w:val="clear" w:color="auto" w:fill="auto"/>
            <w:noWrap/>
            <w:vAlign w:val="bottom"/>
            <w:hideMark/>
          </w:tcPr>
          <w:p w14:paraId="794A103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95C5F0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7B5612F" w14:textId="77777777" w:rsidR="00E6131F" w:rsidRPr="00E6131F" w:rsidRDefault="00E6131F" w:rsidP="00E6131F">
            <w:pPr>
              <w:jc w:val="center"/>
              <w:rPr>
                <w:color w:val="000000"/>
                <w:sz w:val="16"/>
                <w:szCs w:val="16"/>
              </w:rPr>
            </w:pPr>
            <w:r w:rsidRPr="00E6131F">
              <w:rPr>
                <w:color w:val="000000"/>
                <w:sz w:val="16"/>
                <w:szCs w:val="16"/>
              </w:rPr>
              <w:t>6.2530338</w:t>
            </w:r>
          </w:p>
        </w:tc>
      </w:tr>
      <w:tr w:rsidR="00E6131F" w:rsidRPr="00E6131F" w14:paraId="0A5E523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C222A58" w14:textId="77777777" w:rsidR="00E6131F" w:rsidRPr="00E6131F" w:rsidRDefault="00E6131F" w:rsidP="00E6131F">
            <w:pPr>
              <w:jc w:val="right"/>
              <w:rPr>
                <w:i/>
                <w:iCs/>
                <w:color w:val="000000"/>
                <w:sz w:val="16"/>
                <w:szCs w:val="16"/>
              </w:rPr>
            </w:pPr>
            <w:r w:rsidRPr="00E6131F">
              <w:rPr>
                <w:i/>
                <w:iCs/>
                <w:color w:val="000000"/>
                <w:sz w:val="16"/>
                <w:szCs w:val="16"/>
              </w:rPr>
              <w:t>diphenylmethane derivatives (n05bb)</w:t>
            </w:r>
          </w:p>
        </w:tc>
        <w:tc>
          <w:tcPr>
            <w:tcW w:w="1249" w:type="dxa"/>
            <w:tcBorders>
              <w:top w:val="nil"/>
              <w:left w:val="nil"/>
              <w:bottom w:val="single" w:sz="4" w:space="0" w:color="auto"/>
              <w:right w:val="single" w:sz="4" w:space="0" w:color="auto"/>
            </w:tcBorders>
            <w:shd w:val="clear" w:color="auto" w:fill="auto"/>
            <w:noWrap/>
            <w:vAlign w:val="bottom"/>
            <w:hideMark/>
          </w:tcPr>
          <w:p w14:paraId="15BF2F9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29066A0"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8BDF49F" w14:textId="77777777" w:rsidR="00E6131F" w:rsidRPr="00E6131F" w:rsidRDefault="00E6131F" w:rsidP="00E6131F">
            <w:pPr>
              <w:jc w:val="center"/>
              <w:rPr>
                <w:color w:val="000000"/>
                <w:sz w:val="16"/>
                <w:szCs w:val="16"/>
              </w:rPr>
            </w:pPr>
            <w:r w:rsidRPr="00E6131F">
              <w:rPr>
                <w:color w:val="000000"/>
                <w:sz w:val="16"/>
                <w:szCs w:val="16"/>
              </w:rPr>
              <w:t>6.2394905</w:t>
            </w:r>
          </w:p>
        </w:tc>
      </w:tr>
      <w:tr w:rsidR="00E6131F" w:rsidRPr="00E6131F" w14:paraId="0E78AFD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F845195" w14:textId="77777777" w:rsidR="00E6131F" w:rsidRPr="00E6131F" w:rsidRDefault="00E6131F" w:rsidP="00E6131F">
            <w:pPr>
              <w:jc w:val="right"/>
              <w:rPr>
                <w:i/>
                <w:iCs/>
                <w:color w:val="000000"/>
                <w:sz w:val="16"/>
                <w:szCs w:val="16"/>
              </w:rPr>
            </w:pPr>
            <w:r w:rsidRPr="00E6131F">
              <w:rPr>
                <w:i/>
                <w:iCs/>
                <w:color w:val="000000"/>
                <w:sz w:val="16"/>
                <w:szCs w:val="16"/>
              </w:rPr>
              <w:t>blood loss anemia</w:t>
            </w:r>
          </w:p>
        </w:tc>
        <w:tc>
          <w:tcPr>
            <w:tcW w:w="1249" w:type="dxa"/>
            <w:tcBorders>
              <w:top w:val="nil"/>
              <w:left w:val="nil"/>
              <w:bottom w:val="single" w:sz="4" w:space="0" w:color="auto"/>
              <w:right w:val="single" w:sz="4" w:space="0" w:color="auto"/>
            </w:tcBorders>
            <w:shd w:val="clear" w:color="auto" w:fill="auto"/>
            <w:noWrap/>
            <w:vAlign w:val="bottom"/>
            <w:hideMark/>
          </w:tcPr>
          <w:p w14:paraId="723A9FE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E15A53B"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F709E61" w14:textId="77777777" w:rsidR="00E6131F" w:rsidRPr="00E6131F" w:rsidRDefault="00E6131F" w:rsidP="00E6131F">
            <w:pPr>
              <w:jc w:val="center"/>
              <w:rPr>
                <w:color w:val="000000"/>
                <w:sz w:val="16"/>
                <w:szCs w:val="16"/>
              </w:rPr>
            </w:pPr>
            <w:r w:rsidRPr="00E6131F">
              <w:rPr>
                <w:color w:val="000000"/>
                <w:sz w:val="16"/>
                <w:szCs w:val="16"/>
              </w:rPr>
              <w:t>6.2222012</w:t>
            </w:r>
          </w:p>
        </w:tc>
      </w:tr>
      <w:tr w:rsidR="00E6131F" w:rsidRPr="00E6131F" w14:paraId="67D2B90C"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6FE2185" w14:textId="77777777" w:rsidR="00E6131F" w:rsidRPr="00E6131F" w:rsidRDefault="00E6131F" w:rsidP="00E6131F">
            <w:pPr>
              <w:jc w:val="right"/>
              <w:rPr>
                <w:i/>
                <w:iCs/>
                <w:color w:val="000000"/>
                <w:sz w:val="16"/>
                <w:szCs w:val="16"/>
              </w:rPr>
            </w:pPr>
            <w:r w:rsidRPr="00E6131F">
              <w:rPr>
                <w:i/>
                <w:iCs/>
                <w:color w:val="000000"/>
                <w:sz w:val="16"/>
                <w:szCs w:val="16"/>
              </w:rPr>
              <w:t>breast cancer</w:t>
            </w:r>
          </w:p>
        </w:tc>
        <w:tc>
          <w:tcPr>
            <w:tcW w:w="1249" w:type="dxa"/>
            <w:tcBorders>
              <w:top w:val="nil"/>
              <w:left w:val="nil"/>
              <w:bottom w:val="single" w:sz="4" w:space="0" w:color="auto"/>
              <w:right w:val="single" w:sz="4" w:space="0" w:color="auto"/>
            </w:tcBorders>
            <w:shd w:val="clear" w:color="auto" w:fill="auto"/>
            <w:noWrap/>
            <w:vAlign w:val="bottom"/>
            <w:hideMark/>
          </w:tcPr>
          <w:p w14:paraId="1E58CC6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FA734A8"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C9C00AC" w14:textId="77777777" w:rsidR="00E6131F" w:rsidRPr="00E6131F" w:rsidRDefault="00E6131F" w:rsidP="00E6131F">
            <w:pPr>
              <w:jc w:val="center"/>
              <w:rPr>
                <w:color w:val="000000"/>
                <w:sz w:val="16"/>
                <w:szCs w:val="16"/>
              </w:rPr>
            </w:pPr>
            <w:r w:rsidRPr="00E6131F">
              <w:rPr>
                <w:color w:val="000000"/>
                <w:sz w:val="16"/>
                <w:szCs w:val="16"/>
              </w:rPr>
              <w:t>6.1541393</w:t>
            </w:r>
          </w:p>
        </w:tc>
      </w:tr>
      <w:tr w:rsidR="00E6131F" w:rsidRPr="00E6131F" w14:paraId="085394F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A11F726" w14:textId="77777777" w:rsidR="00E6131F" w:rsidRPr="00E6131F" w:rsidRDefault="00E6131F" w:rsidP="00E6131F">
            <w:pPr>
              <w:jc w:val="right"/>
              <w:rPr>
                <w:i/>
                <w:iCs/>
                <w:color w:val="000000"/>
                <w:sz w:val="16"/>
                <w:szCs w:val="16"/>
              </w:rPr>
            </w:pPr>
            <w:r w:rsidRPr="00E6131F">
              <w:rPr>
                <w:i/>
                <w:iCs/>
                <w:color w:val="000000"/>
                <w:sz w:val="16"/>
                <w:szCs w:val="16"/>
              </w:rPr>
              <w:t>acetic acid derivatives (m01ab)</w:t>
            </w:r>
          </w:p>
        </w:tc>
        <w:tc>
          <w:tcPr>
            <w:tcW w:w="1249" w:type="dxa"/>
            <w:tcBorders>
              <w:top w:val="nil"/>
              <w:left w:val="nil"/>
              <w:bottom w:val="single" w:sz="4" w:space="0" w:color="auto"/>
              <w:right w:val="single" w:sz="4" w:space="0" w:color="auto"/>
            </w:tcBorders>
            <w:shd w:val="clear" w:color="auto" w:fill="auto"/>
            <w:noWrap/>
            <w:vAlign w:val="bottom"/>
            <w:hideMark/>
          </w:tcPr>
          <w:p w14:paraId="3E4334F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353982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900373B" w14:textId="77777777" w:rsidR="00E6131F" w:rsidRPr="00E6131F" w:rsidRDefault="00E6131F" w:rsidP="00E6131F">
            <w:pPr>
              <w:jc w:val="center"/>
              <w:rPr>
                <w:color w:val="000000"/>
                <w:sz w:val="16"/>
                <w:szCs w:val="16"/>
              </w:rPr>
            </w:pPr>
            <w:r w:rsidRPr="00E6131F">
              <w:rPr>
                <w:color w:val="000000"/>
                <w:sz w:val="16"/>
                <w:szCs w:val="16"/>
              </w:rPr>
              <w:t>6.1287714</w:t>
            </w:r>
          </w:p>
        </w:tc>
      </w:tr>
      <w:tr w:rsidR="00E6131F" w:rsidRPr="00E6131F" w14:paraId="6EAE91E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986D353" w14:textId="77777777" w:rsidR="00E6131F" w:rsidRPr="00E6131F" w:rsidRDefault="00E6131F" w:rsidP="00E6131F">
            <w:pPr>
              <w:jc w:val="right"/>
              <w:rPr>
                <w:i/>
                <w:iCs/>
                <w:color w:val="000000"/>
                <w:sz w:val="16"/>
                <w:szCs w:val="16"/>
              </w:rPr>
            </w:pPr>
            <w:r w:rsidRPr="00E6131F">
              <w:rPr>
                <w:i/>
                <w:iCs/>
                <w:color w:val="000000"/>
                <w:sz w:val="16"/>
                <w:szCs w:val="16"/>
              </w:rPr>
              <w:t>antiseptics (r02aa)</w:t>
            </w:r>
          </w:p>
        </w:tc>
        <w:tc>
          <w:tcPr>
            <w:tcW w:w="1249" w:type="dxa"/>
            <w:tcBorders>
              <w:top w:val="nil"/>
              <w:left w:val="nil"/>
              <w:bottom w:val="single" w:sz="4" w:space="0" w:color="auto"/>
              <w:right w:val="single" w:sz="4" w:space="0" w:color="auto"/>
            </w:tcBorders>
            <w:shd w:val="clear" w:color="auto" w:fill="auto"/>
            <w:noWrap/>
            <w:vAlign w:val="bottom"/>
            <w:hideMark/>
          </w:tcPr>
          <w:p w14:paraId="1465D9D7"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262D9E9" w14:textId="77777777" w:rsidR="00E6131F" w:rsidRPr="00E6131F" w:rsidRDefault="00E6131F" w:rsidP="00E6131F">
            <w:pPr>
              <w:jc w:val="center"/>
              <w:rPr>
                <w:color w:val="000000"/>
                <w:sz w:val="16"/>
                <w:szCs w:val="16"/>
              </w:rPr>
            </w:pPr>
            <w:r w:rsidRPr="00E6131F">
              <w:rPr>
                <w:color w:val="000000"/>
                <w:sz w:val="16"/>
                <w:szCs w:val="16"/>
              </w:rPr>
              <w:t>1.0237726</w:t>
            </w:r>
          </w:p>
        </w:tc>
        <w:tc>
          <w:tcPr>
            <w:tcW w:w="1440" w:type="dxa"/>
            <w:tcBorders>
              <w:top w:val="nil"/>
              <w:left w:val="nil"/>
              <w:bottom w:val="single" w:sz="4" w:space="0" w:color="auto"/>
              <w:right w:val="single" w:sz="4" w:space="0" w:color="auto"/>
            </w:tcBorders>
            <w:shd w:val="clear" w:color="auto" w:fill="auto"/>
            <w:noWrap/>
            <w:vAlign w:val="bottom"/>
            <w:hideMark/>
          </w:tcPr>
          <w:p w14:paraId="454E7A17" w14:textId="77777777" w:rsidR="00E6131F" w:rsidRPr="00E6131F" w:rsidRDefault="00E6131F" w:rsidP="00E6131F">
            <w:pPr>
              <w:jc w:val="center"/>
              <w:rPr>
                <w:color w:val="000000"/>
                <w:sz w:val="16"/>
                <w:szCs w:val="16"/>
              </w:rPr>
            </w:pPr>
            <w:r w:rsidRPr="00E6131F">
              <w:rPr>
                <w:color w:val="000000"/>
                <w:sz w:val="16"/>
                <w:szCs w:val="16"/>
              </w:rPr>
              <w:t>5.1011329</w:t>
            </w:r>
          </w:p>
        </w:tc>
      </w:tr>
      <w:tr w:rsidR="00E6131F" w:rsidRPr="00E6131F" w14:paraId="6E42E50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A204B0C" w14:textId="77777777" w:rsidR="00E6131F" w:rsidRPr="00E6131F" w:rsidRDefault="00E6131F" w:rsidP="00E6131F">
            <w:pPr>
              <w:jc w:val="right"/>
              <w:rPr>
                <w:i/>
                <w:iCs/>
                <w:color w:val="000000"/>
                <w:sz w:val="16"/>
                <w:szCs w:val="16"/>
              </w:rPr>
            </w:pPr>
            <w:r w:rsidRPr="00E6131F">
              <w:rPr>
                <w:i/>
                <w:iCs/>
                <w:color w:val="000000"/>
                <w:sz w:val="16"/>
                <w:szCs w:val="16"/>
              </w:rPr>
              <w:t>hydrazinophthalazine derivatives (c02db)</w:t>
            </w:r>
          </w:p>
        </w:tc>
        <w:tc>
          <w:tcPr>
            <w:tcW w:w="1249" w:type="dxa"/>
            <w:tcBorders>
              <w:top w:val="nil"/>
              <w:left w:val="nil"/>
              <w:bottom w:val="single" w:sz="4" w:space="0" w:color="auto"/>
              <w:right w:val="single" w:sz="4" w:space="0" w:color="auto"/>
            </w:tcBorders>
            <w:shd w:val="clear" w:color="auto" w:fill="auto"/>
            <w:noWrap/>
            <w:vAlign w:val="bottom"/>
            <w:hideMark/>
          </w:tcPr>
          <w:p w14:paraId="03EBD637"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985C11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B4C6EC8" w14:textId="77777777" w:rsidR="00E6131F" w:rsidRPr="00E6131F" w:rsidRDefault="00E6131F" w:rsidP="00E6131F">
            <w:pPr>
              <w:jc w:val="center"/>
              <w:rPr>
                <w:color w:val="000000"/>
                <w:sz w:val="16"/>
                <w:szCs w:val="16"/>
              </w:rPr>
            </w:pPr>
            <w:r w:rsidRPr="00E6131F">
              <w:rPr>
                <w:color w:val="000000"/>
                <w:sz w:val="16"/>
                <w:szCs w:val="16"/>
              </w:rPr>
              <w:t>6.0914305</w:t>
            </w:r>
          </w:p>
        </w:tc>
      </w:tr>
      <w:tr w:rsidR="00E6131F" w:rsidRPr="00E6131F" w14:paraId="453CBA2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759B08A" w14:textId="77777777" w:rsidR="00E6131F" w:rsidRPr="00E6131F" w:rsidRDefault="00E6131F" w:rsidP="00E6131F">
            <w:pPr>
              <w:jc w:val="right"/>
              <w:rPr>
                <w:i/>
                <w:iCs/>
                <w:color w:val="000000"/>
                <w:sz w:val="16"/>
                <w:szCs w:val="16"/>
              </w:rPr>
            </w:pPr>
            <w:r w:rsidRPr="00E6131F">
              <w:rPr>
                <w:i/>
                <w:iCs/>
                <w:color w:val="000000"/>
                <w:sz w:val="16"/>
                <w:szCs w:val="16"/>
              </w:rPr>
              <w:t>other hypnotics and sedatives (n05cm)</w:t>
            </w:r>
          </w:p>
        </w:tc>
        <w:tc>
          <w:tcPr>
            <w:tcW w:w="1249" w:type="dxa"/>
            <w:tcBorders>
              <w:top w:val="nil"/>
              <w:left w:val="nil"/>
              <w:bottom w:val="single" w:sz="4" w:space="0" w:color="auto"/>
              <w:right w:val="single" w:sz="4" w:space="0" w:color="auto"/>
            </w:tcBorders>
            <w:shd w:val="clear" w:color="auto" w:fill="auto"/>
            <w:noWrap/>
            <w:vAlign w:val="bottom"/>
            <w:hideMark/>
          </w:tcPr>
          <w:p w14:paraId="66D6540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7619B3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68C08DD" w14:textId="77777777" w:rsidR="00E6131F" w:rsidRPr="00E6131F" w:rsidRDefault="00E6131F" w:rsidP="00E6131F">
            <w:pPr>
              <w:jc w:val="center"/>
              <w:rPr>
                <w:color w:val="000000"/>
                <w:sz w:val="16"/>
                <w:szCs w:val="16"/>
              </w:rPr>
            </w:pPr>
            <w:r w:rsidRPr="00E6131F">
              <w:rPr>
                <w:color w:val="000000"/>
                <w:sz w:val="16"/>
                <w:szCs w:val="16"/>
              </w:rPr>
              <w:t>6.0600008</w:t>
            </w:r>
          </w:p>
        </w:tc>
      </w:tr>
      <w:tr w:rsidR="00E6131F" w:rsidRPr="00E6131F" w14:paraId="3E88711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5BD9EDD" w14:textId="77777777" w:rsidR="00E6131F" w:rsidRPr="00E6131F" w:rsidRDefault="00E6131F" w:rsidP="00E6131F">
            <w:pPr>
              <w:jc w:val="right"/>
              <w:rPr>
                <w:i/>
                <w:iCs/>
                <w:color w:val="000000"/>
                <w:sz w:val="16"/>
                <w:szCs w:val="16"/>
              </w:rPr>
            </w:pPr>
            <w:r w:rsidRPr="00E6131F">
              <w:rPr>
                <w:i/>
                <w:iCs/>
                <w:color w:val="000000"/>
                <w:sz w:val="16"/>
                <w:szCs w:val="16"/>
              </w:rPr>
              <w:t>other general anesthetics (n01ax)</w:t>
            </w:r>
          </w:p>
        </w:tc>
        <w:tc>
          <w:tcPr>
            <w:tcW w:w="1249" w:type="dxa"/>
            <w:tcBorders>
              <w:top w:val="nil"/>
              <w:left w:val="nil"/>
              <w:bottom w:val="single" w:sz="4" w:space="0" w:color="auto"/>
              <w:right w:val="single" w:sz="4" w:space="0" w:color="auto"/>
            </w:tcBorders>
            <w:shd w:val="clear" w:color="auto" w:fill="auto"/>
            <w:noWrap/>
            <w:vAlign w:val="bottom"/>
            <w:hideMark/>
          </w:tcPr>
          <w:p w14:paraId="16846F6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1B3C56B" w14:textId="77777777" w:rsidR="00E6131F" w:rsidRPr="00E6131F" w:rsidRDefault="00E6131F" w:rsidP="00E6131F">
            <w:pPr>
              <w:jc w:val="center"/>
              <w:rPr>
                <w:color w:val="000000"/>
                <w:sz w:val="16"/>
                <w:szCs w:val="16"/>
              </w:rPr>
            </w:pPr>
            <w:r w:rsidRPr="00E6131F">
              <w:rPr>
                <w:color w:val="000000"/>
                <w:sz w:val="16"/>
                <w:szCs w:val="16"/>
              </w:rPr>
              <w:t>0.2502081</w:t>
            </w:r>
          </w:p>
        </w:tc>
        <w:tc>
          <w:tcPr>
            <w:tcW w:w="1440" w:type="dxa"/>
            <w:tcBorders>
              <w:top w:val="nil"/>
              <w:left w:val="nil"/>
              <w:bottom w:val="single" w:sz="4" w:space="0" w:color="auto"/>
              <w:right w:val="single" w:sz="4" w:space="0" w:color="auto"/>
            </w:tcBorders>
            <w:shd w:val="clear" w:color="auto" w:fill="auto"/>
            <w:noWrap/>
            <w:vAlign w:val="bottom"/>
            <w:hideMark/>
          </w:tcPr>
          <w:p w14:paraId="18A9A0BF" w14:textId="77777777" w:rsidR="00E6131F" w:rsidRPr="00E6131F" w:rsidRDefault="00E6131F" w:rsidP="00E6131F">
            <w:pPr>
              <w:jc w:val="center"/>
              <w:rPr>
                <w:color w:val="000000"/>
                <w:sz w:val="16"/>
                <w:szCs w:val="16"/>
              </w:rPr>
            </w:pPr>
            <w:r w:rsidRPr="00E6131F">
              <w:rPr>
                <w:color w:val="000000"/>
                <w:sz w:val="16"/>
                <w:szCs w:val="16"/>
              </w:rPr>
              <w:t>5.5699227</w:t>
            </w:r>
          </w:p>
        </w:tc>
      </w:tr>
      <w:tr w:rsidR="00E6131F" w:rsidRPr="00E6131F" w14:paraId="5BA851D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3665D10" w14:textId="77777777" w:rsidR="00E6131F" w:rsidRPr="00E6131F" w:rsidRDefault="00E6131F" w:rsidP="00E6131F">
            <w:pPr>
              <w:jc w:val="right"/>
              <w:rPr>
                <w:i/>
                <w:iCs/>
                <w:color w:val="000000"/>
                <w:sz w:val="16"/>
                <w:szCs w:val="16"/>
              </w:rPr>
            </w:pPr>
            <w:r w:rsidRPr="00E6131F">
              <w:rPr>
                <w:i/>
                <w:iCs/>
                <w:color w:val="000000"/>
                <w:sz w:val="16"/>
                <w:szCs w:val="16"/>
              </w:rPr>
              <w:t>biguanides (a10ba)</w:t>
            </w:r>
          </w:p>
        </w:tc>
        <w:tc>
          <w:tcPr>
            <w:tcW w:w="1249" w:type="dxa"/>
            <w:tcBorders>
              <w:top w:val="nil"/>
              <w:left w:val="nil"/>
              <w:bottom w:val="single" w:sz="4" w:space="0" w:color="auto"/>
              <w:right w:val="single" w:sz="4" w:space="0" w:color="auto"/>
            </w:tcBorders>
            <w:shd w:val="clear" w:color="auto" w:fill="auto"/>
            <w:noWrap/>
            <w:vAlign w:val="bottom"/>
            <w:hideMark/>
          </w:tcPr>
          <w:p w14:paraId="590CF80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1939D0C"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6FCCF44" w14:textId="77777777" w:rsidR="00E6131F" w:rsidRPr="00E6131F" w:rsidRDefault="00E6131F" w:rsidP="00E6131F">
            <w:pPr>
              <w:jc w:val="center"/>
              <w:rPr>
                <w:color w:val="000000"/>
                <w:sz w:val="16"/>
                <w:szCs w:val="16"/>
              </w:rPr>
            </w:pPr>
            <w:r w:rsidRPr="00E6131F">
              <w:rPr>
                <w:color w:val="000000"/>
                <w:sz w:val="16"/>
                <w:szCs w:val="16"/>
              </w:rPr>
              <w:t>5.7301385</w:t>
            </w:r>
          </w:p>
        </w:tc>
      </w:tr>
      <w:tr w:rsidR="00E6131F" w:rsidRPr="00E6131F" w14:paraId="164B851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358CC45" w14:textId="77777777" w:rsidR="00E6131F" w:rsidRPr="00E6131F" w:rsidRDefault="00E6131F" w:rsidP="00E6131F">
            <w:pPr>
              <w:jc w:val="right"/>
              <w:rPr>
                <w:i/>
                <w:iCs/>
                <w:color w:val="000000"/>
                <w:sz w:val="16"/>
                <w:szCs w:val="16"/>
              </w:rPr>
            </w:pPr>
            <w:r w:rsidRPr="00E6131F">
              <w:rPr>
                <w:i/>
                <w:iCs/>
                <w:color w:val="000000"/>
                <w:sz w:val="16"/>
                <w:szCs w:val="16"/>
              </w:rPr>
              <w:t>liver cancer</w:t>
            </w:r>
          </w:p>
        </w:tc>
        <w:tc>
          <w:tcPr>
            <w:tcW w:w="1249" w:type="dxa"/>
            <w:tcBorders>
              <w:top w:val="nil"/>
              <w:left w:val="nil"/>
              <w:bottom w:val="single" w:sz="4" w:space="0" w:color="auto"/>
              <w:right w:val="single" w:sz="4" w:space="0" w:color="auto"/>
            </w:tcBorders>
            <w:shd w:val="clear" w:color="auto" w:fill="auto"/>
            <w:noWrap/>
            <w:vAlign w:val="bottom"/>
            <w:hideMark/>
          </w:tcPr>
          <w:p w14:paraId="60A1561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871C20C"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F2E1795" w14:textId="77777777" w:rsidR="00E6131F" w:rsidRPr="00E6131F" w:rsidRDefault="00E6131F" w:rsidP="00E6131F">
            <w:pPr>
              <w:jc w:val="center"/>
              <w:rPr>
                <w:color w:val="000000"/>
                <w:sz w:val="16"/>
                <w:szCs w:val="16"/>
              </w:rPr>
            </w:pPr>
            <w:r w:rsidRPr="00E6131F">
              <w:rPr>
                <w:color w:val="000000"/>
                <w:sz w:val="16"/>
                <w:szCs w:val="16"/>
              </w:rPr>
              <w:t>5.6326535</w:t>
            </w:r>
          </w:p>
        </w:tc>
      </w:tr>
      <w:tr w:rsidR="00E6131F" w:rsidRPr="00E6131F" w14:paraId="55AA4B7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A3CEA7D" w14:textId="77777777" w:rsidR="00E6131F" w:rsidRPr="00E6131F" w:rsidRDefault="00E6131F" w:rsidP="00E6131F">
            <w:pPr>
              <w:jc w:val="right"/>
              <w:rPr>
                <w:i/>
                <w:iCs/>
                <w:color w:val="000000"/>
                <w:sz w:val="16"/>
                <w:szCs w:val="16"/>
              </w:rPr>
            </w:pPr>
            <w:r w:rsidRPr="00E6131F">
              <w:rPr>
                <w:i/>
                <w:iCs/>
                <w:color w:val="000000"/>
                <w:sz w:val="16"/>
                <w:szCs w:val="16"/>
              </w:rPr>
              <w:t>mesothelial soft tissue cancer</w:t>
            </w:r>
          </w:p>
        </w:tc>
        <w:tc>
          <w:tcPr>
            <w:tcW w:w="1249" w:type="dxa"/>
            <w:tcBorders>
              <w:top w:val="nil"/>
              <w:left w:val="nil"/>
              <w:bottom w:val="single" w:sz="4" w:space="0" w:color="auto"/>
              <w:right w:val="single" w:sz="4" w:space="0" w:color="auto"/>
            </w:tcBorders>
            <w:shd w:val="clear" w:color="auto" w:fill="auto"/>
            <w:noWrap/>
            <w:vAlign w:val="bottom"/>
            <w:hideMark/>
          </w:tcPr>
          <w:p w14:paraId="3DFCAD47"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1905DE7"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A6F29FB" w14:textId="77777777" w:rsidR="00E6131F" w:rsidRPr="00E6131F" w:rsidRDefault="00E6131F" w:rsidP="00E6131F">
            <w:pPr>
              <w:jc w:val="center"/>
              <w:rPr>
                <w:color w:val="000000"/>
                <w:sz w:val="16"/>
                <w:szCs w:val="16"/>
              </w:rPr>
            </w:pPr>
            <w:r w:rsidRPr="00E6131F">
              <w:rPr>
                <w:color w:val="000000"/>
                <w:sz w:val="16"/>
                <w:szCs w:val="16"/>
              </w:rPr>
              <w:t>5.4969167</w:t>
            </w:r>
          </w:p>
        </w:tc>
      </w:tr>
      <w:tr w:rsidR="00E6131F" w:rsidRPr="00E6131F" w14:paraId="5B31583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11DE070" w14:textId="77777777" w:rsidR="00E6131F" w:rsidRPr="00E6131F" w:rsidRDefault="00E6131F" w:rsidP="00E6131F">
            <w:pPr>
              <w:jc w:val="right"/>
              <w:rPr>
                <w:i/>
                <w:iCs/>
                <w:color w:val="000000"/>
                <w:sz w:val="16"/>
                <w:szCs w:val="16"/>
              </w:rPr>
            </w:pPr>
            <w:r w:rsidRPr="00E6131F">
              <w:rPr>
                <w:i/>
                <w:iCs/>
                <w:color w:val="000000"/>
                <w:sz w:val="16"/>
                <w:szCs w:val="16"/>
              </w:rPr>
              <w:t>uric acid production prevention (m04aa)</w:t>
            </w:r>
          </w:p>
        </w:tc>
        <w:tc>
          <w:tcPr>
            <w:tcW w:w="1249" w:type="dxa"/>
            <w:tcBorders>
              <w:top w:val="nil"/>
              <w:left w:val="nil"/>
              <w:bottom w:val="single" w:sz="4" w:space="0" w:color="auto"/>
              <w:right w:val="single" w:sz="4" w:space="0" w:color="auto"/>
            </w:tcBorders>
            <w:shd w:val="clear" w:color="auto" w:fill="auto"/>
            <w:noWrap/>
            <w:vAlign w:val="bottom"/>
            <w:hideMark/>
          </w:tcPr>
          <w:p w14:paraId="7237D1B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2767AE8"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655F8A9" w14:textId="77777777" w:rsidR="00E6131F" w:rsidRPr="00E6131F" w:rsidRDefault="00E6131F" w:rsidP="00E6131F">
            <w:pPr>
              <w:jc w:val="center"/>
              <w:rPr>
                <w:color w:val="000000"/>
                <w:sz w:val="16"/>
                <w:szCs w:val="16"/>
              </w:rPr>
            </w:pPr>
            <w:r w:rsidRPr="00E6131F">
              <w:rPr>
                <w:color w:val="000000"/>
                <w:sz w:val="16"/>
                <w:szCs w:val="16"/>
              </w:rPr>
              <w:t>5.4573229</w:t>
            </w:r>
          </w:p>
        </w:tc>
      </w:tr>
      <w:tr w:rsidR="00E6131F" w:rsidRPr="00E6131F" w14:paraId="50A93CE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F111FC1" w14:textId="77777777" w:rsidR="00E6131F" w:rsidRPr="00E6131F" w:rsidRDefault="00E6131F" w:rsidP="00E6131F">
            <w:pPr>
              <w:jc w:val="right"/>
              <w:rPr>
                <w:i/>
                <w:iCs/>
                <w:color w:val="000000"/>
                <w:sz w:val="16"/>
                <w:szCs w:val="16"/>
              </w:rPr>
            </w:pPr>
            <w:r w:rsidRPr="00E6131F">
              <w:rPr>
                <w:i/>
                <w:iCs/>
                <w:color w:val="000000"/>
                <w:sz w:val="16"/>
                <w:szCs w:val="16"/>
              </w:rPr>
              <w:t>sulfonamides and trimethoprim (j01e)</w:t>
            </w:r>
          </w:p>
        </w:tc>
        <w:tc>
          <w:tcPr>
            <w:tcW w:w="1249" w:type="dxa"/>
            <w:tcBorders>
              <w:top w:val="nil"/>
              <w:left w:val="nil"/>
              <w:bottom w:val="single" w:sz="4" w:space="0" w:color="auto"/>
              <w:right w:val="single" w:sz="4" w:space="0" w:color="auto"/>
            </w:tcBorders>
            <w:shd w:val="clear" w:color="auto" w:fill="auto"/>
            <w:noWrap/>
            <w:vAlign w:val="bottom"/>
            <w:hideMark/>
          </w:tcPr>
          <w:p w14:paraId="1EFBDB5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F19B91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8DDD109" w14:textId="77777777" w:rsidR="00E6131F" w:rsidRPr="00E6131F" w:rsidRDefault="00E6131F" w:rsidP="00E6131F">
            <w:pPr>
              <w:jc w:val="center"/>
              <w:rPr>
                <w:color w:val="000000"/>
                <w:sz w:val="16"/>
                <w:szCs w:val="16"/>
              </w:rPr>
            </w:pPr>
            <w:r w:rsidRPr="00E6131F">
              <w:rPr>
                <w:color w:val="000000"/>
                <w:sz w:val="16"/>
                <w:szCs w:val="16"/>
              </w:rPr>
              <w:t>5.4499482</w:t>
            </w:r>
          </w:p>
        </w:tc>
      </w:tr>
      <w:tr w:rsidR="00E6131F" w:rsidRPr="00E6131F" w14:paraId="45EF9B0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7917230" w14:textId="77777777" w:rsidR="00E6131F" w:rsidRPr="00E6131F" w:rsidRDefault="00E6131F" w:rsidP="00E6131F">
            <w:pPr>
              <w:jc w:val="right"/>
              <w:rPr>
                <w:i/>
                <w:iCs/>
                <w:color w:val="000000"/>
                <w:sz w:val="16"/>
                <w:szCs w:val="16"/>
              </w:rPr>
            </w:pPr>
            <w:r w:rsidRPr="00E6131F">
              <w:rPr>
                <w:i/>
                <w:iCs/>
                <w:color w:val="000000"/>
                <w:sz w:val="16"/>
                <w:szCs w:val="16"/>
              </w:rPr>
              <w:t>other </w:t>
            </w:r>
            <w:proofErr w:type="spellStart"/>
            <w:r w:rsidRPr="00E6131F">
              <w:rPr>
                <w:i/>
                <w:iCs/>
                <w:color w:val="000000"/>
                <w:sz w:val="16"/>
                <w:szCs w:val="16"/>
              </w:rPr>
              <w:t>gynecologicals</w:t>
            </w:r>
            <w:proofErr w:type="spellEnd"/>
            <w:r w:rsidRPr="00E6131F">
              <w:rPr>
                <w:i/>
                <w:iCs/>
                <w:color w:val="000000"/>
                <w:sz w:val="16"/>
                <w:szCs w:val="16"/>
              </w:rPr>
              <w:t> (g02c)</w:t>
            </w:r>
          </w:p>
        </w:tc>
        <w:tc>
          <w:tcPr>
            <w:tcW w:w="1249" w:type="dxa"/>
            <w:tcBorders>
              <w:top w:val="nil"/>
              <w:left w:val="nil"/>
              <w:bottom w:val="single" w:sz="4" w:space="0" w:color="auto"/>
              <w:right w:val="single" w:sz="4" w:space="0" w:color="auto"/>
            </w:tcBorders>
            <w:shd w:val="clear" w:color="auto" w:fill="auto"/>
            <w:noWrap/>
            <w:vAlign w:val="bottom"/>
            <w:hideMark/>
          </w:tcPr>
          <w:p w14:paraId="71D644D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41D0A02"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915D741" w14:textId="77777777" w:rsidR="00E6131F" w:rsidRPr="00E6131F" w:rsidRDefault="00E6131F" w:rsidP="00E6131F">
            <w:pPr>
              <w:jc w:val="center"/>
              <w:rPr>
                <w:color w:val="000000"/>
                <w:sz w:val="16"/>
                <w:szCs w:val="16"/>
              </w:rPr>
            </w:pPr>
            <w:r w:rsidRPr="00E6131F">
              <w:rPr>
                <w:color w:val="000000"/>
                <w:sz w:val="16"/>
                <w:szCs w:val="16"/>
              </w:rPr>
              <w:t>5.4474573</w:t>
            </w:r>
          </w:p>
        </w:tc>
      </w:tr>
      <w:tr w:rsidR="00E6131F" w:rsidRPr="00E6131F" w14:paraId="5D218CD4"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41A264B" w14:textId="77777777" w:rsidR="00E6131F" w:rsidRPr="00E6131F" w:rsidRDefault="00E6131F" w:rsidP="00E6131F">
            <w:pPr>
              <w:jc w:val="right"/>
              <w:rPr>
                <w:i/>
                <w:iCs/>
                <w:color w:val="000000"/>
                <w:sz w:val="16"/>
                <w:szCs w:val="16"/>
              </w:rPr>
            </w:pPr>
            <w:r w:rsidRPr="00E6131F">
              <w:rPr>
                <w:i/>
                <w:iCs/>
                <w:color w:val="000000"/>
                <w:sz w:val="16"/>
                <w:szCs w:val="16"/>
              </w:rPr>
              <w:t>intestinal </w:t>
            </w:r>
            <w:proofErr w:type="spellStart"/>
            <w:r w:rsidRPr="00E6131F">
              <w:rPr>
                <w:i/>
                <w:iCs/>
                <w:color w:val="000000"/>
                <w:sz w:val="16"/>
                <w:szCs w:val="16"/>
              </w:rPr>
              <w:t>antiinflammatory</w:t>
            </w:r>
            <w:proofErr w:type="spellEnd"/>
            <w:r w:rsidRPr="00E6131F">
              <w:rPr>
                <w:i/>
                <w:iCs/>
                <w:color w:val="000000"/>
                <w:sz w:val="16"/>
                <w:szCs w:val="16"/>
              </w:rPr>
              <w:t> agents (a07e)</w:t>
            </w:r>
          </w:p>
        </w:tc>
        <w:tc>
          <w:tcPr>
            <w:tcW w:w="1249" w:type="dxa"/>
            <w:tcBorders>
              <w:top w:val="nil"/>
              <w:left w:val="nil"/>
              <w:bottom w:val="single" w:sz="4" w:space="0" w:color="auto"/>
              <w:right w:val="single" w:sz="4" w:space="0" w:color="auto"/>
            </w:tcBorders>
            <w:shd w:val="clear" w:color="auto" w:fill="auto"/>
            <w:noWrap/>
            <w:vAlign w:val="bottom"/>
            <w:hideMark/>
          </w:tcPr>
          <w:p w14:paraId="4A3BD62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4944866" w14:textId="77777777" w:rsidR="00E6131F" w:rsidRPr="00E6131F" w:rsidRDefault="00E6131F" w:rsidP="00E6131F">
            <w:pPr>
              <w:jc w:val="center"/>
              <w:rPr>
                <w:color w:val="000000"/>
                <w:sz w:val="16"/>
                <w:szCs w:val="16"/>
              </w:rPr>
            </w:pPr>
            <w:r w:rsidRPr="00E6131F">
              <w:rPr>
                <w:color w:val="000000"/>
                <w:sz w:val="16"/>
                <w:szCs w:val="16"/>
              </w:rPr>
              <w:t>0.426667</w:t>
            </w:r>
          </w:p>
        </w:tc>
        <w:tc>
          <w:tcPr>
            <w:tcW w:w="1440" w:type="dxa"/>
            <w:tcBorders>
              <w:top w:val="nil"/>
              <w:left w:val="nil"/>
              <w:bottom w:val="single" w:sz="4" w:space="0" w:color="auto"/>
              <w:right w:val="single" w:sz="4" w:space="0" w:color="auto"/>
            </w:tcBorders>
            <w:shd w:val="clear" w:color="auto" w:fill="auto"/>
            <w:noWrap/>
            <w:vAlign w:val="bottom"/>
            <w:hideMark/>
          </w:tcPr>
          <w:p w14:paraId="77AA58E7" w14:textId="77777777" w:rsidR="00E6131F" w:rsidRPr="00E6131F" w:rsidRDefault="00E6131F" w:rsidP="00E6131F">
            <w:pPr>
              <w:jc w:val="center"/>
              <w:rPr>
                <w:color w:val="000000"/>
                <w:sz w:val="16"/>
                <w:szCs w:val="16"/>
              </w:rPr>
            </w:pPr>
            <w:r w:rsidRPr="00E6131F">
              <w:rPr>
                <w:color w:val="000000"/>
                <w:sz w:val="16"/>
                <w:szCs w:val="16"/>
              </w:rPr>
              <w:t>4.9575485</w:t>
            </w:r>
          </w:p>
        </w:tc>
      </w:tr>
      <w:tr w:rsidR="00E6131F" w:rsidRPr="00E6131F" w14:paraId="796CD65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B24850B" w14:textId="77777777" w:rsidR="00E6131F" w:rsidRPr="00E6131F" w:rsidRDefault="00E6131F" w:rsidP="00E6131F">
            <w:pPr>
              <w:jc w:val="right"/>
              <w:rPr>
                <w:i/>
                <w:iCs/>
                <w:color w:val="000000"/>
                <w:sz w:val="16"/>
                <w:szCs w:val="16"/>
              </w:rPr>
            </w:pPr>
            <w:r w:rsidRPr="00E6131F">
              <w:rPr>
                <w:i/>
                <w:iCs/>
                <w:color w:val="000000"/>
                <w:sz w:val="16"/>
                <w:szCs w:val="16"/>
              </w:rPr>
              <w:t>central nervous system cancer</w:t>
            </w:r>
          </w:p>
        </w:tc>
        <w:tc>
          <w:tcPr>
            <w:tcW w:w="1249" w:type="dxa"/>
            <w:tcBorders>
              <w:top w:val="nil"/>
              <w:left w:val="nil"/>
              <w:bottom w:val="single" w:sz="4" w:space="0" w:color="auto"/>
              <w:right w:val="single" w:sz="4" w:space="0" w:color="auto"/>
            </w:tcBorders>
            <w:shd w:val="clear" w:color="auto" w:fill="auto"/>
            <w:noWrap/>
            <w:vAlign w:val="bottom"/>
            <w:hideMark/>
          </w:tcPr>
          <w:p w14:paraId="7310E3A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9F9F31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4F01545" w14:textId="77777777" w:rsidR="00E6131F" w:rsidRPr="00E6131F" w:rsidRDefault="00E6131F" w:rsidP="00E6131F">
            <w:pPr>
              <w:jc w:val="center"/>
              <w:rPr>
                <w:color w:val="000000"/>
                <w:sz w:val="16"/>
                <w:szCs w:val="16"/>
              </w:rPr>
            </w:pPr>
            <w:r w:rsidRPr="00E6131F">
              <w:rPr>
                <w:color w:val="000000"/>
                <w:sz w:val="16"/>
                <w:szCs w:val="16"/>
              </w:rPr>
              <w:t>5.3749872</w:t>
            </w:r>
          </w:p>
        </w:tc>
      </w:tr>
      <w:tr w:rsidR="00E6131F" w:rsidRPr="00E6131F" w14:paraId="77CE647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F671B52" w14:textId="77777777" w:rsidR="00E6131F" w:rsidRPr="00E6131F" w:rsidRDefault="00E6131F" w:rsidP="00E6131F">
            <w:pPr>
              <w:jc w:val="right"/>
              <w:rPr>
                <w:i/>
                <w:iCs/>
                <w:color w:val="000000"/>
                <w:sz w:val="16"/>
                <w:szCs w:val="16"/>
              </w:rPr>
            </w:pPr>
            <w:r w:rsidRPr="00E6131F">
              <w:rPr>
                <w:i/>
                <w:iCs/>
                <w:color w:val="000000"/>
                <w:sz w:val="16"/>
                <w:szCs w:val="16"/>
              </w:rPr>
              <w:t>blood cancer</w:t>
            </w:r>
          </w:p>
        </w:tc>
        <w:tc>
          <w:tcPr>
            <w:tcW w:w="1249" w:type="dxa"/>
            <w:tcBorders>
              <w:top w:val="nil"/>
              <w:left w:val="nil"/>
              <w:bottom w:val="single" w:sz="4" w:space="0" w:color="auto"/>
              <w:right w:val="single" w:sz="4" w:space="0" w:color="auto"/>
            </w:tcBorders>
            <w:shd w:val="clear" w:color="auto" w:fill="auto"/>
            <w:noWrap/>
            <w:vAlign w:val="bottom"/>
            <w:hideMark/>
          </w:tcPr>
          <w:p w14:paraId="11900BA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E1BF0F7"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0F811C3" w14:textId="77777777" w:rsidR="00E6131F" w:rsidRPr="00E6131F" w:rsidRDefault="00E6131F" w:rsidP="00E6131F">
            <w:pPr>
              <w:jc w:val="center"/>
              <w:rPr>
                <w:color w:val="000000"/>
                <w:sz w:val="16"/>
                <w:szCs w:val="16"/>
              </w:rPr>
            </w:pPr>
            <w:r w:rsidRPr="00E6131F">
              <w:rPr>
                <w:color w:val="000000"/>
                <w:sz w:val="16"/>
                <w:szCs w:val="16"/>
              </w:rPr>
              <w:t>5.3006974</w:t>
            </w:r>
          </w:p>
        </w:tc>
      </w:tr>
      <w:tr w:rsidR="00E6131F" w:rsidRPr="00E6131F" w14:paraId="2105031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3F12889" w14:textId="77777777" w:rsidR="00E6131F" w:rsidRPr="00E6131F" w:rsidRDefault="00E6131F" w:rsidP="00E6131F">
            <w:pPr>
              <w:jc w:val="right"/>
              <w:rPr>
                <w:i/>
                <w:iCs/>
                <w:color w:val="000000"/>
                <w:sz w:val="16"/>
                <w:szCs w:val="16"/>
              </w:rPr>
            </w:pPr>
            <w:r w:rsidRPr="00E6131F">
              <w:rPr>
                <w:i/>
                <w:iCs/>
                <w:color w:val="000000"/>
                <w:sz w:val="16"/>
                <w:szCs w:val="16"/>
              </w:rPr>
              <w:t>selective serotonin reuptake inhibitors (n06ab)</w:t>
            </w:r>
          </w:p>
        </w:tc>
        <w:tc>
          <w:tcPr>
            <w:tcW w:w="1249" w:type="dxa"/>
            <w:tcBorders>
              <w:top w:val="nil"/>
              <w:left w:val="nil"/>
              <w:bottom w:val="single" w:sz="4" w:space="0" w:color="auto"/>
              <w:right w:val="single" w:sz="4" w:space="0" w:color="auto"/>
            </w:tcBorders>
            <w:shd w:val="clear" w:color="auto" w:fill="auto"/>
            <w:noWrap/>
            <w:vAlign w:val="bottom"/>
            <w:hideMark/>
          </w:tcPr>
          <w:p w14:paraId="15ACDAA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34BF13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3716A3A" w14:textId="77777777" w:rsidR="00E6131F" w:rsidRPr="00E6131F" w:rsidRDefault="00E6131F" w:rsidP="00E6131F">
            <w:pPr>
              <w:jc w:val="center"/>
              <w:rPr>
                <w:color w:val="000000"/>
                <w:sz w:val="16"/>
                <w:szCs w:val="16"/>
              </w:rPr>
            </w:pPr>
            <w:r w:rsidRPr="00E6131F">
              <w:rPr>
                <w:color w:val="000000"/>
                <w:sz w:val="16"/>
                <w:szCs w:val="16"/>
              </w:rPr>
              <w:t>5.1421897</w:t>
            </w:r>
          </w:p>
        </w:tc>
      </w:tr>
      <w:tr w:rsidR="00E6131F" w:rsidRPr="00E6131F" w14:paraId="078DC7F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8548942" w14:textId="77777777" w:rsidR="00E6131F" w:rsidRPr="00E6131F" w:rsidRDefault="00E6131F" w:rsidP="00E6131F">
            <w:pPr>
              <w:jc w:val="right"/>
              <w:rPr>
                <w:i/>
                <w:iCs/>
                <w:color w:val="000000"/>
                <w:sz w:val="16"/>
                <w:szCs w:val="16"/>
              </w:rPr>
            </w:pPr>
            <w:r w:rsidRPr="00E6131F">
              <w:rPr>
                <w:i/>
                <w:iCs/>
                <w:color w:val="000000"/>
                <w:sz w:val="16"/>
                <w:szCs w:val="16"/>
              </w:rPr>
              <w:t>other antimigraine preparations (n02cx)</w:t>
            </w:r>
          </w:p>
        </w:tc>
        <w:tc>
          <w:tcPr>
            <w:tcW w:w="1249" w:type="dxa"/>
            <w:tcBorders>
              <w:top w:val="nil"/>
              <w:left w:val="nil"/>
              <w:bottom w:val="single" w:sz="4" w:space="0" w:color="auto"/>
              <w:right w:val="single" w:sz="4" w:space="0" w:color="auto"/>
            </w:tcBorders>
            <w:shd w:val="clear" w:color="auto" w:fill="auto"/>
            <w:noWrap/>
            <w:vAlign w:val="bottom"/>
            <w:hideMark/>
          </w:tcPr>
          <w:p w14:paraId="3E22852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D5A7997"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2F76296" w14:textId="77777777" w:rsidR="00E6131F" w:rsidRPr="00E6131F" w:rsidRDefault="00E6131F" w:rsidP="00E6131F">
            <w:pPr>
              <w:jc w:val="center"/>
              <w:rPr>
                <w:color w:val="000000"/>
                <w:sz w:val="16"/>
                <w:szCs w:val="16"/>
              </w:rPr>
            </w:pPr>
            <w:r w:rsidRPr="00E6131F">
              <w:rPr>
                <w:color w:val="000000"/>
                <w:sz w:val="16"/>
                <w:szCs w:val="16"/>
              </w:rPr>
              <w:t>5.0789056</w:t>
            </w:r>
          </w:p>
        </w:tc>
      </w:tr>
      <w:tr w:rsidR="00E6131F" w:rsidRPr="00E6131F" w14:paraId="5D08359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53D46C3" w14:textId="77777777" w:rsidR="00E6131F" w:rsidRPr="00E6131F" w:rsidRDefault="00E6131F" w:rsidP="00E6131F">
            <w:pPr>
              <w:jc w:val="right"/>
              <w:rPr>
                <w:i/>
                <w:iCs/>
                <w:color w:val="000000"/>
                <w:sz w:val="16"/>
                <w:szCs w:val="16"/>
              </w:rPr>
            </w:pPr>
            <w:r w:rsidRPr="00E6131F">
              <w:rPr>
                <w:i/>
                <w:iCs/>
                <w:color w:val="000000"/>
                <w:sz w:val="16"/>
                <w:szCs w:val="16"/>
              </w:rPr>
              <w:t>other antiepileptics (n03ax)</w:t>
            </w:r>
          </w:p>
        </w:tc>
        <w:tc>
          <w:tcPr>
            <w:tcW w:w="1249" w:type="dxa"/>
            <w:tcBorders>
              <w:top w:val="nil"/>
              <w:left w:val="nil"/>
              <w:bottom w:val="single" w:sz="4" w:space="0" w:color="auto"/>
              <w:right w:val="single" w:sz="4" w:space="0" w:color="auto"/>
            </w:tcBorders>
            <w:shd w:val="clear" w:color="auto" w:fill="auto"/>
            <w:noWrap/>
            <w:vAlign w:val="bottom"/>
            <w:hideMark/>
          </w:tcPr>
          <w:p w14:paraId="7AD0A697"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193E372" w14:textId="77777777" w:rsidR="00E6131F" w:rsidRPr="00E6131F" w:rsidRDefault="00E6131F" w:rsidP="00E6131F">
            <w:pPr>
              <w:jc w:val="center"/>
              <w:rPr>
                <w:color w:val="000000"/>
                <w:sz w:val="16"/>
                <w:szCs w:val="16"/>
              </w:rPr>
            </w:pPr>
            <w:r w:rsidRPr="00E6131F">
              <w:rPr>
                <w:color w:val="000000"/>
                <w:sz w:val="16"/>
                <w:szCs w:val="16"/>
              </w:rPr>
              <w:t>0.7948772</w:t>
            </w:r>
          </w:p>
        </w:tc>
        <w:tc>
          <w:tcPr>
            <w:tcW w:w="1440" w:type="dxa"/>
            <w:tcBorders>
              <w:top w:val="nil"/>
              <w:left w:val="nil"/>
              <w:bottom w:val="single" w:sz="4" w:space="0" w:color="auto"/>
              <w:right w:val="single" w:sz="4" w:space="0" w:color="auto"/>
            </w:tcBorders>
            <w:shd w:val="clear" w:color="auto" w:fill="auto"/>
            <w:noWrap/>
            <w:vAlign w:val="bottom"/>
            <w:hideMark/>
          </w:tcPr>
          <w:p w14:paraId="1189582B" w14:textId="77777777" w:rsidR="00E6131F" w:rsidRPr="00E6131F" w:rsidRDefault="00E6131F" w:rsidP="00E6131F">
            <w:pPr>
              <w:jc w:val="center"/>
              <w:rPr>
                <w:color w:val="000000"/>
                <w:sz w:val="16"/>
                <w:szCs w:val="16"/>
              </w:rPr>
            </w:pPr>
            <w:r w:rsidRPr="00E6131F">
              <w:rPr>
                <w:color w:val="000000"/>
                <w:sz w:val="16"/>
                <w:szCs w:val="16"/>
              </w:rPr>
              <w:t>4.2772695</w:t>
            </w:r>
          </w:p>
        </w:tc>
      </w:tr>
      <w:tr w:rsidR="00E6131F" w:rsidRPr="00E6131F" w14:paraId="0DDD976E"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EFD0F77"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propulsives</w:t>
            </w:r>
            <w:proofErr w:type="spellEnd"/>
            <w:r w:rsidRPr="00E6131F">
              <w:rPr>
                <w:i/>
                <w:iCs/>
                <w:color w:val="000000"/>
                <w:sz w:val="16"/>
                <w:szCs w:val="16"/>
              </w:rPr>
              <w:t> (a03f)</w:t>
            </w:r>
          </w:p>
        </w:tc>
        <w:tc>
          <w:tcPr>
            <w:tcW w:w="1249" w:type="dxa"/>
            <w:tcBorders>
              <w:top w:val="nil"/>
              <w:left w:val="nil"/>
              <w:bottom w:val="single" w:sz="4" w:space="0" w:color="auto"/>
              <w:right w:val="single" w:sz="4" w:space="0" w:color="auto"/>
            </w:tcBorders>
            <w:shd w:val="clear" w:color="auto" w:fill="auto"/>
            <w:noWrap/>
            <w:vAlign w:val="bottom"/>
            <w:hideMark/>
          </w:tcPr>
          <w:p w14:paraId="6D471CB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C26C76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6BC38D8" w14:textId="77777777" w:rsidR="00E6131F" w:rsidRPr="00E6131F" w:rsidRDefault="00E6131F" w:rsidP="00E6131F">
            <w:pPr>
              <w:jc w:val="center"/>
              <w:rPr>
                <w:color w:val="000000"/>
                <w:sz w:val="16"/>
                <w:szCs w:val="16"/>
              </w:rPr>
            </w:pPr>
            <w:r w:rsidRPr="00E6131F">
              <w:rPr>
                <w:color w:val="000000"/>
                <w:sz w:val="16"/>
                <w:szCs w:val="16"/>
              </w:rPr>
              <w:t>5.0420064</w:t>
            </w:r>
          </w:p>
        </w:tc>
      </w:tr>
      <w:tr w:rsidR="00E6131F" w:rsidRPr="00E6131F" w14:paraId="6C1C461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9070C17" w14:textId="77777777" w:rsidR="00E6131F" w:rsidRPr="00E6131F" w:rsidRDefault="00E6131F" w:rsidP="00E6131F">
            <w:pPr>
              <w:jc w:val="right"/>
              <w:rPr>
                <w:i/>
                <w:iCs/>
                <w:color w:val="000000"/>
                <w:sz w:val="16"/>
                <w:szCs w:val="16"/>
              </w:rPr>
            </w:pPr>
            <w:r w:rsidRPr="00E6131F">
              <w:rPr>
                <w:i/>
                <w:iCs/>
                <w:color w:val="000000"/>
                <w:sz w:val="16"/>
                <w:szCs w:val="16"/>
              </w:rPr>
              <w:t>bladder cancer</w:t>
            </w:r>
          </w:p>
        </w:tc>
        <w:tc>
          <w:tcPr>
            <w:tcW w:w="1249" w:type="dxa"/>
            <w:tcBorders>
              <w:top w:val="nil"/>
              <w:left w:val="nil"/>
              <w:bottom w:val="single" w:sz="4" w:space="0" w:color="auto"/>
              <w:right w:val="single" w:sz="4" w:space="0" w:color="auto"/>
            </w:tcBorders>
            <w:shd w:val="clear" w:color="auto" w:fill="auto"/>
            <w:noWrap/>
            <w:vAlign w:val="bottom"/>
            <w:hideMark/>
          </w:tcPr>
          <w:p w14:paraId="6E67798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2AD8869"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656D453" w14:textId="77777777" w:rsidR="00E6131F" w:rsidRPr="00E6131F" w:rsidRDefault="00E6131F" w:rsidP="00E6131F">
            <w:pPr>
              <w:jc w:val="center"/>
              <w:rPr>
                <w:color w:val="000000"/>
                <w:sz w:val="16"/>
                <w:szCs w:val="16"/>
              </w:rPr>
            </w:pPr>
            <w:r w:rsidRPr="00E6131F">
              <w:rPr>
                <w:color w:val="000000"/>
                <w:sz w:val="16"/>
                <w:szCs w:val="16"/>
              </w:rPr>
              <w:t>5.0000853</w:t>
            </w:r>
          </w:p>
        </w:tc>
      </w:tr>
      <w:tr w:rsidR="00E6131F" w:rsidRPr="00E6131F" w14:paraId="0ED5902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3BB0887" w14:textId="77777777" w:rsidR="00E6131F" w:rsidRPr="00E6131F" w:rsidRDefault="00E6131F" w:rsidP="00E6131F">
            <w:pPr>
              <w:jc w:val="right"/>
              <w:rPr>
                <w:i/>
                <w:iCs/>
                <w:color w:val="000000"/>
                <w:sz w:val="16"/>
                <w:szCs w:val="16"/>
              </w:rPr>
            </w:pPr>
            <w:r w:rsidRPr="00E6131F">
              <w:rPr>
                <w:i/>
                <w:iCs/>
                <w:color w:val="000000"/>
                <w:sz w:val="16"/>
                <w:szCs w:val="16"/>
              </w:rPr>
              <w:t>other antineoplastic agents (l01xx)</w:t>
            </w:r>
          </w:p>
        </w:tc>
        <w:tc>
          <w:tcPr>
            <w:tcW w:w="1249" w:type="dxa"/>
            <w:tcBorders>
              <w:top w:val="nil"/>
              <w:left w:val="nil"/>
              <w:bottom w:val="single" w:sz="4" w:space="0" w:color="auto"/>
              <w:right w:val="single" w:sz="4" w:space="0" w:color="auto"/>
            </w:tcBorders>
            <w:shd w:val="clear" w:color="auto" w:fill="auto"/>
            <w:noWrap/>
            <w:vAlign w:val="bottom"/>
            <w:hideMark/>
          </w:tcPr>
          <w:p w14:paraId="0942E0D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5B92C2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BDF4137" w14:textId="77777777" w:rsidR="00E6131F" w:rsidRPr="00E6131F" w:rsidRDefault="00E6131F" w:rsidP="00E6131F">
            <w:pPr>
              <w:jc w:val="center"/>
              <w:rPr>
                <w:color w:val="000000"/>
                <w:sz w:val="16"/>
                <w:szCs w:val="16"/>
              </w:rPr>
            </w:pPr>
            <w:r w:rsidRPr="00E6131F">
              <w:rPr>
                <w:color w:val="000000"/>
                <w:sz w:val="16"/>
                <w:szCs w:val="16"/>
              </w:rPr>
              <w:t>4.7861269</w:t>
            </w:r>
          </w:p>
        </w:tc>
      </w:tr>
      <w:tr w:rsidR="00E6131F" w:rsidRPr="00E6131F" w14:paraId="7764C62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2090D34" w14:textId="77777777" w:rsidR="00E6131F" w:rsidRPr="00E6131F" w:rsidRDefault="00E6131F" w:rsidP="00E6131F">
            <w:pPr>
              <w:jc w:val="right"/>
              <w:rPr>
                <w:i/>
                <w:iCs/>
                <w:color w:val="000000"/>
                <w:sz w:val="16"/>
                <w:szCs w:val="16"/>
              </w:rPr>
            </w:pPr>
            <w:r w:rsidRPr="00E6131F">
              <w:rPr>
                <w:i/>
                <w:iCs/>
                <w:color w:val="000000"/>
                <w:sz w:val="16"/>
                <w:szCs w:val="16"/>
              </w:rPr>
              <w:t>direct acting antivirals (j05a)</w:t>
            </w:r>
          </w:p>
        </w:tc>
        <w:tc>
          <w:tcPr>
            <w:tcW w:w="1249" w:type="dxa"/>
            <w:tcBorders>
              <w:top w:val="nil"/>
              <w:left w:val="nil"/>
              <w:bottom w:val="single" w:sz="4" w:space="0" w:color="auto"/>
              <w:right w:val="single" w:sz="4" w:space="0" w:color="auto"/>
            </w:tcBorders>
            <w:shd w:val="clear" w:color="auto" w:fill="auto"/>
            <w:noWrap/>
            <w:vAlign w:val="bottom"/>
            <w:hideMark/>
          </w:tcPr>
          <w:p w14:paraId="204C4B3A"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9EEA08D"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29208B4" w14:textId="77777777" w:rsidR="00E6131F" w:rsidRPr="00E6131F" w:rsidRDefault="00E6131F" w:rsidP="00E6131F">
            <w:pPr>
              <w:jc w:val="center"/>
              <w:rPr>
                <w:color w:val="000000"/>
                <w:sz w:val="16"/>
                <w:szCs w:val="16"/>
              </w:rPr>
            </w:pPr>
            <w:r w:rsidRPr="00E6131F">
              <w:rPr>
                <w:color w:val="000000"/>
                <w:sz w:val="16"/>
                <w:szCs w:val="16"/>
              </w:rPr>
              <w:t>4.5636117</w:t>
            </w:r>
          </w:p>
        </w:tc>
      </w:tr>
      <w:tr w:rsidR="00E6131F" w:rsidRPr="00E6131F" w14:paraId="54CF30D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0134539" w14:textId="77777777" w:rsidR="00E6131F" w:rsidRPr="00E6131F" w:rsidRDefault="00E6131F" w:rsidP="00E6131F">
            <w:pPr>
              <w:jc w:val="right"/>
              <w:rPr>
                <w:i/>
                <w:iCs/>
                <w:color w:val="000000"/>
                <w:sz w:val="16"/>
                <w:szCs w:val="16"/>
              </w:rPr>
            </w:pPr>
            <w:r w:rsidRPr="00E6131F">
              <w:rPr>
                <w:i/>
                <w:iCs/>
                <w:color w:val="000000"/>
                <w:sz w:val="16"/>
                <w:szCs w:val="16"/>
              </w:rPr>
              <w:t>acidifiers (g04ba)</w:t>
            </w:r>
          </w:p>
        </w:tc>
        <w:tc>
          <w:tcPr>
            <w:tcW w:w="1249" w:type="dxa"/>
            <w:tcBorders>
              <w:top w:val="nil"/>
              <w:left w:val="nil"/>
              <w:bottom w:val="single" w:sz="4" w:space="0" w:color="auto"/>
              <w:right w:val="single" w:sz="4" w:space="0" w:color="auto"/>
            </w:tcBorders>
            <w:shd w:val="clear" w:color="auto" w:fill="auto"/>
            <w:noWrap/>
            <w:vAlign w:val="bottom"/>
            <w:hideMark/>
          </w:tcPr>
          <w:p w14:paraId="2E53813C"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491B96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5839A9B" w14:textId="77777777" w:rsidR="00E6131F" w:rsidRPr="00E6131F" w:rsidRDefault="00E6131F" w:rsidP="00E6131F">
            <w:pPr>
              <w:jc w:val="center"/>
              <w:rPr>
                <w:color w:val="000000"/>
                <w:sz w:val="16"/>
                <w:szCs w:val="16"/>
              </w:rPr>
            </w:pPr>
            <w:r w:rsidRPr="00E6131F">
              <w:rPr>
                <w:color w:val="000000"/>
                <w:sz w:val="16"/>
                <w:szCs w:val="16"/>
              </w:rPr>
              <w:t>4.5330331</w:t>
            </w:r>
          </w:p>
        </w:tc>
      </w:tr>
      <w:tr w:rsidR="00E6131F" w:rsidRPr="00E6131F" w14:paraId="77AE5E3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B9227D6" w14:textId="77777777" w:rsidR="00E6131F" w:rsidRPr="00E6131F" w:rsidRDefault="00E6131F" w:rsidP="00E6131F">
            <w:pPr>
              <w:jc w:val="right"/>
              <w:rPr>
                <w:i/>
                <w:iCs/>
                <w:color w:val="000000"/>
                <w:sz w:val="16"/>
                <w:szCs w:val="16"/>
              </w:rPr>
            </w:pPr>
            <w:r w:rsidRPr="00E6131F">
              <w:rPr>
                <w:i/>
                <w:iCs/>
                <w:color w:val="000000"/>
                <w:sz w:val="16"/>
                <w:szCs w:val="16"/>
              </w:rPr>
              <w:t>glycogenolytic hormones (h04a)</w:t>
            </w:r>
          </w:p>
        </w:tc>
        <w:tc>
          <w:tcPr>
            <w:tcW w:w="1249" w:type="dxa"/>
            <w:tcBorders>
              <w:top w:val="nil"/>
              <w:left w:val="nil"/>
              <w:bottom w:val="single" w:sz="4" w:space="0" w:color="auto"/>
              <w:right w:val="single" w:sz="4" w:space="0" w:color="auto"/>
            </w:tcBorders>
            <w:shd w:val="clear" w:color="auto" w:fill="auto"/>
            <w:noWrap/>
            <w:vAlign w:val="bottom"/>
            <w:hideMark/>
          </w:tcPr>
          <w:p w14:paraId="210F144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A8907CF"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5FD7640" w14:textId="77777777" w:rsidR="00E6131F" w:rsidRPr="00E6131F" w:rsidRDefault="00E6131F" w:rsidP="00E6131F">
            <w:pPr>
              <w:jc w:val="center"/>
              <w:rPr>
                <w:color w:val="000000"/>
                <w:sz w:val="16"/>
                <w:szCs w:val="16"/>
              </w:rPr>
            </w:pPr>
            <w:r w:rsidRPr="00E6131F">
              <w:rPr>
                <w:color w:val="000000"/>
                <w:sz w:val="16"/>
                <w:szCs w:val="16"/>
              </w:rPr>
              <w:t>4.4193294</w:t>
            </w:r>
          </w:p>
        </w:tc>
      </w:tr>
      <w:tr w:rsidR="00E6131F" w:rsidRPr="00E6131F" w14:paraId="536C262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7619CE7"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gabapentinoids</w:t>
            </w:r>
            <w:proofErr w:type="spellEnd"/>
            <w:r w:rsidRPr="00E6131F">
              <w:rPr>
                <w:i/>
                <w:iCs/>
                <w:color w:val="000000"/>
                <w:sz w:val="16"/>
                <w:szCs w:val="16"/>
              </w:rPr>
              <w:t> (n02bf)</w:t>
            </w:r>
          </w:p>
        </w:tc>
        <w:tc>
          <w:tcPr>
            <w:tcW w:w="1249" w:type="dxa"/>
            <w:tcBorders>
              <w:top w:val="nil"/>
              <w:left w:val="nil"/>
              <w:bottom w:val="single" w:sz="4" w:space="0" w:color="auto"/>
              <w:right w:val="single" w:sz="4" w:space="0" w:color="auto"/>
            </w:tcBorders>
            <w:shd w:val="clear" w:color="auto" w:fill="auto"/>
            <w:noWrap/>
            <w:vAlign w:val="bottom"/>
            <w:hideMark/>
          </w:tcPr>
          <w:p w14:paraId="76CD2ED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88B081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8C1F1F5" w14:textId="77777777" w:rsidR="00E6131F" w:rsidRPr="00E6131F" w:rsidRDefault="00E6131F" w:rsidP="00E6131F">
            <w:pPr>
              <w:jc w:val="center"/>
              <w:rPr>
                <w:color w:val="000000"/>
                <w:sz w:val="16"/>
                <w:szCs w:val="16"/>
              </w:rPr>
            </w:pPr>
            <w:r w:rsidRPr="00E6131F">
              <w:rPr>
                <w:color w:val="000000"/>
                <w:sz w:val="16"/>
                <w:szCs w:val="16"/>
              </w:rPr>
              <w:t>4.3861874</w:t>
            </w:r>
          </w:p>
        </w:tc>
      </w:tr>
      <w:tr w:rsidR="00E6131F" w:rsidRPr="00E6131F" w14:paraId="0388187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700CAC8"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complicatd</w:t>
            </w:r>
            <w:proofErr w:type="spellEnd"/>
            <w:r w:rsidRPr="00E6131F">
              <w:rPr>
                <w:i/>
                <w:iCs/>
                <w:color w:val="000000"/>
                <w:sz w:val="16"/>
                <w:szCs w:val="16"/>
              </w:rPr>
              <w:t> diabetes</w:t>
            </w:r>
          </w:p>
        </w:tc>
        <w:tc>
          <w:tcPr>
            <w:tcW w:w="1249" w:type="dxa"/>
            <w:tcBorders>
              <w:top w:val="nil"/>
              <w:left w:val="nil"/>
              <w:bottom w:val="single" w:sz="4" w:space="0" w:color="auto"/>
              <w:right w:val="single" w:sz="4" w:space="0" w:color="auto"/>
            </w:tcBorders>
            <w:shd w:val="clear" w:color="auto" w:fill="auto"/>
            <w:noWrap/>
            <w:vAlign w:val="bottom"/>
            <w:hideMark/>
          </w:tcPr>
          <w:p w14:paraId="74705D5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5B9575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257F614" w14:textId="77777777" w:rsidR="00E6131F" w:rsidRPr="00E6131F" w:rsidRDefault="00E6131F" w:rsidP="00E6131F">
            <w:pPr>
              <w:jc w:val="center"/>
              <w:rPr>
                <w:color w:val="000000"/>
                <w:sz w:val="16"/>
                <w:szCs w:val="16"/>
              </w:rPr>
            </w:pPr>
            <w:r w:rsidRPr="00E6131F">
              <w:rPr>
                <w:color w:val="000000"/>
                <w:sz w:val="16"/>
                <w:szCs w:val="16"/>
              </w:rPr>
              <w:t>4.3401135</w:t>
            </w:r>
          </w:p>
        </w:tc>
      </w:tr>
      <w:tr w:rsidR="00E6131F" w:rsidRPr="00E6131F" w14:paraId="00CB59B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71F2D61" w14:textId="77777777" w:rsidR="00E6131F" w:rsidRPr="00E6131F" w:rsidRDefault="00E6131F" w:rsidP="00E6131F">
            <w:pPr>
              <w:jc w:val="right"/>
              <w:rPr>
                <w:i/>
                <w:iCs/>
                <w:color w:val="000000"/>
                <w:sz w:val="16"/>
                <w:szCs w:val="16"/>
              </w:rPr>
            </w:pPr>
            <w:r w:rsidRPr="00E6131F">
              <w:rPr>
                <w:i/>
                <w:iCs/>
                <w:color w:val="000000"/>
                <w:sz w:val="16"/>
                <w:szCs w:val="16"/>
              </w:rPr>
              <w:t>therapeutic radiopharmaceuticals (v10)</w:t>
            </w:r>
          </w:p>
        </w:tc>
        <w:tc>
          <w:tcPr>
            <w:tcW w:w="1249" w:type="dxa"/>
            <w:tcBorders>
              <w:top w:val="nil"/>
              <w:left w:val="nil"/>
              <w:bottom w:val="single" w:sz="4" w:space="0" w:color="auto"/>
              <w:right w:val="single" w:sz="4" w:space="0" w:color="auto"/>
            </w:tcBorders>
            <w:shd w:val="clear" w:color="auto" w:fill="auto"/>
            <w:noWrap/>
            <w:vAlign w:val="bottom"/>
            <w:hideMark/>
          </w:tcPr>
          <w:p w14:paraId="221CA9CA"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0AA608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3459E00" w14:textId="77777777" w:rsidR="00E6131F" w:rsidRPr="00E6131F" w:rsidRDefault="00E6131F" w:rsidP="00E6131F">
            <w:pPr>
              <w:jc w:val="center"/>
              <w:rPr>
                <w:color w:val="000000"/>
                <w:sz w:val="16"/>
                <w:szCs w:val="16"/>
              </w:rPr>
            </w:pPr>
            <w:r w:rsidRPr="00E6131F">
              <w:rPr>
                <w:color w:val="000000"/>
                <w:sz w:val="16"/>
                <w:szCs w:val="16"/>
              </w:rPr>
              <w:t>4.2849558</w:t>
            </w:r>
          </w:p>
        </w:tc>
      </w:tr>
      <w:tr w:rsidR="00E6131F" w:rsidRPr="00E6131F" w14:paraId="0896EBCC"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43CA02A"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antipropulsives</w:t>
            </w:r>
            <w:proofErr w:type="spellEnd"/>
            <w:r w:rsidRPr="00E6131F">
              <w:rPr>
                <w:i/>
                <w:iCs/>
                <w:color w:val="000000"/>
                <w:sz w:val="16"/>
                <w:szCs w:val="16"/>
              </w:rPr>
              <w:t> (a07d)</w:t>
            </w:r>
          </w:p>
        </w:tc>
        <w:tc>
          <w:tcPr>
            <w:tcW w:w="1249" w:type="dxa"/>
            <w:tcBorders>
              <w:top w:val="nil"/>
              <w:left w:val="nil"/>
              <w:bottom w:val="single" w:sz="4" w:space="0" w:color="auto"/>
              <w:right w:val="single" w:sz="4" w:space="0" w:color="auto"/>
            </w:tcBorders>
            <w:shd w:val="clear" w:color="auto" w:fill="auto"/>
            <w:noWrap/>
            <w:vAlign w:val="bottom"/>
            <w:hideMark/>
          </w:tcPr>
          <w:p w14:paraId="74D91BF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812944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BCE68CB" w14:textId="77777777" w:rsidR="00E6131F" w:rsidRPr="00E6131F" w:rsidRDefault="00E6131F" w:rsidP="00E6131F">
            <w:pPr>
              <w:jc w:val="center"/>
              <w:rPr>
                <w:color w:val="000000"/>
                <w:sz w:val="16"/>
                <w:szCs w:val="16"/>
              </w:rPr>
            </w:pPr>
            <w:r w:rsidRPr="00E6131F">
              <w:rPr>
                <w:color w:val="000000"/>
                <w:sz w:val="16"/>
                <w:szCs w:val="16"/>
              </w:rPr>
              <w:t>4.2568184</w:t>
            </w:r>
          </w:p>
        </w:tc>
      </w:tr>
      <w:tr w:rsidR="00E6131F" w:rsidRPr="00E6131F" w14:paraId="04F9D21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0E09F7E" w14:textId="77777777" w:rsidR="00E6131F" w:rsidRPr="00E6131F" w:rsidRDefault="00E6131F" w:rsidP="00E6131F">
            <w:pPr>
              <w:jc w:val="right"/>
              <w:rPr>
                <w:i/>
                <w:iCs/>
                <w:color w:val="000000"/>
                <w:sz w:val="16"/>
                <w:szCs w:val="16"/>
              </w:rPr>
            </w:pPr>
            <w:r w:rsidRPr="00E6131F">
              <w:rPr>
                <w:i/>
                <w:iCs/>
                <w:color w:val="000000"/>
                <w:sz w:val="16"/>
                <w:szCs w:val="16"/>
              </w:rPr>
              <w:t>iron preparations (b03a)</w:t>
            </w:r>
          </w:p>
        </w:tc>
        <w:tc>
          <w:tcPr>
            <w:tcW w:w="1249" w:type="dxa"/>
            <w:tcBorders>
              <w:top w:val="nil"/>
              <w:left w:val="nil"/>
              <w:bottom w:val="single" w:sz="4" w:space="0" w:color="auto"/>
              <w:right w:val="single" w:sz="4" w:space="0" w:color="auto"/>
            </w:tcBorders>
            <w:shd w:val="clear" w:color="auto" w:fill="auto"/>
            <w:noWrap/>
            <w:vAlign w:val="bottom"/>
            <w:hideMark/>
          </w:tcPr>
          <w:p w14:paraId="645368F5"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EEE641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A8254BE" w14:textId="77777777" w:rsidR="00E6131F" w:rsidRPr="00E6131F" w:rsidRDefault="00E6131F" w:rsidP="00E6131F">
            <w:pPr>
              <w:jc w:val="center"/>
              <w:rPr>
                <w:color w:val="000000"/>
                <w:sz w:val="16"/>
                <w:szCs w:val="16"/>
              </w:rPr>
            </w:pPr>
            <w:r w:rsidRPr="00E6131F">
              <w:rPr>
                <w:color w:val="000000"/>
                <w:sz w:val="16"/>
                <w:szCs w:val="16"/>
              </w:rPr>
              <w:t>4.2058308</w:t>
            </w:r>
          </w:p>
        </w:tc>
      </w:tr>
      <w:tr w:rsidR="00E6131F" w:rsidRPr="00E6131F" w14:paraId="6E5DDB7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EFCB63B" w14:textId="77777777" w:rsidR="00E6131F" w:rsidRPr="00E6131F" w:rsidRDefault="00E6131F" w:rsidP="00E6131F">
            <w:pPr>
              <w:jc w:val="right"/>
              <w:rPr>
                <w:i/>
                <w:iCs/>
                <w:color w:val="000000"/>
                <w:sz w:val="16"/>
                <w:szCs w:val="16"/>
              </w:rPr>
            </w:pPr>
            <w:r w:rsidRPr="00E6131F">
              <w:rPr>
                <w:i/>
                <w:iCs/>
                <w:color w:val="000000"/>
                <w:sz w:val="16"/>
                <w:szCs w:val="16"/>
              </w:rPr>
              <w:t>history of myocardial infarction</w:t>
            </w:r>
          </w:p>
        </w:tc>
        <w:tc>
          <w:tcPr>
            <w:tcW w:w="1249" w:type="dxa"/>
            <w:tcBorders>
              <w:top w:val="nil"/>
              <w:left w:val="nil"/>
              <w:bottom w:val="single" w:sz="4" w:space="0" w:color="auto"/>
              <w:right w:val="single" w:sz="4" w:space="0" w:color="auto"/>
            </w:tcBorders>
            <w:shd w:val="clear" w:color="auto" w:fill="auto"/>
            <w:noWrap/>
            <w:vAlign w:val="bottom"/>
            <w:hideMark/>
          </w:tcPr>
          <w:p w14:paraId="3FE7F064"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FFE090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FACAC62" w14:textId="77777777" w:rsidR="00E6131F" w:rsidRPr="00E6131F" w:rsidRDefault="00E6131F" w:rsidP="00E6131F">
            <w:pPr>
              <w:jc w:val="center"/>
              <w:rPr>
                <w:color w:val="000000"/>
                <w:sz w:val="16"/>
                <w:szCs w:val="16"/>
              </w:rPr>
            </w:pPr>
            <w:r w:rsidRPr="00E6131F">
              <w:rPr>
                <w:color w:val="000000"/>
                <w:sz w:val="16"/>
                <w:szCs w:val="16"/>
              </w:rPr>
              <w:t>4.1640242</w:t>
            </w:r>
          </w:p>
        </w:tc>
      </w:tr>
      <w:tr w:rsidR="00E6131F" w:rsidRPr="00E6131F" w14:paraId="211FFF2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1B9DA26" w14:textId="77777777" w:rsidR="00E6131F" w:rsidRPr="00E6131F" w:rsidRDefault="00E6131F" w:rsidP="00E6131F">
            <w:pPr>
              <w:jc w:val="right"/>
              <w:rPr>
                <w:i/>
                <w:iCs/>
                <w:color w:val="000000"/>
                <w:sz w:val="16"/>
                <w:szCs w:val="16"/>
              </w:rPr>
            </w:pPr>
            <w:r w:rsidRPr="00E6131F">
              <w:rPr>
                <w:i/>
                <w:iCs/>
                <w:color w:val="000000"/>
                <w:sz w:val="16"/>
                <w:szCs w:val="16"/>
              </w:rPr>
              <w:lastRenderedPageBreak/>
              <w:t>deficiency anemia</w:t>
            </w:r>
          </w:p>
        </w:tc>
        <w:tc>
          <w:tcPr>
            <w:tcW w:w="1249" w:type="dxa"/>
            <w:tcBorders>
              <w:top w:val="nil"/>
              <w:left w:val="nil"/>
              <w:bottom w:val="single" w:sz="4" w:space="0" w:color="auto"/>
              <w:right w:val="single" w:sz="4" w:space="0" w:color="auto"/>
            </w:tcBorders>
            <w:shd w:val="clear" w:color="auto" w:fill="auto"/>
            <w:noWrap/>
            <w:vAlign w:val="bottom"/>
            <w:hideMark/>
          </w:tcPr>
          <w:p w14:paraId="71F29CF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37CED0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A9CEC3E" w14:textId="77777777" w:rsidR="00E6131F" w:rsidRPr="00E6131F" w:rsidRDefault="00E6131F" w:rsidP="00E6131F">
            <w:pPr>
              <w:jc w:val="center"/>
              <w:rPr>
                <w:color w:val="000000"/>
                <w:sz w:val="16"/>
                <w:szCs w:val="16"/>
              </w:rPr>
            </w:pPr>
            <w:r w:rsidRPr="00E6131F">
              <w:rPr>
                <w:color w:val="000000"/>
                <w:sz w:val="16"/>
                <w:szCs w:val="16"/>
              </w:rPr>
              <w:t>4.1590042</w:t>
            </w:r>
          </w:p>
        </w:tc>
      </w:tr>
      <w:tr w:rsidR="00E6131F" w:rsidRPr="00E6131F" w14:paraId="490661C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38C8C4D" w14:textId="77777777" w:rsidR="00E6131F" w:rsidRPr="00E6131F" w:rsidRDefault="00E6131F" w:rsidP="00E6131F">
            <w:pPr>
              <w:jc w:val="right"/>
              <w:rPr>
                <w:i/>
                <w:iCs/>
                <w:color w:val="000000"/>
                <w:sz w:val="16"/>
                <w:szCs w:val="16"/>
              </w:rPr>
            </w:pPr>
            <w:r w:rsidRPr="00E6131F">
              <w:rPr>
                <w:i/>
                <w:iCs/>
                <w:color w:val="000000"/>
                <w:sz w:val="16"/>
                <w:szCs w:val="16"/>
              </w:rPr>
              <w:t>testosterone-5-alpha reductase inhibitors (g04cb)</w:t>
            </w:r>
          </w:p>
        </w:tc>
        <w:tc>
          <w:tcPr>
            <w:tcW w:w="1249" w:type="dxa"/>
            <w:tcBorders>
              <w:top w:val="nil"/>
              <w:left w:val="nil"/>
              <w:bottom w:val="single" w:sz="4" w:space="0" w:color="auto"/>
              <w:right w:val="single" w:sz="4" w:space="0" w:color="auto"/>
            </w:tcBorders>
            <w:shd w:val="clear" w:color="auto" w:fill="auto"/>
            <w:noWrap/>
            <w:vAlign w:val="bottom"/>
            <w:hideMark/>
          </w:tcPr>
          <w:p w14:paraId="21EF5FF5"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74108C0"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4F9AA49" w14:textId="77777777" w:rsidR="00E6131F" w:rsidRPr="00E6131F" w:rsidRDefault="00E6131F" w:rsidP="00E6131F">
            <w:pPr>
              <w:jc w:val="center"/>
              <w:rPr>
                <w:color w:val="000000"/>
                <w:sz w:val="16"/>
                <w:szCs w:val="16"/>
              </w:rPr>
            </w:pPr>
            <w:r w:rsidRPr="00E6131F">
              <w:rPr>
                <w:color w:val="000000"/>
                <w:sz w:val="16"/>
                <w:szCs w:val="16"/>
              </w:rPr>
              <w:t>3.8697775</w:t>
            </w:r>
          </w:p>
        </w:tc>
      </w:tr>
      <w:tr w:rsidR="00E6131F" w:rsidRPr="00E6131F" w14:paraId="6723035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4E2C08E" w14:textId="77777777" w:rsidR="00E6131F" w:rsidRPr="00E6131F" w:rsidRDefault="00E6131F" w:rsidP="00E6131F">
            <w:pPr>
              <w:jc w:val="right"/>
              <w:rPr>
                <w:i/>
                <w:iCs/>
                <w:color w:val="000000"/>
                <w:sz w:val="16"/>
                <w:szCs w:val="16"/>
              </w:rPr>
            </w:pPr>
            <w:r w:rsidRPr="00E6131F">
              <w:rPr>
                <w:i/>
                <w:iCs/>
                <w:color w:val="000000"/>
                <w:sz w:val="16"/>
                <w:szCs w:val="16"/>
              </w:rPr>
              <w:t>colorectal cancer</w:t>
            </w:r>
          </w:p>
        </w:tc>
        <w:tc>
          <w:tcPr>
            <w:tcW w:w="1249" w:type="dxa"/>
            <w:tcBorders>
              <w:top w:val="nil"/>
              <w:left w:val="nil"/>
              <w:bottom w:val="single" w:sz="4" w:space="0" w:color="auto"/>
              <w:right w:val="single" w:sz="4" w:space="0" w:color="auto"/>
            </w:tcBorders>
            <w:shd w:val="clear" w:color="auto" w:fill="auto"/>
            <w:noWrap/>
            <w:vAlign w:val="bottom"/>
            <w:hideMark/>
          </w:tcPr>
          <w:p w14:paraId="5A01BB36"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F77E63B"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5C81039" w14:textId="77777777" w:rsidR="00E6131F" w:rsidRPr="00E6131F" w:rsidRDefault="00E6131F" w:rsidP="00E6131F">
            <w:pPr>
              <w:jc w:val="center"/>
              <w:rPr>
                <w:color w:val="000000"/>
                <w:sz w:val="16"/>
                <w:szCs w:val="16"/>
              </w:rPr>
            </w:pPr>
            <w:r w:rsidRPr="00E6131F">
              <w:rPr>
                <w:color w:val="000000"/>
                <w:sz w:val="16"/>
                <w:szCs w:val="16"/>
              </w:rPr>
              <w:t>3.7482164</w:t>
            </w:r>
          </w:p>
        </w:tc>
      </w:tr>
      <w:tr w:rsidR="00E6131F" w:rsidRPr="00E6131F" w14:paraId="2840B51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5432580" w14:textId="77777777" w:rsidR="00E6131F" w:rsidRPr="00E6131F" w:rsidRDefault="00E6131F" w:rsidP="00E6131F">
            <w:pPr>
              <w:jc w:val="right"/>
              <w:rPr>
                <w:i/>
                <w:iCs/>
                <w:color w:val="000000"/>
                <w:sz w:val="16"/>
                <w:szCs w:val="16"/>
              </w:rPr>
            </w:pPr>
            <w:r w:rsidRPr="00E6131F">
              <w:rPr>
                <w:i/>
                <w:iCs/>
                <w:color w:val="000000"/>
                <w:sz w:val="16"/>
                <w:szCs w:val="16"/>
              </w:rPr>
              <w:t>mucolytics (r05cb)</w:t>
            </w:r>
          </w:p>
        </w:tc>
        <w:tc>
          <w:tcPr>
            <w:tcW w:w="1249" w:type="dxa"/>
            <w:tcBorders>
              <w:top w:val="nil"/>
              <w:left w:val="nil"/>
              <w:bottom w:val="single" w:sz="4" w:space="0" w:color="auto"/>
              <w:right w:val="single" w:sz="4" w:space="0" w:color="auto"/>
            </w:tcBorders>
            <w:shd w:val="clear" w:color="auto" w:fill="auto"/>
            <w:noWrap/>
            <w:vAlign w:val="bottom"/>
            <w:hideMark/>
          </w:tcPr>
          <w:p w14:paraId="3C0268A1"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374CD1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2EDCF90" w14:textId="77777777" w:rsidR="00E6131F" w:rsidRPr="00E6131F" w:rsidRDefault="00E6131F" w:rsidP="00E6131F">
            <w:pPr>
              <w:jc w:val="center"/>
              <w:rPr>
                <w:color w:val="000000"/>
                <w:sz w:val="16"/>
                <w:szCs w:val="16"/>
              </w:rPr>
            </w:pPr>
            <w:r w:rsidRPr="00E6131F">
              <w:rPr>
                <w:color w:val="000000"/>
                <w:sz w:val="16"/>
                <w:szCs w:val="16"/>
              </w:rPr>
              <w:t>3.686508</w:t>
            </w:r>
          </w:p>
        </w:tc>
      </w:tr>
      <w:tr w:rsidR="00E6131F" w:rsidRPr="00E6131F" w14:paraId="47EE269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56FC483" w14:textId="77777777" w:rsidR="00E6131F" w:rsidRPr="00E6131F" w:rsidRDefault="00E6131F" w:rsidP="00E6131F">
            <w:pPr>
              <w:jc w:val="right"/>
              <w:rPr>
                <w:i/>
                <w:iCs/>
                <w:color w:val="000000"/>
                <w:sz w:val="16"/>
                <w:szCs w:val="16"/>
              </w:rPr>
            </w:pPr>
            <w:r w:rsidRPr="00E6131F">
              <w:rPr>
                <w:i/>
                <w:iCs/>
                <w:color w:val="000000"/>
                <w:sz w:val="16"/>
                <w:szCs w:val="16"/>
              </w:rPr>
              <w:t>ascorbic acid (vitamin c), incl. combinations (a11g)</w:t>
            </w:r>
          </w:p>
        </w:tc>
        <w:tc>
          <w:tcPr>
            <w:tcW w:w="1249" w:type="dxa"/>
            <w:tcBorders>
              <w:top w:val="nil"/>
              <w:left w:val="nil"/>
              <w:bottom w:val="single" w:sz="4" w:space="0" w:color="auto"/>
              <w:right w:val="single" w:sz="4" w:space="0" w:color="auto"/>
            </w:tcBorders>
            <w:shd w:val="clear" w:color="auto" w:fill="auto"/>
            <w:noWrap/>
            <w:vAlign w:val="bottom"/>
            <w:hideMark/>
          </w:tcPr>
          <w:p w14:paraId="3BD2C64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00D993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4BAA8E5" w14:textId="77777777" w:rsidR="00E6131F" w:rsidRPr="00E6131F" w:rsidRDefault="00E6131F" w:rsidP="00E6131F">
            <w:pPr>
              <w:jc w:val="center"/>
              <w:rPr>
                <w:color w:val="000000"/>
                <w:sz w:val="16"/>
                <w:szCs w:val="16"/>
              </w:rPr>
            </w:pPr>
            <w:r w:rsidRPr="00E6131F">
              <w:rPr>
                <w:color w:val="000000"/>
                <w:sz w:val="16"/>
                <w:szCs w:val="16"/>
              </w:rPr>
              <w:t>3.67256</w:t>
            </w:r>
          </w:p>
        </w:tc>
      </w:tr>
      <w:tr w:rsidR="00E6131F" w:rsidRPr="00E6131F" w14:paraId="277BB0F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64B610D" w14:textId="77777777" w:rsidR="00E6131F" w:rsidRPr="00E6131F" w:rsidRDefault="00E6131F" w:rsidP="00E6131F">
            <w:pPr>
              <w:jc w:val="right"/>
              <w:rPr>
                <w:i/>
                <w:iCs/>
                <w:color w:val="000000"/>
                <w:sz w:val="16"/>
                <w:szCs w:val="16"/>
              </w:rPr>
            </w:pPr>
            <w:r w:rsidRPr="00E6131F">
              <w:rPr>
                <w:i/>
                <w:iCs/>
                <w:color w:val="000000"/>
                <w:sz w:val="16"/>
                <w:szCs w:val="16"/>
              </w:rPr>
              <w:t>cancer endocrine therapies (l02)</w:t>
            </w:r>
          </w:p>
        </w:tc>
        <w:tc>
          <w:tcPr>
            <w:tcW w:w="1249" w:type="dxa"/>
            <w:tcBorders>
              <w:top w:val="nil"/>
              <w:left w:val="nil"/>
              <w:bottom w:val="single" w:sz="4" w:space="0" w:color="auto"/>
              <w:right w:val="single" w:sz="4" w:space="0" w:color="auto"/>
            </w:tcBorders>
            <w:shd w:val="clear" w:color="auto" w:fill="auto"/>
            <w:noWrap/>
            <w:vAlign w:val="bottom"/>
            <w:hideMark/>
          </w:tcPr>
          <w:p w14:paraId="64D6DC4E"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1CE7919"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90888FB" w14:textId="77777777" w:rsidR="00E6131F" w:rsidRPr="00E6131F" w:rsidRDefault="00E6131F" w:rsidP="00E6131F">
            <w:pPr>
              <w:jc w:val="center"/>
              <w:rPr>
                <w:color w:val="000000"/>
                <w:sz w:val="16"/>
                <w:szCs w:val="16"/>
              </w:rPr>
            </w:pPr>
            <w:r w:rsidRPr="00E6131F">
              <w:rPr>
                <w:color w:val="000000"/>
                <w:sz w:val="16"/>
                <w:szCs w:val="16"/>
              </w:rPr>
              <w:t>3.5543221</w:t>
            </w:r>
          </w:p>
        </w:tc>
      </w:tr>
      <w:tr w:rsidR="00E6131F" w:rsidRPr="00E6131F" w14:paraId="113B1A1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F3FEA63" w14:textId="77777777" w:rsidR="00E6131F" w:rsidRPr="00E6131F" w:rsidRDefault="00E6131F" w:rsidP="00E6131F">
            <w:pPr>
              <w:jc w:val="right"/>
              <w:rPr>
                <w:i/>
                <w:iCs/>
                <w:color w:val="000000"/>
                <w:sz w:val="16"/>
                <w:szCs w:val="16"/>
              </w:rPr>
            </w:pPr>
            <w:r w:rsidRPr="00E6131F">
              <w:rPr>
                <w:i/>
                <w:iCs/>
                <w:color w:val="000000"/>
                <w:sz w:val="16"/>
                <w:szCs w:val="16"/>
              </w:rPr>
              <w:t>vitamin b1, plain and in combination with vitamin b6 and b12 (a11d)</w:t>
            </w:r>
          </w:p>
        </w:tc>
        <w:tc>
          <w:tcPr>
            <w:tcW w:w="1249" w:type="dxa"/>
            <w:tcBorders>
              <w:top w:val="nil"/>
              <w:left w:val="nil"/>
              <w:bottom w:val="single" w:sz="4" w:space="0" w:color="auto"/>
              <w:right w:val="single" w:sz="4" w:space="0" w:color="auto"/>
            </w:tcBorders>
            <w:shd w:val="clear" w:color="auto" w:fill="auto"/>
            <w:noWrap/>
            <w:vAlign w:val="bottom"/>
            <w:hideMark/>
          </w:tcPr>
          <w:p w14:paraId="620FB3D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F729A0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A8B68AA" w14:textId="77777777" w:rsidR="00E6131F" w:rsidRPr="00E6131F" w:rsidRDefault="00E6131F" w:rsidP="00E6131F">
            <w:pPr>
              <w:jc w:val="center"/>
              <w:rPr>
                <w:color w:val="000000"/>
                <w:sz w:val="16"/>
                <w:szCs w:val="16"/>
              </w:rPr>
            </w:pPr>
            <w:r w:rsidRPr="00E6131F">
              <w:rPr>
                <w:color w:val="000000"/>
                <w:sz w:val="16"/>
                <w:szCs w:val="16"/>
              </w:rPr>
              <w:t>3.4876644</w:t>
            </w:r>
          </w:p>
        </w:tc>
      </w:tr>
      <w:tr w:rsidR="00E6131F" w:rsidRPr="00E6131F" w14:paraId="2C59A38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36510D8" w14:textId="77777777" w:rsidR="00E6131F" w:rsidRPr="00E6131F" w:rsidRDefault="00E6131F" w:rsidP="00E6131F">
            <w:pPr>
              <w:jc w:val="right"/>
              <w:rPr>
                <w:i/>
                <w:iCs/>
                <w:color w:val="000000"/>
                <w:sz w:val="16"/>
                <w:szCs w:val="16"/>
              </w:rPr>
            </w:pPr>
            <w:r w:rsidRPr="00E6131F">
              <w:rPr>
                <w:i/>
                <w:iCs/>
                <w:color w:val="000000"/>
                <w:sz w:val="16"/>
                <w:szCs w:val="16"/>
              </w:rPr>
              <w:t>vitamin b1, plain and in combination with vitamin b6 and b13 (a11d)</w:t>
            </w:r>
          </w:p>
        </w:tc>
        <w:tc>
          <w:tcPr>
            <w:tcW w:w="1249" w:type="dxa"/>
            <w:tcBorders>
              <w:top w:val="nil"/>
              <w:left w:val="nil"/>
              <w:bottom w:val="single" w:sz="4" w:space="0" w:color="auto"/>
              <w:right w:val="single" w:sz="4" w:space="0" w:color="auto"/>
            </w:tcBorders>
            <w:shd w:val="clear" w:color="auto" w:fill="auto"/>
            <w:noWrap/>
            <w:vAlign w:val="bottom"/>
            <w:hideMark/>
          </w:tcPr>
          <w:p w14:paraId="7743E73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309098A"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CBF923B" w14:textId="77777777" w:rsidR="00E6131F" w:rsidRPr="00E6131F" w:rsidRDefault="00E6131F" w:rsidP="00E6131F">
            <w:pPr>
              <w:jc w:val="center"/>
              <w:rPr>
                <w:color w:val="000000"/>
                <w:sz w:val="16"/>
                <w:szCs w:val="16"/>
              </w:rPr>
            </w:pPr>
            <w:r w:rsidRPr="00E6131F">
              <w:rPr>
                <w:color w:val="000000"/>
                <w:sz w:val="16"/>
                <w:szCs w:val="16"/>
              </w:rPr>
              <w:t>3.4876644</w:t>
            </w:r>
          </w:p>
        </w:tc>
      </w:tr>
      <w:tr w:rsidR="00E6131F" w:rsidRPr="00E6131F" w14:paraId="1D64E8A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5E31E18" w14:textId="77777777" w:rsidR="00E6131F" w:rsidRPr="00E6131F" w:rsidRDefault="00E6131F" w:rsidP="00E6131F">
            <w:pPr>
              <w:jc w:val="right"/>
              <w:rPr>
                <w:i/>
                <w:iCs/>
                <w:color w:val="000000"/>
                <w:sz w:val="16"/>
                <w:szCs w:val="16"/>
              </w:rPr>
            </w:pPr>
            <w:r w:rsidRPr="00E6131F">
              <w:rPr>
                <w:i/>
                <w:iCs/>
                <w:color w:val="000000"/>
                <w:sz w:val="16"/>
                <w:szCs w:val="16"/>
              </w:rPr>
              <w:t>vitamin b1, plain and in combination with vitamin b6 and b14 (a11d)</w:t>
            </w:r>
          </w:p>
        </w:tc>
        <w:tc>
          <w:tcPr>
            <w:tcW w:w="1249" w:type="dxa"/>
            <w:tcBorders>
              <w:top w:val="nil"/>
              <w:left w:val="nil"/>
              <w:bottom w:val="single" w:sz="4" w:space="0" w:color="auto"/>
              <w:right w:val="single" w:sz="4" w:space="0" w:color="auto"/>
            </w:tcBorders>
            <w:shd w:val="clear" w:color="auto" w:fill="auto"/>
            <w:noWrap/>
            <w:vAlign w:val="bottom"/>
            <w:hideMark/>
          </w:tcPr>
          <w:p w14:paraId="750641D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C17CEE0"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8681E73" w14:textId="77777777" w:rsidR="00E6131F" w:rsidRPr="00E6131F" w:rsidRDefault="00E6131F" w:rsidP="00E6131F">
            <w:pPr>
              <w:jc w:val="center"/>
              <w:rPr>
                <w:color w:val="000000"/>
                <w:sz w:val="16"/>
                <w:szCs w:val="16"/>
              </w:rPr>
            </w:pPr>
            <w:r w:rsidRPr="00E6131F">
              <w:rPr>
                <w:color w:val="000000"/>
                <w:sz w:val="16"/>
                <w:szCs w:val="16"/>
              </w:rPr>
              <w:t>3.4876644</w:t>
            </w:r>
          </w:p>
        </w:tc>
      </w:tr>
      <w:tr w:rsidR="00E6131F" w:rsidRPr="00E6131F" w14:paraId="52F4CEF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33E6ECA" w14:textId="77777777" w:rsidR="00E6131F" w:rsidRPr="00E6131F" w:rsidRDefault="00E6131F" w:rsidP="00E6131F">
            <w:pPr>
              <w:jc w:val="right"/>
              <w:rPr>
                <w:i/>
                <w:iCs/>
                <w:color w:val="000000"/>
                <w:sz w:val="16"/>
                <w:szCs w:val="16"/>
              </w:rPr>
            </w:pPr>
            <w:r w:rsidRPr="00E6131F">
              <w:rPr>
                <w:i/>
                <w:iCs/>
                <w:color w:val="000000"/>
                <w:sz w:val="16"/>
                <w:szCs w:val="16"/>
              </w:rPr>
              <w:t>butyrophenone derivatives (n05ad)</w:t>
            </w:r>
          </w:p>
        </w:tc>
        <w:tc>
          <w:tcPr>
            <w:tcW w:w="1249" w:type="dxa"/>
            <w:tcBorders>
              <w:top w:val="nil"/>
              <w:left w:val="nil"/>
              <w:bottom w:val="single" w:sz="4" w:space="0" w:color="auto"/>
              <w:right w:val="single" w:sz="4" w:space="0" w:color="auto"/>
            </w:tcBorders>
            <w:shd w:val="clear" w:color="auto" w:fill="auto"/>
            <w:noWrap/>
            <w:vAlign w:val="bottom"/>
            <w:hideMark/>
          </w:tcPr>
          <w:p w14:paraId="4D2D1B97"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688526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6CD7456" w14:textId="77777777" w:rsidR="00E6131F" w:rsidRPr="00E6131F" w:rsidRDefault="00E6131F" w:rsidP="00E6131F">
            <w:pPr>
              <w:jc w:val="center"/>
              <w:rPr>
                <w:color w:val="000000"/>
                <w:sz w:val="16"/>
                <w:szCs w:val="16"/>
              </w:rPr>
            </w:pPr>
            <w:r w:rsidRPr="00E6131F">
              <w:rPr>
                <w:color w:val="000000"/>
                <w:sz w:val="16"/>
                <w:szCs w:val="16"/>
              </w:rPr>
              <w:t>3.4043477</w:t>
            </w:r>
          </w:p>
        </w:tc>
      </w:tr>
      <w:tr w:rsidR="00E6131F" w:rsidRPr="00E6131F" w14:paraId="5FF6821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4B4139A" w14:textId="77777777" w:rsidR="00E6131F" w:rsidRPr="00E6131F" w:rsidRDefault="00E6131F" w:rsidP="00E6131F">
            <w:pPr>
              <w:jc w:val="right"/>
              <w:rPr>
                <w:i/>
                <w:iCs/>
                <w:color w:val="000000"/>
                <w:sz w:val="16"/>
                <w:szCs w:val="16"/>
              </w:rPr>
            </w:pPr>
            <w:r w:rsidRPr="00E6131F">
              <w:rPr>
                <w:i/>
                <w:iCs/>
                <w:color w:val="000000"/>
                <w:sz w:val="16"/>
                <w:szCs w:val="16"/>
              </w:rPr>
              <w:t>other drugs for peptic ulcer and gastro-oesophageal reflux disease (gord) (a02bx)</w:t>
            </w:r>
          </w:p>
        </w:tc>
        <w:tc>
          <w:tcPr>
            <w:tcW w:w="1249" w:type="dxa"/>
            <w:tcBorders>
              <w:top w:val="nil"/>
              <w:left w:val="nil"/>
              <w:bottom w:val="single" w:sz="4" w:space="0" w:color="auto"/>
              <w:right w:val="single" w:sz="4" w:space="0" w:color="auto"/>
            </w:tcBorders>
            <w:shd w:val="clear" w:color="auto" w:fill="auto"/>
            <w:noWrap/>
            <w:vAlign w:val="bottom"/>
            <w:hideMark/>
          </w:tcPr>
          <w:p w14:paraId="5B60ADD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6F937F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1E3EC8C" w14:textId="77777777" w:rsidR="00E6131F" w:rsidRPr="00E6131F" w:rsidRDefault="00E6131F" w:rsidP="00E6131F">
            <w:pPr>
              <w:jc w:val="center"/>
              <w:rPr>
                <w:color w:val="000000"/>
                <w:sz w:val="16"/>
                <w:szCs w:val="16"/>
              </w:rPr>
            </w:pPr>
            <w:r w:rsidRPr="00E6131F">
              <w:rPr>
                <w:color w:val="000000"/>
                <w:sz w:val="16"/>
                <w:szCs w:val="16"/>
              </w:rPr>
              <w:t>3.1084538</w:t>
            </w:r>
          </w:p>
        </w:tc>
      </w:tr>
      <w:tr w:rsidR="00E6131F" w:rsidRPr="00E6131F" w14:paraId="6DA867F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EE96DEC" w14:textId="77777777" w:rsidR="00E6131F" w:rsidRPr="00E6131F" w:rsidRDefault="00E6131F" w:rsidP="00E6131F">
            <w:pPr>
              <w:jc w:val="right"/>
              <w:rPr>
                <w:i/>
                <w:iCs/>
                <w:color w:val="000000"/>
                <w:sz w:val="16"/>
                <w:szCs w:val="16"/>
              </w:rPr>
            </w:pPr>
            <w:r w:rsidRPr="00E6131F">
              <w:rPr>
                <w:i/>
                <w:iCs/>
                <w:color w:val="000000"/>
                <w:sz w:val="16"/>
                <w:szCs w:val="16"/>
              </w:rPr>
              <w:t>aminoglycoside </w:t>
            </w:r>
            <w:proofErr w:type="spellStart"/>
            <w:r w:rsidRPr="00E6131F">
              <w:rPr>
                <w:i/>
                <w:iCs/>
                <w:color w:val="000000"/>
                <w:sz w:val="16"/>
                <w:szCs w:val="16"/>
              </w:rPr>
              <w:t>antibacterials</w:t>
            </w:r>
            <w:proofErr w:type="spellEnd"/>
            <w:r w:rsidRPr="00E6131F">
              <w:rPr>
                <w:i/>
                <w:iCs/>
                <w:color w:val="000000"/>
                <w:sz w:val="16"/>
                <w:szCs w:val="16"/>
              </w:rPr>
              <w:t> (j01g)</w:t>
            </w:r>
          </w:p>
        </w:tc>
        <w:tc>
          <w:tcPr>
            <w:tcW w:w="1249" w:type="dxa"/>
            <w:tcBorders>
              <w:top w:val="nil"/>
              <w:left w:val="nil"/>
              <w:bottom w:val="single" w:sz="4" w:space="0" w:color="auto"/>
              <w:right w:val="single" w:sz="4" w:space="0" w:color="auto"/>
            </w:tcBorders>
            <w:shd w:val="clear" w:color="auto" w:fill="auto"/>
            <w:noWrap/>
            <w:vAlign w:val="bottom"/>
            <w:hideMark/>
          </w:tcPr>
          <w:p w14:paraId="2C2AA7B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B71CF8E"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83468E1" w14:textId="77777777" w:rsidR="00E6131F" w:rsidRPr="00E6131F" w:rsidRDefault="00E6131F" w:rsidP="00E6131F">
            <w:pPr>
              <w:jc w:val="center"/>
              <w:rPr>
                <w:color w:val="000000"/>
                <w:sz w:val="16"/>
                <w:szCs w:val="16"/>
              </w:rPr>
            </w:pPr>
            <w:r w:rsidRPr="00E6131F">
              <w:rPr>
                <w:color w:val="000000"/>
                <w:sz w:val="16"/>
                <w:szCs w:val="16"/>
              </w:rPr>
              <w:t>2.9879679</w:t>
            </w:r>
          </w:p>
        </w:tc>
      </w:tr>
      <w:tr w:rsidR="00E6131F" w:rsidRPr="00E6131F" w14:paraId="3C28CB5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0A93B9B" w14:textId="77777777" w:rsidR="00E6131F" w:rsidRPr="00E6131F" w:rsidRDefault="00E6131F" w:rsidP="00E6131F">
            <w:pPr>
              <w:jc w:val="right"/>
              <w:rPr>
                <w:i/>
                <w:iCs/>
                <w:color w:val="000000"/>
                <w:sz w:val="16"/>
                <w:szCs w:val="16"/>
              </w:rPr>
            </w:pPr>
            <w:r w:rsidRPr="00E6131F">
              <w:rPr>
                <w:i/>
                <w:iCs/>
                <w:color w:val="000000"/>
                <w:sz w:val="16"/>
                <w:szCs w:val="16"/>
              </w:rPr>
              <w:t>cytotoxic antibiotics and related substances (l01d)</w:t>
            </w:r>
          </w:p>
        </w:tc>
        <w:tc>
          <w:tcPr>
            <w:tcW w:w="1249" w:type="dxa"/>
            <w:tcBorders>
              <w:top w:val="nil"/>
              <w:left w:val="nil"/>
              <w:bottom w:val="single" w:sz="4" w:space="0" w:color="auto"/>
              <w:right w:val="single" w:sz="4" w:space="0" w:color="auto"/>
            </w:tcBorders>
            <w:shd w:val="clear" w:color="auto" w:fill="auto"/>
            <w:noWrap/>
            <w:vAlign w:val="bottom"/>
            <w:hideMark/>
          </w:tcPr>
          <w:p w14:paraId="2760913C"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EB0823D"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4813707" w14:textId="77777777" w:rsidR="00E6131F" w:rsidRPr="00E6131F" w:rsidRDefault="00E6131F" w:rsidP="00E6131F">
            <w:pPr>
              <w:jc w:val="center"/>
              <w:rPr>
                <w:color w:val="000000"/>
                <w:sz w:val="16"/>
                <w:szCs w:val="16"/>
              </w:rPr>
            </w:pPr>
            <w:r w:rsidRPr="00E6131F">
              <w:rPr>
                <w:color w:val="000000"/>
                <w:sz w:val="16"/>
                <w:szCs w:val="16"/>
              </w:rPr>
              <w:t>2.9731954</w:t>
            </w:r>
          </w:p>
        </w:tc>
      </w:tr>
      <w:tr w:rsidR="00E6131F" w:rsidRPr="00E6131F" w14:paraId="01E3BE3E"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40E244D" w14:textId="77777777" w:rsidR="00E6131F" w:rsidRPr="00E6131F" w:rsidRDefault="00E6131F" w:rsidP="00E6131F">
            <w:pPr>
              <w:jc w:val="right"/>
              <w:rPr>
                <w:i/>
                <w:iCs/>
                <w:color w:val="000000"/>
                <w:sz w:val="16"/>
                <w:szCs w:val="16"/>
              </w:rPr>
            </w:pPr>
            <w:r w:rsidRPr="00E6131F">
              <w:rPr>
                <w:i/>
                <w:iCs/>
                <w:color w:val="000000"/>
                <w:sz w:val="16"/>
                <w:szCs w:val="16"/>
              </w:rPr>
              <w:t>other </w:t>
            </w:r>
            <w:proofErr w:type="spellStart"/>
            <w:r w:rsidRPr="00E6131F">
              <w:rPr>
                <w:i/>
                <w:iCs/>
                <w:color w:val="000000"/>
                <w:sz w:val="16"/>
                <w:szCs w:val="16"/>
              </w:rPr>
              <w:t>antibacterials</w:t>
            </w:r>
            <w:proofErr w:type="spellEnd"/>
            <w:r w:rsidRPr="00E6131F">
              <w:rPr>
                <w:i/>
                <w:iCs/>
                <w:color w:val="000000"/>
                <w:sz w:val="16"/>
                <w:szCs w:val="16"/>
              </w:rPr>
              <w:t> (j01x)</w:t>
            </w:r>
          </w:p>
        </w:tc>
        <w:tc>
          <w:tcPr>
            <w:tcW w:w="1249" w:type="dxa"/>
            <w:tcBorders>
              <w:top w:val="nil"/>
              <w:left w:val="nil"/>
              <w:bottom w:val="single" w:sz="4" w:space="0" w:color="auto"/>
              <w:right w:val="single" w:sz="4" w:space="0" w:color="auto"/>
            </w:tcBorders>
            <w:shd w:val="clear" w:color="auto" w:fill="auto"/>
            <w:noWrap/>
            <w:vAlign w:val="bottom"/>
            <w:hideMark/>
          </w:tcPr>
          <w:p w14:paraId="2D9340F7"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53016E8"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20EB6739" w14:textId="77777777" w:rsidR="00E6131F" w:rsidRPr="00E6131F" w:rsidRDefault="00E6131F" w:rsidP="00E6131F">
            <w:pPr>
              <w:jc w:val="center"/>
              <w:rPr>
                <w:color w:val="000000"/>
                <w:sz w:val="16"/>
                <w:szCs w:val="16"/>
              </w:rPr>
            </w:pPr>
            <w:r w:rsidRPr="00E6131F">
              <w:rPr>
                <w:color w:val="000000"/>
                <w:sz w:val="16"/>
                <w:szCs w:val="16"/>
              </w:rPr>
              <w:t>2.7182918</w:t>
            </w:r>
          </w:p>
        </w:tc>
      </w:tr>
      <w:tr w:rsidR="00E6131F" w:rsidRPr="00E6131F" w14:paraId="710086A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905FD68" w14:textId="77777777" w:rsidR="00E6131F" w:rsidRPr="00E6131F" w:rsidRDefault="00E6131F" w:rsidP="00E6131F">
            <w:pPr>
              <w:jc w:val="right"/>
              <w:rPr>
                <w:i/>
                <w:iCs/>
                <w:color w:val="000000"/>
                <w:sz w:val="16"/>
                <w:szCs w:val="16"/>
              </w:rPr>
            </w:pPr>
            <w:r w:rsidRPr="00E6131F">
              <w:rPr>
                <w:i/>
                <w:iCs/>
                <w:color w:val="000000"/>
                <w:sz w:val="16"/>
                <w:szCs w:val="16"/>
              </w:rPr>
              <w:t>ctla4 monotherapy</w:t>
            </w:r>
          </w:p>
        </w:tc>
        <w:tc>
          <w:tcPr>
            <w:tcW w:w="1249" w:type="dxa"/>
            <w:tcBorders>
              <w:top w:val="nil"/>
              <w:left w:val="nil"/>
              <w:bottom w:val="single" w:sz="4" w:space="0" w:color="auto"/>
              <w:right w:val="single" w:sz="4" w:space="0" w:color="auto"/>
            </w:tcBorders>
            <w:shd w:val="clear" w:color="auto" w:fill="auto"/>
            <w:noWrap/>
            <w:vAlign w:val="bottom"/>
            <w:hideMark/>
          </w:tcPr>
          <w:p w14:paraId="15D7510F"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04D618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3A2360E" w14:textId="77777777" w:rsidR="00E6131F" w:rsidRPr="00E6131F" w:rsidRDefault="00E6131F" w:rsidP="00E6131F">
            <w:pPr>
              <w:jc w:val="center"/>
              <w:rPr>
                <w:color w:val="000000"/>
                <w:sz w:val="16"/>
                <w:szCs w:val="16"/>
              </w:rPr>
            </w:pPr>
            <w:r w:rsidRPr="00E6131F">
              <w:rPr>
                <w:color w:val="000000"/>
                <w:sz w:val="16"/>
                <w:szCs w:val="16"/>
              </w:rPr>
              <w:t>2.5386185</w:t>
            </w:r>
          </w:p>
        </w:tc>
      </w:tr>
      <w:tr w:rsidR="00E6131F" w:rsidRPr="00E6131F" w14:paraId="509A355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C3AE5E0" w14:textId="77777777" w:rsidR="00E6131F" w:rsidRPr="00E6131F" w:rsidRDefault="00E6131F" w:rsidP="00E6131F">
            <w:pPr>
              <w:jc w:val="right"/>
              <w:rPr>
                <w:i/>
                <w:iCs/>
                <w:color w:val="000000"/>
                <w:sz w:val="16"/>
                <w:szCs w:val="16"/>
              </w:rPr>
            </w:pPr>
            <w:r w:rsidRPr="00E6131F">
              <w:rPr>
                <w:i/>
                <w:iCs/>
                <w:color w:val="000000"/>
                <w:sz w:val="16"/>
                <w:szCs w:val="16"/>
              </w:rPr>
              <w:t>imidazole derivatives (j02ab)</w:t>
            </w:r>
          </w:p>
        </w:tc>
        <w:tc>
          <w:tcPr>
            <w:tcW w:w="1249" w:type="dxa"/>
            <w:tcBorders>
              <w:top w:val="nil"/>
              <w:left w:val="nil"/>
              <w:bottom w:val="single" w:sz="4" w:space="0" w:color="auto"/>
              <w:right w:val="single" w:sz="4" w:space="0" w:color="auto"/>
            </w:tcBorders>
            <w:shd w:val="clear" w:color="auto" w:fill="auto"/>
            <w:noWrap/>
            <w:vAlign w:val="bottom"/>
            <w:hideMark/>
          </w:tcPr>
          <w:p w14:paraId="3A918C2E"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CBB975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3A94A75" w14:textId="77777777" w:rsidR="00E6131F" w:rsidRPr="00E6131F" w:rsidRDefault="00E6131F" w:rsidP="00E6131F">
            <w:pPr>
              <w:jc w:val="center"/>
              <w:rPr>
                <w:color w:val="000000"/>
                <w:sz w:val="16"/>
                <w:szCs w:val="16"/>
              </w:rPr>
            </w:pPr>
            <w:r w:rsidRPr="00E6131F">
              <w:rPr>
                <w:color w:val="000000"/>
                <w:sz w:val="16"/>
                <w:szCs w:val="16"/>
              </w:rPr>
              <w:t>2.4980144</w:t>
            </w:r>
          </w:p>
        </w:tc>
      </w:tr>
      <w:tr w:rsidR="00E6131F" w:rsidRPr="00E6131F" w14:paraId="0249953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6FDCF81" w14:textId="77777777" w:rsidR="00E6131F" w:rsidRPr="00E6131F" w:rsidRDefault="00E6131F" w:rsidP="00E6131F">
            <w:pPr>
              <w:jc w:val="right"/>
              <w:rPr>
                <w:i/>
                <w:iCs/>
                <w:color w:val="000000"/>
                <w:sz w:val="16"/>
                <w:szCs w:val="16"/>
              </w:rPr>
            </w:pPr>
            <w:r w:rsidRPr="00E6131F">
              <w:rPr>
                <w:i/>
                <w:iCs/>
                <w:color w:val="000000"/>
                <w:sz w:val="16"/>
                <w:szCs w:val="16"/>
              </w:rPr>
              <w:t>agents against amoebiasis and other protozoan diseases (p01a)</w:t>
            </w:r>
          </w:p>
        </w:tc>
        <w:tc>
          <w:tcPr>
            <w:tcW w:w="1249" w:type="dxa"/>
            <w:tcBorders>
              <w:top w:val="nil"/>
              <w:left w:val="nil"/>
              <w:bottom w:val="single" w:sz="4" w:space="0" w:color="auto"/>
              <w:right w:val="single" w:sz="4" w:space="0" w:color="auto"/>
            </w:tcBorders>
            <w:shd w:val="clear" w:color="auto" w:fill="auto"/>
            <w:noWrap/>
            <w:vAlign w:val="bottom"/>
            <w:hideMark/>
          </w:tcPr>
          <w:p w14:paraId="120E73D7"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F7EA8C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91D40BE" w14:textId="77777777" w:rsidR="00E6131F" w:rsidRPr="00E6131F" w:rsidRDefault="00E6131F" w:rsidP="00E6131F">
            <w:pPr>
              <w:jc w:val="center"/>
              <w:rPr>
                <w:color w:val="000000"/>
                <w:sz w:val="16"/>
                <w:szCs w:val="16"/>
              </w:rPr>
            </w:pPr>
            <w:r w:rsidRPr="00E6131F">
              <w:rPr>
                <w:color w:val="000000"/>
                <w:sz w:val="16"/>
                <w:szCs w:val="16"/>
              </w:rPr>
              <w:t>2.4693046</w:t>
            </w:r>
          </w:p>
        </w:tc>
      </w:tr>
      <w:tr w:rsidR="00E6131F" w:rsidRPr="00E6131F" w14:paraId="755C4E2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BED15F2" w14:textId="77777777" w:rsidR="00E6131F" w:rsidRPr="00E6131F" w:rsidRDefault="00E6131F" w:rsidP="00E6131F">
            <w:pPr>
              <w:jc w:val="right"/>
              <w:rPr>
                <w:i/>
                <w:iCs/>
                <w:color w:val="000000"/>
                <w:sz w:val="16"/>
                <w:szCs w:val="16"/>
              </w:rPr>
            </w:pPr>
            <w:r w:rsidRPr="00E6131F">
              <w:rPr>
                <w:i/>
                <w:iCs/>
                <w:color w:val="000000"/>
                <w:sz w:val="16"/>
                <w:szCs w:val="16"/>
              </w:rPr>
              <w:t>vasodilators used in cardiac diseases (c01d)</w:t>
            </w:r>
          </w:p>
        </w:tc>
        <w:tc>
          <w:tcPr>
            <w:tcW w:w="1249" w:type="dxa"/>
            <w:tcBorders>
              <w:top w:val="nil"/>
              <w:left w:val="nil"/>
              <w:bottom w:val="single" w:sz="4" w:space="0" w:color="auto"/>
              <w:right w:val="single" w:sz="4" w:space="0" w:color="auto"/>
            </w:tcBorders>
            <w:shd w:val="clear" w:color="auto" w:fill="auto"/>
            <w:noWrap/>
            <w:vAlign w:val="bottom"/>
            <w:hideMark/>
          </w:tcPr>
          <w:p w14:paraId="316FD80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ABE8F3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6B88ACDB" w14:textId="77777777" w:rsidR="00E6131F" w:rsidRPr="00E6131F" w:rsidRDefault="00E6131F" w:rsidP="00E6131F">
            <w:pPr>
              <w:jc w:val="center"/>
              <w:rPr>
                <w:color w:val="000000"/>
                <w:sz w:val="16"/>
                <w:szCs w:val="16"/>
              </w:rPr>
            </w:pPr>
            <w:r w:rsidRPr="00E6131F">
              <w:rPr>
                <w:color w:val="000000"/>
                <w:sz w:val="16"/>
                <w:szCs w:val="16"/>
              </w:rPr>
              <w:t>2.3176423</w:t>
            </w:r>
          </w:p>
        </w:tc>
      </w:tr>
      <w:tr w:rsidR="00E6131F" w:rsidRPr="00E6131F" w14:paraId="06072F2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12E62DD" w14:textId="77777777" w:rsidR="00E6131F" w:rsidRPr="00E6131F" w:rsidRDefault="00E6131F" w:rsidP="00E6131F">
            <w:pPr>
              <w:jc w:val="right"/>
              <w:rPr>
                <w:i/>
                <w:iCs/>
                <w:color w:val="000000"/>
                <w:sz w:val="16"/>
                <w:szCs w:val="16"/>
              </w:rPr>
            </w:pPr>
            <w:proofErr w:type="spellStart"/>
            <w:r w:rsidRPr="00E6131F">
              <w:rPr>
                <w:i/>
                <w:iCs/>
                <w:color w:val="000000"/>
                <w:sz w:val="16"/>
                <w:szCs w:val="16"/>
              </w:rPr>
              <w:t>coxibs</w:t>
            </w:r>
            <w:proofErr w:type="spellEnd"/>
            <w:r w:rsidRPr="00E6131F">
              <w:rPr>
                <w:i/>
                <w:iCs/>
                <w:color w:val="000000"/>
                <w:sz w:val="16"/>
                <w:szCs w:val="16"/>
              </w:rPr>
              <w:t> (m01ah)</w:t>
            </w:r>
          </w:p>
        </w:tc>
        <w:tc>
          <w:tcPr>
            <w:tcW w:w="1249" w:type="dxa"/>
            <w:tcBorders>
              <w:top w:val="nil"/>
              <w:left w:val="nil"/>
              <w:bottom w:val="single" w:sz="4" w:space="0" w:color="auto"/>
              <w:right w:val="single" w:sz="4" w:space="0" w:color="auto"/>
            </w:tcBorders>
            <w:shd w:val="clear" w:color="auto" w:fill="auto"/>
            <w:noWrap/>
            <w:vAlign w:val="bottom"/>
            <w:hideMark/>
          </w:tcPr>
          <w:p w14:paraId="1B93A38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9F4895F"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0546BE82" w14:textId="77777777" w:rsidR="00E6131F" w:rsidRPr="00E6131F" w:rsidRDefault="00E6131F" w:rsidP="00E6131F">
            <w:pPr>
              <w:jc w:val="center"/>
              <w:rPr>
                <w:color w:val="000000"/>
                <w:sz w:val="16"/>
                <w:szCs w:val="16"/>
              </w:rPr>
            </w:pPr>
            <w:r w:rsidRPr="00E6131F">
              <w:rPr>
                <w:color w:val="000000"/>
                <w:sz w:val="16"/>
                <w:szCs w:val="16"/>
              </w:rPr>
              <w:t>2.2391928</w:t>
            </w:r>
          </w:p>
        </w:tc>
      </w:tr>
      <w:tr w:rsidR="00E6131F" w:rsidRPr="00E6131F" w14:paraId="5584989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CA8F8A2" w14:textId="77777777" w:rsidR="00E6131F" w:rsidRPr="00E6131F" w:rsidRDefault="00E6131F" w:rsidP="00E6131F">
            <w:pPr>
              <w:jc w:val="right"/>
              <w:rPr>
                <w:i/>
                <w:iCs/>
                <w:color w:val="000000"/>
                <w:sz w:val="16"/>
                <w:szCs w:val="16"/>
              </w:rPr>
            </w:pPr>
            <w:r w:rsidRPr="00E6131F">
              <w:rPr>
                <w:i/>
                <w:iCs/>
                <w:color w:val="000000"/>
                <w:sz w:val="16"/>
                <w:szCs w:val="16"/>
              </w:rPr>
              <w:t>antiadrenergic agents, centrally acting (c02a)</w:t>
            </w:r>
          </w:p>
        </w:tc>
        <w:tc>
          <w:tcPr>
            <w:tcW w:w="1249" w:type="dxa"/>
            <w:tcBorders>
              <w:top w:val="nil"/>
              <w:left w:val="nil"/>
              <w:bottom w:val="single" w:sz="4" w:space="0" w:color="auto"/>
              <w:right w:val="single" w:sz="4" w:space="0" w:color="auto"/>
            </w:tcBorders>
            <w:shd w:val="clear" w:color="auto" w:fill="auto"/>
            <w:noWrap/>
            <w:vAlign w:val="bottom"/>
            <w:hideMark/>
          </w:tcPr>
          <w:p w14:paraId="5957364B"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01CAB41D"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86C8058" w14:textId="77777777" w:rsidR="00E6131F" w:rsidRPr="00E6131F" w:rsidRDefault="00E6131F" w:rsidP="00E6131F">
            <w:pPr>
              <w:jc w:val="center"/>
              <w:rPr>
                <w:color w:val="000000"/>
                <w:sz w:val="16"/>
                <w:szCs w:val="16"/>
              </w:rPr>
            </w:pPr>
            <w:r w:rsidRPr="00E6131F">
              <w:rPr>
                <w:color w:val="000000"/>
                <w:sz w:val="16"/>
                <w:szCs w:val="16"/>
              </w:rPr>
              <w:t>2.2231204</w:t>
            </w:r>
          </w:p>
        </w:tc>
      </w:tr>
      <w:tr w:rsidR="00E6131F" w:rsidRPr="00E6131F" w14:paraId="4189507E"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ADDF965" w14:textId="77777777" w:rsidR="00E6131F" w:rsidRPr="00E6131F" w:rsidRDefault="00E6131F" w:rsidP="00E6131F">
            <w:pPr>
              <w:jc w:val="right"/>
              <w:rPr>
                <w:i/>
                <w:iCs/>
                <w:color w:val="000000"/>
                <w:sz w:val="16"/>
                <w:szCs w:val="16"/>
              </w:rPr>
            </w:pPr>
            <w:r w:rsidRPr="00E6131F">
              <w:rPr>
                <w:i/>
                <w:iCs/>
                <w:color w:val="000000"/>
                <w:sz w:val="16"/>
                <w:szCs w:val="16"/>
              </w:rPr>
              <w:t>sulfonylureas (a10bb)</w:t>
            </w:r>
          </w:p>
        </w:tc>
        <w:tc>
          <w:tcPr>
            <w:tcW w:w="1249" w:type="dxa"/>
            <w:tcBorders>
              <w:top w:val="nil"/>
              <w:left w:val="nil"/>
              <w:bottom w:val="single" w:sz="4" w:space="0" w:color="auto"/>
              <w:right w:val="single" w:sz="4" w:space="0" w:color="auto"/>
            </w:tcBorders>
            <w:shd w:val="clear" w:color="auto" w:fill="auto"/>
            <w:noWrap/>
            <w:vAlign w:val="bottom"/>
            <w:hideMark/>
          </w:tcPr>
          <w:p w14:paraId="10B5882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F35590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CA503A2" w14:textId="77777777" w:rsidR="00E6131F" w:rsidRPr="00E6131F" w:rsidRDefault="00E6131F" w:rsidP="00E6131F">
            <w:pPr>
              <w:jc w:val="center"/>
              <w:rPr>
                <w:color w:val="000000"/>
                <w:sz w:val="16"/>
                <w:szCs w:val="16"/>
              </w:rPr>
            </w:pPr>
            <w:r w:rsidRPr="00E6131F">
              <w:rPr>
                <w:color w:val="000000"/>
                <w:sz w:val="16"/>
                <w:szCs w:val="16"/>
              </w:rPr>
              <w:t>2.0942277</w:t>
            </w:r>
          </w:p>
        </w:tc>
      </w:tr>
      <w:tr w:rsidR="00E6131F" w:rsidRPr="00E6131F" w14:paraId="35D101E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BE1C82A" w14:textId="77777777" w:rsidR="00E6131F" w:rsidRPr="00E6131F" w:rsidRDefault="00E6131F" w:rsidP="00E6131F">
            <w:pPr>
              <w:jc w:val="right"/>
              <w:rPr>
                <w:i/>
                <w:iCs/>
                <w:color w:val="000000"/>
                <w:sz w:val="16"/>
                <w:szCs w:val="16"/>
              </w:rPr>
            </w:pPr>
            <w:r w:rsidRPr="00E6131F">
              <w:rPr>
                <w:i/>
                <w:iCs/>
                <w:color w:val="000000"/>
                <w:sz w:val="16"/>
                <w:szCs w:val="16"/>
              </w:rPr>
              <w:t>nasal decongestants for systemic use (r01b)</w:t>
            </w:r>
          </w:p>
        </w:tc>
        <w:tc>
          <w:tcPr>
            <w:tcW w:w="1249" w:type="dxa"/>
            <w:tcBorders>
              <w:top w:val="nil"/>
              <w:left w:val="nil"/>
              <w:bottom w:val="single" w:sz="4" w:space="0" w:color="auto"/>
              <w:right w:val="single" w:sz="4" w:space="0" w:color="auto"/>
            </w:tcBorders>
            <w:shd w:val="clear" w:color="auto" w:fill="auto"/>
            <w:noWrap/>
            <w:vAlign w:val="bottom"/>
            <w:hideMark/>
          </w:tcPr>
          <w:p w14:paraId="2FC8DDA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7EC4D2C" w14:textId="77777777" w:rsidR="00E6131F" w:rsidRPr="00E6131F" w:rsidRDefault="00E6131F" w:rsidP="00E6131F">
            <w:pPr>
              <w:jc w:val="center"/>
              <w:rPr>
                <w:color w:val="000000"/>
                <w:sz w:val="16"/>
                <w:szCs w:val="16"/>
              </w:rPr>
            </w:pPr>
            <w:r w:rsidRPr="00E6131F">
              <w:rPr>
                <w:color w:val="000000"/>
                <w:sz w:val="16"/>
                <w:szCs w:val="16"/>
              </w:rPr>
              <w:t>0.1442034</w:t>
            </w:r>
          </w:p>
        </w:tc>
        <w:tc>
          <w:tcPr>
            <w:tcW w:w="1440" w:type="dxa"/>
            <w:tcBorders>
              <w:top w:val="nil"/>
              <w:left w:val="nil"/>
              <w:bottom w:val="single" w:sz="4" w:space="0" w:color="auto"/>
              <w:right w:val="single" w:sz="4" w:space="0" w:color="auto"/>
            </w:tcBorders>
            <w:shd w:val="clear" w:color="auto" w:fill="auto"/>
            <w:noWrap/>
            <w:vAlign w:val="bottom"/>
            <w:hideMark/>
          </w:tcPr>
          <w:p w14:paraId="4F597457" w14:textId="77777777" w:rsidR="00E6131F" w:rsidRPr="00E6131F" w:rsidRDefault="00E6131F" w:rsidP="00E6131F">
            <w:pPr>
              <w:jc w:val="center"/>
              <w:rPr>
                <w:color w:val="000000"/>
                <w:sz w:val="16"/>
                <w:szCs w:val="16"/>
              </w:rPr>
            </w:pPr>
            <w:r w:rsidRPr="00E6131F">
              <w:rPr>
                <w:color w:val="000000"/>
                <w:sz w:val="16"/>
                <w:szCs w:val="16"/>
              </w:rPr>
              <w:t>1.9329794</w:t>
            </w:r>
          </w:p>
        </w:tc>
      </w:tr>
      <w:tr w:rsidR="00E6131F" w:rsidRPr="00E6131F" w14:paraId="45443A78"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E42BBA8" w14:textId="77777777" w:rsidR="00E6131F" w:rsidRPr="00E6131F" w:rsidRDefault="00E6131F" w:rsidP="00E6131F">
            <w:pPr>
              <w:jc w:val="right"/>
              <w:rPr>
                <w:i/>
                <w:iCs/>
                <w:color w:val="000000"/>
                <w:sz w:val="16"/>
                <w:szCs w:val="16"/>
              </w:rPr>
            </w:pPr>
            <w:r w:rsidRPr="00E6131F">
              <w:rPr>
                <w:i/>
                <w:iCs/>
                <w:color w:val="000000"/>
                <w:sz w:val="16"/>
                <w:szCs w:val="16"/>
              </w:rPr>
              <w:t>sex hormones (g03a_g)</w:t>
            </w:r>
          </w:p>
        </w:tc>
        <w:tc>
          <w:tcPr>
            <w:tcW w:w="1249" w:type="dxa"/>
            <w:tcBorders>
              <w:top w:val="nil"/>
              <w:left w:val="nil"/>
              <w:bottom w:val="single" w:sz="4" w:space="0" w:color="auto"/>
              <w:right w:val="single" w:sz="4" w:space="0" w:color="auto"/>
            </w:tcBorders>
            <w:shd w:val="clear" w:color="auto" w:fill="auto"/>
            <w:noWrap/>
            <w:vAlign w:val="bottom"/>
            <w:hideMark/>
          </w:tcPr>
          <w:p w14:paraId="5125F379"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7FA41D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6BBFF77" w14:textId="77777777" w:rsidR="00E6131F" w:rsidRPr="00E6131F" w:rsidRDefault="00E6131F" w:rsidP="00E6131F">
            <w:pPr>
              <w:jc w:val="center"/>
              <w:rPr>
                <w:color w:val="000000"/>
                <w:sz w:val="16"/>
                <w:szCs w:val="16"/>
              </w:rPr>
            </w:pPr>
            <w:r w:rsidRPr="00E6131F">
              <w:rPr>
                <w:color w:val="000000"/>
                <w:sz w:val="16"/>
                <w:szCs w:val="16"/>
              </w:rPr>
              <w:t>1.9819525</w:t>
            </w:r>
          </w:p>
        </w:tc>
      </w:tr>
      <w:tr w:rsidR="00E6131F" w:rsidRPr="00E6131F" w14:paraId="6E48D423"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6583D6F2" w14:textId="77777777" w:rsidR="00E6131F" w:rsidRPr="00E6131F" w:rsidRDefault="00E6131F" w:rsidP="00E6131F">
            <w:pPr>
              <w:jc w:val="right"/>
              <w:rPr>
                <w:i/>
                <w:iCs/>
                <w:color w:val="000000"/>
                <w:sz w:val="16"/>
                <w:szCs w:val="16"/>
              </w:rPr>
            </w:pPr>
            <w:r w:rsidRPr="00E6131F">
              <w:rPr>
                <w:i/>
                <w:iCs/>
                <w:color w:val="000000"/>
                <w:sz w:val="16"/>
                <w:szCs w:val="16"/>
              </w:rPr>
              <w:t>cardiac glycosides (c01a)</w:t>
            </w:r>
          </w:p>
        </w:tc>
        <w:tc>
          <w:tcPr>
            <w:tcW w:w="1249" w:type="dxa"/>
            <w:tcBorders>
              <w:top w:val="nil"/>
              <w:left w:val="nil"/>
              <w:bottom w:val="single" w:sz="4" w:space="0" w:color="auto"/>
              <w:right w:val="single" w:sz="4" w:space="0" w:color="auto"/>
            </w:tcBorders>
            <w:shd w:val="clear" w:color="auto" w:fill="auto"/>
            <w:noWrap/>
            <w:vAlign w:val="bottom"/>
            <w:hideMark/>
          </w:tcPr>
          <w:p w14:paraId="0DD9FB7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E90361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D778C28" w14:textId="77777777" w:rsidR="00E6131F" w:rsidRPr="00E6131F" w:rsidRDefault="00E6131F" w:rsidP="00E6131F">
            <w:pPr>
              <w:jc w:val="center"/>
              <w:rPr>
                <w:color w:val="000000"/>
                <w:sz w:val="16"/>
                <w:szCs w:val="16"/>
              </w:rPr>
            </w:pPr>
            <w:r w:rsidRPr="00E6131F">
              <w:rPr>
                <w:color w:val="000000"/>
                <w:sz w:val="16"/>
                <w:szCs w:val="16"/>
              </w:rPr>
              <w:t>1.9055197</w:t>
            </w:r>
          </w:p>
        </w:tc>
      </w:tr>
      <w:tr w:rsidR="00E6131F" w:rsidRPr="00E6131F" w14:paraId="744516BF"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AFF3B6C" w14:textId="77777777" w:rsidR="00E6131F" w:rsidRPr="00E6131F" w:rsidRDefault="00E6131F" w:rsidP="00E6131F">
            <w:pPr>
              <w:jc w:val="right"/>
              <w:rPr>
                <w:i/>
                <w:iCs/>
                <w:color w:val="000000"/>
                <w:sz w:val="16"/>
                <w:szCs w:val="16"/>
              </w:rPr>
            </w:pPr>
            <w:r w:rsidRPr="00E6131F">
              <w:rPr>
                <w:i/>
                <w:iCs/>
                <w:color w:val="000000"/>
                <w:sz w:val="16"/>
                <w:szCs w:val="16"/>
              </w:rPr>
              <w:t>drugs used in opioid dependence (n07bc)</w:t>
            </w:r>
          </w:p>
        </w:tc>
        <w:tc>
          <w:tcPr>
            <w:tcW w:w="1249" w:type="dxa"/>
            <w:tcBorders>
              <w:top w:val="nil"/>
              <w:left w:val="nil"/>
              <w:bottom w:val="single" w:sz="4" w:space="0" w:color="auto"/>
              <w:right w:val="single" w:sz="4" w:space="0" w:color="auto"/>
            </w:tcBorders>
            <w:shd w:val="clear" w:color="auto" w:fill="auto"/>
            <w:noWrap/>
            <w:vAlign w:val="bottom"/>
            <w:hideMark/>
          </w:tcPr>
          <w:p w14:paraId="2C97900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D7E1944"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99C17AC" w14:textId="77777777" w:rsidR="00E6131F" w:rsidRPr="00E6131F" w:rsidRDefault="00E6131F" w:rsidP="00E6131F">
            <w:pPr>
              <w:jc w:val="center"/>
              <w:rPr>
                <w:color w:val="000000"/>
                <w:sz w:val="16"/>
                <w:szCs w:val="16"/>
              </w:rPr>
            </w:pPr>
            <w:r w:rsidRPr="00E6131F">
              <w:rPr>
                <w:color w:val="000000"/>
                <w:sz w:val="16"/>
                <w:szCs w:val="16"/>
              </w:rPr>
              <w:t>1.8634575</w:t>
            </w:r>
          </w:p>
        </w:tc>
      </w:tr>
      <w:tr w:rsidR="00E6131F" w:rsidRPr="00E6131F" w14:paraId="1B54642D"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9868192" w14:textId="77777777" w:rsidR="00E6131F" w:rsidRPr="00E6131F" w:rsidRDefault="00E6131F" w:rsidP="00E6131F">
            <w:pPr>
              <w:jc w:val="right"/>
              <w:rPr>
                <w:i/>
                <w:iCs/>
                <w:color w:val="000000"/>
                <w:sz w:val="16"/>
                <w:szCs w:val="16"/>
              </w:rPr>
            </w:pPr>
            <w:r w:rsidRPr="00E6131F">
              <w:rPr>
                <w:i/>
                <w:iCs/>
                <w:color w:val="000000"/>
                <w:sz w:val="16"/>
                <w:szCs w:val="16"/>
              </w:rPr>
              <w:t>benzodiazepine derivatives (n03ae)</w:t>
            </w:r>
          </w:p>
        </w:tc>
        <w:tc>
          <w:tcPr>
            <w:tcW w:w="1249" w:type="dxa"/>
            <w:tcBorders>
              <w:top w:val="nil"/>
              <w:left w:val="nil"/>
              <w:bottom w:val="single" w:sz="4" w:space="0" w:color="auto"/>
              <w:right w:val="single" w:sz="4" w:space="0" w:color="auto"/>
            </w:tcBorders>
            <w:shd w:val="clear" w:color="auto" w:fill="auto"/>
            <w:noWrap/>
            <w:vAlign w:val="bottom"/>
            <w:hideMark/>
          </w:tcPr>
          <w:p w14:paraId="58256BF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EABF032"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52A859C" w14:textId="77777777" w:rsidR="00E6131F" w:rsidRPr="00E6131F" w:rsidRDefault="00E6131F" w:rsidP="00E6131F">
            <w:pPr>
              <w:jc w:val="center"/>
              <w:rPr>
                <w:color w:val="000000"/>
                <w:sz w:val="16"/>
                <w:szCs w:val="16"/>
              </w:rPr>
            </w:pPr>
            <w:r w:rsidRPr="00E6131F">
              <w:rPr>
                <w:color w:val="000000"/>
                <w:sz w:val="16"/>
                <w:szCs w:val="16"/>
              </w:rPr>
              <w:t>1.7972903</w:t>
            </w:r>
          </w:p>
        </w:tc>
      </w:tr>
      <w:tr w:rsidR="00E6131F" w:rsidRPr="00E6131F" w14:paraId="5D681B6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F93D629" w14:textId="77777777" w:rsidR="00E6131F" w:rsidRPr="00E6131F" w:rsidRDefault="00E6131F" w:rsidP="00E6131F">
            <w:pPr>
              <w:jc w:val="right"/>
              <w:rPr>
                <w:i/>
                <w:iCs/>
                <w:color w:val="000000"/>
                <w:sz w:val="16"/>
                <w:szCs w:val="16"/>
              </w:rPr>
            </w:pPr>
            <w:r w:rsidRPr="00E6131F">
              <w:rPr>
                <w:i/>
                <w:iCs/>
                <w:color w:val="000000"/>
                <w:sz w:val="16"/>
                <w:szCs w:val="16"/>
              </w:rPr>
              <w:t>erectile dysfunction drugs (g04be)</w:t>
            </w:r>
          </w:p>
        </w:tc>
        <w:tc>
          <w:tcPr>
            <w:tcW w:w="1249" w:type="dxa"/>
            <w:tcBorders>
              <w:top w:val="nil"/>
              <w:left w:val="nil"/>
              <w:bottom w:val="single" w:sz="4" w:space="0" w:color="auto"/>
              <w:right w:val="single" w:sz="4" w:space="0" w:color="auto"/>
            </w:tcBorders>
            <w:shd w:val="clear" w:color="auto" w:fill="auto"/>
            <w:noWrap/>
            <w:vAlign w:val="bottom"/>
            <w:hideMark/>
          </w:tcPr>
          <w:p w14:paraId="358BA522"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94AD2B5"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6823CEC" w14:textId="77777777" w:rsidR="00E6131F" w:rsidRPr="00E6131F" w:rsidRDefault="00E6131F" w:rsidP="00E6131F">
            <w:pPr>
              <w:jc w:val="center"/>
              <w:rPr>
                <w:color w:val="000000"/>
                <w:sz w:val="16"/>
                <w:szCs w:val="16"/>
              </w:rPr>
            </w:pPr>
            <w:r w:rsidRPr="00E6131F">
              <w:rPr>
                <w:color w:val="000000"/>
                <w:sz w:val="16"/>
                <w:szCs w:val="16"/>
              </w:rPr>
              <w:t>1.6735358</w:t>
            </w:r>
          </w:p>
        </w:tc>
      </w:tr>
      <w:tr w:rsidR="00E6131F" w:rsidRPr="00E6131F" w14:paraId="57819E1A"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7DF006F2" w14:textId="77777777" w:rsidR="00E6131F" w:rsidRPr="00E6131F" w:rsidRDefault="00E6131F" w:rsidP="00E6131F">
            <w:pPr>
              <w:jc w:val="right"/>
              <w:rPr>
                <w:i/>
                <w:iCs/>
                <w:color w:val="000000"/>
                <w:sz w:val="16"/>
                <w:szCs w:val="16"/>
              </w:rPr>
            </w:pPr>
            <w:r w:rsidRPr="00E6131F">
              <w:rPr>
                <w:i/>
                <w:iCs/>
                <w:color w:val="000000"/>
                <w:sz w:val="16"/>
                <w:szCs w:val="16"/>
              </w:rPr>
              <w:t>carbapenems (j01dh)</w:t>
            </w:r>
          </w:p>
        </w:tc>
        <w:tc>
          <w:tcPr>
            <w:tcW w:w="1249" w:type="dxa"/>
            <w:tcBorders>
              <w:top w:val="nil"/>
              <w:left w:val="nil"/>
              <w:bottom w:val="single" w:sz="4" w:space="0" w:color="auto"/>
              <w:right w:val="single" w:sz="4" w:space="0" w:color="auto"/>
            </w:tcBorders>
            <w:shd w:val="clear" w:color="auto" w:fill="auto"/>
            <w:noWrap/>
            <w:vAlign w:val="bottom"/>
            <w:hideMark/>
          </w:tcPr>
          <w:p w14:paraId="7C476B85"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AF4C60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B5DC5FE" w14:textId="77777777" w:rsidR="00E6131F" w:rsidRPr="00E6131F" w:rsidRDefault="00E6131F" w:rsidP="00E6131F">
            <w:pPr>
              <w:jc w:val="center"/>
              <w:rPr>
                <w:color w:val="000000"/>
                <w:sz w:val="16"/>
                <w:szCs w:val="16"/>
              </w:rPr>
            </w:pPr>
            <w:r w:rsidRPr="00E6131F">
              <w:rPr>
                <w:color w:val="000000"/>
                <w:sz w:val="16"/>
                <w:szCs w:val="16"/>
              </w:rPr>
              <w:t>1.5798106</w:t>
            </w:r>
          </w:p>
        </w:tc>
      </w:tr>
      <w:tr w:rsidR="00E6131F" w:rsidRPr="00E6131F" w14:paraId="2127F6E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29B3CF7" w14:textId="77777777" w:rsidR="00E6131F" w:rsidRPr="00E6131F" w:rsidRDefault="00E6131F" w:rsidP="00E6131F">
            <w:pPr>
              <w:jc w:val="right"/>
              <w:rPr>
                <w:i/>
                <w:iCs/>
                <w:color w:val="000000"/>
                <w:sz w:val="16"/>
                <w:szCs w:val="16"/>
              </w:rPr>
            </w:pPr>
            <w:r w:rsidRPr="00E6131F">
              <w:rPr>
                <w:i/>
                <w:iCs/>
                <w:color w:val="000000"/>
                <w:sz w:val="16"/>
                <w:szCs w:val="16"/>
              </w:rPr>
              <w:t>non-selective monoamine reuptake inhibitors (n06aa)</w:t>
            </w:r>
          </w:p>
        </w:tc>
        <w:tc>
          <w:tcPr>
            <w:tcW w:w="1249" w:type="dxa"/>
            <w:tcBorders>
              <w:top w:val="nil"/>
              <w:left w:val="nil"/>
              <w:bottom w:val="single" w:sz="4" w:space="0" w:color="auto"/>
              <w:right w:val="single" w:sz="4" w:space="0" w:color="auto"/>
            </w:tcBorders>
            <w:shd w:val="clear" w:color="auto" w:fill="auto"/>
            <w:noWrap/>
            <w:vAlign w:val="bottom"/>
            <w:hideMark/>
          </w:tcPr>
          <w:p w14:paraId="387E8A5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98D6DA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1B3FE19" w14:textId="77777777" w:rsidR="00E6131F" w:rsidRPr="00E6131F" w:rsidRDefault="00E6131F" w:rsidP="00E6131F">
            <w:pPr>
              <w:jc w:val="center"/>
              <w:rPr>
                <w:color w:val="000000"/>
                <w:sz w:val="16"/>
                <w:szCs w:val="16"/>
              </w:rPr>
            </w:pPr>
            <w:r w:rsidRPr="00E6131F">
              <w:rPr>
                <w:color w:val="000000"/>
                <w:sz w:val="16"/>
                <w:szCs w:val="16"/>
              </w:rPr>
              <w:t>1.5047977</w:t>
            </w:r>
          </w:p>
        </w:tc>
      </w:tr>
      <w:tr w:rsidR="00E6131F" w:rsidRPr="00E6131F" w14:paraId="4DD71EEB"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1537AC1A" w14:textId="77777777" w:rsidR="00E6131F" w:rsidRPr="00E6131F" w:rsidRDefault="00E6131F" w:rsidP="00E6131F">
            <w:pPr>
              <w:jc w:val="right"/>
              <w:rPr>
                <w:i/>
                <w:iCs/>
                <w:color w:val="000000"/>
                <w:sz w:val="16"/>
                <w:szCs w:val="16"/>
              </w:rPr>
            </w:pPr>
            <w:r w:rsidRPr="00E6131F">
              <w:rPr>
                <w:i/>
                <w:iCs/>
                <w:color w:val="000000"/>
                <w:sz w:val="16"/>
                <w:szCs w:val="16"/>
              </w:rPr>
              <w:t>oxicams (m01ac)</w:t>
            </w:r>
          </w:p>
        </w:tc>
        <w:tc>
          <w:tcPr>
            <w:tcW w:w="1249" w:type="dxa"/>
            <w:tcBorders>
              <w:top w:val="nil"/>
              <w:left w:val="nil"/>
              <w:bottom w:val="single" w:sz="4" w:space="0" w:color="auto"/>
              <w:right w:val="single" w:sz="4" w:space="0" w:color="auto"/>
            </w:tcBorders>
            <w:shd w:val="clear" w:color="auto" w:fill="auto"/>
            <w:noWrap/>
            <w:vAlign w:val="bottom"/>
            <w:hideMark/>
          </w:tcPr>
          <w:p w14:paraId="13D20D0E"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7C4BA0FB"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7C6BC7A6" w14:textId="77777777" w:rsidR="00E6131F" w:rsidRPr="00E6131F" w:rsidRDefault="00E6131F" w:rsidP="00E6131F">
            <w:pPr>
              <w:jc w:val="center"/>
              <w:rPr>
                <w:color w:val="000000"/>
                <w:sz w:val="16"/>
                <w:szCs w:val="16"/>
              </w:rPr>
            </w:pPr>
            <w:r w:rsidRPr="00E6131F">
              <w:rPr>
                <w:color w:val="000000"/>
                <w:sz w:val="16"/>
                <w:szCs w:val="16"/>
              </w:rPr>
              <w:t>1.2831591</w:t>
            </w:r>
          </w:p>
        </w:tc>
      </w:tr>
      <w:tr w:rsidR="00E6131F" w:rsidRPr="00E6131F" w14:paraId="09668351"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0CA01B3" w14:textId="77777777" w:rsidR="00E6131F" w:rsidRPr="00E6131F" w:rsidRDefault="00E6131F" w:rsidP="00E6131F">
            <w:pPr>
              <w:jc w:val="right"/>
              <w:rPr>
                <w:i/>
                <w:iCs/>
                <w:color w:val="000000"/>
                <w:sz w:val="16"/>
                <w:szCs w:val="16"/>
              </w:rPr>
            </w:pPr>
            <w:r w:rsidRPr="00E6131F">
              <w:rPr>
                <w:i/>
                <w:iCs/>
                <w:color w:val="000000"/>
                <w:sz w:val="16"/>
                <w:szCs w:val="16"/>
              </w:rPr>
              <w:t>xanthine derivatives (n06bc)</w:t>
            </w:r>
          </w:p>
        </w:tc>
        <w:tc>
          <w:tcPr>
            <w:tcW w:w="1249" w:type="dxa"/>
            <w:tcBorders>
              <w:top w:val="nil"/>
              <w:left w:val="nil"/>
              <w:bottom w:val="single" w:sz="4" w:space="0" w:color="auto"/>
              <w:right w:val="single" w:sz="4" w:space="0" w:color="auto"/>
            </w:tcBorders>
            <w:shd w:val="clear" w:color="auto" w:fill="auto"/>
            <w:noWrap/>
            <w:vAlign w:val="bottom"/>
            <w:hideMark/>
          </w:tcPr>
          <w:p w14:paraId="70B0122E"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DB66CF7"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A7F1C1E" w14:textId="77777777" w:rsidR="00E6131F" w:rsidRPr="00E6131F" w:rsidRDefault="00E6131F" w:rsidP="00E6131F">
            <w:pPr>
              <w:jc w:val="center"/>
              <w:rPr>
                <w:color w:val="000000"/>
                <w:sz w:val="16"/>
                <w:szCs w:val="16"/>
              </w:rPr>
            </w:pPr>
            <w:r w:rsidRPr="00E6131F">
              <w:rPr>
                <w:color w:val="000000"/>
                <w:sz w:val="16"/>
                <w:szCs w:val="16"/>
              </w:rPr>
              <w:t>1.2334475</w:t>
            </w:r>
          </w:p>
        </w:tc>
      </w:tr>
      <w:tr w:rsidR="00E6131F" w:rsidRPr="00E6131F" w14:paraId="30A18CA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3CC87ACA" w14:textId="77777777" w:rsidR="00E6131F" w:rsidRPr="00E6131F" w:rsidRDefault="00E6131F" w:rsidP="00E6131F">
            <w:pPr>
              <w:jc w:val="right"/>
              <w:rPr>
                <w:i/>
                <w:iCs/>
                <w:color w:val="000000"/>
                <w:sz w:val="16"/>
                <w:szCs w:val="16"/>
              </w:rPr>
            </w:pPr>
            <w:r w:rsidRPr="00E6131F">
              <w:rPr>
                <w:i/>
                <w:iCs/>
                <w:color w:val="000000"/>
                <w:sz w:val="16"/>
                <w:szCs w:val="16"/>
              </w:rPr>
              <w:t>dipeptidyl peptidase 4 (dpp-4) inhibitors (a10bh)</w:t>
            </w:r>
          </w:p>
        </w:tc>
        <w:tc>
          <w:tcPr>
            <w:tcW w:w="1249" w:type="dxa"/>
            <w:tcBorders>
              <w:top w:val="nil"/>
              <w:left w:val="nil"/>
              <w:bottom w:val="single" w:sz="4" w:space="0" w:color="auto"/>
              <w:right w:val="single" w:sz="4" w:space="0" w:color="auto"/>
            </w:tcBorders>
            <w:shd w:val="clear" w:color="auto" w:fill="auto"/>
            <w:noWrap/>
            <w:vAlign w:val="bottom"/>
            <w:hideMark/>
          </w:tcPr>
          <w:p w14:paraId="721B725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1FE8771"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3C9EBC10" w14:textId="77777777" w:rsidR="00E6131F" w:rsidRPr="00E6131F" w:rsidRDefault="00E6131F" w:rsidP="00E6131F">
            <w:pPr>
              <w:jc w:val="center"/>
              <w:rPr>
                <w:color w:val="000000"/>
                <w:sz w:val="16"/>
                <w:szCs w:val="16"/>
              </w:rPr>
            </w:pPr>
            <w:r w:rsidRPr="00E6131F">
              <w:rPr>
                <w:color w:val="000000"/>
                <w:sz w:val="16"/>
                <w:szCs w:val="16"/>
              </w:rPr>
              <w:t>0.9829691</w:t>
            </w:r>
          </w:p>
        </w:tc>
      </w:tr>
      <w:tr w:rsidR="00E6131F" w:rsidRPr="00E6131F" w14:paraId="052C486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09CB5A9" w14:textId="77777777" w:rsidR="00E6131F" w:rsidRPr="00E6131F" w:rsidRDefault="00E6131F" w:rsidP="00E6131F">
            <w:pPr>
              <w:jc w:val="right"/>
              <w:rPr>
                <w:i/>
                <w:iCs/>
                <w:color w:val="000000"/>
                <w:sz w:val="16"/>
                <w:szCs w:val="16"/>
              </w:rPr>
            </w:pPr>
            <w:r w:rsidRPr="00E6131F">
              <w:rPr>
                <w:i/>
                <w:iCs/>
                <w:color w:val="000000"/>
                <w:sz w:val="16"/>
                <w:szCs w:val="16"/>
              </w:rPr>
              <w:t>digestives, incl. enzymes (a09a)</w:t>
            </w:r>
          </w:p>
        </w:tc>
        <w:tc>
          <w:tcPr>
            <w:tcW w:w="1249" w:type="dxa"/>
            <w:tcBorders>
              <w:top w:val="nil"/>
              <w:left w:val="nil"/>
              <w:bottom w:val="single" w:sz="4" w:space="0" w:color="auto"/>
              <w:right w:val="single" w:sz="4" w:space="0" w:color="auto"/>
            </w:tcBorders>
            <w:shd w:val="clear" w:color="auto" w:fill="auto"/>
            <w:noWrap/>
            <w:vAlign w:val="bottom"/>
            <w:hideMark/>
          </w:tcPr>
          <w:p w14:paraId="56F1DE93"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7F48080"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9F272D6" w14:textId="77777777" w:rsidR="00E6131F" w:rsidRPr="00E6131F" w:rsidRDefault="00E6131F" w:rsidP="00E6131F">
            <w:pPr>
              <w:jc w:val="center"/>
              <w:rPr>
                <w:color w:val="000000"/>
                <w:sz w:val="16"/>
                <w:szCs w:val="16"/>
              </w:rPr>
            </w:pPr>
            <w:r w:rsidRPr="00E6131F">
              <w:rPr>
                <w:color w:val="000000"/>
                <w:sz w:val="16"/>
                <w:szCs w:val="16"/>
              </w:rPr>
              <w:t>0.8666009</w:t>
            </w:r>
          </w:p>
        </w:tc>
      </w:tr>
      <w:tr w:rsidR="00E6131F" w:rsidRPr="00E6131F" w14:paraId="70389C69"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0EE21D91" w14:textId="77777777" w:rsidR="00E6131F" w:rsidRPr="00E6131F" w:rsidRDefault="00E6131F" w:rsidP="00E6131F">
            <w:pPr>
              <w:jc w:val="right"/>
              <w:rPr>
                <w:i/>
                <w:iCs/>
                <w:color w:val="000000"/>
                <w:sz w:val="16"/>
                <w:szCs w:val="16"/>
              </w:rPr>
            </w:pPr>
            <w:r w:rsidRPr="00E6131F">
              <w:rPr>
                <w:i/>
                <w:iCs/>
                <w:color w:val="000000"/>
                <w:sz w:val="16"/>
                <w:szCs w:val="16"/>
              </w:rPr>
              <w:t>centrally acting sympathomimetics (n06ba)</w:t>
            </w:r>
          </w:p>
        </w:tc>
        <w:tc>
          <w:tcPr>
            <w:tcW w:w="1249" w:type="dxa"/>
            <w:tcBorders>
              <w:top w:val="nil"/>
              <w:left w:val="nil"/>
              <w:bottom w:val="single" w:sz="4" w:space="0" w:color="auto"/>
              <w:right w:val="single" w:sz="4" w:space="0" w:color="auto"/>
            </w:tcBorders>
            <w:shd w:val="clear" w:color="auto" w:fill="auto"/>
            <w:noWrap/>
            <w:vAlign w:val="bottom"/>
            <w:hideMark/>
          </w:tcPr>
          <w:p w14:paraId="1394F31C"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543F2BD3"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16810F67" w14:textId="77777777" w:rsidR="00E6131F" w:rsidRPr="00E6131F" w:rsidRDefault="00E6131F" w:rsidP="00E6131F">
            <w:pPr>
              <w:jc w:val="center"/>
              <w:rPr>
                <w:color w:val="000000"/>
                <w:sz w:val="16"/>
                <w:szCs w:val="16"/>
              </w:rPr>
            </w:pPr>
            <w:r w:rsidRPr="00E6131F">
              <w:rPr>
                <w:color w:val="000000"/>
                <w:sz w:val="16"/>
                <w:szCs w:val="16"/>
              </w:rPr>
              <w:t>0.7234967</w:t>
            </w:r>
          </w:p>
        </w:tc>
      </w:tr>
      <w:tr w:rsidR="00E6131F" w:rsidRPr="00E6131F" w14:paraId="74860A12"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46D5589D" w14:textId="77777777" w:rsidR="00E6131F" w:rsidRPr="00E6131F" w:rsidRDefault="00E6131F" w:rsidP="00E6131F">
            <w:pPr>
              <w:jc w:val="right"/>
              <w:rPr>
                <w:i/>
                <w:iCs/>
                <w:color w:val="000000"/>
                <w:sz w:val="16"/>
                <w:szCs w:val="16"/>
              </w:rPr>
            </w:pPr>
            <w:r w:rsidRPr="00E6131F">
              <w:rPr>
                <w:i/>
                <w:iCs/>
                <w:color w:val="000000"/>
                <w:sz w:val="16"/>
                <w:szCs w:val="16"/>
              </w:rPr>
              <w:t>psychosis</w:t>
            </w:r>
          </w:p>
        </w:tc>
        <w:tc>
          <w:tcPr>
            <w:tcW w:w="1249" w:type="dxa"/>
            <w:tcBorders>
              <w:top w:val="nil"/>
              <w:left w:val="nil"/>
              <w:bottom w:val="single" w:sz="4" w:space="0" w:color="auto"/>
              <w:right w:val="single" w:sz="4" w:space="0" w:color="auto"/>
            </w:tcBorders>
            <w:shd w:val="clear" w:color="auto" w:fill="auto"/>
            <w:noWrap/>
            <w:vAlign w:val="bottom"/>
            <w:hideMark/>
          </w:tcPr>
          <w:p w14:paraId="01B54B3E"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314329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8E56CA6" w14:textId="77777777" w:rsidR="00E6131F" w:rsidRPr="00E6131F" w:rsidRDefault="00E6131F" w:rsidP="00E6131F">
            <w:pPr>
              <w:jc w:val="center"/>
              <w:rPr>
                <w:color w:val="000000"/>
                <w:sz w:val="16"/>
                <w:szCs w:val="16"/>
              </w:rPr>
            </w:pPr>
            <w:r w:rsidRPr="00E6131F">
              <w:rPr>
                <w:color w:val="000000"/>
                <w:sz w:val="16"/>
                <w:szCs w:val="16"/>
              </w:rPr>
              <w:t>0.6154231</w:t>
            </w:r>
          </w:p>
        </w:tc>
      </w:tr>
      <w:tr w:rsidR="00E6131F" w:rsidRPr="00E6131F" w14:paraId="0A8B8660"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553D58B6" w14:textId="77777777" w:rsidR="00E6131F" w:rsidRPr="00E6131F" w:rsidRDefault="00E6131F" w:rsidP="00E6131F">
            <w:pPr>
              <w:jc w:val="right"/>
              <w:rPr>
                <w:i/>
                <w:iCs/>
                <w:color w:val="000000"/>
                <w:sz w:val="16"/>
                <w:szCs w:val="16"/>
              </w:rPr>
            </w:pPr>
            <w:r w:rsidRPr="00E6131F">
              <w:rPr>
                <w:i/>
                <w:iCs/>
                <w:color w:val="000000"/>
                <w:sz w:val="16"/>
                <w:szCs w:val="16"/>
              </w:rPr>
              <w:t>aids</w:t>
            </w:r>
          </w:p>
        </w:tc>
        <w:tc>
          <w:tcPr>
            <w:tcW w:w="1249" w:type="dxa"/>
            <w:tcBorders>
              <w:top w:val="nil"/>
              <w:left w:val="nil"/>
              <w:bottom w:val="single" w:sz="4" w:space="0" w:color="auto"/>
              <w:right w:val="single" w:sz="4" w:space="0" w:color="auto"/>
            </w:tcBorders>
            <w:shd w:val="clear" w:color="auto" w:fill="auto"/>
            <w:noWrap/>
            <w:vAlign w:val="bottom"/>
            <w:hideMark/>
          </w:tcPr>
          <w:p w14:paraId="2D8127D8"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4EE24842"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59FAEE0E" w14:textId="77777777" w:rsidR="00E6131F" w:rsidRPr="00E6131F" w:rsidRDefault="00E6131F" w:rsidP="00E6131F">
            <w:pPr>
              <w:jc w:val="center"/>
              <w:rPr>
                <w:color w:val="000000"/>
                <w:sz w:val="16"/>
                <w:szCs w:val="16"/>
              </w:rPr>
            </w:pPr>
            <w:r w:rsidRPr="00E6131F">
              <w:rPr>
                <w:color w:val="000000"/>
                <w:sz w:val="16"/>
                <w:szCs w:val="16"/>
              </w:rPr>
              <w:t>0.4990585</w:t>
            </w:r>
          </w:p>
        </w:tc>
      </w:tr>
      <w:tr w:rsidR="00E6131F" w:rsidRPr="00E6131F" w14:paraId="248CDAA6"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hideMark/>
          </w:tcPr>
          <w:p w14:paraId="25AECAF2" w14:textId="77777777" w:rsidR="00E6131F" w:rsidRPr="00E6131F" w:rsidRDefault="00E6131F" w:rsidP="00E6131F">
            <w:pPr>
              <w:jc w:val="right"/>
              <w:rPr>
                <w:i/>
                <w:iCs/>
                <w:color w:val="000000"/>
                <w:sz w:val="16"/>
                <w:szCs w:val="16"/>
              </w:rPr>
            </w:pPr>
            <w:r w:rsidRPr="00E6131F">
              <w:rPr>
                <w:i/>
                <w:iCs/>
                <w:color w:val="000000"/>
                <w:sz w:val="16"/>
                <w:szCs w:val="16"/>
              </w:rPr>
              <w:t>pituitary and hypothalamic hormones (h01)</w:t>
            </w:r>
          </w:p>
        </w:tc>
        <w:tc>
          <w:tcPr>
            <w:tcW w:w="1249" w:type="dxa"/>
            <w:tcBorders>
              <w:top w:val="nil"/>
              <w:left w:val="nil"/>
              <w:bottom w:val="single" w:sz="4" w:space="0" w:color="auto"/>
              <w:right w:val="single" w:sz="4" w:space="0" w:color="auto"/>
            </w:tcBorders>
            <w:shd w:val="clear" w:color="auto" w:fill="auto"/>
            <w:noWrap/>
            <w:vAlign w:val="bottom"/>
            <w:hideMark/>
          </w:tcPr>
          <w:p w14:paraId="3DAC76FD"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1C5D8FEB"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single" w:sz="4" w:space="0" w:color="auto"/>
              <w:right w:val="single" w:sz="4" w:space="0" w:color="auto"/>
            </w:tcBorders>
            <w:shd w:val="clear" w:color="auto" w:fill="auto"/>
            <w:noWrap/>
            <w:vAlign w:val="bottom"/>
            <w:hideMark/>
          </w:tcPr>
          <w:p w14:paraId="4C66F333" w14:textId="77777777" w:rsidR="00E6131F" w:rsidRPr="00E6131F" w:rsidRDefault="00E6131F" w:rsidP="00E6131F">
            <w:pPr>
              <w:jc w:val="center"/>
              <w:rPr>
                <w:color w:val="000000"/>
                <w:sz w:val="16"/>
                <w:szCs w:val="16"/>
              </w:rPr>
            </w:pPr>
            <w:r w:rsidRPr="00E6131F">
              <w:rPr>
                <w:color w:val="000000"/>
                <w:sz w:val="16"/>
                <w:szCs w:val="16"/>
              </w:rPr>
              <w:t>0.2865902</w:t>
            </w:r>
          </w:p>
        </w:tc>
      </w:tr>
      <w:tr w:rsidR="00E6131F" w:rsidRPr="00E6131F" w14:paraId="69F5EE74" w14:textId="77777777" w:rsidTr="00A81B61">
        <w:trPr>
          <w:trHeight w:val="320"/>
        </w:trPr>
        <w:tc>
          <w:tcPr>
            <w:tcW w:w="5136" w:type="dxa"/>
            <w:tcBorders>
              <w:top w:val="nil"/>
              <w:left w:val="single" w:sz="4" w:space="0" w:color="auto"/>
              <w:bottom w:val="nil"/>
              <w:right w:val="single" w:sz="4" w:space="0" w:color="auto"/>
            </w:tcBorders>
            <w:shd w:val="clear" w:color="auto" w:fill="auto"/>
            <w:noWrap/>
            <w:vAlign w:val="bottom"/>
            <w:hideMark/>
          </w:tcPr>
          <w:p w14:paraId="4AACD417" w14:textId="77777777" w:rsidR="00E6131F" w:rsidRPr="00E6131F" w:rsidRDefault="00E6131F" w:rsidP="00E6131F">
            <w:pPr>
              <w:jc w:val="right"/>
              <w:rPr>
                <w:i/>
                <w:iCs/>
                <w:color w:val="000000"/>
                <w:sz w:val="16"/>
                <w:szCs w:val="16"/>
              </w:rPr>
            </w:pPr>
            <w:r w:rsidRPr="00E6131F">
              <w:rPr>
                <w:i/>
                <w:iCs/>
                <w:color w:val="000000"/>
                <w:sz w:val="16"/>
                <w:szCs w:val="16"/>
              </w:rPr>
              <w:t>bacterial vaccines (j07a)</w:t>
            </w:r>
          </w:p>
        </w:tc>
        <w:tc>
          <w:tcPr>
            <w:tcW w:w="1249" w:type="dxa"/>
            <w:tcBorders>
              <w:top w:val="nil"/>
              <w:left w:val="nil"/>
              <w:bottom w:val="nil"/>
              <w:right w:val="single" w:sz="4" w:space="0" w:color="auto"/>
            </w:tcBorders>
            <w:shd w:val="clear" w:color="auto" w:fill="auto"/>
            <w:noWrap/>
            <w:vAlign w:val="bottom"/>
            <w:hideMark/>
          </w:tcPr>
          <w:p w14:paraId="635162A0" w14:textId="77777777" w:rsidR="00E6131F" w:rsidRPr="00E6131F" w:rsidRDefault="00E6131F" w:rsidP="00E6131F">
            <w:pPr>
              <w:jc w:val="center"/>
              <w:rPr>
                <w:color w:val="000000"/>
                <w:sz w:val="16"/>
                <w:szCs w:val="16"/>
              </w:rPr>
            </w:pPr>
            <w:r w:rsidRPr="00E6131F">
              <w:rPr>
                <w:color w:val="000000"/>
                <w:sz w:val="16"/>
                <w:szCs w:val="16"/>
              </w:rPr>
              <w:t>0</w:t>
            </w:r>
          </w:p>
        </w:tc>
        <w:tc>
          <w:tcPr>
            <w:tcW w:w="1080" w:type="dxa"/>
            <w:tcBorders>
              <w:top w:val="nil"/>
              <w:left w:val="nil"/>
              <w:bottom w:val="nil"/>
              <w:right w:val="single" w:sz="4" w:space="0" w:color="auto"/>
            </w:tcBorders>
            <w:shd w:val="clear" w:color="auto" w:fill="auto"/>
            <w:noWrap/>
            <w:vAlign w:val="bottom"/>
            <w:hideMark/>
          </w:tcPr>
          <w:p w14:paraId="44418006" w14:textId="77777777" w:rsidR="00E6131F" w:rsidRPr="00E6131F" w:rsidRDefault="00E6131F" w:rsidP="00E6131F">
            <w:pPr>
              <w:jc w:val="center"/>
              <w:rPr>
                <w:color w:val="000000"/>
                <w:sz w:val="16"/>
                <w:szCs w:val="16"/>
              </w:rPr>
            </w:pPr>
            <w:r w:rsidRPr="00E6131F">
              <w:rPr>
                <w:color w:val="000000"/>
                <w:sz w:val="16"/>
                <w:szCs w:val="16"/>
              </w:rPr>
              <w:t>0</w:t>
            </w:r>
          </w:p>
        </w:tc>
        <w:tc>
          <w:tcPr>
            <w:tcW w:w="1440" w:type="dxa"/>
            <w:tcBorders>
              <w:top w:val="nil"/>
              <w:left w:val="nil"/>
              <w:bottom w:val="nil"/>
              <w:right w:val="single" w:sz="4" w:space="0" w:color="auto"/>
            </w:tcBorders>
            <w:shd w:val="clear" w:color="auto" w:fill="auto"/>
            <w:noWrap/>
            <w:vAlign w:val="bottom"/>
            <w:hideMark/>
          </w:tcPr>
          <w:p w14:paraId="1FD92F3D" w14:textId="77777777" w:rsidR="00E6131F" w:rsidRPr="00E6131F" w:rsidRDefault="00E6131F" w:rsidP="00E6131F">
            <w:pPr>
              <w:jc w:val="center"/>
              <w:rPr>
                <w:color w:val="000000"/>
                <w:sz w:val="16"/>
                <w:szCs w:val="16"/>
              </w:rPr>
            </w:pPr>
            <w:r w:rsidRPr="00E6131F">
              <w:rPr>
                <w:color w:val="000000"/>
                <w:sz w:val="16"/>
                <w:szCs w:val="16"/>
              </w:rPr>
              <w:t>0</w:t>
            </w:r>
          </w:p>
        </w:tc>
      </w:tr>
      <w:tr w:rsidR="00A81B61" w:rsidRPr="00E6131F" w14:paraId="62F0C147" w14:textId="77777777" w:rsidTr="00E6131F">
        <w:trPr>
          <w:trHeight w:val="320"/>
        </w:trPr>
        <w:tc>
          <w:tcPr>
            <w:tcW w:w="5136" w:type="dxa"/>
            <w:tcBorders>
              <w:top w:val="nil"/>
              <w:left w:val="single" w:sz="4" w:space="0" w:color="auto"/>
              <w:bottom w:val="single" w:sz="4" w:space="0" w:color="auto"/>
              <w:right w:val="single" w:sz="4" w:space="0" w:color="auto"/>
            </w:tcBorders>
            <w:shd w:val="clear" w:color="auto" w:fill="auto"/>
            <w:noWrap/>
            <w:vAlign w:val="bottom"/>
          </w:tcPr>
          <w:p w14:paraId="263C9CFD" w14:textId="77777777" w:rsidR="00A81B61" w:rsidRPr="00E6131F" w:rsidRDefault="00A81B61" w:rsidP="00A81B61">
            <w:pPr>
              <w:rPr>
                <w:i/>
                <w:iCs/>
                <w:color w:val="000000"/>
                <w:sz w:val="16"/>
                <w:szCs w:val="16"/>
              </w:rPr>
            </w:pPr>
          </w:p>
        </w:tc>
        <w:tc>
          <w:tcPr>
            <w:tcW w:w="1249" w:type="dxa"/>
            <w:tcBorders>
              <w:top w:val="nil"/>
              <w:left w:val="nil"/>
              <w:bottom w:val="single" w:sz="4" w:space="0" w:color="auto"/>
              <w:right w:val="single" w:sz="4" w:space="0" w:color="auto"/>
            </w:tcBorders>
            <w:shd w:val="clear" w:color="auto" w:fill="auto"/>
            <w:noWrap/>
            <w:vAlign w:val="bottom"/>
          </w:tcPr>
          <w:p w14:paraId="7E5F6688" w14:textId="77777777" w:rsidR="00A81B61" w:rsidRPr="00E6131F" w:rsidRDefault="00A81B61" w:rsidP="00E6131F">
            <w:pPr>
              <w:jc w:val="center"/>
              <w:rPr>
                <w:color w:val="000000"/>
                <w:sz w:val="16"/>
                <w:szCs w:val="16"/>
              </w:rPr>
            </w:pPr>
          </w:p>
        </w:tc>
        <w:tc>
          <w:tcPr>
            <w:tcW w:w="1080" w:type="dxa"/>
            <w:tcBorders>
              <w:top w:val="nil"/>
              <w:left w:val="nil"/>
              <w:bottom w:val="single" w:sz="4" w:space="0" w:color="auto"/>
              <w:right w:val="single" w:sz="4" w:space="0" w:color="auto"/>
            </w:tcBorders>
            <w:shd w:val="clear" w:color="auto" w:fill="auto"/>
            <w:noWrap/>
            <w:vAlign w:val="bottom"/>
          </w:tcPr>
          <w:p w14:paraId="2CED5A55" w14:textId="77777777" w:rsidR="00A81B61" w:rsidRPr="00E6131F" w:rsidRDefault="00A81B61" w:rsidP="00A81B61">
            <w:pPr>
              <w:rPr>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28AF2A26" w14:textId="77777777" w:rsidR="00A81B61" w:rsidRPr="00E6131F" w:rsidRDefault="00A81B61" w:rsidP="00A81B61">
            <w:pPr>
              <w:rPr>
                <w:color w:val="000000"/>
                <w:sz w:val="16"/>
                <w:szCs w:val="16"/>
              </w:rPr>
            </w:pPr>
          </w:p>
        </w:tc>
      </w:tr>
    </w:tbl>
    <w:p w14:paraId="60C10B7B" w14:textId="0059765F" w:rsidR="00891C90" w:rsidRPr="00C773AA" w:rsidRDefault="00555D75" w:rsidP="00C773AA">
      <w:pPr>
        <w:rPr>
          <w:b/>
          <w:bCs/>
        </w:rPr>
      </w:pPr>
      <w:r w:rsidRPr="00126118">
        <w:rPr>
          <w:b/>
          <w:bCs/>
          <w:sz w:val="22"/>
          <w:szCs w:val="22"/>
        </w:rPr>
        <w:lastRenderedPageBreak/>
        <w:t>Supplemental Table</w:t>
      </w:r>
      <w:r w:rsidR="001C4D7A" w:rsidRPr="00126118">
        <w:rPr>
          <w:b/>
          <w:bCs/>
          <w:sz w:val="22"/>
          <w:szCs w:val="22"/>
        </w:rPr>
        <w:t xml:space="preserve"> 9</w:t>
      </w:r>
      <w:r w:rsidRPr="00126118">
        <w:rPr>
          <w:b/>
          <w:bCs/>
          <w:sz w:val="22"/>
          <w:szCs w:val="22"/>
        </w:rPr>
        <w:t xml:space="preserve">: </w:t>
      </w:r>
      <w:r w:rsidR="00225071">
        <w:rPr>
          <w:b/>
          <w:bCs/>
          <w:sz w:val="22"/>
          <w:szCs w:val="22"/>
        </w:rPr>
        <w:t xml:space="preserve">Model Performance </w:t>
      </w:r>
      <w:r w:rsidR="005749D0">
        <w:rPr>
          <w:b/>
          <w:bCs/>
          <w:sz w:val="22"/>
          <w:szCs w:val="22"/>
        </w:rPr>
        <w:t xml:space="preserve">Measures for </w:t>
      </w:r>
      <w:r w:rsidR="002040FB">
        <w:rPr>
          <w:b/>
          <w:bCs/>
          <w:sz w:val="22"/>
          <w:szCs w:val="22"/>
        </w:rPr>
        <w:t xml:space="preserve">Selected </w:t>
      </w:r>
      <w:r w:rsidR="005749D0">
        <w:rPr>
          <w:b/>
          <w:bCs/>
          <w:sz w:val="22"/>
          <w:szCs w:val="22"/>
        </w:rPr>
        <w:t>Initial Models</w:t>
      </w:r>
      <w:r w:rsidR="00531FB1">
        <w:rPr>
          <w:b/>
          <w:bCs/>
          <w:sz w:val="22"/>
          <w:szCs w:val="22"/>
        </w:rPr>
        <w:t xml:space="preserve"> Using</w:t>
      </w:r>
      <w:r w:rsidR="00225071">
        <w:rPr>
          <w:b/>
          <w:bCs/>
          <w:sz w:val="22"/>
          <w:szCs w:val="22"/>
        </w:rPr>
        <w:t xml:space="preserve"> </w:t>
      </w:r>
      <w:r w:rsidR="005749D0">
        <w:rPr>
          <w:b/>
          <w:bCs/>
          <w:sz w:val="22"/>
          <w:szCs w:val="22"/>
        </w:rPr>
        <w:t>Training and Testing Data</w:t>
      </w:r>
    </w:p>
    <w:p w14:paraId="55A04E26" w14:textId="0EC0BB5B" w:rsidR="00E458D8" w:rsidRPr="00157EFA" w:rsidRDefault="00E458D8" w:rsidP="00C773AA">
      <w:r w:rsidRPr="006D1618">
        <w:t>From left to right, the first column lists the machine learning model used, followed</w:t>
      </w:r>
      <w:r>
        <w:t xml:space="preserve"> the selected hyper-parameters for each model, an </w:t>
      </w:r>
      <w:r w:rsidRPr="006D1618">
        <w:t>indication of training</w:t>
      </w:r>
      <w:r>
        <w:t xml:space="preserve"> </w:t>
      </w:r>
      <w:r w:rsidRPr="006D1618">
        <w:t>or testing dataset</w:t>
      </w:r>
      <w:r>
        <w:t xml:space="preserve"> for subsequent reported results</w:t>
      </w:r>
      <w:r w:rsidRPr="006D1618">
        <w:t xml:space="preserve">, </w:t>
      </w:r>
      <w:r>
        <w:t>and</w:t>
      </w:r>
      <w:r w:rsidRPr="006D1618">
        <w:t xml:space="preserve"> differen</w:t>
      </w:r>
      <w:r>
        <w:t xml:space="preserve">t </w:t>
      </w:r>
      <w:r w:rsidRPr="006D1618">
        <w:t>performance metrics</w:t>
      </w:r>
      <w:r>
        <w:t xml:space="preserve"> </w:t>
      </w:r>
      <w:r w:rsidRPr="006D1618">
        <w:t xml:space="preserve">in each subsequent column. </w:t>
      </w:r>
    </w:p>
    <w:tbl>
      <w:tblPr>
        <w:tblW w:w="0" w:type="auto"/>
        <w:tblLook w:val="04A0" w:firstRow="1" w:lastRow="0" w:firstColumn="1" w:lastColumn="0" w:noHBand="0" w:noVBand="1"/>
      </w:tblPr>
      <w:tblGrid>
        <w:gridCol w:w="840"/>
        <w:gridCol w:w="1495"/>
        <w:gridCol w:w="541"/>
        <w:gridCol w:w="509"/>
        <w:gridCol w:w="671"/>
        <w:gridCol w:w="794"/>
        <w:gridCol w:w="794"/>
        <w:gridCol w:w="715"/>
        <w:gridCol w:w="743"/>
        <w:gridCol w:w="743"/>
        <w:gridCol w:w="509"/>
        <w:gridCol w:w="858"/>
        <w:gridCol w:w="858"/>
      </w:tblGrid>
      <w:tr w:rsidR="00FA4415" w14:paraId="3F9AB3DF" w14:textId="77777777" w:rsidTr="00FA4415">
        <w:trPr>
          <w:trHeight w:val="74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57D59" w14:textId="77777777" w:rsidR="00A81B61" w:rsidRPr="00A81B61" w:rsidRDefault="00A81B61">
            <w:pPr>
              <w:rPr>
                <w:b/>
                <w:bCs/>
                <w:color w:val="000000"/>
                <w:sz w:val="16"/>
                <w:szCs w:val="16"/>
              </w:rPr>
            </w:pPr>
            <w:r w:rsidRPr="00A81B61">
              <w:rPr>
                <w:b/>
                <w:bCs/>
                <w:color w:val="000000"/>
                <w:sz w:val="16"/>
                <w:szCs w:val="16"/>
              </w:rPr>
              <w:t>Model</w:t>
            </w:r>
          </w:p>
        </w:tc>
        <w:tc>
          <w:tcPr>
            <w:tcW w:w="1495" w:type="dxa"/>
            <w:tcBorders>
              <w:top w:val="single" w:sz="4" w:space="0" w:color="auto"/>
              <w:left w:val="nil"/>
              <w:bottom w:val="single" w:sz="4" w:space="0" w:color="auto"/>
              <w:right w:val="single" w:sz="4" w:space="0" w:color="auto"/>
            </w:tcBorders>
            <w:shd w:val="clear" w:color="auto" w:fill="auto"/>
            <w:noWrap/>
            <w:vAlign w:val="bottom"/>
            <w:hideMark/>
          </w:tcPr>
          <w:p w14:paraId="7D3695DF" w14:textId="77777777" w:rsidR="00A81B61" w:rsidRPr="00A81B61" w:rsidRDefault="00A81B61">
            <w:pPr>
              <w:rPr>
                <w:b/>
                <w:bCs/>
                <w:color w:val="000000"/>
                <w:sz w:val="16"/>
                <w:szCs w:val="16"/>
              </w:rPr>
            </w:pPr>
            <w:r w:rsidRPr="00A81B61">
              <w:rPr>
                <w:b/>
                <w:bCs/>
                <w:color w:val="000000"/>
                <w:sz w:val="16"/>
                <w:szCs w:val="16"/>
              </w:rPr>
              <w:t>Tuning</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14:paraId="32208459" w14:textId="77777777" w:rsidR="00A81B61" w:rsidRPr="00A81B61" w:rsidRDefault="00A81B61" w:rsidP="00A81B61">
            <w:pPr>
              <w:rPr>
                <w:b/>
                <w:bCs/>
                <w:color w:val="000000"/>
                <w:sz w:val="13"/>
                <w:szCs w:val="13"/>
              </w:rPr>
            </w:pPr>
            <w:r w:rsidRPr="00A81B61">
              <w:rPr>
                <w:b/>
                <w:bCs/>
                <w:color w:val="000000"/>
                <w:sz w:val="13"/>
                <w:szCs w:val="13"/>
              </w:rPr>
              <w:t>Data Set</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24821962" w14:textId="77777777" w:rsidR="00A81B61" w:rsidRPr="00A81B61" w:rsidRDefault="00A81B61" w:rsidP="00A81B61">
            <w:pPr>
              <w:jc w:val="center"/>
              <w:rPr>
                <w:b/>
                <w:bCs/>
                <w:color w:val="000000"/>
                <w:sz w:val="13"/>
                <w:szCs w:val="13"/>
              </w:rPr>
            </w:pPr>
            <w:r w:rsidRPr="00A81B61">
              <w:rPr>
                <w:b/>
                <w:bCs/>
                <w:color w:val="000000"/>
                <w:sz w:val="13"/>
                <w:szCs w:val="13"/>
              </w:rPr>
              <w:t>AUC</w:t>
            </w:r>
          </w:p>
        </w:tc>
        <w:tc>
          <w:tcPr>
            <w:tcW w:w="671" w:type="dxa"/>
            <w:tcBorders>
              <w:top w:val="single" w:sz="4" w:space="0" w:color="auto"/>
              <w:left w:val="nil"/>
              <w:bottom w:val="single" w:sz="4" w:space="0" w:color="auto"/>
              <w:right w:val="single" w:sz="4" w:space="0" w:color="auto"/>
            </w:tcBorders>
            <w:shd w:val="clear" w:color="auto" w:fill="auto"/>
            <w:noWrap/>
            <w:vAlign w:val="bottom"/>
            <w:hideMark/>
          </w:tcPr>
          <w:p w14:paraId="2E149048" w14:textId="77777777" w:rsidR="00A81B61" w:rsidRPr="00A81B61" w:rsidRDefault="00A81B61" w:rsidP="00A81B61">
            <w:pPr>
              <w:jc w:val="center"/>
              <w:rPr>
                <w:b/>
                <w:bCs/>
                <w:color w:val="000000"/>
                <w:sz w:val="13"/>
                <w:szCs w:val="13"/>
              </w:rPr>
            </w:pPr>
            <w:r w:rsidRPr="00A81B61">
              <w:rPr>
                <w:b/>
                <w:bCs/>
                <w:color w:val="000000"/>
                <w:sz w:val="13"/>
                <w:szCs w:val="13"/>
              </w:rPr>
              <w:t>PRAUC</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5EFDF2A" w14:textId="77777777" w:rsidR="00A81B61" w:rsidRPr="00A81B61" w:rsidRDefault="00A81B61" w:rsidP="00A81B61">
            <w:pPr>
              <w:jc w:val="center"/>
              <w:rPr>
                <w:b/>
                <w:bCs/>
                <w:color w:val="000000"/>
                <w:sz w:val="13"/>
                <w:szCs w:val="13"/>
              </w:rPr>
            </w:pPr>
            <w:r w:rsidRPr="00A81B61">
              <w:rPr>
                <w:b/>
                <w:bCs/>
                <w:color w:val="000000"/>
                <w:sz w:val="13"/>
                <w:szCs w:val="13"/>
              </w:rPr>
              <w:t>Sensitivity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513343" w14:textId="77777777" w:rsidR="00A81B61" w:rsidRPr="00A81B61" w:rsidRDefault="00A81B61" w:rsidP="00A81B61">
            <w:pPr>
              <w:jc w:val="center"/>
              <w:rPr>
                <w:b/>
                <w:bCs/>
                <w:color w:val="000000"/>
                <w:sz w:val="13"/>
                <w:szCs w:val="13"/>
              </w:rPr>
            </w:pPr>
            <w:r w:rsidRPr="00A81B61">
              <w:rPr>
                <w:b/>
                <w:bCs/>
                <w:color w:val="000000"/>
                <w:sz w:val="13"/>
                <w:szCs w:val="13"/>
              </w:rPr>
              <w:t>Specificity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C28657C" w14:textId="77777777" w:rsidR="00A81B61" w:rsidRPr="00A81B61" w:rsidRDefault="00A81B61" w:rsidP="00A81B61">
            <w:pPr>
              <w:jc w:val="center"/>
              <w:rPr>
                <w:b/>
                <w:bCs/>
                <w:color w:val="000000"/>
                <w:sz w:val="13"/>
                <w:szCs w:val="13"/>
              </w:rPr>
            </w:pPr>
            <w:r w:rsidRPr="00A81B61">
              <w:rPr>
                <w:b/>
                <w:bCs/>
                <w:color w:val="000000"/>
                <w:sz w:val="13"/>
                <w:szCs w:val="13"/>
              </w:rPr>
              <w:t>G-means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4CA1F36" w14:textId="77777777" w:rsidR="00A81B61" w:rsidRPr="00A81B61" w:rsidRDefault="00A81B61" w:rsidP="00A81B61">
            <w:pPr>
              <w:jc w:val="center"/>
              <w:rPr>
                <w:b/>
                <w:bCs/>
                <w:color w:val="000000"/>
                <w:sz w:val="13"/>
                <w:szCs w:val="13"/>
              </w:rPr>
            </w:pPr>
            <w:r w:rsidRPr="00A81B61">
              <w:rPr>
                <w:b/>
                <w:bCs/>
                <w:color w:val="000000"/>
                <w:sz w:val="13"/>
                <w:szCs w:val="13"/>
              </w:rPr>
              <w:t>Accuracy</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91C3A4E" w14:textId="77777777" w:rsidR="00A81B61" w:rsidRPr="00A81B61" w:rsidRDefault="00A81B61" w:rsidP="00A81B61">
            <w:pPr>
              <w:jc w:val="center"/>
              <w:rPr>
                <w:b/>
                <w:bCs/>
                <w:color w:val="000000"/>
                <w:sz w:val="13"/>
                <w:szCs w:val="13"/>
              </w:rPr>
            </w:pPr>
            <w:r w:rsidRPr="00A81B61">
              <w:rPr>
                <w:b/>
                <w:bCs/>
                <w:color w:val="000000"/>
                <w:sz w:val="13"/>
                <w:szCs w:val="13"/>
              </w:rPr>
              <w:t xml:space="preserve">Balanced </w:t>
            </w:r>
            <w:r w:rsidRPr="00A81B61">
              <w:rPr>
                <w:b/>
                <w:bCs/>
                <w:color w:val="000000"/>
                <w:sz w:val="13"/>
                <w:szCs w:val="13"/>
              </w:rPr>
              <w:br/>
              <w:t>Accuracy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AF57416" w14:textId="77777777" w:rsidR="00A81B61" w:rsidRPr="00A81B61" w:rsidRDefault="00A81B61" w:rsidP="00A81B61">
            <w:pPr>
              <w:jc w:val="center"/>
              <w:rPr>
                <w:b/>
                <w:bCs/>
                <w:color w:val="000000"/>
                <w:sz w:val="13"/>
                <w:szCs w:val="13"/>
              </w:rPr>
            </w:pPr>
            <w:r w:rsidRPr="00A81B61">
              <w:rPr>
                <w:b/>
                <w:bCs/>
                <w:color w:val="000000"/>
                <w:sz w:val="13"/>
                <w:szCs w:val="13"/>
              </w:rPr>
              <w:t>F1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5736135" w14:textId="77777777" w:rsidR="00A81B61" w:rsidRPr="00A81B61" w:rsidRDefault="00A81B61" w:rsidP="00A81B61">
            <w:pPr>
              <w:jc w:val="center"/>
              <w:rPr>
                <w:b/>
                <w:bCs/>
                <w:color w:val="000000"/>
                <w:sz w:val="13"/>
                <w:szCs w:val="13"/>
              </w:rPr>
            </w:pPr>
            <w:r w:rsidRPr="00A81B61">
              <w:rPr>
                <w:b/>
                <w:bCs/>
                <w:color w:val="000000"/>
                <w:sz w:val="13"/>
                <w:szCs w:val="13"/>
              </w:rPr>
              <w:t xml:space="preserve">Positive </w:t>
            </w:r>
            <w:r w:rsidRPr="00A81B61">
              <w:rPr>
                <w:b/>
                <w:bCs/>
                <w:color w:val="000000"/>
                <w:sz w:val="13"/>
                <w:szCs w:val="13"/>
              </w:rPr>
              <w:br/>
              <w:t>Predictive Value</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66519C7" w14:textId="77777777" w:rsidR="00A81B61" w:rsidRPr="00A81B61" w:rsidRDefault="00A81B61" w:rsidP="00A81B61">
            <w:pPr>
              <w:jc w:val="center"/>
              <w:rPr>
                <w:b/>
                <w:bCs/>
                <w:color w:val="000000"/>
                <w:sz w:val="13"/>
                <w:szCs w:val="13"/>
              </w:rPr>
            </w:pPr>
            <w:r w:rsidRPr="00A81B61">
              <w:rPr>
                <w:b/>
                <w:bCs/>
                <w:color w:val="000000"/>
                <w:sz w:val="13"/>
                <w:szCs w:val="13"/>
              </w:rPr>
              <w:t xml:space="preserve">Negative </w:t>
            </w:r>
            <w:r w:rsidRPr="00A81B61">
              <w:rPr>
                <w:b/>
                <w:bCs/>
                <w:color w:val="000000"/>
                <w:sz w:val="13"/>
                <w:szCs w:val="13"/>
              </w:rPr>
              <w:br/>
              <w:t>Predictive Value</w:t>
            </w:r>
          </w:p>
        </w:tc>
      </w:tr>
      <w:tr w:rsidR="00FA4415" w14:paraId="7FBC3B9F" w14:textId="77777777" w:rsidTr="00FA4415">
        <w:trPr>
          <w:trHeight w:val="320"/>
        </w:trPr>
        <w:tc>
          <w:tcPr>
            <w:tcW w:w="840" w:type="dxa"/>
            <w:tcBorders>
              <w:top w:val="nil"/>
              <w:left w:val="single" w:sz="4" w:space="0" w:color="auto"/>
              <w:bottom w:val="nil"/>
              <w:right w:val="single" w:sz="4" w:space="0" w:color="auto"/>
            </w:tcBorders>
            <w:shd w:val="clear" w:color="000000" w:fill="DAE9F8"/>
            <w:noWrap/>
            <w:vAlign w:val="bottom"/>
            <w:hideMark/>
          </w:tcPr>
          <w:p w14:paraId="2CF33DEA" w14:textId="77777777" w:rsidR="00A81B61" w:rsidRPr="00A81B61" w:rsidRDefault="00A81B61">
            <w:pPr>
              <w:rPr>
                <w:b/>
                <w:bCs/>
                <w:color w:val="000000"/>
                <w:sz w:val="16"/>
                <w:szCs w:val="16"/>
              </w:rPr>
            </w:pPr>
            <w:r w:rsidRPr="00A81B61">
              <w:rPr>
                <w:b/>
                <w:bCs/>
                <w:color w:val="000000"/>
                <w:sz w:val="16"/>
                <w:szCs w:val="16"/>
              </w:rPr>
              <w:t>Elastic Net</w:t>
            </w:r>
          </w:p>
        </w:tc>
        <w:tc>
          <w:tcPr>
            <w:tcW w:w="1495" w:type="dxa"/>
            <w:tcBorders>
              <w:top w:val="nil"/>
              <w:left w:val="nil"/>
              <w:bottom w:val="nil"/>
              <w:right w:val="single" w:sz="4" w:space="0" w:color="auto"/>
            </w:tcBorders>
            <w:shd w:val="clear" w:color="000000" w:fill="DAE9F8"/>
            <w:noWrap/>
            <w:vAlign w:val="bottom"/>
            <w:hideMark/>
          </w:tcPr>
          <w:p w14:paraId="0A9B13ED" w14:textId="77777777" w:rsidR="00A81B61" w:rsidRPr="00A81B61" w:rsidRDefault="00A81B61">
            <w:pPr>
              <w:rPr>
                <w:color w:val="000000"/>
                <w:sz w:val="16"/>
                <w:szCs w:val="16"/>
              </w:rPr>
            </w:pPr>
            <w:r w:rsidRPr="00A81B61">
              <w:rPr>
                <w:color w:val="000000"/>
                <w:sz w:val="16"/>
                <w:szCs w:val="16"/>
              </w:rPr>
              <w:t>Alpha= 0.6</w:t>
            </w:r>
          </w:p>
        </w:tc>
        <w:tc>
          <w:tcPr>
            <w:tcW w:w="541" w:type="dxa"/>
            <w:tcBorders>
              <w:top w:val="nil"/>
              <w:left w:val="nil"/>
              <w:bottom w:val="single" w:sz="4" w:space="0" w:color="auto"/>
              <w:right w:val="single" w:sz="4" w:space="0" w:color="auto"/>
            </w:tcBorders>
            <w:shd w:val="clear" w:color="000000" w:fill="DAE9F8"/>
            <w:noWrap/>
            <w:vAlign w:val="bottom"/>
            <w:hideMark/>
          </w:tcPr>
          <w:p w14:paraId="7A581D5F" w14:textId="77777777" w:rsidR="00A81B61" w:rsidRPr="00A81B61" w:rsidRDefault="00A81B61" w:rsidP="00A81B61">
            <w:pPr>
              <w:rPr>
                <w:color w:val="000000"/>
                <w:sz w:val="13"/>
                <w:szCs w:val="13"/>
              </w:rPr>
            </w:pPr>
            <w:r w:rsidRPr="00A81B61">
              <w:rPr>
                <w:color w:val="000000"/>
                <w:sz w:val="13"/>
                <w:szCs w:val="13"/>
              </w:rPr>
              <w:t>Train Data</w:t>
            </w:r>
          </w:p>
        </w:tc>
        <w:tc>
          <w:tcPr>
            <w:tcW w:w="509" w:type="dxa"/>
            <w:tcBorders>
              <w:top w:val="nil"/>
              <w:left w:val="nil"/>
              <w:bottom w:val="single" w:sz="4" w:space="0" w:color="auto"/>
              <w:right w:val="single" w:sz="4" w:space="0" w:color="auto"/>
            </w:tcBorders>
            <w:shd w:val="clear" w:color="000000" w:fill="DAE9F8"/>
            <w:noWrap/>
            <w:vAlign w:val="bottom"/>
            <w:hideMark/>
          </w:tcPr>
          <w:p w14:paraId="216BC125" w14:textId="77777777" w:rsidR="00A81B61" w:rsidRPr="00A81B61" w:rsidRDefault="00A81B61" w:rsidP="00A81B61">
            <w:pPr>
              <w:jc w:val="center"/>
              <w:rPr>
                <w:color w:val="000000"/>
                <w:sz w:val="13"/>
                <w:szCs w:val="13"/>
              </w:rPr>
            </w:pPr>
            <w:r w:rsidRPr="00A81B61">
              <w:rPr>
                <w:color w:val="000000"/>
                <w:sz w:val="13"/>
                <w:szCs w:val="13"/>
              </w:rPr>
              <w:t>0.741</w:t>
            </w:r>
          </w:p>
        </w:tc>
        <w:tc>
          <w:tcPr>
            <w:tcW w:w="671" w:type="dxa"/>
            <w:tcBorders>
              <w:top w:val="nil"/>
              <w:left w:val="nil"/>
              <w:bottom w:val="single" w:sz="4" w:space="0" w:color="auto"/>
              <w:right w:val="single" w:sz="4" w:space="0" w:color="auto"/>
            </w:tcBorders>
            <w:shd w:val="clear" w:color="000000" w:fill="DAE9F8"/>
            <w:noWrap/>
            <w:vAlign w:val="bottom"/>
            <w:hideMark/>
          </w:tcPr>
          <w:p w14:paraId="3DDD7731" w14:textId="77777777" w:rsidR="00A81B61" w:rsidRPr="00A81B61" w:rsidRDefault="00A81B61" w:rsidP="00A81B61">
            <w:pPr>
              <w:jc w:val="center"/>
              <w:rPr>
                <w:color w:val="000000"/>
                <w:sz w:val="13"/>
                <w:szCs w:val="13"/>
              </w:rPr>
            </w:pPr>
            <w:r w:rsidRPr="00A81B61">
              <w:rPr>
                <w:color w:val="000000"/>
                <w:sz w:val="13"/>
                <w:szCs w:val="13"/>
              </w:rPr>
              <w:t>0.065</w:t>
            </w:r>
          </w:p>
        </w:tc>
        <w:tc>
          <w:tcPr>
            <w:tcW w:w="0" w:type="auto"/>
            <w:tcBorders>
              <w:top w:val="nil"/>
              <w:left w:val="nil"/>
              <w:bottom w:val="single" w:sz="4" w:space="0" w:color="auto"/>
              <w:right w:val="single" w:sz="4" w:space="0" w:color="auto"/>
            </w:tcBorders>
            <w:shd w:val="clear" w:color="000000" w:fill="DAE9F8"/>
            <w:noWrap/>
            <w:vAlign w:val="bottom"/>
            <w:hideMark/>
          </w:tcPr>
          <w:p w14:paraId="743268F7" w14:textId="77777777" w:rsidR="00A81B61" w:rsidRPr="00A81B61" w:rsidRDefault="00A81B61" w:rsidP="00A81B61">
            <w:pPr>
              <w:jc w:val="center"/>
              <w:rPr>
                <w:color w:val="000000"/>
                <w:sz w:val="13"/>
                <w:szCs w:val="13"/>
              </w:rPr>
            </w:pPr>
            <w:r w:rsidRPr="00A81B61">
              <w:rPr>
                <w:color w:val="000000"/>
                <w:sz w:val="13"/>
                <w:szCs w:val="13"/>
              </w:rPr>
              <w:t>0.641</w:t>
            </w:r>
          </w:p>
        </w:tc>
        <w:tc>
          <w:tcPr>
            <w:tcW w:w="0" w:type="auto"/>
            <w:tcBorders>
              <w:top w:val="nil"/>
              <w:left w:val="nil"/>
              <w:bottom w:val="single" w:sz="4" w:space="0" w:color="auto"/>
              <w:right w:val="single" w:sz="4" w:space="0" w:color="auto"/>
            </w:tcBorders>
            <w:shd w:val="clear" w:color="000000" w:fill="DAE9F8"/>
            <w:noWrap/>
            <w:vAlign w:val="bottom"/>
            <w:hideMark/>
          </w:tcPr>
          <w:p w14:paraId="4CF1C796" w14:textId="77777777" w:rsidR="00A81B61" w:rsidRPr="00A81B61" w:rsidRDefault="00A81B61" w:rsidP="00A81B61">
            <w:pPr>
              <w:jc w:val="center"/>
              <w:rPr>
                <w:color w:val="000000"/>
                <w:sz w:val="13"/>
                <w:szCs w:val="13"/>
              </w:rPr>
            </w:pPr>
            <w:r w:rsidRPr="00A81B61">
              <w:rPr>
                <w:color w:val="000000"/>
                <w:sz w:val="13"/>
                <w:szCs w:val="13"/>
              </w:rPr>
              <w:t>0.726</w:t>
            </w:r>
          </w:p>
        </w:tc>
        <w:tc>
          <w:tcPr>
            <w:tcW w:w="0" w:type="auto"/>
            <w:tcBorders>
              <w:top w:val="nil"/>
              <w:left w:val="nil"/>
              <w:bottom w:val="single" w:sz="4" w:space="0" w:color="auto"/>
              <w:right w:val="single" w:sz="4" w:space="0" w:color="auto"/>
            </w:tcBorders>
            <w:shd w:val="clear" w:color="000000" w:fill="DAE9F8"/>
            <w:noWrap/>
            <w:vAlign w:val="bottom"/>
            <w:hideMark/>
          </w:tcPr>
          <w:p w14:paraId="7282A912" w14:textId="77777777" w:rsidR="00A81B61" w:rsidRPr="00A81B61" w:rsidRDefault="00A81B61" w:rsidP="00A81B61">
            <w:pPr>
              <w:jc w:val="center"/>
              <w:rPr>
                <w:color w:val="000000"/>
                <w:sz w:val="13"/>
                <w:szCs w:val="13"/>
              </w:rPr>
            </w:pPr>
            <w:r w:rsidRPr="00A81B61">
              <w:rPr>
                <w:color w:val="000000"/>
                <w:sz w:val="13"/>
                <w:szCs w:val="13"/>
              </w:rPr>
              <w:t>0.682</w:t>
            </w:r>
          </w:p>
        </w:tc>
        <w:tc>
          <w:tcPr>
            <w:tcW w:w="0" w:type="auto"/>
            <w:tcBorders>
              <w:top w:val="nil"/>
              <w:left w:val="nil"/>
              <w:bottom w:val="single" w:sz="4" w:space="0" w:color="auto"/>
              <w:right w:val="single" w:sz="4" w:space="0" w:color="auto"/>
            </w:tcBorders>
            <w:shd w:val="clear" w:color="000000" w:fill="DAE9F8"/>
            <w:noWrap/>
            <w:vAlign w:val="bottom"/>
            <w:hideMark/>
          </w:tcPr>
          <w:p w14:paraId="199D00BE" w14:textId="77777777" w:rsidR="00A81B61" w:rsidRPr="00A81B61" w:rsidRDefault="00A81B61" w:rsidP="00A81B61">
            <w:pPr>
              <w:jc w:val="center"/>
              <w:rPr>
                <w:color w:val="000000"/>
                <w:sz w:val="13"/>
                <w:szCs w:val="13"/>
              </w:rPr>
            </w:pPr>
            <w:r w:rsidRPr="00A81B61">
              <w:rPr>
                <w:color w:val="000000"/>
                <w:sz w:val="13"/>
                <w:szCs w:val="13"/>
              </w:rPr>
              <w:t>0.725</w:t>
            </w:r>
          </w:p>
        </w:tc>
        <w:tc>
          <w:tcPr>
            <w:tcW w:w="0" w:type="auto"/>
            <w:tcBorders>
              <w:top w:val="nil"/>
              <w:left w:val="nil"/>
              <w:bottom w:val="single" w:sz="4" w:space="0" w:color="auto"/>
              <w:right w:val="single" w:sz="4" w:space="0" w:color="auto"/>
            </w:tcBorders>
            <w:shd w:val="clear" w:color="000000" w:fill="DAE9F8"/>
            <w:noWrap/>
            <w:vAlign w:val="bottom"/>
            <w:hideMark/>
          </w:tcPr>
          <w:p w14:paraId="37322D66" w14:textId="77777777" w:rsidR="00A81B61" w:rsidRPr="00A81B61" w:rsidRDefault="00A81B61" w:rsidP="00A81B61">
            <w:pPr>
              <w:jc w:val="center"/>
              <w:rPr>
                <w:color w:val="000000"/>
                <w:sz w:val="13"/>
                <w:szCs w:val="13"/>
              </w:rPr>
            </w:pPr>
            <w:r w:rsidRPr="00A81B61">
              <w:rPr>
                <w:color w:val="000000"/>
                <w:sz w:val="13"/>
                <w:szCs w:val="13"/>
              </w:rPr>
              <w:t>0.684</w:t>
            </w:r>
          </w:p>
        </w:tc>
        <w:tc>
          <w:tcPr>
            <w:tcW w:w="0" w:type="auto"/>
            <w:tcBorders>
              <w:top w:val="nil"/>
              <w:left w:val="nil"/>
              <w:bottom w:val="single" w:sz="4" w:space="0" w:color="auto"/>
              <w:right w:val="single" w:sz="4" w:space="0" w:color="auto"/>
            </w:tcBorders>
            <w:shd w:val="clear" w:color="000000" w:fill="DAE9F8"/>
            <w:noWrap/>
            <w:vAlign w:val="bottom"/>
            <w:hideMark/>
          </w:tcPr>
          <w:p w14:paraId="1B047A9F" w14:textId="77777777" w:rsidR="00A81B61" w:rsidRPr="00A81B61" w:rsidRDefault="00A81B61" w:rsidP="00A81B61">
            <w:pPr>
              <w:jc w:val="center"/>
              <w:rPr>
                <w:color w:val="000000"/>
                <w:sz w:val="13"/>
                <w:szCs w:val="13"/>
              </w:rPr>
            </w:pPr>
            <w:r w:rsidRPr="00A81B61">
              <w:rPr>
                <w:color w:val="000000"/>
                <w:sz w:val="13"/>
                <w:szCs w:val="13"/>
              </w:rPr>
              <w:t>0.081</w:t>
            </w:r>
          </w:p>
        </w:tc>
        <w:tc>
          <w:tcPr>
            <w:tcW w:w="0" w:type="auto"/>
            <w:tcBorders>
              <w:top w:val="nil"/>
              <w:left w:val="nil"/>
              <w:bottom w:val="single" w:sz="4" w:space="0" w:color="auto"/>
              <w:right w:val="single" w:sz="4" w:space="0" w:color="auto"/>
            </w:tcBorders>
            <w:shd w:val="clear" w:color="000000" w:fill="DAE9F8"/>
            <w:noWrap/>
            <w:vAlign w:val="bottom"/>
            <w:hideMark/>
          </w:tcPr>
          <w:p w14:paraId="15E0F411" w14:textId="77777777" w:rsidR="00A81B61" w:rsidRPr="00A81B61" w:rsidRDefault="00A81B61" w:rsidP="00A81B61">
            <w:pPr>
              <w:jc w:val="center"/>
              <w:rPr>
                <w:color w:val="000000"/>
                <w:sz w:val="13"/>
                <w:szCs w:val="13"/>
              </w:rPr>
            </w:pPr>
            <w:r w:rsidRPr="00A81B61">
              <w:rPr>
                <w:color w:val="000000"/>
                <w:sz w:val="13"/>
                <w:szCs w:val="13"/>
              </w:rPr>
              <w:t>0.043</w:t>
            </w:r>
          </w:p>
        </w:tc>
        <w:tc>
          <w:tcPr>
            <w:tcW w:w="0" w:type="auto"/>
            <w:tcBorders>
              <w:top w:val="nil"/>
              <w:left w:val="nil"/>
              <w:bottom w:val="single" w:sz="4" w:space="0" w:color="auto"/>
              <w:right w:val="single" w:sz="4" w:space="0" w:color="auto"/>
            </w:tcBorders>
            <w:shd w:val="clear" w:color="000000" w:fill="DAE9F8"/>
            <w:noWrap/>
            <w:vAlign w:val="bottom"/>
            <w:hideMark/>
          </w:tcPr>
          <w:p w14:paraId="71FFDC88" w14:textId="77777777" w:rsidR="00A81B61" w:rsidRPr="00A81B61" w:rsidRDefault="00A81B61" w:rsidP="00A81B61">
            <w:pPr>
              <w:jc w:val="center"/>
              <w:rPr>
                <w:color w:val="000000"/>
                <w:sz w:val="13"/>
                <w:szCs w:val="13"/>
              </w:rPr>
            </w:pPr>
            <w:r w:rsidRPr="00A81B61">
              <w:rPr>
                <w:color w:val="000000"/>
                <w:sz w:val="13"/>
                <w:szCs w:val="13"/>
              </w:rPr>
              <w:t>0.991</w:t>
            </w:r>
          </w:p>
        </w:tc>
      </w:tr>
      <w:tr w:rsidR="00FA4415" w14:paraId="52870B94" w14:textId="77777777" w:rsidTr="00FA4415">
        <w:trPr>
          <w:trHeight w:val="320"/>
        </w:trPr>
        <w:tc>
          <w:tcPr>
            <w:tcW w:w="840" w:type="dxa"/>
            <w:tcBorders>
              <w:top w:val="nil"/>
              <w:left w:val="single" w:sz="4" w:space="0" w:color="auto"/>
              <w:bottom w:val="single" w:sz="4" w:space="0" w:color="auto"/>
              <w:right w:val="single" w:sz="4" w:space="0" w:color="auto"/>
            </w:tcBorders>
            <w:shd w:val="clear" w:color="000000" w:fill="DAE9F8"/>
            <w:noWrap/>
            <w:vAlign w:val="bottom"/>
            <w:hideMark/>
          </w:tcPr>
          <w:p w14:paraId="73484A74" w14:textId="77777777" w:rsidR="00A81B61" w:rsidRPr="00A81B61" w:rsidRDefault="00A81B61">
            <w:pPr>
              <w:rPr>
                <w:b/>
                <w:bCs/>
                <w:color w:val="000000"/>
                <w:sz w:val="16"/>
                <w:szCs w:val="16"/>
              </w:rPr>
            </w:pPr>
            <w:r w:rsidRPr="00A81B61">
              <w:rPr>
                <w:b/>
                <w:bCs/>
                <w:color w:val="000000"/>
                <w:sz w:val="16"/>
                <w:szCs w:val="16"/>
              </w:rPr>
              <w:t> </w:t>
            </w:r>
          </w:p>
        </w:tc>
        <w:tc>
          <w:tcPr>
            <w:tcW w:w="1495" w:type="dxa"/>
            <w:tcBorders>
              <w:top w:val="nil"/>
              <w:left w:val="nil"/>
              <w:bottom w:val="single" w:sz="4" w:space="0" w:color="auto"/>
              <w:right w:val="single" w:sz="4" w:space="0" w:color="auto"/>
            </w:tcBorders>
            <w:shd w:val="clear" w:color="000000" w:fill="DAE9F8"/>
            <w:noWrap/>
            <w:vAlign w:val="bottom"/>
            <w:hideMark/>
          </w:tcPr>
          <w:p w14:paraId="375D428C" w14:textId="77777777" w:rsidR="00A81B61" w:rsidRPr="00A81B61" w:rsidRDefault="00A81B61">
            <w:pPr>
              <w:rPr>
                <w:color w:val="000000"/>
                <w:sz w:val="16"/>
                <w:szCs w:val="16"/>
              </w:rPr>
            </w:pPr>
            <w:r w:rsidRPr="00A81B61">
              <w:rPr>
                <w:color w:val="000000"/>
                <w:sz w:val="16"/>
                <w:szCs w:val="16"/>
              </w:rPr>
              <w:t>Lambda= 0.0359</w:t>
            </w:r>
          </w:p>
        </w:tc>
        <w:tc>
          <w:tcPr>
            <w:tcW w:w="541" w:type="dxa"/>
            <w:tcBorders>
              <w:top w:val="nil"/>
              <w:left w:val="nil"/>
              <w:bottom w:val="single" w:sz="4" w:space="0" w:color="auto"/>
              <w:right w:val="single" w:sz="4" w:space="0" w:color="auto"/>
            </w:tcBorders>
            <w:shd w:val="clear" w:color="000000" w:fill="DAE9F8"/>
            <w:noWrap/>
            <w:vAlign w:val="bottom"/>
            <w:hideMark/>
          </w:tcPr>
          <w:p w14:paraId="0FCEB8D3" w14:textId="77777777" w:rsidR="00A81B61" w:rsidRPr="00A81B61" w:rsidRDefault="00A81B61" w:rsidP="00A81B61">
            <w:pPr>
              <w:rPr>
                <w:color w:val="000000"/>
                <w:sz w:val="13"/>
                <w:szCs w:val="13"/>
              </w:rPr>
            </w:pPr>
            <w:r w:rsidRPr="00A81B61">
              <w:rPr>
                <w:color w:val="000000"/>
                <w:sz w:val="13"/>
                <w:szCs w:val="13"/>
              </w:rPr>
              <w:t>Test Data</w:t>
            </w:r>
          </w:p>
        </w:tc>
        <w:tc>
          <w:tcPr>
            <w:tcW w:w="509" w:type="dxa"/>
            <w:tcBorders>
              <w:top w:val="nil"/>
              <w:left w:val="nil"/>
              <w:bottom w:val="single" w:sz="4" w:space="0" w:color="auto"/>
              <w:right w:val="single" w:sz="4" w:space="0" w:color="auto"/>
            </w:tcBorders>
            <w:shd w:val="clear" w:color="000000" w:fill="DAE9F8"/>
            <w:noWrap/>
            <w:vAlign w:val="bottom"/>
            <w:hideMark/>
          </w:tcPr>
          <w:p w14:paraId="08952077" w14:textId="77777777" w:rsidR="00A81B61" w:rsidRPr="00A81B61" w:rsidRDefault="00A81B61" w:rsidP="00A81B61">
            <w:pPr>
              <w:jc w:val="center"/>
              <w:rPr>
                <w:color w:val="000000"/>
                <w:sz w:val="13"/>
                <w:szCs w:val="13"/>
              </w:rPr>
            </w:pPr>
            <w:r w:rsidRPr="00A81B61">
              <w:rPr>
                <w:color w:val="000000"/>
                <w:sz w:val="13"/>
                <w:szCs w:val="13"/>
              </w:rPr>
              <w:t>0.717</w:t>
            </w:r>
          </w:p>
        </w:tc>
        <w:tc>
          <w:tcPr>
            <w:tcW w:w="671" w:type="dxa"/>
            <w:tcBorders>
              <w:top w:val="nil"/>
              <w:left w:val="nil"/>
              <w:bottom w:val="single" w:sz="4" w:space="0" w:color="auto"/>
              <w:right w:val="single" w:sz="4" w:space="0" w:color="auto"/>
            </w:tcBorders>
            <w:shd w:val="clear" w:color="000000" w:fill="DAE9F8"/>
            <w:noWrap/>
            <w:vAlign w:val="bottom"/>
            <w:hideMark/>
          </w:tcPr>
          <w:p w14:paraId="5C0B3657" w14:textId="77777777" w:rsidR="00A81B61" w:rsidRPr="00A81B61" w:rsidRDefault="00A81B61" w:rsidP="00A81B61">
            <w:pPr>
              <w:jc w:val="center"/>
              <w:rPr>
                <w:color w:val="000000"/>
                <w:sz w:val="13"/>
                <w:szCs w:val="13"/>
              </w:rPr>
            </w:pPr>
            <w:r w:rsidRPr="00A81B61">
              <w:rPr>
                <w:color w:val="000000"/>
                <w:sz w:val="13"/>
                <w:szCs w:val="13"/>
              </w:rPr>
              <w:t>0.057</w:t>
            </w:r>
          </w:p>
        </w:tc>
        <w:tc>
          <w:tcPr>
            <w:tcW w:w="0" w:type="auto"/>
            <w:tcBorders>
              <w:top w:val="nil"/>
              <w:left w:val="nil"/>
              <w:bottom w:val="single" w:sz="4" w:space="0" w:color="auto"/>
              <w:right w:val="single" w:sz="4" w:space="0" w:color="auto"/>
            </w:tcBorders>
            <w:shd w:val="clear" w:color="000000" w:fill="DAE9F8"/>
            <w:noWrap/>
            <w:vAlign w:val="bottom"/>
            <w:hideMark/>
          </w:tcPr>
          <w:p w14:paraId="3530A1E4" w14:textId="77777777" w:rsidR="00A81B61" w:rsidRPr="00A81B61" w:rsidRDefault="00A81B61" w:rsidP="00A81B61">
            <w:pPr>
              <w:jc w:val="center"/>
              <w:rPr>
                <w:color w:val="000000"/>
                <w:sz w:val="13"/>
                <w:szCs w:val="13"/>
              </w:rPr>
            </w:pPr>
            <w:r w:rsidRPr="00A81B61">
              <w:rPr>
                <w:color w:val="000000"/>
                <w:sz w:val="13"/>
                <w:szCs w:val="13"/>
              </w:rPr>
              <w:t>0.599</w:t>
            </w:r>
          </w:p>
        </w:tc>
        <w:tc>
          <w:tcPr>
            <w:tcW w:w="0" w:type="auto"/>
            <w:tcBorders>
              <w:top w:val="nil"/>
              <w:left w:val="nil"/>
              <w:bottom w:val="single" w:sz="4" w:space="0" w:color="auto"/>
              <w:right w:val="single" w:sz="4" w:space="0" w:color="auto"/>
            </w:tcBorders>
            <w:shd w:val="clear" w:color="000000" w:fill="DAE9F8"/>
            <w:noWrap/>
            <w:vAlign w:val="bottom"/>
            <w:hideMark/>
          </w:tcPr>
          <w:p w14:paraId="25BF6C17" w14:textId="77777777" w:rsidR="00A81B61" w:rsidRPr="00A81B61" w:rsidRDefault="00A81B61" w:rsidP="00A81B61">
            <w:pPr>
              <w:jc w:val="center"/>
              <w:rPr>
                <w:color w:val="000000"/>
                <w:sz w:val="13"/>
                <w:szCs w:val="13"/>
              </w:rPr>
            </w:pPr>
            <w:r w:rsidRPr="00A81B61">
              <w:rPr>
                <w:color w:val="000000"/>
                <w:sz w:val="13"/>
                <w:szCs w:val="13"/>
              </w:rPr>
              <w:t>0.723</w:t>
            </w:r>
          </w:p>
        </w:tc>
        <w:tc>
          <w:tcPr>
            <w:tcW w:w="0" w:type="auto"/>
            <w:tcBorders>
              <w:top w:val="nil"/>
              <w:left w:val="nil"/>
              <w:bottom w:val="single" w:sz="4" w:space="0" w:color="auto"/>
              <w:right w:val="single" w:sz="4" w:space="0" w:color="auto"/>
            </w:tcBorders>
            <w:shd w:val="clear" w:color="000000" w:fill="DAE9F8"/>
            <w:noWrap/>
            <w:vAlign w:val="bottom"/>
            <w:hideMark/>
          </w:tcPr>
          <w:p w14:paraId="3BA2740A" w14:textId="77777777" w:rsidR="00A81B61" w:rsidRPr="00A81B61" w:rsidRDefault="00A81B61" w:rsidP="00A81B61">
            <w:pPr>
              <w:jc w:val="center"/>
              <w:rPr>
                <w:color w:val="000000"/>
                <w:sz w:val="13"/>
                <w:szCs w:val="13"/>
              </w:rPr>
            </w:pPr>
            <w:r w:rsidRPr="00A81B61">
              <w:rPr>
                <w:color w:val="000000"/>
                <w:sz w:val="13"/>
                <w:szCs w:val="13"/>
              </w:rPr>
              <w:t>0.658</w:t>
            </w:r>
          </w:p>
        </w:tc>
        <w:tc>
          <w:tcPr>
            <w:tcW w:w="0" w:type="auto"/>
            <w:tcBorders>
              <w:top w:val="nil"/>
              <w:left w:val="nil"/>
              <w:bottom w:val="single" w:sz="4" w:space="0" w:color="auto"/>
              <w:right w:val="single" w:sz="4" w:space="0" w:color="auto"/>
            </w:tcBorders>
            <w:shd w:val="clear" w:color="000000" w:fill="DAE9F8"/>
            <w:noWrap/>
            <w:vAlign w:val="bottom"/>
            <w:hideMark/>
          </w:tcPr>
          <w:p w14:paraId="624A7A9F" w14:textId="77777777" w:rsidR="00A81B61" w:rsidRPr="00A81B61" w:rsidRDefault="00A81B61" w:rsidP="00A81B61">
            <w:pPr>
              <w:jc w:val="center"/>
              <w:rPr>
                <w:color w:val="000000"/>
                <w:sz w:val="13"/>
                <w:szCs w:val="13"/>
              </w:rPr>
            </w:pPr>
            <w:r w:rsidRPr="00A81B61">
              <w:rPr>
                <w:color w:val="000000"/>
                <w:sz w:val="13"/>
                <w:szCs w:val="13"/>
              </w:rPr>
              <w:t>0.721</w:t>
            </w:r>
          </w:p>
        </w:tc>
        <w:tc>
          <w:tcPr>
            <w:tcW w:w="0" w:type="auto"/>
            <w:tcBorders>
              <w:top w:val="nil"/>
              <w:left w:val="nil"/>
              <w:bottom w:val="single" w:sz="4" w:space="0" w:color="auto"/>
              <w:right w:val="single" w:sz="4" w:space="0" w:color="auto"/>
            </w:tcBorders>
            <w:shd w:val="clear" w:color="000000" w:fill="DAE9F8"/>
            <w:noWrap/>
            <w:vAlign w:val="bottom"/>
            <w:hideMark/>
          </w:tcPr>
          <w:p w14:paraId="5E4F218B" w14:textId="77777777" w:rsidR="00A81B61" w:rsidRPr="00A81B61" w:rsidRDefault="00A81B61" w:rsidP="00A81B61">
            <w:pPr>
              <w:jc w:val="center"/>
              <w:rPr>
                <w:color w:val="000000"/>
                <w:sz w:val="13"/>
                <w:szCs w:val="13"/>
              </w:rPr>
            </w:pPr>
            <w:r w:rsidRPr="00A81B61">
              <w:rPr>
                <w:color w:val="000000"/>
                <w:sz w:val="13"/>
                <w:szCs w:val="13"/>
              </w:rPr>
              <w:t>0.661</w:t>
            </w:r>
          </w:p>
        </w:tc>
        <w:tc>
          <w:tcPr>
            <w:tcW w:w="0" w:type="auto"/>
            <w:tcBorders>
              <w:top w:val="nil"/>
              <w:left w:val="nil"/>
              <w:bottom w:val="single" w:sz="4" w:space="0" w:color="auto"/>
              <w:right w:val="single" w:sz="4" w:space="0" w:color="auto"/>
            </w:tcBorders>
            <w:shd w:val="clear" w:color="000000" w:fill="DAE9F8"/>
            <w:noWrap/>
            <w:vAlign w:val="bottom"/>
            <w:hideMark/>
          </w:tcPr>
          <w:p w14:paraId="1CC6AE09" w14:textId="77777777" w:rsidR="00A81B61" w:rsidRPr="00A81B61" w:rsidRDefault="00A81B61" w:rsidP="00A81B61">
            <w:pPr>
              <w:jc w:val="center"/>
              <w:rPr>
                <w:color w:val="000000"/>
                <w:sz w:val="13"/>
                <w:szCs w:val="13"/>
              </w:rPr>
            </w:pPr>
            <w:r w:rsidRPr="00A81B61">
              <w:rPr>
                <w:color w:val="000000"/>
                <w:sz w:val="13"/>
                <w:szCs w:val="13"/>
              </w:rPr>
              <w:t>0.078</w:t>
            </w:r>
          </w:p>
        </w:tc>
        <w:tc>
          <w:tcPr>
            <w:tcW w:w="0" w:type="auto"/>
            <w:tcBorders>
              <w:top w:val="nil"/>
              <w:left w:val="nil"/>
              <w:bottom w:val="single" w:sz="4" w:space="0" w:color="auto"/>
              <w:right w:val="single" w:sz="4" w:space="0" w:color="auto"/>
            </w:tcBorders>
            <w:shd w:val="clear" w:color="000000" w:fill="DAE9F8"/>
            <w:noWrap/>
            <w:vAlign w:val="bottom"/>
            <w:hideMark/>
          </w:tcPr>
          <w:p w14:paraId="0D0F4F43" w14:textId="77777777" w:rsidR="00A81B61" w:rsidRPr="00A81B61" w:rsidRDefault="00A81B61" w:rsidP="00A81B61">
            <w:pPr>
              <w:jc w:val="center"/>
              <w:rPr>
                <w:color w:val="000000"/>
                <w:sz w:val="13"/>
                <w:szCs w:val="13"/>
              </w:rPr>
            </w:pPr>
            <w:r w:rsidRPr="00A81B61">
              <w:rPr>
                <w:color w:val="000000"/>
                <w:sz w:val="13"/>
                <w:szCs w:val="13"/>
              </w:rPr>
              <w:t>0.042</w:t>
            </w:r>
          </w:p>
        </w:tc>
        <w:tc>
          <w:tcPr>
            <w:tcW w:w="0" w:type="auto"/>
            <w:tcBorders>
              <w:top w:val="nil"/>
              <w:left w:val="nil"/>
              <w:bottom w:val="single" w:sz="4" w:space="0" w:color="auto"/>
              <w:right w:val="single" w:sz="4" w:space="0" w:color="auto"/>
            </w:tcBorders>
            <w:shd w:val="clear" w:color="000000" w:fill="DAE9F8"/>
            <w:noWrap/>
            <w:vAlign w:val="bottom"/>
            <w:hideMark/>
          </w:tcPr>
          <w:p w14:paraId="1F607577" w14:textId="77777777" w:rsidR="00A81B61" w:rsidRPr="00A81B61" w:rsidRDefault="00A81B61" w:rsidP="00A81B61">
            <w:pPr>
              <w:jc w:val="center"/>
              <w:rPr>
                <w:color w:val="000000"/>
                <w:sz w:val="13"/>
                <w:szCs w:val="13"/>
              </w:rPr>
            </w:pPr>
            <w:r w:rsidRPr="00A81B61">
              <w:rPr>
                <w:color w:val="000000"/>
                <w:sz w:val="13"/>
                <w:szCs w:val="13"/>
              </w:rPr>
              <w:t>0.989</w:t>
            </w:r>
          </w:p>
        </w:tc>
      </w:tr>
      <w:tr w:rsidR="00A81B61" w14:paraId="1312A6D7" w14:textId="77777777" w:rsidTr="00FA4415">
        <w:trPr>
          <w:trHeight w:val="500"/>
        </w:trPr>
        <w:tc>
          <w:tcPr>
            <w:tcW w:w="840" w:type="dxa"/>
            <w:tcBorders>
              <w:top w:val="nil"/>
              <w:left w:val="single" w:sz="4" w:space="0" w:color="auto"/>
              <w:bottom w:val="nil"/>
              <w:right w:val="single" w:sz="4" w:space="0" w:color="auto"/>
            </w:tcBorders>
            <w:shd w:val="clear" w:color="auto" w:fill="auto"/>
            <w:noWrap/>
            <w:vAlign w:val="bottom"/>
            <w:hideMark/>
          </w:tcPr>
          <w:p w14:paraId="21D41332" w14:textId="77777777" w:rsidR="00A81B61" w:rsidRPr="00A81B61" w:rsidRDefault="00A81B61">
            <w:pPr>
              <w:rPr>
                <w:b/>
                <w:bCs/>
                <w:color w:val="000000"/>
                <w:sz w:val="16"/>
                <w:szCs w:val="16"/>
              </w:rPr>
            </w:pPr>
            <w:r w:rsidRPr="00A81B61">
              <w:rPr>
                <w:b/>
                <w:bCs/>
                <w:color w:val="000000"/>
                <w:sz w:val="16"/>
                <w:szCs w:val="16"/>
              </w:rPr>
              <w:t>Gradient Boosted Trees</w:t>
            </w:r>
          </w:p>
        </w:tc>
        <w:tc>
          <w:tcPr>
            <w:tcW w:w="1495" w:type="dxa"/>
            <w:tcBorders>
              <w:top w:val="nil"/>
              <w:left w:val="nil"/>
              <w:bottom w:val="nil"/>
              <w:right w:val="single" w:sz="4" w:space="0" w:color="auto"/>
            </w:tcBorders>
            <w:shd w:val="clear" w:color="auto" w:fill="auto"/>
            <w:vAlign w:val="bottom"/>
            <w:hideMark/>
          </w:tcPr>
          <w:p w14:paraId="5FF12441" w14:textId="77777777" w:rsidR="00A81B61" w:rsidRPr="00A81B61" w:rsidRDefault="00A81B61">
            <w:pPr>
              <w:rPr>
                <w:color w:val="000000"/>
                <w:sz w:val="16"/>
                <w:szCs w:val="16"/>
              </w:rPr>
            </w:pPr>
            <w:r w:rsidRPr="00A81B61">
              <w:rPr>
                <w:color w:val="000000"/>
                <w:sz w:val="16"/>
                <w:szCs w:val="16"/>
              </w:rPr>
              <w:t>Max depth= 5</w:t>
            </w:r>
            <w:r w:rsidRPr="00A81B61">
              <w:rPr>
                <w:color w:val="000000"/>
                <w:sz w:val="16"/>
                <w:szCs w:val="16"/>
              </w:rPr>
              <w:br/>
              <w:t>Eta= 0.05</w:t>
            </w:r>
          </w:p>
        </w:tc>
        <w:tc>
          <w:tcPr>
            <w:tcW w:w="541" w:type="dxa"/>
            <w:tcBorders>
              <w:top w:val="nil"/>
              <w:left w:val="nil"/>
              <w:bottom w:val="single" w:sz="4" w:space="0" w:color="auto"/>
              <w:right w:val="single" w:sz="4" w:space="0" w:color="auto"/>
            </w:tcBorders>
            <w:shd w:val="clear" w:color="auto" w:fill="auto"/>
            <w:noWrap/>
            <w:vAlign w:val="bottom"/>
            <w:hideMark/>
          </w:tcPr>
          <w:p w14:paraId="4108A934" w14:textId="77777777" w:rsidR="00A81B61" w:rsidRPr="00A81B61" w:rsidRDefault="00A81B61" w:rsidP="00A81B61">
            <w:pPr>
              <w:rPr>
                <w:color w:val="000000"/>
                <w:sz w:val="13"/>
                <w:szCs w:val="13"/>
              </w:rPr>
            </w:pPr>
            <w:r w:rsidRPr="00A81B61">
              <w:rPr>
                <w:color w:val="000000"/>
                <w:sz w:val="13"/>
                <w:szCs w:val="13"/>
              </w:rPr>
              <w:t>Train Data</w:t>
            </w:r>
          </w:p>
        </w:tc>
        <w:tc>
          <w:tcPr>
            <w:tcW w:w="509" w:type="dxa"/>
            <w:tcBorders>
              <w:top w:val="nil"/>
              <w:left w:val="nil"/>
              <w:bottom w:val="single" w:sz="4" w:space="0" w:color="auto"/>
              <w:right w:val="single" w:sz="4" w:space="0" w:color="auto"/>
            </w:tcBorders>
            <w:shd w:val="clear" w:color="auto" w:fill="auto"/>
            <w:noWrap/>
            <w:vAlign w:val="bottom"/>
            <w:hideMark/>
          </w:tcPr>
          <w:p w14:paraId="045016B2" w14:textId="77777777" w:rsidR="00A81B61" w:rsidRPr="00A81B61" w:rsidRDefault="00A81B61" w:rsidP="00A81B61">
            <w:pPr>
              <w:jc w:val="center"/>
              <w:rPr>
                <w:color w:val="000000"/>
                <w:sz w:val="13"/>
                <w:szCs w:val="13"/>
              </w:rPr>
            </w:pPr>
            <w:r w:rsidRPr="00A81B61">
              <w:rPr>
                <w:color w:val="000000"/>
                <w:sz w:val="13"/>
                <w:szCs w:val="13"/>
              </w:rPr>
              <w:t>0.753</w:t>
            </w:r>
          </w:p>
        </w:tc>
        <w:tc>
          <w:tcPr>
            <w:tcW w:w="671" w:type="dxa"/>
            <w:tcBorders>
              <w:top w:val="nil"/>
              <w:left w:val="nil"/>
              <w:bottom w:val="single" w:sz="4" w:space="0" w:color="auto"/>
              <w:right w:val="single" w:sz="4" w:space="0" w:color="auto"/>
            </w:tcBorders>
            <w:shd w:val="clear" w:color="auto" w:fill="auto"/>
            <w:noWrap/>
            <w:vAlign w:val="bottom"/>
            <w:hideMark/>
          </w:tcPr>
          <w:p w14:paraId="0F83663C" w14:textId="77777777" w:rsidR="00A81B61" w:rsidRPr="00A81B61" w:rsidRDefault="00A81B61" w:rsidP="00A81B61">
            <w:pPr>
              <w:jc w:val="center"/>
              <w:rPr>
                <w:color w:val="000000"/>
                <w:sz w:val="13"/>
                <w:szCs w:val="13"/>
              </w:rPr>
            </w:pPr>
            <w:r w:rsidRPr="00A81B61">
              <w:rPr>
                <w:color w:val="000000"/>
                <w:sz w:val="13"/>
                <w:szCs w:val="13"/>
              </w:rPr>
              <w:t>0.074</w:t>
            </w:r>
          </w:p>
        </w:tc>
        <w:tc>
          <w:tcPr>
            <w:tcW w:w="0" w:type="auto"/>
            <w:tcBorders>
              <w:top w:val="nil"/>
              <w:left w:val="nil"/>
              <w:bottom w:val="single" w:sz="4" w:space="0" w:color="auto"/>
              <w:right w:val="single" w:sz="4" w:space="0" w:color="auto"/>
            </w:tcBorders>
            <w:shd w:val="clear" w:color="auto" w:fill="auto"/>
            <w:noWrap/>
            <w:vAlign w:val="bottom"/>
            <w:hideMark/>
          </w:tcPr>
          <w:p w14:paraId="3EF5CEC8" w14:textId="77777777" w:rsidR="00A81B61" w:rsidRPr="00A81B61" w:rsidRDefault="00A81B61" w:rsidP="00A81B61">
            <w:pPr>
              <w:jc w:val="center"/>
              <w:rPr>
                <w:color w:val="000000"/>
                <w:sz w:val="13"/>
                <w:szCs w:val="13"/>
              </w:rPr>
            </w:pPr>
            <w:r w:rsidRPr="00A81B61">
              <w:rPr>
                <w:color w:val="000000"/>
                <w:sz w:val="13"/>
                <w:szCs w:val="13"/>
              </w:rPr>
              <w:t>0.710</w:t>
            </w:r>
          </w:p>
        </w:tc>
        <w:tc>
          <w:tcPr>
            <w:tcW w:w="0" w:type="auto"/>
            <w:tcBorders>
              <w:top w:val="nil"/>
              <w:left w:val="nil"/>
              <w:bottom w:val="single" w:sz="4" w:space="0" w:color="auto"/>
              <w:right w:val="single" w:sz="4" w:space="0" w:color="auto"/>
            </w:tcBorders>
            <w:shd w:val="clear" w:color="auto" w:fill="auto"/>
            <w:noWrap/>
            <w:vAlign w:val="bottom"/>
            <w:hideMark/>
          </w:tcPr>
          <w:p w14:paraId="770AB754" w14:textId="77777777" w:rsidR="00A81B61" w:rsidRPr="00A81B61" w:rsidRDefault="00A81B61" w:rsidP="00A81B61">
            <w:pPr>
              <w:jc w:val="center"/>
              <w:rPr>
                <w:color w:val="000000"/>
                <w:sz w:val="13"/>
                <w:szCs w:val="13"/>
              </w:rPr>
            </w:pPr>
            <w:r w:rsidRPr="00A81B61">
              <w:rPr>
                <w:color w:val="000000"/>
                <w:sz w:val="13"/>
                <w:szCs w:val="13"/>
              </w:rPr>
              <w:t>0.666</w:t>
            </w:r>
          </w:p>
        </w:tc>
        <w:tc>
          <w:tcPr>
            <w:tcW w:w="0" w:type="auto"/>
            <w:tcBorders>
              <w:top w:val="nil"/>
              <w:left w:val="nil"/>
              <w:bottom w:val="single" w:sz="4" w:space="0" w:color="auto"/>
              <w:right w:val="single" w:sz="4" w:space="0" w:color="auto"/>
            </w:tcBorders>
            <w:shd w:val="clear" w:color="auto" w:fill="auto"/>
            <w:noWrap/>
            <w:vAlign w:val="bottom"/>
            <w:hideMark/>
          </w:tcPr>
          <w:p w14:paraId="71280833" w14:textId="77777777" w:rsidR="00A81B61" w:rsidRPr="00A81B61" w:rsidRDefault="00A81B61" w:rsidP="00A81B61">
            <w:pPr>
              <w:jc w:val="center"/>
              <w:rPr>
                <w:color w:val="000000"/>
                <w:sz w:val="13"/>
                <w:szCs w:val="13"/>
              </w:rPr>
            </w:pPr>
            <w:r w:rsidRPr="00A81B61">
              <w:rPr>
                <w:color w:val="000000"/>
                <w:sz w:val="13"/>
                <w:szCs w:val="13"/>
              </w:rPr>
              <w:t>0.688</w:t>
            </w:r>
          </w:p>
        </w:tc>
        <w:tc>
          <w:tcPr>
            <w:tcW w:w="0" w:type="auto"/>
            <w:tcBorders>
              <w:top w:val="nil"/>
              <w:left w:val="nil"/>
              <w:bottom w:val="single" w:sz="4" w:space="0" w:color="auto"/>
              <w:right w:val="single" w:sz="4" w:space="0" w:color="auto"/>
            </w:tcBorders>
            <w:shd w:val="clear" w:color="auto" w:fill="auto"/>
            <w:noWrap/>
            <w:vAlign w:val="bottom"/>
            <w:hideMark/>
          </w:tcPr>
          <w:p w14:paraId="27CF81F1" w14:textId="77777777" w:rsidR="00A81B61" w:rsidRPr="00A81B61" w:rsidRDefault="00A81B61" w:rsidP="00A81B61">
            <w:pPr>
              <w:jc w:val="center"/>
              <w:rPr>
                <w:color w:val="000000"/>
                <w:sz w:val="13"/>
                <w:szCs w:val="13"/>
              </w:rPr>
            </w:pPr>
            <w:r w:rsidRPr="00A81B61">
              <w:rPr>
                <w:color w:val="000000"/>
                <w:sz w:val="13"/>
                <w:szCs w:val="13"/>
              </w:rPr>
              <w:t>0.667</w:t>
            </w:r>
          </w:p>
        </w:tc>
        <w:tc>
          <w:tcPr>
            <w:tcW w:w="0" w:type="auto"/>
            <w:tcBorders>
              <w:top w:val="nil"/>
              <w:left w:val="nil"/>
              <w:bottom w:val="single" w:sz="4" w:space="0" w:color="auto"/>
              <w:right w:val="single" w:sz="4" w:space="0" w:color="auto"/>
            </w:tcBorders>
            <w:shd w:val="clear" w:color="auto" w:fill="auto"/>
            <w:noWrap/>
            <w:vAlign w:val="bottom"/>
            <w:hideMark/>
          </w:tcPr>
          <w:p w14:paraId="5EB8C64D" w14:textId="77777777" w:rsidR="00A81B61" w:rsidRPr="00A81B61" w:rsidRDefault="00A81B61" w:rsidP="00A81B61">
            <w:pPr>
              <w:jc w:val="center"/>
              <w:rPr>
                <w:color w:val="000000"/>
                <w:sz w:val="13"/>
                <w:szCs w:val="13"/>
              </w:rPr>
            </w:pPr>
            <w:r w:rsidRPr="00A81B61">
              <w:rPr>
                <w:color w:val="000000"/>
                <w:sz w:val="13"/>
                <w:szCs w:val="13"/>
              </w:rPr>
              <w:t>0.688</w:t>
            </w:r>
          </w:p>
        </w:tc>
        <w:tc>
          <w:tcPr>
            <w:tcW w:w="0" w:type="auto"/>
            <w:tcBorders>
              <w:top w:val="nil"/>
              <w:left w:val="nil"/>
              <w:bottom w:val="single" w:sz="4" w:space="0" w:color="auto"/>
              <w:right w:val="single" w:sz="4" w:space="0" w:color="auto"/>
            </w:tcBorders>
            <w:shd w:val="clear" w:color="auto" w:fill="auto"/>
            <w:noWrap/>
            <w:vAlign w:val="bottom"/>
            <w:hideMark/>
          </w:tcPr>
          <w:p w14:paraId="719C6A4F" w14:textId="77777777" w:rsidR="00A81B61" w:rsidRPr="00A81B61" w:rsidRDefault="00A81B61" w:rsidP="00A81B61">
            <w:pPr>
              <w:jc w:val="center"/>
              <w:rPr>
                <w:color w:val="000000"/>
                <w:sz w:val="13"/>
                <w:szCs w:val="13"/>
              </w:rPr>
            </w:pPr>
            <w:r w:rsidRPr="00A81B61">
              <w:rPr>
                <w:color w:val="000000"/>
                <w:sz w:val="13"/>
                <w:szCs w:val="13"/>
              </w:rPr>
              <w:t>0.075</w:t>
            </w:r>
          </w:p>
        </w:tc>
        <w:tc>
          <w:tcPr>
            <w:tcW w:w="0" w:type="auto"/>
            <w:tcBorders>
              <w:top w:val="nil"/>
              <w:left w:val="nil"/>
              <w:bottom w:val="single" w:sz="4" w:space="0" w:color="auto"/>
              <w:right w:val="single" w:sz="4" w:space="0" w:color="auto"/>
            </w:tcBorders>
            <w:shd w:val="clear" w:color="auto" w:fill="auto"/>
            <w:noWrap/>
            <w:vAlign w:val="bottom"/>
            <w:hideMark/>
          </w:tcPr>
          <w:p w14:paraId="18A75FF3" w14:textId="77777777" w:rsidR="00A81B61" w:rsidRPr="00A81B61" w:rsidRDefault="00A81B61" w:rsidP="00A81B61">
            <w:pPr>
              <w:jc w:val="center"/>
              <w:rPr>
                <w:color w:val="000000"/>
                <w:sz w:val="13"/>
                <w:szCs w:val="13"/>
              </w:rPr>
            </w:pPr>
            <w:r w:rsidRPr="00A81B61">
              <w:rPr>
                <w:color w:val="000000"/>
                <w:sz w:val="13"/>
                <w:szCs w:val="13"/>
              </w:rPr>
              <w:t>0.039</w:t>
            </w:r>
          </w:p>
        </w:tc>
        <w:tc>
          <w:tcPr>
            <w:tcW w:w="0" w:type="auto"/>
            <w:tcBorders>
              <w:top w:val="nil"/>
              <w:left w:val="nil"/>
              <w:bottom w:val="single" w:sz="4" w:space="0" w:color="auto"/>
              <w:right w:val="single" w:sz="4" w:space="0" w:color="auto"/>
            </w:tcBorders>
            <w:shd w:val="clear" w:color="auto" w:fill="auto"/>
            <w:noWrap/>
            <w:vAlign w:val="bottom"/>
            <w:hideMark/>
          </w:tcPr>
          <w:p w14:paraId="68189B82" w14:textId="77777777" w:rsidR="00A81B61" w:rsidRPr="00A81B61" w:rsidRDefault="00A81B61" w:rsidP="00A81B61">
            <w:pPr>
              <w:jc w:val="center"/>
              <w:rPr>
                <w:color w:val="000000"/>
                <w:sz w:val="13"/>
                <w:szCs w:val="13"/>
              </w:rPr>
            </w:pPr>
            <w:r w:rsidRPr="00A81B61">
              <w:rPr>
                <w:color w:val="000000"/>
                <w:sz w:val="13"/>
                <w:szCs w:val="13"/>
              </w:rPr>
              <w:t>0.992</w:t>
            </w:r>
          </w:p>
        </w:tc>
      </w:tr>
      <w:tr w:rsidR="00A81B61" w14:paraId="18356A71" w14:textId="77777777" w:rsidTr="00FA4415">
        <w:trPr>
          <w:trHeight w:val="32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D974D10" w14:textId="77777777" w:rsidR="00A81B61" w:rsidRPr="00A81B61" w:rsidRDefault="00A81B61">
            <w:pPr>
              <w:rPr>
                <w:b/>
                <w:bCs/>
                <w:color w:val="000000"/>
                <w:sz w:val="16"/>
                <w:szCs w:val="16"/>
              </w:rPr>
            </w:pPr>
            <w:r w:rsidRPr="00A81B61">
              <w:rPr>
                <w:b/>
                <w:bCs/>
                <w:color w:val="000000"/>
                <w:sz w:val="16"/>
                <w:szCs w:val="16"/>
              </w:rPr>
              <w:t> </w:t>
            </w:r>
          </w:p>
        </w:tc>
        <w:tc>
          <w:tcPr>
            <w:tcW w:w="1495" w:type="dxa"/>
            <w:tcBorders>
              <w:top w:val="nil"/>
              <w:left w:val="nil"/>
              <w:bottom w:val="single" w:sz="4" w:space="0" w:color="auto"/>
              <w:right w:val="single" w:sz="4" w:space="0" w:color="auto"/>
            </w:tcBorders>
            <w:shd w:val="clear" w:color="auto" w:fill="auto"/>
            <w:noWrap/>
            <w:vAlign w:val="bottom"/>
            <w:hideMark/>
          </w:tcPr>
          <w:p w14:paraId="4074392D" w14:textId="77777777" w:rsidR="00A81B61" w:rsidRPr="00A81B61" w:rsidRDefault="00A81B61">
            <w:pPr>
              <w:rPr>
                <w:color w:val="000000"/>
                <w:sz w:val="16"/>
                <w:szCs w:val="16"/>
              </w:rPr>
            </w:pPr>
            <w:r w:rsidRPr="00A81B61">
              <w:rPr>
                <w:color w:val="000000"/>
                <w:sz w:val="16"/>
                <w:szCs w:val="16"/>
              </w:rPr>
              <w:t xml:space="preserve">Min Child </w:t>
            </w:r>
            <w:proofErr w:type="spellStart"/>
            <w:r w:rsidRPr="00A81B61">
              <w:rPr>
                <w:color w:val="000000"/>
                <w:sz w:val="16"/>
                <w:szCs w:val="16"/>
              </w:rPr>
              <w:t>Wt</w:t>
            </w:r>
            <w:proofErr w:type="spellEnd"/>
            <w:r w:rsidRPr="00A81B61">
              <w:rPr>
                <w:color w:val="000000"/>
                <w:sz w:val="16"/>
                <w:szCs w:val="16"/>
              </w:rPr>
              <w:t>= 40</w:t>
            </w:r>
          </w:p>
        </w:tc>
        <w:tc>
          <w:tcPr>
            <w:tcW w:w="541" w:type="dxa"/>
            <w:tcBorders>
              <w:top w:val="nil"/>
              <w:left w:val="nil"/>
              <w:bottom w:val="single" w:sz="4" w:space="0" w:color="auto"/>
              <w:right w:val="single" w:sz="4" w:space="0" w:color="auto"/>
            </w:tcBorders>
            <w:shd w:val="clear" w:color="auto" w:fill="auto"/>
            <w:noWrap/>
            <w:vAlign w:val="bottom"/>
            <w:hideMark/>
          </w:tcPr>
          <w:p w14:paraId="45C24F6F" w14:textId="77777777" w:rsidR="00A81B61" w:rsidRPr="00A81B61" w:rsidRDefault="00A81B61" w:rsidP="00A81B61">
            <w:pPr>
              <w:rPr>
                <w:color w:val="000000"/>
                <w:sz w:val="13"/>
                <w:szCs w:val="13"/>
              </w:rPr>
            </w:pPr>
            <w:r w:rsidRPr="00A81B61">
              <w:rPr>
                <w:color w:val="000000"/>
                <w:sz w:val="13"/>
                <w:szCs w:val="13"/>
              </w:rPr>
              <w:t>Test Data</w:t>
            </w:r>
          </w:p>
        </w:tc>
        <w:tc>
          <w:tcPr>
            <w:tcW w:w="509" w:type="dxa"/>
            <w:tcBorders>
              <w:top w:val="nil"/>
              <w:left w:val="nil"/>
              <w:bottom w:val="single" w:sz="4" w:space="0" w:color="auto"/>
              <w:right w:val="single" w:sz="4" w:space="0" w:color="auto"/>
            </w:tcBorders>
            <w:shd w:val="clear" w:color="auto" w:fill="auto"/>
            <w:noWrap/>
            <w:vAlign w:val="bottom"/>
            <w:hideMark/>
          </w:tcPr>
          <w:p w14:paraId="4A6E383B" w14:textId="77777777" w:rsidR="00A81B61" w:rsidRPr="00A81B61" w:rsidRDefault="00A81B61" w:rsidP="00A81B61">
            <w:pPr>
              <w:jc w:val="center"/>
              <w:rPr>
                <w:color w:val="000000"/>
                <w:sz w:val="13"/>
                <w:szCs w:val="13"/>
              </w:rPr>
            </w:pPr>
            <w:r w:rsidRPr="00A81B61">
              <w:rPr>
                <w:color w:val="000000"/>
                <w:sz w:val="13"/>
                <w:szCs w:val="13"/>
              </w:rPr>
              <w:t>0.721</w:t>
            </w:r>
          </w:p>
        </w:tc>
        <w:tc>
          <w:tcPr>
            <w:tcW w:w="671" w:type="dxa"/>
            <w:tcBorders>
              <w:top w:val="nil"/>
              <w:left w:val="nil"/>
              <w:bottom w:val="single" w:sz="4" w:space="0" w:color="auto"/>
              <w:right w:val="single" w:sz="4" w:space="0" w:color="auto"/>
            </w:tcBorders>
            <w:shd w:val="clear" w:color="auto" w:fill="auto"/>
            <w:noWrap/>
            <w:vAlign w:val="bottom"/>
            <w:hideMark/>
          </w:tcPr>
          <w:p w14:paraId="01700049" w14:textId="77777777" w:rsidR="00A81B61" w:rsidRPr="00A81B61" w:rsidRDefault="00A81B61" w:rsidP="00A81B61">
            <w:pPr>
              <w:jc w:val="center"/>
              <w:rPr>
                <w:color w:val="000000"/>
                <w:sz w:val="13"/>
                <w:szCs w:val="13"/>
              </w:rPr>
            </w:pPr>
            <w:r w:rsidRPr="00A81B61">
              <w:rPr>
                <w:color w:val="000000"/>
                <w:sz w:val="13"/>
                <w:szCs w:val="13"/>
              </w:rPr>
              <w:t>0.058</w:t>
            </w:r>
          </w:p>
        </w:tc>
        <w:tc>
          <w:tcPr>
            <w:tcW w:w="0" w:type="auto"/>
            <w:tcBorders>
              <w:top w:val="nil"/>
              <w:left w:val="nil"/>
              <w:bottom w:val="single" w:sz="4" w:space="0" w:color="auto"/>
              <w:right w:val="single" w:sz="4" w:space="0" w:color="auto"/>
            </w:tcBorders>
            <w:shd w:val="clear" w:color="auto" w:fill="auto"/>
            <w:noWrap/>
            <w:vAlign w:val="bottom"/>
            <w:hideMark/>
          </w:tcPr>
          <w:p w14:paraId="40C7A39F" w14:textId="77777777" w:rsidR="00A81B61" w:rsidRPr="00A81B61" w:rsidRDefault="00A81B61" w:rsidP="00A81B61">
            <w:pPr>
              <w:jc w:val="center"/>
              <w:rPr>
                <w:color w:val="000000"/>
                <w:sz w:val="13"/>
                <w:szCs w:val="13"/>
              </w:rPr>
            </w:pPr>
            <w:r w:rsidRPr="00A81B61">
              <w:rPr>
                <w:color w:val="000000"/>
                <w:sz w:val="13"/>
                <w:szCs w:val="13"/>
              </w:rPr>
              <w:t>0.687</w:t>
            </w:r>
          </w:p>
        </w:tc>
        <w:tc>
          <w:tcPr>
            <w:tcW w:w="0" w:type="auto"/>
            <w:tcBorders>
              <w:top w:val="nil"/>
              <w:left w:val="nil"/>
              <w:bottom w:val="single" w:sz="4" w:space="0" w:color="auto"/>
              <w:right w:val="single" w:sz="4" w:space="0" w:color="auto"/>
            </w:tcBorders>
            <w:shd w:val="clear" w:color="auto" w:fill="auto"/>
            <w:noWrap/>
            <w:vAlign w:val="bottom"/>
            <w:hideMark/>
          </w:tcPr>
          <w:p w14:paraId="45DCDFF5" w14:textId="77777777" w:rsidR="00A81B61" w:rsidRPr="00A81B61" w:rsidRDefault="00A81B61" w:rsidP="00A81B61">
            <w:pPr>
              <w:jc w:val="center"/>
              <w:rPr>
                <w:color w:val="000000"/>
                <w:sz w:val="13"/>
                <w:szCs w:val="13"/>
              </w:rPr>
            </w:pPr>
            <w:r w:rsidRPr="00A81B61">
              <w:rPr>
                <w:color w:val="000000"/>
                <w:sz w:val="13"/>
                <w:szCs w:val="13"/>
              </w:rPr>
              <w:t>0.659</w:t>
            </w:r>
          </w:p>
        </w:tc>
        <w:tc>
          <w:tcPr>
            <w:tcW w:w="0" w:type="auto"/>
            <w:tcBorders>
              <w:top w:val="nil"/>
              <w:left w:val="nil"/>
              <w:bottom w:val="single" w:sz="4" w:space="0" w:color="auto"/>
              <w:right w:val="single" w:sz="4" w:space="0" w:color="auto"/>
            </w:tcBorders>
            <w:shd w:val="clear" w:color="auto" w:fill="auto"/>
            <w:noWrap/>
            <w:vAlign w:val="bottom"/>
            <w:hideMark/>
          </w:tcPr>
          <w:p w14:paraId="45888D19" w14:textId="77777777" w:rsidR="00A81B61" w:rsidRPr="00A81B61" w:rsidRDefault="00A81B61" w:rsidP="00A81B61">
            <w:pPr>
              <w:jc w:val="center"/>
              <w:rPr>
                <w:color w:val="000000"/>
                <w:sz w:val="13"/>
                <w:szCs w:val="13"/>
              </w:rPr>
            </w:pPr>
            <w:r w:rsidRPr="00A81B61">
              <w:rPr>
                <w:color w:val="000000"/>
                <w:sz w:val="13"/>
                <w:szCs w:val="13"/>
              </w:rPr>
              <w:t>0.673</w:t>
            </w:r>
          </w:p>
        </w:tc>
        <w:tc>
          <w:tcPr>
            <w:tcW w:w="0" w:type="auto"/>
            <w:tcBorders>
              <w:top w:val="nil"/>
              <w:left w:val="nil"/>
              <w:bottom w:val="single" w:sz="4" w:space="0" w:color="auto"/>
              <w:right w:val="single" w:sz="4" w:space="0" w:color="auto"/>
            </w:tcBorders>
            <w:shd w:val="clear" w:color="auto" w:fill="auto"/>
            <w:noWrap/>
            <w:vAlign w:val="bottom"/>
            <w:hideMark/>
          </w:tcPr>
          <w:p w14:paraId="2299E2C8" w14:textId="77777777" w:rsidR="00A81B61" w:rsidRPr="00A81B61" w:rsidRDefault="00A81B61" w:rsidP="00A81B61">
            <w:pPr>
              <w:jc w:val="center"/>
              <w:rPr>
                <w:color w:val="000000"/>
                <w:sz w:val="13"/>
                <w:szCs w:val="13"/>
              </w:rPr>
            </w:pPr>
            <w:r w:rsidRPr="00A81B61">
              <w:rPr>
                <w:color w:val="000000"/>
                <w:sz w:val="13"/>
                <w:szCs w:val="13"/>
              </w:rPr>
              <w:t>0.660</w:t>
            </w:r>
          </w:p>
        </w:tc>
        <w:tc>
          <w:tcPr>
            <w:tcW w:w="0" w:type="auto"/>
            <w:tcBorders>
              <w:top w:val="nil"/>
              <w:left w:val="nil"/>
              <w:bottom w:val="single" w:sz="4" w:space="0" w:color="auto"/>
              <w:right w:val="single" w:sz="4" w:space="0" w:color="auto"/>
            </w:tcBorders>
            <w:shd w:val="clear" w:color="auto" w:fill="auto"/>
            <w:noWrap/>
            <w:vAlign w:val="bottom"/>
            <w:hideMark/>
          </w:tcPr>
          <w:p w14:paraId="049DDF50" w14:textId="77777777" w:rsidR="00A81B61" w:rsidRPr="00A81B61" w:rsidRDefault="00A81B61" w:rsidP="00A81B61">
            <w:pPr>
              <w:jc w:val="center"/>
              <w:rPr>
                <w:color w:val="000000"/>
                <w:sz w:val="13"/>
                <w:szCs w:val="13"/>
              </w:rPr>
            </w:pPr>
            <w:r w:rsidRPr="00A81B61">
              <w:rPr>
                <w:color w:val="000000"/>
                <w:sz w:val="13"/>
                <w:szCs w:val="13"/>
              </w:rPr>
              <w:t>0.673</w:t>
            </w:r>
          </w:p>
        </w:tc>
        <w:tc>
          <w:tcPr>
            <w:tcW w:w="0" w:type="auto"/>
            <w:tcBorders>
              <w:top w:val="nil"/>
              <w:left w:val="nil"/>
              <w:bottom w:val="single" w:sz="4" w:space="0" w:color="auto"/>
              <w:right w:val="single" w:sz="4" w:space="0" w:color="auto"/>
            </w:tcBorders>
            <w:shd w:val="clear" w:color="auto" w:fill="auto"/>
            <w:noWrap/>
            <w:vAlign w:val="bottom"/>
            <w:hideMark/>
          </w:tcPr>
          <w:p w14:paraId="378CAC92" w14:textId="77777777" w:rsidR="00A81B61" w:rsidRPr="00A81B61" w:rsidRDefault="00A81B61" w:rsidP="00A81B61">
            <w:pPr>
              <w:jc w:val="center"/>
              <w:rPr>
                <w:color w:val="000000"/>
                <w:sz w:val="13"/>
                <w:szCs w:val="13"/>
              </w:rPr>
            </w:pPr>
            <w:r w:rsidRPr="00A81B61">
              <w:rPr>
                <w:color w:val="000000"/>
                <w:sz w:val="13"/>
                <w:szCs w:val="13"/>
              </w:rPr>
              <w:t>0.074</w:t>
            </w:r>
          </w:p>
        </w:tc>
        <w:tc>
          <w:tcPr>
            <w:tcW w:w="0" w:type="auto"/>
            <w:tcBorders>
              <w:top w:val="nil"/>
              <w:left w:val="nil"/>
              <w:bottom w:val="single" w:sz="4" w:space="0" w:color="auto"/>
              <w:right w:val="single" w:sz="4" w:space="0" w:color="auto"/>
            </w:tcBorders>
            <w:shd w:val="clear" w:color="auto" w:fill="auto"/>
            <w:noWrap/>
            <w:vAlign w:val="bottom"/>
            <w:hideMark/>
          </w:tcPr>
          <w:p w14:paraId="2AC532D5" w14:textId="77777777" w:rsidR="00A81B61" w:rsidRPr="00A81B61" w:rsidRDefault="00A81B61" w:rsidP="00A81B61">
            <w:pPr>
              <w:jc w:val="center"/>
              <w:rPr>
                <w:color w:val="000000"/>
                <w:sz w:val="13"/>
                <w:szCs w:val="13"/>
              </w:rPr>
            </w:pPr>
            <w:r w:rsidRPr="00A81B61">
              <w:rPr>
                <w:color w:val="000000"/>
                <w:sz w:val="13"/>
                <w:szCs w:val="13"/>
              </w:rPr>
              <w:t>0.039</w:t>
            </w:r>
          </w:p>
        </w:tc>
        <w:tc>
          <w:tcPr>
            <w:tcW w:w="0" w:type="auto"/>
            <w:tcBorders>
              <w:top w:val="nil"/>
              <w:left w:val="nil"/>
              <w:bottom w:val="single" w:sz="4" w:space="0" w:color="auto"/>
              <w:right w:val="single" w:sz="4" w:space="0" w:color="auto"/>
            </w:tcBorders>
            <w:shd w:val="clear" w:color="auto" w:fill="auto"/>
            <w:noWrap/>
            <w:vAlign w:val="bottom"/>
            <w:hideMark/>
          </w:tcPr>
          <w:p w14:paraId="6A3BEE64" w14:textId="77777777" w:rsidR="00A81B61" w:rsidRPr="00A81B61" w:rsidRDefault="00A81B61" w:rsidP="00A81B61">
            <w:pPr>
              <w:jc w:val="center"/>
              <w:rPr>
                <w:color w:val="000000"/>
                <w:sz w:val="13"/>
                <w:szCs w:val="13"/>
              </w:rPr>
            </w:pPr>
            <w:r w:rsidRPr="00A81B61">
              <w:rPr>
                <w:color w:val="000000"/>
                <w:sz w:val="13"/>
                <w:szCs w:val="13"/>
              </w:rPr>
              <w:t>0.990</w:t>
            </w:r>
          </w:p>
        </w:tc>
      </w:tr>
      <w:tr w:rsidR="00FA4415" w14:paraId="4CBF8D2A" w14:textId="77777777" w:rsidTr="00FA4415">
        <w:trPr>
          <w:trHeight w:val="320"/>
        </w:trPr>
        <w:tc>
          <w:tcPr>
            <w:tcW w:w="840" w:type="dxa"/>
            <w:tcBorders>
              <w:top w:val="nil"/>
              <w:left w:val="single" w:sz="4" w:space="0" w:color="auto"/>
              <w:bottom w:val="nil"/>
              <w:right w:val="single" w:sz="4" w:space="0" w:color="auto"/>
            </w:tcBorders>
            <w:shd w:val="clear" w:color="000000" w:fill="DAE9F8"/>
            <w:noWrap/>
            <w:vAlign w:val="bottom"/>
            <w:hideMark/>
          </w:tcPr>
          <w:p w14:paraId="54412B0B" w14:textId="77777777" w:rsidR="00A81B61" w:rsidRPr="00A81B61" w:rsidRDefault="00A81B61">
            <w:pPr>
              <w:rPr>
                <w:b/>
                <w:bCs/>
                <w:color w:val="000000"/>
                <w:sz w:val="16"/>
                <w:szCs w:val="16"/>
              </w:rPr>
            </w:pPr>
            <w:r w:rsidRPr="00A81B61">
              <w:rPr>
                <w:b/>
                <w:bCs/>
                <w:color w:val="000000"/>
                <w:sz w:val="16"/>
                <w:szCs w:val="16"/>
              </w:rPr>
              <w:t>Random Forest</w:t>
            </w:r>
          </w:p>
        </w:tc>
        <w:tc>
          <w:tcPr>
            <w:tcW w:w="1495" w:type="dxa"/>
            <w:tcBorders>
              <w:top w:val="nil"/>
              <w:left w:val="nil"/>
              <w:bottom w:val="nil"/>
              <w:right w:val="single" w:sz="4" w:space="0" w:color="auto"/>
            </w:tcBorders>
            <w:shd w:val="clear" w:color="000000" w:fill="DAE9F8"/>
            <w:noWrap/>
            <w:vAlign w:val="bottom"/>
            <w:hideMark/>
          </w:tcPr>
          <w:p w14:paraId="631D3576" w14:textId="77777777" w:rsidR="00A81B61" w:rsidRPr="00A81B61" w:rsidRDefault="00A81B61">
            <w:pPr>
              <w:rPr>
                <w:color w:val="000000"/>
                <w:sz w:val="16"/>
                <w:szCs w:val="16"/>
              </w:rPr>
            </w:pPr>
            <w:r w:rsidRPr="00A81B61">
              <w:rPr>
                <w:color w:val="000000"/>
                <w:sz w:val="16"/>
                <w:szCs w:val="16"/>
              </w:rPr>
              <w:t>MTRY= 40</w:t>
            </w:r>
          </w:p>
        </w:tc>
        <w:tc>
          <w:tcPr>
            <w:tcW w:w="541" w:type="dxa"/>
            <w:tcBorders>
              <w:top w:val="nil"/>
              <w:left w:val="nil"/>
              <w:bottom w:val="single" w:sz="4" w:space="0" w:color="auto"/>
              <w:right w:val="single" w:sz="4" w:space="0" w:color="auto"/>
            </w:tcBorders>
            <w:shd w:val="clear" w:color="000000" w:fill="DAE9F8"/>
            <w:noWrap/>
            <w:vAlign w:val="bottom"/>
            <w:hideMark/>
          </w:tcPr>
          <w:p w14:paraId="7298E25B" w14:textId="77777777" w:rsidR="00A81B61" w:rsidRPr="00A81B61" w:rsidRDefault="00A81B61" w:rsidP="00A81B61">
            <w:pPr>
              <w:rPr>
                <w:color w:val="000000"/>
                <w:sz w:val="13"/>
                <w:szCs w:val="13"/>
              </w:rPr>
            </w:pPr>
            <w:r w:rsidRPr="00A81B61">
              <w:rPr>
                <w:color w:val="000000"/>
                <w:sz w:val="13"/>
                <w:szCs w:val="13"/>
              </w:rPr>
              <w:t>Train Data</w:t>
            </w:r>
          </w:p>
        </w:tc>
        <w:tc>
          <w:tcPr>
            <w:tcW w:w="509" w:type="dxa"/>
            <w:tcBorders>
              <w:top w:val="nil"/>
              <w:left w:val="nil"/>
              <w:bottom w:val="single" w:sz="4" w:space="0" w:color="auto"/>
              <w:right w:val="single" w:sz="4" w:space="0" w:color="auto"/>
            </w:tcBorders>
            <w:shd w:val="clear" w:color="000000" w:fill="DAE9F8"/>
            <w:noWrap/>
            <w:vAlign w:val="bottom"/>
            <w:hideMark/>
          </w:tcPr>
          <w:p w14:paraId="6E30ABE0" w14:textId="77777777" w:rsidR="00A81B61" w:rsidRPr="00A81B61" w:rsidRDefault="00A81B61" w:rsidP="00A81B61">
            <w:pPr>
              <w:jc w:val="center"/>
              <w:rPr>
                <w:color w:val="000000"/>
                <w:sz w:val="13"/>
                <w:szCs w:val="13"/>
              </w:rPr>
            </w:pPr>
            <w:r w:rsidRPr="00A81B61">
              <w:rPr>
                <w:color w:val="000000"/>
                <w:sz w:val="13"/>
                <w:szCs w:val="13"/>
              </w:rPr>
              <w:t>0.855</w:t>
            </w:r>
          </w:p>
        </w:tc>
        <w:tc>
          <w:tcPr>
            <w:tcW w:w="671" w:type="dxa"/>
            <w:tcBorders>
              <w:top w:val="nil"/>
              <w:left w:val="nil"/>
              <w:bottom w:val="single" w:sz="4" w:space="0" w:color="auto"/>
              <w:right w:val="single" w:sz="4" w:space="0" w:color="auto"/>
            </w:tcBorders>
            <w:shd w:val="clear" w:color="000000" w:fill="DAE9F8"/>
            <w:noWrap/>
            <w:vAlign w:val="bottom"/>
            <w:hideMark/>
          </w:tcPr>
          <w:p w14:paraId="5C3EA317" w14:textId="77777777" w:rsidR="00A81B61" w:rsidRPr="00A81B61" w:rsidRDefault="00A81B61" w:rsidP="00A81B61">
            <w:pPr>
              <w:jc w:val="center"/>
              <w:rPr>
                <w:color w:val="000000"/>
                <w:sz w:val="13"/>
                <w:szCs w:val="13"/>
              </w:rPr>
            </w:pPr>
            <w:r w:rsidRPr="00A81B61">
              <w:rPr>
                <w:color w:val="000000"/>
                <w:sz w:val="13"/>
                <w:szCs w:val="13"/>
              </w:rPr>
              <w:t>0.188</w:t>
            </w:r>
          </w:p>
        </w:tc>
        <w:tc>
          <w:tcPr>
            <w:tcW w:w="0" w:type="auto"/>
            <w:tcBorders>
              <w:top w:val="nil"/>
              <w:left w:val="nil"/>
              <w:bottom w:val="single" w:sz="4" w:space="0" w:color="auto"/>
              <w:right w:val="single" w:sz="4" w:space="0" w:color="auto"/>
            </w:tcBorders>
            <w:shd w:val="clear" w:color="000000" w:fill="DAE9F8"/>
            <w:noWrap/>
            <w:vAlign w:val="bottom"/>
            <w:hideMark/>
          </w:tcPr>
          <w:p w14:paraId="6A0386CA" w14:textId="77777777" w:rsidR="00A81B61" w:rsidRPr="00A81B61" w:rsidRDefault="00A81B61" w:rsidP="00A81B61">
            <w:pPr>
              <w:jc w:val="center"/>
              <w:rPr>
                <w:color w:val="000000"/>
                <w:sz w:val="13"/>
                <w:szCs w:val="13"/>
              </w:rPr>
            </w:pPr>
            <w:r w:rsidRPr="00A81B61">
              <w:rPr>
                <w:color w:val="000000"/>
                <w:sz w:val="13"/>
                <w:szCs w:val="13"/>
              </w:rPr>
              <w:t>0.875</w:t>
            </w:r>
          </w:p>
        </w:tc>
        <w:tc>
          <w:tcPr>
            <w:tcW w:w="0" w:type="auto"/>
            <w:tcBorders>
              <w:top w:val="nil"/>
              <w:left w:val="nil"/>
              <w:bottom w:val="single" w:sz="4" w:space="0" w:color="auto"/>
              <w:right w:val="single" w:sz="4" w:space="0" w:color="auto"/>
            </w:tcBorders>
            <w:shd w:val="clear" w:color="000000" w:fill="DAE9F8"/>
            <w:noWrap/>
            <w:vAlign w:val="bottom"/>
            <w:hideMark/>
          </w:tcPr>
          <w:p w14:paraId="2456E0A1" w14:textId="77777777" w:rsidR="00A81B61" w:rsidRPr="00A81B61" w:rsidRDefault="00A81B61" w:rsidP="00A81B61">
            <w:pPr>
              <w:jc w:val="center"/>
              <w:rPr>
                <w:color w:val="000000"/>
                <w:sz w:val="13"/>
                <w:szCs w:val="13"/>
              </w:rPr>
            </w:pPr>
            <w:r w:rsidRPr="00A81B61">
              <w:rPr>
                <w:color w:val="000000"/>
                <w:sz w:val="13"/>
                <w:szCs w:val="13"/>
              </w:rPr>
              <w:t>0.638</w:t>
            </w:r>
          </w:p>
        </w:tc>
        <w:tc>
          <w:tcPr>
            <w:tcW w:w="0" w:type="auto"/>
            <w:tcBorders>
              <w:top w:val="nil"/>
              <w:left w:val="nil"/>
              <w:bottom w:val="single" w:sz="4" w:space="0" w:color="auto"/>
              <w:right w:val="single" w:sz="4" w:space="0" w:color="auto"/>
            </w:tcBorders>
            <w:shd w:val="clear" w:color="000000" w:fill="DAE9F8"/>
            <w:noWrap/>
            <w:vAlign w:val="bottom"/>
            <w:hideMark/>
          </w:tcPr>
          <w:p w14:paraId="33F453E2" w14:textId="77777777" w:rsidR="00A81B61" w:rsidRPr="00A81B61" w:rsidRDefault="00A81B61" w:rsidP="00A81B61">
            <w:pPr>
              <w:jc w:val="center"/>
              <w:rPr>
                <w:color w:val="000000"/>
                <w:sz w:val="13"/>
                <w:szCs w:val="13"/>
              </w:rPr>
            </w:pPr>
            <w:r w:rsidRPr="00A81B61">
              <w:rPr>
                <w:color w:val="000000"/>
                <w:sz w:val="13"/>
                <w:szCs w:val="13"/>
              </w:rPr>
              <w:t>0.747</w:t>
            </w:r>
          </w:p>
        </w:tc>
        <w:tc>
          <w:tcPr>
            <w:tcW w:w="0" w:type="auto"/>
            <w:tcBorders>
              <w:top w:val="nil"/>
              <w:left w:val="nil"/>
              <w:bottom w:val="single" w:sz="4" w:space="0" w:color="auto"/>
              <w:right w:val="single" w:sz="4" w:space="0" w:color="auto"/>
            </w:tcBorders>
            <w:shd w:val="clear" w:color="000000" w:fill="DAE9F8"/>
            <w:noWrap/>
            <w:vAlign w:val="bottom"/>
            <w:hideMark/>
          </w:tcPr>
          <w:p w14:paraId="3F42E54F" w14:textId="77777777" w:rsidR="00A81B61" w:rsidRPr="00A81B61" w:rsidRDefault="00A81B61" w:rsidP="00A81B61">
            <w:pPr>
              <w:jc w:val="center"/>
              <w:rPr>
                <w:color w:val="000000"/>
                <w:sz w:val="13"/>
                <w:szCs w:val="13"/>
              </w:rPr>
            </w:pPr>
            <w:r w:rsidRPr="00A81B61">
              <w:rPr>
                <w:color w:val="000000"/>
                <w:sz w:val="13"/>
                <w:szCs w:val="13"/>
              </w:rPr>
              <w:t>0.643</w:t>
            </w:r>
          </w:p>
        </w:tc>
        <w:tc>
          <w:tcPr>
            <w:tcW w:w="0" w:type="auto"/>
            <w:tcBorders>
              <w:top w:val="nil"/>
              <w:left w:val="nil"/>
              <w:bottom w:val="single" w:sz="4" w:space="0" w:color="auto"/>
              <w:right w:val="single" w:sz="4" w:space="0" w:color="auto"/>
            </w:tcBorders>
            <w:shd w:val="clear" w:color="000000" w:fill="DAE9F8"/>
            <w:noWrap/>
            <w:vAlign w:val="bottom"/>
            <w:hideMark/>
          </w:tcPr>
          <w:p w14:paraId="0463EA3C" w14:textId="77777777" w:rsidR="00A81B61" w:rsidRPr="00A81B61" w:rsidRDefault="00A81B61" w:rsidP="00A81B61">
            <w:pPr>
              <w:jc w:val="center"/>
              <w:rPr>
                <w:color w:val="000000"/>
                <w:sz w:val="13"/>
                <w:szCs w:val="13"/>
              </w:rPr>
            </w:pPr>
            <w:r w:rsidRPr="00A81B61">
              <w:rPr>
                <w:color w:val="000000"/>
                <w:sz w:val="13"/>
                <w:szCs w:val="13"/>
              </w:rPr>
              <w:t>0.757</w:t>
            </w:r>
          </w:p>
        </w:tc>
        <w:tc>
          <w:tcPr>
            <w:tcW w:w="0" w:type="auto"/>
            <w:tcBorders>
              <w:top w:val="nil"/>
              <w:left w:val="nil"/>
              <w:bottom w:val="single" w:sz="4" w:space="0" w:color="auto"/>
              <w:right w:val="single" w:sz="4" w:space="0" w:color="auto"/>
            </w:tcBorders>
            <w:shd w:val="clear" w:color="000000" w:fill="DAE9F8"/>
            <w:noWrap/>
            <w:vAlign w:val="bottom"/>
            <w:hideMark/>
          </w:tcPr>
          <w:p w14:paraId="081DADCE" w14:textId="77777777" w:rsidR="00A81B61" w:rsidRPr="00A81B61" w:rsidRDefault="00A81B61" w:rsidP="00A81B61">
            <w:pPr>
              <w:jc w:val="center"/>
              <w:rPr>
                <w:color w:val="000000"/>
                <w:sz w:val="13"/>
                <w:szCs w:val="13"/>
              </w:rPr>
            </w:pPr>
            <w:r w:rsidRPr="00A81B61">
              <w:rPr>
                <w:color w:val="000000"/>
                <w:sz w:val="13"/>
                <w:szCs w:val="13"/>
              </w:rPr>
              <w:t>0.085</w:t>
            </w:r>
          </w:p>
        </w:tc>
        <w:tc>
          <w:tcPr>
            <w:tcW w:w="0" w:type="auto"/>
            <w:tcBorders>
              <w:top w:val="nil"/>
              <w:left w:val="nil"/>
              <w:bottom w:val="single" w:sz="4" w:space="0" w:color="auto"/>
              <w:right w:val="single" w:sz="4" w:space="0" w:color="auto"/>
            </w:tcBorders>
            <w:shd w:val="clear" w:color="000000" w:fill="DAE9F8"/>
            <w:noWrap/>
            <w:vAlign w:val="bottom"/>
            <w:hideMark/>
          </w:tcPr>
          <w:p w14:paraId="75A17F8A" w14:textId="77777777" w:rsidR="00A81B61" w:rsidRPr="00A81B61" w:rsidRDefault="00A81B61" w:rsidP="00A81B61">
            <w:pPr>
              <w:jc w:val="center"/>
              <w:rPr>
                <w:color w:val="000000"/>
                <w:sz w:val="13"/>
                <w:szCs w:val="13"/>
              </w:rPr>
            </w:pPr>
            <w:r w:rsidRPr="00A81B61">
              <w:rPr>
                <w:color w:val="000000"/>
                <w:sz w:val="13"/>
                <w:szCs w:val="13"/>
              </w:rPr>
              <w:t>0.045</w:t>
            </w:r>
          </w:p>
        </w:tc>
        <w:tc>
          <w:tcPr>
            <w:tcW w:w="0" w:type="auto"/>
            <w:tcBorders>
              <w:top w:val="nil"/>
              <w:left w:val="nil"/>
              <w:bottom w:val="single" w:sz="4" w:space="0" w:color="auto"/>
              <w:right w:val="single" w:sz="4" w:space="0" w:color="auto"/>
            </w:tcBorders>
            <w:shd w:val="clear" w:color="000000" w:fill="DAE9F8"/>
            <w:noWrap/>
            <w:vAlign w:val="bottom"/>
            <w:hideMark/>
          </w:tcPr>
          <w:p w14:paraId="4FA6CAD1" w14:textId="77777777" w:rsidR="00A81B61" w:rsidRPr="00A81B61" w:rsidRDefault="00A81B61" w:rsidP="00A81B61">
            <w:pPr>
              <w:jc w:val="center"/>
              <w:rPr>
                <w:color w:val="000000"/>
                <w:sz w:val="13"/>
                <w:szCs w:val="13"/>
              </w:rPr>
            </w:pPr>
            <w:r w:rsidRPr="00A81B61">
              <w:rPr>
                <w:color w:val="000000"/>
                <w:sz w:val="13"/>
                <w:szCs w:val="13"/>
              </w:rPr>
              <w:t>0.996</w:t>
            </w:r>
          </w:p>
        </w:tc>
      </w:tr>
      <w:tr w:rsidR="00FA4415" w14:paraId="47E30544" w14:textId="77777777" w:rsidTr="00FA4415">
        <w:trPr>
          <w:trHeight w:val="320"/>
        </w:trPr>
        <w:tc>
          <w:tcPr>
            <w:tcW w:w="840" w:type="dxa"/>
            <w:tcBorders>
              <w:top w:val="nil"/>
              <w:left w:val="single" w:sz="4" w:space="0" w:color="auto"/>
              <w:bottom w:val="single" w:sz="4" w:space="0" w:color="auto"/>
              <w:right w:val="single" w:sz="4" w:space="0" w:color="auto"/>
            </w:tcBorders>
            <w:shd w:val="clear" w:color="000000" w:fill="DAE9F8"/>
            <w:noWrap/>
            <w:vAlign w:val="bottom"/>
            <w:hideMark/>
          </w:tcPr>
          <w:p w14:paraId="6B976AE8" w14:textId="77777777" w:rsidR="00A81B61" w:rsidRPr="00A81B61" w:rsidRDefault="00A81B61">
            <w:pPr>
              <w:rPr>
                <w:color w:val="000000"/>
                <w:sz w:val="16"/>
                <w:szCs w:val="16"/>
              </w:rPr>
            </w:pPr>
            <w:r w:rsidRPr="00A81B61">
              <w:rPr>
                <w:color w:val="000000"/>
                <w:sz w:val="16"/>
                <w:szCs w:val="16"/>
              </w:rPr>
              <w:t> </w:t>
            </w:r>
          </w:p>
        </w:tc>
        <w:tc>
          <w:tcPr>
            <w:tcW w:w="1495" w:type="dxa"/>
            <w:tcBorders>
              <w:top w:val="nil"/>
              <w:left w:val="nil"/>
              <w:bottom w:val="single" w:sz="4" w:space="0" w:color="auto"/>
              <w:right w:val="single" w:sz="4" w:space="0" w:color="auto"/>
            </w:tcBorders>
            <w:shd w:val="clear" w:color="000000" w:fill="DAE9F8"/>
            <w:noWrap/>
            <w:vAlign w:val="bottom"/>
            <w:hideMark/>
          </w:tcPr>
          <w:p w14:paraId="2AED40A4" w14:textId="77777777" w:rsidR="00A81B61" w:rsidRPr="00A81B61" w:rsidRDefault="00A81B61">
            <w:pPr>
              <w:rPr>
                <w:color w:val="000000"/>
                <w:sz w:val="16"/>
                <w:szCs w:val="16"/>
              </w:rPr>
            </w:pPr>
            <w:r w:rsidRPr="00A81B61">
              <w:rPr>
                <w:color w:val="000000"/>
                <w:sz w:val="16"/>
                <w:szCs w:val="16"/>
              </w:rPr>
              <w:t>Min Node Size= 50</w:t>
            </w:r>
          </w:p>
        </w:tc>
        <w:tc>
          <w:tcPr>
            <w:tcW w:w="541" w:type="dxa"/>
            <w:tcBorders>
              <w:top w:val="nil"/>
              <w:left w:val="nil"/>
              <w:bottom w:val="single" w:sz="4" w:space="0" w:color="auto"/>
              <w:right w:val="single" w:sz="4" w:space="0" w:color="auto"/>
            </w:tcBorders>
            <w:shd w:val="clear" w:color="000000" w:fill="DAE9F8"/>
            <w:noWrap/>
            <w:vAlign w:val="bottom"/>
            <w:hideMark/>
          </w:tcPr>
          <w:p w14:paraId="6AD59EE1" w14:textId="77777777" w:rsidR="00A81B61" w:rsidRPr="00A81B61" w:rsidRDefault="00A81B61" w:rsidP="00A81B61">
            <w:pPr>
              <w:rPr>
                <w:color w:val="000000"/>
                <w:sz w:val="13"/>
                <w:szCs w:val="13"/>
              </w:rPr>
            </w:pPr>
            <w:r w:rsidRPr="00A81B61">
              <w:rPr>
                <w:color w:val="000000"/>
                <w:sz w:val="13"/>
                <w:szCs w:val="13"/>
              </w:rPr>
              <w:t>Test Data</w:t>
            </w:r>
          </w:p>
        </w:tc>
        <w:tc>
          <w:tcPr>
            <w:tcW w:w="509" w:type="dxa"/>
            <w:tcBorders>
              <w:top w:val="nil"/>
              <w:left w:val="nil"/>
              <w:bottom w:val="single" w:sz="4" w:space="0" w:color="auto"/>
              <w:right w:val="single" w:sz="4" w:space="0" w:color="auto"/>
            </w:tcBorders>
            <w:shd w:val="clear" w:color="000000" w:fill="DAE9F8"/>
            <w:noWrap/>
            <w:vAlign w:val="bottom"/>
            <w:hideMark/>
          </w:tcPr>
          <w:p w14:paraId="203D0CA2" w14:textId="77777777" w:rsidR="00A81B61" w:rsidRPr="00A81B61" w:rsidRDefault="00A81B61" w:rsidP="00A81B61">
            <w:pPr>
              <w:jc w:val="center"/>
              <w:rPr>
                <w:color w:val="000000"/>
                <w:sz w:val="13"/>
                <w:szCs w:val="13"/>
              </w:rPr>
            </w:pPr>
            <w:r w:rsidRPr="00A81B61">
              <w:rPr>
                <w:color w:val="000000"/>
                <w:sz w:val="13"/>
                <w:szCs w:val="13"/>
              </w:rPr>
              <w:t>0.721</w:t>
            </w:r>
          </w:p>
        </w:tc>
        <w:tc>
          <w:tcPr>
            <w:tcW w:w="671" w:type="dxa"/>
            <w:tcBorders>
              <w:top w:val="nil"/>
              <w:left w:val="nil"/>
              <w:bottom w:val="single" w:sz="4" w:space="0" w:color="auto"/>
              <w:right w:val="single" w:sz="4" w:space="0" w:color="auto"/>
            </w:tcBorders>
            <w:shd w:val="clear" w:color="000000" w:fill="DAE9F8"/>
            <w:noWrap/>
            <w:vAlign w:val="bottom"/>
            <w:hideMark/>
          </w:tcPr>
          <w:p w14:paraId="611A7618" w14:textId="77777777" w:rsidR="00A81B61" w:rsidRPr="00A81B61" w:rsidRDefault="00A81B61" w:rsidP="00A81B61">
            <w:pPr>
              <w:jc w:val="center"/>
              <w:rPr>
                <w:color w:val="000000"/>
                <w:sz w:val="13"/>
                <w:szCs w:val="13"/>
              </w:rPr>
            </w:pPr>
            <w:r w:rsidRPr="00A81B61">
              <w:rPr>
                <w:color w:val="000000"/>
                <w:sz w:val="13"/>
                <w:szCs w:val="13"/>
              </w:rPr>
              <w:t>0.058</w:t>
            </w:r>
          </w:p>
        </w:tc>
        <w:tc>
          <w:tcPr>
            <w:tcW w:w="0" w:type="auto"/>
            <w:tcBorders>
              <w:top w:val="nil"/>
              <w:left w:val="nil"/>
              <w:bottom w:val="single" w:sz="4" w:space="0" w:color="auto"/>
              <w:right w:val="single" w:sz="4" w:space="0" w:color="auto"/>
            </w:tcBorders>
            <w:shd w:val="clear" w:color="000000" w:fill="DAE9F8"/>
            <w:noWrap/>
            <w:vAlign w:val="bottom"/>
            <w:hideMark/>
          </w:tcPr>
          <w:p w14:paraId="4F316F5A" w14:textId="77777777" w:rsidR="00A81B61" w:rsidRPr="00A81B61" w:rsidRDefault="00A81B61" w:rsidP="00A81B61">
            <w:pPr>
              <w:jc w:val="center"/>
              <w:rPr>
                <w:color w:val="000000"/>
                <w:sz w:val="13"/>
                <w:szCs w:val="13"/>
              </w:rPr>
            </w:pPr>
            <w:r w:rsidRPr="00A81B61">
              <w:rPr>
                <w:color w:val="000000"/>
                <w:sz w:val="13"/>
                <w:szCs w:val="13"/>
              </w:rPr>
              <w:t>0.714</w:t>
            </w:r>
          </w:p>
        </w:tc>
        <w:tc>
          <w:tcPr>
            <w:tcW w:w="0" w:type="auto"/>
            <w:tcBorders>
              <w:top w:val="nil"/>
              <w:left w:val="nil"/>
              <w:bottom w:val="single" w:sz="4" w:space="0" w:color="auto"/>
              <w:right w:val="single" w:sz="4" w:space="0" w:color="auto"/>
            </w:tcBorders>
            <w:shd w:val="clear" w:color="000000" w:fill="DAE9F8"/>
            <w:noWrap/>
            <w:vAlign w:val="bottom"/>
            <w:hideMark/>
          </w:tcPr>
          <w:p w14:paraId="3689BA78" w14:textId="77777777" w:rsidR="00A81B61" w:rsidRPr="00A81B61" w:rsidRDefault="00A81B61" w:rsidP="00A81B61">
            <w:pPr>
              <w:jc w:val="center"/>
              <w:rPr>
                <w:color w:val="000000"/>
                <w:sz w:val="13"/>
                <w:szCs w:val="13"/>
              </w:rPr>
            </w:pPr>
            <w:r w:rsidRPr="00A81B61">
              <w:rPr>
                <w:color w:val="000000"/>
                <w:sz w:val="13"/>
                <w:szCs w:val="13"/>
              </w:rPr>
              <w:t>0.633</w:t>
            </w:r>
          </w:p>
        </w:tc>
        <w:tc>
          <w:tcPr>
            <w:tcW w:w="0" w:type="auto"/>
            <w:tcBorders>
              <w:top w:val="nil"/>
              <w:left w:val="nil"/>
              <w:bottom w:val="single" w:sz="4" w:space="0" w:color="auto"/>
              <w:right w:val="single" w:sz="4" w:space="0" w:color="auto"/>
            </w:tcBorders>
            <w:shd w:val="clear" w:color="000000" w:fill="DAE9F8"/>
            <w:noWrap/>
            <w:vAlign w:val="bottom"/>
            <w:hideMark/>
          </w:tcPr>
          <w:p w14:paraId="5CC36136" w14:textId="77777777" w:rsidR="00A81B61" w:rsidRPr="00A81B61" w:rsidRDefault="00A81B61" w:rsidP="00A81B61">
            <w:pPr>
              <w:jc w:val="center"/>
              <w:rPr>
                <w:color w:val="000000"/>
                <w:sz w:val="13"/>
                <w:szCs w:val="13"/>
              </w:rPr>
            </w:pPr>
            <w:r w:rsidRPr="00A81B61">
              <w:rPr>
                <w:color w:val="000000"/>
                <w:sz w:val="13"/>
                <w:szCs w:val="13"/>
              </w:rPr>
              <w:t>0.672</w:t>
            </w:r>
          </w:p>
        </w:tc>
        <w:tc>
          <w:tcPr>
            <w:tcW w:w="0" w:type="auto"/>
            <w:tcBorders>
              <w:top w:val="nil"/>
              <w:left w:val="nil"/>
              <w:bottom w:val="single" w:sz="4" w:space="0" w:color="auto"/>
              <w:right w:val="single" w:sz="4" w:space="0" w:color="auto"/>
            </w:tcBorders>
            <w:shd w:val="clear" w:color="000000" w:fill="DAE9F8"/>
            <w:noWrap/>
            <w:vAlign w:val="bottom"/>
            <w:hideMark/>
          </w:tcPr>
          <w:p w14:paraId="4E7549BB" w14:textId="77777777" w:rsidR="00A81B61" w:rsidRPr="00A81B61" w:rsidRDefault="00A81B61" w:rsidP="00A81B61">
            <w:pPr>
              <w:jc w:val="center"/>
              <w:rPr>
                <w:color w:val="000000"/>
                <w:sz w:val="13"/>
                <w:szCs w:val="13"/>
              </w:rPr>
            </w:pPr>
            <w:r w:rsidRPr="00A81B61">
              <w:rPr>
                <w:color w:val="000000"/>
                <w:sz w:val="13"/>
                <w:szCs w:val="13"/>
              </w:rPr>
              <w:t>0.634</w:t>
            </w:r>
          </w:p>
        </w:tc>
        <w:tc>
          <w:tcPr>
            <w:tcW w:w="0" w:type="auto"/>
            <w:tcBorders>
              <w:top w:val="nil"/>
              <w:left w:val="nil"/>
              <w:bottom w:val="single" w:sz="4" w:space="0" w:color="auto"/>
              <w:right w:val="single" w:sz="4" w:space="0" w:color="auto"/>
            </w:tcBorders>
            <w:shd w:val="clear" w:color="000000" w:fill="DAE9F8"/>
            <w:noWrap/>
            <w:vAlign w:val="bottom"/>
            <w:hideMark/>
          </w:tcPr>
          <w:p w14:paraId="049A611B" w14:textId="77777777" w:rsidR="00A81B61" w:rsidRPr="00A81B61" w:rsidRDefault="00A81B61" w:rsidP="00A81B61">
            <w:pPr>
              <w:jc w:val="center"/>
              <w:rPr>
                <w:color w:val="000000"/>
                <w:sz w:val="13"/>
                <w:szCs w:val="13"/>
              </w:rPr>
            </w:pPr>
            <w:r w:rsidRPr="00A81B61">
              <w:rPr>
                <w:color w:val="000000"/>
                <w:sz w:val="13"/>
                <w:szCs w:val="13"/>
              </w:rPr>
              <w:t>0.673</w:t>
            </w:r>
          </w:p>
        </w:tc>
        <w:tc>
          <w:tcPr>
            <w:tcW w:w="0" w:type="auto"/>
            <w:tcBorders>
              <w:top w:val="nil"/>
              <w:left w:val="nil"/>
              <w:bottom w:val="single" w:sz="4" w:space="0" w:color="auto"/>
              <w:right w:val="single" w:sz="4" w:space="0" w:color="auto"/>
            </w:tcBorders>
            <w:shd w:val="clear" w:color="000000" w:fill="DAE9F8"/>
            <w:noWrap/>
            <w:vAlign w:val="bottom"/>
            <w:hideMark/>
          </w:tcPr>
          <w:p w14:paraId="318BF7F1" w14:textId="77777777" w:rsidR="00A81B61" w:rsidRPr="00A81B61" w:rsidRDefault="00A81B61" w:rsidP="00A81B61">
            <w:pPr>
              <w:jc w:val="center"/>
              <w:rPr>
                <w:color w:val="000000"/>
                <w:sz w:val="13"/>
                <w:szCs w:val="13"/>
              </w:rPr>
            </w:pPr>
            <w:r w:rsidRPr="00A81B61">
              <w:rPr>
                <w:color w:val="000000"/>
                <w:sz w:val="13"/>
                <w:szCs w:val="13"/>
              </w:rPr>
              <w:t>0.072</w:t>
            </w:r>
          </w:p>
        </w:tc>
        <w:tc>
          <w:tcPr>
            <w:tcW w:w="0" w:type="auto"/>
            <w:tcBorders>
              <w:top w:val="nil"/>
              <w:left w:val="nil"/>
              <w:bottom w:val="single" w:sz="4" w:space="0" w:color="auto"/>
              <w:right w:val="single" w:sz="4" w:space="0" w:color="auto"/>
            </w:tcBorders>
            <w:shd w:val="clear" w:color="000000" w:fill="DAE9F8"/>
            <w:noWrap/>
            <w:vAlign w:val="bottom"/>
            <w:hideMark/>
          </w:tcPr>
          <w:p w14:paraId="61B395B1" w14:textId="77777777" w:rsidR="00A81B61" w:rsidRPr="00A81B61" w:rsidRDefault="00A81B61" w:rsidP="00A81B61">
            <w:pPr>
              <w:jc w:val="center"/>
              <w:rPr>
                <w:color w:val="000000"/>
                <w:sz w:val="13"/>
                <w:szCs w:val="13"/>
              </w:rPr>
            </w:pPr>
            <w:r w:rsidRPr="00A81B61">
              <w:rPr>
                <w:color w:val="000000"/>
                <w:sz w:val="13"/>
                <w:szCs w:val="13"/>
              </w:rPr>
              <w:t>0.038</w:t>
            </w:r>
          </w:p>
        </w:tc>
        <w:tc>
          <w:tcPr>
            <w:tcW w:w="0" w:type="auto"/>
            <w:tcBorders>
              <w:top w:val="nil"/>
              <w:left w:val="nil"/>
              <w:bottom w:val="single" w:sz="4" w:space="0" w:color="auto"/>
              <w:right w:val="single" w:sz="4" w:space="0" w:color="auto"/>
            </w:tcBorders>
            <w:shd w:val="clear" w:color="000000" w:fill="DAE9F8"/>
            <w:noWrap/>
            <w:vAlign w:val="bottom"/>
            <w:hideMark/>
          </w:tcPr>
          <w:p w14:paraId="41828988" w14:textId="77777777" w:rsidR="00A81B61" w:rsidRPr="00A81B61" w:rsidRDefault="00A81B61" w:rsidP="00A81B61">
            <w:pPr>
              <w:jc w:val="center"/>
              <w:rPr>
                <w:color w:val="000000"/>
                <w:sz w:val="13"/>
                <w:szCs w:val="13"/>
              </w:rPr>
            </w:pPr>
            <w:r w:rsidRPr="00A81B61">
              <w:rPr>
                <w:color w:val="000000"/>
                <w:sz w:val="13"/>
                <w:szCs w:val="13"/>
              </w:rPr>
              <w:t>0.991</w:t>
            </w:r>
          </w:p>
        </w:tc>
      </w:tr>
    </w:tbl>
    <w:p w14:paraId="4E5BEF3C" w14:textId="77777777" w:rsidR="00891C90" w:rsidRPr="00891C90" w:rsidRDefault="00891C90" w:rsidP="00891C90"/>
    <w:p w14:paraId="7B6E4495" w14:textId="77777777" w:rsidR="00D7000B" w:rsidRDefault="00D7000B" w:rsidP="00555D75">
      <w:pPr>
        <w:spacing w:after="160" w:line="278" w:lineRule="auto"/>
        <w:rPr>
          <w:b/>
          <w:bCs/>
        </w:rPr>
      </w:pPr>
    </w:p>
    <w:p w14:paraId="60C7401D" w14:textId="5E708B89" w:rsidR="00E458D8" w:rsidRDefault="00225071" w:rsidP="00265CEE">
      <w:pPr>
        <w:spacing w:line="278" w:lineRule="auto"/>
        <w:rPr>
          <w:b/>
          <w:bCs/>
          <w:sz w:val="22"/>
          <w:szCs w:val="22"/>
        </w:rPr>
      </w:pPr>
      <w:r>
        <w:rPr>
          <w:b/>
          <w:bCs/>
        </w:rPr>
        <w:br w:type="page"/>
      </w:r>
      <w:r w:rsidR="00AE570B" w:rsidRPr="00D36171">
        <w:rPr>
          <w:b/>
          <w:bCs/>
          <w:sz w:val="22"/>
          <w:szCs w:val="22"/>
        </w:rPr>
        <w:lastRenderedPageBreak/>
        <w:t>Supplemental Table 1</w:t>
      </w:r>
      <w:r w:rsidR="00370DAA">
        <w:rPr>
          <w:b/>
          <w:bCs/>
          <w:sz w:val="22"/>
          <w:szCs w:val="22"/>
        </w:rPr>
        <w:t>0</w:t>
      </w:r>
      <w:r w:rsidR="00AE570B" w:rsidRPr="00D36171">
        <w:rPr>
          <w:b/>
          <w:bCs/>
          <w:sz w:val="22"/>
          <w:szCs w:val="22"/>
        </w:rPr>
        <w:t xml:space="preserve">: Feature Importance and Mean SHAP Values for all Features Included in Final </w:t>
      </w:r>
      <w:r w:rsidR="007517D9" w:rsidRPr="00D36171">
        <w:rPr>
          <w:b/>
          <w:bCs/>
          <w:sz w:val="22"/>
          <w:szCs w:val="22"/>
        </w:rPr>
        <w:t>Elastic Net Logistic Regression</w:t>
      </w:r>
      <w:r w:rsidR="00AE570B" w:rsidRPr="00D36171">
        <w:rPr>
          <w:b/>
          <w:bCs/>
          <w:sz w:val="22"/>
          <w:szCs w:val="22"/>
        </w:rPr>
        <w:t xml:space="preserve"> Model</w:t>
      </w:r>
    </w:p>
    <w:p w14:paraId="5D6A098C" w14:textId="1C75CE15" w:rsidR="00265CEE" w:rsidRPr="00265CEE" w:rsidRDefault="00265CEE" w:rsidP="00265CEE">
      <w:pPr>
        <w:spacing w:line="278" w:lineRule="auto"/>
        <w:rPr>
          <w:sz w:val="22"/>
          <w:szCs w:val="22"/>
        </w:rPr>
      </w:pPr>
      <w:r>
        <w:rPr>
          <w:sz w:val="22"/>
          <w:szCs w:val="22"/>
        </w:rPr>
        <w:t xml:space="preserve">From left to right, the first column represents feature names, followed by their scaled importance values, and their mean SHAP values. </w:t>
      </w:r>
    </w:p>
    <w:tbl>
      <w:tblPr>
        <w:tblW w:w="5500" w:type="dxa"/>
        <w:tblLook w:val="04A0" w:firstRow="1" w:lastRow="0" w:firstColumn="1" w:lastColumn="0" w:noHBand="0" w:noVBand="1"/>
      </w:tblPr>
      <w:tblGrid>
        <w:gridCol w:w="3607"/>
        <w:gridCol w:w="1016"/>
        <w:gridCol w:w="1056"/>
      </w:tblGrid>
      <w:tr w:rsidR="00F323BE" w14:paraId="3274B5E8" w14:textId="77777777" w:rsidTr="00F323BE">
        <w:trPr>
          <w:trHeight w:val="32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E5F42" w14:textId="77777777" w:rsidR="00F323BE" w:rsidRDefault="00F323BE">
            <w:pPr>
              <w:jc w:val="center"/>
              <w:rPr>
                <w:b/>
                <w:bCs/>
                <w:color w:val="000000"/>
                <w:sz w:val="16"/>
                <w:szCs w:val="16"/>
              </w:rPr>
            </w:pPr>
            <w:r>
              <w:rPr>
                <w:b/>
                <w:bCs/>
                <w:color w:val="000000"/>
                <w:sz w:val="16"/>
                <w:szCs w:val="16"/>
              </w:rPr>
              <w:t>Feature</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70493F8A" w14:textId="77777777" w:rsidR="00F323BE" w:rsidRDefault="00F323BE">
            <w:pPr>
              <w:jc w:val="center"/>
              <w:rPr>
                <w:b/>
                <w:bCs/>
                <w:color w:val="000000"/>
                <w:sz w:val="16"/>
                <w:szCs w:val="16"/>
              </w:rPr>
            </w:pPr>
            <w:r>
              <w:rPr>
                <w:b/>
                <w:bCs/>
                <w:color w:val="000000"/>
                <w:sz w:val="16"/>
                <w:szCs w:val="16"/>
              </w:rPr>
              <w:t>Importance</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51785CC" w14:textId="77777777" w:rsidR="00F323BE" w:rsidRDefault="00F323BE">
            <w:pPr>
              <w:jc w:val="center"/>
              <w:rPr>
                <w:b/>
                <w:bCs/>
                <w:color w:val="000000"/>
                <w:sz w:val="16"/>
                <w:szCs w:val="16"/>
              </w:rPr>
            </w:pPr>
            <w:r>
              <w:rPr>
                <w:b/>
                <w:bCs/>
                <w:color w:val="000000"/>
                <w:sz w:val="16"/>
                <w:szCs w:val="16"/>
              </w:rPr>
              <w:t>Abs SHAP</w:t>
            </w:r>
          </w:p>
        </w:tc>
      </w:tr>
      <w:tr w:rsidR="00F323BE" w14:paraId="3A794166"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273541B" w14:textId="77777777" w:rsidR="00F323BE" w:rsidRDefault="00F323BE" w:rsidP="00F323BE">
            <w:pPr>
              <w:jc w:val="right"/>
              <w:rPr>
                <w:i/>
                <w:iCs/>
                <w:color w:val="000000"/>
                <w:sz w:val="16"/>
                <w:szCs w:val="16"/>
              </w:rPr>
            </w:pPr>
            <w:r>
              <w:rPr>
                <w:i/>
                <w:iCs/>
                <w:color w:val="000000"/>
                <w:sz w:val="16"/>
                <w:szCs w:val="16"/>
              </w:rPr>
              <w:t>low-ceiling diuretics, excl. thiazides (c03b)</w:t>
            </w:r>
          </w:p>
        </w:tc>
        <w:tc>
          <w:tcPr>
            <w:tcW w:w="920" w:type="dxa"/>
            <w:tcBorders>
              <w:top w:val="nil"/>
              <w:left w:val="nil"/>
              <w:bottom w:val="single" w:sz="4" w:space="0" w:color="auto"/>
              <w:right w:val="single" w:sz="4" w:space="0" w:color="auto"/>
            </w:tcBorders>
            <w:shd w:val="clear" w:color="auto" w:fill="auto"/>
            <w:noWrap/>
            <w:vAlign w:val="bottom"/>
            <w:hideMark/>
          </w:tcPr>
          <w:p w14:paraId="5D6E6CF1" w14:textId="77777777" w:rsidR="00F323BE" w:rsidRDefault="00F323BE" w:rsidP="00F323BE">
            <w:pPr>
              <w:jc w:val="right"/>
              <w:rPr>
                <w:color w:val="000000"/>
                <w:sz w:val="16"/>
                <w:szCs w:val="16"/>
              </w:rPr>
            </w:pPr>
            <w:r>
              <w:rPr>
                <w:color w:val="000000"/>
                <w:sz w:val="16"/>
                <w:szCs w:val="16"/>
              </w:rPr>
              <w:t>100</w:t>
            </w:r>
          </w:p>
        </w:tc>
        <w:tc>
          <w:tcPr>
            <w:tcW w:w="980" w:type="dxa"/>
            <w:tcBorders>
              <w:top w:val="nil"/>
              <w:left w:val="nil"/>
              <w:bottom w:val="single" w:sz="4" w:space="0" w:color="auto"/>
              <w:right w:val="single" w:sz="4" w:space="0" w:color="auto"/>
            </w:tcBorders>
            <w:shd w:val="clear" w:color="auto" w:fill="auto"/>
            <w:noWrap/>
            <w:vAlign w:val="bottom"/>
            <w:hideMark/>
          </w:tcPr>
          <w:p w14:paraId="70565149" w14:textId="77777777" w:rsidR="00F323BE" w:rsidRDefault="00F323BE" w:rsidP="00F323BE">
            <w:pPr>
              <w:jc w:val="right"/>
              <w:rPr>
                <w:color w:val="000000"/>
                <w:sz w:val="16"/>
                <w:szCs w:val="16"/>
              </w:rPr>
            </w:pPr>
            <w:r>
              <w:rPr>
                <w:color w:val="000000"/>
                <w:sz w:val="16"/>
                <w:szCs w:val="16"/>
              </w:rPr>
              <w:t>0.003962705</w:t>
            </w:r>
          </w:p>
        </w:tc>
      </w:tr>
      <w:tr w:rsidR="00F323BE" w14:paraId="578D9074"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8CEC4D6" w14:textId="77777777" w:rsidR="00F323BE" w:rsidRDefault="00F323BE" w:rsidP="00F323BE">
            <w:pPr>
              <w:jc w:val="right"/>
              <w:rPr>
                <w:i/>
                <w:iCs/>
                <w:color w:val="000000"/>
                <w:sz w:val="16"/>
                <w:szCs w:val="16"/>
              </w:rPr>
            </w:pPr>
            <w:r>
              <w:rPr>
                <w:i/>
                <w:iCs/>
                <w:color w:val="000000"/>
                <w:sz w:val="16"/>
                <w:szCs w:val="16"/>
              </w:rPr>
              <w:t>other respiratory cancer</w:t>
            </w:r>
          </w:p>
        </w:tc>
        <w:tc>
          <w:tcPr>
            <w:tcW w:w="920" w:type="dxa"/>
            <w:tcBorders>
              <w:top w:val="nil"/>
              <w:left w:val="nil"/>
              <w:bottom w:val="single" w:sz="4" w:space="0" w:color="auto"/>
              <w:right w:val="single" w:sz="4" w:space="0" w:color="auto"/>
            </w:tcBorders>
            <w:shd w:val="clear" w:color="auto" w:fill="auto"/>
            <w:noWrap/>
            <w:vAlign w:val="bottom"/>
            <w:hideMark/>
          </w:tcPr>
          <w:p w14:paraId="0F623D55" w14:textId="77777777" w:rsidR="00F323BE" w:rsidRDefault="00F323BE" w:rsidP="00F323BE">
            <w:pPr>
              <w:jc w:val="right"/>
              <w:rPr>
                <w:color w:val="000000"/>
                <w:sz w:val="16"/>
                <w:szCs w:val="16"/>
              </w:rPr>
            </w:pPr>
            <w:r>
              <w:rPr>
                <w:color w:val="000000"/>
                <w:sz w:val="16"/>
                <w:szCs w:val="16"/>
              </w:rPr>
              <w:t>79.978481</w:t>
            </w:r>
          </w:p>
        </w:tc>
        <w:tc>
          <w:tcPr>
            <w:tcW w:w="980" w:type="dxa"/>
            <w:tcBorders>
              <w:top w:val="nil"/>
              <w:left w:val="nil"/>
              <w:bottom w:val="single" w:sz="4" w:space="0" w:color="auto"/>
              <w:right w:val="single" w:sz="4" w:space="0" w:color="auto"/>
            </w:tcBorders>
            <w:shd w:val="clear" w:color="auto" w:fill="auto"/>
            <w:noWrap/>
            <w:vAlign w:val="bottom"/>
            <w:hideMark/>
          </w:tcPr>
          <w:p w14:paraId="46D79575" w14:textId="77777777" w:rsidR="00F323BE" w:rsidRDefault="00F323BE" w:rsidP="00F323BE">
            <w:pPr>
              <w:jc w:val="right"/>
              <w:rPr>
                <w:color w:val="000000"/>
                <w:sz w:val="16"/>
                <w:szCs w:val="16"/>
              </w:rPr>
            </w:pPr>
            <w:r>
              <w:rPr>
                <w:color w:val="000000"/>
                <w:sz w:val="16"/>
                <w:szCs w:val="16"/>
              </w:rPr>
              <w:t>0.006035649</w:t>
            </w:r>
          </w:p>
        </w:tc>
      </w:tr>
      <w:tr w:rsidR="00F323BE" w14:paraId="69A82B1D"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CEBA202" w14:textId="77777777" w:rsidR="00F323BE" w:rsidRDefault="00F323BE" w:rsidP="00F323BE">
            <w:pPr>
              <w:jc w:val="right"/>
              <w:rPr>
                <w:i/>
                <w:iCs/>
                <w:color w:val="000000"/>
                <w:sz w:val="16"/>
                <w:szCs w:val="16"/>
              </w:rPr>
            </w:pPr>
            <w:r>
              <w:rPr>
                <w:i/>
                <w:iCs/>
                <w:color w:val="000000"/>
                <w:sz w:val="16"/>
                <w:szCs w:val="16"/>
              </w:rPr>
              <w:t>halogenated hydrocarbons (n01ab)</w:t>
            </w:r>
          </w:p>
        </w:tc>
        <w:tc>
          <w:tcPr>
            <w:tcW w:w="920" w:type="dxa"/>
            <w:tcBorders>
              <w:top w:val="nil"/>
              <w:left w:val="nil"/>
              <w:bottom w:val="single" w:sz="4" w:space="0" w:color="auto"/>
              <w:right w:val="single" w:sz="4" w:space="0" w:color="auto"/>
            </w:tcBorders>
            <w:shd w:val="clear" w:color="auto" w:fill="auto"/>
            <w:noWrap/>
            <w:vAlign w:val="bottom"/>
            <w:hideMark/>
          </w:tcPr>
          <w:p w14:paraId="26B307D6" w14:textId="77777777" w:rsidR="00F323BE" w:rsidRDefault="00F323BE" w:rsidP="00F323BE">
            <w:pPr>
              <w:jc w:val="right"/>
              <w:rPr>
                <w:color w:val="000000"/>
                <w:sz w:val="16"/>
                <w:szCs w:val="16"/>
              </w:rPr>
            </w:pPr>
            <w:r>
              <w:rPr>
                <w:color w:val="000000"/>
                <w:sz w:val="16"/>
                <w:szCs w:val="16"/>
              </w:rPr>
              <w:t>70.439085</w:t>
            </w:r>
          </w:p>
        </w:tc>
        <w:tc>
          <w:tcPr>
            <w:tcW w:w="980" w:type="dxa"/>
            <w:tcBorders>
              <w:top w:val="nil"/>
              <w:left w:val="nil"/>
              <w:bottom w:val="single" w:sz="4" w:space="0" w:color="auto"/>
              <w:right w:val="single" w:sz="4" w:space="0" w:color="auto"/>
            </w:tcBorders>
            <w:shd w:val="clear" w:color="auto" w:fill="auto"/>
            <w:noWrap/>
            <w:vAlign w:val="bottom"/>
            <w:hideMark/>
          </w:tcPr>
          <w:p w14:paraId="3D405FCE" w14:textId="77777777" w:rsidR="00F323BE" w:rsidRDefault="00F323BE" w:rsidP="00F323BE">
            <w:pPr>
              <w:jc w:val="right"/>
              <w:rPr>
                <w:color w:val="000000"/>
                <w:sz w:val="16"/>
                <w:szCs w:val="16"/>
              </w:rPr>
            </w:pPr>
            <w:r>
              <w:rPr>
                <w:color w:val="000000"/>
                <w:sz w:val="16"/>
                <w:szCs w:val="16"/>
              </w:rPr>
              <w:t>0.005411293</w:t>
            </w:r>
          </w:p>
        </w:tc>
      </w:tr>
      <w:tr w:rsidR="00F323BE" w14:paraId="5DF5B563"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38AEA19" w14:textId="77777777" w:rsidR="00F323BE" w:rsidRDefault="00F323BE" w:rsidP="00F323BE">
            <w:pPr>
              <w:jc w:val="right"/>
              <w:rPr>
                <w:i/>
                <w:iCs/>
                <w:color w:val="000000"/>
                <w:sz w:val="16"/>
                <w:szCs w:val="16"/>
              </w:rPr>
            </w:pPr>
            <w:r>
              <w:rPr>
                <w:i/>
                <w:iCs/>
                <w:color w:val="000000"/>
                <w:sz w:val="16"/>
                <w:szCs w:val="16"/>
              </w:rPr>
              <w:t>triazole and tetrazole derivatives (j02ac)</w:t>
            </w:r>
          </w:p>
        </w:tc>
        <w:tc>
          <w:tcPr>
            <w:tcW w:w="920" w:type="dxa"/>
            <w:tcBorders>
              <w:top w:val="nil"/>
              <w:left w:val="nil"/>
              <w:bottom w:val="single" w:sz="4" w:space="0" w:color="auto"/>
              <w:right w:val="single" w:sz="4" w:space="0" w:color="auto"/>
            </w:tcBorders>
            <w:shd w:val="clear" w:color="auto" w:fill="auto"/>
            <w:noWrap/>
            <w:vAlign w:val="bottom"/>
            <w:hideMark/>
          </w:tcPr>
          <w:p w14:paraId="3343B6DF" w14:textId="77777777" w:rsidR="00F323BE" w:rsidRDefault="00F323BE" w:rsidP="00F323BE">
            <w:pPr>
              <w:jc w:val="right"/>
              <w:rPr>
                <w:color w:val="000000"/>
                <w:sz w:val="16"/>
                <w:szCs w:val="16"/>
              </w:rPr>
            </w:pPr>
            <w:r>
              <w:rPr>
                <w:color w:val="000000"/>
                <w:sz w:val="16"/>
                <w:szCs w:val="16"/>
              </w:rPr>
              <w:t>55.749998</w:t>
            </w:r>
          </w:p>
        </w:tc>
        <w:tc>
          <w:tcPr>
            <w:tcW w:w="980" w:type="dxa"/>
            <w:tcBorders>
              <w:top w:val="nil"/>
              <w:left w:val="nil"/>
              <w:bottom w:val="single" w:sz="4" w:space="0" w:color="auto"/>
              <w:right w:val="single" w:sz="4" w:space="0" w:color="auto"/>
            </w:tcBorders>
            <w:shd w:val="clear" w:color="auto" w:fill="auto"/>
            <w:noWrap/>
            <w:vAlign w:val="bottom"/>
            <w:hideMark/>
          </w:tcPr>
          <w:p w14:paraId="47CB512B" w14:textId="77777777" w:rsidR="00F323BE" w:rsidRDefault="00F323BE" w:rsidP="00F323BE">
            <w:pPr>
              <w:jc w:val="right"/>
              <w:rPr>
                <w:color w:val="000000"/>
                <w:sz w:val="16"/>
                <w:szCs w:val="16"/>
              </w:rPr>
            </w:pPr>
            <w:r>
              <w:rPr>
                <w:color w:val="000000"/>
                <w:sz w:val="16"/>
                <w:szCs w:val="16"/>
              </w:rPr>
              <w:t>0.007506976</w:t>
            </w:r>
          </w:p>
        </w:tc>
      </w:tr>
      <w:tr w:rsidR="00F323BE" w14:paraId="7D24E2E7"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63C7DD8" w14:textId="77777777" w:rsidR="00F323BE" w:rsidRDefault="00F323BE" w:rsidP="00F323BE">
            <w:pPr>
              <w:jc w:val="right"/>
              <w:rPr>
                <w:i/>
                <w:iCs/>
                <w:color w:val="000000"/>
                <w:sz w:val="16"/>
                <w:szCs w:val="16"/>
              </w:rPr>
            </w:pPr>
            <w:r>
              <w:rPr>
                <w:i/>
                <w:iCs/>
                <w:color w:val="000000"/>
                <w:sz w:val="16"/>
                <w:szCs w:val="16"/>
              </w:rPr>
              <w:t>antibiotics (r02ab)</w:t>
            </w:r>
          </w:p>
        </w:tc>
        <w:tc>
          <w:tcPr>
            <w:tcW w:w="920" w:type="dxa"/>
            <w:tcBorders>
              <w:top w:val="nil"/>
              <w:left w:val="nil"/>
              <w:bottom w:val="single" w:sz="4" w:space="0" w:color="auto"/>
              <w:right w:val="single" w:sz="4" w:space="0" w:color="auto"/>
            </w:tcBorders>
            <w:shd w:val="clear" w:color="auto" w:fill="auto"/>
            <w:noWrap/>
            <w:vAlign w:val="bottom"/>
            <w:hideMark/>
          </w:tcPr>
          <w:p w14:paraId="49B48A01" w14:textId="77777777" w:rsidR="00F323BE" w:rsidRDefault="00F323BE" w:rsidP="00F323BE">
            <w:pPr>
              <w:jc w:val="right"/>
              <w:rPr>
                <w:color w:val="000000"/>
                <w:sz w:val="16"/>
                <w:szCs w:val="16"/>
              </w:rPr>
            </w:pPr>
            <w:r>
              <w:rPr>
                <w:color w:val="000000"/>
                <w:sz w:val="16"/>
                <w:szCs w:val="16"/>
              </w:rPr>
              <w:t>54.393901</w:t>
            </w:r>
          </w:p>
        </w:tc>
        <w:tc>
          <w:tcPr>
            <w:tcW w:w="980" w:type="dxa"/>
            <w:tcBorders>
              <w:top w:val="nil"/>
              <w:left w:val="nil"/>
              <w:bottom w:val="single" w:sz="4" w:space="0" w:color="auto"/>
              <w:right w:val="single" w:sz="4" w:space="0" w:color="auto"/>
            </w:tcBorders>
            <w:shd w:val="clear" w:color="auto" w:fill="auto"/>
            <w:noWrap/>
            <w:vAlign w:val="bottom"/>
            <w:hideMark/>
          </w:tcPr>
          <w:p w14:paraId="2E1F2D98" w14:textId="77777777" w:rsidR="00F323BE" w:rsidRDefault="00F323BE" w:rsidP="00F323BE">
            <w:pPr>
              <w:jc w:val="right"/>
              <w:rPr>
                <w:color w:val="000000"/>
                <w:sz w:val="16"/>
                <w:szCs w:val="16"/>
              </w:rPr>
            </w:pPr>
            <w:r>
              <w:rPr>
                <w:color w:val="000000"/>
                <w:sz w:val="16"/>
                <w:szCs w:val="16"/>
              </w:rPr>
              <w:t>0.013085074</w:t>
            </w:r>
          </w:p>
        </w:tc>
      </w:tr>
      <w:tr w:rsidR="00F323BE" w14:paraId="4BA2F2D1"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0B21AB16" w14:textId="77777777" w:rsidR="00F323BE" w:rsidRDefault="00F323BE" w:rsidP="00F323BE">
            <w:pPr>
              <w:jc w:val="right"/>
              <w:rPr>
                <w:i/>
                <w:iCs/>
                <w:color w:val="000000"/>
                <w:sz w:val="16"/>
                <w:szCs w:val="16"/>
              </w:rPr>
            </w:pPr>
            <w:r>
              <w:rPr>
                <w:i/>
                <w:iCs/>
                <w:color w:val="000000"/>
                <w:sz w:val="16"/>
                <w:szCs w:val="16"/>
              </w:rPr>
              <w:t>weight loss</w:t>
            </w:r>
          </w:p>
        </w:tc>
        <w:tc>
          <w:tcPr>
            <w:tcW w:w="920" w:type="dxa"/>
            <w:tcBorders>
              <w:top w:val="nil"/>
              <w:left w:val="nil"/>
              <w:bottom w:val="single" w:sz="4" w:space="0" w:color="auto"/>
              <w:right w:val="single" w:sz="4" w:space="0" w:color="auto"/>
            </w:tcBorders>
            <w:shd w:val="clear" w:color="auto" w:fill="auto"/>
            <w:noWrap/>
            <w:vAlign w:val="bottom"/>
            <w:hideMark/>
          </w:tcPr>
          <w:p w14:paraId="25AD2583" w14:textId="77777777" w:rsidR="00F323BE" w:rsidRDefault="00F323BE" w:rsidP="00F323BE">
            <w:pPr>
              <w:jc w:val="right"/>
              <w:rPr>
                <w:color w:val="000000"/>
                <w:sz w:val="16"/>
                <w:szCs w:val="16"/>
              </w:rPr>
            </w:pPr>
            <w:r>
              <w:rPr>
                <w:color w:val="000000"/>
                <w:sz w:val="16"/>
                <w:szCs w:val="16"/>
              </w:rPr>
              <w:t>52.980597</w:t>
            </w:r>
          </w:p>
        </w:tc>
        <w:tc>
          <w:tcPr>
            <w:tcW w:w="980" w:type="dxa"/>
            <w:tcBorders>
              <w:top w:val="nil"/>
              <w:left w:val="nil"/>
              <w:bottom w:val="single" w:sz="4" w:space="0" w:color="auto"/>
              <w:right w:val="single" w:sz="4" w:space="0" w:color="auto"/>
            </w:tcBorders>
            <w:shd w:val="clear" w:color="auto" w:fill="auto"/>
            <w:noWrap/>
            <w:vAlign w:val="bottom"/>
            <w:hideMark/>
          </w:tcPr>
          <w:p w14:paraId="7E84E71B" w14:textId="77777777" w:rsidR="00F323BE" w:rsidRDefault="00F323BE" w:rsidP="00F323BE">
            <w:pPr>
              <w:jc w:val="right"/>
              <w:rPr>
                <w:color w:val="000000"/>
                <w:sz w:val="16"/>
                <w:szCs w:val="16"/>
              </w:rPr>
            </w:pPr>
            <w:r>
              <w:rPr>
                <w:color w:val="000000"/>
                <w:sz w:val="16"/>
                <w:szCs w:val="16"/>
              </w:rPr>
              <w:t>0.035937065</w:t>
            </w:r>
          </w:p>
        </w:tc>
      </w:tr>
      <w:tr w:rsidR="00F323BE" w14:paraId="2BBF60B0"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54A0714" w14:textId="77777777" w:rsidR="00F323BE" w:rsidRDefault="00F323BE" w:rsidP="00F323BE">
            <w:pPr>
              <w:jc w:val="right"/>
              <w:rPr>
                <w:i/>
                <w:iCs/>
                <w:color w:val="000000"/>
                <w:sz w:val="16"/>
                <w:szCs w:val="16"/>
              </w:rPr>
            </w:pPr>
            <w:r>
              <w:rPr>
                <w:i/>
                <w:iCs/>
                <w:color w:val="000000"/>
                <w:sz w:val="16"/>
                <w:szCs w:val="16"/>
              </w:rPr>
              <w:t>combination therapy</w:t>
            </w:r>
          </w:p>
        </w:tc>
        <w:tc>
          <w:tcPr>
            <w:tcW w:w="920" w:type="dxa"/>
            <w:tcBorders>
              <w:top w:val="nil"/>
              <w:left w:val="nil"/>
              <w:bottom w:val="single" w:sz="4" w:space="0" w:color="auto"/>
              <w:right w:val="single" w:sz="4" w:space="0" w:color="auto"/>
            </w:tcBorders>
            <w:shd w:val="clear" w:color="auto" w:fill="auto"/>
            <w:noWrap/>
            <w:vAlign w:val="bottom"/>
            <w:hideMark/>
          </w:tcPr>
          <w:p w14:paraId="43FE6B39" w14:textId="77777777" w:rsidR="00F323BE" w:rsidRDefault="00F323BE" w:rsidP="00F323BE">
            <w:pPr>
              <w:jc w:val="right"/>
              <w:rPr>
                <w:color w:val="000000"/>
                <w:sz w:val="16"/>
                <w:szCs w:val="16"/>
              </w:rPr>
            </w:pPr>
            <w:r>
              <w:rPr>
                <w:color w:val="000000"/>
                <w:sz w:val="16"/>
                <w:szCs w:val="16"/>
              </w:rPr>
              <w:t>50.717986</w:t>
            </w:r>
          </w:p>
        </w:tc>
        <w:tc>
          <w:tcPr>
            <w:tcW w:w="980" w:type="dxa"/>
            <w:tcBorders>
              <w:top w:val="nil"/>
              <w:left w:val="nil"/>
              <w:bottom w:val="single" w:sz="4" w:space="0" w:color="auto"/>
              <w:right w:val="single" w:sz="4" w:space="0" w:color="auto"/>
            </w:tcBorders>
            <w:shd w:val="clear" w:color="auto" w:fill="auto"/>
            <w:noWrap/>
            <w:vAlign w:val="bottom"/>
            <w:hideMark/>
          </w:tcPr>
          <w:p w14:paraId="12644533" w14:textId="77777777" w:rsidR="00F323BE" w:rsidRDefault="00F323BE" w:rsidP="00F323BE">
            <w:pPr>
              <w:jc w:val="right"/>
              <w:rPr>
                <w:color w:val="000000"/>
                <w:sz w:val="16"/>
                <w:szCs w:val="16"/>
              </w:rPr>
            </w:pPr>
            <w:r>
              <w:rPr>
                <w:color w:val="000000"/>
                <w:sz w:val="16"/>
                <w:szCs w:val="16"/>
              </w:rPr>
              <w:t>0.015767719</w:t>
            </w:r>
          </w:p>
        </w:tc>
      </w:tr>
      <w:tr w:rsidR="00F323BE" w14:paraId="33BB0D8F"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7ED0B63" w14:textId="77777777" w:rsidR="00F323BE" w:rsidRDefault="00F323BE" w:rsidP="00F323BE">
            <w:pPr>
              <w:jc w:val="right"/>
              <w:rPr>
                <w:i/>
                <w:iCs/>
                <w:color w:val="000000"/>
                <w:sz w:val="16"/>
                <w:szCs w:val="16"/>
              </w:rPr>
            </w:pPr>
            <w:r>
              <w:rPr>
                <w:i/>
                <w:iCs/>
                <w:color w:val="000000"/>
                <w:sz w:val="16"/>
                <w:szCs w:val="16"/>
              </w:rPr>
              <w:t>paralysis</w:t>
            </w:r>
          </w:p>
        </w:tc>
        <w:tc>
          <w:tcPr>
            <w:tcW w:w="920" w:type="dxa"/>
            <w:tcBorders>
              <w:top w:val="nil"/>
              <w:left w:val="nil"/>
              <w:bottom w:val="single" w:sz="4" w:space="0" w:color="auto"/>
              <w:right w:val="single" w:sz="4" w:space="0" w:color="auto"/>
            </w:tcBorders>
            <w:shd w:val="clear" w:color="auto" w:fill="auto"/>
            <w:noWrap/>
            <w:vAlign w:val="bottom"/>
            <w:hideMark/>
          </w:tcPr>
          <w:p w14:paraId="0BDAD1CD" w14:textId="77777777" w:rsidR="00F323BE" w:rsidRDefault="00F323BE" w:rsidP="00F323BE">
            <w:pPr>
              <w:jc w:val="right"/>
              <w:rPr>
                <w:color w:val="000000"/>
                <w:sz w:val="16"/>
                <w:szCs w:val="16"/>
              </w:rPr>
            </w:pPr>
            <w:r>
              <w:rPr>
                <w:color w:val="000000"/>
                <w:sz w:val="16"/>
                <w:szCs w:val="16"/>
              </w:rPr>
              <w:t>48.137682</w:t>
            </w:r>
          </w:p>
        </w:tc>
        <w:tc>
          <w:tcPr>
            <w:tcW w:w="980" w:type="dxa"/>
            <w:tcBorders>
              <w:top w:val="nil"/>
              <w:left w:val="nil"/>
              <w:bottom w:val="single" w:sz="4" w:space="0" w:color="auto"/>
              <w:right w:val="single" w:sz="4" w:space="0" w:color="auto"/>
            </w:tcBorders>
            <w:shd w:val="clear" w:color="auto" w:fill="auto"/>
            <w:noWrap/>
            <w:vAlign w:val="bottom"/>
            <w:hideMark/>
          </w:tcPr>
          <w:p w14:paraId="64AF4A1C" w14:textId="77777777" w:rsidR="00F323BE" w:rsidRDefault="00F323BE" w:rsidP="00F323BE">
            <w:pPr>
              <w:jc w:val="right"/>
              <w:rPr>
                <w:color w:val="000000"/>
                <w:sz w:val="16"/>
                <w:szCs w:val="16"/>
              </w:rPr>
            </w:pPr>
            <w:r>
              <w:rPr>
                <w:color w:val="000000"/>
                <w:sz w:val="16"/>
                <w:szCs w:val="16"/>
              </w:rPr>
              <w:t>0.005220098</w:t>
            </w:r>
          </w:p>
        </w:tc>
      </w:tr>
      <w:tr w:rsidR="00F323BE" w14:paraId="02160293"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2A03E451" w14:textId="77777777" w:rsidR="00F323BE" w:rsidRDefault="00F323BE" w:rsidP="00F323BE">
            <w:pPr>
              <w:jc w:val="right"/>
              <w:rPr>
                <w:i/>
                <w:iCs/>
                <w:color w:val="000000"/>
                <w:sz w:val="16"/>
                <w:szCs w:val="16"/>
              </w:rPr>
            </w:pPr>
            <w:r>
              <w:rPr>
                <w:i/>
                <w:iCs/>
                <w:color w:val="000000"/>
                <w:sz w:val="16"/>
                <w:szCs w:val="16"/>
              </w:rPr>
              <w:t>lung cancer</w:t>
            </w:r>
          </w:p>
        </w:tc>
        <w:tc>
          <w:tcPr>
            <w:tcW w:w="920" w:type="dxa"/>
            <w:tcBorders>
              <w:top w:val="nil"/>
              <w:left w:val="nil"/>
              <w:bottom w:val="single" w:sz="4" w:space="0" w:color="auto"/>
              <w:right w:val="single" w:sz="4" w:space="0" w:color="auto"/>
            </w:tcBorders>
            <w:shd w:val="clear" w:color="auto" w:fill="auto"/>
            <w:noWrap/>
            <w:vAlign w:val="bottom"/>
            <w:hideMark/>
          </w:tcPr>
          <w:p w14:paraId="725AC832" w14:textId="77777777" w:rsidR="00F323BE" w:rsidRDefault="00F323BE" w:rsidP="00F323BE">
            <w:pPr>
              <w:jc w:val="right"/>
              <w:rPr>
                <w:color w:val="000000"/>
                <w:sz w:val="16"/>
                <w:szCs w:val="16"/>
              </w:rPr>
            </w:pPr>
            <w:r>
              <w:rPr>
                <w:color w:val="000000"/>
                <w:sz w:val="16"/>
                <w:szCs w:val="16"/>
              </w:rPr>
              <w:t>47.063012</w:t>
            </w:r>
          </w:p>
        </w:tc>
        <w:tc>
          <w:tcPr>
            <w:tcW w:w="980" w:type="dxa"/>
            <w:tcBorders>
              <w:top w:val="nil"/>
              <w:left w:val="nil"/>
              <w:bottom w:val="single" w:sz="4" w:space="0" w:color="auto"/>
              <w:right w:val="single" w:sz="4" w:space="0" w:color="auto"/>
            </w:tcBorders>
            <w:shd w:val="clear" w:color="auto" w:fill="auto"/>
            <w:noWrap/>
            <w:vAlign w:val="bottom"/>
            <w:hideMark/>
          </w:tcPr>
          <w:p w14:paraId="1FBF1F07" w14:textId="77777777" w:rsidR="00F323BE" w:rsidRDefault="00F323BE" w:rsidP="00F323BE">
            <w:pPr>
              <w:jc w:val="right"/>
              <w:rPr>
                <w:color w:val="000000"/>
                <w:sz w:val="16"/>
                <w:szCs w:val="16"/>
              </w:rPr>
            </w:pPr>
            <w:r>
              <w:rPr>
                <w:color w:val="000000"/>
                <w:sz w:val="16"/>
                <w:szCs w:val="16"/>
              </w:rPr>
              <w:t>0.042766905</w:t>
            </w:r>
          </w:p>
        </w:tc>
      </w:tr>
      <w:tr w:rsidR="00F323BE" w14:paraId="665134F0"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216D6944" w14:textId="77777777" w:rsidR="00F323BE" w:rsidRDefault="00F323BE" w:rsidP="00F323BE">
            <w:pPr>
              <w:jc w:val="right"/>
              <w:rPr>
                <w:i/>
                <w:iCs/>
                <w:color w:val="000000"/>
                <w:sz w:val="16"/>
                <w:szCs w:val="16"/>
              </w:rPr>
            </w:pPr>
            <w:r>
              <w:rPr>
                <w:i/>
                <w:iCs/>
                <w:color w:val="000000"/>
                <w:sz w:val="16"/>
                <w:szCs w:val="16"/>
              </w:rPr>
              <w:t>acute myocardial infarction</w:t>
            </w:r>
          </w:p>
        </w:tc>
        <w:tc>
          <w:tcPr>
            <w:tcW w:w="920" w:type="dxa"/>
            <w:tcBorders>
              <w:top w:val="nil"/>
              <w:left w:val="nil"/>
              <w:bottom w:val="single" w:sz="4" w:space="0" w:color="auto"/>
              <w:right w:val="single" w:sz="4" w:space="0" w:color="auto"/>
            </w:tcBorders>
            <w:shd w:val="clear" w:color="auto" w:fill="auto"/>
            <w:noWrap/>
            <w:vAlign w:val="bottom"/>
            <w:hideMark/>
          </w:tcPr>
          <w:p w14:paraId="7D6C2174" w14:textId="77777777" w:rsidR="00F323BE" w:rsidRDefault="00F323BE" w:rsidP="00F323BE">
            <w:pPr>
              <w:jc w:val="right"/>
              <w:rPr>
                <w:color w:val="000000"/>
                <w:sz w:val="16"/>
                <w:szCs w:val="16"/>
              </w:rPr>
            </w:pPr>
            <w:r>
              <w:rPr>
                <w:color w:val="000000"/>
                <w:sz w:val="16"/>
                <w:szCs w:val="16"/>
              </w:rPr>
              <w:t>46.517628</w:t>
            </w:r>
          </w:p>
        </w:tc>
        <w:tc>
          <w:tcPr>
            <w:tcW w:w="980" w:type="dxa"/>
            <w:tcBorders>
              <w:top w:val="nil"/>
              <w:left w:val="nil"/>
              <w:bottom w:val="single" w:sz="4" w:space="0" w:color="auto"/>
              <w:right w:val="single" w:sz="4" w:space="0" w:color="auto"/>
            </w:tcBorders>
            <w:shd w:val="clear" w:color="auto" w:fill="auto"/>
            <w:noWrap/>
            <w:vAlign w:val="bottom"/>
            <w:hideMark/>
          </w:tcPr>
          <w:p w14:paraId="384C687C" w14:textId="77777777" w:rsidR="00F323BE" w:rsidRDefault="00F323BE" w:rsidP="00F323BE">
            <w:pPr>
              <w:jc w:val="right"/>
              <w:rPr>
                <w:color w:val="000000"/>
                <w:sz w:val="16"/>
                <w:szCs w:val="16"/>
              </w:rPr>
            </w:pPr>
            <w:r>
              <w:rPr>
                <w:color w:val="000000"/>
                <w:sz w:val="16"/>
                <w:szCs w:val="16"/>
              </w:rPr>
              <w:t>0.005283357</w:t>
            </w:r>
          </w:p>
        </w:tc>
      </w:tr>
      <w:tr w:rsidR="00F323BE" w14:paraId="3F41936E"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468B780" w14:textId="77777777" w:rsidR="00F323BE" w:rsidRDefault="00F323BE" w:rsidP="00F323BE">
            <w:pPr>
              <w:jc w:val="right"/>
              <w:rPr>
                <w:i/>
                <w:iCs/>
                <w:color w:val="000000"/>
                <w:sz w:val="16"/>
                <w:szCs w:val="16"/>
              </w:rPr>
            </w:pPr>
            <w:r>
              <w:rPr>
                <w:i/>
                <w:iCs/>
                <w:color w:val="000000"/>
                <w:sz w:val="16"/>
                <w:szCs w:val="16"/>
              </w:rPr>
              <w:t>other cough suppressants (r05db)</w:t>
            </w:r>
          </w:p>
        </w:tc>
        <w:tc>
          <w:tcPr>
            <w:tcW w:w="920" w:type="dxa"/>
            <w:tcBorders>
              <w:top w:val="nil"/>
              <w:left w:val="nil"/>
              <w:bottom w:val="single" w:sz="4" w:space="0" w:color="auto"/>
              <w:right w:val="single" w:sz="4" w:space="0" w:color="auto"/>
            </w:tcBorders>
            <w:shd w:val="clear" w:color="auto" w:fill="auto"/>
            <w:noWrap/>
            <w:vAlign w:val="bottom"/>
            <w:hideMark/>
          </w:tcPr>
          <w:p w14:paraId="50547AF2" w14:textId="77777777" w:rsidR="00F323BE" w:rsidRDefault="00F323BE" w:rsidP="00F323BE">
            <w:pPr>
              <w:jc w:val="right"/>
              <w:rPr>
                <w:color w:val="000000"/>
                <w:sz w:val="16"/>
                <w:szCs w:val="16"/>
              </w:rPr>
            </w:pPr>
            <w:r>
              <w:rPr>
                <w:color w:val="000000"/>
                <w:sz w:val="16"/>
                <w:szCs w:val="16"/>
              </w:rPr>
              <w:t>45.990021</w:t>
            </w:r>
          </w:p>
        </w:tc>
        <w:tc>
          <w:tcPr>
            <w:tcW w:w="980" w:type="dxa"/>
            <w:tcBorders>
              <w:top w:val="nil"/>
              <w:left w:val="nil"/>
              <w:bottom w:val="single" w:sz="4" w:space="0" w:color="auto"/>
              <w:right w:val="single" w:sz="4" w:space="0" w:color="auto"/>
            </w:tcBorders>
            <w:shd w:val="clear" w:color="auto" w:fill="auto"/>
            <w:noWrap/>
            <w:vAlign w:val="bottom"/>
            <w:hideMark/>
          </w:tcPr>
          <w:p w14:paraId="53FD80C3" w14:textId="77777777" w:rsidR="00F323BE" w:rsidRDefault="00F323BE" w:rsidP="00F323BE">
            <w:pPr>
              <w:jc w:val="right"/>
              <w:rPr>
                <w:color w:val="000000"/>
                <w:sz w:val="16"/>
                <w:szCs w:val="16"/>
              </w:rPr>
            </w:pPr>
            <w:r>
              <w:rPr>
                <w:color w:val="000000"/>
                <w:sz w:val="16"/>
                <w:szCs w:val="16"/>
              </w:rPr>
              <w:t>0.009641795</w:t>
            </w:r>
          </w:p>
        </w:tc>
      </w:tr>
      <w:tr w:rsidR="00F323BE" w14:paraId="65E97A71"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1C1AD97" w14:textId="77777777" w:rsidR="00F323BE" w:rsidRDefault="00F323BE" w:rsidP="00F323BE">
            <w:pPr>
              <w:jc w:val="right"/>
              <w:rPr>
                <w:i/>
                <w:iCs/>
                <w:color w:val="000000"/>
                <w:sz w:val="16"/>
                <w:szCs w:val="16"/>
              </w:rPr>
            </w:pPr>
            <w:r>
              <w:rPr>
                <w:i/>
                <w:iCs/>
                <w:color w:val="000000"/>
                <w:sz w:val="16"/>
                <w:szCs w:val="16"/>
              </w:rPr>
              <w:t>expectorants (r05ca)</w:t>
            </w:r>
          </w:p>
        </w:tc>
        <w:tc>
          <w:tcPr>
            <w:tcW w:w="920" w:type="dxa"/>
            <w:tcBorders>
              <w:top w:val="nil"/>
              <w:left w:val="nil"/>
              <w:bottom w:val="single" w:sz="4" w:space="0" w:color="auto"/>
              <w:right w:val="single" w:sz="4" w:space="0" w:color="auto"/>
            </w:tcBorders>
            <w:shd w:val="clear" w:color="auto" w:fill="auto"/>
            <w:noWrap/>
            <w:vAlign w:val="bottom"/>
            <w:hideMark/>
          </w:tcPr>
          <w:p w14:paraId="0E2D5067" w14:textId="77777777" w:rsidR="00F323BE" w:rsidRDefault="00F323BE" w:rsidP="00F323BE">
            <w:pPr>
              <w:jc w:val="right"/>
              <w:rPr>
                <w:color w:val="000000"/>
                <w:sz w:val="16"/>
                <w:szCs w:val="16"/>
              </w:rPr>
            </w:pPr>
            <w:r>
              <w:rPr>
                <w:color w:val="000000"/>
                <w:sz w:val="16"/>
                <w:szCs w:val="16"/>
              </w:rPr>
              <w:t>44.521825</w:t>
            </w:r>
          </w:p>
        </w:tc>
        <w:tc>
          <w:tcPr>
            <w:tcW w:w="980" w:type="dxa"/>
            <w:tcBorders>
              <w:top w:val="nil"/>
              <w:left w:val="nil"/>
              <w:bottom w:val="single" w:sz="4" w:space="0" w:color="auto"/>
              <w:right w:val="single" w:sz="4" w:space="0" w:color="auto"/>
            </w:tcBorders>
            <w:shd w:val="clear" w:color="auto" w:fill="auto"/>
            <w:noWrap/>
            <w:vAlign w:val="bottom"/>
            <w:hideMark/>
          </w:tcPr>
          <w:p w14:paraId="7B722B06" w14:textId="77777777" w:rsidR="00F323BE" w:rsidRDefault="00F323BE" w:rsidP="00F323BE">
            <w:pPr>
              <w:jc w:val="right"/>
              <w:rPr>
                <w:color w:val="000000"/>
                <w:sz w:val="16"/>
                <w:szCs w:val="16"/>
              </w:rPr>
            </w:pPr>
            <w:r>
              <w:rPr>
                <w:color w:val="000000"/>
                <w:sz w:val="16"/>
                <w:szCs w:val="16"/>
              </w:rPr>
              <w:t>0.012496574</w:t>
            </w:r>
          </w:p>
        </w:tc>
      </w:tr>
      <w:tr w:rsidR="00F323BE" w14:paraId="11761E0A"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90B253B" w14:textId="77777777" w:rsidR="00F323BE" w:rsidRDefault="00F323BE" w:rsidP="00F323BE">
            <w:pPr>
              <w:jc w:val="right"/>
              <w:rPr>
                <w:i/>
                <w:iCs/>
                <w:color w:val="000000"/>
                <w:sz w:val="16"/>
                <w:szCs w:val="16"/>
              </w:rPr>
            </w:pPr>
            <w:r>
              <w:rPr>
                <w:i/>
                <w:iCs/>
                <w:color w:val="000000"/>
                <w:sz w:val="16"/>
                <w:szCs w:val="16"/>
              </w:rPr>
              <w:t>pulmonary circulation disorders</w:t>
            </w:r>
          </w:p>
        </w:tc>
        <w:tc>
          <w:tcPr>
            <w:tcW w:w="920" w:type="dxa"/>
            <w:tcBorders>
              <w:top w:val="nil"/>
              <w:left w:val="nil"/>
              <w:bottom w:val="single" w:sz="4" w:space="0" w:color="auto"/>
              <w:right w:val="single" w:sz="4" w:space="0" w:color="auto"/>
            </w:tcBorders>
            <w:shd w:val="clear" w:color="auto" w:fill="auto"/>
            <w:noWrap/>
            <w:vAlign w:val="bottom"/>
            <w:hideMark/>
          </w:tcPr>
          <w:p w14:paraId="4BA01CA7" w14:textId="77777777" w:rsidR="00F323BE" w:rsidRDefault="00F323BE" w:rsidP="00F323BE">
            <w:pPr>
              <w:jc w:val="right"/>
              <w:rPr>
                <w:color w:val="000000"/>
                <w:sz w:val="16"/>
                <w:szCs w:val="16"/>
              </w:rPr>
            </w:pPr>
            <w:r>
              <w:rPr>
                <w:color w:val="000000"/>
                <w:sz w:val="16"/>
                <w:szCs w:val="16"/>
              </w:rPr>
              <w:t>41.865697</w:t>
            </w:r>
          </w:p>
        </w:tc>
        <w:tc>
          <w:tcPr>
            <w:tcW w:w="980" w:type="dxa"/>
            <w:tcBorders>
              <w:top w:val="nil"/>
              <w:left w:val="nil"/>
              <w:bottom w:val="single" w:sz="4" w:space="0" w:color="auto"/>
              <w:right w:val="single" w:sz="4" w:space="0" w:color="auto"/>
            </w:tcBorders>
            <w:shd w:val="clear" w:color="auto" w:fill="auto"/>
            <w:noWrap/>
            <w:vAlign w:val="bottom"/>
            <w:hideMark/>
          </w:tcPr>
          <w:p w14:paraId="587812CD" w14:textId="77777777" w:rsidR="00F323BE" w:rsidRDefault="00F323BE" w:rsidP="00F323BE">
            <w:pPr>
              <w:jc w:val="right"/>
              <w:rPr>
                <w:color w:val="000000"/>
                <w:sz w:val="16"/>
                <w:szCs w:val="16"/>
              </w:rPr>
            </w:pPr>
            <w:r>
              <w:rPr>
                <w:color w:val="000000"/>
                <w:sz w:val="16"/>
                <w:szCs w:val="16"/>
              </w:rPr>
              <w:t>0.013063296</w:t>
            </w:r>
          </w:p>
        </w:tc>
      </w:tr>
      <w:tr w:rsidR="00F323BE" w14:paraId="3198F580"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B6B17C2" w14:textId="77777777" w:rsidR="00F323BE" w:rsidRDefault="00F323BE" w:rsidP="00F323BE">
            <w:pPr>
              <w:jc w:val="right"/>
              <w:rPr>
                <w:i/>
                <w:iCs/>
                <w:color w:val="000000"/>
                <w:sz w:val="16"/>
                <w:szCs w:val="16"/>
              </w:rPr>
            </w:pPr>
            <w:r>
              <w:rPr>
                <w:i/>
                <w:iCs/>
                <w:color w:val="000000"/>
                <w:sz w:val="16"/>
                <w:szCs w:val="16"/>
              </w:rPr>
              <w:t>tetracyclines (j01a)</w:t>
            </w:r>
          </w:p>
        </w:tc>
        <w:tc>
          <w:tcPr>
            <w:tcW w:w="920" w:type="dxa"/>
            <w:tcBorders>
              <w:top w:val="nil"/>
              <w:left w:val="nil"/>
              <w:bottom w:val="single" w:sz="4" w:space="0" w:color="auto"/>
              <w:right w:val="single" w:sz="4" w:space="0" w:color="auto"/>
            </w:tcBorders>
            <w:shd w:val="clear" w:color="auto" w:fill="auto"/>
            <w:noWrap/>
            <w:vAlign w:val="bottom"/>
            <w:hideMark/>
          </w:tcPr>
          <w:p w14:paraId="567B5B2C" w14:textId="77777777" w:rsidR="00F323BE" w:rsidRDefault="00F323BE" w:rsidP="00F323BE">
            <w:pPr>
              <w:jc w:val="right"/>
              <w:rPr>
                <w:color w:val="000000"/>
                <w:sz w:val="16"/>
                <w:szCs w:val="16"/>
              </w:rPr>
            </w:pPr>
            <w:r>
              <w:rPr>
                <w:color w:val="000000"/>
                <w:sz w:val="16"/>
                <w:szCs w:val="16"/>
              </w:rPr>
              <w:t>40.882878</w:t>
            </w:r>
          </w:p>
        </w:tc>
        <w:tc>
          <w:tcPr>
            <w:tcW w:w="980" w:type="dxa"/>
            <w:tcBorders>
              <w:top w:val="nil"/>
              <w:left w:val="nil"/>
              <w:bottom w:val="single" w:sz="4" w:space="0" w:color="auto"/>
              <w:right w:val="single" w:sz="4" w:space="0" w:color="auto"/>
            </w:tcBorders>
            <w:shd w:val="clear" w:color="auto" w:fill="auto"/>
            <w:noWrap/>
            <w:vAlign w:val="bottom"/>
            <w:hideMark/>
          </w:tcPr>
          <w:p w14:paraId="55657DD3" w14:textId="77777777" w:rsidR="00F323BE" w:rsidRDefault="00F323BE" w:rsidP="00F323BE">
            <w:pPr>
              <w:jc w:val="right"/>
              <w:rPr>
                <w:color w:val="000000"/>
                <w:sz w:val="16"/>
                <w:szCs w:val="16"/>
              </w:rPr>
            </w:pPr>
            <w:r>
              <w:rPr>
                <w:color w:val="000000"/>
                <w:sz w:val="16"/>
                <w:szCs w:val="16"/>
              </w:rPr>
              <w:t>0.007582927</w:t>
            </w:r>
          </w:p>
        </w:tc>
      </w:tr>
      <w:tr w:rsidR="00F323BE" w14:paraId="495EB816"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40EEDEA" w14:textId="77777777" w:rsidR="00F323BE" w:rsidRDefault="00F323BE" w:rsidP="00F323BE">
            <w:pPr>
              <w:jc w:val="right"/>
              <w:rPr>
                <w:i/>
                <w:iCs/>
                <w:color w:val="000000"/>
                <w:sz w:val="16"/>
                <w:szCs w:val="16"/>
              </w:rPr>
            </w:pPr>
            <w:r>
              <w:rPr>
                <w:i/>
                <w:iCs/>
                <w:color w:val="000000"/>
                <w:sz w:val="16"/>
                <w:szCs w:val="16"/>
              </w:rPr>
              <w:t>metastatic cancer</w:t>
            </w:r>
          </w:p>
        </w:tc>
        <w:tc>
          <w:tcPr>
            <w:tcW w:w="920" w:type="dxa"/>
            <w:tcBorders>
              <w:top w:val="nil"/>
              <w:left w:val="nil"/>
              <w:bottom w:val="single" w:sz="4" w:space="0" w:color="auto"/>
              <w:right w:val="single" w:sz="4" w:space="0" w:color="auto"/>
            </w:tcBorders>
            <w:shd w:val="clear" w:color="auto" w:fill="auto"/>
            <w:noWrap/>
            <w:vAlign w:val="bottom"/>
            <w:hideMark/>
          </w:tcPr>
          <w:p w14:paraId="5BCA0F9C" w14:textId="77777777" w:rsidR="00F323BE" w:rsidRDefault="00F323BE" w:rsidP="00F323BE">
            <w:pPr>
              <w:jc w:val="right"/>
              <w:rPr>
                <w:color w:val="000000"/>
                <w:sz w:val="16"/>
                <w:szCs w:val="16"/>
              </w:rPr>
            </w:pPr>
            <w:r>
              <w:rPr>
                <w:color w:val="000000"/>
                <w:sz w:val="16"/>
                <w:szCs w:val="16"/>
              </w:rPr>
              <w:t>40.459376</w:t>
            </w:r>
          </w:p>
        </w:tc>
        <w:tc>
          <w:tcPr>
            <w:tcW w:w="980" w:type="dxa"/>
            <w:tcBorders>
              <w:top w:val="nil"/>
              <w:left w:val="nil"/>
              <w:bottom w:val="single" w:sz="4" w:space="0" w:color="auto"/>
              <w:right w:val="single" w:sz="4" w:space="0" w:color="auto"/>
            </w:tcBorders>
            <w:shd w:val="clear" w:color="auto" w:fill="auto"/>
            <w:noWrap/>
            <w:vAlign w:val="bottom"/>
            <w:hideMark/>
          </w:tcPr>
          <w:p w14:paraId="71C5B932" w14:textId="77777777" w:rsidR="00F323BE" w:rsidRDefault="00F323BE" w:rsidP="00F323BE">
            <w:pPr>
              <w:jc w:val="right"/>
              <w:rPr>
                <w:color w:val="000000"/>
                <w:sz w:val="16"/>
                <w:szCs w:val="16"/>
              </w:rPr>
            </w:pPr>
            <w:r>
              <w:rPr>
                <w:color w:val="000000"/>
                <w:sz w:val="16"/>
                <w:szCs w:val="16"/>
              </w:rPr>
              <w:t>0.04052773</w:t>
            </w:r>
          </w:p>
        </w:tc>
      </w:tr>
      <w:tr w:rsidR="00F323BE" w14:paraId="33BD3118"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1C906D2" w14:textId="77777777" w:rsidR="00F323BE" w:rsidRDefault="00F323BE" w:rsidP="00F323BE">
            <w:pPr>
              <w:jc w:val="right"/>
              <w:rPr>
                <w:i/>
                <w:iCs/>
                <w:color w:val="000000"/>
                <w:sz w:val="16"/>
                <w:szCs w:val="16"/>
              </w:rPr>
            </w:pPr>
            <w:r>
              <w:rPr>
                <w:i/>
                <w:iCs/>
                <w:color w:val="000000"/>
                <w:sz w:val="16"/>
                <w:szCs w:val="16"/>
              </w:rPr>
              <w:t>antihistamines for systemic use (r06a)</w:t>
            </w:r>
          </w:p>
        </w:tc>
        <w:tc>
          <w:tcPr>
            <w:tcW w:w="920" w:type="dxa"/>
            <w:tcBorders>
              <w:top w:val="nil"/>
              <w:left w:val="nil"/>
              <w:bottom w:val="single" w:sz="4" w:space="0" w:color="auto"/>
              <w:right w:val="single" w:sz="4" w:space="0" w:color="auto"/>
            </w:tcBorders>
            <w:shd w:val="clear" w:color="auto" w:fill="auto"/>
            <w:noWrap/>
            <w:vAlign w:val="bottom"/>
            <w:hideMark/>
          </w:tcPr>
          <w:p w14:paraId="28179689" w14:textId="77777777" w:rsidR="00F323BE" w:rsidRDefault="00F323BE" w:rsidP="00F323BE">
            <w:pPr>
              <w:jc w:val="right"/>
              <w:rPr>
                <w:color w:val="000000"/>
                <w:sz w:val="16"/>
                <w:szCs w:val="16"/>
              </w:rPr>
            </w:pPr>
            <w:r>
              <w:rPr>
                <w:color w:val="000000"/>
                <w:sz w:val="16"/>
                <w:szCs w:val="16"/>
              </w:rPr>
              <w:t>36.7047</w:t>
            </w:r>
          </w:p>
        </w:tc>
        <w:tc>
          <w:tcPr>
            <w:tcW w:w="980" w:type="dxa"/>
            <w:tcBorders>
              <w:top w:val="nil"/>
              <w:left w:val="nil"/>
              <w:bottom w:val="single" w:sz="4" w:space="0" w:color="auto"/>
              <w:right w:val="single" w:sz="4" w:space="0" w:color="auto"/>
            </w:tcBorders>
            <w:shd w:val="clear" w:color="auto" w:fill="auto"/>
            <w:noWrap/>
            <w:vAlign w:val="bottom"/>
            <w:hideMark/>
          </w:tcPr>
          <w:p w14:paraId="2BF6BCFE" w14:textId="77777777" w:rsidR="00F323BE" w:rsidRDefault="00F323BE" w:rsidP="00F323BE">
            <w:pPr>
              <w:jc w:val="right"/>
              <w:rPr>
                <w:color w:val="000000"/>
                <w:sz w:val="16"/>
                <w:szCs w:val="16"/>
              </w:rPr>
            </w:pPr>
            <w:r>
              <w:rPr>
                <w:color w:val="000000"/>
                <w:sz w:val="16"/>
                <w:szCs w:val="16"/>
              </w:rPr>
              <w:t>0.042029138</w:t>
            </w:r>
          </w:p>
        </w:tc>
      </w:tr>
      <w:tr w:rsidR="00F323BE" w14:paraId="4CA08964"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C1130DE" w14:textId="77777777" w:rsidR="00F323BE" w:rsidRDefault="00F323BE" w:rsidP="00F323BE">
            <w:pPr>
              <w:jc w:val="right"/>
              <w:rPr>
                <w:i/>
                <w:iCs/>
                <w:color w:val="000000"/>
                <w:sz w:val="16"/>
                <w:szCs w:val="16"/>
              </w:rPr>
            </w:pPr>
            <w:r>
              <w:rPr>
                <w:i/>
                <w:iCs/>
                <w:color w:val="000000"/>
                <w:sz w:val="16"/>
                <w:szCs w:val="16"/>
              </w:rPr>
              <w:t>macrolides, </w:t>
            </w:r>
            <w:proofErr w:type="spellStart"/>
            <w:r>
              <w:rPr>
                <w:i/>
                <w:iCs/>
                <w:color w:val="000000"/>
                <w:sz w:val="16"/>
                <w:szCs w:val="16"/>
              </w:rPr>
              <w:t>lincosamides</w:t>
            </w:r>
            <w:proofErr w:type="spellEnd"/>
            <w:r>
              <w:rPr>
                <w:i/>
                <w:iCs/>
                <w:color w:val="000000"/>
                <w:sz w:val="16"/>
                <w:szCs w:val="16"/>
              </w:rPr>
              <w:t> and streptogramins (j01f)</w:t>
            </w:r>
          </w:p>
        </w:tc>
        <w:tc>
          <w:tcPr>
            <w:tcW w:w="920" w:type="dxa"/>
            <w:tcBorders>
              <w:top w:val="nil"/>
              <w:left w:val="nil"/>
              <w:bottom w:val="single" w:sz="4" w:space="0" w:color="auto"/>
              <w:right w:val="single" w:sz="4" w:space="0" w:color="auto"/>
            </w:tcBorders>
            <w:shd w:val="clear" w:color="auto" w:fill="auto"/>
            <w:noWrap/>
            <w:vAlign w:val="bottom"/>
            <w:hideMark/>
          </w:tcPr>
          <w:p w14:paraId="3A8CBBF8" w14:textId="77777777" w:rsidR="00F323BE" w:rsidRDefault="00F323BE" w:rsidP="00F323BE">
            <w:pPr>
              <w:jc w:val="right"/>
              <w:rPr>
                <w:color w:val="000000"/>
                <w:sz w:val="16"/>
                <w:szCs w:val="16"/>
              </w:rPr>
            </w:pPr>
            <w:r>
              <w:rPr>
                <w:color w:val="000000"/>
                <w:sz w:val="16"/>
                <w:szCs w:val="16"/>
              </w:rPr>
              <w:t>33.232348</w:t>
            </w:r>
          </w:p>
        </w:tc>
        <w:tc>
          <w:tcPr>
            <w:tcW w:w="980" w:type="dxa"/>
            <w:tcBorders>
              <w:top w:val="nil"/>
              <w:left w:val="nil"/>
              <w:bottom w:val="single" w:sz="4" w:space="0" w:color="auto"/>
              <w:right w:val="single" w:sz="4" w:space="0" w:color="auto"/>
            </w:tcBorders>
            <w:shd w:val="clear" w:color="auto" w:fill="auto"/>
            <w:noWrap/>
            <w:vAlign w:val="bottom"/>
            <w:hideMark/>
          </w:tcPr>
          <w:p w14:paraId="4413F4BB" w14:textId="77777777" w:rsidR="00F323BE" w:rsidRDefault="00F323BE" w:rsidP="00F323BE">
            <w:pPr>
              <w:jc w:val="right"/>
              <w:rPr>
                <w:color w:val="000000"/>
                <w:sz w:val="16"/>
                <w:szCs w:val="16"/>
              </w:rPr>
            </w:pPr>
            <w:r>
              <w:rPr>
                <w:color w:val="000000"/>
                <w:sz w:val="16"/>
                <w:szCs w:val="16"/>
              </w:rPr>
              <w:t>0.012591691</w:t>
            </w:r>
          </w:p>
        </w:tc>
      </w:tr>
      <w:tr w:rsidR="00F323BE" w14:paraId="2143A619"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5C3AAE7" w14:textId="77777777" w:rsidR="00F323BE" w:rsidRDefault="00F323BE" w:rsidP="00F323BE">
            <w:pPr>
              <w:jc w:val="right"/>
              <w:rPr>
                <w:i/>
                <w:iCs/>
                <w:color w:val="000000"/>
                <w:sz w:val="16"/>
                <w:szCs w:val="16"/>
              </w:rPr>
            </w:pPr>
            <w:r>
              <w:rPr>
                <w:i/>
                <w:iCs/>
                <w:color w:val="000000"/>
                <w:sz w:val="16"/>
                <w:szCs w:val="16"/>
              </w:rPr>
              <w:t>protein kinase inhibitors (l01e)</w:t>
            </w:r>
          </w:p>
        </w:tc>
        <w:tc>
          <w:tcPr>
            <w:tcW w:w="920" w:type="dxa"/>
            <w:tcBorders>
              <w:top w:val="nil"/>
              <w:left w:val="nil"/>
              <w:bottom w:val="single" w:sz="4" w:space="0" w:color="auto"/>
              <w:right w:val="single" w:sz="4" w:space="0" w:color="auto"/>
            </w:tcBorders>
            <w:shd w:val="clear" w:color="auto" w:fill="auto"/>
            <w:noWrap/>
            <w:vAlign w:val="bottom"/>
            <w:hideMark/>
          </w:tcPr>
          <w:p w14:paraId="7E803722" w14:textId="77777777" w:rsidR="00F323BE" w:rsidRDefault="00F323BE" w:rsidP="00F323BE">
            <w:pPr>
              <w:jc w:val="right"/>
              <w:rPr>
                <w:color w:val="000000"/>
                <w:sz w:val="16"/>
                <w:szCs w:val="16"/>
              </w:rPr>
            </w:pPr>
            <w:r>
              <w:rPr>
                <w:color w:val="000000"/>
                <w:sz w:val="16"/>
                <w:szCs w:val="16"/>
              </w:rPr>
              <w:t>33.092561</w:t>
            </w:r>
          </w:p>
        </w:tc>
        <w:tc>
          <w:tcPr>
            <w:tcW w:w="980" w:type="dxa"/>
            <w:tcBorders>
              <w:top w:val="nil"/>
              <w:left w:val="nil"/>
              <w:bottom w:val="single" w:sz="4" w:space="0" w:color="auto"/>
              <w:right w:val="single" w:sz="4" w:space="0" w:color="auto"/>
            </w:tcBorders>
            <w:shd w:val="clear" w:color="auto" w:fill="auto"/>
            <w:noWrap/>
            <w:vAlign w:val="bottom"/>
            <w:hideMark/>
          </w:tcPr>
          <w:p w14:paraId="17CFFDAD" w14:textId="77777777" w:rsidR="00F323BE" w:rsidRDefault="00F323BE" w:rsidP="00F323BE">
            <w:pPr>
              <w:jc w:val="right"/>
              <w:rPr>
                <w:color w:val="000000"/>
                <w:sz w:val="16"/>
                <w:szCs w:val="16"/>
              </w:rPr>
            </w:pPr>
            <w:r>
              <w:rPr>
                <w:color w:val="000000"/>
                <w:sz w:val="16"/>
                <w:szCs w:val="16"/>
              </w:rPr>
              <w:t>0.011194423</w:t>
            </w:r>
          </w:p>
        </w:tc>
      </w:tr>
      <w:tr w:rsidR="00F323BE" w14:paraId="01DADE28"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B47D52A" w14:textId="77777777" w:rsidR="00F323BE" w:rsidRDefault="00F323BE" w:rsidP="00F323BE">
            <w:pPr>
              <w:jc w:val="right"/>
              <w:rPr>
                <w:i/>
                <w:iCs/>
                <w:color w:val="000000"/>
                <w:sz w:val="16"/>
                <w:szCs w:val="16"/>
              </w:rPr>
            </w:pPr>
            <w:r>
              <w:rPr>
                <w:i/>
                <w:iCs/>
                <w:color w:val="000000"/>
                <w:sz w:val="16"/>
                <w:szCs w:val="16"/>
              </w:rPr>
              <w:t>benzodiazepine related drugs (n05cf)</w:t>
            </w:r>
          </w:p>
        </w:tc>
        <w:tc>
          <w:tcPr>
            <w:tcW w:w="920" w:type="dxa"/>
            <w:tcBorders>
              <w:top w:val="nil"/>
              <w:left w:val="nil"/>
              <w:bottom w:val="single" w:sz="4" w:space="0" w:color="auto"/>
              <w:right w:val="single" w:sz="4" w:space="0" w:color="auto"/>
            </w:tcBorders>
            <w:shd w:val="clear" w:color="auto" w:fill="auto"/>
            <w:noWrap/>
            <w:vAlign w:val="bottom"/>
            <w:hideMark/>
          </w:tcPr>
          <w:p w14:paraId="4DC97C0E" w14:textId="77777777" w:rsidR="00F323BE" w:rsidRDefault="00F323BE" w:rsidP="00F323BE">
            <w:pPr>
              <w:jc w:val="right"/>
              <w:rPr>
                <w:color w:val="000000"/>
                <w:sz w:val="16"/>
                <w:szCs w:val="16"/>
              </w:rPr>
            </w:pPr>
            <w:r>
              <w:rPr>
                <w:color w:val="000000"/>
                <w:sz w:val="16"/>
                <w:szCs w:val="16"/>
              </w:rPr>
              <w:t>32.886787</w:t>
            </w:r>
          </w:p>
        </w:tc>
        <w:tc>
          <w:tcPr>
            <w:tcW w:w="980" w:type="dxa"/>
            <w:tcBorders>
              <w:top w:val="nil"/>
              <w:left w:val="nil"/>
              <w:bottom w:val="single" w:sz="4" w:space="0" w:color="auto"/>
              <w:right w:val="single" w:sz="4" w:space="0" w:color="auto"/>
            </w:tcBorders>
            <w:shd w:val="clear" w:color="auto" w:fill="auto"/>
            <w:noWrap/>
            <w:vAlign w:val="bottom"/>
            <w:hideMark/>
          </w:tcPr>
          <w:p w14:paraId="45A91015" w14:textId="77777777" w:rsidR="00F323BE" w:rsidRDefault="00F323BE" w:rsidP="00F323BE">
            <w:pPr>
              <w:jc w:val="right"/>
              <w:rPr>
                <w:color w:val="000000"/>
                <w:sz w:val="16"/>
                <w:szCs w:val="16"/>
              </w:rPr>
            </w:pPr>
            <w:r>
              <w:rPr>
                <w:color w:val="000000"/>
                <w:sz w:val="16"/>
                <w:szCs w:val="16"/>
              </w:rPr>
              <w:t>0.005826884</w:t>
            </w:r>
          </w:p>
        </w:tc>
      </w:tr>
      <w:tr w:rsidR="00F323BE" w14:paraId="2F08544A"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48966EB" w14:textId="77777777" w:rsidR="00F323BE" w:rsidRDefault="00F323BE" w:rsidP="00F323BE">
            <w:pPr>
              <w:jc w:val="right"/>
              <w:rPr>
                <w:i/>
                <w:iCs/>
                <w:color w:val="000000"/>
                <w:sz w:val="16"/>
                <w:szCs w:val="16"/>
              </w:rPr>
            </w:pPr>
            <w:r>
              <w:rPr>
                <w:i/>
                <w:iCs/>
                <w:color w:val="000000"/>
                <w:sz w:val="16"/>
                <w:szCs w:val="16"/>
              </w:rPr>
              <w:t>pd-l1 monotherapy</w:t>
            </w:r>
          </w:p>
        </w:tc>
        <w:tc>
          <w:tcPr>
            <w:tcW w:w="920" w:type="dxa"/>
            <w:tcBorders>
              <w:top w:val="nil"/>
              <w:left w:val="nil"/>
              <w:bottom w:val="single" w:sz="4" w:space="0" w:color="auto"/>
              <w:right w:val="single" w:sz="4" w:space="0" w:color="auto"/>
            </w:tcBorders>
            <w:shd w:val="clear" w:color="auto" w:fill="auto"/>
            <w:noWrap/>
            <w:vAlign w:val="bottom"/>
            <w:hideMark/>
          </w:tcPr>
          <w:p w14:paraId="663E1CAA" w14:textId="77777777" w:rsidR="00F323BE" w:rsidRDefault="00F323BE" w:rsidP="00F323BE">
            <w:pPr>
              <w:jc w:val="right"/>
              <w:rPr>
                <w:color w:val="000000"/>
                <w:sz w:val="16"/>
                <w:szCs w:val="16"/>
              </w:rPr>
            </w:pPr>
            <w:r>
              <w:rPr>
                <w:color w:val="000000"/>
                <w:sz w:val="16"/>
                <w:szCs w:val="16"/>
              </w:rPr>
              <w:t>31.811315</w:t>
            </w:r>
          </w:p>
        </w:tc>
        <w:tc>
          <w:tcPr>
            <w:tcW w:w="980" w:type="dxa"/>
            <w:tcBorders>
              <w:top w:val="nil"/>
              <w:left w:val="nil"/>
              <w:bottom w:val="single" w:sz="4" w:space="0" w:color="auto"/>
              <w:right w:val="single" w:sz="4" w:space="0" w:color="auto"/>
            </w:tcBorders>
            <w:shd w:val="clear" w:color="auto" w:fill="auto"/>
            <w:noWrap/>
            <w:vAlign w:val="bottom"/>
            <w:hideMark/>
          </w:tcPr>
          <w:p w14:paraId="77DE87B0" w14:textId="77777777" w:rsidR="00F323BE" w:rsidRDefault="00F323BE" w:rsidP="00F323BE">
            <w:pPr>
              <w:jc w:val="right"/>
              <w:rPr>
                <w:color w:val="000000"/>
                <w:sz w:val="16"/>
                <w:szCs w:val="16"/>
              </w:rPr>
            </w:pPr>
            <w:r>
              <w:rPr>
                <w:color w:val="000000"/>
                <w:sz w:val="16"/>
                <w:szCs w:val="16"/>
              </w:rPr>
              <w:t>0.020387642</w:t>
            </w:r>
          </w:p>
        </w:tc>
      </w:tr>
      <w:tr w:rsidR="00F323BE" w14:paraId="60CD0BB1"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D965D57" w14:textId="77777777" w:rsidR="00F323BE" w:rsidRDefault="00F323BE" w:rsidP="00F323BE">
            <w:pPr>
              <w:jc w:val="right"/>
              <w:rPr>
                <w:i/>
                <w:iCs/>
                <w:color w:val="000000"/>
                <w:sz w:val="16"/>
                <w:szCs w:val="16"/>
              </w:rPr>
            </w:pPr>
            <w:r>
              <w:rPr>
                <w:i/>
                <w:iCs/>
                <w:color w:val="000000"/>
                <w:sz w:val="16"/>
                <w:szCs w:val="16"/>
              </w:rPr>
              <w:t>immunostimulants (l03a)</w:t>
            </w:r>
          </w:p>
        </w:tc>
        <w:tc>
          <w:tcPr>
            <w:tcW w:w="920" w:type="dxa"/>
            <w:tcBorders>
              <w:top w:val="nil"/>
              <w:left w:val="nil"/>
              <w:bottom w:val="single" w:sz="4" w:space="0" w:color="auto"/>
              <w:right w:val="single" w:sz="4" w:space="0" w:color="auto"/>
            </w:tcBorders>
            <w:shd w:val="clear" w:color="auto" w:fill="auto"/>
            <w:noWrap/>
            <w:vAlign w:val="bottom"/>
            <w:hideMark/>
          </w:tcPr>
          <w:p w14:paraId="3C87D73B" w14:textId="77777777" w:rsidR="00F323BE" w:rsidRDefault="00F323BE" w:rsidP="00F323BE">
            <w:pPr>
              <w:jc w:val="right"/>
              <w:rPr>
                <w:color w:val="000000"/>
                <w:sz w:val="16"/>
                <w:szCs w:val="16"/>
              </w:rPr>
            </w:pPr>
            <w:r>
              <w:rPr>
                <w:color w:val="000000"/>
                <w:sz w:val="16"/>
                <w:szCs w:val="16"/>
              </w:rPr>
              <w:t>27.349471</w:t>
            </w:r>
          </w:p>
        </w:tc>
        <w:tc>
          <w:tcPr>
            <w:tcW w:w="980" w:type="dxa"/>
            <w:tcBorders>
              <w:top w:val="nil"/>
              <w:left w:val="nil"/>
              <w:bottom w:val="single" w:sz="4" w:space="0" w:color="auto"/>
              <w:right w:val="single" w:sz="4" w:space="0" w:color="auto"/>
            </w:tcBorders>
            <w:shd w:val="clear" w:color="auto" w:fill="auto"/>
            <w:noWrap/>
            <w:vAlign w:val="bottom"/>
            <w:hideMark/>
          </w:tcPr>
          <w:p w14:paraId="4258B964" w14:textId="77777777" w:rsidR="00F323BE" w:rsidRDefault="00F323BE" w:rsidP="00F323BE">
            <w:pPr>
              <w:jc w:val="right"/>
              <w:rPr>
                <w:color w:val="000000"/>
                <w:sz w:val="16"/>
                <w:szCs w:val="16"/>
              </w:rPr>
            </w:pPr>
            <w:r>
              <w:rPr>
                <w:color w:val="000000"/>
                <w:sz w:val="16"/>
                <w:szCs w:val="16"/>
              </w:rPr>
              <w:t>0.009072088</w:t>
            </w:r>
          </w:p>
        </w:tc>
      </w:tr>
      <w:tr w:rsidR="00F323BE" w14:paraId="587E9D63"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5466163" w14:textId="77777777" w:rsidR="00F323BE" w:rsidRDefault="00F323BE" w:rsidP="00F323BE">
            <w:pPr>
              <w:jc w:val="right"/>
              <w:rPr>
                <w:i/>
                <w:iCs/>
                <w:color w:val="000000"/>
                <w:sz w:val="16"/>
                <w:szCs w:val="16"/>
              </w:rPr>
            </w:pPr>
            <w:r>
              <w:rPr>
                <w:i/>
                <w:iCs/>
                <w:color w:val="000000"/>
                <w:sz w:val="16"/>
                <w:szCs w:val="16"/>
              </w:rPr>
              <w:t>fluid/electrolyte disorder</w:t>
            </w:r>
          </w:p>
        </w:tc>
        <w:tc>
          <w:tcPr>
            <w:tcW w:w="920" w:type="dxa"/>
            <w:tcBorders>
              <w:top w:val="nil"/>
              <w:left w:val="nil"/>
              <w:bottom w:val="single" w:sz="4" w:space="0" w:color="auto"/>
              <w:right w:val="single" w:sz="4" w:space="0" w:color="auto"/>
            </w:tcBorders>
            <w:shd w:val="clear" w:color="auto" w:fill="auto"/>
            <w:noWrap/>
            <w:vAlign w:val="bottom"/>
            <w:hideMark/>
          </w:tcPr>
          <w:p w14:paraId="6812F5DE" w14:textId="77777777" w:rsidR="00F323BE" w:rsidRDefault="00F323BE" w:rsidP="00F323BE">
            <w:pPr>
              <w:jc w:val="right"/>
              <w:rPr>
                <w:color w:val="000000"/>
                <w:sz w:val="16"/>
                <w:szCs w:val="16"/>
              </w:rPr>
            </w:pPr>
            <w:r>
              <w:rPr>
                <w:color w:val="000000"/>
                <w:sz w:val="16"/>
                <w:szCs w:val="16"/>
              </w:rPr>
              <w:t>27.113567</w:t>
            </w:r>
          </w:p>
        </w:tc>
        <w:tc>
          <w:tcPr>
            <w:tcW w:w="980" w:type="dxa"/>
            <w:tcBorders>
              <w:top w:val="nil"/>
              <w:left w:val="nil"/>
              <w:bottom w:val="single" w:sz="4" w:space="0" w:color="auto"/>
              <w:right w:val="single" w:sz="4" w:space="0" w:color="auto"/>
            </w:tcBorders>
            <w:shd w:val="clear" w:color="auto" w:fill="auto"/>
            <w:noWrap/>
            <w:vAlign w:val="bottom"/>
            <w:hideMark/>
          </w:tcPr>
          <w:p w14:paraId="3A6F3CDC" w14:textId="77777777" w:rsidR="00F323BE" w:rsidRDefault="00F323BE" w:rsidP="00F323BE">
            <w:pPr>
              <w:jc w:val="right"/>
              <w:rPr>
                <w:color w:val="000000"/>
                <w:sz w:val="16"/>
                <w:szCs w:val="16"/>
              </w:rPr>
            </w:pPr>
            <w:r>
              <w:rPr>
                <w:color w:val="000000"/>
                <w:sz w:val="16"/>
                <w:szCs w:val="16"/>
              </w:rPr>
              <w:t>0.022135359</w:t>
            </w:r>
          </w:p>
        </w:tc>
      </w:tr>
      <w:tr w:rsidR="00F323BE" w14:paraId="11E85B0E"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0C68B429" w14:textId="77777777" w:rsidR="00F323BE" w:rsidRDefault="00F323BE" w:rsidP="00F323BE">
            <w:pPr>
              <w:jc w:val="right"/>
              <w:rPr>
                <w:i/>
                <w:iCs/>
                <w:color w:val="000000"/>
                <w:sz w:val="16"/>
                <w:szCs w:val="16"/>
              </w:rPr>
            </w:pPr>
            <w:proofErr w:type="spellStart"/>
            <w:r>
              <w:rPr>
                <w:i/>
                <w:iCs/>
                <w:color w:val="000000"/>
                <w:sz w:val="16"/>
                <w:szCs w:val="16"/>
              </w:rPr>
              <w:t>rhematoid</w:t>
            </w:r>
            <w:proofErr w:type="spellEnd"/>
            <w:r>
              <w:rPr>
                <w:i/>
                <w:iCs/>
                <w:color w:val="000000"/>
                <w:sz w:val="16"/>
                <w:szCs w:val="16"/>
              </w:rPr>
              <w:t> </w:t>
            </w:r>
            <w:proofErr w:type="spellStart"/>
            <w:r>
              <w:rPr>
                <w:i/>
                <w:iCs/>
                <w:color w:val="000000"/>
                <w:sz w:val="16"/>
                <w:szCs w:val="16"/>
              </w:rPr>
              <w:t>arthrisis</w:t>
            </w:r>
            <w:proofErr w:type="spellEnd"/>
            <w:r>
              <w:rPr>
                <w:i/>
                <w:iCs/>
                <w:color w:val="000000"/>
                <w:sz w:val="16"/>
                <w:szCs w:val="16"/>
              </w:rPr>
              <w:t>/ </w:t>
            </w:r>
            <w:proofErr w:type="spellStart"/>
            <w:r>
              <w:rPr>
                <w:i/>
                <w:iCs/>
                <w:color w:val="000000"/>
                <w:sz w:val="16"/>
                <w:szCs w:val="16"/>
              </w:rPr>
              <w:t>collagated</w:t>
            </w:r>
            <w:proofErr w:type="spellEnd"/>
            <w:r>
              <w:rPr>
                <w:i/>
                <w:iCs/>
                <w:color w:val="000000"/>
                <w:sz w:val="16"/>
                <w:szCs w:val="16"/>
              </w:rPr>
              <w:t> vascular disease</w:t>
            </w:r>
          </w:p>
        </w:tc>
        <w:tc>
          <w:tcPr>
            <w:tcW w:w="920" w:type="dxa"/>
            <w:tcBorders>
              <w:top w:val="nil"/>
              <w:left w:val="nil"/>
              <w:bottom w:val="single" w:sz="4" w:space="0" w:color="auto"/>
              <w:right w:val="single" w:sz="4" w:space="0" w:color="auto"/>
            </w:tcBorders>
            <w:shd w:val="clear" w:color="auto" w:fill="auto"/>
            <w:noWrap/>
            <w:vAlign w:val="bottom"/>
            <w:hideMark/>
          </w:tcPr>
          <w:p w14:paraId="27D45087" w14:textId="77777777" w:rsidR="00F323BE" w:rsidRDefault="00F323BE" w:rsidP="00F323BE">
            <w:pPr>
              <w:jc w:val="right"/>
              <w:rPr>
                <w:color w:val="000000"/>
                <w:sz w:val="16"/>
                <w:szCs w:val="16"/>
              </w:rPr>
            </w:pPr>
            <w:r>
              <w:rPr>
                <w:color w:val="000000"/>
                <w:sz w:val="16"/>
                <w:szCs w:val="16"/>
              </w:rPr>
              <w:t>25.833931</w:t>
            </w:r>
          </w:p>
        </w:tc>
        <w:tc>
          <w:tcPr>
            <w:tcW w:w="980" w:type="dxa"/>
            <w:tcBorders>
              <w:top w:val="nil"/>
              <w:left w:val="nil"/>
              <w:bottom w:val="single" w:sz="4" w:space="0" w:color="auto"/>
              <w:right w:val="single" w:sz="4" w:space="0" w:color="auto"/>
            </w:tcBorders>
            <w:shd w:val="clear" w:color="auto" w:fill="auto"/>
            <w:noWrap/>
            <w:vAlign w:val="bottom"/>
            <w:hideMark/>
          </w:tcPr>
          <w:p w14:paraId="17221766" w14:textId="77777777" w:rsidR="00F323BE" w:rsidRDefault="00F323BE" w:rsidP="00F323BE">
            <w:pPr>
              <w:jc w:val="right"/>
              <w:rPr>
                <w:color w:val="000000"/>
                <w:sz w:val="16"/>
                <w:szCs w:val="16"/>
              </w:rPr>
            </w:pPr>
            <w:r>
              <w:rPr>
                <w:color w:val="000000"/>
                <w:sz w:val="16"/>
                <w:szCs w:val="16"/>
              </w:rPr>
              <w:t>0.004507138</w:t>
            </w:r>
          </w:p>
        </w:tc>
      </w:tr>
      <w:tr w:rsidR="00F323BE" w14:paraId="66C30712"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19F9E801" w14:textId="77777777" w:rsidR="00F323BE" w:rsidRDefault="00F323BE" w:rsidP="00F323BE">
            <w:pPr>
              <w:jc w:val="right"/>
              <w:rPr>
                <w:i/>
                <w:iCs/>
                <w:color w:val="000000"/>
                <w:sz w:val="16"/>
                <w:szCs w:val="16"/>
              </w:rPr>
            </w:pPr>
            <w:r>
              <w:rPr>
                <w:i/>
                <w:iCs/>
                <w:color w:val="000000"/>
                <w:sz w:val="16"/>
                <w:szCs w:val="16"/>
              </w:rPr>
              <w:t>antimetabolites (l01b)</w:t>
            </w:r>
          </w:p>
        </w:tc>
        <w:tc>
          <w:tcPr>
            <w:tcW w:w="920" w:type="dxa"/>
            <w:tcBorders>
              <w:top w:val="nil"/>
              <w:left w:val="nil"/>
              <w:bottom w:val="single" w:sz="4" w:space="0" w:color="auto"/>
              <w:right w:val="single" w:sz="4" w:space="0" w:color="auto"/>
            </w:tcBorders>
            <w:shd w:val="clear" w:color="auto" w:fill="auto"/>
            <w:noWrap/>
            <w:vAlign w:val="bottom"/>
            <w:hideMark/>
          </w:tcPr>
          <w:p w14:paraId="23461F85" w14:textId="77777777" w:rsidR="00F323BE" w:rsidRDefault="00F323BE" w:rsidP="00F323BE">
            <w:pPr>
              <w:jc w:val="right"/>
              <w:rPr>
                <w:color w:val="000000"/>
                <w:sz w:val="16"/>
                <w:szCs w:val="16"/>
              </w:rPr>
            </w:pPr>
            <w:r>
              <w:rPr>
                <w:color w:val="000000"/>
                <w:sz w:val="16"/>
                <w:szCs w:val="16"/>
              </w:rPr>
              <w:t>22.543875</w:t>
            </w:r>
          </w:p>
        </w:tc>
        <w:tc>
          <w:tcPr>
            <w:tcW w:w="980" w:type="dxa"/>
            <w:tcBorders>
              <w:top w:val="nil"/>
              <w:left w:val="nil"/>
              <w:bottom w:val="single" w:sz="4" w:space="0" w:color="auto"/>
              <w:right w:val="single" w:sz="4" w:space="0" w:color="auto"/>
            </w:tcBorders>
            <w:shd w:val="clear" w:color="auto" w:fill="auto"/>
            <w:noWrap/>
            <w:vAlign w:val="bottom"/>
            <w:hideMark/>
          </w:tcPr>
          <w:p w14:paraId="5433EAC9" w14:textId="77777777" w:rsidR="00F323BE" w:rsidRDefault="00F323BE" w:rsidP="00F323BE">
            <w:pPr>
              <w:jc w:val="right"/>
              <w:rPr>
                <w:color w:val="000000"/>
                <w:sz w:val="16"/>
                <w:szCs w:val="16"/>
              </w:rPr>
            </w:pPr>
            <w:r>
              <w:rPr>
                <w:color w:val="000000"/>
                <w:sz w:val="16"/>
                <w:szCs w:val="16"/>
              </w:rPr>
              <w:t>0.016774652</w:t>
            </w:r>
          </w:p>
        </w:tc>
      </w:tr>
      <w:tr w:rsidR="00F323BE" w14:paraId="1A5AC175"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2F32683" w14:textId="77777777" w:rsidR="00F323BE" w:rsidRDefault="00F323BE" w:rsidP="00F323BE">
            <w:pPr>
              <w:jc w:val="right"/>
              <w:rPr>
                <w:i/>
                <w:iCs/>
                <w:color w:val="000000"/>
                <w:sz w:val="16"/>
                <w:szCs w:val="16"/>
              </w:rPr>
            </w:pPr>
            <w:r>
              <w:rPr>
                <w:i/>
                <w:iCs/>
                <w:color w:val="000000"/>
                <w:sz w:val="16"/>
                <w:szCs w:val="16"/>
              </w:rPr>
              <w:t>drugs used in nicotine dependence (n07ba)</w:t>
            </w:r>
          </w:p>
        </w:tc>
        <w:tc>
          <w:tcPr>
            <w:tcW w:w="920" w:type="dxa"/>
            <w:tcBorders>
              <w:top w:val="nil"/>
              <w:left w:val="nil"/>
              <w:bottom w:val="single" w:sz="4" w:space="0" w:color="auto"/>
              <w:right w:val="single" w:sz="4" w:space="0" w:color="auto"/>
            </w:tcBorders>
            <w:shd w:val="clear" w:color="auto" w:fill="auto"/>
            <w:noWrap/>
            <w:vAlign w:val="bottom"/>
            <w:hideMark/>
          </w:tcPr>
          <w:p w14:paraId="25195BCA" w14:textId="77777777" w:rsidR="00F323BE" w:rsidRDefault="00F323BE" w:rsidP="00F323BE">
            <w:pPr>
              <w:jc w:val="right"/>
              <w:rPr>
                <w:color w:val="000000"/>
                <w:sz w:val="16"/>
                <w:szCs w:val="16"/>
              </w:rPr>
            </w:pPr>
            <w:r>
              <w:rPr>
                <w:color w:val="000000"/>
                <w:sz w:val="16"/>
                <w:szCs w:val="16"/>
              </w:rPr>
              <w:t>22.26174</w:t>
            </w:r>
          </w:p>
        </w:tc>
        <w:tc>
          <w:tcPr>
            <w:tcW w:w="980" w:type="dxa"/>
            <w:tcBorders>
              <w:top w:val="nil"/>
              <w:left w:val="nil"/>
              <w:bottom w:val="single" w:sz="4" w:space="0" w:color="auto"/>
              <w:right w:val="single" w:sz="4" w:space="0" w:color="auto"/>
            </w:tcBorders>
            <w:shd w:val="clear" w:color="auto" w:fill="auto"/>
            <w:noWrap/>
            <w:vAlign w:val="bottom"/>
            <w:hideMark/>
          </w:tcPr>
          <w:p w14:paraId="58E312F2" w14:textId="77777777" w:rsidR="00F323BE" w:rsidRDefault="00F323BE" w:rsidP="00F323BE">
            <w:pPr>
              <w:jc w:val="right"/>
              <w:rPr>
                <w:color w:val="000000"/>
                <w:sz w:val="16"/>
                <w:szCs w:val="16"/>
              </w:rPr>
            </w:pPr>
            <w:r>
              <w:rPr>
                <w:color w:val="000000"/>
                <w:sz w:val="16"/>
                <w:szCs w:val="16"/>
              </w:rPr>
              <w:t>0.004447952</w:t>
            </w:r>
          </w:p>
        </w:tc>
      </w:tr>
      <w:tr w:rsidR="00F323BE" w14:paraId="6FF679D4"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26BC5C6E" w14:textId="77777777" w:rsidR="00F323BE" w:rsidRDefault="00F323BE" w:rsidP="00F323BE">
            <w:pPr>
              <w:jc w:val="right"/>
              <w:rPr>
                <w:i/>
                <w:iCs/>
                <w:color w:val="000000"/>
                <w:sz w:val="16"/>
                <w:szCs w:val="16"/>
              </w:rPr>
            </w:pPr>
            <w:r>
              <w:rPr>
                <w:i/>
                <w:iCs/>
                <w:color w:val="000000"/>
                <w:sz w:val="16"/>
                <w:szCs w:val="16"/>
              </w:rPr>
              <w:t>opioids (n02a)</w:t>
            </w:r>
          </w:p>
        </w:tc>
        <w:tc>
          <w:tcPr>
            <w:tcW w:w="920" w:type="dxa"/>
            <w:tcBorders>
              <w:top w:val="nil"/>
              <w:left w:val="nil"/>
              <w:bottom w:val="single" w:sz="4" w:space="0" w:color="auto"/>
              <w:right w:val="single" w:sz="4" w:space="0" w:color="auto"/>
            </w:tcBorders>
            <w:shd w:val="clear" w:color="auto" w:fill="auto"/>
            <w:noWrap/>
            <w:vAlign w:val="bottom"/>
            <w:hideMark/>
          </w:tcPr>
          <w:p w14:paraId="2332A0E9" w14:textId="77777777" w:rsidR="00F323BE" w:rsidRDefault="00F323BE" w:rsidP="00F323BE">
            <w:pPr>
              <w:jc w:val="right"/>
              <w:rPr>
                <w:color w:val="000000"/>
                <w:sz w:val="16"/>
                <w:szCs w:val="16"/>
              </w:rPr>
            </w:pPr>
            <w:r>
              <w:rPr>
                <w:color w:val="000000"/>
                <w:sz w:val="16"/>
                <w:szCs w:val="16"/>
              </w:rPr>
              <w:t>19.378466</w:t>
            </w:r>
          </w:p>
        </w:tc>
        <w:tc>
          <w:tcPr>
            <w:tcW w:w="980" w:type="dxa"/>
            <w:tcBorders>
              <w:top w:val="nil"/>
              <w:left w:val="nil"/>
              <w:bottom w:val="single" w:sz="4" w:space="0" w:color="auto"/>
              <w:right w:val="single" w:sz="4" w:space="0" w:color="auto"/>
            </w:tcBorders>
            <w:shd w:val="clear" w:color="auto" w:fill="auto"/>
            <w:noWrap/>
            <w:vAlign w:val="bottom"/>
            <w:hideMark/>
          </w:tcPr>
          <w:p w14:paraId="6853BFEB" w14:textId="77777777" w:rsidR="00F323BE" w:rsidRDefault="00F323BE" w:rsidP="00F323BE">
            <w:pPr>
              <w:jc w:val="right"/>
              <w:rPr>
                <w:color w:val="000000"/>
                <w:sz w:val="16"/>
                <w:szCs w:val="16"/>
              </w:rPr>
            </w:pPr>
            <w:r>
              <w:rPr>
                <w:color w:val="000000"/>
                <w:sz w:val="16"/>
                <w:szCs w:val="16"/>
              </w:rPr>
              <w:t>0.020728255</w:t>
            </w:r>
          </w:p>
        </w:tc>
      </w:tr>
      <w:tr w:rsidR="00F323BE" w14:paraId="42706B59"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DACA397" w14:textId="77777777" w:rsidR="00F323BE" w:rsidRDefault="00F323BE" w:rsidP="00F323BE">
            <w:pPr>
              <w:jc w:val="right"/>
              <w:rPr>
                <w:i/>
                <w:iCs/>
                <w:color w:val="000000"/>
                <w:sz w:val="16"/>
                <w:szCs w:val="16"/>
              </w:rPr>
            </w:pPr>
            <w:r>
              <w:rPr>
                <w:i/>
                <w:iCs/>
                <w:color w:val="000000"/>
                <w:sz w:val="16"/>
                <w:szCs w:val="16"/>
              </w:rPr>
              <w:t>vitamin a and d, incl. combinations of the two (a11c)</w:t>
            </w:r>
          </w:p>
        </w:tc>
        <w:tc>
          <w:tcPr>
            <w:tcW w:w="920" w:type="dxa"/>
            <w:tcBorders>
              <w:top w:val="nil"/>
              <w:left w:val="nil"/>
              <w:bottom w:val="single" w:sz="4" w:space="0" w:color="auto"/>
              <w:right w:val="single" w:sz="4" w:space="0" w:color="auto"/>
            </w:tcBorders>
            <w:shd w:val="clear" w:color="auto" w:fill="auto"/>
            <w:noWrap/>
            <w:vAlign w:val="bottom"/>
            <w:hideMark/>
          </w:tcPr>
          <w:p w14:paraId="430CAF26" w14:textId="77777777" w:rsidR="00F323BE" w:rsidRDefault="00F323BE" w:rsidP="00F323BE">
            <w:pPr>
              <w:jc w:val="right"/>
              <w:rPr>
                <w:color w:val="000000"/>
                <w:sz w:val="16"/>
                <w:szCs w:val="16"/>
              </w:rPr>
            </w:pPr>
            <w:r>
              <w:rPr>
                <w:color w:val="000000"/>
                <w:sz w:val="16"/>
                <w:szCs w:val="16"/>
              </w:rPr>
              <w:t>17.713816</w:t>
            </w:r>
          </w:p>
        </w:tc>
        <w:tc>
          <w:tcPr>
            <w:tcW w:w="980" w:type="dxa"/>
            <w:tcBorders>
              <w:top w:val="nil"/>
              <w:left w:val="nil"/>
              <w:bottom w:val="single" w:sz="4" w:space="0" w:color="auto"/>
              <w:right w:val="single" w:sz="4" w:space="0" w:color="auto"/>
            </w:tcBorders>
            <w:shd w:val="clear" w:color="auto" w:fill="auto"/>
            <w:noWrap/>
            <w:vAlign w:val="bottom"/>
            <w:hideMark/>
          </w:tcPr>
          <w:p w14:paraId="58A80FBB" w14:textId="77777777" w:rsidR="00F323BE" w:rsidRDefault="00F323BE" w:rsidP="00F323BE">
            <w:pPr>
              <w:jc w:val="right"/>
              <w:rPr>
                <w:color w:val="000000"/>
                <w:sz w:val="16"/>
                <w:szCs w:val="16"/>
              </w:rPr>
            </w:pPr>
            <w:r>
              <w:rPr>
                <w:color w:val="000000"/>
                <w:sz w:val="16"/>
                <w:szCs w:val="16"/>
              </w:rPr>
              <w:t>0.008140229</w:t>
            </w:r>
          </w:p>
        </w:tc>
      </w:tr>
      <w:tr w:rsidR="00F323BE" w14:paraId="592C5D3F"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DD31D2E" w14:textId="77777777" w:rsidR="00F323BE" w:rsidRDefault="00F323BE" w:rsidP="00F323BE">
            <w:pPr>
              <w:jc w:val="right"/>
              <w:rPr>
                <w:i/>
                <w:iCs/>
                <w:color w:val="000000"/>
                <w:sz w:val="16"/>
                <w:szCs w:val="16"/>
              </w:rPr>
            </w:pPr>
            <w:r>
              <w:rPr>
                <w:i/>
                <w:iCs/>
                <w:color w:val="000000"/>
                <w:sz w:val="16"/>
                <w:szCs w:val="16"/>
              </w:rPr>
              <w:t>platelet aggregation agents (b01ac)</w:t>
            </w:r>
          </w:p>
        </w:tc>
        <w:tc>
          <w:tcPr>
            <w:tcW w:w="920" w:type="dxa"/>
            <w:tcBorders>
              <w:top w:val="nil"/>
              <w:left w:val="nil"/>
              <w:bottom w:val="single" w:sz="4" w:space="0" w:color="auto"/>
              <w:right w:val="single" w:sz="4" w:space="0" w:color="auto"/>
            </w:tcBorders>
            <w:shd w:val="clear" w:color="auto" w:fill="auto"/>
            <w:noWrap/>
            <w:vAlign w:val="bottom"/>
            <w:hideMark/>
          </w:tcPr>
          <w:p w14:paraId="57136479" w14:textId="77777777" w:rsidR="00F323BE" w:rsidRDefault="00F323BE" w:rsidP="00F323BE">
            <w:pPr>
              <w:jc w:val="right"/>
              <w:rPr>
                <w:color w:val="000000"/>
                <w:sz w:val="16"/>
                <w:szCs w:val="16"/>
              </w:rPr>
            </w:pPr>
            <w:r>
              <w:rPr>
                <w:color w:val="000000"/>
                <w:sz w:val="16"/>
                <w:szCs w:val="16"/>
              </w:rPr>
              <w:t>14.711301</w:t>
            </w:r>
          </w:p>
        </w:tc>
        <w:tc>
          <w:tcPr>
            <w:tcW w:w="980" w:type="dxa"/>
            <w:tcBorders>
              <w:top w:val="nil"/>
              <w:left w:val="nil"/>
              <w:bottom w:val="single" w:sz="4" w:space="0" w:color="auto"/>
              <w:right w:val="single" w:sz="4" w:space="0" w:color="auto"/>
            </w:tcBorders>
            <w:shd w:val="clear" w:color="auto" w:fill="auto"/>
            <w:noWrap/>
            <w:vAlign w:val="bottom"/>
            <w:hideMark/>
          </w:tcPr>
          <w:p w14:paraId="1E024C0D" w14:textId="77777777" w:rsidR="00F323BE" w:rsidRDefault="00F323BE" w:rsidP="00F323BE">
            <w:pPr>
              <w:jc w:val="right"/>
              <w:rPr>
                <w:color w:val="000000"/>
                <w:sz w:val="16"/>
                <w:szCs w:val="16"/>
              </w:rPr>
            </w:pPr>
            <w:r>
              <w:rPr>
                <w:color w:val="000000"/>
                <w:sz w:val="16"/>
                <w:szCs w:val="16"/>
              </w:rPr>
              <w:t>0.008647217</w:t>
            </w:r>
          </w:p>
        </w:tc>
      </w:tr>
      <w:tr w:rsidR="00F323BE" w14:paraId="3CC8939E"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16022184" w14:textId="77777777" w:rsidR="00F323BE" w:rsidRDefault="00F323BE" w:rsidP="00F323BE">
            <w:pPr>
              <w:jc w:val="right"/>
              <w:rPr>
                <w:i/>
                <w:iCs/>
                <w:color w:val="000000"/>
                <w:sz w:val="16"/>
                <w:szCs w:val="16"/>
              </w:rPr>
            </w:pPr>
            <w:r>
              <w:rPr>
                <w:i/>
                <w:iCs/>
                <w:color w:val="000000"/>
                <w:sz w:val="16"/>
                <w:szCs w:val="16"/>
              </w:rPr>
              <w:t>cardiac arrythmia</w:t>
            </w:r>
          </w:p>
        </w:tc>
        <w:tc>
          <w:tcPr>
            <w:tcW w:w="920" w:type="dxa"/>
            <w:tcBorders>
              <w:top w:val="nil"/>
              <w:left w:val="nil"/>
              <w:bottom w:val="single" w:sz="4" w:space="0" w:color="auto"/>
              <w:right w:val="single" w:sz="4" w:space="0" w:color="auto"/>
            </w:tcBorders>
            <w:shd w:val="clear" w:color="auto" w:fill="auto"/>
            <w:noWrap/>
            <w:vAlign w:val="bottom"/>
            <w:hideMark/>
          </w:tcPr>
          <w:p w14:paraId="6ACC8072" w14:textId="77777777" w:rsidR="00F323BE" w:rsidRDefault="00F323BE" w:rsidP="00F323BE">
            <w:pPr>
              <w:jc w:val="right"/>
              <w:rPr>
                <w:color w:val="000000"/>
                <w:sz w:val="16"/>
                <w:szCs w:val="16"/>
              </w:rPr>
            </w:pPr>
            <w:r>
              <w:rPr>
                <w:color w:val="000000"/>
                <w:sz w:val="16"/>
                <w:szCs w:val="16"/>
              </w:rPr>
              <w:t>14.329703</w:t>
            </w:r>
          </w:p>
        </w:tc>
        <w:tc>
          <w:tcPr>
            <w:tcW w:w="980" w:type="dxa"/>
            <w:tcBorders>
              <w:top w:val="nil"/>
              <w:left w:val="nil"/>
              <w:bottom w:val="single" w:sz="4" w:space="0" w:color="auto"/>
              <w:right w:val="single" w:sz="4" w:space="0" w:color="auto"/>
            </w:tcBorders>
            <w:shd w:val="clear" w:color="auto" w:fill="auto"/>
            <w:noWrap/>
            <w:vAlign w:val="bottom"/>
            <w:hideMark/>
          </w:tcPr>
          <w:p w14:paraId="426877CC" w14:textId="77777777" w:rsidR="00F323BE" w:rsidRDefault="00F323BE" w:rsidP="00F323BE">
            <w:pPr>
              <w:jc w:val="right"/>
              <w:rPr>
                <w:color w:val="000000"/>
                <w:sz w:val="16"/>
                <w:szCs w:val="16"/>
              </w:rPr>
            </w:pPr>
            <w:r>
              <w:rPr>
                <w:color w:val="000000"/>
                <w:sz w:val="16"/>
                <w:szCs w:val="16"/>
              </w:rPr>
              <w:t>0.012152398</w:t>
            </w:r>
          </w:p>
        </w:tc>
      </w:tr>
      <w:tr w:rsidR="00F323BE" w14:paraId="6D1A32C0"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5D3EB50" w14:textId="77777777" w:rsidR="00F323BE" w:rsidRDefault="00F323BE" w:rsidP="00F323BE">
            <w:pPr>
              <w:jc w:val="right"/>
              <w:rPr>
                <w:i/>
                <w:iCs/>
                <w:color w:val="000000"/>
                <w:sz w:val="16"/>
                <w:szCs w:val="16"/>
              </w:rPr>
            </w:pPr>
            <w:r>
              <w:rPr>
                <w:i/>
                <w:iCs/>
                <w:color w:val="000000"/>
                <w:sz w:val="16"/>
                <w:szCs w:val="16"/>
              </w:rPr>
              <w:t>coagulopathy</w:t>
            </w:r>
          </w:p>
        </w:tc>
        <w:tc>
          <w:tcPr>
            <w:tcW w:w="920" w:type="dxa"/>
            <w:tcBorders>
              <w:top w:val="nil"/>
              <w:left w:val="nil"/>
              <w:bottom w:val="single" w:sz="4" w:space="0" w:color="auto"/>
              <w:right w:val="single" w:sz="4" w:space="0" w:color="auto"/>
            </w:tcBorders>
            <w:shd w:val="clear" w:color="auto" w:fill="auto"/>
            <w:noWrap/>
            <w:vAlign w:val="bottom"/>
            <w:hideMark/>
          </w:tcPr>
          <w:p w14:paraId="5DF750E0" w14:textId="77777777" w:rsidR="00F323BE" w:rsidRDefault="00F323BE" w:rsidP="00F323BE">
            <w:pPr>
              <w:jc w:val="right"/>
              <w:rPr>
                <w:color w:val="000000"/>
                <w:sz w:val="16"/>
                <w:szCs w:val="16"/>
              </w:rPr>
            </w:pPr>
            <w:r>
              <w:rPr>
                <w:color w:val="000000"/>
                <w:sz w:val="16"/>
                <w:szCs w:val="16"/>
              </w:rPr>
              <w:t>12.797336</w:t>
            </w:r>
          </w:p>
        </w:tc>
        <w:tc>
          <w:tcPr>
            <w:tcW w:w="980" w:type="dxa"/>
            <w:tcBorders>
              <w:top w:val="nil"/>
              <w:left w:val="nil"/>
              <w:bottom w:val="single" w:sz="4" w:space="0" w:color="auto"/>
              <w:right w:val="single" w:sz="4" w:space="0" w:color="auto"/>
            </w:tcBorders>
            <w:shd w:val="clear" w:color="auto" w:fill="auto"/>
            <w:noWrap/>
            <w:vAlign w:val="bottom"/>
            <w:hideMark/>
          </w:tcPr>
          <w:p w14:paraId="73E6821B" w14:textId="77777777" w:rsidR="00F323BE" w:rsidRDefault="00F323BE" w:rsidP="00F323BE">
            <w:pPr>
              <w:jc w:val="right"/>
              <w:rPr>
                <w:color w:val="000000"/>
                <w:sz w:val="16"/>
                <w:szCs w:val="16"/>
              </w:rPr>
            </w:pPr>
            <w:r>
              <w:rPr>
                <w:color w:val="000000"/>
                <w:sz w:val="16"/>
                <w:szCs w:val="16"/>
              </w:rPr>
              <w:t>0.005641783</w:t>
            </w:r>
          </w:p>
        </w:tc>
      </w:tr>
      <w:tr w:rsidR="00F323BE" w14:paraId="1C3980C4"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2119F427" w14:textId="77777777" w:rsidR="00F323BE" w:rsidRDefault="00F323BE" w:rsidP="00F323BE">
            <w:pPr>
              <w:jc w:val="right"/>
              <w:rPr>
                <w:i/>
                <w:iCs/>
                <w:color w:val="000000"/>
                <w:sz w:val="16"/>
                <w:szCs w:val="16"/>
              </w:rPr>
            </w:pPr>
            <w:r>
              <w:rPr>
                <w:i/>
                <w:iCs/>
                <w:color w:val="000000"/>
                <w:sz w:val="16"/>
                <w:szCs w:val="16"/>
              </w:rPr>
              <w:t>congestive heart failure</w:t>
            </w:r>
          </w:p>
        </w:tc>
        <w:tc>
          <w:tcPr>
            <w:tcW w:w="920" w:type="dxa"/>
            <w:tcBorders>
              <w:top w:val="nil"/>
              <w:left w:val="nil"/>
              <w:bottom w:val="single" w:sz="4" w:space="0" w:color="auto"/>
              <w:right w:val="single" w:sz="4" w:space="0" w:color="auto"/>
            </w:tcBorders>
            <w:shd w:val="clear" w:color="auto" w:fill="auto"/>
            <w:noWrap/>
            <w:vAlign w:val="bottom"/>
            <w:hideMark/>
          </w:tcPr>
          <w:p w14:paraId="7BB82E24" w14:textId="77777777" w:rsidR="00F323BE" w:rsidRDefault="00F323BE" w:rsidP="00F323BE">
            <w:pPr>
              <w:jc w:val="right"/>
              <w:rPr>
                <w:color w:val="000000"/>
                <w:sz w:val="16"/>
                <w:szCs w:val="16"/>
              </w:rPr>
            </w:pPr>
            <w:r>
              <w:rPr>
                <w:color w:val="000000"/>
                <w:sz w:val="16"/>
                <w:szCs w:val="16"/>
              </w:rPr>
              <w:t>12.130514</w:t>
            </w:r>
          </w:p>
        </w:tc>
        <w:tc>
          <w:tcPr>
            <w:tcW w:w="980" w:type="dxa"/>
            <w:tcBorders>
              <w:top w:val="nil"/>
              <w:left w:val="nil"/>
              <w:bottom w:val="single" w:sz="4" w:space="0" w:color="auto"/>
              <w:right w:val="single" w:sz="4" w:space="0" w:color="auto"/>
            </w:tcBorders>
            <w:shd w:val="clear" w:color="auto" w:fill="auto"/>
            <w:noWrap/>
            <w:vAlign w:val="bottom"/>
            <w:hideMark/>
          </w:tcPr>
          <w:p w14:paraId="63CF2133" w14:textId="77777777" w:rsidR="00F323BE" w:rsidRDefault="00F323BE" w:rsidP="00F323BE">
            <w:pPr>
              <w:jc w:val="right"/>
              <w:rPr>
                <w:color w:val="000000"/>
                <w:sz w:val="16"/>
                <w:szCs w:val="16"/>
              </w:rPr>
            </w:pPr>
            <w:r>
              <w:rPr>
                <w:color w:val="000000"/>
                <w:sz w:val="16"/>
                <w:szCs w:val="16"/>
              </w:rPr>
              <w:t>0.004014356</w:t>
            </w:r>
          </w:p>
        </w:tc>
      </w:tr>
      <w:tr w:rsidR="00F323BE" w14:paraId="13E16B03"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50D8D82" w14:textId="77777777" w:rsidR="00F323BE" w:rsidRDefault="00F323BE" w:rsidP="00F323BE">
            <w:pPr>
              <w:jc w:val="right"/>
              <w:rPr>
                <w:i/>
                <w:iCs/>
                <w:color w:val="000000"/>
                <w:sz w:val="16"/>
                <w:szCs w:val="16"/>
              </w:rPr>
            </w:pPr>
            <w:r>
              <w:rPr>
                <w:i/>
                <w:iCs/>
                <w:color w:val="000000"/>
                <w:sz w:val="16"/>
                <w:szCs w:val="16"/>
              </w:rPr>
              <w:t>high-ceiling diuretics (c03c)</w:t>
            </w:r>
          </w:p>
        </w:tc>
        <w:tc>
          <w:tcPr>
            <w:tcW w:w="920" w:type="dxa"/>
            <w:tcBorders>
              <w:top w:val="nil"/>
              <w:left w:val="nil"/>
              <w:bottom w:val="single" w:sz="4" w:space="0" w:color="auto"/>
              <w:right w:val="single" w:sz="4" w:space="0" w:color="auto"/>
            </w:tcBorders>
            <w:shd w:val="clear" w:color="auto" w:fill="auto"/>
            <w:noWrap/>
            <w:vAlign w:val="bottom"/>
            <w:hideMark/>
          </w:tcPr>
          <w:p w14:paraId="53FA97CE" w14:textId="77777777" w:rsidR="00F323BE" w:rsidRDefault="00F323BE" w:rsidP="00F323BE">
            <w:pPr>
              <w:jc w:val="right"/>
              <w:rPr>
                <w:color w:val="000000"/>
                <w:sz w:val="16"/>
                <w:szCs w:val="16"/>
              </w:rPr>
            </w:pPr>
            <w:r>
              <w:rPr>
                <w:color w:val="000000"/>
                <w:sz w:val="16"/>
                <w:szCs w:val="16"/>
              </w:rPr>
              <w:t>11.991724</w:t>
            </w:r>
          </w:p>
        </w:tc>
        <w:tc>
          <w:tcPr>
            <w:tcW w:w="980" w:type="dxa"/>
            <w:tcBorders>
              <w:top w:val="nil"/>
              <w:left w:val="nil"/>
              <w:bottom w:val="single" w:sz="4" w:space="0" w:color="auto"/>
              <w:right w:val="single" w:sz="4" w:space="0" w:color="auto"/>
            </w:tcBorders>
            <w:shd w:val="clear" w:color="auto" w:fill="auto"/>
            <w:noWrap/>
            <w:vAlign w:val="bottom"/>
            <w:hideMark/>
          </w:tcPr>
          <w:p w14:paraId="4F9EA309" w14:textId="77777777" w:rsidR="00F323BE" w:rsidRDefault="00F323BE" w:rsidP="00F323BE">
            <w:pPr>
              <w:jc w:val="right"/>
              <w:rPr>
                <w:color w:val="000000"/>
                <w:sz w:val="16"/>
                <w:szCs w:val="16"/>
              </w:rPr>
            </w:pPr>
            <w:r>
              <w:rPr>
                <w:color w:val="000000"/>
                <w:sz w:val="16"/>
                <w:szCs w:val="16"/>
              </w:rPr>
              <w:t>0.005628369</w:t>
            </w:r>
          </w:p>
        </w:tc>
      </w:tr>
      <w:tr w:rsidR="00F323BE" w14:paraId="4E174BFC"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9D3044B" w14:textId="77777777" w:rsidR="00F323BE" w:rsidRDefault="00F323BE" w:rsidP="00F323BE">
            <w:pPr>
              <w:jc w:val="right"/>
              <w:rPr>
                <w:i/>
                <w:iCs/>
                <w:color w:val="000000"/>
                <w:sz w:val="16"/>
                <w:szCs w:val="16"/>
              </w:rPr>
            </w:pPr>
            <w:r>
              <w:rPr>
                <w:i/>
                <w:iCs/>
                <w:color w:val="000000"/>
                <w:sz w:val="16"/>
                <w:szCs w:val="16"/>
              </w:rPr>
              <w:t>beta blocking agents (c07)</w:t>
            </w:r>
          </w:p>
        </w:tc>
        <w:tc>
          <w:tcPr>
            <w:tcW w:w="920" w:type="dxa"/>
            <w:tcBorders>
              <w:top w:val="nil"/>
              <w:left w:val="nil"/>
              <w:bottom w:val="single" w:sz="4" w:space="0" w:color="auto"/>
              <w:right w:val="single" w:sz="4" w:space="0" w:color="auto"/>
            </w:tcBorders>
            <w:shd w:val="clear" w:color="auto" w:fill="auto"/>
            <w:noWrap/>
            <w:vAlign w:val="bottom"/>
            <w:hideMark/>
          </w:tcPr>
          <w:p w14:paraId="3F587F8C" w14:textId="77777777" w:rsidR="00F323BE" w:rsidRDefault="00F323BE" w:rsidP="00F323BE">
            <w:pPr>
              <w:jc w:val="right"/>
              <w:rPr>
                <w:color w:val="000000"/>
                <w:sz w:val="16"/>
                <w:szCs w:val="16"/>
              </w:rPr>
            </w:pPr>
            <w:r>
              <w:rPr>
                <w:color w:val="000000"/>
                <w:sz w:val="16"/>
                <w:szCs w:val="16"/>
              </w:rPr>
              <w:t>11.968076</w:t>
            </w:r>
          </w:p>
        </w:tc>
        <w:tc>
          <w:tcPr>
            <w:tcW w:w="980" w:type="dxa"/>
            <w:tcBorders>
              <w:top w:val="nil"/>
              <w:left w:val="nil"/>
              <w:bottom w:val="single" w:sz="4" w:space="0" w:color="auto"/>
              <w:right w:val="single" w:sz="4" w:space="0" w:color="auto"/>
            </w:tcBorders>
            <w:shd w:val="clear" w:color="auto" w:fill="auto"/>
            <w:noWrap/>
            <w:vAlign w:val="bottom"/>
            <w:hideMark/>
          </w:tcPr>
          <w:p w14:paraId="4121F095" w14:textId="77777777" w:rsidR="00F323BE" w:rsidRDefault="00F323BE" w:rsidP="00F323BE">
            <w:pPr>
              <w:jc w:val="right"/>
              <w:rPr>
                <w:color w:val="000000"/>
                <w:sz w:val="16"/>
                <w:szCs w:val="16"/>
              </w:rPr>
            </w:pPr>
            <w:r>
              <w:rPr>
                <w:color w:val="000000"/>
                <w:sz w:val="16"/>
                <w:szCs w:val="16"/>
              </w:rPr>
              <w:t>0.00997196</w:t>
            </w:r>
          </w:p>
        </w:tc>
      </w:tr>
      <w:tr w:rsidR="00F323BE" w14:paraId="0C6FC58F"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ECAE3CD" w14:textId="77777777" w:rsidR="00F323BE" w:rsidRDefault="00F323BE" w:rsidP="00F323BE">
            <w:pPr>
              <w:jc w:val="right"/>
              <w:rPr>
                <w:i/>
                <w:iCs/>
                <w:color w:val="000000"/>
                <w:sz w:val="16"/>
                <w:szCs w:val="16"/>
              </w:rPr>
            </w:pPr>
            <w:r>
              <w:rPr>
                <w:i/>
                <w:iCs/>
                <w:color w:val="000000"/>
                <w:sz w:val="16"/>
                <w:szCs w:val="16"/>
              </w:rPr>
              <w:t>drug abuse</w:t>
            </w:r>
          </w:p>
        </w:tc>
        <w:tc>
          <w:tcPr>
            <w:tcW w:w="920" w:type="dxa"/>
            <w:tcBorders>
              <w:top w:val="nil"/>
              <w:left w:val="nil"/>
              <w:bottom w:val="single" w:sz="4" w:space="0" w:color="auto"/>
              <w:right w:val="single" w:sz="4" w:space="0" w:color="auto"/>
            </w:tcBorders>
            <w:shd w:val="clear" w:color="auto" w:fill="auto"/>
            <w:noWrap/>
            <w:vAlign w:val="bottom"/>
            <w:hideMark/>
          </w:tcPr>
          <w:p w14:paraId="789226D5" w14:textId="77777777" w:rsidR="00F323BE" w:rsidRDefault="00F323BE" w:rsidP="00F323BE">
            <w:pPr>
              <w:jc w:val="right"/>
              <w:rPr>
                <w:color w:val="000000"/>
                <w:sz w:val="16"/>
                <w:szCs w:val="16"/>
              </w:rPr>
            </w:pPr>
            <w:r>
              <w:rPr>
                <w:color w:val="000000"/>
                <w:sz w:val="16"/>
                <w:szCs w:val="16"/>
              </w:rPr>
              <w:t>11.14889</w:t>
            </w:r>
          </w:p>
        </w:tc>
        <w:tc>
          <w:tcPr>
            <w:tcW w:w="980" w:type="dxa"/>
            <w:tcBorders>
              <w:top w:val="nil"/>
              <w:left w:val="nil"/>
              <w:bottom w:val="single" w:sz="4" w:space="0" w:color="auto"/>
              <w:right w:val="single" w:sz="4" w:space="0" w:color="auto"/>
            </w:tcBorders>
            <w:shd w:val="clear" w:color="auto" w:fill="auto"/>
            <w:noWrap/>
            <w:vAlign w:val="bottom"/>
            <w:hideMark/>
          </w:tcPr>
          <w:p w14:paraId="19E8A0DC" w14:textId="77777777" w:rsidR="00F323BE" w:rsidRDefault="00F323BE" w:rsidP="00F323BE">
            <w:pPr>
              <w:jc w:val="right"/>
              <w:rPr>
                <w:color w:val="000000"/>
                <w:sz w:val="16"/>
                <w:szCs w:val="16"/>
              </w:rPr>
            </w:pPr>
            <w:r>
              <w:rPr>
                <w:color w:val="000000"/>
                <w:sz w:val="16"/>
                <w:szCs w:val="16"/>
              </w:rPr>
              <w:t>0.003202192</w:t>
            </w:r>
          </w:p>
        </w:tc>
      </w:tr>
      <w:tr w:rsidR="00F323BE" w14:paraId="6D2DC830"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6FAA3D1" w14:textId="77777777" w:rsidR="00F323BE" w:rsidRDefault="00F323BE" w:rsidP="00F323BE">
            <w:pPr>
              <w:jc w:val="right"/>
              <w:rPr>
                <w:i/>
                <w:iCs/>
                <w:color w:val="000000"/>
                <w:sz w:val="16"/>
                <w:szCs w:val="16"/>
              </w:rPr>
            </w:pPr>
            <w:r>
              <w:rPr>
                <w:i/>
                <w:iCs/>
                <w:color w:val="000000"/>
                <w:sz w:val="16"/>
                <w:szCs w:val="16"/>
              </w:rPr>
              <w:lastRenderedPageBreak/>
              <w:t>antacids (a02a)</w:t>
            </w:r>
          </w:p>
        </w:tc>
        <w:tc>
          <w:tcPr>
            <w:tcW w:w="920" w:type="dxa"/>
            <w:tcBorders>
              <w:top w:val="nil"/>
              <w:left w:val="nil"/>
              <w:bottom w:val="single" w:sz="4" w:space="0" w:color="auto"/>
              <w:right w:val="single" w:sz="4" w:space="0" w:color="auto"/>
            </w:tcBorders>
            <w:shd w:val="clear" w:color="auto" w:fill="auto"/>
            <w:noWrap/>
            <w:vAlign w:val="bottom"/>
            <w:hideMark/>
          </w:tcPr>
          <w:p w14:paraId="486B4A7D" w14:textId="77777777" w:rsidR="00F323BE" w:rsidRDefault="00F323BE" w:rsidP="00F323BE">
            <w:pPr>
              <w:jc w:val="right"/>
              <w:rPr>
                <w:color w:val="000000"/>
                <w:sz w:val="16"/>
                <w:szCs w:val="16"/>
              </w:rPr>
            </w:pPr>
            <w:r>
              <w:rPr>
                <w:color w:val="000000"/>
                <w:sz w:val="16"/>
                <w:szCs w:val="16"/>
              </w:rPr>
              <w:t>9.770996</w:t>
            </w:r>
          </w:p>
        </w:tc>
        <w:tc>
          <w:tcPr>
            <w:tcW w:w="980" w:type="dxa"/>
            <w:tcBorders>
              <w:top w:val="nil"/>
              <w:left w:val="nil"/>
              <w:bottom w:val="single" w:sz="4" w:space="0" w:color="auto"/>
              <w:right w:val="single" w:sz="4" w:space="0" w:color="auto"/>
            </w:tcBorders>
            <w:shd w:val="clear" w:color="auto" w:fill="auto"/>
            <w:noWrap/>
            <w:vAlign w:val="bottom"/>
            <w:hideMark/>
          </w:tcPr>
          <w:p w14:paraId="571574C7" w14:textId="77777777" w:rsidR="00F323BE" w:rsidRDefault="00F323BE" w:rsidP="00F323BE">
            <w:pPr>
              <w:jc w:val="right"/>
              <w:rPr>
                <w:color w:val="000000"/>
                <w:sz w:val="16"/>
                <w:szCs w:val="16"/>
              </w:rPr>
            </w:pPr>
            <w:r>
              <w:rPr>
                <w:color w:val="000000"/>
                <w:sz w:val="16"/>
                <w:szCs w:val="16"/>
              </w:rPr>
              <w:t>0.005614517</w:t>
            </w:r>
          </w:p>
        </w:tc>
      </w:tr>
      <w:tr w:rsidR="00F323BE" w14:paraId="381FBB58"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1065C7BC" w14:textId="77777777" w:rsidR="00F323BE" w:rsidRDefault="00F323BE" w:rsidP="00F323BE">
            <w:pPr>
              <w:jc w:val="right"/>
              <w:rPr>
                <w:i/>
                <w:iCs/>
                <w:color w:val="000000"/>
                <w:sz w:val="16"/>
                <w:szCs w:val="16"/>
              </w:rPr>
            </w:pPr>
            <w:r>
              <w:rPr>
                <w:i/>
                <w:iCs/>
                <w:color w:val="000000"/>
                <w:sz w:val="16"/>
                <w:szCs w:val="16"/>
              </w:rPr>
              <w:t>chronic pulmonary disease</w:t>
            </w:r>
          </w:p>
        </w:tc>
        <w:tc>
          <w:tcPr>
            <w:tcW w:w="920" w:type="dxa"/>
            <w:tcBorders>
              <w:top w:val="nil"/>
              <w:left w:val="nil"/>
              <w:bottom w:val="single" w:sz="4" w:space="0" w:color="auto"/>
              <w:right w:val="single" w:sz="4" w:space="0" w:color="auto"/>
            </w:tcBorders>
            <w:shd w:val="clear" w:color="auto" w:fill="auto"/>
            <w:noWrap/>
            <w:vAlign w:val="bottom"/>
            <w:hideMark/>
          </w:tcPr>
          <w:p w14:paraId="2BAC3929" w14:textId="77777777" w:rsidR="00F323BE" w:rsidRDefault="00F323BE" w:rsidP="00F323BE">
            <w:pPr>
              <w:jc w:val="right"/>
              <w:rPr>
                <w:color w:val="000000"/>
                <w:sz w:val="16"/>
                <w:szCs w:val="16"/>
              </w:rPr>
            </w:pPr>
            <w:r>
              <w:rPr>
                <w:color w:val="000000"/>
                <w:sz w:val="16"/>
                <w:szCs w:val="16"/>
              </w:rPr>
              <w:t>9.563692</w:t>
            </w:r>
          </w:p>
        </w:tc>
        <w:tc>
          <w:tcPr>
            <w:tcW w:w="980" w:type="dxa"/>
            <w:tcBorders>
              <w:top w:val="nil"/>
              <w:left w:val="nil"/>
              <w:bottom w:val="single" w:sz="4" w:space="0" w:color="auto"/>
              <w:right w:val="single" w:sz="4" w:space="0" w:color="auto"/>
            </w:tcBorders>
            <w:shd w:val="clear" w:color="auto" w:fill="auto"/>
            <w:noWrap/>
            <w:vAlign w:val="bottom"/>
            <w:hideMark/>
          </w:tcPr>
          <w:p w14:paraId="0919A6C6" w14:textId="77777777" w:rsidR="00F323BE" w:rsidRDefault="00F323BE" w:rsidP="00F323BE">
            <w:pPr>
              <w:jc w:val="right"/>
              <w:rPr>
                <w:color w:val="000000"/>
                <w:sz w:val="16"/>
                <w:szCs w:val="16"/>
              </w:rPr>
            </w:pPr>
            <w:r>
              <w:rPr>
                <w:color w:val="000000"/>
                <w:sz w:val="16"/>
                <w:szCs w:val="16"/>
              </w:rPr>
              <w:t>0.008269828</w:t>
            </w:r>
          </w:p>
        </w:tc>
      </w:tr>
      <w:tr w:rsidR="00F323BE" w14:paraId="22D2333D"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462E866" w14:textId="77777777" w:rsidR="00F323BE" w:rsidRDefault="00F323BE" w:rsidP="00F323BE">
            <w:pPr>
              <w:jc w:val="right"/>
              <w:rPr>
                <w:i/>
                <w:iCs/>
                <w:color w:val="000000"/>
                <w:sz w:val="16"/>
                <w:szCs w:val="16"/>
              </w:rPr>
            </w:pPr>
            <w:proofErr w:type="spellStart"/>
            <w:r>
              <w:rPr>
                <w:i/>
                <w:iCs/>
                <w:color w:val="000000"/>
                <w:sz w:val="16"/>
                <w:szCs w:val="16"/>
              </w:rPr>
              <w:t>anilides</w:t>
            </w:r>
            <w:proofErr w:type="spellEnd"/>
            <w:r>
              <w:rPr>
                <w:i/>
                <w:iCs/>
                <w:color w:val="000000"/>
                <w:sz w:val="16"/>
                <w:szCs w:val="16"/>
              </w:rPr>
              <w:t> (n02be)</w:t>
            </w:r>
          </w:p>
        </w:tc>
        <w:tc>
          <w:tcPr>
            <w:tcW w:w="920" w:type="dxa"/>
            <w:tcBorders>
              <w:top w:val="nil"/>
              <w:left w:val="nil"/>
              <w:bottom w:val="single" w:sz="4" w:space="0" w:color="auto"/>
              <w:right w:val="single" w:sz="4" w:space="0" w:color="auto"/>
            </w:tcBorders>
            <w:shd w:val="clear" w:color="auto" w:fill="auto"/>
            <w:noWrap/>
            <w:vAlign w:val="bottom"/>
            <w:hideMark/>
          </w:tcPr>
          <w:p w14:paraId="517A6B31" w14:textId="77777777" w:rsidR="00F323BE" w:rsidRDefault="00F323BE" w:rsidP="00F323BE">
            <w:pPr>
              <w:jc w:val="right"/>
              <w:rPr>
                <w:color w:val="000000"/>
                <w:sz w:val="16"/>
                <w:szCs w:val="16"/>
              </w:rPr>
            </w:pPr>
            <w:r>
              <w:rPr>
                <w:color w:val="000000"/>
                <w:sz w:val="16"/>
                <w:szCs w:val="16"/>
              </w:rPr>
              <w:t>9.164656</w:t>
            </w:r>
          </w:p>
        </w:tc>
        <w:tc>
          <w:tcPr>
            <w:tcW w:w="980" w:type="dxa"/>
            <w:tcBorders>
              <w:top w:val="nil"/>
              <w:left w:val="nil"/>
              <w:bottom w:val="single" w:sz="4" w:space="0" w:color="auto"/>
              <w:right w:val="single" w:sz="4" w:space="0" w:color="auto"/>
            </w:tcBorders>
            <w:shd w:val="clear" w:color="auto" w:fill="auto"/>
            <w:noWrap/>
            <w:vAlign w:val="bottom"/>
            <w:hideMark/>
          </w:tcPr>
          <w:p w14:paraId="606F2458" w14:textId="77777777" w:rsidR="00F323BE" w:rsidRDefault="00F323BE" w:rsidP="00F323BE">
            <w:pPr>
              <w:jc w:val="right"/>
              <w:rPr>
                <w:color w:val="000000"/>
                <w:sz w:val="16"/>
                <w:szCs w:val="16"/>
              </w:rPr>
            </w:pPr>
            <w:r>
              <w:rPr>
                <w:color w:val="000000"/>
                <w:sz w:val="16"/>
                <w:szCs w:val="16"/>
              </w:rPr>
              <w:t>0.01055847</w:t>
            </w:r>
          </w:p>
        </w:tc>
      </w:tr>
      <w:tr w:rsidR="00F323BE" w14:paraId="08F0691A"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75047AE2" w14:textId="77777777" w:rsidR="00F323BE" w:rsidRDefault="00F323BE" w:rsidP="00F323BE">
            <w:pPr>
              <w:jc w:val="right"/>
              <w:rPr>
                <w:i/>
                <w:iCs/>
                <w:color w:val="000000"/>
                <w:sz w:val="16"/>
                <w:szCs w:val="16"/>
              </w:rPr>
            </w:pPr>
            <w:r>
              <w:rPr>
                <w:i/>
                <w:iCs/>
                <w:color w:val="000000"/>
                <w:sz w:val="16"/>
                <w:szCs w:val="16"/>
              </w:rPr>
              <w:t>benzodiazepine derivatives (n05ba)</w:t>
            </w:r>
          </w:p>
        </w:tc>
        <w:tc>
          <w:tcPr>
            <w:tcW w:w="920" w:type="dxa"/>
            <w:tcBorders>
              <w:top w:val="nil"/>
              <w:left w:val="nil"/>
              <w:bottom w:val="single" w:sz="4" w:space="0" w:color="auto"/>
              <w:right w:val="single" w:sz="4" w:space="0" w:color="auto"/>
            </w:tcBorders>
            <w:shd w:val="clear" w:color="auto" w:fill="auto"/>
            <w:noWrap/>
            <w:vAlign w:val="bottom"/>
            <w:hideMark/>
          </w:tcPr>
          <w:p w14:paraId="47EB1421" w14:textId="77777777" w:rsidR="00F323BE" w:rsidRDefault="00F323BE" w:rsidP="00F323BE">
            <w:pPr>
              <w:jc w:val="right"/>
              <w:rPr>
                <w:color w:val="000000"/>
                <w:sz w:val="16"/>
                <w:szCs w:val="16"/>
              </w:rPr>
            </w:pPr>
            <w:r>
              <w:rPr>
                <w:color w:val="000000"/>
                <w:sz w:val="16"/>
                <w:szCs w:val="16"/>
              </w:rPr>
              <w:t>8.895992</w:t>
            </w:r>
          </w:p>
        </w:tc>
        <w:tc>
          <w:tcPr>
            <w:tcW w:w="980" w:type="dxa"/>
            <w:tcBorders>
              <w:top w:val="nil"/>
              <w:left w:val="nil"/>
              <w:bottom w:val="single" w:sz="4" w:space="0" w:color="auto"/>
              <w:right w:val="single" w:sz="4" w:space="0" w:color="auto"/>
            </w:tcBorders>
            <w:shd w:val="clear" w:color="auto" w:fill="auto"/>
            <w:noWrap/>
            <w:vAlign w:val="bottom"/>
            <w:hideMark/>
          </w:tcPr>
          <w:p w14:paraId="207022B6" w14:textId="77777777" w:rsidR="00F323BE" w:rsidRDefault="00F323BE" w:rsidP="00F323BE">
            <w:pPr>
              <w:jc w:val="right"/>
              <w:rPr>
                <w:color w:val="000000"/>
                <w:sz w:val="16"/>
                <w:szCs w:val="16"/>
              </w:rPr>
            </w:pPr>
            <w:r>
              <w:rPr>
                <w:color w:val="000000"/>
                <w:sz w:val="16"/>
                <w:szCs w:val="16"/>
              </w:rPr>
              <w:t>0.00770177</w:t>
            </w:r>
          </w:p>
        </w:tc>
      </w:tr>
      <w:tr w:rsidR="00F323BE" w14:paraId="0B7C28B2"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09FCBAC7" w14:textId="77777777" w:rsidR="00F323BE" w:rsidRDefault="00F323BE" w:rsidP="00F323BE">
            <w:pPr>
              <w:jc w:val="right"/>
              <w:rPr>
                <w:i/>
                <w:iCs/>
                <w:color w:val="000000"/>
                <w:sz w:val="16"/>
                <w:szCs w:val="16"/>
              </w:rPr>
            </w:pPr>
            <w:r>
              <w:rPr>
                <w:i/>
                <w:iCs/>
                <w:color w:val="000000"/>
                <w:sz w:val="16"/>
                <w:szCs w:val="16"/>
              </w:rPr>
              <w:t>direct factor </w:t>
            </w:r>
            <w:proofErr w:type="spellStart"/>
            <w:r>
              <w:rPr>
                <w:i/>
                <w:iCs/>
                <w:color w:val="000000"/>
                <w:sz w:val="16"/>
                <w:szCs w:val="16"/>
              </w:rPr>
              <w:t>xa</w:t>
            </w:r>
            <w:proofErr w:type="spellEnd"/>
            <w:r>
              <w:rPr>
                <w:i/>
                <w:iCs/>
                <w:color w:val="000000"/>
                <w:sz w:val="16"/>
                <w:szCs w:val="16"/>
              </w:rPr>
              <w:t> inhibitors (b01af)</w:t>
            </w:r>
          </w:p>
        </w:tc>
        <w:tc>
          <w:tcPr>
            <w:tcW w:w="920" w:type="dxa"/>
            <w:tcBorders>
              <w:top w:val="nil"/>
              <w:left w:val="nil"/>
              <w:bottom w:val="single" w:sz="4" w:space="0" w:color="auto"/>
              <w:right w:val="single" w:sz="4" w:space="0" w:color="auto"/>
            </w:tcBorders>
            <w:shd w:val="clear" w:color="auto" w:fill="auto"/>
            <w:noWrap/>
            <w:vAlign w:val="bottom"/>
            <w:hideMark/>
          </w:tcPr>
          <w:p w14:paraId="3F961DD7" w14:textId="77777777" w:rsidR="00F323BE" w:rsidRDefault="00F323BE" w:rsidP="00F323BE">
            <w:pPr>
              <w:jc w:val="right"/>
              <w:rPr>
                <w:color w:val="000000"/>
                <w:sz w:val="16"/>
                <w:szCs w:val="16"/>
              </w:rPr>
            </w:pPr>
            <w:r>
              <w:rPr>
                <w:color w:val="000000"/>
                <w:sz w:val="16"/>
                <w:szCs w:val="16"/>
              </w:rPr>
              <w:t>6.417019</w:t>
            </w:r>
          </w:p>
        </w:tc>
        <w:tc>
          <w:tcPr>
            <w:tcW w:w="980" w:type="dxa"/>
            <w:tcBorders>
              <w:top w:val="nil"/>
              <w:left w:val="nil"/>
              <w:bottom w:val="single" w:sz="4" w:space="0" w:color="auto"/>
              <w:right w:val="single" w:sz="4" w:space="0" w:color="auto"/>
            </w:tcBorders>
            <w:shd w:val="clear" w:color="auto" w:fill="auto"/>
            <w:noWrap/>
            <w:vAlign w:val="bottom"/>
            <w:hideMark/>
          </w:tcPr>
          <w:p w14:paraId="7D0387C2" w14:textId="77777777" w:rsidR="00F323BE" w:rsidRDefault="00F323BE" w:rsidP="00F323BE">
            <w:pPr>
              <w:jc w:val="right"/>
              <w:rPr>
                <w:color w:val="000000"/>
                <w:sz w:val="16"/>
                <w:szCs w:val="16"/>
              </w:rPr>
            </w:pPr>
            <w:r>
              <w:rPr>
                <w:color w:val="000000"/>
                <w:sz w:val="16"/>
                <w:szCs w:val="16"/>
              </w:rPr>
              <w:t>0.002205116</w:t>
            </w:r>
          </w:p>
        </w:tc>
      </w:tr>
      <w:tr w:rsidR="00F323BE" w14:paraId="224DD767"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531FB06" w14:textId="77777777" w:rsidR="00F323BE" w:rsidRDefault="00F323BE" w:rsidP="00F323BE">
            <w:pPr>
              <w:jc w:val="right"/>
              <w:rPr>
                <w:i/>
                <w:iCs/>
                <w:color w:val="000000"/>
                <w:sz w:val="16"/>
                <w:szCs w:val="16"/>
              </w:rPr>
            </w:pPr>
            <w:r>
              <w:rPr>
                <w:i/>
                <w:iCs/>
                <w:color w:val="000000"/>
                <w:sz w:val="16"/>
                <w:szCs w:val="16"/>
              </w:rPr>
              <w:t>proton pump inhibitors (a02bc)</w:t>
            </w:r>
          </w:p>
        </w:tc>
        <w:tc>
          <w:tcPr>
            <w:tcW w:w="920" w:type="dxa"/>
            <w:tcBorders>
              <w:top w:val="nil"/>
              <w:left w:val="nil"/>
              <w:bottom w:val="single" w:sz="4" w:space="0" w:color="auto"/>
              <w:right w:val="single" w:sz="4" w:space="0" w:color="auto"/>
            </w:tcBorders>
            <w:shd w:val="clear" w:color="auto" w:fill="auto"/>
            <w:noWrap/>
            <w:vAlign w:val="bottom"/>
            <w:hideMark/>
          </w:tcPr>
          <w:p w14:paraId="5977DE29" w14:textId="77777777" w:rsidR="00F323BE" w:rsidRDefault="00F323BE" w:rsidP="00F323BE">
            <w:pPr>
              <w:jc w:val="right"/>
              <w:rPr>
                <w:color w:val="000000"/>
                <w:sz w:val="16"/>
                <w:szCs w:val="16"/>
              </w:rPr>
            </w:pPr>
            <w:r>
              <w:rPr>
                <w:color w:val="000000"/>
                <w:sz w:val="16"/>
                <w:szCs w:val="16"/>
              </w:rPr>
              <w:t>4.518298</w:t>
            </w:r>
          </w:p>
        </w:tc>
        <w:tc>
          <w:tcPr>
            <w:tcW w:w="980" w:type="dxa"/>
            <w:tcBorders>
              <w:top w:val="nil"/>
              <w:left w:val="nil"/>
              <w:bottom w:val="single" w:sz="4" w:space="0" w:color="auto"/>
              <w:right w:val="single" w:sz="4" w:space="0" w:color="auto"/>
            </w:tcBorders>
            <w:shd w:val="clear" w:color="auto" w:fill="auto"/>
            <w:noWrap/>
            <w:vAlign w:val="bottom"/>
            <w:hideMark/>
          </w:tcPr>
          <w:p w14:paraId="6692A196" w14:textId="77777777" w:rsidR="00F323BE" w:rsidRDefault="00F323BE" w:rsidP="00F323BE">
            <w:pPr>
              <w:jc w:val="right"/>
              <w:rPr>
                <w:color w:val="000000"/>
                <w:sz w:val="16"/>
                <w:szCs w:val="16"/>
              </w:rPr>
            </w:pPr>
            <w:r>
              <w:rPr>
                <w:color w:val="000000"/>
                <w:sz w:val="16"/>
                <w:szCs w:val="16"/>
              </w:rPr>
              <w:t>0.003930698</w:t>
            </w:r>
          </w:p>
        </w:tc>
      </w:tr>
      <w:tr w:rsidR="00F323BE" w14:paraId="57198D0E"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1F4D5114" w14:textId="77777777" w:rsidR="00F323BE" w:rsidRDefault="00F323BE" w:rsidP="00F323BE">
            <w:pPr>
              <w:jc w:val="right"/>
              <w:rPr>
                <w:i/>
                <w:iCs/>
                <w:color w:val="000000"/>
                <w:sz w:val="16"/>
                <w:szCs w:val="16"/>
              </w:rPr>
            </w:pPr>
            <w:r>
              <w:rPr>
                <w:i/>
                <w:iCs/>
                <w:color w:val="000000"/>
                <w:sz w:val="16"/>
                <w:szCs w:val="16"/>
              </w:rPr>
              <w:t>neurological disorders</w:t>
            </w:r>
          </w:p>
        </w:tc>
        <w:tc>
          <w:tcPr>
            <w:tcW w:w="920" w:type="dxa"/>
            <w:tcBorders>
              <w:top w:val="nil"/>
              <w:left w:val="nil"/>
              <w:bottom w:val="single" w:sz="4" w:space="0" w:color="auto"/>
              <w:right w:val="single" w:sz="4" w:space="0" w:color="auto"/>
            </w:tcBorders>
            <w:shd w:val="clear" w:color="auto" w:fill="auto"/>
            <w:noWrap/>
            <w:vAlign w:val="bottom"/>
            <w:hideMark/>
          </w:tcPr>
          <w:p w14:paraId="742C2AC1" w14:textId="77777777" w:rsidR="00F323BE" w:rsidRDefault="00F323BE" w:rsidP="00F323BE">
            <w:pPr>
              <w:jc w:val="right"/>
              <w:rPr>
                <w:color w:val="000000"/>
                <w:sz w:val="16"/>
                <w:szCs w:val="16"/>
              </w:rPr>
            </w:pPr>
            <w:r>
              <w:rPr>
                <w:color w:val="000000"/>
                <w:sz w:val="16"/>
                <w:szCs w:val="16"/>
              </w:rPr>
              <w:t>4.397542</w:t>
            </w:r>
          </w:p>
        </w:tc>
        <w:tc>
          <w:tcPr>
            <w:tcW w:w="980" w:type="dxa"/>
            <w:tcBorders>
              <w:top w:val="nil"/>
              <w:left w:val="nil"/>
              <w:bottom w:val="single" w:sz="4" w:space="0" w:color="auto"/>
              <w:right w:val="single" w:sz="4" w:space="0" w:color="auto"/>
            </w:tcBorders>
            <w:shd w:val="clear" w:color="auto" w:fill="auto"/>
            <w:noWrap/>
            <w:vAlign w:val="bottom"/>
            <w:hideMark/>
          </w:tcPr>
          <w:p w14:paraId="5D711AAF" w14:textId="77777777" w:rsidR="00F323BE" w:rsidRDefault="00F323BE" w:rsidP="00F323BE">
            <w:pPr>
              <w:jc w:val="right"/>
              <w:rPr>
                <w:color w:val="000000"/>
                <w:sz w:val="16"/>
                <w:szCs w:val="16"/>
              </w:rPr>
            </w:pPr>
            <w:r>
              <w:rPr>
                <w:color w:val="000000"/>
                <w:sz w:val="16"/>
                <w:szCs w:val="16"/>
              </w:rPr>
              <w:t>0.001718551</w:t>
            </w:r>
          </w:p>
        </w:tc>
      </w:tr>
      <w:tr w:rsidR="00F323BE" w14:paraId="772DAFDF"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0A4537FE" w14:textId="77777777" w:rsidR="00F323BE" w:rsidRDefault="00F323BE" w:rsidP="00F323BE">
            <w:pPr>
              <w:jc w:val="right"/>
              <w:rPr>
                <w:i/>
                <w:iCs/>
                <w:color w:val="000000"/>
                <w:sz w:val="16"/>
                <w:szCs w:val="16"/>
              </w:rPr>
            </w:pPr>
            <w:r>
              <w:rPr>
                <w:i/>
                <w:iCs/>
                <w:color w:val="000000"/>
                <w:sz w:val="16"/>
                <w:szCs w:val="16"/>
              </w:rPr>
              <w:t>high </w:t>
            </w:r>
            <w:proofErr w:type="spellStart"/>
            <w:r>
              <w:rPr>
                <w:i/>
                <w:iCs/>
                <w:color w:val="000000"/>
                <w:sz w:val="16"/>
                <w:szCs w:val="16"/>
              </w:rPr>
              <w:t>nci</w:t>
            </w:r>
            <w:proofErr w:type="spellEnd"/>
            <w:r>
              <w:rPr>
                <w:i/>
                <w:iCs/>
                <w:color w:val="000000"/>
                <w:sz w:val="16"/>
                <w:szCs w:val="16"/>
              </w:rPr>
              <w:t> index tier</w:t>
            </w:r>
          </w:p>
        </w:tc>
        <w:tc>
          <w:tcPr>
            <w:tcW w:w="920" w:type="dxa"/>
            <w:tcBorders>
              <w:top w:val="nil"/>
              <w:left w:val="nil"/>
              <w:bottom w:val="single" w:sz="4" w:space="0" w:color="auto"/>
              <w:right w:val="single" w:sz="4" w:space="0" w:color="auto"/>
            </w:tcBorders>
            <w:shd w:val="clear" w:color="auto" w:fill="auto"/>
            <w:noWrap/>
            <w:vAlign w:val="bottom"/>
            <w:hideMark/>
          </w:tcPr>
          <w:p w14:paraId="1C81BFF3" w14:textId="77777777" w:rsidR="00F323BE" w:rsidRDefault="00F323BE" w:rsidP="00F323BE">
            <w:pPr>
              <w:jc w:val="right"/>
              <w:rPr>
                <w:color w:val="000000"/>
                <w:sz w:val="16"/>
                <w:szCs w:val="16"/>
              </w:rPr>
            </w:pPr>
            <w:r>
              <w:rPr>
                <w:color w:val="000000"/>
                <w:sz w:val="16"/>
                <w:szCs w:val="16"/>
              </w:rPr>
              <w:t>0</w:t>
            </w:r>
          </w:p>
        </w:tc>
        <w:tc>
          <w:tcPr>
            <w:tcW w:w="980" w:type="dxa"/>
            <w:tcBorders>
              <w:top w:val="nil"/>
              <w:left w:val="nil"/>
              <w:bottom w:val="single" w:sz="4" w:space="0" w:color="auto"/>
              <w:right w:val="single" w:sz="4" w:space="0" w:color="auto"/>
            </w:tcBorders>
            <w:shd w:val="clear" w:color="auto" w:fill="auto"/>
            <w:noWrap/>
            <w:vAlign w:val="bottom"/>
            <w:hideMark/>
          </w:tcPr>
          <w:p w14:paraId="38AD9B5A" w14:textId="77777777" w:rsidR="00F323BE" w:rsidRDefault="00F323BE" w:rsidP="00F323BE">
            <w:pPr>
              <w:jc w:val="right"/>
              <w:rPr>
                <w:color w:val="000000"/>
                <w:sz w:val="16"/>
                <w:szCs w:val="16"/>
              </w:rPr>
            </w:pPr>
            <w:r>
              <w:rPr>
                <w:color w:val="000000"/>
                <w:sz w:val="16"/>
                <w:szCs w:val="16"/>
              </w:rPr>
              <w:t>0</w:t>
            </w:r>
          </w:p>
        </w:tc>
      </w:tr>
      <w:tr w:rsidR="00F323BE" w14:paraId="2A86AB78" w14:textId="77777777" w:rsidTr="00F323BE">
        <w:trPr>
          <w:trHeight w:val="32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2EC0F899" w14:textId="77777777" w:rsidR="00F323BE" w:rsidRDefault="00F323BE" w:rsidP="00F323BE">
            <w:pPr>
              <w:jc w:val="right"/>
              <w:rPr>
                <w:i/>
                <w:iCs/>
                <w:color w:val="000000"/>
                <w:sz w:val="16"/>
                <w:szCs w:val="16"/>
              </w:rPr>
            </w:pPr>
            <w:r>
              <w:rPr>
                <w:i/>
                <w:iCs/>
                <w:color w:val="000000"/>
                <w:sz w:val="16"/>
                <w:szCs w:val="16"/>
              </w:rPr>
              <w:t>vitamin b12 and folic acid (b03b)</w:t>
            </w:r>
          </w:p>
        </w:tc>
        <w:tc>
          <w:tcPr>
            <w:tcW w:w="920" w:type="dxa"/>
            <w:tcBorders>
              <w:top w:val="nil"/>
              <w:left w:val="nil"/>
              <w:bottom w:val="single" w:sz="4" w:space="0" w:color="auto"/>
              <w:right w:val="single" w:sz="4" w:space="0" w:color="auto"/>
            </w:tcBorders>
            <w:shd w:val="clear" w:color="auto" w:fill="auto"/>
            <w:noWrap/>
            <w:vAlign w:val="bottom"/>
            <w:hideMark/>
          </w:tcPr>
          <w:p w14:paraId="3C0DBF5A" w14:textId="77777777" w:rsidR="00F323BE" w:rsidRDefault="00F323BE" w:rsidP="00F323BE">
            <w:pPr>
              <w:jc w:val="right"/>
              <w:rPr>
                <w:color w:val="000000"/>
                <w:sz w:val="16"/>
                <w:szCs w:val="16"/>
              </w:rPr>
            </w:pPr>
            <w:r>
              <w:rPr>
                <w:color w:val="000000"/>
                <w:sz w:val="16"/>
                <w:szCs w:val="16"/>
              </w:rPr>
              <w:t>0</w:t>
            </w:r>
          </w:p>
        </w:tc>
        <w:tc>
          <w:tcPr>
            <w:tcW w:w="980" w:type="dxa"/>
            <w:tcBorders>
              <w:top w:val="nil"/>
              <w:left w:val="nil"/>
              <w:bottom w:val="single" w:sz="4" w:space="0" w:color="auto"/>
              <w:right w:val="single" w:sz="4" w:space="0" w:color="auto"/>
            </w:tcBorders>
            <w:shd w:val="clear" w:color="auto" w:fill="auto"/>
            <w:noWrap/>
            <w:vAlign w:val="bottom"/>
            <w:hideMark/>
          </w:tcPr>
          <w:p w14:paraId="7672BB41" w14:textId="77777777" w:rsidR="00F323BE" w:rsidRDefault="00F323BE" w:rsidP="00F323BE">
            <w:pPr>
              <w:jc w:val="right"/>
              <w:rPr>
                <w:color w:val="000000"/>
                <w:sz w:val="16"/>
                <w:szCs w:val="16"/>
              </w:rPr>
            </w:pPr>
            <w:r>
              <w:rPr>
                <w:color w:val="000000"/>
                <w:sz w:val="16"/>
                <w:szCs w:val="16"/>
              </w:rPr>
              <w:t>0</w:t>
            </w:r>
          </w:p>
        </w:tc>
      </w:tr>
    </w:tbl>
    <w:p w14:paraId="4B957C8C" w14:textId="77777777" w:rsidR="00F323BE" w:rsidRPr="00592A22" w:rsidRDefault="00F323BE" w:rsidP="00AE570B">
      <w:pPr>
        <w:spacing w:after="160" w:line="278" w:lineRule="auto"/>
        <w:rPr>
          <w:b/>
          <w:bCs/>
        </w:rPr>
      </w:pPr>
    </w:p>
    <w:p w14:paraId="5F98AA64" w14:textId="77777777" w:rsidR="00AE570B" w:rsidRDefault="00AE570B" w:rsidP="00AE570B">
      <w:pPr>
        <w:spacing w:after="160" w:line="278" w:lineRule="auto"/>
        <w:rPr>
          <w:b/>
          <w:bCs/>
        </w:rPr>
      </w:pPr>
    </w:p>
    <w:p w14:paraId="09397D44" w14:textId="77777777" w:rsidR="00290D68" w:rsidRDefault="00290D68">
      <w:pPr>
        <w:rPr>
          <w:b/>
          <w:bCs/>
        </w:rPr>
      </w:pPr>
    </w:p>
    <w:p w14:paraId="57AA09D1" w14:textId="31476F91" w:rsidR="00AE570B" w:rsidRDefault="00AE570B">
      <w:pPr>
        <w:spacing w:after="160" w:line="278" w:lineRule="auto"/>
        <w:rPr>
          <w:b/>
          <w:bCs/>
        </w:rPr>
      </w:pPr>
      <w:r>
        <w:rPr>
          <w:b/>
          <w:bCs/>
        </w:rPr>
        <w:br w:type="page"/>
      </w:r>
    </w:p>
    <w:p w14:paraId="57022C83" w14:textId="3E9B45B5" w:rsidR="00AE570B" w:rsidRDefault="00AE570B" w:rsidP="00265CEE">
      <w:pPr>
        <w:spacing w:line="278" w:lineRule="auto"/>
        <w:rPr>
          <w:b/>
          <w:bCs/>
          <w:sz w:val="22"/>
          <w:szCs w:val="22"/>
        </w:rPr>
      </w:pPr>
      <w:r w:rsidRPr="00D36171">
        <w:rPr>
          <w:b/>
          <w:bCs/>
          <w:sz w:val="22"/>
          <w:szCs w:val="22"/>
        </w:rPr>
        <w:lastRenderedPageBreak/>
        <w:t>Supplemental Table 1</w:t>
      </w:r>
      <w:r w:rsidR="00370DAA">
        <w:rPr>
          <w:b/>
          <w:bCs/>
          <w:sz w:val="22"/>
          <w:szCs w:val="22"/>
        </w:rPr>
        <w:t>1</w:t>
      </w:r>
      <w:r w:rsidRPr="00D36171">
        <w:rPr>
          <w:b/>
          <w:bCs/>
          <w:sz w:val="22"/>
          <w:szCs w:val="22"/>
        </w:rPr>
        <w:t xml:space="preserve">: Feature Importance and Mean SHAP Values for all Features Included in Final </w:t>
      </w:r>
      <w:r w:rsidR="007517D9" w:rsidRPr="00D36171">
        <w:rPr>
          <w:b/>
          <w:bCs/>
          <w:sz w:val="22"/>
          <w:szCs w:val="22"/>
        </w:rPr>
        <w:t xml:space="preserve">Gradient Boosted Tree </w:t>
      </w:r>
      <w:r w:rsidRPr="00D36171">
        <w:rPr>
          <w:b/>
          <w:bCs/>
          <w:sz w:val="22"/>
          <w:szCs w:val="22"/>
        </w:rPr>
        <w:t>Model</w:t>
      </w:r>
    </w:p>
    <w:p w14:paraId="6425E1A2" w14:textId="43C30DBF" w:rsidR="00265CEE" w:rsidRPr="00265CEE" w:rsidRDefault="00265CEE" w:rsidP="00265CEE">
      <w:pPr>
        <w:spacing w:line="278" w:lineRule="auto"/>
        <w:rPr>
          <w:sz w:val="22"/>
          <w:szCs w:val="22"/>
        </w:rPr>
      </w:pPr>
      <w:r>
        <w:rPr>
          <w:sz w:val="22"/>
          <w:szCs w:val="22"/>
        </w:rPr>
        <w:t xml:space="preserve">From left to right, the first column represents feature names, followed by their scaled importance values, and their mean SHAP values. </w:t>
      </w:r>
    </w:p>
    <w:tbl>
      <w:tblPr>
        <w:tblW w:w="7400" w:type="dxa"/>
        <w:tblLook w:val="04A0" w:firstRow="1" w:lastRow="0" w:firstColumn="1" w:lastColumn="0" w:noHBand="0" w:noVBand="1"/>
      </w:tblPr>
      <w:tblGrid>
        <w:gridCol w:w="5136"/>
        <w:gridCol w:w="1300"/>
        <w:gridCol w:w="1056"/>
      </w:tblGrid>
      <w:tr w:rsidR="00E52859" w14:paraId="57893E3B" w14:textId="77777777" w:rsidTr="00E52859">
        <w:trPr>
          <w:trHeight w:val="320"/>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E6C36" w14:textId="77777777" w:rsidR="00E52859" w:rsidRDefault="00E52859">
            <w:pPr>
              <w:jc w:val="center"/>
              <w:rPr>
                <w:b/>
                <w:bCs/>
                <w:color w:val="000000"/>
                <w:sz w:val="16"/>
                <w:szCs w:val="16"/>
              </w:rPr>
            </w:pPr>
            <w:r>
              <w:rPr>
                <w:b/>
                <w:bCs/>
                <w:color w:val="000000"/>
                <w:sz w:val="16"/>
                <w:szCs w:val="16"/>
              </w:rPr>
              <w:t>Feature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0FA2C7B" w14:textId="77777777" w:rsidR="00E52859" w:rsidRDefault="00E52859">
            <w:pPr>
              <w:jc w:val="center"/>
              <w:rPr>
                <w:b/>
                <w:bCs/>
                <w:color w:val="000000"/>
                <w:sz w:val="16"/>
                <w:szCs w:val="16"/>
              </w:rPr>
            </w:pPr>
            <w:r>
              <w:rPr>
                <w:b/>
                <w:bCs/>
                <w:color w:val="000000"/>
                <w:sz w:val="16"/>
                <w:szCs w:val="16"/>
              </w:rPr>
              <w:t>Importance</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88954DB" w14:textId="77777777" w:rsidR="00E52859" w:rsidRDefault="00E52859">
            <w:pPr>
              <w:jc w:val="center"/>
              <w:rPr>
                <w:b/>
                <w:bCs/>
                <w:color w:val="000000"/>
                <w:sz w:val="16"/>
                <w:szCs w:val="16"/>
              </w:rPr>
            </w:pPr>
            <w:r>
              <w:rPr>
                <w:b/>
                <w:bCs/>
                <w:color w:val="000000"/>
                <w:sz w:val="16"/>
                <w:szCs w:val="16"/>
              </w:rPr>
              <w:t>Abs SHAP</w:t>
            </w:r>
          </w:p>
        </w:tc>
      </w:tr>
      <w:tr w:rsidR="00E52859" w14:paraId="198C9E2F"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725541F" w14:textId="77777777" w:rsidR="00E52859" w:rsidRPr="00E52859" w:rsidRDefault="00E52859" w:rsidP="00E52859">
            <w:pPr>
              <w:jc w:val="right"/>
              <w:rPr>
                <w:i/>
                <w:iCs/>
                <w:color w:val="000000"/>
                <w:sz w:val="16"/>
                <w:szCs w:val="16"/>
              </w:rPr>
            </w:pPr>
            <w:r w:rsidRPr="00E52859">
              <w:rPr>
                <w:i/>
                <w:iCs/>
                <w:color w:val="000000"/>
                <w:sz w:val="16"/>
                <w:szCs w:val="16"/>
              </w:rPr>
              <w:t>weight loss</w:t>
            </w:r>
          </w:p>
        </w:tc>
        <w:tc>
          <w:tcPr>
            <w:tcW w:w="1300" w:type="dxa"/>
            <w:tcBorders>
              <w:top w:val="nil"/>
              <w:left w:val="nil"/>
              <w:bottom w:val="single" w:sz="4" w:space="0" w:color="auto"/>
              <w:right w:val="single" w:sz="4" w:space="0" w:color="auto"/>
            </w:tcBorders>
            <w:shd w:val="clear" w:color="auto" w:fill="auto"/>
            <w:noWrap/>
            <w:vAlign w:val="bottom"/>
            <w:hideMark/>
          </w:tcPr>
          <w:p w14:paraId="7E18F84F" w14:textId="77777777" w:rsidR="00E52859" w:rsidRDefault="00E52859" w:rsidP="00E52859">
            <w:pPr>
              <w:jc w:val="right"/>
              <w:rPr>
                <w:color w:val="000000"/>
                <w:sz w:val="16"/>
                <w:szCs w:val="16"/>
              </w:rPr>
            </w:pPr>
            <w:r>
              <w:rPr>
                <w:color w:val="000000"/>
                <w:sz w:val="16"/>
                <w:szCs w:val="16"/>
              </w:rPr>
              <w:t>100</w:t>
            </w:r>
          </w:p>
        </w:tc>
        <w:tc>
          <w:tcPr>
            <w:tcW w:w="980" w:type="dxa"/>
            <w:tcBorders>
              <w:top w:val="nil"/>
              <w:left w:val="nil"/>
              <w:bottom w:val="single" w:sz="4" w:space="0" w:color="auto"/>
              <w:right w:val="single" w:sz="4" w:space="0" w:color="auto"/>
            </w:tcBorders>
            <w:shd w:val="clear" w:color="auto" w:fill="auto"/>
            <w:noWrap/>
            <w:vAlign w:val="bottom"/>
            <w:hideMark/>
          </w:tcPr>
          <w:p w14:paraId="1EFAE0BE" w14:textId="77777777" w:rsidR="00E52859" w:rsidRDefault="00E52859" w:rsidP="00E52859">
            <w:pPr>
              <w:jc w:val="right"/>
              <w:rPr>
                <w:color w:val="000000"/>
                <w:sz w:val="16"/>
                <w:szCs w:val="16"/>
              </w:rPr>
            </w:pPr>
            <w:r>
              <w:rPr>
                <w:color w:val="000000"/>
                <w:sz w:val="16"/>
                <w:szCs w:val="16"/>
              </w:rPr>
              <w:t>0.043913658</w:t>
            </w:r>
          </w:p>
        </w:tc>
      </w:tr>
      <w:tr w:rsidR="00E52859" w14:paraId="74E10E4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29D3DA7" w14:textId="77777777" w:rsidR="00E52859" w:rsidRPr="00E52859" w:rsidRDefault="00E52859" w:rsidP="00E52859">
            <w:pPr>
              <w:jc w:val="right"/>
              <w:rPr>
                <w:i/>
                <w:iCs/>
                <w:color w:val="000000"/>
                <w:sz w:val="16"/>
                <w:szCs w:val="16"/>
              </w:rPr>
            </w:pPr>
            <w:r w:rsidRPr="00E52859">
              <w:rPr>
                <w:i/>
                <w:iCs/>
                <w:color w:val="000000"/>
                <w:sz w:val="16"/>
                <w:szCs w:val="16"/>
              </w:rPr>
              <w:t>metastatic cancer</w:t>
            </w:r>
          </w:p>
        </w:tc>
        <w:tc>
          <w:tcPr>
            <w:tcW w:w="1300" w:type="dxa"/>
            <w:tcBorders>
              <w:top w:val="nil"/>
              <w:left w:val="nil"/>
              <w:bottom w:val="single" w:sz="4" w:space="0" w:color="auto"/>
              <w:right w:val="single" w:sz="4" w:space="0" w:color="auto"/>
            </w:tcBorders>
            <w:shd w:val="clear" w:color="auto" w:fill="auto"/>
            <w:noWrap/>
            <w:vAlign w:val="bottom"/>
            <w:hideMark/>
          </w:tcPr>
          <w:p w14:paraId="2552FB93" w14:textId="77777777" w:rsidR="00E52859" w:rsidRDefault="00E52859" w:rsidP="00E52859">
            <w:pPr>
              <w:jc w:val="right"/>
              <w:rPr>
                <w:color w:val="000000"/>
                <w:sz w:val="16"/>
                <w:szCs w:val="16"/>
              </w:rPr>
            </w:pPr>
            <w:r>
              <w:rPr>
                <w:color w:val="000000"/>
                <w:sz w:val="16"/>
                <w:szCs w:val="16"/>
              </w:rPr>
              <w:t>38.8809216</w:t>
            </w:r>
          </w:p>
        </w:tc>
        <w:tc>
          <w:tcPr>
            <w:tcW w:w="980" w:type="dxa"/>
            <w:tcBorders>
              <w:top w:val="nil"/>
              <w:left w:val="nil"/>
              <w:bottom w:val="single" w:sz="4" w:space="0" w:color="auto"/>
              <w:right w:val="single" w:sz="4" w:space="0" w:color="auto"/>
            </w:tcBorders>
            <w:shd w:val="clear" w:color="auto" w:fill="auto"/>
            <w:noWrap/>
            <w:vAlign w:val="bottom"/>
            <w:hideMark/>
          </w:tcPr>
          <w:p w14:paraId="7B89E9F3" w14:textId="77777777" w:rsidR="00E52859" w:rsidRDefault="00E52859" w:rsidP="00E52859">
            <w:pPr>
              <w:jc w:val="right"/>
              <w:rPr>
                <w:color w:val="000000"/>
                <w:sz w:val="16"/>
                <w:szCs w:val="16"/>
              </w:rPr>
            </w:pPr>
            <w:r>
              <w:rPr>
                <w:color w:val="000000"/>
                <w:sz w:val="16"/>
                <w:szCs w:val="16"/>
              </w:rPr>
              <w:t>0.055484392</w:t>
            </w:r>
          </w:p>
        </w:tc>
      </w:tr>
      <w:tr w:rsidR="00E52859" w14:paraId="55B4932D"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8EDB57F" w14:textId="77777777" w:rsidR="00E52859" w:rsidRPr="00E52859" w:rsidRDefault="00E52859" w:rsidP="00E52859">
            <w:pPr>
              <w:jc w:val="right"/>
              <w:rPr>
                <w:i/>
                <w:iCs/>
                <w:color w:val="000000"/>
                <w:sz w:val="16"/>
                <w:szCs w:val="16"/>
              </w:rPr>
            </w:pPr>
            <w:r w:rsidRPr="00E52859">
              <w:rPr>
                <w:i/>
                <w:iCs/>
                <w:color w:val="000000"/>
                <w:sz w:val="16"/>
                <w:szCs w:val="16"/>
              </w:rPr>
              <w:t>cardiac arrythmia</w:t>
            </w:r>
          </w:p>
        </w:tc>
        <w:tc>
          <w:tcPr>
            <w:tcW w:w="1300" w:type="dxa"/>
            <w:tcBorders>
              <w:top w:val="nil"/>
              <w:left w:val="nil"/>
              <w:bottom w:val="single" w:sz="4" w:space="0" w:color="auto"/>
              <w:right w:val="single" w:sz="4" w:space="0" w:color="auto"/>
            </w:tcBorders>
            <w:shd w:val="clear" w:color="auto" w:fill="auto"/>
            <w:noWrap/>
            <w:vAlign w:val="bottom"/>
            <w:hideMark/>
          </w:tcPr>
          <w:p w14:paraId="5258C524" w14:textId="77777777" w:rsidR="00E52859" w:rsidRDefault="00E52859" w:rsidP="00E52859">
            <w:pPr>
              <w:jc w:val="right"/>
              <w:rPr>
                <w:color w:val="000000"/>
                <w:sz w:val="16"/>
                <w:szCs w:val="16"/>
              </w:rPr>
            </w:pPr>
            <w:r>
              <w:rPr>
                <w:color w:val="000000"/>
                <w:sz w:val="16"/>
                <w:szCs w:val="16"/>
              </w:rPr>
              <w:t>36.6763209</w:t>
            </w:r>
          </w:p>
        </w:tc>
        <w:tc>
          <w:tcPr>
            <w:tcW w:w="980" w:type="dxa"/>
            <w:tcBorders>
              <w:top w:val="nil"/>
              <w:left w:val="nil"/>
              <w:bottom w:val="single" w:sz="4" w:space="0" w:color="auto"/>
              <w:right w:val="single" w:sz="4" w:space="0" w:color="auto"/>
            </w:tcBorders>
            <w:shd w:val="clear" w:color="auto" w:fill="auto"/>
            <w:noWrap/>
            <w:vAlign w:val="bottom"/>
            <w:hideMark/>
          </w:tcPr>
          <w:p w14:paraId="328FE798" w14:textId="77777777" w:rsidR="00E52859" w:rsidRDefault="00E52859" w:rsidP="00E52859">
            <w:pPr>
              <w:jc w:val="right"/>
              <w:rPr>
                <w:color w:val="000000"/>
                <w:sz w:val="16"/>
                <w:szCs w:val="16"/>
              </w:rPr>
            </w:pPr>
            <w:r>
              <w:rPr>
                <w:color w:val="000000"/>
                <w:sz w:val="16"/>
                <w:szCs w:val="16"/>
              </w:rPr>
              <w:t>0.031276774</w:t>
            </w:r>
          </w:p>
        </w:tc>
      </w:tr>
      <w:tr w:rsidR="00E52859" w14:paraId="24249C00"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B7F00D7" w14:textId="77777777" w:rsidR="00E52859" w:rsidRPr="00E52859" w:rsidRDefault="00E52859" w:rsidP="00E52859">
            <w:pPr>
              <w:jc w:val="right"/>
              <w:rPr>
                <w:i/>
                <w:iCs/>
                <w:color w:val="000000"/>
                <w:sz w:val="16"/>
                <w:szCs w:val="16"/>
              </w:rPr>
            </w:pPr>
            <w:r w:rsidRPr="00E52859">
              <w:rPr>
                <w:i/>
                <w:iCs/>
                <w:color w:val="000000"/>
                <w:sz w:val="16"/>
                <w:szCs w:val="16"/>
              </w:rPr>
              <w:t>fluid/electrolyte disorder</w:t>
            </w:r>
          </w:p>
        </w:tc>
        <w:tc>
          <w:tcPr>
            <w:tcW w:w="1300" w:type="dxa"/>
            <w:tcBorders>
              <w:top w:val="nil"/>
              <w:left w:val="nil"/>
              <w:bottom w:val="single" w:sz="4" w:space="0" w:color="auto"/>
              <w:right w:val="single" w:sz="4" w:space="0" w:color="auto"/>
            </w:tcBorders>
            <w:shd w:val="clear" w:color="auto" w:fill="auto"/>
            <w:noWrap/>
            <w:vAlign w:val="bottom"/>
            <w:hideMark/>
          </w:tcPr>
          <w:p w14:paraId="224FE344" w14:textId="77777777" w:rsidR="00E52859" w:rsidRDefault="00E52859" w:rsidP="00E52859">
            <w:pPr>
              <w:jc w:val="right"/>
              <w:rPr>
                <w:color w:val="000000"/>
                <w:sz w:val="16"/>
                <w:szCs w:val="16"/>
              </w:rPr>
            </w:pPr>
            <w:r>
              <w:rPr>
                <w:color w:val="000000"/>
                <w:sz w:val="16"/>
                <w:szCs w:val="16"/>
              </w:rPr>
              <w:t>21.1798952</w:t>
            </w:r>
          </w:p>
        </w:tc>
        <w:tc>
          <w:tcPr>
            <w:tcW w:w="980" w:type="dxa"/>
            <w:tcBorders>
              <w:top w:val="nil"/>
              <w:left w:val="nil"/>
              <w:bottom w:val="single" w:sz="4" w:space="0" w:color="auto"/>
              <w:right w:val="single" w:sz="4" w:space="0" w:color="auto"/>
            </w:tcBorders>
            <w:shd w:val="clear" w:color="auto" w:fill="auto"/>
            <w:noWrap/>
            <w:vAlign w:val="bottom"/>
            <w:hideMark/>
          </w:tcPr>
          <w:p w14:paraId="6DCE7327" w14:textId="77777777" w:rsidR="00E52859" w:rsidRDefault="00E52859" w:rsidP="00E52859">
            <w:pPr>
              <w:jc w:val="right"/>
              <w:rPr>
                <w:color w:val="000000"/>
                <w:sz w:val="16"/>
                <w:szCs w:val="16"/>
              </w:rPr>
            </w:pPr>
            <w:r>
              <w:rPr>
                <w:color w:val="000000"/>
                <w:sz w:val="16"/>
                <w:szCs w:val="16"/>
              </w:rPr>
              <w:t>0.028169342</w:t>
            </w:r>
          </w:p>
        </w:tc>
      </w:tr>
      <w:tr w:rsidR="00E52859" w14:paraId="3E0C690F"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B817728" w14:textId="77777777" w:rsidR="00E52859" w:rsidRPr="00E52859" w:rsidRDefault="00E52859" w:rsidP="00E52859">
            <w:pPr>
              <w:jc w:val="right"/>
              <w:rPr>
                <w:i/>
                <w:iCs/>
                <w:color w:val="000000"/>
                <w:sz w:val="16"/>
                <w:szCs w:val="16"/>
              </w:rPr>
            </w:pPr>
            <w:r w:rsidRPr="00E52859">
              <w:rPr>
                <w:i/>
                <w:iCs/>
                <w:color w:val="000000"/>
                <w:sz w:val="16"/>
                <w:szCs w:val="16"/>
              </w:rPr>
              <w:t>lung cancer</w:t>
            </w:r>
          </w:p>
        </w:tc>
        <w:tc>
          <w:tcPr>
            <w:tcW w:w="1300" w:type="dxa"/>
            <w:tcBorders>
              <w:top w:val="nil"/>
              <w:left w:val="nil"/>
              <w:bottom w:val="single" w:sz="4" w:space="0" w:color="auto"/>
              <w:right w:val="single" w:sz="4" w:space="0" w:color="auto"/>
            </w:tcBorders>
            <w:shd w:val="clear" w:color="auto" w:fill="auto"/>
            <w:noWrap/>
            <w:vAlign w:val="bottom"/>
            <w:hideMark/>
          </w:tcPr>
          <w:p w14:paraId="20C4F421" w14:textId="77777777" w:rsidR="00E52859" w:rsidRDefault="00E52859" w:rsidP="00E52859">
            <w:pPr>
              <w:jc w:val="right"/>
              <w:rPr>
                <w:color w:val="000000"/>
                <w:sz w:val="16"/>
                <w:szCs w:val="16"/>
              </w:rPr>
            </w:pPr>
            <w:r>
              <w:rPr>
                <w:color w:val="000000"/>
                <w:sz w:val="16"/>
                <w:szCs w:val="16"/>
              </w:rPr>
              <w:t>17.2419151</w:t>
            </w:r>
          </w:p>
        </w:tc>
        <w:tc>
          <w:tcPr>
            <w:tcW w:w="980" w:type="dxa"/>
            <w:tcBorders>
              <w:top w:val="nil"/>
              <w:left w:val="nil"/>
              <w:bottom w:val="single" w:sz="4" w:space="0" w:color="auto"/>
              <w:right w:val="single" w:sz="4" w:space="0" w:color="auto"/>
            </w:tcBorders>
            <w:shd w:val="clear" w:color="auto" w:fill="auto"/>
            <w:noWrap/>
            <w:vAlign w:val="bottom"/>
            <w:hideMark/>
          </w:tcPr>
          <w:p w14:paraId="3ED64B1D" w14:textId="77777777" w:rsidR="00E52859" w:rsidRDefault="00E52859" w:rsidP="00E52859">
            <w:pPr>
              <w:jc w:val="right"/>
              <w:rPr>
                <w:color w:val="000000"/>
                <w:sz w:val="16"/>
                <w:szCs w:val="16"/>
              </w:rPr>
            </w:pPr>
            <w:r>
              <w:rPr>
                <w:color w:val="000000"/>
                <w:sz w:val="16"/>
                <w:szCs w:val="16"/>
              </w:rPr>
              <w:t>0.032535917</w:t>
            </w:r>
          </w:p>
        </w:tc>
      </w:tr>
      <w:tr w:rsidR="00E52859" w14:paraId="4662DBDB"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D272FE6" w14:textId="77777777" w:rsidR="00E52859" w:rsidRPr="00E52859" w:rsidRDefault="00E52859" w:rsidP="00E52859">
            <w:pPr>
              <w:jc w:val="right"/>
              <w:rPr>
                <w:i/>
                <w:iCs/>
                <w:color w:val="000000"/>
                <w:sz w:val="16"/>
                <w:szCs w:val="16"/>
              </w:rPr>
            </w:pPr>
            <w:r w:rsidRPr="00E52859">
              <w:rPr>
                <w:i/>
                <w:iCs/>
                <w:color w:val="000000"/>
                <w:sz w:val="16"/>
                <w:szCs w:val="16"/>
              </w:rPr>
              <w:t>coagulopathy</w:t>
            </w:r>
          </w:p>
        </w:tc>
        <w:tc>
          <w:tcPr>
            <w:tcW w:w="1300" w:type="dxa"/>
            <w:tcBorders>
              <w:top w:val="nil"/>
              <w:left w:val="nil"/>
              <w:bottom w:val="single" w:sz="4" w:space="0" w:color="auto"/>
              <w:right w:val="single" w:sz="4" w:space="0" w:color="auto"/>
            </w:tcBorders>
            <w:shd w:val="clear" w:color="auto" w:fill="auto"/>
            <w:noWrap/>
            <w:vAlign w:val="bottom"/>
            <w:hideMark/>
          </w:tcPr>
          <w:p w14:paraId="63658762" w14:textId="77777777" w:rsidR="00E52859" w:rsidRDefault="00E52859" w:rsidP="00E52859">
            <w:pPr>
              <w:jc w:val="right"/>
              <w:rPr>
                <w:color w:val="000000"/>
                <w:sz w:val="16"/>
                <w:szCs w:val="16"/>
              </w:rPr>
            </w:pPr>
            <w:r>
              <w:rPr>
                <w:color w:val="000000"/>
                <w:sz w:val="16"/>
                <w:szCs w:val="16"/>
              </w:rPr>
              <w:t>11.3768465</w:t>
            </w:r>
          </w:p>
        </w:tc>
        <w:tc>
          <w:tcPr>
            <w:tcW w:w="980" w:type="dxa"/>
            <w:tcBorders>
              <w:top w:val="nil"/>
              <w:left w:val="nil"/>
              <w:bottom w:val="single" w:sz="4" w:space="0" w:color="auto"/>
              <w:right w:val="single" w:sz="4" w:space="0" w:color="auto"/>
            </w:tcBorders>
            <w:shd w:val="clear" w:color="auto" w:fill="auto"/>
            <w:noWrap/>
            <w:vAlign w:val="bottom"/>
            <w:hideMark/>
          </w:tcPr>
          <w:p w14:paraId="4907AC1E" w14:textId="77777777" w:rsidR="00E52859" w:rsidRDefault="00E52859" w:rsidP="00E52859">
            <w:pPr>
              <w:jc w:val="right"/>
              <w:rPr>
                <w:color w:val="000000"/>
                <w:sz w:val="16"/>
                <w:szCs w:val="16"/>
              </w:rPr>
            </w:pPr>
            <w:r>
              <w:rPr>
                <w:color w:val="000000"/>
                <w:sz w:val="16"/>
                <w:szCs w:val="16"/>
              </w:rPr>
              <w:t>0.01374921</w:t>
            </w:r>
          </w:p>
        </w:tc>
      </w:tr>
      <w:tr w:rsidR="00E52859" w14:paraId="7E6BF40D"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9993C0B" w14:textId="77777777" w:rsidR="00E52859" w:rsidRPr="00E52859" w:rsidRDefault="00E52859" w:rsidP="00E52859">
            <w:pPr>
              <w:jc w:val="right"/>
              <w:rPr>
                <w:i/>
                <w:iCs/>
                <w:color w:val="000000"/>
                <w:sz w:val="16"/>
                <w:szCs w:val="16"/>
              </w:rPr>
            </w:pPr>
            <w:r w:rsidRPr="00E52859">
              <w:rPr>
                <w:i/>
                <w:iCs/>
                <w:color w:val="000000"/>
                <w:sz w:val="16"/>
                <w:szCs w:val="16"/>
              </w:rPr>
              <w:t>beta blocking agents (c07)</w:t>
            </w:r>
          </w:p>
        </w:tc>
        <w:tc>
          <w:tcPr>
            <w:tcW w:w="1300" w:type="dxa"/>
            <w:tcBorders>
              <w:top w:val="nil"/>
              <w:left w:val="nil"/>
              <w:bottom w:val="single" w:sz="4" w:space="0" w:color="auto"/>
              <w:right w:val="single" w:sz="4" w:space="0" w:color="auto"/>
            </w:tcBorders>
            <w:shd w:val="clear" w:color="auto" w:fill="auto"/>
            <w:noWrap/>
            <w:vAlign w:val="bottom"/>
            <w:hideMark/>
          </w:tcPr>
          <w:p w14:paraId="66A169E1" w14:textId="77777777" w:rsidR="00E52859" w:rsidRDefault="00E52859" w:rsidP="00E52859">
            <w:pPr>
              <w:jc w:val="right"/>
              <w:rPr>
                <w:color w:val="000000"/>
                <w:sz w:val="16"/>
                <w:szCs w:val="16"/>
              </w:rPr>
            </w:pPr>
            <w:r>
              <w:rPr>
                <w:color w:val="000000"/>
                <w:sz w:val="16"/>
                <w:szCs w:val="16"/>
              </w:rPr>
              <w:t>9.9895226</w:t>
            </w:r>
          </w:p>
        </w:tc>
        <w:tc>
          <w:tcPr>
            <w:tcW w:w="980" w:type="dxa"/>
            <w:tcBorders>
              <w:top w:val="nil"/>
              <w:left w:val="nil"/>
              <w:bottom w:val="single" w:sz="4" w:space="0" w:color="auto"/>
              <w:right w:val="single" w:sz="4" w:space="0" w:color="auto"/>
            </w:tcBorders>
            <w:shd w:val="clear" w:color="auto" w:fill="auto"/>
            <w:noWrap/>
            <w:vAlign w:val="bottom"/>
            <w:hideMark/>
          </w:tcPr>
          <w:p w14:paraId="5967CE8E" w14:textId="77777777" w:rsidR="00E52859" w:rsidRDefault="00E52859" w:rsidP="00E52859">
            <w:pPr>
              <w:jc w:val="right"/>
              <w:rPr>
                <w:color w:val="000000"/>
                <w:sz w:val="16"/>
                <w:szCs w:val="16"/>
              </w:rPr>
            </w:pPr>
            <w:r>
              <w:rPr>
                <w:color w:val="000000"/>
                <w:sz w:val="16"/>
                <w:szCs w:val="16"/>
              </w:rPr>
              <w:t>0.023580889</w:t>
            </w:r>
          </w:p>
        </w:tc>
      </w:tr>
      <w:tr w:rsidR="00E52859" w14:paraId="6726B7F8"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E7E8818" w14:textId="77777777" w:rsidR="00E52859" w:rsidRPr="00E52859" w:rsidRDefault="00E52859" w:rsidP="00E52859">
            <w:pPr>
              <w:jc w:val="right"/>
              <w:rPr>
                <w:i/>
                <w:iCs/>
                <w:color w:val="000000"/>
                <w:sz w:val="16"/>
                <w:szCs w:val="16"/>
              </w:rPr>
            </w:pPr>
            <w:r w:rsidRPr="00E52859">
              <w:rPr>
                <w:i/>
                <w:iCs/>
                <w:color w:val="000000"/>
                <w:sz w:val="16"/>
                <w:szCs w:val="16"/>
              </w:rPr>
              <w:t>pd-1 monotherapy</w:t>
            </w:r>
          </w:p>
        </w:tc>
        <w:tc>
          <w:tcPr>
            <w:tcW w:w="1300" w:type="dxa"/>
            <w:tcBorders>
              <w:top w:val="nil"/>
              <w:left w:val="nil"/>
              <w:bottom w:val="single" w:sz="4" w:space="0" w:color="auto"/>
              <w:right w:val="single" w:sz="4" w:space="0" w:color="auto"/>
            </w:tcBorders>
            <w:shd w:val="clear" w:color="auto" w:fill="auto"/>
            <w:noWrap/>
            <w:vAlign w:val="bottom"/>
            <w:hideMark/>
          </w:tcPr>
          <w:p w14:paraId="2737AD74" w14:textId="77777777" w:rsidR="00E52859" w:rsidRDefault="00E52859" w:rsidP="00E52859">
            <w:pPr>
              <w:jc w:val="right"/>
              <w:rPr>
                <w:color w:val="000000"/>
                <w:sz w:val="16"/>
                <w:szCs w:val="16"/>
              </w:rPr>
            </w:pPr>
            <w:r>
              <w:rPr>
                <w:color w:val="000000"/>
                <w:sz w:val="16"/>
                <w:szCs w:val="16"/>
              </w:rPr>
              <w:t>9.4982105</w:t>
            </w:r>
          </w:p>
        </w:tc>
        <w:tc>
          <w:tcPr>
            <w:tcW w:w="980" w:type="dxa"/>
            <w:tcBorders>
              <w:top w:val="nil"/>
              <w:left w:val="nil"/>
              <w:bottom w:val="single" w:sz="4" w:space="0" w:color="auto"/>
              <w:right w:val="single" w:sz="4" w:space="0" w:color="auto"/>
            </w:tcBorders>
            <w:shd w:val="clear" w:color="auto" w:fill="auto"/>
            <w:noWrap/>
            <w:vAlign w:val="bottom"/>
            <w:hideMark/>
          </w:tcPr>
          <w:p w14:paraId="1E05FF7A" w14:textId="77777777" w:rsidR="00E52859" w:rsidRDefault="00E52859" w:rsidP="00E52859">
            <w:pPr>
              <w:jc w:val="right"/>
              <w:rPr>
                <w:color w:val="000000"/>
                <w:sz w:val="16"/>
                <w:szCs w:val="16"/>
              </w:rPr>
            </w:pPr>
            <w:r>
              <w:rPr>
                <w:color w:val="000000"/>
                <w:sz w:val="16"/>
                <w:szCs w:val="16"/>
              </w:rPr>
              <w:t>0.022956469</w:t>
            </w:r>
          </w:p>
        </w:tc>
      </w:tr>
      <w:tr w:rsidR="00E52859" w14:paraId="735AB339"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36C9E54" w14:textId="77777777" w:rsidR="00E52859" w:rsidRPr="00E52859" w:rsidRDefault="00E52859" w:rsidP="00E52859">
            <w:pPr>
              <w:jc w:val="right"/>
              <w:rPr>
                <w:i/>
                <w:iCs/>
                <w:color w:val="000000"/>
                <w:sz w:val="16"/>
                <w:szCs w:val="16"/>
              </w:rPr>
            </w:pPr>
            <w:r w:rsidRPr="00E52859">
              <w:rPr>
                <w:i/>
                <w:iCs/>
                <w:color w:val="000000"/>
                <w:sz w:val="16"/>
                <w:szCs w:val="16"/>
              </w:rPr>
              <w:t>benzodiazepine derivatives (n05ba)</w:t>
            </w:r>
          </w:p>
        </w:tc>
        <w:tc>
          <w:tcPr>
            <w:tcW w:w="1300" w:type="dxa"/>
            <w:tcBorders>
              <w:top w:val="nil"/>
              <w:left w:val="nil"/>
              <w:bottom w:val="single" w:sz="4" w:space="0" w:color="auto"/>
              <w:right w:val="single" w:sz="4" w:space="0" w:color="auto"/>
            </w:tcBorders>
            <w:shd w:val="clear" w:color="auto" w:fill="auto"/>
            <w:noWrap/>
            <w:vAlign w:val="bottom"/>
            <w:hideMark/>
          </w:tcPr>
          <w:p w14:paraId="0902D250" w14:textId="77777777" w:rsidR="00E52859" w:rsidRDefault="00E52859" w:rsidP="00E52859">
            <w:pPr>
              <w:jc w:val="right"/>
              <w:rPr>
                <w:color w:val="000000"/>
                <w:sz w:val="16"/>
                <w:szCs w:val="16"/>
              </w:rPr>
            </w:pPr>
            <w:r>
              <w:rPr>
                <w:color w:val="000000"/>
                <w:sz w:val="16"/>
                <w:szCs w:val="16"/>
              </w:rPr>
              <w:t>9.1657485</w:t>
            </w:r>
          </w:p>
        </w:tc>
        <w:tc>
          <w:tcPr>
            <w:tcW w:w="980" w:type="dxa"/>
            <w:tcBorders>
              <w:top w:val="nil"/>
              <w:left w:val="nil"/>
              <w:bottom w:val="single" w:sz="4" w:space="0" w:color="auto"/>
              <w:right w:val="single" w:sz="4" w:space="0" w:color="auto"/>
            </w:tcBorders>
            <w:shd w:val="clear" w:color="auto" w:fill="auto"/>
            <w:noWrap/>
            <w:vAlign w:val="bottom"/>
            <w:hideMark/>
          </w:tcPr>
          <w:p w14:paraId="4C4AF9B7" w14:textId="77777777" w:rsidR="00E52859" w:rsidRDefault="00E52859" w:rsidP="00E52859">
            <w:pPr>
              <w:jc w:val="right"/>
              <w:rPr>
                <w:color w:val="000000"/>
                <w:sz w:val="16"/>
                <w:szCs w:val="16"/>
              </w:rPr>
            </w:pPr>
            <w:r>
              <w:rPr>
                <w:color w:val="000000"/>
                <w:sz w:val="16"/>
                <w:szCs w:val="16"/>
              </w:rPr>
              <w:t>0.015808127</w:t>
            </w:r>
          </w:p>
        </w:tc>
      </w:tr>
      <w:tr w:rsidR="00E52859" w14:paraId="22BA1272"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99A986D" w14:textId="77777777" w:rsidR="00E52859" w:rsidRPr="00E52859" w:rsidRDefault="00E52859" w:rsidP="00E52859">
            <w:pPr>
              <w:jc w:val="right"/>
              <w:rPr>
                <w:i/>
                <w:iCs/>
                <w:color w:val="000000"/>
                <w:sz w:val="16"/>
                <w:szCs w:val="16"/>
              </w:rPr>
            </w:pPr>
            <w:r w:rsidRPr="00E52859">
              <w:rPr>
                <w:i/>
                <w:iCs/>
                <w:color w:val="000000"/>
                <w:sz w:val="16"/>
                <w:szCs w:val="16"/>
              </w:rPr>
              <w:t>chronic pulmonary disease</w:t>
            </w:r>
          </w:p>
        </w:tc>
        <w:tc>
          <w:tcPr>
            <w:tcW w:w="1300" w:type="dxa"/>
            <w:tcBorders>
              <w:top w:val="nil"/>
              <w:left w:val="nil"/>
              <w:bottom w:val="single" w:sz="4" w:space="0" w:color="auto"/>
              <w:right w:val="single" w:sz="4" w:space="0" w:color="auto"/>
            </w:tcBorders>
            <w:shd w:val="clear" w:color="auto" w:fill="auto"/>
            <w:noWrap/>
            <w:vAlign w:val="bottom"/>
            <w:hideMark/>
          </w:tcPr>
          <w:p w14:paraId="3AD67E37" w14:textId="77777777" w:rsidR="00E52859" w:rsidRDefault="00E52859" w:rsidP="00E52859">
            <w:pPr>
              <w:jc w:val="right"/>
              <w:rPr>
                <w:color w:val="000000"/>
                <w:sz w:val="16"/>
                <w:szCs w:val="16"/>
              </w:rPr>
            </w:pPr>
            <w:r>
              <w:rPr>
                <w:color w:val="000000"/>
                <w:sz w:val="16"/>
                <w:szCs w:val="16"/>
              </w:rPr>
              <w:t>8.9534575</w:t>
            </w:r>
          </w:p>
        </w:tc>
        <w:tc>
          <w:tcPr>
            <w:tcW w:w="980" w:type="dxa"/>
            <w:tcBorders>
              <w:top w:val="nil"/>
              <w:left w:val="nil"/>
              <w:bottom w:val="single" w:sz="4" w:space="0" w:color="auto"/>
              <w:right w:val="single" w:sz="4" w:space="0" w:color="auto"/>
            </w:tcBorders>
            <w:shd w:val="clear" w:color="auto" w:fill="auto"/>
            <w:noWrap/>
            <w:vAlign w:val="bottom"/>
            <w:hideMark/>
          </w:tcPr>
          <w:p w14:paraId="51B4DE1E" w14:textId="77777777" w:rsidR="00E52859" w:rsidRDefault="00E52859" w:rsidP="00E52859">
            <w:pPr>
              <w:jc w:val="right"/>
              <w:rPr>
                <w:color w:val="000000"/>
                <w:sz w:val="16"/>
                <w:szCs w:val="16"/>
              </w:rPr>
            </w:pPr>
            <w:r>
              <w:rPr>
                <w:color w:val="000000"/>
                <w:sz w:val="16"/>
                <w:szCs w:val="16"/>
              </w:rPr>
              <w:t>0.003545185</w:t>
            </w:r>
          </w:p>
        </w:tc>
      </w:tr>
      <w:tr w:rsidR="00E52859" w14:paraId="0D08941F"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7626851" w14:textId="77777777" w:rsidR="00E52859" w:rsidRPr="00E52859" w:rsidRDefault="00E52859" w:rsidP="00E52859">
            <w:pPr>
              <w:jc w:val="right"/>
              <w:rPr>
                <w:i/>
                <w:iCs/>
                <w:color w:val="000000"/>
                <w:sz w:val="16"/>
                <w:szCs w:val="16"/>
              </w:rPr>
            </w:pPr>
            <w:r w:rsidRPr="00E52859">
              <w:rPr>
                <w:i/>
                <w:iCs/>
                <w:color w:val="000000"/>
                <w:sz w:val="16"/>
                <w:szCs w:val="16"/>
              </w:rPr>
              <w:t>calcium channel blockers (c08)</w:t>
            </w:r>
          </w:p>
        </w:tc>
        <w:tc>
          <w:tcPr>
            <w:tcW w:w="1300" w:type="dxa"/>
            <w:tcBorders>
              <w:top w:val="nil"/>
              <w:left w:val="nil"/>
              <w:bottom w:val="single" w:sz="4" w:space="0" w:color="auto"/>
              <w:right w:val="single" w:sz="4" w:space="0" w:color="auto"/>
            </w:tcBorders>
            <w:shd w:val="clear" w:color="auto" w:fill="auto"/>
            <w:noWrap/>
            <w:vAlign w:val="bottom"/>
            <w:hideMark/>
          </w:tcPr>
          <w:p w14:paraId="7548E183" w14:textId="77777777" w:rsidR="00E52859" w:rsidRDefault="00E52859" w:rsidP="00E52859">
            <w:pPr>
              <w:jc w:val="right"/>
              <w:rPr>
                <w:color w:val="000000"/>
                <w:sz w:val="16"/>
                <w:szCs w:val="16"/>
              </w:rPr>
            </w:pPr>
            <w:r>
              <w:rPr>
                <w:color w:val="000000"/>
                <w:sz w:val="16"/>
                <w:szCs w:val="16"/>
              </w:rPr>
              <w:t>8.6445719</w:t>
            </w:r>
          </w:p>
        </w:tc>
        <w:tc>
          <w:tcPr>
            <w:tcW w:w="980" w:type="dxa"/>
            <w:tcBorders>
              <w:top w:val="nil"/>
              <w:left w:val="nil"/>
              <w:bottom w:val="single" w:sz="4" w:space="0" w:color="auto"/>
              <w:right w:val="single" w:sz="4" w:space="0" w:color="auto"/>
            </w:tcBorders>
            <w:shd w:val="clear" w:color="auto" w:fill="auto"/>
            <w:noWrap/>
            <w:vAlign w:val="bottom"/>
            <w:hideMark/>
          </w:tcPr>
          <w:p w14:paraId="0800429F" w14:textId="77777777" w:rsidR="00E52859" w:rsidRDefault="00E52859" w:rsidP="00E52859">
            <w:pPr>
              <w:jc w:val="right"/>
              <w:rPr>
                <w:color w:val="000000"/>
                <w:sz w:val="16"/>
                <w:szCs w:val="16"/>
              </w:rPr>
            </w:pPr>
            <w:r>
              <w:rPr>
                <w:color w:val="000000"/>
                <w:sz w:val="16"/>
                <w:szCs w:val="16"/>
              </w:rPr>
              <w:t>0.011020189</w:t>
            </w:r>
          </w:p>
        </w:tc>
      </w:tr>
      <w:tr w:rsidR="00E52859" w14:paraId="34B95D7D"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D27323F" w14:textId="77777777" w:rsidR="00E52859" w:rsidRPr="00E52859" w:rsidRDefault="00E52859" w:rsidP="00E52859">
            <w:pPr>
              <w:jc w:val="right"/>
              <w:rPr>
                <w:i/>
                <w:iCs/>
                <w:color w:val="000000"/>
                <w:sz w:val="16"/>
                <w:szCs w:val="16"/>
              </w:rPr>
            </w:pPr>
            <w:r w:rsidRPr="00E52859">
              <w:rPr>
                <w:i/>
                <w:iCs/>
                <w:color w:val="000000"/>
                <w:sz w:val="16"/>
                <w:szCs w:val="16"/>
              </w:rPr>
              <w:t>opioids (n02a)</w:t>
            </w:r>
          </w:p>
        </w:tc>
        <w:tc>
          <w:tcPr>
            <w:tcW w:w="1300" w:type="dxa"/>
            <w:tcBorders>
              <w:top w:val="nil"/>
              <w:left w:val="nil"/>
              <w:bottom w:val="single" w:sz="4" w:space="0" w:color="auto"/>
              <w:right w:val="single" w:sz="4" w:space="0" w:color="auto"/>
            </w:tcBorders>
            <w:shd w:val="clear" w:color="auto" w:fill="auto"/>
            <w:noWrap/>
            <w:vAlign w:val="bottom"/>
            <w:hideMark/>
          </w:tcPr>
          <w:p w14:paraId="03BF4B38" w14:textId="77777777" w:rsidR="00E52859" w:rsidRDefault="00E52859" w:rsidP="00E52859">
            <w:pPr>
              <w:jc w:val="right"/>
              <w:rPr>
                <w:color w:val="000000"/>
                <w:sz w:val="16"/>
                <w:szCs w:val="16"/>
              </w:rPr>
            </w:pPr>
            <w:r>
              <w:rPr>
                <w:color w:val="000000"/>
                <w:sz w:val="16"/>
                <w:szCs w:val="16"/>
              </w:rPr>
              <w:t>8.2967751</w:t>
            </w:r>
          </w:p>
        </w:tc>
        <w:tc>
          <w:tcPr>
            <w:tcW w:w="980" w:type="dxa"/>
            <w:tcBorders>
              <w:top w:val="nil"/>
              <w:left w:val="nil"/>
              <w:bottom w:val="single" w:sz="4" w:space="0" w:color="auto"/>
              <w:right w:val="single" w:sz="4" w:space="0" w:color="auto"/>
            </w:tcBorders>
            <w:shd w:val="clear" w:color="auto" w:fill="auto"/>
            <w:noWrap/>
            <w:vAlign w:val="bottom"/>
            <w:hideMark/>
          </w:tcPr>
          <w:p w14:paraId="5CB55CE3" w14:textId="77777777" w:rsidR="00E52859" w:rsidRDefault="00E52859" w:rsidP="00E52859">
            <w:pPr>
              <w:jc w:val="right"/>
              <w:rPr>
                <w:color w:val="000000"/>
                <w:sz w:val="16"/>
                <w:szCs w:val="16"/>
              </w:rPr>
            </w:pPr>
            <w:r>
              <w:rPr>
                <w:color w:val="000000"/>
                <w:sz w:val="16"/>
                <w:szCs w:val="16"/>
              </w:rPr>
              <w:t>0.019405794</w:t>
            </w:r>
          </w:p>
        </w:tc>
      </w:tr>
      <w:tr w:rsidR="00E52859" w14:paraId="1A16B8D8"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64442E6" w14:textId="77777777" w:rsidR="00E52859" w:rsidRPr="00E52859" w:rsidRDefault="00E52859" w:rsidP="00E52859">
            <w:pPr>
              <w:jc w:val="right"/>
              <w:rPr>
                <w:i/>
                <w:iCs/>
                <w:color w:val="000000"/>
                <w:sz w:val="16"/>
                <w:szCs w:val="16"/>
              </w:rPr>
            </w:pPr>
            <w:r w:rsidRPr="00E52859">
              <w:rPr>
                <w:i/>
                <w:iCs/>
                <w:color w:val="000000"/>
                <w:sz w:val="16"/>
                <w:szCs w:val="16"/>
              </w:rPr>
              <w:t>salicylic acid and derivatives (n02ba)</w:t>
            </w:r>
          </w:p>
        </w:tc>
        <w:tc>
          <w:tcPr>
            <w:tcW w:w="1300" w:type="dxa"/>
            <w:tcBorders>
              <w:top w:val="nil"/>
              <w:left w:val="nil"/>
              <w:bottom w:val="single" w:sz="4" w:space="0" w:color="auto"/>
              <w:right w:val="single" w:sz="4" w:space="0" w:color="auto"/>
            </w:tcBorders>
            <w:shd w:val="clear" w:color="auto" w:fill="auto"/>
            <w:noWrap/>
            <w:vAlign w:val="bottom"/>
            <w:hideMark/>
          </w:tcPr>
          <w:p w14:paraId="43C75E20" w14:textId="77777777" w:rsidR="00E52859" w:rsidRDefault="00E52859" w:rsidP="00E52859">
            <w:pPr>
              <w:jc w:val="right"/>
              <w:rPr>
                <w:color w:val="000000"/>
                <w:sz w:val="16"/>
                <w:szCs w:val="16"/>
              </w:rPr>
            </w:pPr>
            <w:r>
              <w:rPr>
                <w:color w:val="000000"/>
                <w:sz w:val="16"/>
                <w:szCs w:val="16"/>
              </w:rPr>
              <w:t>7.9288999</w:t>
            </w:r>
          </w:p>
        </w:tc>
        <w:tc>
          <w:tcPr>
            <w:tcW w:w="980" w:type="dxa"/>
            <w:tcBorders>
              <w:top w:val="nil"/>
              <w:left w:val="nil"/>
              <w:bottom w:val="single" w:sz="4" w:space="0" w:color="auto"/>
              <w:right w:val="single" w:sz="4" w:space="0" w:color="auto"/>
            </w:tcBorders>
            <w:shd w:val="clear" w:color="auto" w:fill="auto"/>
            <w:noWrap/>
            <w:vAlign w:val="bottom"/>
            <w:hideMark/>
          </w:tcPr>
          <w:p w14:paraId="5272D308" w14:textId="77777777" w:rsidR="00E52859" w:rsidRDefault="00E52859" w:rsidP="00E52859">
            <w:pPr>
              <w:jc w:val="right"/>
              <w:rPr>
                <w:color w:val="000000"/>
                <w:sz w:val="16"/>
                <w:szCs w:val="16"/>
              </w:rPr>
            </w:pPr>
            <w:r>
              <w:rPr>
                <w:color w:val="000000"/>
                <w:sz w:val="16"/>
                <w:szCs w:val="16"/>
              </w:rPr>
              <w:t>0.010501812</w:t>
            </w:r>
          </w:p>
        </w:tc>
      </w:tr>
      <w:tr w:rsidR="00E52859" w14:paraId="114AFB99"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4BDEF43" w14:textId="77777777" w:rsidR="00E52859" w:rsidRPr="00E52859" w:rsidRDefault="00E52859" w:rsidP="00E52859">
            <w:pPr>
              <w:jc w:val="right"/>
              <w:rPr>
                <w:i/>
                <w:iCs/>
                <w:color w:val="000000"/>
                <w:sz w:val="16"/>
                <w:szCs w:val="16"/>
              </w:rPr>
            </w:pPr>
            <w:r w:rsidRPr="00E52859">
              <w:rPr>
                <w:i/>
                <w:iCs/>
                <w:color w:val="000000"/>
                <w:sz w:val="16"/>
                <w:szCs w:val="16"/>
              </w:rPr>
              <w:t>pd-l1 monotherapy</w:t>
            </w:r>
          </w:p>
        </w:tc>
        <w:tc>
          <w:tcPr>
            <w:tcW w:w="1300" w:type="dxa"/>
            <w:tcBorders>
              <w:top w:val="nil"/>
              <w:left w:val="nil"/>
              <w:bottom w:val="single" w:sz="4" w:space="0" w:color="auto"/>
              <w:right w:val="single" w:sz="4" w:space="0" w:color="auto"/>
            </w:tcBorders>
            <w:shd w:val="clear" w:color="auto" w:fill="auto"/>
            <w:noWrap/>
            <w:vAlign w:val="bottom"/>
            <w:hideMark/>
          </w:tcPr>
          <w:p w14:paraId="3590D168" w14:textId="77777777" w:rsidR="00E52859" w:rsidRDefault="00E52859" w:rsidP="00E52859">
            <w:pPr>
              <w:jc w:val="right"/>
              <w:rPr>
                <w:color w:val="000000"/>
                <w:sz w:val="16"/>
                <w:szCs w:val="16"/>
              </w:rPr>
            </w:pPr>
            <w:r>
              <w:rPr>
                <w:color w:val="000000"/>
                <w:sz w:val="16"/>
                <w:szCs w:val="16"/>
              </w:rPr>
              <w:t>7.1028158</w:t>
            </w:r>
          </w:p>
        </w:tc>
        <w:tc>
          <w:tcPr>
            <w:tcW w:w="980" w:type="dxa"/>
            <w:tcBorders>
              <w:top w:val="nil"/>
              <w:left w:val="nil"/>
              <w:bottom w:val="single" w:sz="4" w:space="0" w:color="auto"/>
              <w:right w:val="single" w:sz="4" w:space="0" w:color="auto"/>
            </w:tcBorders>
            <w:shd w:val="clear" w:color="auto" w:fill="auto"/>
            <w:noWrap/>
            <w:vAlign w:val="bottom"/>
            <w:hideMark/>
          </w:tcPr>
          <w:p w14:paraId="0FBE4432" w14:textId="77777777" w:rsidR="00E52859" w:rsidRDefault="00E52859" w:rsidP="00E52859">
            <w:pPr>
              <w:jc w:val="right"/>
              <w:rPr>
                <w:color w:val="000000"/>
                <w:sz w:val="16"/>
                <w:szCs w:val="16"/>
              </w:rPr>
            </w:pPr>
            <w:r>
              <w:rPr>
                <w:color w:val="000000"/>
                <w:sz w:val="16"/>
                <w:szCs w:val="16"/>
              </w:rPr>
              <w:t>0.023694406</w:t>
            </w:r>
          </w:p>
        </w:tc>
      </w:tr>
      <w:tr w:rsidR="00E52859" w14:paraId="5D7544C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4A2D05D" w14:textId="77777777" w:rsidR="00E52859" w:rsidRPr="00E52859" w:rsidRDefault="00E52859" w:rsidP="00E52859">
            <w:pPr>
              <w:jc w:val="right"/>
              <w:rPr>
                <w:i/>
                <w:iCs/>
                <w:color w:val="000000"/>
                <w:sz w:val="16"/>
                <w:szCs w:val="16"/>
              </w:rPr>
            </w:pPr>
            <w:r w:rsidRPr="00E52859">
              <w:rPr>
                <w:i/>
                <w:iCs/>
                <w:color w:val="000000"/>
                <w:sz w:val="16"/>
                <w:szCs w:val="16"/>
              </w:rPr>
              <w:t>antacids (a02a)</w:t>
            </w:r>
          </w:p>
        </w:tc>
        <w:tc>
          <w:tcPr>
            <w:tcW w:w="1300" w:type="dxa"/>
            <w:tcBorders>
              <w:top w:val="nil"/>
              <w:left w:val="nil"/>
              <w:bottom w:val="single" w:sz="4" w:space="0" w:color="auto"/>
              <w:right w:val="single" w:sz="4" w:space="0" w:color="auto"/>
            </w:tcBorders>
            <w:shd w:val="clear" w:color="auto" w:fill="auto"/>
            <w:noWrap/>
            <w:vAlign w:val="bottom"/>
            <w:hideMark/>
          </w:tcPr>
          <w:p w14:paraId="7520209A" w14:textId="77777777" w:rsidR="00E52859" w:rsidRDefault="00E52859" w:rsidP="00E52859">
            <w:pPr>
              <w:jc w:val="right"/>
              <w:rPr>
                <w:color w:val="000000"/>
                <w:sz w:val="16"/>
                <w:szCs w:val="16"/>
              </w:rPr>
            </w:pPr>
            <w:r>
              <w:rPr>
                <w:color w:val="000000"/>
                <w:sz w:val="16"/>
                <w:szCs w:val="16"/>
              </w:rPr>
              <w:t>7.0280813</w:t>
            </w:r>
          </w:p>
        </w:tc>
        <w:tc>
          <w:tcPr>
            <w:tcW w:w="980" w:type="dxa"/>
            <w:tcBorders>
              <w:top w:val="nil"/>
              <w:left w:val="nil"/>
              <w:bottom w:val="single" w:sz="4" w:space="0" w:color="auto"/>
              <w:right w:val="single" w:sz="4" w:space="0" w:color="auto"/>
            </w:tcBorders>
            <w:shd w:val="clear" w:color="auto" w:fill="auto"/>
            <w:noWrap/>
            <w:vAlign w:val="bottom"/>
            <w:hideMark/>
          </w:tcPr>
          <w:p w14:paraId="6C8FA336" w14:textId="77777777" w:rsidR="00E52859" w:rsidRDefault="00E52859" w:rsidP="00E52859">
            <w:pPr>
              <w:jc w:val="right"/>
              <w:rPr>
                <w:color w:val="000000"/>
                <w:sz w:val="16"/>
                <w:szCs w:val="16"/>
              </w:rPr>
            </w:pPr>
            <w:r>
              <w:rPr>
                <w:color w:val="000000"/>
                <w:sz w:val="16"/>
                <w:szCs w:val="16"/>
              </w:rPr>
              <w:t>0.011196007</w:t>
            </w:r>
          </w:p>
        </w:tc>
      </w:tr>
      <w:tr w:rsidR="00E52859" w14:paraId="1E2BBAE8"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6DC715D" w14:textId="77777777" w:rsidR="00E52859" w:rsidRPr="00E52859" w:rsidRDefault="00E52859" w:rsidP="00E52859">
            <w:pPr>
              <w:jc w:val="right"/>
              <w:rPr>
                <w:i/>
                <w:iCs/>
                <w:color w:val="000000"/>
                <w:sz w:val="16"/>
                <w:szCs w:val="16"/>
              </w:rPr>
            </w:pPr>
            <w:r w:rsidRPr="00E52859">
              <w:rPr>
                <w:i/>
                <w:iCs/>
                <w:color w:val="000000"/>
                <w:sz w:val="16"/>
                <w:szCs w:val="16"/>
              </w:rPr>
              <w:t>antihistamines for systemic use (r06a)</w:t>
            </w:r>
          </w:p>
        </w:tc>
        <w:tc>
          <w:tcPr>
            <w:tcW w:w="1300" w:type="dxa"/>
            <w:tcBorders>
              <w:top w:val="nil"/>
              <w:left w:val="nil"/>
              <w:bottom w:val="single" w:sz="4" w:space="0" w:color="auto"/>
              <w:right w:val="single" w:sz="4" w:space="0" w:color="auto"/>
            </w:tcBorders>
            <w:shd w:val="clear" w:color="auto" w:fill="auto"/>
            <w:noWrap/>
            <w:vAlign w:val="bottom"/>
            <w:hideMark/>
          </w:tcPr>
          <w:p w14:paraId="01F5EC48" w14:textId="77777777" w:rsidR="00E52859" w:rsidRDefault="00E52859" w:rsidP="00E52859">
            <w:pPr>
              <w:jc w:val="right"/>
              <w:rPr>
                <w:color w:val="000000"/>
                <w:sz w:val="16"/>
                <w:szCs w:val="16"/>
              </w:rPr>
            </w:pPr>
            <w:r>
              <w:rPr>
                <w:color w:val="000000"/>
                <w:sz w:val="16"/>
                <w:szCs w:val="16"/>
              </w:rPr>
              <w:t>6.7571069</w:t>
            </w:r>
          </w:p>
        </w:tc>
        <w:tc>
          <w:tcPr>
            <w:tcW w:w="980" w:type="dxa"/>
            <w:tcBorders>
              <w:top w:val="nil"/>
              <w:left w:val="nil"/>
              <w:bottom w:val="single" w:sz="4" w:space="0" w:color="auto"/>
              <w:right w:val="single" w:sz="4" w:space="0" w:color="auto"/>
            </w:tcBorders>
            <w:shd w:val="clear" w:color="auto" w:fill="auto"/>
            <w:noWrap/>
            <w:vAlign w:val="bottom"/>
            <w:hideMark/>
          </w:tcPr>
          <w:p w14:paraId="5276446C" w14:textId="77777777" w:rsidR="00E52859" w:rsidRDefault="00E52859" w:rsidP="00E52859">
            <w:pPr>
              <w:jc w:val="right"/>
              <w:rPr>
                <w:color w:val="000000"/>
                <w:sz w:val="16"/>
                <w:szCs w:val="16"/>
              </w:rPr>
            </w:pPr>
            <w:r>
              <w:rPr>
                <w:color w:val="000000"/>
                <w:sz w:val="16"/>
                <w:szCs w:val="16"/>
              </w:rPr>
              <w:t>0.01936975</w:t>
            </w:r>
          </w:p>
        </w:tc>
      </w:tr>
      <w:tr w:rsidR="00E52859" w14:paraId="034818C3"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EAE0E55" w14:textId="77777777" w:rsidR="00E52859" w:rsidRPr="00E52859" w:rsidRDefault="00E52859" w:rsidP="00E52859">
            <w:pPr>
              <w:jc w:val="right"/>
              <w:rPr>
                <w:i/>
                <w:iCs/>
                <w:color w:val="000000"/>
                <w:sz w:val="16"/>
                <w:szCs w:val="16"/>
              </w:rPr>
            </w:pPr>
            <w:r w:rsidRPr="00E52859">
              <w:rPr>
                <w:i/>
                <w:iCs/>
                <w:color w:val="000000"/>
                <w:sz w:val="16"/>
                <w:szCs w:val="16"/>
              </w:rPr>
              <w:t>age 45 to 65</w:t>
            </w:r>
          </w:p>
        </w:tc>
        <w:tc>
          <w:tcPr>
            <w:tcW w:w="1300" w:type="dxa"/>
            <w:tcBorders>
              <w:top w:val="nil"/>
              <w:left w:val="nil"/>
              <w:bottom w:val="single" w:sz="4" w:space="0" w:color="auto"/>
              <w:right w:val="single" w:sz="4" w:space="0" w:color="auto"/>
            </w:tcBorders>
            <w:shd w:val="clear" w:color="auto" w:fill="auto"/>
            <w:noWrap/>
            <w:vAlign w:val="bottom"/>
            <w:hideMark/>
          </w:tcPr>
          <w:p w14:paraId="46688142" w14:textId="77777777" w:rsidR="00E52859" w:rsidRDefault="00E52859" w:rsidP="00E52859">
            <w:pPr>
              <w:jc w:val="right"/>
              <w:rPr>
                <w:color w:val="000000"/>
                <w:sz w:val="16"/>
                <w:szCs w:val="16"/>
              </w:rPr>
            </w:pPr>
            <w:r>
              <w:rPr>
                <w:color w:val="000000"/>
                <w:sz w:val="16"/>
                <w:szCs w:val="16"/>
              </w:rPr>
              <w:t>5.9966458</w:t>
            </w:r>
          </w:p>
        </w:tc>
        <w:tc>
          <w:tcPr>
            <w:tcW w:w="980" w:type="dxa"/>
            <w:tcBorders>
              <w:top w:val="nil"/>
              <w:left w:val="nil"/>
              <w:bottom w:val="single" w:sz="4" w:space="0" w:color="auto"/>
              <w:right w:val="single" w:sz="4" w:space="0" w:color="auto"/>
            </w:tcBorders>
            <w:shd w:val="clear" w:color="auto" w:fill="auto"/>
            <w:noWrap/>
            <w:vAlign w:val="bottom"/>
            <w:hideMark/>
          </w:tcPr>
          <w:p w14:paraId="3233AB87" w14:textId="77777777" w:rsidR="00E52859" w:rsidRDefault="00E52859" w:rsidP="00E52859">
            <w:pPr>
              <w:jc w:val="right"/>
              <w:rPr>
                <w:color w:val="000000"/>
                <w:sz w:val="16"/>
                <w:szCs w:val="16"/>
              </w:rPr>
            </w:pPr>
            <w:r>
              <w:rPr>
                <w:color w:val="000000"/>
                <w:sz w:val="16"/>
                <w:szCs w:val="16"/>
              </w:rPr>
              <w:t>0.011412896</w:t>
            </w:r>
          </w:p>
        </w:tc>
      </w:tr>
      <w:tr w:rsidR="00E52859" w14:paraId="1C6884EE"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FEAA596" w14:textId="77777777" w:rsidR="00E52859" w:rsidRPr="00E52859" w:rsidRDefault="00E52859" w:rsidP="00E52859">
            <w:pPr>
              <w:jc w:val="right"/>
              <w:rPr>
                <w:i/>
                <w:iCs/>
                <w:color w:val="000000"/>
                <w:sz w:val="16"/>
                <w:szCs w:val="16"/>
              </w:rPr>
            </w:pPr>
            <w:r w:rsidRPr="00E52859">
              <w:rPr>
                <w:i/>
                <w:iCs/>
                <w:color w:val="000000"/>
                <w:sz w:val="16"/>
                <w:szCs w:val="16"/>
              </w:rPr>
              <w:t>pulmonary circulation disorders</w:t>
            </w:r>
          </w:p>
        </w:tc>
        <w:tc>
          <w:tcPr>
            <w:tcW w:w="1300" w:type="dxa"/>
            <w:tcBorders>
              <w:top w:val="nil"/>
              <w:left w:val="nil"/>
              <w:bottom w:val="single" w:sz="4" w:space="0" w:color="auto"/>
              <w:right w:val="single" w:sz="4" w:space="0" w:color="auto"/>
            </w:tcBorders>
            <w:shd w:val="clear" w:color="auto" w:fill="auto"/>
            <w:noWrap/>
            <w:vAlign w:val="bottom"/>
            <w:hideMark/>
          </w:tcPr>
          <w:p w14:paraId="67DF66E6" w14:textId="77777777" w:rsidR="00E52859" w:rsidRDefault="00E52859" w:rsidP="00E52859">
            <w:pPr>
              <w:jc w:val="right"/>
              <w:rPr>
                <w:color w:val="000000"/>
                <w:sz w:val="16"/>
                <w:szCs w:val="16"/>
              </w:rPr>
            </w:pPr>
            <w:r>
              <w:rPr>
                <w:color w:val="000000"/>
                <w:sz w:val="16"/>
                <w:szCs w:val="16"/>
              </w:rPr>
              <w:t>5.6348622</w:t>
            </w:r>
          </w:p>
        </w:tc>
        <w:tc>
          <w:tcPr>
            <w:tcW w:w="980" w:type="dxa"/>
            <w:tcBorders>
              <w:top w:val="nil"/>
              <w:left w:val="nil"/>
              <w:bottom w:val="single" w:sz="4" w:space="0" w:color="auto"/>
              <w:right w:val="single" w:sz="4" w:space="0" w:color="auto"/>
            </w:tcBorders>
            <w:shd w:val="clear" w:color="auto" w:fill="auto"/>
            <w:noWrap/>
            <w:vAlign w:val="bottom"/>
            <w:hideMark/>
          </w:tcPr>
          <w:p w14:paraId="007B7C9F" w14:textId="77777777" w:rsidR="00E52859" w:rsidRDefault="00E52859" w:rsidP="00E52859">
            <w:pPr>
              <w:jc w:val="right"/>
              <w:rPr>
                <w:color w:val="000000"/>
                <w:sz w:val="16"/>
                <w:szCs w:val="16"/>
              </w:rPr>
            </w:pPr>
            <w:r>
              <w:rPr>
                <w:color w:val="000000"/>
                <w:sz w:val="16"/>
                <w:szCs w:val="16"/>
              </w:rPr>
              <w:t>0.003794227</w:t>
            </w:r>
          </w:p>
        </w:tc>
      </w:tr>
      <w:tr w:rsidR="00E52859" w14:paraId="504B4D2C"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0C05588" w14:textId="77777777" w:rsidR="00E52859" w:rsidRPr="00E52859" w:rsidRDefault="00E52859" w:rsidP="00E52859">
            <w:pPr>
              <w:jc w:val="right"/>
              <w:rPr>
                <w:i/>
                <w:iCs/>
                <w:color w:val="000000"/>
                <w:sz w:val="16"/>
                <w:szCs w:val="16"/>
              </w:rPr>
            </w:pPr>
            <w:r w:rsidRPr="00E52859">
              <w:rPr>
                <w:i/>
                <w:iCs/>
                <w:color w:val="000000"/>
                <w:sz w:val="16"/>
                <w:szCs w:val="16"/>
              </w:rPr>
              <w:t>heparin group (b01ab)</w:t>
            </w:r>
          </w:p>
        </w:tc>
        <w:tc>
          <w:tcPr>
            <w:tcW w:w="1300" w:type="dxa"/>
            <w:tcBorders>
              <w:top w:val="nil"/>
              <w:left w:val="nil"/>
              <w:bottom w:val="single" w:sz="4" w:space="0" w:color="auto"/>
              <w:right w:val="single" w:sz="4" w:space="0" w:color="auto"/>
            </w:tcBorders>
            <w:shd w:val="clear" w:color="auto" w:fill="auto"/>
            <w:noWrap/>
            <w:vAlign w:val="bottom"/>
            <w:hideMark/>
          </w:tcPr>
          <w:p w14:paraId="1D9E3B28" w14:textId="77777777" w:rsidR="00E52859" w:rsidRDefault="00E52859" w:rsidP="00E52859">
            <w:pPr>
              <w:jc w:val="right"/>
              <w:rPr>
                <w:color w:val="000000"/>
                <w:sz w:val="16"/>
                <w:szCs w:val="16"/>
              </w:rPr>
            </w:pPr>
            <w:r>
              <w:rPr>
                <w:color w:val="000000"/>
                <w:sz w:val="16"/>
                <w:szCs w:val="16"/>
              </w:rPr>
              <w:t>5.6265813</w:t>
            </w:r>
          </w:p>
        </w:tc>
        <w:tc>
          <w:tcPr>
            <w:tcW w:w="980" w:type="dxa"/>
            <w:tcBorders>
              <w:top w:val="nil"/>
              <w:left w:val="nil"/>
              <w:bottom w:val="single" w:sz="4" w:space="0" w:color="auto"/>
              <w:right w:val="single" w:sz="4" w:space="0" w:color="auto"/>
            </w:tcBorders>
            <w:shd w:val="clear" w:color="auto" w:fill="auto"/>
            <w:noWrap/>
            <w:vAlign w:val="bottom"/>
            <w:hideMark/>
          </w:tcPr>
          <w:p w14:paraId="5A50293F" w14:textId="77777777" w:rsidR="00E52859" w:rsidRDefault="00E52859" w:rsidP="00E52859">
            <w:pPr>
              <w:jc w:val="right"/>
              <w:rPr>
                <w:color w:val="000000"/>
                <w:sz w:val="16"/>
                <w:szCs w:val="16"/>
              </w:rPr>
            </w:pPr>
            <w:r>
              <w:rPr>
                <w:color w:val="000000"/>
                <w:sz w:val="16"/>
                <w:szCs w:val="16"/>
              </w:rPr>
              <w:t>0.00336583</w:t>
            </w:r>
          </w:p>
        </w:tc>
      </w:tr>
      <w:tr w:rsidR="00E52859" w14:paraId="5F1A7B61"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3DC716A" w14:textId="77777777" w:rsidR="00E52859" w:rsidRPr="00E52859" w:rsidRDefault="00E52859" w:rsidP="00E52859">
            <w:pPr>
              <w:jc w:val="right"/>
              <w:rPr>
                <w:i/>
                <w:iCs/>
                <w:color w:val="000000"/>
                <w:sz w:val="16"/>
                <w:szCs w:val="16"/>
              </w:rPr>
            </w:pPr>
            <w:r w:rsidRPr="00E52859">
              <w:rPr>
                <w:i/>
                <w:iCs/>
                <w:color w:val="000000"/>
                <w:sz w:val="16"/>
                <w:szCs w:val="16"/>
              </w:rPr>
              <w:t>intestinal </w:t>
            </w:r>
            <w:proofErr w:type="spellStart"/>
            <w:r w:rsidRPr="00E52859">
              <w:rPr>
                <w:i/>
                <w:iCs/>
                <w:color w:val="000000"/>
                <w:sz w:val="16"/>
                <w:szCs w:val="16"/>
              </w:rPr>
              <w:t>antiinfectives</w:t>
            </w:r>
            <w:proofErr w:type="spellEnd"/>
            <w:r w:rsidRPr="00E52859">
              <w:rPr>
                <w:i/>
                <w:iCs/>
                <w:color w:val="000000"/>
                <w:sz w:val="16"/>
                <w:szCs w:val="16"/>
              </w:rPr>
              <w:t> (a07a)</w:t>
            </w:r>
          </w:p>
        </w:tc>
        <w:tc>
          <w:tcPr>
            <w:tcW w:w="1300" w:type="dxa"/>
            <w:tcBorders>
              <w:top w:val="nil"/>
              <w:left w:val="nil"/>
              <w:bottom w:val="single" w:sz="4" w:space="0" w:color="auto"/>
              <w:right w:val="single" w:sz="4" w:space="0" w:color="auto"/>
            </w:tcBorders>
            <w:shd w:val="clear" w:color="auto" w:fill="auto"/>
            <w:noWrap/>
            <w:vAlign w:val="bottom"/>
            <w:hideMark/>
          </w:tcPr>
          <w:p w14:paraId="6AF7E6F1" w14:textId="77777777" w:rsidR="00E52859" w:rsidRDefault="00E52859" w:rsidP="00E52859">
            <w:pPr>
              <w:jc w:val="right"/>
              <w:rPr>
                <w:color w:val="000000"/>
                <w:sz w:val="16"/>
                <w:szCs w:val="16"/>
              </w:rPr>
            </w:pPr>
            <w:r>
              <w:rPr>
                <w:color w:val="000000"/>
                <w:sz w:val="16"/>
                <w:szCs w:val="16"/>
              </w:rPr>
              <w:t>5.5983457</w:t>
            </w:r>
          </w:p>
        </w:tc>
        <w:tc>
          <w:tcPr>
            <w:tcW w:w="980" w:type="dxa"/>
            <w:tcBorders>
              <w:top w:val="nil"/>
              <w:left w:val="nil"/>
              <w:bottom w:val="single" w:sz="4" w:space="0" w:color="auto"/>
              <w:right w:val="single" w:sz="4" w:space="0" w:color="auto"/>
            </w:tcBorders>
            <w:shd w:val="clear" w:color="auto" w:fill="auto"/>
            <w:noWrap/>
            <w:vAlign w:val="bottom"/>
            <w:hideMark/>
          </w:tcPr>
          <w:p w14:paraId="43639A12" w14:textId="77777777" w:rsidR="00E52859" w:rsidRDefault="00E52859" w:rsidP="00E52859">
            <w:pPr>
              <w:jc w:val="right"/>
              <w:rPr>
                <w:color w:val="000000"/>
                <w:sz w:val="16"/>
                <w:szCs w:val="16"/>
              </w:rPr>
            </w:pPr>
            <w:r>
              <w:rPr>
                <w:color w:val="000000"/>
                <w:sz w:val="16"/>
                <w:szCs w:val="16"/>
              </w:rPr>
              <w:t>0.007107449</w:t>
            </w:r>
          </w:p>
        </w:tc>
      </w:tr>
      <w:tr w:rsidR="00E52859" w14:paraId="794CDC20"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5FC2616" w14:textId="77777777" w:rsidR="00E52859" w:rsidRPr="00E52859" w:rsidRDefault="00E52859" w:rsidP="00E52859">
            <w:pPr>
              <w:jc w:val="right"/>
              <w:rPr>
                <w:i/>
                <w:iCs/>
                <w:color w:val="000000"/>
                <w:sz w:val="16"/>
                <w:szCs w:val="16"/>
              </w:rPr>
            </w:pPr>
            <w:r w:rsidRPr="00E52859">
              <w:rPr>
                <w:i/>
                <w:iCs/>
                <w:color w:val="000000"/>
                <w:sz w:val="16"/>
                <w:szCs w:val="16"/>
              </w:rPr>
              <w:t>antimetabolites (l01b)</w:t>
            </w:r>
          </w:p>
        </w:tc>
        <w:tc>
          <w:tcPr>
            <w:tcW w:w="1300" w:type="dxa"/>
            <w:tcBorders>
              <w:top w:val="nil"/>
              <w:left w:val="nil"/>
              <w:bottom w:val="single" w:sz="4" w:space="0" w:color="auto"/>
              <w:right w:val="single" w:sz="4" w:space="0" w:color="auto"/>
            </w:tcBorders>
            <w:shd w:val="clear" w:color="auto" w:fill="auto"/>
            <w:noWrap/>
            <w:vAlign w:val="bottom"/>
            <w:hideMark/>
          </w:tcPr>
          <w:p w14:paraId="054DD869" w14:textId="77777777" w:rsidR="00E52859" w:rsidRDefault="00E52859" w:rsidP="00E52859">
            <w:pPr>
              <w:jc w:val="right"/>
              <w:rPr>
                <w:color w:val="000000"/>
                <w:sz w:val="16"/>
                <w:szCs w:val="16"/>
              </w:rPr>
            </w:pPr>
            <w:r>
              <w:rPr>
                <w:color w:val="000000"/>
                <w:sz w:val="16"/>
                <w:szCs w:val="16"/>
              </w:rPr>
              <w:t>5.5395596</w:t>
            </w:r>
          </w:p>
        </w:tc>
        <w:tc>
          <w:tcPr>
            <w:tcW w:w="980" w:type="dxa"/>
            <w:tcBorders>
              <w:top w:val="nil"/>
              <w:left w:val="nil"/>
              <w:bottom w:val="single" w:sz="4" w:space="0" w:color="auto"/>
              <w:right w:val="single" w:sz="4" w:space="0" w:color="auto"/>
            </w:tcBorders>
            <w:shd w:val="clear" w:color="auto" w:fill="auto"/>
            <w:noWrap/>
            <w:vAlign w:val="bottom"/>
            <w:hideMark/>
          </w:tcPr>
          <w:p w14:paraId="1673F363" w14:textId="77777777" w:rsidR="00E52859" w:rsidRDefault="00E52859" w:rsidP="00E52859">
            <w:pPr>
              <w:jc w:val="right"/>
              <w:rPr>
                <w:color w:val="000000"/>
                <w:sz w:val="16"/>
                <w:szCs w:val="16"/>
              </w:rPr>
            </w:pPr>
            <w:r>
              <w:rPr>
                <w:color w:val="000000"/>
                <w:sz w:val="16"/>
                <w:szCs w:val="16"/>
              </w:rPr>
              <w:t>0.015799303</w:t>
            </w:r>
          </w:p>
        </w:tc>
      </w:tr>
      <w:tr w:rsidR="00E52859" w14:paraId="5518034C"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4A5BC8D" w14:textId="77777777" w:rsidR="00E52859" w:rsidRPr="00E52859" w:rsidRDefault="00E52859" w:rsidP="00E52859">
            <w:pPr>
              <w:jc w:val="right"/>
              <w:rPr>
                <w:i/>
                <w:iCs/>
                <w:color w:val="000000"/>
                <w:sz w:val="16"/>
                <w:szCs w:val="16"/>
              </w:rPr>
            </w:pPr>
            <w:r w:rsidRPr="00E52859">
              <w:rPr>
                <w:i/>
                <w:iCs/>
                <w:color w:val="000000"/>
                <w:sz w:val="16"/>
                <w:szCs w:val="16"/>
              </w:rPr>
              <w:t>opium alkaloids and derivatives (r05da)</w:t>
            </w:r>
          </w:p>
        </w:tc>
        <w:tc>
          <w:tcPr>
            <w:tcW w:w="1300" w:type="dxa"/>
            <w:tcBorders>
              <w:top w:val="nil"/>
              <w:left w:val="nil"/>
              <w:bottom w:val="single" w:sz="4" w:space="0" w:color="auto"/>
              <w:right w:val="single" w:sz="4" w:space="0" w:color="auto"/>
            </w:tcBorders>
            <w:shd w:val="clear" w:color="auto" w:fill="auto"/>
            <w:noWrap/>
            <w:vAlign w:val="bottom"/>
            <w:hideMark/>
          </w:tcPr>
          <w:p w14:paraId="353F29B1" w14:textId="77777777" w:rsidR="00E52859" w:rsidRDefault="00E52859" w:rsidP="00E52859">
            <w:pPr>
              <w:jc w:val="right"/>
              <w:rPr>
                <w:color w:val="000000"/>
                <w:sz w:val="16"/>
                <w:szCs w:val="16"/>
              </w:rPr>
            </w:pPr>
            <w:r>
              <w:rPr>
                <w:color w:val="000000"/>
                <w:sz w:val="16"/>
                <w:szCs w:val="16"/>
              </w:rPr>
              <w:t>5.0509387</w:t>
            </w:r>
          </w:p>
        </w:tc>
        <w:tc>
          <w:tcPr>
            <w:tcW w:w="980" w:type="dxa"/>
            <w:tcBorders>
              <w:top w:val="nil"/>
              <w:left w:val="nil"/>
              <w:bottom w:val="single" w:sz="4" w:space="0" w:color="auto"/>
              <w:right w:val="single" w:sz="4" w:space="0" w:color="auto"/>
            </w:tcBorders>
            <w:shd w:val="clear" w:color="auto" w:fill="auto"/>
            <w:noWrap/>
            <w:vAlign w:val="bottom"/>
            <w:hideMark/>
          </w:tcPr>
          <w:p w14:paraId="532F352E" w14:textId="77777777" w:rsidR="00E52859" w:rsidRDefault="00E52859" w:rsidP="00E52859">
            <w:pPr>
              <w:jc w:val="right"/>
              <w:rPr>
                <w:color w:val="000000"/>
                <w:sz w:val="16"/>
                <w:szCs w:val="16"/>
              </w:rPr>
            </w:pPr>
            <w:r>
              <w:rPr>
                <w:color w:val="000000"/>
                <w:sz w:val="16"/>
                <w:szCs w:val="16"/>
              </w:rPr>
              <w:t>0.013773098</w:t>
            </w:r>
          </w:p>
        </w:tc>
      </w:tr>
      <w:tr w:rsidR="00E52859" w14:paraId="7C47BC42"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5434F6E" w14:textId="77777777" w:rsidR="00E52859" w:rsidRPr="00E52859" w:rsidRDefault="00E52859" w:rsidP="00E52859">
            <w:pPr>
              <w:jc w:val="right"/>
              <w:rPr>
                <w:i/>
                <w:iCs/>
                <w:color w:val="000000"/>
                <w:sz w:val="16"/>
                <w:szCs w:val="16"/>
              </w:rPr>
            </w:pPr>
            <w:r w:rsidRPr="00E52859">
              <w:rPr>
                <w:i/>
                <w:iCs/>
                <w:color w:val="000000"/>
                <w:sz w:val="16"/>
                <w:szCs w:val="16"/>
              </w:rPr>
              <w:t>corticosteroids, dermatological preparations (d07)</w:t>
            </w:r>
          </w:p>
        </w:tc>
        <w:tc>
          <w:tcPr>
            <w:tcW w:w="1300" w:type="dxa"/>
            <w:tcBorders>
              <w:top w:val="nil"/>
              <w:left w:val="nil"/>
              <w:bottom w:val="single" w:sz="4" w:space="0" w:color="auto"/>
              <w:right w:val="single" w:sz="4" w:space="0" w:color="auto"/>
            </w:tcBorders>
            <w:shd w:val="clear" w:color="auto" w:fill="auto"/>
            <w:noWrap/>
            <w:vAlign w:val="bottom"/>
            <w:hideMark/>
          </w:tcPr>
          <w:p w14:paraId="524AFA1D" w14:textId="77777777" w:rsidR="00E52859" w:rsidRDefault="00E52859" w:rsidP="00E52859">
            <w:pPr>
              <w:jc w:val="right"/>
              <w:rPr>
                <w:color w:val="000000"/>
                <w:sz w:val="16"/>
                <w:szCs w:val="16"/>
              </w:rPr>
            </w:pPr>
            <w:r>
              <w:rPr>
                <w:color w:val="000000"/>
                <w:sz w:val="16"/>
                <w:szCs w:val="16"/>
              </w:rPr>
              <w:t>4.8801016</w:t>
            </w:r>
          </w:p>
        </w:tc>
        <w:tc>
          <w:tcPr>
            <w:tcW w:w="980" w:type="dxa"/>
            <w:tcBorders>
              <w:top w:val="nil"/>
              <w:left w:val="nil"/>
              <w:bottom w:val="single" w:sz="4" w:space="0" w:color="auto"/>
              <w:right w:val="single" w:sz="4" w:space="0" w:color="auto"/>
            </w:tcBorders>
            <w:shd w:val="clear" w:color="auto" w:fill="auto"/>
            <w:noWrap/>
            <w:vAlign w:val="bottom"/>
            <w:hideMark/>
          </w:tcPr>
          <w:p w14:paraId="216A0B7F" w14:textId="77777777" w:rsidR="00E52859" w:rsidRDefault="00E52859" w:rsidP="00E52859">
            <w:pPr>
              <w:jc w:val="right"/>
              <w:rPr>
                <w:color w:val="000000"/>
                <w:sz w:val="16"/>
                <w:szCs w:val="16"/>
              </w:rPr>
            </w:pPr>
            <w:r>
              <w:rPr>
                <w:color w:val="000000"/>
                <w:sz w:val="16"/>
                <w:szCs w:val="16"/>
              </w:rPr>
              <w:t>0.014721621</w:t>
            </w:r>
          </w:p>
        </w:tc>
      </w:tr>
      <w:tr w:rsidR="00E52859" w14:paraId="5EEB55FD"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670E27DC" w14:textId="77777777" w:rsidR="00E52859" w:rsidRPr="00E52859" w:rsidRDefault="00E52859" w:rsidP="00E52859">
            <w:pPr>
              <w:jc w:val="right"/>
              <w:rPr>
                <w:i/>
                <w:iCs/>
                <w:color w:val="000000"/>
                <w:sz w:val="16"/>
                <w:szCs w:val="16"/>
              </w:rPr>
            </w:pPr>
            <w:r w:rsidRPr="00E52859">
              <w:rPr>
                <w:i/>
                <w:iCs/>
                <w:color w:val="000000"/>
                <w:sz w:val="16"/>
                <w:szCs w:val="16"/>
              </w:rPr>
              <w:t>phenothiazines (n05a_c)</w:t>
            </w:r>
          </w:p>
        </w:tc>
        <w:tc>
          <w:tcPr>
            <w:tcW w:w="1300" w:type="dxa"/>
            <w:tcBorders>
              <w:top w:val="nil"/>
              <w:left w:val="nil"/>
              <w:bottom w:val="single" w:sz="4" w:space="0" w:color="auto"/>
              <w:right w:val="single" w:sz="4" w:space="0" w:color="auto"/>
            </w:tcBorders>
            <w:shd w:val="clear" w:color="auto" w:fill="auto"/>
            <w:noWrap/>
            <w:vAlign w:val="bottom"/>
            <w:hideMark/>
          </w:tcPr>
          <w:p w14:paraId="251C14BD" w14:textId="77777777" w:rsidR="00E52859" w:rsidRDefault="00E52859" w:rsidP="00E52859">
            <w:pPr>
              <w:jc w:val="right"/>
              <w:rPr>
                <w:color w:val="000000"/>
                <w:sz w:val="16"/>
                <w:szCs w:val="16"/>
              </w:rPr>
            </w:pPr>
            <w:r>
              <w:rPr>
                <w:color w:val="000000"/>
                <w:sz w:val="16"/>
                <w:szCs w:val="16"/>
              </w:rPr>
              <w:t>4.7668202</w:t>
            </w:r>
          </w:p>
        </w:tc>
        <w:tc>
          <w:tcPr>
            <w:tcW w:w="980" w:type="dxa"/>
            <w:tcBorders>
              <w:top w:val="nil"/>
              <w:left w:val="nil"/>
              <w:bottom w:val="single" w:sz="4" w:space="0" w:color="auto"/>
              <w:right w:val="single" w:sz="4" w:space="0" w:color="auto"/>
            </w:tcBorders>
            <w:shd w:val="clear" w:color="auto" w:fill="auto"/>
            <w:noWrap/>
            <w:vAlign w:val="bottom"/>
            <w:hideMark/>
          </w:tcPr>
          <w:p w14:paraId="41546D21" w14:textId="77777777" w:rsidR="00E52859" w:rsidRDefault="00E52859" w:rsidP="00E52859">
            <w:pPr>
              <w:jc w:val="right"/>
              <w:rPr>
                <w:color w:val="000000"/>
                <w:sz w:val="16"/>
                <w:szCs w:val="16"/>
              </w:rPr>
            </w:pPr>
            <w:r>
              <w:rPr>
                <w:color w:val="000000"/>
                <w:sz w:val="16"/>
                <w:szCs w:val="16"/>
              </w:rPr>
              <w:t>0.011132645</w:t>
            </w:r>
          </w:p>
        </w:tc>
      </w:tr>
      <w:tr w:rsidR="00E52859" w14:paraId="182C58B8"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54EC44C" w14:textId="77777777" w:rsidR="00E52859" w:rsidRPr="00E52859" w:rsidRDefault="00E52859" w:rsidP="00E52859">
            <w:pPr>
              <w:jc w:val="right"/>
              <w:rPr>
                <w:i/>
                <w:iCs/>
                <w:color w:val="000000"/>
                <w:sz w:val="16"/>
                <w:szCs w:val="16"/>
              </w:rPr>
            </w:pPr>
            <w:r w:rsidRPr="00E52859">
              <w:rPr>
                <w:i/>
                <w:iCs/>
                <w:color w:val="000000"/>
                <w:sz w:val="16"/>
                <w:szCs w:val="16"/>
              </w:rPr>
              <w:t>high </w:t>
            </w:r>
            <w:proofErr w:type="spellStart"/>
            <w:r w:rsidRPr="00E52859">
              <w:rPr>
                <w:i/>
                <w:iCs/>
                <w:color w:val="000000"/>
                <w:sz w:val="16"/>
                <w:szCs w:val="16"/>
              </w:rPr>
              <w:t>nci</w:t>
            </w:r>
            <w:proofErr w:type="spellEnd"/>
            <w:r w:rsidRPr="00E52859">
              <w:rPr>
                <w:i/>
                <w:iCs/>
                <w:color w:val="000000"/>
                <w:sz w:val="16"/>
                <w:szCs w:val="16"/>
              </w:rPr>
              <w:t> index tier</w:t>
            </w:r>
          </w:p>
        </w:tc>
        <w:tc>
          <w:tcPr>
            <w:tcW w:w="1300" w:type="dxa"/>
            <w:tcBorders>
              <w:top w:val="nil"/>
              <w:left w:val="nil"/>
              <w:bottom w:val="single" w:sz="4" w:space="0" w:color="auto"/>
              <w:right w:val="single" w:sz="4" w:space="0" w:color="auto"/>
            </w:tcBorders>
            <w:shd w:val="clear" w:color="auto" w:fill="auto"/>
            <w:noWrap/>
            <w:vAlign w:val="bottom"/>
            <w:hideMark/>
          </w:tcPr>
          <w:p w14:paraId="39CD54FA" w14:textId="77777777" w:rsidR="00E52859" w:rsidRDefault="00E52859" w:rsidP="00E52859">
            <w:pPr>
              <w:jc w:val="right"/>
              <w:rPr>
                <w:color w:val="000000"/>
                <w:sz w:val="16"/>
                <w:szCs w:val="16"/>
              </w:rPr>
            </w:pPr>
            <w:r>
              <w:rPr>
                <w:color w:val="000000"/>
                <w:sz w:val="16"/>
                <w:szCs w:val="16"/>
              </w:rPr>
              <w:t>4.7233164</w:t>
            </w:r>
          </w:p>
        </w:tc>
        <w:tc>
          <w:tcPr>
            <w:tcW w:w="980" w:type="dxa"/>
            <w:tcBorders>
              <w:top w:val="nil"/>
              <w:left w:val="nil"/>
              <w:bottom w:val="single" w:sz="4" w:space="0" w:color="auto"/>
              <w:right w:val="single" w:sz="4" w:space="0" w:color="auto"/>
            </w:tcBorders>
            <w:shd w:val="clear" w:color="auto" w:fill="auto"/>
            <w:noWrap/>
            <w:vAlign w:val="bottom"/>
            <w:hideMark/>
          </w:tcPr>
          <w:p w14:paraId="1541CB99" w14:textId="77777777" w:rsidR="00E52859" w:rsidRDefault="00E52859" w:rsidP="00E52859">
            <w:pPr>
              <w:jc w:val="right"/>
              <w:rPr>
                <w:color w:val="000000"/>
                <w:sz w:val="16"/>
                <w:szCs w:val="16"/>
              </w:rPr>
            </w:pPr>
            <w:r>
              <w:rPr>
                <w:color w:val="000000"/>
                <w:sz w:val="16"/>
                <w:szCs w:val="16"/>
              </w:rPr>
              <w:t>0.006689047</w:t>
            </w:r>
          </w:p>
        </w:tc>
      </w:tr>
      <w:tr w:rsidR="00E52859" w14:paraId="1F0531A8"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8543DCB" w14:textId="77777777" w:rsidR="00E52859" w:rsidRPr="00E52859" w:rsidRDefault="00E52859" w:rsidP="00E52859">
            <w:pPr>
              <w:jc w:val="right"/>
              <w:rPr>
                <w:i/>
                <w:iCs/>
                <w:color w:val="000000"/>
                <w:sz w:val="16"/>
                <w:szCs w:val="16"/>
              </w:rPr>
            </w:pPr>
            <w:r w:rsidRPr="00E52859">
              <w:rPr>
                <w:i/>
                <w:iCs/>
                <w:color w:val="000000"/>
                <w:sz w:val="16"/>
                <w:szCs w:val="16"/>
              </w:rPr>
              <w:t>neurological disorders</w:t>
            </w:r>
          </w:p>
        </w:tc>
        <w:tc>
          <w:tcPr>
            <w:tcW w:w="1300" w:type="dxa"/>
            <w:tcBorders>
              <w:top w:val="nil"/>
              <w:left w:val="nil"/>
              <w:bottom w:val="single" w:sz="4" w:space="0" w:color="auto"/>
              <w:right w:val="single" w:sz="4" w:space="0" w:color="auto"/>
            </w:tcBorders>
            <w:shd w:val="clear" w:color="auto" w:fill="auto"/>
            <w:noWrap/>
            <w:vAlign w:val="bottom"/>
            <w:hideMark/>
          </w:tcPr>
          <w:p w14:paraId="52D3825E" w14:textId="77777777" w:rsidR="00E52859" w:rsidRDefault="00E52859" w:rsidP="00E52859">
            <w:pPr>
              <w:jc w:val="right"/>
              <w:rPr>
                <w:color w:val="000000"/>
                <w:sz w:val="16"/>
                <w:szCs w:val="16"/>
              </w:rPr>
            </w:pPr>
            <w:r>
              <w:rPr>
                <w:color w:val="000000"/>
                <w:sz w:val="16"/>
                <w:szCs w:val="16"/>
              </w:rPr>
              <w:t>4.60634</w:t>
            </w:r>
          </w:p>
        </w:tc>
        <w:tc>
          <w:tcPr>
            <w:tcW w:w="980" w:type="dxa"/>
            <w:tcBorders>
              <w:top w:val="nil"/>
              <w:left w:val="nil"/>
              <w:bottom w:val="single" w:sz="4" w:space="0" w:color="auto"/>
              <w:right w:val="single" w:sz="4" w:space="0" w:color="auto"/>
            </w:tcBorders>
            <w:shd w:val="clear" w:color="auto" w:fill="auto"/>
            <w:noWrap/>
            <w:vAlign w:val="bottom"/>
            <w:hideMark/>
          </w:tcPr>
          <w:p w14:paraId="173D201A" w14:textId="77777777" w:rsidR="00E52859" w:rsidRDefault="00E52859" w:rsidP="00E52859">
            <w:pPr>
              <w:jc w:val="right"/>
              <w:rPr>
                <w:color w:val="000000"/>
                <w:sz w:val="16"/>
                <w:szCs w:val="16"/>
              </w:rPr>
            </w:pPr>
            <w:r>
              <w:rPr>
                <w:color w:val="000000"/>
                <w:sz w:val="16"/>
                <w:szCs w:val="16"/>
              </w:rPr>
              <w:t>0.007448098</w:t>
            </w:r>
          </w:p>
        </w:tc>
      </w:tr>
      <w:tr w:rsidR="00E52859" w14:paraId="3E0D2094"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54EB3F4" w14:textId="77777777" w:rsidR="00E52859" w:rsidRPr="00E52859" w:rsidRDefault="00E52859" w:rsidP="00E52859">
            <w:pPr>
              <w:jc w:val="right"/>
              <w:rPr>
                <w:i/>
                <w:iCs/>
                <w:color w:val="000000"/>
                <w:sz w:val="16"/>
                <w:szCs w:val="16"/>
              </w:rPr>
            </w:pPr>
            <w:r w:rsidRPr="00E52859">
              <w:rPr>
                <w:i/>
                <w:iCs/>
                <w:color w:val="000000"/>
                <w:sz w:val="16"/>
                <w:szCs w:val="16"/>
              </w:rPr>
              <w:t>macrolides, </w:t>
            </w:r>
            <w:proofErr w:type="spellStart"/>
            <w:r w:rsidRPr="00E52859">
              <w:rPr>
                <w:i/>
                <w:iCs/>
                <w:color w:val="000000"/>
                <w:sz w:val="16"/>
                <w:szCs w:val="16"/>
              </w:rPr>
              <w:t>lincosamides</w:t>
            </w:r>
            <w:proofErr w:type="spellEnd"/>
            <w:r w:rsidRPr="00E52859">
              <w:rPr>
                <w:i/>
                <w:iCs/>
                <w:color w:val="000000"/>
                <w:sz w:val="16"/>
                <w:szCs w:val="16"/>
              </w:rPr>
              <w:t> and streptogramins (j01f)</w:t>
            </w:r>
          </w:p>
        </w:tc>
        <w:tc>
          <w:tcPr>
            <w:tcW w:w="1300" w:type="dxa"/>
            <w:tcBorders>
              <w:top w:val="nil"/>
              <w:left w:val="nil"/>
              <w:bottom w:val="single" w:sz="4" w:space="0" w:color="auto"/>
              <w:right w:val="single" w:sz="4" w:space="0" w:color="auto"/>
            </w:tcBorders>
            <w:shd w:val="clear" w:color="auto" w:fill="auto"/>
            <w:noWrap/>
            <w:vAlign w:val="bottom"/>
            <w:hideMark/>
          </w:tcPr>
          <w:p w14:paraId="575A5AC6" w14:textId="77777777" w:rsidR="00E52859" w:rsidRDefault="00E52859" w:rsidP="00E52859">
            <w:pPr>
              <w:jc w:val="right"/>
              <w:rPr>
                <w:color w:val="000000"/>
                <w:sz w:val="16"/>
                <w:szCs w:val="16"/>
              </w:rPr>
            </w:pPr>
            <w:r>
              <w:rPr>
                <w:color w:val="000000"/>
                <w:sz w:val="16"/>
                <w:szCs w:val="16"/>
              </w:rPr>
              <w:t>4.4269449</w:t>
            </w:r>
          </w:p>
        </w:tc>
        <w:tc>
          <w:tcPr>
            <w:tcW w:w="980" w:type="dxa"/>
            <w:tcBorders>
              <w:top w:val="nil"/>
              <w:left w:val="nil"/>
              <w:bottom w:val="single" w:sz="4" w:space="0" w:color="auto"/>
              <w:right w:val="single" w:sz="4" w:space="0" w:color="auto"/>
            </w:tcBorders>
            <w:shd w:val="clear" w:color="auto" w:fill="auto"/>
            <w:noWrap/>
            <w:vAlign w:val="bottom"/>
            <w:hideMark/>
          </w:tcPr>
          <w:p w14:paraId="4059548B" w14:textId="77777777" w:rsidR="00E52859" w:rsidRDefault="00E52859" w:rsidP="00E52859">
            <w:pPr>
              <w:jc w:val="right"/>
              <w:rPr>
                <w:color w:val="000000"/>
                <w:sz w:val="16"/>
                <w:szCs w:val="16"/>
              </w:rPr>
            </w:pPr>
            <w:r>
              <w:rPr>
                <w:color w:val="000000"/>
                <w:sz w:val="16"/>
                <w:szCs w:val="16"/>
              </w:rPr>
              <w:t>0.008129098</w:t>
            </w:r>
          </w:p>
        </w:tc>
      </w:tr>
      <w:tr w:rsidR="00E52859" w14:paraId="7B339E8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8A79D91" w14:textId="77777777" w:rsidR="00E52859" w:rsidRPr="00E52859" w:rsidRDefault="00E52859" w:rsidP="00E52859">
            <w:pPr>
              <w:jc w:val="right"/>
              <w:rPr>
                <w:i/>
                <w:iCs/>
                <w:color w:val="000000"/>
                <w:sz w:val="16"/>
                <w:szCs w:val="16"/>
              </w:rPr>
            </w:pPr>
            <w:r w:rsidRPr="00E52859">
              <w:rPr>
                <w:i/>
                <w:iCs/>
                <w:color w:val="000000"/>
                <w:sz w:val="16"/>
                <w:szCs w:val="16"/>
              </w:rPr>
              <w:t>male sex</w:t>
            </w:r>
          </w:p>
        </w:tc>
        <w:tc>
          <w:tcPr>
            <w:tcW w:w="1300" w:type="dxa"/>
            <w:tcBorders>
              <w:top w:val="nil"/>
              <w:left w:val="nil"/>
              <w:bottom w:val="single" w:sz="4" w:space="0" w:color="auto"/>
              <w:right w:val="single" w:sz="4" w:space="0" w:color="auto"/>
            </w:tcBorders>
            <w:shd w:val="clear" w:color="auto" w:fill="auto"/>
            <w:noWrap/>
            <w:vAlign w:val="bottom"/>
            <w:hideMark/>
          </w:tcPr>
          <w:p w14:paraId="7154884F" w14:textId="77777777" w:rsidR="00E52859" w:rsidRDefault="00E52859" w:rsidP="00E52859">
            <w:pPr>
              <w:jc w:val="right"/>
              <w:rPr>
                <w:color w:val="000000"/>
                <w:sz w:val="16"/>
                <w:szCs w:val="16"/>
              </w:rPr>
            </w:pPr>
            <w:r>
              <w:rPr>
                <w:color w:val="000000"/>
                <w:sz w:val="16"/>
                <w:szCs w:val="16"/>
              </w:rPr>
              <w:t>4.0241963</w:t>
            </w:r>
          </w:p>
        </w:tc>
        <w:tc>
          <w:tcPr>
            <w:tcW w:w="980" w:type="dxa"/>
            <w:tcBorders>
              <w:top w:val="nil"/>
              <w:left w:val="nil"/>
              <w:bottom w:val="single" w:sz="4" w:space="0" w:color="auto"/>
              <w:right w:val="single" w:sz="4" w:space="0" w:color="auto"/>
            </w:tcBorders>
            <w:shd w:val="clear" w:color="auto" w:fill="auto"/>
            <w:noWrap/>
            <w:vAlign w:val="bottom"/>
            <w:hideMark/>
          </w:tcPr>
          <w:p w14:paraId="52FE2739" w14:textId="77777777" w:rsidR="00E52859" w:rsidRDefault="00E52859" w:rsidP="00E52859">
            <w:pPr>
              <w:jc w:val="right"/>
              <w:rPr>
                <w:color w:val="000000"/>
                <w:sz w:val="16"/>
                <w:szCs w:val="16"/>
              </w:rPr>
            </w:pPr>
            <w:r>
              <w:rPr>
                <w:color w:val="000000"/>
                <w:sz w:val="16"/>
                <w:szCs w:val="16"/>
              </w:rPr>
              <w:t>0.004949683</w:t>
            </w:r>
          </w:p>
        </w:tc>
      </w:tr>
      <w:tr w:rsidR="00E52859" w14:paraId="55E2E993"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655A5AB" w14:textId="77777777" w:rsidR="00E52859" w:rsidRPr="00E52859" w:rsidRDefault="00E52859" w:rsidP="00E52859">
            <w:pPr>
              <w:jc w:val="right"/>
              <w:rPr>
                <w:i/>
                <w:iCs/>
                <w:color w:val="000000"/>
                <w:sz w:val="16"/>
                <w:szCs w:val="16"/>
              </w:rPr>
            </w:pPr>
            <w:r w:rsidRPr="00E52859">
              <w:rPr>
                <w:i/>
                <w:iCs/>
                <w:color w:val="000000"/>
                <w:sz w:val="16"/>
                <w:szCs w:val="16"/>
              </w:rPr>
              <w:t>other antiepileptics (n03ax)</w:t>
            </w:r>
          </w:p>
        </w:tc>
        <w:tc>
          <w:tcPr>
            <w:tcW w:w="1300" w:type="dxa"/>
            <w:tcBorders>
              <w:top w:val="nil"/>
              <w:left w:val="nil"/>
              <w:bottom w:val="single" w:sz="4" w:space="0" w:color="auto"/>
              <w:right w:val="single" w:sz="4" w:space="0" w:color="auto"/>
            </w:tcBorders>
            <w:shd w:val="clear" w:color="auto" w:fill="auto"/>
            <w:noWrap/>
            <w:vAlign w:val="bottom"/>
            <w:hideMark/>
          </w:tcPr>
          <w:p w14:paraId="1EC15815" w14:textId="77777777" w:rsidR="00E52859" w:rsidRDefault="00E52859" w:rsidP="00E52859">
            <w:pPr>
              <w:jc w:val="right"/>
              <w:rPr>
                <w:color w:val="000000"/>
                <w:sz w:val="16"/>
                <w:szCs w:val="16"/>
              </w:rPr>
            </w:pPr>
            <w:r>
              <w:rPr>
                <w:color w:val="000000"/>
                <w:sz w:val="16"/>
                <w:szCs w:val="16"/>
              </w:rPr>
              <w:t>3.9201487</w:t>
            </w:r>
          </w:p>
        </w:tc>
        <w:tc>
          <w:tcPr>
            <w:tcW w:w="980" w:type="dxa"/>
            <w:tcBorders>
              <w:top w:val="nil"/>
              <w:left w:val="nil"/>
              <w:bottom w:val="single" w:sz="4" w:space="0" w:color="auto"/>
              <w:right w:val="single" w:sz="4" w:space="0" w:color="auto"/>
            </w:tcBorders>
            <w:shd w:val="clear" w:color="auto" w:fill="auto"/>
            <w:noWrap/>
            <w:vAlign w:val="bottom"/>
            <w:hideMark/>
          </w:tcPr>
          <w:p w14:paraId="7A5CD1A0" w14:textId="77777777" w:rsidR="00E52859" w:rsidRDefault="00E52859" w:rsidP="00E52859">
            <w:pPr>
              <w:jc w:val="right"/>
              <w:rPr>
                <w:color w:val="000000"/>
                <w:sz w:val="16"/>
                <w:szCs w:val="16"/>
              </w:rPr>
            </w:pPr>
            <w:r>
              <w:rPr>
                <w:color w:val="000000"/>
                <w:sz w:val="16"/>
                <w:szCs w:val="16"/>
              </w:rPr>
              <w:t>0.010633931</w:t>
            </w:r>
          </w:p>
        </w:tc>
      </w:tr>
      <w:tr w:rsidR="00E52859" w14:paraId="484B83A0"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D278F61" w14:textId="77777777" w:rsidR="00E52859" w:rsidRPr="00E52859" w:rsidRDefault="00E52859" w:rsidP="00E52859">
            <w:pPr>
              <w:jc w:val="right"/>
              <w:rPr>
                <w:i/>
                <w:iCs/>
                <w:color w:val="000000"/>
                <w:sz w:val="16"/>
                <w:szCs w:val="16"/>
              </w:rPr>
            </w:pPr>
            <w:r w:rsidRPr="00E52859">
              <w:rPr>
                <w:i/>
                <w:iCs/>
                <w:color w:val="000000"/>
                <w:sz w:val="16"/>
                <w:szCs w:val="16"/>
              </w:rPr>
              <w:t>proton pump inhibitors (a02bc)</w:t>
            </w:r>
          </w:p>
        </w:tc>
        <w:tc>
          <w:tcPr>
            <w:tcW w:w="1300" w:type="dxa"/>
            <w:tcBorders>
              <w:top w:val="nil"/>
              <w:left w:val="nil"/>
              <w:bottom w:val="single" w:sz="4" w:space="0" w:color="auto"/>
              <w:right w:val="single" w:sz="4" w:space="0" w:color="auto"/>
            </w:tcBorders>
            <w:shd w:val="clear" w:color="auto" w:fill="auto"/>
            <w:noWrap/>
            <w:vAlign w:val="bottom"/>
            <w:hideMark/>
          </w:tcPr>
          <w:p w14:paraId="71B47A6A" w14:textId="77777777" w:rsidR="00E52859" w:rsidRDefault="00E52859" w:rsidP="00E52859">
            <w:pPr>
              <w:jc w:val="right"/>
              <w:rPr>
                <w:color w:val="000000"/>
                <w:sz w:val="16"/>
                <w:szCs w:val="16"/>
              </w:rPr>
            </w:pPr>
            <w:r>
              <w:rPr>
                <w:color w:val="000000"/>
                <w:sz w:val="16"/>
                <w:szCs w:val="16"/>
              </w:rPr>
              <w:t>3.8708671</w:t>
            </w:r>
          </w:p>
        </w:tc>
        <w:tc>
          <w:tcPr>
            <w:tcW w:w="980" w:type="dxa"/>
            <w:tcBorders>
              <w:top w:val="nil"/>
              <w:left w:val="nil"/>
              <w:bottom w:val="single" w:sz="4" w:space="0" w:color="auto"/>
              <w:right w:val="single" w:sz="4" w:space="0" w:color="auto"/>
            </w:tcBorders>
            <w:shd w:val="clear" w:color="auto" w:fill="auto"/>
            <w:noWrap/>
            <w:vAlign w:val="bottom"/>
            <w:hideMark/>
          </w:tcPr>
          <w:p w14:paraId="33C93037" w14:textId="77777777" w:rsidR="00E52859" w:rsidRDefault="00E52859" w:rsidP="00E52859">
            <w:pPr>
              <w:jc w:val="right"/>
              <w:rPr>
                <w:color w:val="000000"/>
                <w:sz w:val="16"/>
                <w:szCs w:val="16"/>
              </w:rPr>
            </w:pPr>
            <w:r>
              <w:rPr>
                <w:color w:val="000000"/>
                <w:sz w:val="16"/>
                <w:szCs w:val="16"/>
              </w:rPr>
              <w:t>0.003223345</w:t>
            </w:r>
          </w:p>
        </w:tc>
      </w:tr>
      <w:tr w:rsidR="00E52859" w14:paraId="29B4927B"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4055C35" w14:textId="77777777" w:rsidR="00E52859" w:rsidRPr="00E52859" w:rsidRDefault="00E52859" w:rsidP="00E52859">
            <w:pPr>
              <w:jc w:val="right"/>
              <w:rPr>
                <w:i/>
                <w:iCs/>
                <w:color w:val="000000"/>
                <w:sz w:val="16"/>
                <w:szCs w:val="16"/>
              </w:rPr>
            </w:pPr>
            <w:r w:rsidRPr="00E52859">
              <w:rPr>
                <w:i/>
                <w:iCs/>
                <w:color w:val="000000"/>
                <w:sz w:val="16"/>
                <w:szCs w:val="16"/>
              </w:rPr>
              <w:t>drugs for constipation (a06aa)</w:t>
            </w:r>
          </w:p>
        </w:tc>
        <w:tc>
          <w:tcPr>
            <w:tcW w:w="1300" w:type="dxa"/>
            <w:tcBorders>
              <w:top w:val="nil"/>
              <w:left w:val="nil"/>
              <w:bottom w:val="single" w:sz="4" w:space="0" w:color="auto"/>
              <w:right w:val="single" w:sz="4" w:space="0" w:color="auto"/>
            </w:tcBorders>
            <w:shd w:val="clear" w:color="auto" w:fill="auto"/>
            <w:noWrap/>
            <w:vAlign w:val="bottom"/>
            <w:hideMark/>
          </w:tcPr>
          <w:p w14:paraId="2CAF10E2" w14:textId="77777777" w:rsidR="00E52859" w:rsidRDefault="00E52859" w:rsidP="00E52859">
            <w:pPr>
              <w:jc w:val="right"/>
              <w:rPr>
                <w:color w:val="000000"/>
                <w:sz w:val="16"/>
                <w:szCs w:val="16"/>
              </w:rPr>
            </w:pPr>
            <w:r>
              <w:rPr>
                <w:color w:val="000000"/>
                <w:sz w:val="16"/>
                <w:szCs w:val="16"/>
              </w:rPr>
              <w:t>3.622517</w:t>
            </w:r>
          </w:p>
        </w:tc>
        <w:tc>
          <w:tcPr>
            <w:tcW w:w="980" w:type="dxa"/>
            <w:tcBorders>
              <w:top w:val="nil"/>
              <w:left w:val="nil"/>
              <w:bottom w:val="single" w:sz="4" w:space="0" w:color="auto"/>
              <w:right w:val="single" w:sz="4" w:space="0" w:color="auto"/>
            </w:tcBorders>
            <w:shd w:val="clear" w:color="auto" w:fill="auto"/>
            <w:noWrap/>
            <w:vAlign w:val="bottom"/>
            <w:hideMark/>
          </w:tcPr>
          <w:p w14:paraId="53276759" w14:textId="77777777" w:rsidR="00E52859" w:rsidRDefault="00E52859" w:rsidP="00E52859">
            <w:pPr>
              <w:jc w:val="right"/>
              <w:rPr>
                <w:color w:val="000000"/>
                <w:sz w:val="16"/>
                <w:szCs w:val="16"/>
              </w:rPr>
            </w:pPr>
            <w:r>
              <w:rPr>
                <w:color w:val="000000"/>
                <w:sz w:val="16"/>
                <w:szCs w:val="16"/>
              </w:rPr>
              <w:t>0.008122599</w:t>
            </w:r>
          </w:p>
        </w:tc>
      </w:tr>
      <w:tr w:rsidR="00E52859" w14:paraId="71D41AD0"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F6447A9" w14:textId="77777777" w:rsidR="00E52859" w:rsidRPr="00E52859" w:rsidRDefault="00E52859" w:rsidP="00E52859">
            <w:pPr>
              <w:jc w:val="right"/>
              <w:rPr>
                <w:i/>
                <w:iCs/>
                <w:color w:val="000000"/>
                <w:sz w:val="16"/>
                <w:szCs w:val="16"/>
              </w:rPr>
            </w:pPr>
            <w:r w:rsidRPr="00E52859">
              <w:rPr>
                <w:i/>
                <w:iCs/>
                <w:color w:val="000000"/>
                <w:sz w:val="16"/>
                <w:szCs w:val="16"/>
              </w:rPr>
              <w:t>antiarrhythmics, class </w:t>
            </w:r>
            <w:proofErr w:type="spellStart"/>
            <w:r w:rsidRPr="00E52859">
              <w:rPr>
                <w:i/>
                <w:iCs/>
                <w:color w:val="000000"/>
                <w:sz w:val="16"/>
                <w:szCs w:val="16"/>
              </w:rPr>
              <w:t>i</w:t>
            </w:r>
            <w:proofErr w:type="spellEnd"/>
            <w:r w:rsidRPr="00E52859">
              <w:rPr>
                <w:i/>
                <w:iCs/>
                <w:color w:val="000000"/>
                <w:sz w:val="16"/>
                <w:szCs w:val="16"/>
              </w:rPr>
              <w:t> and iii (c01b)</w:t>
            </w:r>
          </w:p>
        </w:tc>
        <w:tc>
          <w:tcPr>
            <w:tcW w:w="1300" w:type="dxa"/>
            <w:tcBorders>
              <w:top w:val="nil"/>
              <w:left w:val="nil"/>
              <w:bottom w:val="single" w:sz="4" w:space="0" w:color="auto"/>
              <w:right w:val="single" w:sz="4" w:space="0" w:color="auto"/>
            </w:tcBorders>
            <w:shd w:val="clear" w:color="auto" w:fill="auto"/>
            <w:noWrap/>
            <w:vAlign w:val="bottom"/>
            <w:hideMark/>
          </w:tcPr>
          <w:p w14:paraId="151DE31B" w14:textId="77777777" w:rsidR="00E52859" w:rsidRDefault="00E52859" w:rsidP="00E52859">
            <w:pPr>
              <w:jc w:val="right"/>
              <w:rPr>
                <w:color w:val="000000"/>
                <w:sz w:val="16"/>
                <w:szCs w:val="16"/>
              </w:rPr>
            </w:pPr>
            <w:r>
              <w:rPr>
                <w:color w:val="000000"/>
                <w:sz w:val="16"/>
                <w:szCs w:val="16"/>
              </w:rPr>
              <w:t>3.6133288</w:t>
            </w:r>
          </w:p>
        </w:tc>
        <w:tc>
          <w:tcPr>
            <w:tcW w:w="980" w:type="dxa"/>
            <w:tcBorders>
              <w:top w:val="nil"/>
              <w:left w:val="nil"/>
              <w:bottom w:val="single" w:sz="4" w:space="0" w:color="auto"/>
              <w:right w:val="single" w:sz="4" w:space="0" w:color="auto"/>
            </w:tcBorders>
            <w:shd w:val="clear" w:color="auto" w:fill="auto"/>
            <w:noWrap/>
            <w:vAlign w:val="bottom"/>
            <w:hideMark/>
          </w:tcPr>
          <w:p w14:paraId="369E4BF1" w14:textId="77777777" w:rsidR="00E52859" w:rsidRDefault="00E52859" w:rsidP="00E52859">
            <w:pPr>
              <w:jc w:val="right"/>
              <w:rPr>
                <w:color w:val="000000"/>
                <w:sz w:val="16"/>
                <w:szCs w:val="16"/>
              </w:rPr>
            </w:pPr>
            <w:r>
              <w:rPr>
                <w:color w:val="000000"/>
                <w:sz w:val="16"/>
                <w:szCs w:val="16"/>
              </w:rPr>
              <w:t>0.005581291</w:t>
            </w:r>
          </w:p>
        </w:tc>
      </w:tr>
      <w:tr w:rsidR="00E52859" w14:paraId="24510E34"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1159B97" w14:textId="77777777" w:rsidR="00E52859" w:rsidRPr="00E52859" w:rsidRDefault="00E52859" w:rsidP="00E52859">
            <w:pPr>
              <w:jc w:val="right"/>
              <w:rPr>
                <w:i/>
                <w:iCs/>
                <w:color w:val="000000"/>
                <w:sz w:val="16"/>
                <w:szCs w:val="16"/>
              </w:rPr>
            </w:pPr>
            <w:r w:rsidRPr="00E52859">
              <w:rPr>
                <w:i/>
                <w:iCs/>
                <w:color w:val="000000"/>
                <w:sz w:val="16"/>
                <w:szCs w:val="16"/>
              </w:rPr>
              <w:t>platinum compounds (l01xa)</w:t>
            </w:r>
          </w:p>
        </w:tc>
        <w:tc>
          <w:tcPr>
            <w:tcW w:w="1300" w:type="dxa"/>
            <w:tcBorders>
              <w:top w:val="nil"/>
              <w:left w:val="nil"/>
              <w:bottom w:val="single" w:sz="4" w:space="0" w:color="auto"/>
              <w:right w:val="single" w:sz="4" w:space="0" w:color="auto"/>
            </w:tcBorders>
            <w:shd w:val="clear" w:color="auto" w:fill="auto"/>
            <w:noWrap/>
            <w:vAlign w:val="bottom"/>
            <w:hideMark/>
          </w:tcPr>
          <w:p w14:paraId="64FEDDC6" w14:textId="77777777" w:rsidR="00E52859" w:rsidRDefault="00E52859" w:rsidP="00E52859">
            <w:pPr>
              <w:jc w:val="right"/>
              <w:rPr>
                <w:color w:val="000000"/>
                <w:sz w:val="16"/>
                <w:szCs w:val="16"/>
              </w:rPr>
            </w:pPr>
            <w:r>
              <w:rPr>
                <w:color w:val="000000"/>
                <w:sz w:val="16"/>
                <w:szCs w:val="16"/>
              </w:rPr>
              <w:t>3.5591093</w:t>
            </w:r>
          </w:p>
        </w:tc>
        <w:tc>
          <w:tcPr>
            <w:tcW w:w="980" w:type="dxa"/>
            <w:tcBorders>
              <w:top w:val="nil"/>
              <w:left w:val="nil"/>
              <w:bottom w:val="single" w:sz="4" w:space="0" w:color="auto"/>
              <w:right w:val="single" w:sz="4" w:space="0" w:color="auto"/>
            </w:tcBorders>
            <w:shd w:val="clear" w:color="auto" w:fill="auto"/>
            <w:noWrap/>
            <w:vAlign w:val="bottom"/>
            <w:hideMark/>
          </w:tcPr>
          <w:p w14:paraId="208EE0C1" w14:textId="77777777" w:rsidR="00E52859" w:rsidRDefault="00E52859" w:rsidP="00E52859">
            <w:pPr>
              <w:jc w:val="right"/>
              <w:rPr>
                <w:color w:val="000000"/>
                <w:sz w:val="16"/>
                <w:szCs w:val="16"/>
              </w:rPr>
            </w:pPr>
            <w:r>
              <w:rPr>
                <w:color w:val="000000"/>
                <w:sz w:val="16"/>
                <w:szCs w:val="16"/>
              </w:rPr>
              <w:t>0.011472226</w:t>
            </w:r>
          </w:p>
        </w:tc>
      </w:tr>
      <w:tr w:rsidR="00E52859" w14:paraId="502EC6EE"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49A9C4F" w14:textId="77777777" w:rsidR="00E52859" w:rsidRPr="00E52859" w:rsidRDefault="00E52859" w:rsidP="00E52859">
            <w:pPr>
              <w:jc w:val="right"/>
              <w:rPr>
                <w:i/>
                <w:iCs/>
                <w:color w:val="000000"/>
                <w:sz w:val="16"/>
                <w:szCs w:val="16"/>
              </w:rPr>
            </w:pPr>
            <w:r w:rsidRPr="00E52859">
              <w:rPr>
                <w:i/>
                <w:iCs/>
                <w:color w:val="000000"/>
                <w:sz w:val="16"/>
                <w:szCs w:val="16"/>
              </w:rPr>
              <w:t>potassium (a12b)</w:t>
            </w:r>
          </w:p>
        </w:tc>
        <w:tc>
          <w:tcPr>
            <w:tcW w:w="1300" w:type="dxa"/>
            <w:tcBorders>
              <w:top w:val="nil"/>
              <w:left w:val="nil"/>
              <w:bottom w:val="single" w:sz="4" w:space="0" w:color="auto"/>
              <w:right w:val="single" w:sz="4" w:space="0" w:color="auto"/>
            </w:tcBorders>
            <w:shd w:val="clear" w:color="auto" w:fill="auto"/>
            <w:noWrap/>
            <w:vAlign w:val="bottom"/>
            <w:hideMark/>
          </w:tcPr>
          <w:p w14:paraId="4A6B5E1D" w14:textId="77777777" w:rsidR="00E52859" w:rsidRDefault="00E52859" w:rsidP="00E52859">
            <w:pPr>
              <w:jc w:val="right"/>
              <w:rPr>
                <w:color w:val="000000"/>
                <w:sz w:val="16"/>
                <w:szCs w:val="16"/>
              </w:rPr>
            </w:pPr>
            <w:r>
              <w:rPr>
                <w:color w:val="000000"/>
                <w:sz w:val="16"/>
                <w:szCs w:val="16"/>
              </w:rPr>
              <w:t>3.3970463</w:t>
            </w:r>
          </w:p>
        </w:tc>
        <w:tc>
          <w:tcPr>
            <w:tcW w:w="980" w:type="dxa"/>
            <w:tcBorders>
              <w:top w:val="nil"/>
              <w:left w:val="nil"/>
              <w:bottom w:val="single" w:sz="4" w:space="0" w:color="auto"/>
              <w:right w:val="single" w:sz="4" w:space="0" w:color="auto"/>
            </w:tcBorders>
            <w:shd w:val="clear" w:color="auto" w:fill="auto"/>
            <w:noWrap/>
            <w:vAlign w:val="bottom"/>
            <w:hideMark/>
          </w:tcPr>
          <w:p w14:paraId="14064918" w14:textId="77777777" w:rsidR="00E52859" w:rsidRDefault="00E52859" w:rsidP="00E52859">
            <w:pPr>
              <w:jc w:val="right"/>
              <w:rPr>
                <w:color w:val="000000"/>
                <w:sz w:val="16"/>
                <w:szCs w:val="16"/>
              </w:rPr>
            </w:pPr>
            <w:r>
              <w:rPr>
                <w:color w:val="000000"/>
                <w:sz w:val="16"/>
                <w:szCs w:val="16"/>
              </w:rPr>
              <w:t>0.008956251</w:t>
            </w:r>
          </w:p>
        </w:tc>
      </w:tr>
      <w:tr w:rsidR="00E52859" w14:paraId="4FE4F4F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D926E8E" w14:textId="77777777" w:rsidR="00E52859" w:rsidRPr="00E52859" w:rsidRDefault="00E52859" w:rsidP="00E52859">
            <w:pPr>
              <w:jc w:val="right"/>
              <w:rPr>
                <w:i/>
                <w:iCs/>
                <w:color w:val="000000"/>
                <w:sz w:val="16"/>
                <w:szCs w:val="16"/>
              </w:rPr>
            </w:pPr>
            <w:r w:rsidRPr="00E52859">
              <w:rPr>
                <w:i/>
                <w:iCs/>
                <w:color w:val="000000"/>
                <w:sz w:val="16"/>
                <w:szCs w:val="16"/>
              </w:rPr>
              <w:lastRenderedPageBreak/>
              <w:t>vitamin k and other </w:t>
            </w:r>
            <w:proofErr w:type="spellStart"/>
            <w:r w:rsidRPr="00E52859">
              <w:rPr>
                <w:i/>
                <w:iCs/>
                <w:color w:val="000000"/>
                <w:sz w:val="16"/>
                <w:szCs w:val="16"/>
              </w:rPr>
              <w:t>hemostatics</w:t>
            </w:r>
            <w:proofErr w:type="spellEnd"/>
            <w:r w:rsidRPr="00E52859">
              <w:rPr>
                <w:i/>
                <w:iCs/>
                <w:color w:val="000000"/>
                <w:sz w:val="16"/>
                <w:szCs w:val="16"/>
              </w:rPr>
              <w:t> (b02b)</w:t>
            </w:r>
          </w:p>
        </w:tc>
        <w:tc>
          <w:tcPr>
            <w:tcW w:w="1300" w:type="dxa"/>
            <w:tcBorders>
              <w:top w:val="nil"/>
              <w:left w:val="nil"/>
              <w:bottom w:val="single" w:sz="4" w:space="0" w:color="auto"/>
              <w:right w:val="single" w:sz="4" w:space="0" w:color="auto"/>
            </w:tcBorders>
            <w:shd w:val="clear" w:color="auto" w:fill="auto"/>
            <w:noWrap/>
            <w:vAlign w:val="bottom"/>
            <w:hideMark/>
          </w:tcPr>
          <w:p w14:paraId="65A80C1C" w14:textId="77777777" w:rsidR="00E52859" w:rsidRDefault="00E52859" w:rsidP="00E52859">
            <w:pPr>
              <w:jc w:val="right"/>
              <w:rPr>
                <w:color w:val="000000"/>
                <w:sz w:val="16"/>
                <w:szCs w:val="16"/>
              </w:rPr>
            </w:pPr>
            <w:r>
              <w:rPr>
                <w:color w:val="000000"/>
                <w:sz w:val="16"/>
                <w:szCs w:val="16"/>
              </w:rPr>
              <w:t>3.2045136</w:t>
            </w:r>
          </w:p>
        </w:tc>
        <w:tc>
          <w:tcPr>
            <w:tcW w:w="980" w:type="dxa"/>
            <w:tcBorders>
              <w:top w:val="nil"/>
              <w:left w:val="nil"/>
              <w:bottom w:val="single" w:sz="4" w:space="0" w:color="auto"/>
              <w:right w:val="single" w:sz="4" w:space="0" w:color="auto"/>
            </w:tcBorders>
            <w:shd w:val="clear" w:color="auto" w:fill="auto"/>
            <w:noWrap/>
            <w:vAlign w:val="bottom"/>
            <w:hideMark/>
          </w:tcPr>
          <w:p w14:paraId="7AE575CB" w14:textId="77777777" w:rsidR="00E52859" w:rsidRDefault="00E52859" w:rsidP="00E52859">
            <w:pPr>
              <w:jc w:val="right"/>
              <w:rPr>
                <w:color w:val="000000"/>
                <w:sz w:val="16"/>
                <w:szCs w:val="16"/>
              </w:rPr>
            </w:pPr>
            <w:r>
              <w:rPr>
                <w:color w:val="000000"/>
                <w:sz w:val="16"/>
                <w:szCs w:val="16"/>
              </w:rPr>
              <w:t>0.007979777</w:t>
            </w:r>
          </w:p>
        </w:tc>
      </w:tr>
      <w:tr w:rsidR="00E52859" w14:paraId="21422AFA"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D968A43" w14:textId="77777777" w:rsidR="00E52859" w:rsidRPr="00E52859" w:rsidRDefault="00E52859" w:rsidP="00E52859">
            <w:pPr>
              <w:jc w:val="right"/>
              <w:rPr>
                <w:i/>
                <w:iCs/>
                <w:color w:val="000000"/>
                <w:sz w:val="16"/>
                <w:szCs w:val="16"/>
              </w:rPr>
            </w:pPr>
            <w:r w:rsidRPr="00E52859">
              <w:rPr>
                <w:i/>
                <w:iCs/>
                <w:color w:val="000000"/>
                <w:sz w:val="16"/>
                <w:szCs w:val="16"/>
              </w:rPr>
              <w:t>antiinfectives and antiseptics, excl. combinations with corticosteroids (g01a)</w:t>
            </w:r>
          </w:p>
        </w:tc>
        <w:tc>
          <w:tcPr>
            <w:tcW w:w="1300" w:type="dxa"/>
            <w:tcBorders>
              <w:top w:val="nil"/>
              <w:left w:val="nil"/>
              <w:bottom w:val="single" w:sz="4" w:space="0" w:color="auto"/>
              <w:right w:val="single" w:sz="4" w:space="0" w:color="auto"/>
            </w:tcBorders>
            <w:shd w:val="clear" w:color="auto" w:fill="auto"/>
            <w:noWrap/>
            <w:vAlign w:val="bottom"/>
            <w:hideMark/>
          </w:tcPr>
          <w:p w14:paraId="334300B6" w14:textId="77777777" w:rsidR="00E52859" w:rsidRDefault="00E52859" w:rsidP="00E52859">
            <w:pPr>
              <w:jc w:val="right"/>
              <w:rPr>
                <w:color w:val="000000"/>
                <w:sz w:val="16"/>
                <w:szCs w:val="16"/>
              </w:rPr>
            </w:pPr>
            <w:r>
              <w:rPr>
                <w:color w:val="000000"/>
                <w:sz w:val="16"/>
                <w:szCs w:val="16"/>
              </w:rPr>
              <w:t>3.1400789</w:t>
            </w:r>
          </w:p>
        </w:tc>
        <w:tc>
          <w:tcPr>
            <w:tcW w:w="980" w:type="dxa"/>
            <w:tcBorders>
              <w:top w:val="nil"/>
              <w:left w:val="nil"/>
              <w:bottom w:val="single" w:sz="4" w:space="0" w:color="auto"/>
              <w:right w:val="single" w:sz="4" w:space="0" w:color="auto"/>
            </w:tcBorders>
            <w:shd w:val="clear" w:color="auto" w:fill="auto"/>
            <w:noWrap/>
            <w:vAlign w:val="bottom"/>
            <w:hideMark/>
          </w:tcPr>
          <w:p w14:paraId="2C7F0DD3" w14:textId="77777777" w:rsidR="00E52859" w:rsidRDefault="00E52859" w:rsidP="00E52859">
            <w:pPr>
              <w:jc w:val="right"/>
              <w:rPr>
                <w:color w:val="000000"/>
                <w:sz w:val="16"/>
                <w:szCs w:val="16"/>
              </w:rPr>
            </w:pPr>
            <w:r>
              <w:rPr>
                <w:color w:val="000000"/>
                <w:sz w:val="16"/>
                <w:szCs w:val="16"/>
              </w:rPr>
              <w:t>0.007964596</w:t>
            </w:r>
          </w:p>
        </w:tc>
      </w:tr>
      <w:tr w:rsidR="00E52859" w14:paraId="675F4E7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2776BB3" w14:textId="77777777" w:rsidR="00E52859" w:rsidRPr="00E52859" w:rsidRDefault="00E52859" w:rsidP="00E52859">
            <w:pPr>
              <w:jc w:val="right"/>
              <w:rPr>
                <w:i/>
                <w:iCs/>
                <w:color w:val="000000"/>
                <w:sz w:val="16"/>
                <w:szCs w:val="16"/>
              </w:rPr>
            </w:pPr>
            <w:r w:rsidRPr="00E52859">
              <w:rPr>
                <w:i/>
                <w:iCs/>
                <w:color w:val="000000"/>
                <w:sz w:val="16"/>
                <w:szCs w:val="16"/>
              </w:rPr>
              <w:t>obesity</w:t>
            </w:r>
          </w:p>
        </w:tc>
        <w:tc>
          <w:tcPr>
            <w:tcW w:w="1300" w:type="dxa"/>
            <w:tcBorders>
              <w:top w:val="nil"/>
              <w:left w:val="nil"/>
              <w:bottom w:val="single" w:sz="4" w:space="0" w:color="auto"/>
              <w:right w:val="single" w:sz="4" w:space="0" w:color="auto"/>
            </w:tcBorders>
            <w:shd w:val="clear" w:color="auto" w:fill="auto"/>
            <w:noWrap/>
            <w:vAlign w:val="bottom"/>
            <w:hideMark/>
          </w:tcPr>
          <w:p w14:paraId="3A6B7251" w14:textId="77777777" w:rsidR="00E52859" w:rsidRDefault="00E52859" w:rsidP="00E52859">
            <w:pPr>
              <w:jc w:val="right"/>
              <w:rPr>
                <w:color w:val="000000"/>
                <w:sz w:val="16"/>
                <w:szCs w:val="16"/>
              </w:rPr>
            </w:pPr>
            <w:r>
              <w:rPr>
                <w:color w:val="000000"/>
                <w:sz w:val="16"/>
                <w:szCs w:val="16"/>
              </w:rPr>
              <w:t>3.0536034</w:t>
            </w:r>
          </w:p>
        </w:tc>
        <w:tc>
          <w:tcPr>
            <w:tcW w:w="980" w:type="dxa"/>
            <w:tcBorders>
              <w:top w:val="nil"/>
              <w:left w:val="nil"/>
              <w:bottom w:val="single" w:sz="4" w:space="0" w:color="auto"/>
              <w:right w:val="single" w:sz="4" w:space="0" w:color="auto"/>
            </w:tcBorders>
            <w:shd w:val="clear" w:color="auto" w:fill="auto"/>
            <w:noWrap/>
            <w:vAlign w:val="bottom"/>
            <w:hideMark/>
          </w:tcPr>
          <w:p w14:paraId="470D616C" w14:textId="77777777" w:rsidR="00E52859" w:rsidRDefault="00E52859" w:rsidP="00E52859">
            <w:pPr>
              <w:jc w:val="right"/>
              <w:rPr>
                <w:color w:val="000000"/>
                <w:sz w:val="16"/>
                <w:szCs w:val="16"/>
              </w:rPr>
            </w:pPr>
            <w:r>
              <w:rPr>
                <w:color w:val="000000"/>
                <w:sz w:val="16"/>
                <w:szCs w:val="16"/>
              </w:rPr>
              <w:t>0.006179805</w:t>
            </w:r>
          </w:p>
        </w:tc>
      </w:tr>
      <w:tr w:rsidR="00E52859" w14:paraId="548C6289"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E520A17" w14:textId="77777777" w:rsidR="00E52859" w:rsidRPr="00E52859" w:rsidRDefault="00E52859" w:rsidP="00E52859">
            <w:pPr>
              <w:jc w:val="right"/>
              <w:rPr>
                <w:i/>
                <w:iCs/>
                <w:color w:val="000000"/>
                <w:sz w:val="16"/>
                <w:szCs w:val="16"/>
              </w:rPr>
            </w:pPr>
            <w:proofErr w:type="spellStart"/>
            <w:r w:rsidRPr="00E52859">
              <w:rPr>
                <w:i/>
                <w:iCs/>
                <w:color w:val="000000"/>
                <w:sz w:val="16"/>
                <w:szCs w:val="16"/>
              </w:rPr>
              <w:t>anilides</w:t>
            </w:r>
            <w:proofErr w:type="spellEnd"/>
            <w:r w:rsidRPr="00E52859">
              <w:rPr>
                <w:i/>
                <w:iCs/>
                <w:color w:val="000000"/>
                <w:sz w:val="16"/>
                <w:szCs w:val="16"/>
              </w:rPr>
              <w:t> (n02be)</w:t>
            </w:r>
          </w:p>
        </w:tc>
        <w:tc>
          <w:tcPr>
            <w:tcW w:w="1300" w:type="dxa"/>
            <w:tcBorders>
              <w:top w:val="nil"/>
              <w:left w:val="nil"/>
              <w:bottom w:val="single" w:sz="4" w:space="0" w:color="auto"/>
              <w:right w:val="single" w:sz="4" w:space="0" w:color="auto"/>
            </w:tcBorders>
            <w:shd w:val="clear" w:color="auto" w:fill="auto"/>
            <w:noWrap/>
            <w:vAlign w:val="bottom"/>
            <w:hideMark/>
          </w:tcPr>
          <w:p w14:paraId="3C59EC8C" w14:textId="77777777" w:rsidR="00E52859" w:rsidRDefault="00E52859" w:rsidP="00E52859">
            <w:pPr>
              <w:jc w:val="right"/>
              <w:rPr>
                <w:color w:val="000000"/>
                <w:sz w:val="16"/>
                <w:szCs w:val="16"/>
              </w:rPr>
            </w:pPr>
            <w:r>
              <w:rPr>
                <w:color w:val="000000"/>
                <w:sz w:val="16"/>
                <w:szCs w:val="16"/>
              </w:rPr>
              <w:t>3.0496805</w:t>
            </w:r>
          </w:p>
        </w:tc>
        <w:tc>
          <w:tcPr>
            <w:tcW w:w="980" w:type="dxa"/>
            <w:tcBorders>
              <w:top w:val="nil"/>
              <w:left w:val="nil"/>
              <w:bottom w:val="single" w:sz="4" w:space="0" w:color="auto"/>
              <w:right w:val="single" w:sz="4" w:space="0" w:color="auto"/>
            </w:tcBorders>
            <w:shd w:val="clear" w:color="auto" w:fill="auto"/>
            <w:noWrap/>
            <w:vAlign w:val="bottom"/>
            <w:hideMark/>
          </w:tcPr>
          <w:p w14:paraId="60D488AE" w14:textId="77777777" w:rsidR="00E52859" w:rsidRDefault="00E52859" w:rsidP="00E52859">
            <w:pPr>
              <w:jc w:val="right"/>
              <w:rPr>
                <w:color w:val="000000"/>
                <w:sz w:val="16"/>
                <w:szCs w:val="16"/>
              </w:rPr>
            </w:pPr>
            <w:r>
              <w:rPr>
                <w:color w:val="000000"/>
                <w:sz w:val="16"/>
                <w:szCs w:val="16"/>
              </w:rPr>
              <w:t>0.003993046</w:t>
            </w:r>
          </w:p>
        </w:tc>
      </w:tr>
      <w:tr w:rsidR="00E52859" w14:paraId="265567BB"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8AD0E1E" w14:textId="77777777" w:rsidR="00E52859" w:rsidRPr="00E52859" w:rsidRDefault="00E52859" w:rsidP="00E52859">
            <w:pPr>
              <w:jc w:val="right"/>
              <w:rPr>
                <w:i/>
                <w:iCs/>
                <w:color w:val="000000"/>
                <w:sz w:val="16"/>
                <w:szCs w:val="16"/>
              </w:rPr>
            </w:pPr>
            <w:r w:rsidRPr="00E52859">
              <w:rPr>
                <w:i/>
                <w:iCs/>
                <w:color w:val="000000"/>
                <w:sz w:val="16"/>
                <w:szCs w:val="16"/>
              </w:rPr>
              <w:t>age 75+</w:t>
            </w:r>
          </w:p>
        </w:tc>
        <w:tc>
          <w:tcPr>
            <w:tcW w:w="1300" w:type="dxa"/>
            <w:tcBorders>
              <w:top w:val="nil"/>
              <w:left w:val="nil"/>
              <w:bottom w:val="single" w:sz="4" w:space="0" w:color="auto"/>
              <w:right w:val="single" w:sz="4" w:space="0" w:color="auto"/>
            </w:tcBorders>
            <w:shd w:val="clear" w:color="auto" w:fill="auto"/>
            <w:noWrap/>
            <w:vAlign w:val="bottom"/>
            <w:hideMark/>
          </w:tcPr>
          <w:p w14:paraId="12036167" w14:textId="77777777" w:rsidR="00E52859" w:rsidRDefault="00E52859" w:rsidP="00E52859">
            <w:pPr>
              <w:jc w:val="right"/>
              <w:rPr>
                <w:color w:val="000000"/>
                <w:sz w:val="16"/>
                <w:szCs w:val="16"/>
              </w:rPr>
            </w:pPr>
            <w:r>
              <w:rPr>
                <w:color w:val="000000"/>
                <w:sz w:val="16"/>
                <w:szCs w:val="16"/>
              </w:rPr>
              <w:t>2.9317869</w:t>
            </w:r>
          </w:p>
        </w:tc>
        <w:tc>
          <w:tcPr>
            <w:tcW w:w="980" w:type="dxa"/>
            <w:tcBorders>
              <w:top w:val="nil"/>
              <w:left w:val="nil"/>
              <w:bottom w:val="single" w:sz="4" w:space="0" w:color="auto"/>
              <w:right w:val="single" w:sz="4" w:space="0" w:color="auto"/>
            </w:tcBorders>
            <w:shd w:val="clear" w:color="auto" w:fill="auto"/>
            <w:noWrap/>
            <w:vAlign w:val="bottom"/>
            <w:hideMark/>
          </w:tcPr>
          <w:p w14:paraId="26BC715B" w14:textId="77777777" w:rsidR="00E52859" w:rsidRDefault="00E52859" w:rsidP="00E52859">
            <w:pPr>
              <w:jc w:val="right"/>
              <w:rPr>
                <w:color w:val="000000"/>
                <w:sz w:val="16"/>
                <w:szCs w:val="16"/>
              </w:rPr>
            </w:pPr>
            <w:r>
              <w:rPr>
                <w:color w:val="000000"/>
                <w:sz w:val="16"/>
                <w:szCs w:val="16"/>
              </w:rPr>
              <w:t>0.003277141</w:t>
            </w:r>
          </w:p>
        </w:tc>
      </w:tr>
      <w:tr w:rsidR="00E52859" w14:paraId="47E5CD36"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35794933" w14:textId="77777777" w:rsidR="00E52859" w:rsidRPr="00E52859" w:rsidRDefault="00E52859" w:rsidP="00E52859">
            <w:pPr>
              <w:jc w:val="right"/>
              <w:rPr>
                <w:i/>
                <w:iCs/>
                <w:color w:val="000000"/>
                <w:sz w:val="16"/>
                <w:szCs w:val="16"/>
              </w:rPr>
            </w:pPr>
            <w:r w:rsidRPr="00E52859">
              <w:rPr>
                <w:i/>
                <w:iCs/>
                <w:color w:val="000000"/>
                <w:sz w:val="16"/>
                <w:szCs w:val="16"/>
              </w:rPr>
              <w:t>cephalosporins 1_4 (j01db_e)</w:t>
            </w:r>
          </w:p>
        </w:tc>
        <w:tc>
          <w:tcPr>
            <w:tcW w:w="1300" w:type="dxa"/>
            <w:tcBorders>
              <w:top w:val="nil"/>
              <w:left w:val="nil"/>
              <w:bottom w:val="single" w:sz="4" w:space="0" w:color="auto"/>
              <w:right w:val="single" w:sz="4" w:space="0" w:color="auto"/>
            </w:tcBorders>
            <w:shd w:val="clear" w:color="auto" w:fill="auto"/>
            <w:noWrap/>
            <w:vAlign w:val="bottom"/>
            <w:hideMark/>
          </w:tcPr>
          <w:p w14:paraId="08FA0252" w14:textId="77777777" w:rsidR="00E52859" w:rsidRDefault="00E52859" w:rsidP="00E52859">
            <w:pPr>
              <w:jc w:val="right"/>
              <w:rPr>
                <w:color w:val="000000"/>
                <w:sz w:val="16"/>
                <w:szCs w:val="16"/>
              </w:rPr>
            </w:pPr>
            <w:r>
              <w:rPr>
                <w:color w:val="000000"/>
                <w:sz w:val="16"/>
                <w:szCs w:val="16"/>
              </w:rPr>
              <w:t>2.8982328</w:t>
            </w:r>
          </w:p>
        </w:tc>
        <w:tc>
          <w:tcPr>
            <w:tcW w:w="980" w:type="dxa"/>
            <w:tcBorders>
              <w:top w:val="nil"/>
              <w:left w:val="nil"/>
              <w:bottom w:val="single" w:sz="4" w:space="0" w:color="auto"/>
              <w:right w:val="single" w:sz="4" w:space="0" w:color="auto"/>
            </w:tcBorders>
            <w:shd w:val="clear" w:color="auto" w:fill="auto"/>
            <w:noWrap/>
            <w:vAlign w:val="bottom"/>
            <w:hideMark/>
          </w:tcPr>
          <w:p w14:paraId="7A37C0A1" w14:textId="77777777" w:rsidR="00E52859" w:rsidRDefault="00E52859" w:rsidP="00E52859">
            <w:pPr>
              <w:jc w:val="right"/>
              <w:rPr>
                <w:color w:val="000000"/>
                <w:sz w:val="16"/>
                <w:szCs w:val="16"/>
              </w:rPr>
            </w:pPr>
            <w:r>
              <w:rPr>
                <w:color w:val="000000"/>
                <w:sz w:val="16"/>
                <w:szCs w:val="16"/>
              </w:rPr>
              <w:t>0.008174595</w:t>
            </w:r>
          </w:p>
        </w:tc>
      </w:tr>
      <w:tr w:rsidR="00E52859" w14:paraId="1EF98A78"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5FE59AC" w14:textId="77777777" w:rsidR="00E52859" w:rsidRPr="00E52859" w:rsidRDefault="00E52859" w:rsidP="00E52859">
            <w:pPr>
              <w:jc w:val="right"/>
              <w:rPr>
                <w:i/>
                <w:iCs/>
                <w:color w:val="000000"/>
                <w:sz w:val="16"/>
                <w:szCs w:val="16"/>
              </w:rPr>
            </w:pPr>
            <w:r w:rsidRPr="00E52859">
              <w:rPr>
                <w:i/>
                <w:iCs/>
                <w:color w:val="000000"/>
                <w:sz w:val="16"/>
                <w:szCs w:val="16"/>
              </w:rPr>
              <w:t>serotonin (5ht3) antagonists (a04aa)</w:t>
            </w:r>
          </w:p>
        </w:tc>
        <w:tc>
          <w:tcPr>
            <w:tcW w:w="1300" w:type="dxa"/>
            <w:tcBorders>
              <w:top w:val="nil"/>
              <w:left w:val="nil"/>
              <w:bottom w:val="single" w:sz="4" w:space="0" w:color="auto"/>
              <w:right w:val="single" w:sz="4" w:space="0" w:color="auto"/>
            </w:tcBorders>
            <w:shd w:val="clear" w:color="auto" w:fill="auto"/>
            <w:noWrap/>
            <w:vAlign w:val="bottom"/>
            <w:hideMark/>
          </w:tcPr>
          <w:p w14:paraId="19C2F926" w14:textId="77777777" w:rsidR="00E52859" w:rsidRDefault="00E52859" w:rsidP="00E52859">
            <w:pPr>
              <w:jc w:val="right"/>
              <w:rPr>
                <w:color w:val="000000"/>
                <w:sz w:val="16"/>
                <w:szCs w:val="16"/>
              </w:rPr>
            </w:pPr>
            <w:r>
              <w:rPr>
                <w:color w:val="000000"/>
                <w:sz w:val="16"/>
                <w:szCs w:val="16"/>
              </w:rPr>
              <w:t>2.8295823</w:t>
            </w:r>
          </w:p>
        </w:tc>
        <w:tc>
          <w:tcPr>
            <w:tcW w:w="980" w:type="dxa"/>
            <w:tcBorders>
              <w:top w:val="nil"/>
              <w:left w:val="nil"/>
              <w:bottom w:val="single" w:sz="4" w:space="0" w:color="auto"/>
              <w:right w:val="single" w:sz="4" w:space="0" w:color="auto"/>
            </w:tcBorders>
            <w:shd w:val="clear" w:color="auto" w:fill="auto"/>
            <w:noWrap/>
            <w:vAlign w:val="bottom"/>
            <w:hideMark/>
          </w:tcPr>
          <w:p w14:paraId="67DCDC3A" w14:textId="77777777" w:rsidR="00E52859" w:rsidRDefault="00E52859" w:rsidP="00E52859">
            <w:pPr>
              <w:jc w:val="right"/>
              <w:rPr>
                <w:color w:val="000000"/>
                <w:sz w:val="16"/>
                <w:szCs w:val="16"/>
              </w:rPr>
            </w:pPr>
            <w:r>
              <w:rPr>
                <w:color w:val="000000"/>
                <w:sz w:val="16"/>
                <w:szCs w:val="16"/>
              </w:rPr>
              <w:t>0.008418643</w:t>
            </w:r>
          </w:p>
        </w:tc>
      </w:tr>
      <w:tr w:rsidR="00E52859" w14:paraId="3471B53B"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6641D88F" w14:textId="77777777" w:rsidR="00E52859" w:rsidRPr="00E52859" w:rsidRDefault="00E52859" w:rsidP="00E52859">
            <w:pPr>
              <w:jc w:val="right"/>
              <w:rPr>
                <w:i/>
                <w:iCs/>
                <w:color w:val="000000"/>
                <w:sz w:val="16"/>
                <w:szCs w:val="16"/>
              </w:rPr>
            </w:pPr>
            <w:r w:rsidRPr="00E52859">
              <w:rPr>
                <w:i/>
                <w:iCs/>
                <w:color w:val="000000"/>
                <w:sz w:val="16"/>
                <w:szCs w:val="16"/>
              </w:rPr>
              <w:t>calcium (a12a)</w:t>
            </w:r>
          </w:p>
        </w:tc>
        <w:tc>
          <w:tcPr>
            <w:tcW w:w="1300" w:type="dxa"/>
            <w:tcBorders>
              <w:top w:val="nil"/>
              <w:left w:val="nil"/>
              <w:bottom w:val="single" w:sz="4" w:space="0" w:color="auto"/>
              <w:right w:val="single" w:sz="4" w:space="0" w:color="auto"/>
            </w:tcBorders>
            <w:shd w:val="clear" w:color="auto" w:fill="auto"/>
            <w:noWrap/>
            <w:vAlign w:val="bottom"/>
            <w:hideMark/>
          </w:tcPr>
          <w:p w14:paraId="071DE448" w14:textId="77777777" w:rsidR="00E52859" w:rsidRDefault="00E52859" w:rsidP="00E52859">
            <w:pPr>
              <w:jc w:val="right"/>
              <w:rPr>
                <w:color w:val="000000"/>
                <w:sz w:val="16"/>
                <w:szCs w:val="16"/>
              </w:rPr>
            </w:pPr>
            <w:r>
              <w:rPr>
                <w:color w:val="000000"/>
                <w:sz w:val="16"/>
                <w:szCs w:val="16"/>
              </w:rPr>
              <w:t>2.7989794</w:t>
            </w:r>
          </w:p>
        </w:tc>
        <w:tc>
          <w:tcPr>
            <w:tcW w:w="980" w:type="dxa"/>
            <w:tcBorders>
              <w:top w:val="nil"/>
              <w:left w:val="nil"/>
              <w:bottom w:val="single" w:sz="4" w:space="0" w:color="auto"/>
              <w:right w:val="single" w:sz="4" w:space="0" w:color="auto"/>
            </w:tcBorders>
            <w:shd w:val="clear" w:color="auto" w:fill="auto"/>
            <w:noWrap/>
            <w:vAlign w:val="bottom"/>
            <w:hideMark/>
          </w:tcPr>
          <w:p w14:paraId="20CB5B13" w14:textId="77777777" w:rsidR="00E52859" w:rsidRDefault="00E52859" w:rsidP="00E52859">
            <w:pPr>
              <w:jc w:val="right"/>
              <w:rPr>
                <w:color w:val="000000"/>
                <w:sz w:val="16"/>
                <w:szCs w:val="16"/>
              </w:rPr>
            </w:pPr>
            <w:r>
              <w:rPr>
                <w:color w:val="000000"/>
                <w:sz w:val="16"/>
                <w:szCs w:val="16"/>
              </w:rPr>
              <w:t>0.00614966</w:t>
            </w:r>
          </w:p>
        </w:tc>
      </w:tr>
      <w:tr w:rsidR="00E52859" w14:paraId="49FA6E31"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9425D4C" w14:textId="77777777" w:rsidR="00E52859" w:rsidRPr="00E52859" w:rsidRDefault="00E52859" w:rsidP="00E52859">
            <w:pPr>
              <w:jc w:val="right"/>
              <w:rPr>
                <w:i/>
                <w:iCs/>
                <w:color w:val="000000"/>
                <w:sz w:val="16"/>
                <w:szCs w:val="16"/>
              </w:rPr>
            </w:pPr>
            <w:r w:rsidRPr="00E52859">
              <w:rPr>
                <w:i/>
                <w:iCs/>
                <w:color w:val="000000"/>
                <w:sz w:val="16"/>
                <w:szCs w:val="16"/>
              </w:rPr>
              <w:t>cardiac stimulants excl. cardiac glycosides (c01c)</w:t>
            </w:r>
          </w:p>
        </w:tc>
        <w:tc>
          <w:tcPr>
            <w:tcW w:w="1300" w:type="dxa"/>
            <w:tcBorders>
              <w:top w:val="nil"/>
              <w:left w:val="nil"/>
              <w:bottom w:val="single" w:sz="4" w:space="0" w:color="auto"/>
              <w:right w:val="single" w:sz="4" w:space="0" w:color="auto"/>
            </w:tcBorders>
            <w:shd w:val="clear" w:color="auto" w:fill="auto"/>
            <w:noWrap/>
            <w:vAlign w:val="bottom"/>
            <w:hideMark/>
          </w:tcPr>
          <w:p w14:paraId="5201DD50" w14:textId="77777777" w:rsidR="00E52859" w:rsidRDefault="00E52859" w:rsidP="00E52859">
            <w:pPr>
              <w:jc w:val="right"/>
              <w:rPr>
                <w:color w:val="000000"/>
                <w:sz w:val="16"/>
                <w:szCs w:val="16"/>
              </w:rPr>
            </w:pPr>
            <w:r>
              <w:rPr>
                <w:color w:val="000000"/>
                <w:sz w:val="16"/>
                <w:szCs w:val="16"/>
              </w:rPr>
              <w:t>2.7185804</w:t>
            </w:r>
          </w:p>
        </w:tc>
        <w:tc>
          <w:tcPr>
            <w:tcW w:w="980" w:type="dxa"/>
            <w:tcBorders>
              <w:top w:val="nil"/>
              <w:left w:val="nil"/>
              <w:bottom w:val="single" w:sz="4" w:space="0" w:color="auto"/>
              <w:right w:val="single" w:sz="4" w:space="0" w:color="auto"/>
            </w:tcBorders>
            <w:shd w:val="clear" w:color="auto" w:fill="auto"/>
            <w:noWrap/>
            <w:vAlign w:val="bottom"/>
            <w:hideMark/>
          </w:tcPr>
          <w:p w14:paraId="2C942273" w14:textId="77777777" w:rsidR="00E52859" w:rsidRDefault="00E52859" w:rsidP="00E52859">
            <w:pPr>
              <w:jc w:val="right"/>
              <w:rPr>
                <w:color w:val="000000"/>
                <w:sz w:val="16"/>
                <w:szCs w:val="16"/>
              </w:rPr>
            </w:pPr>
            <w:r>
              <w:rPr>
                <w:color w:val="000000"/>
                <w:sz w:val="16"/>
                <w:szCs w:val="16"/>
              </w:rPr>
              <w:t>0.007425725</w:t>
            </w:r>
          </w:p>
        </w:tc>
      </w:tr>
      <w:tr w:rsidR="00E52859" w14:paraId="5D8204C1"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7623487" w14:textId="77777777" w:rsidR="00E52859" w:rsidRPr="00E52859" w:rsidRDefault="00E52859" w:rsidP="00E52859">
            <w:pPr>
              <w:jc w:val="right"/>
              <w:rPr>
                <w:i/>
                <w:iCs/>
                <w:color w:val="000000"/>
                <w:sz w:val="16"/>
                <w:szCs w:val="16"/>
              </w:rPr>
            </w:pPr>
            <w:r w:rsidRPr="00E52859">
              <w:rPr>
                <w:i/>
                <w:iCs/>
                <w:color w:val="000000"/>
                <w:sz w:val="16"/>
                <w:szCs w:val="16"/>
              </w:rPr>
              <w:t>muscle relaxants, peripherally acting agents (m03a)</w:t>
            </w:r>
          </w:p>
        </w:tc>
        <w:tc>
          <w:tcPr>
            <w:tcW w:w="1300" w:type="dxa"/>
            <w:tcBorders>
              <w:top w:val="nil"/>
              <w:left w:val="nil"/>
              <w:bottom w:val="single" w:sz="4" w:space="0" w:color="auto"/>
              <w:right w:val="single" w:sz="4" w:space="0" w:color="auto"/>
            </w:tcBorders>
            <w:shd w:val="clear" w:color="auto" w:fill="auto"/>
            <w:noWrap/>
            <w:vAlign w:val="bottom"/>
            <w:hideMark/>
          </w:tcPr>
          <w:p w14:paraId="7D85FA01" w14:textId="77777777" w:rsidR="00E52859" w:rsidRDefault="00E52859" w:rsidP="00E52859">
            <w:pPr>
              <w:jc w:val="right"/>
              <w:rPr>
                <w:color w:val="000000"/>
                <w:sz w:val="16"/>
                <w:szCs w:val="16"/>
              </w:rPr>
            </w:pPr>
            <w:r>
              <w:rPr>
                <w:color w:val="000000"/>
                <w:sz w:val="16"/>
                <w:szCs w:val="16"/>
              </w:rPr>
              <w:t>2.5751808</w:t>
            </w:r>
          </w:p>
        </w:tc>
        <w:tc>
          <w:tcPr>
            <w:tcW w:w="980" w:type="dxa"/>
            <w:tcBorders>
              <w:top w:val="nil"/>
              <w:left w:val="nil"/>
              <w:bottom w:val="single" w:sz="4" w:space="0" w:color="auto"/>
              <w:right w:val="single" w:sz="4" w:space="0" w:color="auto"/>
            </w:tcBorders>
            <w:shd w:val="clear" w:color="auto" w:fill="auto"/>
            <w:noWrap/>
            <w:vAlign w:val="bottom"/>
            <w:hideMark/>
          </w:tcPr>
          <w:p w14:paraId="17D4E5D6" w14:textId="77777777" w:rsidR="00E52859" w:rsidRDefault="00E52859" w:rsidP="00E52859">
            <w:pPr>
              <w:jc w:val="right"/>
              <w:rPr>
                <w:color w:val="000000"/>
                <w:sz w:val="16"/>
                <w:szCs w:val="16"/>
              </w:rPr>
            </w:pPr>
            <w:r>
              <w:rPr>
                <w:color w:val="000000"/>
                <w:sz w:val="16"/>
                <w:szCs w:val="16"/>
              </w:rPr>
              <w:t>0.008357394</w:t>
            </w:r>
          </w:p>
        </w:tc>
      </w:tr>
      <w:tr w:rsidR="00E52859" w14:paraId="6A621000"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FFD3AED" w14:textId="77777777" w:rsidR="00E52859" w:rsidRPr="00E52859" w:rsidRDefault="00E52859" w:rsidP="00E52859">
            <w:pPr>
              <w:jc w:val="right"/>
              <w:rPr>
                <w:i/>
                <w:iCs/>
                <w:color w:val="000000"/>
                <w:sz w:val="16"/>
                <w:szCs w:val="16"/>
              </w:rPr>
            </w:pPr>
            <w:r w:rsidRPr="00E52859">
              <w:rPr>
                <w:i/>
                <w:iCs/>
                <w:color w:val="000000"/>
                <w:sz w:val="16"/>
                <w:szCs w:val="16"/>
              </w:rPr>
              <w:t>medium </w:t>
            </w:r>
            <w:proofErr w:type="spellStart"/>
            <w:r w:rsidRPr="00E52859">
              <w:rPr>
                <w:i/>
                <w:iCs/>
                <w:color w:val="000000"/>
                <w:sz w:val="16"/>
                <w:szCs w:val="16"/>
              </w:rPr>
              <w:t>nci</w:t>
            </w:r>
            <w:proofErr w:type="spellEnd"/>
            <w:r w:rsidRPr="00E52859">
              <w:rPr>
                <w:i/>
                <w:iCs/>
                <w:color w:val="000000"/>
                <w:sz w:val="16"/>
                <w:szCs w:val="16"/>
              </w:rPr>
              <w:t> index tier</w:t>
            </w:r>
          </w:p>
        </w:tc>
        <w:tc>
          <w:tcPr>
            <w:tcW w:w="1300" w:type="dxa"/>
            <w:tcBorders>
              <w:top w:val="nil"/>
              <w:left w:val="nil"/>
              <w:bottom w:val="single" w:sz="4" w:space="0" w:color="auto"/>
              <w:right w:val="single" w:sz="4" w:space="0" w:color="auto"/>
            </w:tcBorders>
            <w:shd w:val="clear" w:color="auto" w:fill="auto"/>
            <w:noWrap/>
            <w:vAlign w:val="bottom"/>
            <w:hideMark/>
          </w:tcPr>
          <w:p w14:paraId="10CA75A2" w14:textId="77777777" w:rsidR="00E52859" w:rsidRDefault="00E52859" w:rsidP="00E52859">
            <w:pPr>
              <w:jc w:val="right"/>
              <w:rPr>
                <w:color w:val="000000"/>
                <w:sz w:val="16"/>
                <w:szCs w:val="16"/>
              </w:rPr>
            </w:pPr>
            <w:r>
              <w:rPr>
                <w:color w:val="000000"/>
                <w:sz w:val="16"/>
                <w:szCs w:val="16"/>
              </w:rPr>
              <w:t>2.0427293</w:t>
            </w:r>
          </w:p>
        </w:tc>
        <w:tc>
          <w:tcPr>
            <w:tcW w:w="980" w:type="dxa"/>
            <w:tcBorders>
              <w:top w:val="nil"/>
              <w:left w:val="nil"/>
              <w:bottom w:val="single" w:sz="4" w:space="0" w:color="auto"/>
              <w:right w:val="single" w:sz="4" w:space="0" w:color="auto"/>
            </w:tcBorders>
            <w:shd w:val="clear" w:color="auto" w:fill="auto"/>
            <w:noWrap/>
            <w:vAlign w:val="bottom"/>
            <w:hideMark/>
          </w:tcPr>
          <w:p w14:paraId="420F9208" w14:textId="77777777" w:rsidR="00E52859" w:rsidRDefault="00E52859" w:rsidP="00E52859">
            <w:pPr>
              <w:jc w:val="right"/>
              <w:rPr>
                <w:color w:val="000000"/>
                <w:sz w:val="16"/>
                <w:szCs w:val="16"/>
              </w:rPr>
            </w:pPr>
            <w:r>
              <w:rPr>
                <w:color w:val="000000"/>
                <w:sz w:val="16"/>
                <w:szCs w:val="16"/>
              </w:rPr>
              <w:t>0.007236947</w:t>
            </w:r>
          </w:p>
        </w:tc>
      </w:tr>
      <w:tr w:rsidR="00E52859" w14:paraId="3C64026C"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F0CBAB3" w14:textId="77777777" w:rsidR="00E52859" w:rsidRPr="00E52859" w:rsidRDefault="00E52859" w:rsidP="00E52859">
            <w:pPr>
              <w:jc w:val="right"/>
              <w:rPr>
                <w:i/>
                <w:iCs/>
                <w:color w:val="000000"/>
                <w:sz w:val="16"/>
                <w:szCs w:val="16"/>
              </w:rPr>
            </w:pPr>
            <w:r w:rsidRPr="00E52859">
              <w:rPr>
                <w:i/>
                <w:iCs/>
                <w:color w:val="000000"/>
                <w:sz w:val="16"/>
                <w:szCs w:val="16"/>
              </w:rPr>
              <w:t>nasal decongestants for systemic use (r01b)</w:t>
            </w:r>
          </w:p>
        </w:tc>
        <w:tc>
          <w:tcPr>
            <w:tcW w:w="1300" w:type="dxa"/>
            <w:tcBorders>
              <w:top w:val="nil"/>
              <w:left w:val="nil"/>
              <w:bottom w:val="single" w:sz="4" w:space="0" w:color="auto"/>
              <w:right w:val="single" w:sz="4" w:space="0" w:color="auto"/>
            </w:tcBorders>
            <w:shd w:val="clear" w:color="auto" w:fill="auto"/>
            <w:noWrap/>
            <w:vAlign w:val="bottom"/>
            <w:hideMark/>
          </w:tcPr>
          <w:p w14:paraId="366331AE" w14:textId="77777777" w:rsidR="00E52859" w:rsidRDefault="00E52859" w:rsidP="00E52859">
            <w:pPr>
              <w:jc w:val="right"/>
              <w:rPr>
                <w:color w:val="000000"/>
                <w:sz w:val="16"/>
                <w:szCs w:val="16"/>
              </w:rPr>
            </w:pPr>
            <w:r>
              <w:rPr>
                <w:color w:val="000000"/>
                <w:sz w:val="16"/>
                <w:szCs w:val="16"/>
              </w:rPr>
              <w:t>2.0424505</w:t>
            </w:r>
          </w:p>
        </w:tc>
        <w:tc>
          <w:tcPr>
            <w:tcW w:w="980" w:type="dxa"/>
            <w:tcBorders>
              <w:top w:val="nil"/>
              <w:left w:val="nil"/>
              <w:bottom w:val="single" w:sz="4" w:space="0" w:color="auto"/>
              <w:right w:val="single" w:sz="4" w:space="0" w:color="auto"/>
            </w:tcBorders>
            <w:shd w:val="clear" w:color="auto" w:fill="auto"/>
            <w:noWrap/>
            <w:vAlign w:val="bottom"/>
            <w:hideMark/>
          </w:tcPr>
          <w:p w14:paraId="1675B316" w14:textId="77777777" w:rsidR="00E52859" w:rsidRDefault="00E52859" w:rsidP="00E52859">
            <w:pPr>
              <w:jc w:val="right"/>
              <w:rPr>
                <w:color w:val="000000"/>
                <w:sz w:val="16"/>
                <w:szCs w:val="16"/>
              </w:rPr>
            </w:pPr>
            <w:r>
              <w:rPr>
                <w:color w:val="000000"/>
                <w:sz w:val="16"/>
                <w:szCs w:val="16"/>
              </w:rPr>
              <w:t>0.008211189</w:t>
            </w:r>
          </w:p>
        </w:tc>
      </w:tr>
      <w:tr w:rsidR="00E52859" w14:paraId="11AA70BF"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63BDC23F" w14:textId="646514F8" w:rsidR="00E52859" w:rsidRPr="00E52859" w:rsidRDefault="00E52859" w:rsidP="00E52859">
            <w:pPr>
              <w:jc w:val="right"/>
              <w:rPr>
                <w:i/>
                <w:iCs/>
                <w:color w:val="000000"/>
                <w:sz w:val="16"/>
                <w:szCs w:val="16"/>
              </w:rPr>
            </w:pPr>
            <w:r w:rsidRPr="00E52859">
              <w:rPr>
                <w:i/>
                <w:iCs/>
                <w:color w:val="000000"/>
                <w:sz w:val="16"/>
                <w:szCs w:val="16"/>
              </w:rPr>
              <w:t>opioid ane</w:t>
            </w:r>
            <w:r w:rsidR="008F3F23">
              <w:rPr>
                <w:i/>
                <w:iCs/>
                <w:color w:val="000000"/>
                <w:sz w:val="16"/>
                <w:szCs w:val="16"/>
              </w:rPr>
              <w:t>s</w:t>
            </w:r>
            <w:r w:rsidRPr="00E52859">
              <w:rPr>
                <w:i/>
                <w:iCs/>
                <w:color w:val="000000"/>
                <w:sz w:val="16"/>
                <w:szCs w:val="16"/>
              </w:rPr>
              <w:t>thetics (n01ah)</w:t>
            </w:r>
          </w:p>
        </w:tc>
        <w:tc>
          <w:tcPr>
            <w:tcW w:w="1300" w:type="dxa"/>
            <w:tcBorders>
              <w:top w:val="nil"/>
              <w:left w:val="nil"/>
              <w:bottom w:val="single" w:sz="4" w:space="0" w:color="auto"/>
              <w:right w:val="single" w:sz="4" w:space="0" w:color="auto"/>
            </w:tcBorders>
            <w:shd w:val="clear" w:color="auto" w:fill="auto"/>
            <w:noWrap/>
            <w:vAlign w:val="bottom"/>
            <w:hideMark/>
          </w:tcPr>
          <w:p w14:paraId="01D1E300" w14:textId="77777777" w:rsidR="00E52859" w:rsidRDefault="00E52859" w:rsidP="00E52859">
            <w:pPr>
              <w:jc w:val="right"/>
              <w:rPr>
                <w:color w:val="000000"/>
                <w:sz w:val="16"/>
                <w:szCs w:val="16"/>
              </w:rPr>
            </w:pPr>
            <w:r>
              <w:rPr>
                <w:color w:val="000000"/>
                <w:sz w:val="16"/>
                <w:szCs w:val="16"/>
              </w:rPr>
              <w:t>1.8471577</w:t>
            </w:r>
          </w:p>
        </w:tc>
        <w:tc>
          <w:tcPr>
            <w:tcW w:w="980" w:type="dxa"/>
            <w:tcBorders>
              <w:top w:val="nil"/>
              <w:left w:val="nil"/>
              <w:bottom w:val="single" w:sz="4" w:space="0" w:color="auto"/>
              <w:right w:val="single" w:sz="4" w:space="0" w:color="auto"/>
            </w:tcBorders>
            <w:shd w:val="clear" w:color="auto" w:fill="auto"/>
            <w:noWrap/>
            <w:vAlign w:val="bottom"/>
            <w:hideMark/>
          </w:tcPr>
          <w:p w14:paraId="6BFE30FE" w14:textId="77777777" w:rsidR="00E52859" w:rsidRDefault="00E52859" w:rsidP="00E52859">
            <w:pPr>
              <w:jc w:val="right"/>
              <w:rPr>
                <w:color w:val="000000"/>
                <w:sz w:val="16"/>
                <w:szCs w:val="16"/>
              </w:rPr>
            </w:pPr>
            <w:r>
              <w:rPr>
                <w:color w:val="000000"/>
                <w:sz w:val="16"/>
                <w:szCs w:val="16"/>
              </w:rPr>
              <w:t>0.002298396</w:t>
            </w:r>
          </w:p>
        </w:tc>
      </w:tr>
      <w:tr w:rsidR="00E52859" w14:paraId="670BCB0F"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2B40C27" w14:textId="77777777" w:rsidR="00E52859" w:rsidRPr="00E52859" w:rsidRDefault="00E52859" w:rsidP="00E52859">
            <w:pPr>
              <w:jc w:val="right"/>
              <w:rPr>
                <w:i/>
                <w:iCs/>
                <w:color w:val="000000"/>
                <w:sz w:val="16"/>
                <w:szCs w:val="16"/>
              </w:rPr>
            </w:pPr>
            <w:r w:rsidRPr="00E52859">
              <w:rPr>
                <w:i/>
                <w:iCs/>
                <w:color w:val="000000"/>
                <w:sz w:val="16"/>
                <w:szCs w:val="16"/>
              </w:rPr>
              <w:t>benzodiazepine derivatives (n05cd)</w:t>
            </w:r>
          </w:p>
        </w:tc>
        <w:tc>
          <w:tcPr>
            <w:tcW w:w="1300" w:type="dxa"/>
            <w:tcBorders>
              <w:top w:val="nil"/>
              <w:left w:val="nil"/>
              <w:bottom w:val="single" w:sz="4" w:space="0" w:color="auto"/>
              <w:right w:val="single" w:sz="4" w:space="0" w:color="auto"/>
            </w:tcBorders>
            <w:shd w:val="clear" w:color="auto" w:fill="auto"/>
            <w:noWrap/>
            <w:vAlign w:val="bottom"/>
            <w:hideMark/>
          </w:tcPr>
          <w:p w14:paraId="604319EB" w14:textId="77777777" w:rsidR="00E52859" w:rsidRDefault="00E52859" w:rsidP="00E52859">
            <w:pPr>
              <w:jc w:val="right"/>
              <w:rPr>
                <w:color w:val="000000"/>
                <w:sz w:val="16"/>
                <w:szCs w:val="16"/>
              </w:rPr>
            </w:pPr>
            <w:r>
              <w:rPr>
                <w:color w:val="000000"/>
                <w:sz w:val="16"/>
                <w:szCs w:val="16"/>
              </w:rPr>
              <w:t>1.7786859</w:t>
            </w:r>
          </w:p>
        </w:tc>
        <w:tc>
          <w:tcPr>
            <w:tcW w:w="980" w:type="dxa"/>
            <w:tcBorders>
              <w:top w:val="nil"/>
              <w:left w:val="nil"/>
              <w:bottom w:val="single" w:sz="4" w:space="0" w:color="auto"/>
              <w:right w:val="single" w:sz="4" w:space="0" w:color="auto"/>
            </w:tcBorders>
            <w:shd w:val="clear" w:color="auto" w:fill="auto"/>
            <w:noWrap/>
            <w:vAlign w:val="bottom"/>
            <w:hideMark/>
          </w:tcPr>
          <w:p w14:paraId="09463FD7" w14:textId="77777777" w:rsidR="00E52859" w:rsidRDefault="00E52859" w:rsidP="00E52859">
            <w:pPr>
              <w:jc w:val="right"/>
              <w:rPr>
                <w:color w:val="000000"/>
                <w:sz w:val="16"/>
                <w:szCs w:val="16"/>
              </w:rPr>
            </w:pPr>
            <w:r>
              <w:rPr>
                <w:color w:val="000000"/>
                <w:sz w:val="16"/>
                <w:szCs w:val="16"/>
              </w:rPr>
              <w:t>0.004638645</w:t>
            </w:r>
          </w:p>
        </w:tc>
      </w:tr>
      <w:tr w:rsidR="00E52859" w14:paraId="5EAE5EFF"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A79E1E1" w14:textId="77777777" w:rsidR="00E52859" w:rsidRPr="00E52859" w:rsidRDefault="00E52859" w:rsidP="00E52859">
            <w:pPr>
              <w:jc w:val="right"/>
              <w:rPr>
                <w:i/>
                <w:iCs/>
                <w:color w:val="000000"/>
                <w:sz w:val="16"/>
                <w:szCs w:val="16"/>
              </w:rPr>
            </w:pPr>
            <w:r w:rsidRPr="00E52859">
              <w:rPr>
                <w:i/>
                <w:iCs/>
                <w:color w:val="000000"/>
                <w:sz w:val="16"/>
                <w:szCs w:val="16"/>
              </w:rPr>
              <w:t>vitamin a and d, incl. combinations of the two (a11c)</w:t>
            </w:r>
          </w:p>
        </w:tc>
        <w:tc>
          <w:tcPr>
            <w:tcW w:w="1300" w:type="dxa"/>
            <w:tcBorders>
              <w:top w:val="nil"/>
              <w:left w:val="nil"/>
              <w:bottom w:val="single" w:sz="4" w:space="0" w:color="auto"/>
              <w:right w:val="single" w:sz="4" w:space="0" w:color="auto"/>
            </w:tcBorders>
            <w:shd w:val="clear" w:color="auto" w:fill="auto"/>
            <w:noWrap/>
            <w:vAlign w:val="bottom"/>
            <w:hideMark/>
          </w:tcPr>
          <w:p w14:paraId="40DB5000" w14:textId="77777777" w:rsidR="00E52859" w:rsidRDefault="00E52859" w:rsidP="00E52859">
            <w:pPr>
              <w:jc w:val="right"/>
              <w:rPr>
                <w:color w:val="000000"/>
                <w:sz w:val="16"/>
                <w:szCs w:val="16"/>
              </w:rPr>
            </w:pPr>
            <w:r>
              <w:rPr>
                <w:color w:val="000000"/>
                <w:sz w:val="16"/>
                <w:szCs w:val="16"/>
              </w:rPr>
              <w:t>1.7044006</w:t>
            </w:r>
          </w:p>
        </w:tc>
        <w:tc>
          <w:tcPr>
            <w:tcW w:w="980" w:type="dxa"/>
            <w:tcBorders>
              <w:top w:val="nil"/>
              <w:left w:val="nil"/>
              <w:bottom w:val="single" w:sz="4" w:space="0" w:color="auto"/>
              <w:right w:val="single" w:sz="4" w:space="0" w:color="auto"/>
            </w:tcBorders>
            <w:shd w:val="clear" w:color="auto" w:fill="auto"/>
            <w:noWrap/>
            <w:vAlign w:val="bottom"/>
            <w:hideMark/>
          </w:tcPr>
          <w:p w14:paraId="3898F2FB" w14:textId="77777777" w:rsidR="00E52859" w:rsidRDefault="00E52859" w:rsidP="00E52859">
            <w:pPr>
              <w:jc w:val="right"/>
              <w:rPr>
                <w:color w:val="000000"/>
                <w:sz w:val="16"/>
                <w:szCs w:val="16"/>
              </w:rPr>
            </w:pPr>
            <w:r>
              <w:rPr>
                <w:color w:val="000000"/>
                <w:sz w:val="16"/>
                <w:szCs w:val="16"/>
              </w:rPr>
              <w:t>0.00453034</w:t>
            </w:r>
          </w:p>
        </w:tc>
      </w:tr>
      <w:tr w:rsidR="00E52859" w14:paraId="168437A3"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627F5857" w14:textId="77777777" w:rsidR="00E52859" w:rsidRPr="00E52859" w:rsidRDefault="00E52859" w:rsidP="00E52859">
            <w:pPr>
              <w:jc w:val="right"/>
              <w:rPr>
                <w:i/>
                <w:iCs/>
                <w:color w:val="000000"/>
                <w:sz w:val="16"/>
                <w:szCs w:val="16"/>
              </w:rPr>
            </w:pPr>
            <w:r w:rsidRPr="00E52859">
              <w:rPr>
                <w:i/>
                <w:iCs/>
                <w:color w:val="000000"/>
                <w:sz w:val="16"/>
                <w:szCs w:val="16"/>
              </w:rPr>
              <w:t>h2ras (a02ba)</w:t>
            </w:r>
          </w:p>
        </w:tc>
        <w:tc>
          <w:tcPr>
            <w:tcW w:w="1300" w:type="dxa"/>
            <w:tcBorders>
              <w:top w:val="nil"/>
              <w:left w:val="nil"/>
              <w:bottom w:val="single" w:sz="4" w:space="0" w:color="auto"/>
              <w:right w:val="single" w:sz="4" w:space="0" w:color="auto"/>
            </w:tcBorders>
            <w:shd w:val="clear" w:color="auto" w:fill="auto"/>
            <w:noWrap/>
            <w:vAlign w:val="bottom"/>
            <w:hideMark/>
          </w:tcPr>
          <w:p w14:paraId="4A6CFD89" w14:textId="77777777" w:rsidR="00E52859" w:rsidRDefault="00E52859" w:rsidP="00E52859">
            <w:pPr>
              <w:jc w:val="right"/>
              <w:rPr>
                <w:color w:val="000000"/>
                <w:sz w:val="16"/>
                <w:szCs w:val="16"/>
              </w:rPr>
            </w:pPr>
            <w:r>
              <w:rPr>
                <w:color w:val="000000"/>
                <w:sz w:val="16"/>
                <w:szCs w:val="16"/>
              </w:rPr>
              <w:t>1.6843158</w:t>
            </w:r>
          </w:p>
        </w:tc>
        <w:tc>
          <w:tcPr>
            <w:tcW w:w="980" w:type="dxa"/>
            <w:tcBorders>
              <w:top w:val="nil"/>
              <w:left w:val="nil"/>
              <w:bottom w:val="single" w:sz="4" w:space="0" w:color="auto"/>
              <w:right w:val="single" w:sz="4" w:space="0" w:color="auto"/>
            </w:tcBorders>
            <w:shd w:val="clear" w:color="auto" w:fill="auto"/>
            <w:noWrap/>
            <w:vAlign w:val="bottom"/>
            <w:hideMark/>
          </w:tcPr>
          <w:p w14:paraId="52475B3E" w14:textId="77777777" w:rsidR="00E52859" w:rsidRDefault="00E52859" w:rsidP="00E52859">
            <w:pPr>
              <w:jc w:val="right"/>
              <w:rPr>
                <w:color w:val="000000"/>
                <w:sz w:val="16"/>
                <w:szCs w:val="16"/>
              </w:rPr>
            </w:pPr>
            <w:r>
              <w:rPr>
                <w:color w:val="000000"/>
                <w:sz w:val="16"/>
                <w:szCs w:val="16"/>
              </w:rPr>
              <w:t>0.005390338</w:t>
            </w:r>
          </w:p>
        </w:tc>
      </w:tr>
      <w:tr w:rsidR="00E52859" w14:paraId="7EDC9CA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69572115" w14:textId="77777777" w:rsidR="00E52859" w:rsidRPr="00E52859" w:rsidRDefault="00E52859" w:rsidP="00E52859">
            <w:pPr>
              <w:jc w:val="right"/>
              <w:rPr>
                <w:i/>
                <w:iCs/>
                <w:color w:val="000000"/>
                <w:sz w:val="16"/>
                <w:szCs w:val="16"/>
              </w:rPr>
            </w:pPr>
            <w:r w:rsidRPr="00E52859">
              <w:rPr>
                <w:i/>
                <w:iCs/>
                <w:color w:val="000000"/>
                <w:sz w:val="16"/>
                <w:szCs w:val="16"/>
              </w:rPr>
              <w:t>platelet aggregation agents (b01ac)</w:t>
            </w:r>
          </w:p>
        </w:tc>
        <w:tc>
          <w:tcPr>
            <w:tcW w:w="1300" w:type="dxa"/>
            <w:tcBorders>
              <w:top w:val="nil"/>
              <w:left w:val="nil"/>
              <w:bottom w:val="single" w:sz="4" w:space="0" w:color="auto"/>
              <w:right w:val="single" w:sz="4" w:space="0" w:color="auto"/>
            </w:tcBorders>
            <w:shd w:val="clear" w:color="auto" w:fill="auto"/>
            <w:noWrap/>
            <w:vAlign w:val="bottom"/>
            <w:hideMark/>
          </w:tcPr>
          <w:p w14:paraId="4E9D1DA9" w14:textId="77777777" w:rsidR="00E52859" w:rsidRDefault="00E52859" w:rsidP="00E52859">
            <w:pPr>
              <w:jc w:val="right"/>
              <w:rPr>
                <w:color w:val="000000"/>
                <w:sz w:val="16"/>
                <w:szCs w:val="16"/>
              </w:rPr>
            </w:pPr>
            <w:r>
              <w:rPr>
                <w:color w:val="000000"/>
                <w:sz w:val="16"/>
                <w:szCs w:val="16"/>
              </w:rPr>
              <w:t>1.6085386</w:t>
            </w:r>
          </w:p>
        </w:tc>
        <w:tc>
          <w:tcPr>
            <w:tcW w:w="980" w:type="dxa"/>
            <w:tcBorders>
              <w:top w:val="nil"/>
              <w:left w:val="nil"/>
              <w:bottom w:val="single" w:sz="4" w:space="0" w:color="auto"/>
              <w:right w:val="single" w:sz="4" w:space="0" w:color="auto"/>
            </w:tcBorders>
            <w:shd w:val="clear" w:color="auto" w:fill="auto"/>
            <w:noWrap/>
            <w:vAlign w:val="bottom"/>
            <w:hideMark/>
          </w:tcPr>
          <w:p w14:paraId="7C87BFF9" w14:textId="77777777" w:rsidR="00E52859" w:rsidRDefault="00E52859" w:rsidP="00E52859">
            <w:pPr>
              <w:jc w:val="right"/>
              <w:rPr>
                <w:color w:val="000000"/>
                <w:sz w:val="16"/>
                <w:szCs w:val="16"/>
              </w:rPr>
            </w:pPr>
            <w:r>
              <w:rPr>
                <w:color w:val="000000"/>
                <w:sz w:val="16"/>
                <w:szCs w:val="16"/>
              </w:rPr>
              <w:t>0.003144239</w:t>
            </w:r>
          </w:p>
        </w:tc>
      </w:tr>
      <w:tr w:rsidR="00E52859" w14:paraId="1BD2FE3A"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072B3C4" w14:textId="77777777" w:rsidR="00E52859" w:rsidRPr="00E52859" w:rsidRDefault="00E52859" w:rsidP="00E52859">
            <w:pPr>
              <w:jc w:val="right"/>
              <w:rPr>
                <w:i/>
                <w:iCs/>
                <w:color w:val="000000"/>
                <w:sz w:val="16"/>
                <w:szCs w:val="16"/>
              </w:rPr>
            </w:pPr>
            <w:r w:rsidRPr="00E52859">
              <w:rPr>
                <w:i/>
                <w:iCs/>
                <w:color w:val="000000"/>
                <w:sz w:val="16"/>
                <w:szCs w:val="16"/>
              </w:rPr>
              <w:t>liver disease</w:t>
            </w:r>
          </w:p>
        </w:tc>
        <w:tc>
          <w:tcPr>
            <w:tcW w:w="1300" w:type="dxa"/>
            <w:tcBorders>
              <w:top w:val="nil"/>
              <w:left w:val="nil"/>
              <w:bottom w:val="single" w:sz="4" w:space="0" w:color="auto"/>
              <w:right w:val="single" w:sz="4" w:space="0" w:color="auto"/>
            </w:tcBorders>
            <w:shd w:val="clear" w:color="auto" w:fill="auto"/>
            <w:noWrap/>
            <w:vAlign w:val="bottom"/>
            <w:hideMark/>
          </w:tcPr>
          <w:p w14:paraId="7B676534" w14:textId="77777777" w:rsidR="00E52859" w:rsidRDefault="00E52859" w:rsidP="00E52859">
            <w:pPr>
              <w:jc w:val="right"/>
              <w:rPr>
                <w:color w:val="000000"/>
                <w:sz w:val="16"/>
                <w:szCs w:val="16"/>
              </w:rPr>
            </w:pPr>
            <w:r>
              <w:rPr>
                <w:color w:val="000000"/>
                <w:sz w:val="16"/>
                <w:szCs w:val="16"/>
              </w:rPr>
              <w:t>1.5809737</w:t>
            </w:r>
          </w:p>
        </w:tc>
        <w:tc>
          <w:tcPr>
            <w:tcW w:w="980" w:type="dxa"/>
            <w:tcBorders>
              <w:top w:val="nil"/>
              <w:left w:val="nil"/>
              <w:bottom w:val="single" w:sz="4" w:space="0" w:color="auto"/>
              <w:right w:val="single" w:sz="4" w:space="0" w:color="auto"/>
            </w:tcBorders>
            <w:shd w:val="clear" w:color="auto" w:fill="auto"/>
            <w:noWrap/>
            <w:vAlign w:val="bottom"/>
            <w:hideMark/>
          </w:tcPr>
          <w:p w14:paraId="48A27799" w14:textId="77777777" w:rsidR="00E52859" w:rsidRDefault="00E52859" w:rsidP="00E52859">
            <w:pPr>
              <w:jc w:val="right"/>
              <w:rPr>
                <w:color w:val="000000"/>
                <w:sz w:val="16"/>
                <w:szCs w:val="16"/>
              </w:rPr>
            </w:pPr>
            <w:r>
              <w:rPr>
                <w:color w:val="000000"/>
                <w:sz w:val="16"/>
                <w:szCs w:val="16"/>
              </w:rPr>
              <w:t>0.004027564</w:t>
            </w:r>
          </w:p>
        </w:tc>
      </w:tr>
      <w:tr w:rsidR="00E52859" w14:paraId="6DE3A034"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86FC227" w14:textId="77777777" w:rsidR="00E52859" w:rsidRPr="00E52859" w:rsidRDefault="00E52859" w:rsidP="00E52859">
            <w:pPr>
              <w:jc w:val="right"/>
              <w:rPr>
                <w:i/>
                <w:iCs/>
                <w:color w:val="000000"/>
                <w:sz w:val="16"/>
                <w:szCs w:val="16"/>
              </w:rPr>
            </w:pPr>
            <w:r w:rsidRPr="00E52859">
              <w:rPr>
                <w:i/>
                <w:iCs/>
                <w:color w:val="000000"/>
                <w:sz w:val="16"/>
                <w:szCs w:val="16"/>
              </w:rPr>
              <w:t>antiseptics (r02aa)</w:t>
            </w:r>
          </w:p>
        </w:tc>
        <w:tc>
          <w:tcPr>
            <w:tcW w:w="1300" w:type="dxa"/>
            <w:tcBorders>
              <w:top w:val="nil"/>
              <w:left w:val="nil"/>
              <w:bottom w:val="single" w:sz="4" w:space="0" w:color="auto"/>
              <w:right w:val="single" w:sz="4" w:space="0" w:color="auto"/>
            </w:tcBorders>
            <w:shd w:val="clear" w:color="auto" w:fill="auto"/>
            <w:noWrap/>
            <w:vAlign w:val="bottom"/>
            <w:hideMark/>
          </w:tcPr>
          <w:p w14:paraId="427805CB" w14:textId="77777777" w:rsidR="00E52859" w:rsidRDefault="00E52859" w:rsidP="00E52859">
            <w:pPr>
              <w:jc w:val="right"/>
              <w:rPr>
                <w:color w:val="000000"/>
                <w:sz w:val="16"/>
                <w:szCs w:val="16"/>
              </w:rPr>
            </w:pPr>
            <w:r>
              <w:rPr>
                <w:color w:val="000000"/>
                <w:sz w:val="16"/>
                <w:szCs w:val="16"/>
              </w:rPr>
              <w:t>1.5674707</w:t>
            </w:r>
          </w:p>
        </w:tc>
        <w:tc>
          <w:tcPr>
            <w:tcW w:w="980" w:type="dxa"/>
            <w:tcBorders>
              <w:top w:val="nil"/>
              <w:left w:val="nil"/>
              <w:bottom w:val="single" w:sz="4" w:space="0" w:color="auto"/>
              <w:right w:val="single" w:sz="4" w:space="0" w:color="auto"/>
            </w:tcBorders>
            <w:shd w:val="clear" w:color="auto" w:fill="auto"/>
            <w:noWrap/>
            <w:vAlign w:val="bottom"/>
            <w:hideMark/>
          </w:tcPr>
          <w:p w14:paraId="11831C5C" w14:textId="77777777" w:rsidR="00E52859" w:rsidRDefault="00E52859" w:rsidP="00E52859">
            <w:pPr>
              <w:jc w:val="right"/>
              <w:rPr>
                <w:color w:val="000000"/>
                <w:sz w:val="16"/>
                <w:szCs w:val="16"/>
              </w:rPr>
            </w:pPr>
            <w:r>
              <w:rPr>
                <w:color w:val="000000"/>
                <w:sz w:val="16"/>
                <w:szCs w:val="16"/>
              </w:rPr>
              <w:t>0.004701123</w:t>
            </w:r>
          </w:p>
        </w:tc>
      </w:tr>
      <w:tr w:rsidR="00E52859" w14:paraId="6B90F972"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085E03A" w14:textId="77777777" w:rsidR="00E52859" w:rsidRPr="00E52859" w:rsidRDefault="00E52859" w:rsidP="00E52859">
            <w:pPr>
              <w:jc w:val="right"/>
              <w:rPr>
                <w:i/>
                <w:iCs/>
                <w:color w:val="000000"/>
                <w:sz w:val="16"/>
                <w:szCs w:val="16"/>
              </w:rPr>
            </w:pPr>
            <w:r w:rsidRPr="00E52859">
              <w:rPr>
                <w:i/>
                <w:iCs/>
                <w:color w:val="000000"/>
                <w:sz w:val="16"/>
                <w:szCs w:val="16"/>
              </w:rPr>
              <w:t>corticosteroids for systemic use, plain (h02a)</w:t>
            </w:r>
          </w:p>
        </w:tc>
        <w:tc>
          <w:tcPr>
            <w:tcW w:w="1300" w:type="dxa"/>
            <w:tcBorders>
              <w:top w:val="nil"/>
              <w:left w:val="nil"/>
              <w:bottom w:val="single" w:sz="4" w:space="0" w:color="auto"/>
              <w:right w:val="single" w:sz="4" w:space="0" w:color="auto"/>
            </w:tcBorders>
            <w:shd w:val="clear" w:color="auto" w:fill="auto"/>
            <w:noWrap/>
            <w:vAlign w:val="bottom"/>
            <w:hideMark/>
          </w:tcPr>
          <w:p w14:paraId="3AF7FC4B" w14:textId="77777777" w:rsidR="00E52859" w:rsidRDefault="00E52859" w:rsidP="00E52859">
            <w:pPr>
              <w:jc w:val="right"/>
              <w:rPr>
                <w:color w:val="000000"/>
                <w:sz w:val="16"/>
                <w:szCs w:val="16"/>
              </w:rPr>
            </w:pPr>
            <w:r>
              <w:rPr>
                <w:color w:val="000000"/>
                <w:sz w:val="16"/>
                <w:szCs w:val="16"/>
              </w:rPr>
              <w:t>1.4781903</w:t>
            </w:r>
          </w:p>
        </w:tc>
        <w:tc>
          <w:tcPr>
            <w:tcW w:w="980" w:type="dxa"/>
            <w:tcBorders>
              <w:top w:val="nil"/>
              <w:left w:val="nil"/>
              <w:bottom w:val="single" w:sz="4" w:space="0" w:color="auto"/>
              <w:right w:val="single" w:sz="4" w:space="0" w:color="auto"/>
            </w:tcBorders>
            <w:shd w:val="clear" w:color="auto" w:fill="auto"/>
            <w:noWrap/>
            <w:vAlign w:val="bottom"/>
            <w:hideMark/>
          </w:tcPr>
          <w:p w14:paraId="5696A050" w14:textId="77777777" w:rsidR="00E52859" w:rsidRDefault="00E52859" w:rsidP="00E52859">
            <w:pPr>
              <w:jc w:val="right"/>
              <w:rPr>
                <w:color w:val="000000"/>
                <w:sz w:val="16"/>
                <w:szCs w:val="16"/>
              </w:rPr>
            </w:pPr>
            <w:r>
              <w:rPr>
                <w:color w:val="000000"/>
                <w:sz w:val="16"/>
                <w:szCs w:val="16"/>
              </w:rPr>
              <w:t>0.009019817</w:t>
            </w:r>
          </w:p>
        </w:tc>
      </w:tr>
      <w:tr w:rsidR="00E52859" w14:paraId="1EC16CD6"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33BE8932" w14:textId="77777777" w:rsidR="00E52859" w:rsidRPr="00E52859" w:rsidRDefault="00E52859" w:rsidP="00E52859">
            <w:pPr>
              <w:jc w:val="right"/>
              <w:rPr>
                <w:i/>
                <w:iCs/>
                <w:color w:val="000000"/>
                <w:sz w:val="16"/>
                <w:szCs w:val="16"/>
              </w:rPr>
            </w:pPr>
            <w:r w:rsidRPr="00E52859">
              <w:rPr>
                <w:i/>
                <w:iCs/>
                <w:color w:val="000000"/>
                <w:sz w:val="16"/>
                <w:szCs w:val="16"/>
              </w:rPr>
              <w:t>drugs for constipation (a06a)</w:t>
            </w:r>
          </w:p>
        </w:tc>
        <w:tc>
          <w:tcPr>
            <w:tcW w:w="1300" w:type="dxa"/>
            <w:tcBorders>
              <w:top w:val="nil"/>
              <w:left w:val="nil"/>
              <w:bottom w:val="single" w:sz="4" w:space="0" w:color="auto"/>
              <w:right w:val="single" w:sz="4" w:space="0" w:color="auto"/>
            </w:tcBorders>
            <w:shd w:val="clear" w:color="auto" w:fill="auto"/>
            <w:noWrap/>
            <w:vAlign w:val="bottom"/>
            <w:hideMark/>
          </w:tcPr>
          <w:p w14:paraId="2FA20387" w14:textId="77777777" w:rsidR="00E52859" w:rsidRDefault="00E52859" w:rsidP="00E52859">
            <w:pPr>
              <w:jc w:val="right"/>
              <w:rPr>
                <w:color w:val="000000"/>
                <w:sz w:val="16"/>
                <w:szCs w:val="16"/>
              </w:rPr>
            </w:pPr>
            <w:r>
              <w:rPr>
                <w:color w:val="000000"/>
                <w:sz w:val="16"/>
                <w:szCs w:val="16"/>
              </w:rPr>
              <w:t>1.3134504</w:t>
            </w:r>
          </w:p>
        </w:tc>
        <w:tc>
          <w:tcPr>
            <w:tcW w:w="980" w:type="dxa"/>
            <w:tcBorders>
              <w:top w:val="nil"/>
              <w:left w:val="nil"/>
              <w:bottom w:val="single" w:sz="4" w:space="0" w:color="auto"/>
              <w:right w:val="single" w:sz="4" w:space="0" w:color="auto"/>
            </w:tcBorders>
            <w:shd w:val="clear" w:color="auto" w:fill="auto"/>
            <w:noWrap/>
            <w:vAlign w:val="bottom"/>
            <w:hideMark/>
          </w:tcPr>
          <w:p w14:paraId="756E2D01" w14:textId="77777777" w:rsidR="00E52859" w:rsidRDefault="00E52859" w:rsidP="00E52859">
            <w:pPr>
              <w:jc w:val="right"/>
              <w:rPr>
                <w:color w:val="000000"/>
                <w:sz w:val="16"/>
                <w:szCs w:val="16"/>
              </w:rPr>
            </w:pPr>
            <w:r>
              <w:rPr>
                <w:color w:val="000000"/>
                <w:sz w:val="16"/>
                <w:szCs w:val="16"/>
              </w:rPr>
              <w:t>0.001463921</w:t>
            </w:r>
          </w:p>
        </w:tc>
      </w:tr>
      <w:tr w:rsidR="00E52859" w14:paraId="737AC90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D790FC0" w14:textId="77777777" w:rsidR="00E52859" w:rsidRPr="00E52859" w:rsidRDefault="00E52859" w:rsidP="00E52859">
            <w:pPr>
              <w:jc w:val="right"/>
              <w:rPr>
                <w:i/>
                <w:iCs/>
                <w:color w:val="000000"/>
                <w:sz w:val="16"/>
                <w:szCs w:val="16"/>
              </w:rPr>
            </w:pPr>
            <w:r w:rsidRPr="00E52859">
              <w:rPr>
                <w:i/>
                <w:iCs/>
                <w:color w:val="000000"/>
                <w:sz w:val="16"/>
                <w:szCs w:val="16"/>
              </w:rPr>
              <w:t>intestinal </w:t>
            </w:r>
            <w:proofErr w:type="spellStart"/>
            <w:r w:rsidRPr="00E52859">
              <w:rPr>
                <w:i/>
                <w:iCs/>
                <w:color w:val="000000"/>
                <w:sz w:val="16"/>
                <w:szCs w:val="16"/>
              </w:rPr>
              <w:t>antiinflammatory</w:t>
            </w:r>
            <w:proofErr w:type="spellEnd"/>
            <w:r w:rsidRPr="00E52859">
              <w:rPr>
                <w:i/>
                <w:iCs/>
                <w:color w:val="000000"/>
                <w:sz w:val="16"/>
                <w:szCs w:val="16"/>
              </w:rPr>
              <w:t> agents (a07e)</w:t>
            </w:r>
          </w:p>
        </w:tc>
        <w:tc>
          <w:tcPr>
            <w:tcW w:w="1300" w:type="dxa"/>
            <w:tcBorders>
              <w:top w:val="nil"/>
              <w:left w:val="nil"/>
              <w:bottom w:val="single" w:sz="4" w:space="0" w:color="auto"/>
              <w:right w:val="single" w:sz="4" w:space="0" w:color="auto"/>
            </w:tcBorders>
            <w:shd w:val="clear" w:color="auto" w:fill="auto"/>
            <w:noWrap/>
            <w:vAlign w:val="bottom"/>
            <w:hideMark/>
          </w:tcPr>
          <w:p w14:paraId="285E39EE" w14:textId="77777777" w:rsidR="00E52859" w:rsidRDefault="00E52859" w:rsidP="00E52859">
            <w:pPr>
              <w:jc w:val="right"/>
              <w:rPr>
                <w:color w:val="000000"/>
                <w:sz w:val="16"/>
                <w:szCs w:val="16"/>
              </w:rPr>
            </w:pPr>
            <w:r>
              <w:rPr>
                <w:color w:val="000000"/>
                <w:sz w:val="16"/>
                <w:szCs w:val="16"/>
              </w:rPr>
              <w:t>1.16741</w:t>
            </w:r>
          </w:p>
        </w:tc>
        <w:tc>
          <w:tcPr>
            <w:tcW w:w="980" w:type="dxa"/>
            <w:tcBorders>
              <w:top w:val="nil"/>
              <w:left w:val="nil"/>
              <w:bottom w:val="single" w:sz="4" w:space="0" w:color="auto"/>
              <w:right w:val="single" w:sz="4" w:space="0" w:color="auto"/>
            </w:tcBorders>
            <w:shd w:val="clear" w:color="auto" w:fill="auto"/>
            <w:noWrap/>
            <w:vAlign w:val="bottom"/>
            <w:hideMark/>
          </w:tcPr>
          <w:p w14:paraId="41E118A2" w14:textId="77777777" w:rsidR="00E52859" w:rsidRDefault="00E52859" w:rsidP="00E52859">
            <w:pPr>
              <w:jc w:val="right"/>
              <w:rPr>
                <w:color w:val="000000"/>
                <w:sz w:val="16"/>
                <w:szCs w:val="16"/>
              </w:rPr>
            </w:pPr>
            <w:r>
              <w:rPr>
                <w:color w:val="000000"/>
                <w:sz w:val="16"/>
                <w:szCs w:val="16"/>
              </w:rPr>
              <w:t>0.003766144</w:t>
            </w:r>
          </w:p>
        </w:tc>
      </w:tr>
      <w:tr w:rsidR="00E52859" w14:paraId="606503F8"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87F0B00" w14:textId="77777777" w:rsidR="00E52859" w:rsidRPr="00E52859" w:rsidRDefault="00E52859" w:rsidP="00E52859">
            <w:pPr>
              <w:jc w:val="right"/>
              <w:rPr>
                <w:i/>
                <w:iCs/>
                <w:color w:val="000000"/>
                <w:sz w:val="16"/>
                <w:szCs w:val="16"/>
              </w:rPr>
            </w:pPr>
            <w:r w:rsidRPr="00E52859">
              <w:rPr>
                <w:i/>
                <w:iCs/>
                <w:color w:val="000000"/>
                <w:sz w:val="16"/>
                <w:szCs w:val="16"/>
              </w:rPr>
              <w:t>age 65 to 75</w:t>
            </w:r>
          </w:p>
        </w:tc>
        <w:tc>
          <w:tcPr>
            <w:tcW w:w="1300" w:type="dxa"/>
            <w:tcBorders>
              <w:top w:val="nil"/>
              <w:left w:val="nil"/>
              <w:bottom w:val="single" w:sz="4" w:space="0" w:color="auto"/>
              <w:right w:val="single" w:sz="4" w:space="0" w:color="auto"/>
            </w:tcBorders>
            <w:shd w:val="clear" w:color="auto" w:fill="auto"/>
            <w:noWrap/>
            <w:vAlign w:val="bottom"/>
            <w:hideMark/>
          </w:tcPr>
          <w:p w14:paraId="4CD5E9C6" w14:textId="77777777" w:rsidR="00E52859" w:rsidRDefault="00E52859" w:rsidP="00E52859">
            <w:pPr>
              <w:jc w:val="right"/>
              <w:rPr>
                <w:color w:val="000000"/>
                <w:sz w:val="16"/>
                <w:szCs w:val="16"/>
              </w:rPr>
            </w:pPr>
            <w:r>
              <w:rPr>
                <w:color w:val="000000"/>
                <w:sz w:val="16"/>
                <w:szCs w:val="16"/>
              </w:rPr>
              <w:t>1.0419664</w:t>
            </w:r>
          </w:p>
        </w:tc>
        <w:tc>
          <w:tcPr>
            <w:tcW w:w="980" w:type="dxa"/>
            <w:tcBorders>
              <w:top w:val="nil"/>
              <w:left w:val="nil"/>
              <w:bottom w:val="single" w:sz="4" w:space="0" w:color="auto"/>
              <w:right w:val="single" w:sz="4" w:space="0" w:color="auto"/>
            </w:tcBorders>
            <w:shd w:val="clear" w:color="auto" w:fill="auto"/>
            <w:noWrap/>
            <w:vAlign w:val="bottom"/>
            <w:hideMark/>
          </w:tcPr>
          <w:p w14:paraId="4576248D" w14:textId="77777777" w:rsidR="00E52859" w:rsidRDefault="00E52859" w:rsidP="00E52859">
            <w:pPr>
              <w:jc w:val="right"/>
              <w:rPr>
                <w:color w:val="000000"/>
                <w:sz w:val="16"/>
                <w:szCs w:val="16"/>
              </w:rPr>
            </w:pPr>
            <w:r>
              <w:rPr>
                <w:color w:val="000000"/>
                <w:sz w:val="16"/>
                <w:szCs w:val="16"/>
              </w:rPr>
              <w:t>0.003961847</w:t>
            </w:r>
          </w:p>
        </w:tc>
      </w:tr>
      <w:tr w:rsidR="00E52859" w14:paraId="10E88827"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E563DA0" w14:textId="77777777" w:rsidR="00E52859" w:rsidRPr="00E52859" w:rsidRDefault="00E52859" w:rsidP="00E52859">
            <w:pPr>
              <w:jc w:val="right"/>
              <w:rPr>
                <w:i/>
                <w:iCs/>
                <w:color w:val="000000"/>
                <w:sz w:val="16"/>
                <w:szCs w:val="16"/>
              </w:rPr>
            </w:pPr>
            <w:r w:rsidRPr="00E52859">
              <w:rPr>
                <w:i/>
                <w:iCs/>
                <w:color w:val="000000"/>
                <w:sz w:val="16"/>
                <w:szCs w:val="16"/>
              </w:rPr>
              <w:t>vitamin b12 and folic acid (b03b)</w:t>
            </w:r>
          </w:p>
        </w:tc>
        <w:tc>
          <w:tcPr>
            <w:tcW w:w="1300" w:type="dxa"/>
            <w:tcBorders>
              <w:top w:val="nil"/>
              <w:left w:val="nil"/>
              <w:bottom w:val="single" w:sz="4" w:space="0" w:color="auto"/>
              <w:right w:val="single" w:sz="4" w:space="0" w:color="auto"/>
            </w:tcBorders>
            <w:shd w:val="clear" w:color="auto" w:fill="auto"/>
            <w:noWrap/>
            <w:vAlign w:val="bottom"/>
            <w:hideMark/>
          </w:tcPr>
          <w:p w14:paraId="6D86F89E" w14:textId="77777777" w:rsidR="00E52859" w:rsidRDefault="00E52859" w:rsidP="00E52859">
            <w:pPr>
              <w:jc w:val="right"/>
              <w:rPr>
                <w:color w:val="000000"/>
                <w:sz w:val="16"/>
                <w:szCs w:val="16"/>
              </w:rPr>
            </w:pPr>
            <w:r>
              <w:rPr>
                <w:color w:val="000000"/>
                <w:sz w:val="16"/>
                <w:szCs w:val="16"/>
              </w:rPr>
              <w:t>0.8256285</w:t>
            </w:r>
          </w:p>
        </w:tc>
        <w:tc>
          <w:tcPr>
            <w:tcW w:w="980" w:type="dxa"/>
            <w:tcBorders>
              <w:top w:val="nil"/>
              <w:left w:val="nil"/>
              <w:bottom w:val="single" w:sz="4" w:space="0" w:color="auto"/>
              <w:right w:val="single" w:sz="4" w:space="0" w:color="auto"/>
            </w:tcBorders>
            <w:shd w:val="clear" w:color="auto" w:fill="auto"/>
            <w:noWrap/>
            <w:vAlign w:val="bottom"/>
            <w:hideMark/>
          </w:tcPr>
          <w:p w14:paraId="6DFCA8E7" w14:textId="77777777" w:rsidR="00E52859" w:rsidRDefault="00E52859" w:rsidP="00E52859">
            <w:pPr>
              <w:jc w:val="right"/>
              <w:rPr>
                <w:color w:val="000000"/>
                <w:sz w:val="16"/>
                <w:szCs w:val="16"/>
              </w:rPr>
            </w:pPr>
            <w:r>
              <w:rPr>
                <w:color w:val="000000"/>
                <w:sz w:val="16"/>
                <w:szCs w:val="16"/>
              </w:rPr>
              <w:t>0.001346694</w:t>
            </w:r>
          </w:p>
        </w:tc>
      </w:tr>
      <w:tr w:rsidR="00E52859" w14:paraId="6C76339C"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3BBF8BD" w14:textId="77777777" w:rsidR="00E52859" w:rsidRPr="00E52859" w:rsidRDefault="00E52859" w:rsidP="00E52859">
            <w:pPr>
              <w:jc w:val="right"/>
              <w:rPr>
                <w:i/>
                <w:iCs/>
                <w:color w:val="000000"/>
                <w:sz w:val="16"/>
                <w:szCs w:val="16"/>
              </w:rPr>
            </w:pPr>
            <w:r w:rsidRPr="00E52859">
              <w:rPr>
                <w:i/>
                <w:iCs/>
                <w:color w:val="000000"/>
                <w:sz w:val="16"/>
                <w:szCs w:val="16"/>
              </w:rPr>
              <w:t>muscle relaxants, centrally acting agents (m03b)</w:t>
            </w:r>
          </w:p>
        </w:tc>
        <w:tc>
          <w:tcPr>
            <w:tcW w:w="1300" w:type="dxa"/>
            <w:tcBorders>
              <w:top w:val="nil"/>
              <w:left w:val="nil"/>
              <w:bottom w:val="single" w:sz="4" w:space="0" w:color="auto"/>
              <w:right w:val="single" w:sz="4" w:space="0" w:color="auto"/>
            </w:tcBorders>
            <w:shd w:val="clear" w:color="auto" w:fill="auto"/>
            <w:noWrap/>
            <w:vAlign w:val="bottom"/>
            <w:hideMark/>
          </w:tcPr>
          <w:p w14:paraId="1D4249D2" w14:textId="77777777" w:rsidR="00E52859" w:rsidRDefault="00E52859" w:rsidP="00E52859">
            <w:pPr>
              <w:jc w:val="right"/>
              <w:rPr>
                <w:color w:val="000000"/>
                <w:sz w:val="16"/>
                <w:szCs w:val="16"/>
              </w:rPr>
            </w:pPr>
            <w:r>
              <w:rPr>
                <w:color w:val="000000"/>
                <w:sz w:val="16"/>
                <w:szCs w:val="16"/>
              </w:rPr>
              <w:t>0.5891905</w:t>
            </w:r>
          </w:p>
        </w:tc>
        <w:tc>
          <w:tcPr>
            <w:tcW w:w="980" w:type="dxa"/>
            <w:tcBorders>
              <w:top w:val="nil"/>
              <w:left w:val="nil"/>
              <w:bottom w:val="single" w:sz="4" w:space="0" w:color="auto"/>
              <w:right w:val="single" w:sz="4" w:space="0" w:color="auto"/>
            </w:tcBorders>
            <w:shd w:val="clear" w:color="auto" w:fill="auto"/>
            <w:noWrap/>
            <w:vAlign w:val="bottom"/>
            <w:hideMark/>
          </w:tcPr>
          <w:p w14:paraId="1316CAFE" w14:textId="77777777" w:rsidR="00E52859" w:rsidRDefault="00E52859" w:rsidP="00E52859">
            <w:pPr>
              <w:jc w:val="right"/>
              <w:rPr>
                <w:color w:val="000000"/>
                <w:sz w:val="16"/>
                <w:szCs w:val="16"/>
              </w:rPr>
            </w:pPr>
            <w:r>
              <w:rPr>
                <w:color w:val="000000"/>
                <w:sz w:val="16"/>
                <w:szCs w:val="16"/>
              </w:rPr>
              <w:t>0.001778936</w:t>
            </w:r>
          </w:p>
        </w:tc>
      </w:tr>
      <w:tr w:rsidR="00E52859" w14:paraId="067B6D9B"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DA6D080" w14:textId="77777777" w:rsidR="00E52859" w:rsidRPr="00E52859" w:rsidRDefault="00E52859" w:rsidP="00E52859">
            <w:pPr>
              <w:jc w:val="right"/>
              <w:rPr>
                <w:i/>
                <w:iCs/>
                <w:color w:val="000000"/>
                <w:sz w:val="16"/>
                <w:szCs w:val="16"/>
              </w:rPr>
            </w:pPr>
            <w:r w:rsidRPr="00E52859">
              <w:rPr>
                <w:i/>
                <w:iCs/>
                <w:color w:val="000000"/>
                <w:sz w:val="16"/>
                <w:szCs w:val="16"/>
              </w:rPr>
              <w:t>beta-lactam </w:t>
            </w:r>
            <w:proofErr w:type="spellStart"/>
            <w:r w:rsidRPr="00E52859">
              <w:rPr>
                <w:i/>
                <w:iCs/>
                <w:color w:val="000000"/>
                <w:sz w:val="16"/>
                <w:szCs w:val="16"/>
              </w:rPr>
              <w:t>antibacterials</w:t>
            </w:r>
            <w:proofErr w:type="spellEnd"/>
            <w:r w:rsidRPr="00E52859">
              <w:rPr>
                <w:i/>
                <w:iCs/>
                <w:color w:val="000000"/>
                <w:sz w:val="16"/>
                <w:szCs w:val="16"/>
              </w:rPr>
              <w:t>, </w:t>
            </w:r>
            <w:proofErr w:type="spellStart"/>
            <w:r w:rsidRPr="00E52859">
              <w:rPr>
                <w:i/>
                <w:iCs/>
                <w:color w:val="000000"/>
                <w:sz w:val="16"/>
                <w:szCs w:val="16"/>
              </w:rPr>
              <w:t>penicillins</w:t>
            </w:r>
            <w:proofErr w:type="spellEnd"/>
            <w:r w:rsidRPr="00E52859">
              <w:rPr>
                <w:i/>
                <w:iCs/>
                <w:color w:val="000000"/>
                <w:sz w:val="16"/>
                <w:szCs w:val="16"/>
              </w:rPr>
              <w:t> (j01c)</w:t>
            </w:r>
          </w:p>
        </w:tc>
        <w:tc>
          <w:tcPr>
            <w:tcW w:w="1300" w:type="dxa"/>
            <w:tcBorders>
              <w:top w:val="nil"/>
              <w:left w:val="nil"/>
              <w:bottom w:val="single" w:sz="4" w:space="0" w:color="auto"/>
              <w:right w:val="single" w:sz="4" w:space="0" w:color="auto"/>
            </w:tcBorders>
            <w:shd w:val="clear" w:color="auto" w:fill="auto"/>
            <w:noWrap/>
            <w:vAlign w:val="bottom"/>
            <w:hideMark/>
          </w:tcPr>
          <w:p w14:paraId="53997678" w14:textId="77777777" w:rsidR="00E52859" w:rsidRDefault="00E52859" w:rsidP="00E52859">
            <w:pPr>
              <w:jc w:val="right"/>
              <w:rPr>
                <w:color w:val="000000"/>
                <w:sz w:val="16"/>
                <w:szCs w:val="16"/>
              </w:rPr>
            </w:pPr>
            <w:r>
              <w:rPr>
                <w:color w:val="000000"/>
                <w:sz w:val="16"/>
                <w:szCs w:val="16"/>
              </w:rPr>
              <w:t>0</w:t>
            </w:r>
          </w:p>
        </w:tc>
        <w:tc>
          <w:tcPr>
            <w:tcW w:w="980" w:type="dxa"/>
            <w:tcBorders>
              <w:top w:val="nil"/>
              <w:left w:val="nil"/>
              <w:bottom w:val="single" w:sz="4" w:space="0" w:color="auto"/>
              <w:right w:val="single" w:sz="4" w:space="0" w:color="auto"/>
            </w:tcBorders>
            <w:shd w:val="clear" w:color="auto" w:fill="auto"/>
            <w:noWrap/>
            <w:vAlign w:val="bottom"/>
            <w:hideMark/>
          </w:tcPr>
          <w:p w14:paraId="4162CDBC" w14:textId="77777777" w:rsidR="00E52859" w:rsidRDefault="00E52859" w:rsidP="00E52859">
            <w:pPr>
              <w:jc w:val="right"/>
              <w:rPr>
                <w:color w:val="000000"/>
                <w:sz w:val="16"/>
                <w:szCs w:val="16"/>
              </w:rPr>
            </w:pPr>
            <w:r>
              <w:rPr>
                <w:color w:val="000000"/>
                <w:sz w:val="16"/>
                <w:szCs w:val="16"/>
              </w:rPr>
              <w:t>0</w:t>
            </w:r>
          </w:p>
        </w:tc>
      </w:tr>
      <w:tr w:rsidR="00E52859" w14:paraId="4A2952ED"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82891A6" w14:textId="77777777" w:rsidR="00E52859" w:rsidRPr="00E52859" w:rsidRDefault="00E52859" w:rsidP="00E52859">
            <w:pPr>
              <w:jc w:val="right"/>
              <w:rPr>
                <w:i/>
                <w:iCs/>
                <w:color w:val="000000"/>
                <w:sz w:val="16"/>
                <w:szCs w:val="16"/>
              </w:rPr>
            </w:pPr>
            <w:r w:rsidRPr="00E52859">
              <w:rPr>
                <w:i/>
                <w:iCs/>
                <w:color w:val="000000"/>
                <w:sz w:val="16"/>
                <w:szCs w:val="16"/>
              </w:rPr>
              <w:t>other general anesthetics (n01ax)</w:t>
            </w:r>
          </w:p>
        </w:tc>
        <w:tc>
          <w:tcPr>
            <w:tcW w:w="1300" w:type="dxa"/>
            <w:tcBorders>
              <w:top w:val="nil"/>
              <w:left w:val="nil"/>
              <w:bottom w:val="single" w:sz="4" w:space="0" w:color="auto"/>
              <w:right w:val="single" w:sz="4" w:space="0" w:color="auto"/>
            </w:tcBorders>
            <w:shd w:val="clear" w:color="auto" w:fill="auto"/>
            <w:noWrap/>
            <w:vAlign w:val="bottom"/>
            <w:hideMark/>
          </w:tcPr>
          <w:p w14:paraId="57686BF0" w14:textId="77777777" w:rsidR="00E52859" w:rsidRDefault="00E52859" w:rsidP="00E52859">
            <w:pPr>
              <w:jc w:val="right"/>
              <w:rPr>
                <w:color w:val="000000"/>
                <w:sz w:val="16"/>
                <w:szCs w:val="16"/>
              </w:rPr>
            </w:pPr>
            <w:r>
              <w:rPr>
                <w:color w:val="000000"/>
                <w:sz w:val="16"/>
                <w:szCs w:val="16"/>
              </w:rPr>
              <w:t>0</w:t>
            </w:r>
          </w:p>
        </w:tc>
        <w:tc>
          <w:tcPr>
            <w:tcW w:w="980" w:type="dxa"/>
            <w:tcBorders>
              <w:top w:val="nil"/>
              <w:left w:val="nil"/>
              <w:bottom w:val="single" w:sz="4" w:space="0" w:color="auto"/>
              <w:right w:val="single" w:sz="4" w:space="0" w:color="auto"/>
            </w:tcBorders>
            <w:shd w:val="clear" w:color="auto" w:fill="auto"/>
            <w:noWrap/>
            <w:vAlign w:val="bottom"/>
            <w:hideMark/>
          </w:tcPr>
          <w:p w14:paraId="5C01BFD6" w14:textId="77777777" w:rsidR="00E52859" w:rsidRDefault="00E52859" w:rsidP="00E52859">
            <w:pPr>
              <w:jc w:val="right"/>
              <w:rPr>
                <w:color w:val="000000"/>
                <w:sz w:val="16"/>
                <w:szCs w:val="16"/>
              </w:rPr>
            </w:pPr>
            <w:r>
              <w:rPr>
                <w:color w:val="000000"/>
                <w:sz w:val="16"/>
                <w:szCs w:val="16"/>
              </w:rPr>
              <w:t>0</w:t>
            </w:r>
          </w:p>
        </w:tc>
      </w:tr>
      <w:tr w:rsidR="00E52859" w14:paraId="603C34BE" w14:textId="77777777" w:rsidTr="00E52859">
        <w:trPr>
          <w:trHeight w:val="32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E5F344D" w14:textId="07ED088E" w:rsidR="00E52859" w:rsidRPr="00E52859" w:rsidRDefault="00E52859" w:rsidP="00E52859">
            <w:pPr>
              <w:jc w:val="right"/>
              <w:rPr>
                <w:i/>
                <w:iCs/>
                <w:color w:val="000000"/>
                <w:sz w:val="16"/>
                <w:szCs w:val="16"/>
              </w:rPr>
            </w:pPr>
            <w:r w:rsidRPr="00E52859">
              <w:rPr>
                <w:i/>
                <w:iCs/>
                <w:color w:val="000000"/>
                <w:sz w:val="16"/>
                <w:szCs w:val="16"/>
              </w:rPr>
              <w:t>renal failu</w:t>
            </w:r>
            <w:r w:rsidR="008F3F23">
              <w:rPr>
                <w:i/>
                <w:iCs/>
                <w:color w:val="000000"/>
                <w:sz w:val="16"/>
                <w:szCs w:val="16"/>
              </w:rPr>
              <w:t>r</w:t>
            </w:r>
            <w:r w:rsidRPr="00E52859">
              <w:rPr>
                <w:i/>
                <w:iCs/>
                <w:color w:val="000000"/>
                <w:sz w:val="16"/>
                <w:szCs w:val="16"/>
              </w:rPr>
              <w:t>e</w:t>
            </w:r>
          </w:p>
        </w:tc>
        <w:tc>
          <w:tcPr>
            <w:tcW w:w="1300" w:type="dxa"/>
            <w:tcBorders>
              <w:top w:val="nil"/>
              <w:left w:val="nil"/>
              <w:bottom w:val="single" w:sz="4" w:space="0" w:color="auto"/>
              <w:right w:val="single" w:sz="4" w:space="0" w:color="auto"/>
            </w:tcBorders>
            <w:shd w:val="clear" w:color="auto" w:fill="auto"/>
            <w:noWrap/>
            <w:vAlign w:val="bottom"/>
            <w:hideMark/>
          </w:tcPr>
          <w:p w14:paraId="15663E86" w14:textId="77777777" w:rsidR="00E52859" w:rsidRDefault="00E52859" w:rsidP="00E52859">
            <w:pPr>
              <w:jc w:val="right"/>
              <w:rPr>
                <w:color w:val="000000"/>
                <w:sz w:val="16"/>
                <w:szCs w:val="16"/>
              </w:rPr>
            </w:pPr>
            <w:r>
              <w:rPr>
                <w:color w:val="000000"/>
                <w:sz w:val="16"/>
                <w:szCs w:val="16"/>
              </w:rPr>
              <w:t>0</w:t>
            </w:r>
          </w:p>
        </w:tc>
        <w:tc>
          <w:tcPr>
            <w:tcW w:w="980" w:type="dxa"/>
            <w:tcBorders>
              <w:top w:val="nil"/>
              <w:left w:val="nil"/>
              <w:bottom w:val="single" w:sz="4" w:space="0" w:color="auto"/>
              <w:right w:val="single" w:sz="4" w:space="0" w:color="auto"/>
            </w:tcBorders>
            <w:shd w:val="clear" w:color="auto" w:fill="auto"/>
            <w:noWrap/>
            <w:vAlign w:val="bottom"/>
            <w:hideMark/>
          </w:tcPr>
          <w:p w14:paraId="0E795846" w14:textId="77777777" w:rsidR="00E52859" w:rsidRDefault="00E52859" w:rsidP="00E52859">
            <w:pPr>
              <w:jc w:val="right"/>
              <w:rPr>
                <w:color w:val="000000"/>
                <w:sz w:val="16"/>
                <w:szCs w:val="16"/>
              </w:rPr>
            </w:pPr>
            <w:r>
              <w:rPr>
                <w:color w:val="000000"/>
                <w:sz w:val="16"/>
                <w:szCs w:val="16"/>
              </w:rPr>
              <w:t>0</w:t>
            </w:r>
          </w:p>
        </w:tc>
      </w:tr>
    </w:tbl>
    <w:p w14:paraId="015AA865" w14:textId="77777777" w:rsidR="00AE570B" w:rsidRDefault="00AE570B" w:rsidP="00AE570B">
      <w:pPr>
        <w:spacing w:after="160" w:line="278" w:lineRule="auto"/>
        <w:rPr>
          <w:b/>
          <w:bCs/>
        </w:rPr>
      </w:pPr>
    </w:p>
    <w:p w14:paraId="30C25354" w14:textId="77777777" w:rsidR="00E60DA0" w:rsidRDefault="00E60DA0" w:rsidP="00AE570B">
      <w:pPr>
        <w:spacing w:after="160" w:line="278" w:lineRule="auto"/>
        <w:rPr>
          <w:b/>
          <w:bCs/>
        </w:rPr>
      </w:pPr>
    </w:p>
    <w:p w14:paraId="64936998" w14:textId="52603B31" w:rsidR="00E60DA0" w:rsidRDefault="00E60DA0">
      <w:pPr>
        <w:spacing w:after="160" w:line="278" w:lineRule="auto"/>
        <w:rPr>
          <w:b/>
          <w:bCs/>
        </w:rPr>
      </w:pPr>
      <w:r>
        <w:rPr>
          <w:b/>
          <w:bCs/>
        </w:rPr>
        <w:br w:type="page"/>
      </w:r>
    </w:p>
    <w:p w14:paraId="182E8508" w14:textId="2C98D978" w:rsidR="00E60DA0" w:rsidRDefault="00E60DA0" w:rsidP="00265CEE">
      <w:pPr>
        <w:spacing w:line="278" w:lineRule="auto"/>
        <w:rPr>
          <w:b/>
          <w:bCs/>
          <w:sz w:val="22"/>
          <w:szCs w:val="22"/>
        </w:rPr>
      </w:pPr>
      <w:r w:rsidRPr="00D36171">
        <w:rPr>
          <w:b/>
          <w:bCs/>
          <w:sz w:val="22"/>
          <w:szCs w:val="22"/>
        </w:rPr>
        <w:lastRenderedPageBreak/>
        <w:t>Supplemental Table 1</w:t>
      </w:r>
      <w:r w:rsidR="00370DAA">
        <w:rPr>
          <w:b/>
          <w:bCs/>
          <w:sz w:val="22"/>
          <w:szCs w:val="22"/>
        </w:rPr>
        <w:t>2</w:t>
      </w:r>
      <w:r w:rsidRPr="00D36171">
        <w:rPr>
          <w:b/>
          <w:bCs/>
          <w:sz w:val="22"/>
          <w:szCs w:val="22"/>
        </w:rPr>
        <w:t xml:space="preserve">: Feature Importance and Mean SHAP Values for all Features Included in Final </w:t>
      </w:r>
      <w:r w:rsidR="007517D9" w:rsidRPr="00D36171">
        <w:rPr>
          <w:b/>
          <w:bCs/>
          <w:sz w:val="22"/>
          <w:szCs w:val="22"/>
        </w:rPr>
        <w:t>Random Forest Model</w:t>
      </w:r>
    </w:p>
    <w:p w14:paraId="0959270E" w14:textId="0BE4334E" w:rsidR="00265CEE" w:rsidRPr="009C746B" w:rsidRDefault="00265CEE" w:rsidP="009C746B">
      <w:pPr>
        <w:spacing w:line="278" w:lineRule="auto"/>
        <w:rPr>
          <w:sz w:val="22"/>
          <w:szCs w:val="22"/>
        </w:rPr>
      </w:pPr>
      <w:r>
        <w:rPr>
          <w:sz w:val="22"/>
          <w:szCs w:val="22"/>
        </w:rPr>
        <w:t xml:space="preserve">From left to right, the first column represents feature names, followed by their scaled importance values, and their mean SHAP values. </w:t>
      </w:r>
    </w:p>
    <w:tbl>
      <w:tblPr>
        <w:tblW w:w="7280" w:type="dxa"/>
        <w:tblLook w:val="04A0" w:firstRow="1" w:lastRow="0" w:firstColumn="1" w:lastColumn="0" w:noHBand="0" w:noVBand="1"/>
      </w:tblPr>
      <w:tblGrid>
        <w:gridCol w:w="5400"/>
        <w:gridCol w:w="1016"/>
        <w:gridCol w:w="1056"/>
      </w:tblGrid>
      <w:tr w:rsidR="00E52859" w14:paraId="0F2FCA5C" w14:textId="77777777" w:rsidTr="00E52859">
        <w:trPr>
          <w:trHeight w:val="32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10D17" w14:textId="77777777" w:rsidR="00E52859" w:rsidRDefault="00E52859">
            <w:pPr>
              <w:jc w:val="center"/>
              <w:rPr>
                <w:b/>
                <w:bCs/>
                <w:color w:val="000000"/>
                <w:sz w:val="16"/>
                <w:szCs w:val="16"/>
              </w:rPr>
            </w:pPr>
            <w:r>
              <w:rPr>
                <w:b/>
                <w:bCs/>
                <w:color w:val="000000"/>
                <w:sz w:val="16"/>
                <w:szCs w:val="16"/>
              </w:rPr>
              <w:t>Feature</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62018D4" w14:textId="77777777" w:rsidR="00E52859" w:rsidRDefault="00E52859">
            <w:pPr>
              <w:jc w:val="center"/>
              <w:rPr>
                <w:b/>
                <w:bCs/>
                <w:color w:val="000000"/>
                <w:sz w:val="16"/>
                <w:szCs w:val="16"/>
              </w:rPr>
            </w:pPr>
            <w:r>
              <w:rPr>
                <w:b/>
                <w:bCs/>
                <w:color w:val="000000"/>
                <w:sz w:val="16"/>
                <w:szCs w:val="16"/>
              </w:rPr>
              <w:t>Importance</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68653F06" w14:textId="77777777" w:rsidR="00E52859" w:rsidRDefault="00E52859">
            <w:pPr>
              <w:jc w:val="center"/>
              <w:rPr>
                <w:b/>
                <w:bCs/>
                <w:color w:val="000000"/>
                <w:sz w:val="16"/>
                <w:szCs w:val="16"/>
              </w:rPr>
            </w:pPr>
            <w:r>
              <w:rPr>
                <w:b/>
                <w:bCs/>
                <w:color w:val="000000"/>
                <w:sz w:val="16"/>
                <w:szCs w:val="16"/>
              </w:rPr>
              <w:t>Abs SHAP</w:t>
            </w:r>
          </w:p>
        </w:tc>
      </w:tr>
      <w:tr w:rsidR="00E52859" w14:paraId="23C9158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772E498" w14:textId="77777777" w:rsidR="00E52859" w:rsidRDefault="00E52859" w:rsidP="00E52859">
            <w:pPr>
              <w:jc w:val="right"/>
              <w:rPr>
                <w:i/>
                <w:iCs/>
                <w:color w:val="000000"/>
                <w:sz w:val="16"/>
                <w:szCs w:val="16"/>
              </w:rPr>
            </w:pPr>
            <w:r>
              <w:rPr>
                <w:i/>
                <w:iCs/>
                <w:color w:val="000000"/>
                <w:sz w:val="16"/>
                <w:szCs w:val="16"/>
              </w:rPr>
              <w:t>weight loss</w:t>
            </w:r>
          </w:p>
        </w:tc>
        <w:tc>
          <w:tcPr>
            <w:tcW w:w="900" w:type="dxa"/>
            <w:tcBorders>
              <w:top w:val="nil"/>
              <w:left w:val="nil"/>
              <w:bottom w:val="single" w:sz="4" w:space="0" w:color="auto"/>
              <w:right w:val="single" w:sz="4" w:space="0" w:color="auto"/>
            </w:tcBorders>
            <w:shd w:val="clear" w:color="auto" w:fill="auto"/>
            <w:noWrap/>
            <w:vAlign w:val="bottom"/>
            <w:hideMark/>
          </w:tcPr>
          <w:p w14:paraId="4DB86566" w14:textId="77777777" w:rsidR="00E52859" w:rsidRDefault="00E52859" w:rsidP="00E52859">
            <w:pPr>
              <w:jc w:val="right"/>
              <w:rPr>
                <w:color w:val="000000"/>
                <w:sz w:val="16"/>
                <w:szCs w:val="16"/>
              </w:rPr>
            </w:pPr>
            <w:r>
              <w:rPr>
                <w:color w:val="000000"/>
                <w:sz w:val="16"/>
                <w:szCs w:val="16"/>
              </w:rPr>
              <w:t>100</w:t>
            </w:r>
          </w:p>
        </w:tc>
        <w:tc>
          <w:tcPr>
            <w:tcW w:w="980" w:type="dxa"/>
            <w:tcBorders>
              <w:top w:val="nil"/>
              <w:left w:val="nil"/>
              <w:bottom w:val="single" w:sz="4" w:space="0" w:color="auto"/>
              <w:right w:val="single" w:sz="4" w:space="0" w:color="auto"/>
            </w:tcBorders>
            <w:shd w:val="clear" w:color="auto" w:fill="auto"/>
            <w:noWrap/>
            <w:vAlign w:val="bottom"/>
            <w:hideMark/>
          </w:tcPr>
          <w:p w14:paraId="3616CD27" w14:textId="77777777" w:rsidR="00E52859" w:rsidRDefault="00E52859" w:rsidP="00E52859">
            <w:pPr>
              <w:jc w:val="right"/>
              <w:rPr>
                <w:color w:val="000000"/>
                <w:sz w:val="16"/>
                <w:szCs w:val="16"/>
              </w:rPr>
            </w:pPr>
            <w:r>
              <w:rPr>
                <w:color w:val="000000"/>
                <w:sz w:val="16"/>
                <w:szCs w:val="16"/>
              </w:rPr>
              <w:t>0.020398801</w:t>
            </w:r>
          </w:p>
        </w:tc>
      </w:tr>
      <w:tr w:rsidR="00E52859" w14:paraId="6AD2863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44AC283" w14:textId="77777777" w:rsidR="00E52859" w:rsidRDefault="00E52859" w:rsidP="00E52859">
            <w:pPr>
              <w:jc w:val="right"/>
              <w:rPr>
                <w:i/>
                <w:iCs/>
                <w:color w:val="000000"/>
                <w:sz w:val="16"/>
                <w:szCs w:val="16"/>
              </w:rPr>
            </w:pPr>
            <w:r>
              <w:rPr>
                <w:i/>
                <w:iCs/>
                <w:color w:val="000000"/>
                <w:sz w:val="16"/>
                <w:szCs w:val="16"/>
              </w:rPr>
              <w:t>fluid/electrolyte disorder</w:t>
            </w:r>
          </w:p>
        </w:tc>
        <w:tc>
          <w:tcPr>
            <w:tcW w:w="900" w:type="dxa"/>
            <w:tcBorders>
              <w:top w:val="nil"/>
              <w:left w:val="nil"/>
              <w:bottom w:val="single" w:sz="4" w:space="0" w:color="auto"/>
              <w:right w:val="single" w:sz="4" w:space="0" w:color="auto"/>
            </w:tcBorders>
            <w:shd w:val="clear" w:color="auto" w:fill="auto"/>
            <w:noWrap/>
            <w:vAlign w:val="bottom"/>
            <w:hideMark/>
          </w:tcPr>
          <w:p w14:paraId="731514D2" w14:textId="77777777" w:rsidR="00E52859" w:rsidRDefault="00E52859" w:rsidP="00E52859">
            <w:pPr>
              <w:jc w:val="right"/>
              <w:rPr>
                <w:color w:val="000000"/>
                <w:sz w:val="16"/>
                <w:szCs w:val="16"/>
              </w:rPr>
            </w:pPr>
            <w:r>
              <w:rPr>
                <w:color w:val="000000"/>
                <w:sz w:val="16"/>
                <w:szCs w:val="16"/>
              </w:rPr>
              <w:t>88.995438</w:t>
            </w:r>
          </w:p>
        </w:tc>
        <w:tc>
          <w:tcPr>
            <w:tcW w:w="980" w:type="dxa"/>
            <w:tcBorders>
              <w:top w:val="nil"/>
              <w:left w:val="nil"/>
              <w:bottom w:val="single" w:sz="4" w:space="0" w:color="auto"/>
              <w:right w:val="single" w:sz="4" w:space="0" w:color="auto"/>
            </w:tcBorders>
            <w:shd w:val="clear" w:color="auto" w:fill="auto"/>
            <w:noWrap/>
            <w:vAlign w:val="bottom"/>
            <w:hideMark/>
          </w:tcPr>
          <w:p w14:paraId="0ACCB899" w14:textId="77777777" w:rsidR="00E52859" w:rsidRDefault="00E52859" w:rsidP="00E52859">
            <w:pPr>
              <w:jc w:val="right"/>
              <w:rPr>
                <w:color w:val="000000"/>
                <w:sz w:val="16"/>
                <w:szCs w:val="16"/>
              </w:rPr>
            </w:pPr>
            <w:r>
              <w:rPr>
                <w:color w:val="000000"/>
                <w:sz w:val="16"/>
                <w:szCs w:val="16"/>
              </w:rPr>
              <w:t>0.026483788</w:t>
            </w:r>
          </w:p>
        </w:tc>
      </w:tr>
      <w:tr w:rsidR="00E52859" w14:paraId="015F11A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974EF5D" w14:textId="77777777" w:rsidR="00E52859" w:rsidRDefault="00E52859" w:rsidP="00E52859">
            <w:pPr>
              <w:jc w:val="right"/>
              <w:rPr>
                <w:i/>
                <w:iCs/>
                <w:color w:val="000000"/>
                <w:sz w:val="16"/>
                <w:szCs w:val="16"/>
              </w:rPr>
            </w:pPr>
            <w:r>
              <w:rPr>
                <w:i/>
                <w:iCs/>
                <w:color w:val="000000"/>
                <w:sz w:val="16"/>
                <w:szCs w:val="16"/>
              </w:rPr>
              <w:t>metastatic cancer</w:t>
            </w:r>
          </w:p>
        </w:tc>
        <w:tc>
          <w:tcPr>
            <w:tcW w:w="900" w:type="dxa"/>
            <w:tcBorders>
              <w:top w:val="nil"/>
              <w:left w:val="nil"/>
              <w:bottom w:val="single" w:sz="4" w:space="0" w:color="auto"/>
              <w:right w:val="single" w:sz="4" w:space="0" w:color="auto"/>
            </w:tcBorders>
            <w:shd w:val="clear" w:color="auto" w:fill="auto"/>
            <w:noWrap/>
            <w:vAlign w:val="bottom"/>
            <w:hideMark/>
          </w:tcPr>
          <w:p w14:paraId="060F7990" w14:textId="77777777" w:rsidR="00E52859" w:rsidRDefault="00E52859" w:rsidP="00E52859">
            <w:pPr>
              <w:jc w:val="right"/>
              <w:rPr>
                <w:color w:val="000000"/>
                <w:sz w:val="16"/>
                <w:szCs w:val="16"/>
              </w:rPr>
            </w:pPr>
            <w:r>
              <w:rPr>
                <w:color w:val="000000"/>
                <w:sz w:val="16"/>
                <w:szCs w:val="16"/>
              </w:rPr>
              <w:t>41.856034</w:t>
            </w:r>
          </w:p>
        </w:tc>
        <w:tc>
          <w:tcPr>
            <w:tcW w:w="980" w:type="dxa"/>
            <w:tcBorders>
              <w:top w:val="nil"/>
              <w:left w:val="nil"/>
              <w:bottom w:val="single" w:sz="4" w:space="0" w:color="auto"/>
              <w:right w:val="single" w:sz="4" w:space="0" w:color="auto"/>
            </w:tcBorders>
            <w:shd w:val="clear" w:color="auto" w:fill="auto"/>
            <w:noWrap/>
            <w:vAlign w:val="bottom"/>
            <w:hideMark/>
          </w:tcPr>
          <w:p w14:paraId="1AB73453" w14:textId="77777777" w:rsidR="00E52859" w:rsidRDefault="00E52859" w:rsidP="00E52859">
            <w:pPr>
              <w:jc w:val="right"/>
              <w:rPr>
                <w:color w:val="000000"/>
                <w:sz w:val="16"/>
                <w:szCs w:val="16"/>
              </w:rPr>
            </w:pPr>
            <w:r>
              <w:rPr>
                <w:color w:val="000000"/>
                <w:sz w:val="16"/>
                <w:szCs w:val="16"/>
              </w:rPr>
              <w:t>0.018044858</w:t>
            </w:r>
          </w:p>
        </w:tc>
      </w:tr>
      <w:tr w:rsidR="00E52859" w14:paraId="5183D7C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735ABD5" w14:textId="77777777" w:rsidR="00E52859" w:rsidRDefault="00E52859" w:rsidP="00E52859">
            <w:pPr>
              <w:jc w:val="right"/>
              <w:rPr>
                <w:i/>
                <w:iCs/>
                <w:color w:val="000000"/>
                <w:sz w:val="16"/>
                <w:szCs w:val="16"/>
              </w:rPr>
            </w:pPr>
            <w:r>
              <w:rPr>
                <w:i/>
                <w:iCs/>
                <w:color w:val="000000"/>
                <w:sz w:val="16"/>
                <w:szCs w:val="16"/>
              </w:rPr>
              <w:t>cardiac arrythmia</w:t>
            </w:r>
          </w:p>
        </w:tc>
        <w:tc>
          <w:tcPr>
            <w:tcW w:w="900" w:type="dxa"/>
            <w:tcBorders>
              <w:top w:val="nil"/>
              <w:left w:val="nil"/>
              <w:bottom w:val="single" w:sz="4" w:space="0" w:color="auto"/>
              <w:right w:val="single" w:sz="4" w:space="0" w:color="auto"/>
            </w:tcBorders>
            <w:shd w:val="clear" w:color="auto" w:fill="auto"/>
            <w:noWrap/>
            <w:vAlign w:val="bottom"/>
            <w:hideMark/>
          </w:tcPr>
          <w:p w14:paraId="210DD4A3" w14:textId="77777777" w:rsidR="00E52859" w:rsidRDefault="00E52859" w:rsidP="00E52859">
            <w:pPr>
              <w:jc w:val="right"/>
              <w:rPr>
                <w:color w:val="000000"/>
                <w:sz w:val="16"/>
                <w:szCs w:val="16"/>
              </w:rPr>
            </w:pPr>
            <w:r>
              <w:rPr>
                <w:color w:val="000000"/>
                <w:sz w:val="16"/>
                <w:szCs w:val="16"/>
              </w:rPr>
              <w:t>40.673228</w:t>
            </w:r>
          </w:p>
        </w:tc>
        <w:tc>
          <w:tcPr>
            <w:tcW w:w="980" w:type="dxa"/>
            <w:tcBorders>
              <w:top w:val="nil"/>
              <w:left w:val="nil"/>
              <w:bottom w:val="single" w:sz="4" w:space="0" w:color="auto"/>
              <w:right w:val="single" w:sz="4" w:space="0" w:color="auto"/>
            </w:tcBorders>
            <w:shd w:val="clear" w:color="auto" w:fill="auto"/>
            <w:noWrap/>
            <w:vAlign w:val="bottom"/>
            <w:hideMark/>
          </w:tcPr>
          <w:p w14:paraId="2AA33062" w14:textId="77777777" w:rsidR="00E52859" w:rsidRDefault="00E52859" w:rsidP="00E52859">
            <w:pPr>
              <w:jc w:val="right"/>
              <w:rPr>
                <w:color w:val="000000"/>
                <w:sz w:val="16"/>
                <w:szCs w:val="16"/>
              </w:rPr>
            </w:pPr>
            <w:r>
              <w:rPr>
                <w:color w:val="000000"/>
                <w:sz w:val="16"/>
                <w:szCs w:val="16"/>
              </w:rPr>
              <w:t>0.007861188</w:t>
            </w:r>
          </w:p>
        </w:tc>
      </w:tr>
      <w:tr w:rsidR="00E52859" w14:paraId="24F5AE4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9FA8FCA" w14:textId="77777777" w:rsidR="00E52859" w:rsidRDefault="00E52859" w:rsidP="00E52859">
            <w:pPr>
              <w:jc w:val="right"/>
              <w:rPr>
                <w:i/>
                <w:iCs/>
                <w:color w:val="000000"/>
                <w:sz w:val="16"/>
                <w:szCs w:val="16"/>
              </w:rPr>
            </w:pPr>
            <w:r>
              <w:rPr>
                <w:i/>
                <w:iCs/>
                <w:color w:val="000000"/>
                <w:sz w:val="16"/>
                <w:szCs w:val="16"/>
              </w:rPr>
              <w:t>high </w:t>
            </w:r>
            <w:proofErr w:type="spellStart"/>
            <w:r>
              <w:rPr>
                <w:i/>
                <w:iCs/>
                <w:color w:val="000000"/>
                <w:sz w:val="16"/>
                <w:szCs w:val="16"/>
              </w:rPr>
              <w:t>nci</w:t>
            </w:r>
            <w:proofErr w:type="spellEnd"/>
            <w:r>
              <w:rPr>
                <w:i/>
                <w:iCs/>
                <w:color w:val="000000"/>
                <w:sz w:val="16"/>
                <w:szCs w:val="16"/>
              </w:rPr>
              <w:t> index tier</w:t>
            </w:r>
          </w:p>
        </w:tc>
        <w:tc>
          <w:tcPr>
            <w:tcW w:w="900" w:type="dxa"/>
            <w:tcBorders>
              <w:top w:val="nil"/>
              <w:left w:val="nil"/>
              <w:bottom w:val="single" w:sz="4" w:space="0" w:color="auto"/>
              <w:right w:val="single" w:sz="4" w:space="0" w:color="auto"/>
            </w:tcBorders>
            <w:shd w:val="clear" w:color="auto" w:fill="auto"/>
            <w:noWrap/>
            <w:vAlign w:val="bottom"/>
            <w:hideMark/>
          </w:tcPr>
          <w:p w14:paraId="2C6B1AB1" w14:textId="77777777" w:rsidR="00E52859" w:rsidRDefault="00E52859" w:rsidP="00E52859">
            <w:pPr>
              <w:jc w:val="right"/>
              <w:rPr>
                <w:color w:val="000000"/>
                <w:sz w:val="16"/>
                <w:szCs w:val="16"/>
              </w:rPr>
            </w:pPr>
            <w:r>
              <w:rPr>
                <w:color w:val="000000"/>
                <w:sz w:val="16"/>
                <w:szCs w:val="16"/>
              </w:rPr>
              <w:t>40.45783</w:t>
            </w:r>
          </w:p>
        </w:tc>
        <w:tc>
          <w:tcPr>
            <w:tcW w:w="980" w:type="dxa"/>
            <w:tcBorders>
              <w:top w:val="nil"/>
              <w:left w:val="nil"/>
              <w:bottom w:val="single" w:sz="4" w:space="0" w:color="auto"/>
              <w:right w:val="single" w:sz="4" w:space="0" w:color="auto"/>
            </w:tcBorders>
            <w:shd w:val="clear" w:color="auto" w:fill="auto"/>
            <w:noWrap/>
            <w:vAlign w:val="bottom"/>
            <w:hideMark/>
          </w:tcPr>
          <w:p w14:paraId="23EBB7C4" w14:textId="77777777" w:rsidR="00E52859" w:rsidRDefault="00E52859" w:rsidP="00E52859">
            <w:pPr>
              <w:jc w:val="right"/>
              <w:rPr>
                <w:color w:val="000000"/>
                <w:sz w:val="16"/>
                <w:szCs w:val="16"/>
              </w:rPr>
            </w:pPr>
            <w:r>
              <w:rPr>
                <w:color w:val="000000"/>
                <w:sz w:val="16"/>
                <w:szCs w:val="16"/>
              </w:rPr>
              <w:t>0.009557228</w:t>
            </w:r>
          </w:p>
        </w:tc>
      </w:tr>
      <w:tr w:rsidR="00E52859" w14:paraId="38DBFFA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02B85A1" w14:textId="77777777" w:rsidR="00E52859" w:rsidRDefault="00E52859" w:rsidP="00E52859">
            <w:pPr>
              <w:jc w:val="right"/>
              <w:rPr>
                <w:i/>
                <w:iCs/>
                <w:color w:val="000000"/>
                <w:sz w:val="16"/>
                <w:szCs w:val="16"/>
              </w:rPr>
            </w:pPr>
            <w:r>
              <w:rPr>
                <w:i/>
                <w:iCs/>
                <w:color w:val="000000"/>
                <w:sz w:val="16"/>
                <w:szCs w:val="16"/>
              </w:rPr>
              <w:t>opioids (n02a)</w:t>
            </w:r>
          </w:p>
        </w:tc>
        <w:tc>
          <w:tcPr>
            <w:tcW w:w="900" w:type="dxa"/>
            <w:tcBorders>
              <w:top w:val="nil"/>
              <w:left w:val="nil"/>
              <w:bottom w:val="single" w:sz="4" w:space="0" w:color="auto"/>
              <w:right w:val="single" w:sz="4" w:space="0" w:color="auto"/>
            </w:tcBorders>
            <w:shd w:val="clear" w:color="auto" w:fill="auto"/>
            <w:noWrap/>
            <w:vAlign w:val="bottom"/>
            <w:hideMark/>
          </w:tcPr>
          <w:p w14:paraId="20B22EEF" w14:textId="77777777" w:rsidR="00E52859" w:rsidRDefault="00E52859" w:rsidP="00E52859">
            <w:pPr>
              <w:jc w:val="right"/>
              <w:rPr>
                <w:color w:val="000000"/>
                <w:sz w:val="16"/>
                <w:szCs w:val="16"/>
              </w:rPr>
            </w:pPr>
            <w:r>
              <w:rPr>
                <w:color w:val="000000"/>
                <w:sz w:val="16"/>
                <w:szCs w:val="16"/>
              </w:rPr>
              <w:t>33.344345</w:t>
            </w:r>
          </w:p>
        </w:tc>
        <w:tc>
          <w:tcPr>
            <w:tcW w:w="980" w:type="dxa"/>
            <w:tcBorders>
              <w:top w:val="nil"/>
              <w:left w:val="nil"/>
              <w:bottom w:val="single" w:sz="4" w:space="0" w:color="auto"/>
              <w:right w:val="single" w:sz="4" w:space="0" w:color="auto"/>
            </w:tcBorders>
            <w:shd w:val="clear" w:color="auto" w:fill="auto"/>
            <w:noWrap/>
            <w:vAlign w:val="bottom"/>
            <w:hideMark/>
          </w:tcPr>
          <w:p w14:paraId="6EBF3833" w14:textId="77777777" w:rsidR="00E52859" w:rsidRDefault="00E52859" w:rsidP="00E52859">
            <w:pPr>
              <w:jc w:val="right"/>
              <w:rPr>
                <w:color w:val="000000"/>
                <w:sz w:val="16"/>
                <w:szCs w:val="16"/>
              </w:rPr>
            </w:pPr>
            <w:r>
              <w:rPr>
                <w:color w:val="000000"/>
                <w:sz w:val="16"/>
                <w:szCs w:val="16"/>
              </w:rPr>
              <w:t>0.009645161</w:t>
            </w:r>
          </w:p>
        </w:tc>
      </w:tr>
      <w:tr w:rsidR="00E52859" w14:paraId="149C0FE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AEB7EB6" w14:textId="77777777" w:rsidR="00E52859" w:rsidRDefault="00E52859" w:rsidP="00E52859">
            <w:pPr>
              <w:jc w:val="right"/>
              <w:rPr>
                <w:i/>
                <w:iCs/>
                <w:color w:val="000000"/>
                <w:sz w:val="16"/>
                <w:szCs w:val="16"/>
              </w:rPr>
            </w:pPr>
            <w:r>
              <w:rPr>
                <w:i/>
                <w:iCs/>
                <w:color w:val="000000"/>
                <w:sz w:val="16"/>
                <w:szCs w:val="16"/>
              </w:rPr>
              <w:t>combination therapy</w:t>
            </w:r>
          </w:p>
        </w:tc>
        <w:tc>
          <w:tcPr>
            <w:tcW w:w="900" w:type="dxa"/>
            <w:tcBorders>
              <w:top w:val="nil"/>
              <w:left w:val="nil"/>
              <w:bottom w:val="single" w:sz="4" w:space="0" w:color="auto"/>
              <w:right w:val="single" w:sz="4" w:space="0" w:color="auto"/>
            </w:tcBorders>
            <w:shd w:val="clear" w:color="auto" w:fill="auto"/>
            <w:noWrap/>
            <w:vAlign w:val="bottom"/>
            <w:hideMark/>
          </w:tcPr>
          <w:p w14:paraId="6768EC2C" w14:textId="77777777" w:rsidR="00E52859" w:rsidRDefault="00E52859" w:rsidP="00E52859">
            <w:pPr>
              <w:jc w:val="right"/>
              <w:rPr>
                <w:color w:val="000000"/>
                <w:sz w:val="16"/>
                <w:szCs w:val="16"/>
              </w:rPr>
            </w:pPr>
            <w:r>
              <w:rPr>
                <w:color w:val="000000"/>
                <w:sz w:val="16"/>
                <w:szCs w:val="16"/>
              </w:rPr>
              <w:t>32.033632</w:t>
            </w:r>
          </w:p>
        </w:tc>
        <w:tc>
          <w:tcPr>
            <w:tcW w:w="980" w:type="dxa"/>
            <w:tcBorders>
              <w:top w:val="nil"/>
              <w:left w:val="nil"/>
              <w:bottom w:val="single" w:sz="4" w:space="0" w:color="auto"/>
              <w:right w:val="single" w:sz="4" w:space="0" w:color="auto"/>
            </w:tcBorders>
            <w:shd w:val="clear" w:color="auto" w:fill="auto"/>
            <w:noWrap/>
            <w:vAlign w:val="bottom"/>
            <w:hideMark/>
          </w:tcPr>
          <w:p w14:paraId="3F394F18" w14:textId="77777777" w:rsidR="00E52859" w:rsidRDefault="00E52859" w:rsidP="00E52859">
            <w:pPr>
              <w:jc w:val="right"/>
              <w:rPr>
                <w:color w:val="000000"/>
                <w:sz w:val="16"/>
                <w:szCs w:val="16"/>
              </w:rPr>
            </w:pPr>
            <w:r>
              <w:rPr>
                <w:color w:val="000000"/>
                <w:sz w:val="16"/>
                <w:szCs w:val="16"/>
              </w:rPr>
              <w:t>0.008827189</w:t>
            </w:r>
          </w:p>
        </w:tc>
      </w:tr>
      <w:tr w:rsidR="00E52859" w14:paraId="2CB85FC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21AF5FF" w14:textId="77777777" w:rsidR="00E52859" w:rsidRDefault="00E52859" w:rsidP="00E52859">
            <w:pPr>
              <w:jc w:val="right"/>
              <w:rPr>
                <w:i/>
                <w:iCs/>
                <w:color w:val="000000"/>
                <w:sz w:val="16"/>
                <w:szCs w:val="16"/>
              </w:rPr>
            </w:pPr>
            <w:r>
              <w:rPr>
                <w:i/>
                <w:iCs/>
                <w:color w:val="000000"/>
                <w:sz w:val="16"/>
                <w:szCs w:val="16"/>
              </w:rPr>
              <w:t>benzodiazepine derivatives (n05ba)</w:t>
            </w:r>
          </w:p>
        </w:tc>
        <w:tc>
          <w:tcPr>
            <w:tcW w:w="900" w:type="dxa"/>
            <w:tcBorders>
              <w:top w:val="nil"/>
              <w:left w:val="nil"/>
              <w:bottom w:val="single" w:sz="4" w:space="0" w:color="auto"/>
              <w:right w:val="single" w:sz="4" w:space="0" w:color="auto"/>
            </w:tcBorders>
            <w:shd w:val="clear" w:color="auto" w:fill="auto"/>
            <w:noWrap/>
            <w:vAlign w:val="bottom"/>
            <w:hideMark/>
          </w:tcPr>
          <w:p w14:paraId="1F5C12C0" w14:textId="77777777" w:rsidR="00E52859" w:rsidRDefault="00E52859" w:rsidP="00E52859">
            <w:pPr>
              <w:jc w:val="right"/>
              <w:rPr>
                <w:color w:val="000000"/>
                <w:sz w:val="16"/>
                <w:szCs w:val="16"/>
              </w:rPr>
            </w:pPr>
            <w:r>
              <w:rPr>
                <w:color w:val="000000"/>
                <w:sz w:val="16"/>
                <w:szCs w:val="16"/>
              </w:rPr>
              <w:t>30.372812</w:t>
            </w:r>
          </w:p>
        </w:tc>
        <w:tc>
          <w:tcPr>
            <w:tcW w:w="980" w:type="dxa"/>
            <w:tcBorders>
              <w:top w:val="nil"/>
              <w:left w:val="nil"/>
              <w:bottom w:val="single" w:sz="4" w:space="0" w:color="auto"/>
              <w:right w:val="single" w:sz="4" w:space="0" w:color="auto"/>
            </w:tcBorders>
            <w:shd w:val="clear" w:color="auto" w:fill="auto"/>
            <w:noWrap/>
            <w:vAlign w:val="bottom"/>
            <w:hideMark/>
          </w:tcPr>
          <w:p w14:paraId="2A4824CC" w14:textId="77777777" w:rsidR="00E52859" w:rsidRDefault="00E52859" w:rsidP="00E52859">
            <w:pPr>
              <w:jc w:val="right"/>
              <w:rPr>
                <w:color w:val="000000"/>
                <w:sz w:val="16"/>
                <w:szCs w:val="16"/>
              </w:rPr>
            </w:pPr>
            <w:r>
              <w:rPr>
                <w:color w:val="000000"/>
                <w:sz w:val="16"/>
                <w:szCs w:val="16"/>
              </w:rPr>
              <w:t>0.012849074</w:t>
            </w:r>
          </w:p>
        </w:tc>
      </w:tr>
      <w:tr w:rsidR="00E52859" w14:paraId="02C69FC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840366E" w14:textId="77777777" w:rsidR="00E52859" w:rsidRDefault="00E52859" w:rsidP="00E52859">
            <w:pPr>
              <w:jc w:val="right"/>
              <w:rPr>
                <w:i/>
                <w:iCs/>
                <w:color w:val="000000"/>
                <w:sz w:val="16"/>
                <w:szCs w:val="16"/>
              </w:rPr>
            </w:pPr>
            <w:r>
              <w:rPr>
                <w:i/>
                <w:iCs/>
                <w:color w:val="000000"/>
                <w:sz w:val="16"/>
                <w:szCs w:val="16"/>
              </w:rPr>
              <w:t>neurological disorders</w:t>
            </w:r>
          </w:p>
        </w:tc>
        <w:tc>
          <w:tcPr>
            <w:tcW w:w="900" w:type="dxa"/>
            <w:tcBorders>
              <w:top w:val="nil"/>
              <w:left w:val="nil"/>
              <w:bottom w:val="single" w:sz="4" w:space="0" w:color="auto"/>
              <w:right w:val="single" w:sz="4" w:space="0" w:color="auto"/>
            </w:tcBorders>
            <w:shd w:val="clear" w:color="auto" w:fill="auto"/>
            <w:noWrap/>
            <w:vAlign w:val="bottom"/>
            <w:hideMark/>
          </w:tcPr>
          <w:p w14:paraId="1274F693" w14:textId="77777777" w:rsidR="00E52859" w:rsidRDefault="00E52859" w:rsidP="00E52859">
            <w:pPr>
              <w:jc w:val="right"/>
              <w:rPr>
                <w:color w:val="000000"/>
                <w:sz w:val="16"/>
                <w:szCs w:val="16"/>
              </w:rPr>
            </w:pPr>
            <w:r>
              <w:rPr>
                <w:color w:val="000000"/>
                <w:sz w:val="16"/>
                <w:szCs w:val="16"/>
              </w:rPr>
              <w:t>29.701872</w:t>
            </w:r>
          </w:p>
        </w:tc>
        <w:tc>
          <w:tcPr>
            <w:tcW w:w="980" w:type="dxa"/>
            <w:tcBorders>
              <w:top w:val="nil"/>
              <w:left w:val="nil"/>
              <w:bottom w:val="single" w:sz="4" w:space="0" w:color="auto"/>
              <w:right w:val="single" w:sz="4" w:space="0" w:color="auto"/>
            </w:tcBorders>
            <w:shd w:val="clear" w:color="auto" w:fill="auto"/>
            <w:noWrap/>
            <w:vAlign w:val="bottom"/>
            <w:hideMark/>
          </w:tcPr>
          <w:p w14:paraId="2C242C5C" w14:textId="77777777" w:rsidR="00E52859" w:rsidRDefault="00E52859" w:rsidP="00E52859">
            <w:pPr>
              <w:jc w:val="right"/>
              <w:rPr>
                <w:color w:val="000000"/>
                <w:sz w:val="16"/>
                <w:szCs w:val="16"/>
              </w:rPr>
            </w:pPr>
            <w:r>
              <w:rPr>
                <w:color w:val="000000"/>
                <w:sz w:val="16"/>
                <w:szCs w:val="16"/>
              </w:rPr>
              <w:t>0.006892134</w:t>
            </w:r>
          </w:p>
        </w:tc>
      </w:tr>
      <w:tr w:rsidR="00E52859" w14:paraId="5248A54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8ECBE1C" w14:textId="77777777" w:rsidR="00E52859" w:rsidRDefault="00E52859" w:rsidP="00E52859">
            <w:pPr>
              <w:jc w:val="right"/>
              <w:rPr>
                <w:i/>
                <w:iCs/>
                <w:color w:val="000000"/>
                <w:sz w:val="16"/>
                <w:szCs w:val="16"/>
              </w:rPr>
            </w:pPr>
            <w:r>
              <w:rPr>
                <w:i/>
                <w:iCs/>
                <w:color w:val="000000"/>
                <w:sz w:val="16"/>
                <w:szCs w:val="16"/>
              </w:rPr>
              <w:t>other cough suppressants (r05db)</w:t>
            </w:r>
          </w:p>
        </w:tc>
        <w:tc>
          <w:tcPr>
            <w:tcW w:w="900" w:type="dxa"/>
            <w:tcBorders>
              <w:top w:val="nil"/>
              <w:left w:val="nil"/>
              <w:bottom w:val="single" w:sz="4" w:space="0" w:color="auto"/>
              <w:right w:val="single" w:sz="4" w:space="0" w:color="auto"/>
            </w:tcBorders>
            <w:shd w:val="clear" w:color="auto" w:fill="auto"/>
            <w:noWrap/>
            <w:vAlign w:val="bottom"/>
            <w:hideMark/>
          </w:tcPr>
          <w:p w14:paraId="4D45F4B7" w14:textId="77777777" w:rsidR="00E52859" w:rsidRDefault="00E52859" w:rsidP="00E52859">
            <w:pPr>
              <w:jc w:val="right"/>
              <w:rPr>
                <w:color w:val="000000"/>
                <w:sz w:val="16"/>
                <w:szCs w:val="16"/>
              </w:rPr>
            </w:pPr>
            <w:r>
              <w:rPr>
                <w:color w:val="000000"/>
                <w:sz w:val="16"/>
                <w:szCs w:val="16"/>
              </w:rPr>
              <w:t>29.537173</w:t>
            </w:r>
          </w:p>
        </w:tc>
        <w:tc>
          <w:tcPr>
            <w:tcW w:w="980" w:type="dxa"/>
            <w:tcBorders>
              <w:top w:val="nil"/>
              <w:left w:val="nil"/>
              <w:bottom w:val="single" w:sz="4" w:space="0" w:color="auto"/>
              <w:right w:val="single" w:sz="4" w:space="0" w:color="auto"/>
            </w:tcBorders>
            <w:shd w:val="clear" w:color="auto" w:fill="auto"/>
            <w:noWrap/>
            <w:vAlign w:val="bottom"/>
            <w:hideMark/>
          </w:tcPr>
          <w:p w14:paraId="0FC9F856" w14:textId="77777777" w:rsidR="00E52859" w:rsidRDefault="00E52859" w:rsidP="00E52859">
            <w:pPr>
              <w:jc w:val="right"/>
              <w:rPr>
                <w:color w:val="000000"/>
                <w:sz w:val="16"/>
                <w:szCs w:val="16"/>
              </w:rPr>
            </w:pPr>
            <w:r>
              <w:rPr>
                <w:color w:val="000000"/>
                <w:sz w:val="16"/>
                <w:szCs w:val="16"/>
              </w:rPr>
              <w:t>0.005915548</w:t>
            </w:r>
          </w:p>
        </w:tc>
      </w:tr>
      <w:tr w:rsidR="00E52859" w14:paraId="3BCCFA6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7F96ACF" w14:textId="77777777" w:rsidR="00E52859" w:rsidRDefault="00E52859" w:rsidP="00E52859">
            <w:pPr>
              <w:jc w:val="right"/>
              <w:rPr>
                <w:i/>
                <w:iCs/>
                <w:color w:val="000000"/>
                <w:sz w:val="16"/>
                <w:szCs w:val="16"/>
              </w:rPr>
            </w:pPr>
            <w:proofErr w:type="spellStart"/>
            <w:r>
              <w:rPr>
                <w:i/>
                <w:iCs/>
                <w:color w:val="000000"/>
                <w:sz w:val="16"/>
                <w:szCs w:val="16"/>
              </w:rPr>
              <w:t>anilides</w:t>
            </w:r>
            <w:proofErr w:type="spellEnd"/>
            <w:r>
              <w:rPr>
                <w:i/>
                <w:iCs/>
                <w:color w:val="000000"/>
                <w:sz w:val="16"/>
                <w:szCs w:val="16"/>
              </w:rPr>
              <w:t> (n02be)</w:t>
            </w:r>
          </w:p>
        </w:tc>
        <w:tc>
          <w:tcPr>
            <w:tcW w:w="900" w:type="dxa"/>
            <w:tcBorders>
              <w:top w:val="nil"/>
              <w:left w:val="nil"/>
              <w:bottom w:val="single" w:sz="4" w:space="0" w:color="auto"/>
              <w:right w:val="single" w:sz="4" w:space="0" w:color="auto"/>
            </w:tcBorders>
            <w:shd w:val="clear" w:color="auto" w:fill="auto"/>
            <w:noWrap/>
            <w:vAlign w:val="bottom"/>
            <w:hideMark/>
          </w:tcPr>
          <w:p w14:paraId="4683751E" w14:textId="77777777" w:rsidR="00E52859" w:rsidRDefault="00E52859" w:rsidP="00E52859">
            <w:pPr>
              <w:jc w:val="right"/>
              <w:rPr>
                <w:color w:val="000000"/>
                <w:sz w:val="16"/>
                <w:szCs w:val="16"/>
              </w:rPr>
            </w:pPr>
            <w:r>
              <w:rPr>
                <w:color w:val="000000"/>
                <w:sz w:val="16"/>
                <w:szCs w:val="16"/>
              </w:rPr>
              <w:t>26.667772</w:t>
            </w:r>
          </w:p>
        </w:tc>
        <w:tc>
          <w:tcPr>
            <w:tcW w:w="980" w:type="dxa"/>
            <w:tcBorders>
              <w:top w:val="nil"/>
              <w:left w:val="nil"/>
              <w:bottom w:val="single" w:sz="4" w:space="0" w:color="auto"/>
              <w:right w:val="single" w:sz="4" w:space="0" w:color="auto"/>
            </w:tcBorders>
            <w:shd w:val="clear" w:color="auto" w:fill="auto"/>
            <w:noWrap/>
            <w:vAlign w:val="bottom"/>
            <w:hideMark/>
          </w:tcPr>
          <w:p w14:paraId="3C30EBA5" w14:textId="77777777" w:rsidR="00E52859" w:rsidRDefault="00E52859" w:rsidP="00E52859">
            <w:pPr>
              <w:jc w:val="right"/>
              <w:rPr>
                <w:color w:val="000000"/>
                <w:sz w:val="16"/>
                <w:szCs w:val="16"/>
              </w:rPr>
            </w:pPr>
            <w:r>
              <w:rPr>
                <w:color w:val="000000"/>
                <w:sz w:val="16"/>
                <w:szCs w:val="16"/>
              </w:rPr>
              <w:t>0.006730965</w:t>
            </w:r>
          </w:p>
        </w:tc>
      </w:tr>
      <w:tr w:rsidR="00E52859" w14:paraId="096ACB9F"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1AFE723" w14:textId="77777777" w:rsidR="00E52859" w:rsidRDefault="00E52859" w:rsidP="00E52859">
            <w:pPr>
              <w:jc w:val="right"/>
              <w:rPr>
                <w:i/>
                <w:iCs/>
                <w:color w:val="000000"/>
                <w:sz w:val="16"/>
                <w:szCs w:val="16"/>
              </w:rPr>
            </w:pPr>
            <w:r>
              <w:rPr>
                <w:i/>
                <w:iCs/>
                <w:color w:val="000000"/>
                <w:sz w:val="16"/>
                <w:szCs w:val="16"/>
              </w:rPr>
              <w:t>proton pump inhibitors (a02bc)</w:t>
            </w:r>
          </w:p>
        </w:tc>
        <w:tc>
          <w:tcPr>
            <w:tcW w:w="900" w:type="dxa"/>
            <w:tcBorders>
              <w:top w:val="nil"/>
              <w:left w:val="nil"/>
              <w:bottom w:val="single" w:sz="4" w:space="0" w:color="auto"/>
              <w:right w:val="single" w:sz="4" w:space="0" w:color="auto"/>
            </w:tcBorders>
            <w:shd w:val="clear" w:color="auto" w:fill="auto"/>
            <w:noWrap/>
            <w:vAlign w:val="bottom"/>
            <w:hideMark/>
          </w:tcPr>
          <w:p w14:paraId="144304C1" w14:textId="77777777" w:rsidR="00E52859" w:rsidRDefault="00E52859" w:rsidP="00E52859">
            <w:pPr>
              <w:jc w:val="right"/>
              <w:rPr>
                <w:color w:val="000000"/>
                <w:sz w:val="16"/>
                <w:szCs w:val="16"/>
              </w:rPr>
            </w:pPr>
            <w:r>
              <w:rPr>
                <w:color w:val="000000"/>
                <w:sz w:val="16"/>
                <w:szCs w:val="16"/>
              </w:rPr>
              <w:t>26.272747</w:t>
            </w:r>
          </w:p>
        </w:tc>
        <w:tc>
          <w:tcPr>
            <w:tcW w:w="980" w:type="dxa"/>
            <w:tcBorders>
              <w:top w:val="nil"/>
              <w:left w:val="nil"/>
              <w:bottom w:val="single" w:sz="4" w:space="0" w:color="auto"/>
              <w:right w:val="single" w:sz="4" w:space="0" w:color="auto"/>
            </w:tcBorders>
            <w:shd w:val="clear" w:color="auto" w:fill="auto"/>
            <w:noWrap/>
            <w:vAlign w:val="bottom"/>
            <w:hideMark/>
          </w:tcPr>
          <w:p w14:paraId="6A1A2E30" w14:textId="77777777" w:rsidR="00E52859" w:rsidRDefault="00E52859" w:rsidP="00E52859">
            <w:pPr>
              <w:jc w:val="right"/>
              <w:rPr>
                <w:color w:val="000000"/>
                <w:sz w:val="16"/>
                <w:szCs w:val="16"/>
              </w:rPr>
            </w:pPr>
            <w:r>
              <w:rPr>
                <w:color w:val="000000"/>
                <w:sz w:val="16"/>
                <w:szCs w:val="16"/>
              </w:rPr>
              <w:t>0.006936962</w:t>
            </w:r>
          </w:p>
        </w:tc>
      </w:tr>
      <w:tr w:rsidR="00E52859" w14:paraId="4B53C39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112409E" w14:textId="77777777" w:rsidR="00E52859" w:rsidRDefault="00E52859" w:rsidP="00E52859">
            <w:pPr>
              <w:jc w:val="right"/>
              <w:rPr>
                <w:i/>
                <w:iCs/>
                <w:color w:val="000000"/>
                <w:sz w:val="16"/>
                <w:szCs w:val="16"/>
              </w:rPr>
            </w:pPr>
            <w:r>
              <w:rPr>
                <w:i/>
                <w:iCs/>
                <w:color w:val="000000"/>
                <w:sz w:val="16"/>
                <w:szCs w:val="16"/>
              </w:rPr>
              <w:t>platelet aggregation agents (b01ac)</w:t>
            </w:r>
          </w:p>
        </w:tc>
        <w:tc>
          <w:tcPr>
            <w:tcW w:w="900" w:type="dxa"/>
            <w:tcBorders>
              <w:top w:val="nil"/>
              <w:left w:val="nil"/>
              <w:bottom w:val="single" w:sz="4" w:space="0" w:color="auto"/>
              <w:right w:val="single" w:sz="4" w:space="0" w:color="auto"/>
            </w:tcBorders>
            <w:shd w:val="clear" w:color="auto" w:fill="auto"/>
            <w:noWrap/>
            <w:vAlign w:val="bottom"/>
            <w:hideMark/>
          </w:tcPr>
          <w:p w14:paraId="1445CD89" w14:textId="77777777" w:rsidR="00E52859" w:rsidRDefault="00E52859" w:rsidP="00E52859">
            <w:pPr>
              <w:jc w:val="right"/>
              <w:rPr>
                <w:color w:val="000000"/>
                <w:sz w:val="16"/>
                <w:szCs w:val="16"/>
              </w:rPr>
            </w:pPr>
            <w:r>
              <w:rPr>
                <w:color w:val="000000"/>
                <w:sz w:val="16"/>
                <w:szCs w:val="16"/>
              </w:rPr>
              <w:t>25.573095</w:t>
            </w:r>
          </w:p>
        </w:tc>
        <w:tc>
          <w:tcPr>
            <w:tcW w:w="980" w:type="dxa"/>
            <w:tcBorders>
              <w:top w:val="nil"/>
              <w:left w:val="nil"/>
              <w:bottom w:val="single" w:sz="4" w:space="0" w:color="auto"/>
              <w:right w:val="single" w:sz="4" w:space="0" w:color="auto"/>
            </w:tcBorders>
            <w:shd w:val="clear" w:color="auto" w:fill="auto"/>
            <w:noWrap/>
            <w:vAlign w:val="bottom"/>
            <w:hideMark/>
          </w:tcPr>
          <w:p w14:paraId="54EAB5F8" w14:textId="77777777" w:rsidR="00E52859" w:rsidRDefault="00E52859" w:rsidP="00E52859">
            <w:pPr>
              <w:jc w:val="right"/>
              <w:rPr>
                <w:color w:val="000000"/>
                <w:sz w:val="16"/>
                <w:szCs w:val="16"/>
              </w:rPr>
            </w:pPr>
            <w:r>
              <w:rPr>
                <w:color w:val="000000"/>
                <w:sz w:val="16"/>
                <w:szCs w:val="16"/>
              </w:rPr>
              <w:t>0.008264491</w:t>
            </w:r>
          </w:p>
        </w:tc>
      </w:tr>
      <w:tr w:rsidR="00E52859" w14:paraId="5A051A2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78318D2" w14:textId="77777777" w:rsidR="00E52859" w:rsidRDefault="00E52859" w:rsidP="00E52859">
            <w:pPr>
              <w:jc w:val="right"/>
              <w:rPr>
                <w:i/>
                <w:iCs/>
                <w:color w:val="000000"/>
                <w:sz w:val="16"/>
                <w:szCs w:val="16"/>
              </w:rPr>
            </w:pPr>
            <w:r>
              <w:rPr>
                <w:i/>
                <w:iCs/>
                <w:color w:val="000000"/>
                <w:sz w:val="16"/>
                <w:szCs w:val="16"/>
              </w:rPr>
              <w:t>lung cancer</w:t>
            </w:r>
          </w:p>
        </w:tc>
        <w:tc>
          <w:tcPr>
            <w:tcW w:w="900" w:type="dxa"/>
            <w:tcBorders>
              <w:top w:val="nil"/>
              <w:left w:val="nil"/>
              <w:bottom w:val="single" w:sz="4" w:space="0" w:color="auto"/>
              <w:right w:val="single" w:sz="4" w:space="0" w:color="auto"/>
            </w:tcBorders>
            <w:shd w:val="clear" w:color="auto" w:fill="auto"/>
            <w:noWrap/>
            <w:vAlign w:val="bottom"/>
            <w:hideMark/>
          </w:tcPr>
          <w:p w14:paraId="2B5C2D7F" w14:textId="77777777" w:rsidR="00E52859" w:rsidRDefault="00E52859" w:rsidP="00E52859">
            <w:pPr>
              <w:jc w:val="right"/>
              <w:rPr>
                <w:color w:val="000000"/>
                <w:sz w:val="16"/>
                <w:szCs w:val="16"/>
              </w:rPr>
            </w:pPr>
            <w:r>
              <w:rPr>
                <w:color w:val="000000"/>
                <w:sz w:val="16"/>
                <w:szCs w:val="16"/>
              </w:rPr>
              <w:t>25.216763</w:t>
            </w:r>
          </w:p>
        </w:tc>
        <w:tc>
          <w:tcPr>
            <w:tcW w:w="980" w:type="dxa"/>
            <w:tcBorders>
              <w:top w:val="nil"/>
              <w:left w:val="nil"/>
              <w:bottom w:val="single" w:sz="4" w:space="0" w:color="auto"/>
              <w:right w:val="single" w:sz="4" w:space="0" w:color="auto"/>
            </w:tcBorders>
            <w:shd w:val="clear" w:color="auto" w:fill="auto"/>
            <w:noWrap/>
            <w:vAlign w:val="bottom"/>
            <w:hideMark/>
          </w:tcPr>
          <w:p w14:paraId="0A4A289F" w14:textId="77777777" w:rsidR="00E52859" w:rsidRDefault="00E52859" w:rsidP="00E52859">
            <w:pPr>
              <w:jc w:val="right"/>
              <w:rPr>
                <w:color w:val="000000"/>
                <w:sz w:val="16"/>
                <w:szCs w:val="16"/>
              </w:rPr>
            </w:pPr>
            <w:r>
              <w:rPr>
                <w:color w:val="000000"/>
                <w:sz w:val="16"/>
                <w:szCs w:val="16"/>
              </w:rPr>
              <w:t>0.00997339</w:t>
            </w:r>
          </w:p>
        </w:tc>
      </w:tr>
      <w:tr w:rsidR="00E52859" w14:paraId="2D721E6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0CA15F4" w14:textId="77777777" w:rsidR="00E52859" w:rsidRDefault="00E52859" w:rsidP="00E52859">
            <w:pPr>
              <w:jc w:val="right"/>
              <w:rPr>
                <w:i/>
                <w:iCs/>
                <w:color w:val="000000"/>
                <w:sz w:val="16"/>
                <w:szCs w:val="16"/>
              </w:rPr>
            </w:pPr>
            <w:r>
              <w:rPr>
                <w:i/>
                <w:iCs/>
                <w:color w:val="000000"/>
                <w:sz w:val="16"/>
                <w:szCs w:val="16"/>
              </w:rPr>
              <w:t>depression</w:t>
            </w:r>
          </w:p>
        </w:tc>
        <w:tc>
          <w:tcPr>
            <w:tcW w:w="900" w:type="dxa"/>
            <w:tcBorders>
              <w:top w:val="nil"/>
              <w:left w:val="nil"/>
              <w:bottom w:val="single" w:sz="4" w:space="0" w:color="auto"/>
              <w:right w:val="single" w:sz="4" w:space="0" w:color="auto"/>
            </w:tcBorders>
            <w:shd w:val="clear" w:color="auto" w:fill="auto"/>
            <w:noWrap/>
            <w:vAlign w:val="bottom"/>
            <w:hideMark/>
          </w:tcPr>
          <w:p w14:paraId="33B8F0CE" w14:textId="77777777" w:rsidR="00E52859" w:rsidRDefault="00E52859" w:rsidP="00E52859">
            <w:pPr>
              <w:jc w:val="right"/>
              <w:rPr>
                <w:color w:val="000000"/>
                <w:sz w:val="16"/>
                <w:szCs w:val="16"/>
              </w:rPr>
            </w:pPr>
            <w:r>
              <w:rPr>
                <w:color w:val="000000"/>
                <w:sz w:val="16"/>
                <w:szCs w:val="16"/>
              </w:rPr>
              <w:t>24.649583</w:t>
            </w:r>
          </w:p>
        </w:tc>
        <w:tc>
          <w:tcPr>
            <w:tcW w:w="980" w:type="dxa"/>
            <w:tcBorders>
              <w:top w:val="nil"/>
              <w:left w:val="nil"/>
              <w:bottom w:val="single" w:sz="4" w:space="0" w:color="auto"/>
              <w:right w:val="single" w:sz="4" w:space="0" w:color="auto"/>
            </w:tcBorders>
            <w:shd w:val="clear" w:color="auto" w:fill="auto"/>
            <w:noWrap/>
            <w:vAlign w:val="bottom"/>
            <w:hideMark/>
          </w:tcPr>
          <w:p w14:paraId="58FAED65" w14:textId="77777777" w:rsidR="00E52859" w:rsidRDefault="00E52859" w:rsidP="00E52859">
            <w:pPr>
              <w:jc w:val="right"/>
              <w:rPr>
                <w:color w:val="000000"/>
                <w:sz w:val="16"/>
                <w:szCs w:val="16"/>
              </w:rPr>
            </w:pPr>
            <w:r>
              <w:rPr>
                <w:color w:val="000000"/>
                <w:sz w:val="16"/>
                <w:szCs w:val="16"/>
              </w:rPr>
              <w:t>0.006539573</w:t>
            </w:r>
          </w:p>
        </w:tc>
      </w:tr>
      <w:tr w:rsidR="00E52859" w14:paraId="6444E04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E0404D2" w14:textId="77777777" w:rsidR="00E52859" w:rsidRDefault="00E52859" w:rsidP="00E52859">
            <w:pPr>
              <w:jc w:val="right"/>
              <w:rPr>
                <w:i/>
                <w:iCs/>
                <w:color w:val="000000"/>
                <w:sz w:val="16"/>
                <w:szCs w:val="16"/>
              </w:rPr>
            </w:pPr>
            <w:r>
              <w:rPr>
                <w:i/>
                <w:iCs/>
                <w:color w:val="000000"/>
                <w:sz w:val="16"/>
                <w:szCs w:val="16"/>
              </w:rPr>
              <w:t>opium alkaloids and derivatives (r05da)</w:t>
            </w:r>
          </w:p>
        </w:tc>
        <w:tc>
          <w:tcPr>
            <w:tcW w:w="900" w:type="dxa"/>
            <w:tcBorders>
              <w:top w:val="nil"/>
              <w:left w:val="nil"/>
              <w:bottom w:val="single" w:sz="4" w:space="0" w:color="auto"/>
              <w:right w:val="single" w:sz="4" w:space="0" w:color="auto"/>
            </w:tcBorders>
            <w:shd w:val="clear" w:color="auto" w:fill="auto"/>
            <w:noWrap/>
            <w:vAlign w:val="bottom"/>
            <w:hideMark/>
          </w:tcPr>
          <w:p w14:paraId="4B39ABC1" w14:textId="77777777" w:rsidR="00E52859" w:rsidRDefault="00E52859" w:rsidP="00E52859">
            <w:pPr>
              <w:jc w:val="right"/>
              <w:rPr>
                <w:color w:val="000000"/>
                <w:sz w:val="16"/>
                <w:szCs w:val="16"/>
              </w:rPr>
            </w:pPr>
            <w:r>
              <w:rPr>
                <w:color w:val="000000"/>
                <w:sz w:val="16"/>
                <w:szCs w:val="16"/>
              </w:rPr>
              <w:t>23.311955</w:t>
            </w:r>
          </w:p>
        </w:tc>
        <w:tc>
          <w:tcPr>
            <w:tcW w:w="980" w:type="dxa"/>
            <w:tcBorders>
              <w:top w:val="nil"/>
              <w:left w:val="nil"/>
              <w:bottom w:val="single" w:sz="4" w:space="0" w:color="auto"/>
              <w:right w:val="single" w:sz="4" w:space="0" w:color="auto"/>
            </w:tcBorders>
            <w:shd w:val="clear" w:color="auto" w:fill="auto"/>
            <w:noWrap/>
            <w:vAlign w:val="bottom"/>
            <w:hideMark/>
          </w:tcPr>
          <w:p w14:paraId="7E7EDF2E" w14:textId="77777777" w:rsidR="00E52859" w:rsidRDefault="00E52859" w:rsidP="00E52859">
            <w:pPr>
              <w:jc w:val="right"/>
              <w:rPr>
                <w:color w:val="000000"/>
                <w:sz w:val="16"/>
                <w:szCs w:val="16"/>
              </w:rPr>
            </w:pPr>
            <w:r>
              <w:rPr>
                <w:color w:val="000000"/>
                <w:sz w:val="16"/>
                <w:szCs w:val="16"/>
              </w:rPr>
              <w:t>0.005572944</w:t>
            </w:r>
          </w:p>
        </w:tc>
      </w:tr>
      <w:tr w:rsidR="00E52859" w14:paraId="775B4B4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15C9AF2" w14:textId="77777777" w:rsidR="00E52859" w:rsidRDefault="00E52859" w:rsidP="00E52859">
            <w:pPr>
              <w:jc w:val="right"/>
              <w:rPr>
                <w:i/>
                <w:iCs/>
                <w:color w:val="000000"/>
                <w:sz w:val="16"/>
                <w:szCs w:val="16"/>
              </w:rPr>
            </w:pPr>
            <w:r>
              <w:rPr>
                <w:i/>
                <w:iCs/>
                <w:color w:val="000000"/>
                <w:sz w:val="16"/>
                <w:szCs w:val="16"/>
              </w:rPr>
              <w:t>pulmonary circulation disorders</w:t>
            </w:r>
          </w:p>
        </w:tc>
        <w:tc>
          <w:tcPr>
            <w:tcW w:w="900" w:type="dxa"/>
            <w:tcBorders>
              <w:top w:val="nil"/>
              <w:left w:val="nil"/>
              <w:bottom w:val="single" w:sz="4" w:space="0" w:color="auto"/>
              <w:right w:val="single" w:sz="4" w:space="0" w:color="auto"/>
            </w:tcBorders>
            <w:shd w:val="clear" w:color="auto" w:fill="auto"/>
            <w:noWrap/>
            <w:vAlign w:val="bottom"/>
            <w:hideMark/>
          </w:tcPr>
          <w:p w14:paraId="18B114A0" w14:textId="77777777" w:rsidR="00E52859" w:rsidRDefault="00E52859" w:rsidP="00E52859">
            <w:pPr>
              <w:jc w:val="right"/>
              <w:rPr>
                <w:color w:val="000000"/>
                <w:sz w:val="16"/>
                <w:szCs w:val="16"/>
              </w:rPr>
            </w:pPr>
            <w:r>
              <w:rPr>
                <w:color w:val="000000"/>
                <w:sz w:val="16"/>
                <w:szCs w:val="16"/>
              </w:rPr>
              <w:t>23.241148</w:t>
            </w:r>
          </w:p>
        </w:tc>
        <w:tc>
          <w:tcPr>
            <w:tcW w:w="980" w:type="dxa"/>
            <w:tcBorders>
              <w:top w:val="nil"/>
              <w:left w:val="nil"/>
              <w:bottom w:val="single" w:sz="4" w:space="0" w:color="auto"/>
              <w:right w:val="single" w:sz="4" w:space="0" w:color="auto"/>
            </w:tcBorders>
            <w:shd w:val="clear" w:color="auto" w:fill="auto"/>
            <w:noWrap/>
            <w:vAlign w:val="bottom"/>
            <w:hideMark/>
          </w:tcPr>
          <w:p w14:paraId="5C710861" w14:textId="77777777" w:rsidR="00E52859" w:rsidRDefault="00E52859" w:rsidP="00E52859">
            <w:pPr>
              <w:jc w:val="right"/>
              <w:rPr>
                <w:color w:val="000000"/>
                <w:sz w:val="16"/>
                <w:szCs w:val="16"/>
              </w:rPr>
            </w:pPr>
            <w:r>
              <w:rPr>
                <w:color w:val="000000"/>
                <w:sz w:val="16"/>
                <w:szCs w:val="16"/>
              </w:rPr>
              <w:t>0.005815862</w:t>
            </w:r>
          </w:p>
        </w:tc>
      </w:tr>
      <w:tr w:rsidR="00E52859" w14:paraId="1BBA960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464AF8E" w14:textId="77777777" w:rsidR="00E52859" w:rsidRDefault="00E52859" w:rsidP="00E52859">
            <w:pPr>
              <w:jc w:val="right"/>
              <w:rPr>
                <w:i/>
                <w:iCs/>
                <w:color w:val="000000"/>
                <w:sz w:val="16"/>
                <w:szCs w:val="16"/>
              </w:rPr>
            </w:pPr>
            <w:r>
              <w:rPr>
                <w:i/>
                <w:iCs/>
                <w:color w:val="000000"/>
                <w:sz w:val="16"/>
                <w:szCs w:val="16"/>
              </w:rPr>
              <w:t>beta blocking agents (c07)</w:t>
            </w:r>
          </w:p>
        </w:tc>
        <w:tc>
          <w:tcPr>
            <w:tcW w:w="900" w:type="dxa"/>
            <w:tcBorders>
              <w:top w:val="nil"/>
              <w:left w:val="nil"/>
              <w:bottom w:val="single" w:sz="4" w:space="0" w:color="auto"/>
              <w:right w:val="single" w:sz="4" w:space="0" w:color="auto"/>
            </w:tcBorders>
            <w:shd w:val="clear" w:color="auto" w:fill="auto"/>
            <w:noWrap/>
            <w:vAlign w:val="bottom"/>
            <w:hideMark/>
          </w:tcPr>
          <w:p w14:paraId="25AF8153" w14:textId="77777777" w:rsidR="00E52859" w:rsidRDefault="00E52859" w:rsidP="00E52859">
            <w:pPr>
              <w:jc w:val="right"/>
              <w:rPr>
                <w:color w:val="000000"/>
                <w:sz w:val="16"/>
                <w:szCs w:val="16"/>
              </w:rPr>
            </w:pPr>
            <w:r>
              <w:rPr>
                <w:color w:val="000000"/>
                <w:sz w:val="16"/>
                <w:szCs w:val="16"/>
              </w:rPr>
              <w:t>22.880647</w:t>
            </w:r>
          </w:p>
        </w:tc>
        <w:tc>
          <w:tcPr>
            <w:tcW w:w="980" w:type="dxa"/>
            <w:tcBorders>
              <w:top w:val="nil"/>
              <w:left w:val="nil"/>
              <w:bottom w:val="single" w:sz="4" w:space="0" w:color="auto"/>
              <w:right w:val="single" w:sz="4" w:space="0" w:color="auto"/>
            </w:tcBorders>
            <w:shd w:val="clear" w:color="auto" w:fill="auto"/>
            <w:noWrap/>
            <w:vAlign w:val="bottom"/>
            <w:hideMark/>
          </w:tcPr>
          <w:p w14:paraId="59012378" w14:textId="77777777" w:rsidR="00E52859" w:rsidRDefault="00E52859" w:rsidP="00E52859">
            <w:pPr>
              <w:jc w:val="right"/>
              <w:rPr>
                <w:color w:val="000000"/>
                <w:sz w:val="16"/>
                <w:szCs w:val="16"/>
              </w:rPr>
            </w:pPr>
            <w:r>
              <w:rPr>
                <w:color w:val="000000"/>
                <w:sz w:val="16"/>
                <w:szCs w:val="16"/>
              </w:rPr>
              <w:t>0.007752666</w:t>
            </w:r>
          </w:p>
        </w:tc>
      </w:tr>
      <w:tr w:rsidR="00E52859" w14:paraId="4FED4D8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01A3F71" w14:textId="77777777" w:rsidR="00E52859" w:rsidRDefault="00E52859" w:rsidP="00E52859">
            <w:pPr>
              <w:jc w:val="right"/>
              <w:rPr>
                <w:i/>
                <w:iCs/>
                <w:color w:val="000000"/>
                <w:sz w:val="16"/>
                <w:szCs w:val="16"/>
              </w:rPr>
            </w:pPr>
            <w:r>
              <w:rPr>
                <w:i/>
                <w:iCs/>
                <w:color w:val="000000"/>
                <w:sz w:val="16"/>
                <w:szCs w:val="16"/>
              </w:rPr>
              <w:t>chronic pulmonary disease</w:t>
            </w:r>
          </w:p>
        </w:tc>
        <w:tc>
          <w:tcPr>
            <w:tcW w:w="900" w:type="dxa"/>
            <w:tcBorders>
              <w:top w:val="nil"/>
              <w:left w:val="nil"/>
              <w:bottom w:val="single" w:sz="4" w:space="0" w:color="auto"/>
              <w:right w:val="single" w:sz="4" w:space="0" w:color="auto"/>
            </w:tcBorders>
            <w:shd w:val="clear" w:color="auto" w:fill="auto"/>
            <w:noWrap/>
            <w:vAlign w:val="bottom"/>
            <w:hideMark/>
          </w:tcPr>
          <w:p w14:paraId="6A00B507" w14:textId="77777777" w:rsidR="00E52859" w:rsidRDefault="00E52859" w:rsidP="00E52859">
            <w:pPr>
              <w:jc w:val="right"/>
              <w:rPr>
                <w:color w:val="000000"/>
                <w:sz w:val="16"/>
                <w:szCs w:val="16"/>
              </w:rPr>
            </w:pPr>
            <w:r>
              <w:rPr>
                <w:color w:val="000000"/>
                <w:sz w:val="16"/>
                <w:szCs w:val="16"/>
              </w:rPr>
              <w:t>21.859991</w:t>
            </w:r>
          </w:p>
        </w:tc>
        <w:tc>
          <w:tcPr>
            <w:tcW w:w="980" w:type="dxa"/>
            <w:tcBorders>
              <w:top w:val="nil"/>
              <w:left w:val="nil"/>
              <w:bottom w:val="single" w:sz="4" w:space="0" w:color="auto"/>
              <w:right w:val="single" w:sz="4" w:space="0" w:color="auto"/>
            </w:tcBorders>
            <w:shd w:val="clear" w:color="auto" w:fill="auto"/>
            <w:noWrap/>
            <w:vAlign w:val="bottom"/>
            <w:hideMark/>
          </w:tcPr>
          <w:p w14:paraId="382DCBB9" w14:textId="77777777" w:rsidR="00E52859" w:rsidRDefault="00E52859" w:rsidP="00E52859">
            <w:pPr>
              <w:jc w:val="right"/>
              <w:rPr>
                <w:color w:val="000000"/>
                <w:sz w:val="16"/>
                <w:szCs w:val="16"/>
              </w:rPr>
            </w:pPr>
            <w:r>
              <w:rPr>
                <w:color w:val="000000"/>
                <w:sz w:val="16"/>
                <w:szCs w:val="16"/>
              </w:rPr>
              <w:t>0.005866023</w:t>
            </w:r>
          </w:p>
        </w:tc>
      </w:tr>
      <w:tr w:rsidR="00E52859" w14:paraId="36E4A45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DC4EFCA" w14:textId="77777777" w:rsidR="00E52859" w:rsidRDefault="00E52859" w:rsidP="00E52859">
            <w:pPr>
              <w:jc w:val="right"/>
              <w:rPr>
                <w:i/>
                <w:iCs/>
                <w:color w:val="000000"/>
                <w:sz w:val="16"/>
                <w:szCs w:val="16"/>
              </w:rPr>
            </w:pPr>
            <w:r>
              <w:rPr>
                <w:i/>
                <w:iCs/>
                <w:color w:val="000000"/>
                <w:sz w:val="16"/>
                <w:szCs w:val="16"/>
              </w:rPr>
              <w:t>male sex</w:t>
            </w:r>
          </w:p>
        </w:tc>
        <w:tc>
          <w:tcPr>
            <w:tcW w:w="900" w:type="dxa"/>
            <w:tcBorders>
              <w:top w:val="nil"/>
              <w:left w:val="nil"/>
              <w:bottom w:val="single" w:sz="4" w:space="0" w:color="auto"/>
              <w:right w:val="single" w:sz="4" w:space="0" w:color="auto"/>
            </w:tcBorders>
            <w:shd w:val="clear" w:color="auto" w:fill="auto"/>
            <w:noWrap/>
            <w:vAlign w:val="bottom"/>
            <w:hideMark/>
          </w:tcPr>
          <w:p w14:paraId="673002DB" w14:textId="77777777" w:rsidR="00E52859" w:rsidRDefault="00E52859" w:rsidP="00E52859">
            <w:pPr>
              <w:jc w:val="right"/>
              <w:rPr>
                <w:color w:val="000000"/>
                <w:sz w:val="16"/>
                <w:szCs w:val="16"/>
              </w:rPr>
            </w:pPr>
            <w:r>
              <w:rPr>
                <w:color w:val="000000"/>
                <w:sz w:val="16"/>
                <w:szCs w:val="16"/>
              </w:rPr>
              <w:t>20.821118</w:t>
            </w:r>
          </w:p>
        </w:tc>
        <w:tc>
          <w:tcPr>
            <w:tcW w:w="980" w:type="dxa"/>
            <w:tcBorders>
              <w:top w:val="nil"/>
              <w:left w:val="nil"/>
              <w:bottom w:val="single" w:sz="4" w:space="0" w:color="auto"/>
              <w:right w:val="single" w:sz="4" w:space="0" w:color="auto"/>
            </w:tcBorders>
            <w:shd w:val="clear" w:color="auto" w:fill="auto"/>
            <w:noWrap/>
            <w:vAlign w:val="bottom"/>
            <w:hideMark/>
          </w:tcPr>
          <w:p w14:paraId="37EA69AB" w14:textId="77777777" w:rsidR="00E52859" w:rsidRDefault="00E52859" w:rsidP="00E52859">
            <w:pPr>
              <w:jc w:val="right"/>
              <w:rPr>
                <w:color w:val="000000"/>
                <w:sz w:val="16"/>
                <w:szCs w:val="16"/>
              </w:rPr>
            </w:pPr>
            <w:r>
              <w:rPr>
                <w:color w:val="000000"/>
                <w:sz w:val="16"/>
                <w:szCs w:val="16"/>
              </w:rPr>
              <w:t>0.005631222</w:t>
            </w:r>
          </w:p>
        </w:tc>
      </w:tr>
      <w:tr w:rsidR="00E52859" w14:paraId="33EE81F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C820BB9" w14:textId="77777777" w:rsidR="00E52859" w:rsidRDefault="00E52859" w:rsidP="00E52859">
            <w:pPr>
              <w:jc w:val="right"/>
              <w:rPr>
                <w:i/>
                <w:iCs/>
                <w:color w:val="000000"/>
                <w:sz w:val="16"/>
                <w:szCs w:val="16"/>
              </w:rPr>
            </w:pPr>
            <w:r>
              <w:rPr>
                <w:i/>
                <w:iCs/>
                <w:color w:val="000000"/>
                <w:sz w:val="16"/>
                <w:szCs w:val="16"/>
              </w:rPr>
              <w:t>drugs for constipation (a06aa)</w:t>
            </w:r>
          </w:p>
        </w:tc>
        <w:tc>
          <w:tcPr>
            <w:tcW w:w="900" w:type="dxa"/>
            <w:tcBorders>
              <w:top w:val="nil"/>
              <w:left w:val="nil"/>
              <w:bottom w:val="single" w:sz="4" w:space="0" w:color="auto"/>
              <w:right w:val="single" w:sz="4" w:space="0" w:color="auto"/>
            </w:tcBorders>
            <w:shd w:val="clear" w:color="auto" w:fill="auto"/>
            <w:noWrap/>
            <w:vAlign w:val="bottom"/>
            <w:hideMark/>
          </w:tcPr>
          <w:p w14:paraId="2408C227" w14:textId="77777777" w:rsidR="00E52859" w:rsidRDefault="00E52859" w:rsidP="00E52859">
            <w:pPr>
              <w:jc w:val="right"/>
              <w:rPr>
                <w:color w:val="000000"/>
                <w:sz w:val="16"/>
                <w:szCs w:val="16"/>
              </w:rPr>
            </w:pPr>
            <w:r>
              <w:rPr>
                <w:color w:val="000000"/>
                <w:sz w:val="16"/>
                <w:szCs w:val="16"/>
              </w:rPr>
              <w:t>19.474339</w:t>
            </w:r>
          </w:p>
        </w:tc>
        <w:tc>
          <w:tcPr>
            <w:tcW w:w="980" w:type="dxa"/>
            <w:tcBorders>
              <w:top w:val="nil"/>
              <w:left w:val="nil"/>
              <w:bottom w:val="single" w:sz="4" w:space="0" w:color="auto"/>
              <w:right w:val="single" w:sz="4" w:space="0" w:color="auto"/>
            </w:tcBorders>
            <w:shd w:val="clear" w:color="auto" w:fill="auto"/>
            <w:noWrap/>
            <w:vAlign w:val="bottom"/>
            <w:hideMark/>
          </w:tcPr>
          <w:p w14:paraId="7F0D1513" w14:textId="77777777" w:rsidR="00E52859" w:rsidRDefault="00E52859" w:rsidP="00E52859">
            <w:pPr>
              <w:jc w:val="right"/>
              <w:rPr>
                <w:color w:val="000000"/>
                <w:sz w:val="16"/>
                <w:szCs w:val="16"/>
              </w:rPr>
            </w:pPr>
            <w:r>
              <w:rPr>
                <w:color w:val="000000"/>
                <w:sz w:val="16"/>
                <w:szCs w:val="16"/>
              </w:rPr>
              <w:t>0.006892481</w:t>
            </w:r>
          </w:p>
        </w:tc>
      </w:tr>
      <w:tr w:rsidR="00E52859" w14:paraId="09FF317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FFD01E6" w14:textId="77777777" w:rsidR="00E52859" w:rsidRDefault="00E52859" w:rsidP="00E52859">
            <w:pPr>
              <w:jc w:val="right"/>
              <w:rPr>
                <w:i/>
                <w:iCs/>
                <w:color w:val="000000"/>
                <w:sz w:val="16"/>
                <w:szCs w:val="16"/>
              </w:rPr>
            </w:pPr>
            <w:r>
              <w:rPr>
                <w:i/>
                <w:iCs/>
                <w:color w:val="000000"/>
                <w:sz w:val="16"/>
                <w:szCs w:val="16"/>
              </w:rPr>
              <w:t>antihistamines for systemic use (r06a)</w:t>
            </w:r>
          </w:p>
        </w:tc>
        <w:tc>
          <w:tcPr>
            <w:tcW w:w="900" w:type="dxa"/>
            <w:tcBorders>
              <w:top w:val="nil"/>
              <w:left w:val="nil"/>
              <w:bottom w:val="single" w:sz="4" w:space="0" w:color="auto"/>
              <w:right w:val="single" w:sz="4" w:space="0" w:color="auto"/>
            </w:tcBorders>
            <w:shd w:val="clear" w:color="auto" w:fill="auto"/>
            <w:noWrap/>
            <w:vAlign w:val="bottom"/>
            <w:hideMark/>
          </w:tcPr>
          <w:p w14:paraId="083EC999" w14:textId="77777777" w:rsidR="00E52859" w:rsidRDefault="00E52859" w:rsidP="00E52859">
            <w:pPr>
              <w:jc w:val="right"/>
              <w:rPr>
                <w:color w:val="000000"/>
                <w:sz w:val="16"/>
                <w:szCs w:val="16"/>
              </w:rPr>
            </w:pPr>
            <w:r>
              <w:rPr>
                <w:color w:val="000000"/>
                <w:sz w:val="16"/>
                <w:szCs w:val="16"/>
              </w:rPr>
              <w:t>18.442597</w:t>
            </w:r>
          </w:p>
        </w:tc>
        <w:tc>
          <w:tcPr>
            <w:tcW w:w="980" w:type="dxa"/>
            <w:tcBorders>
              <w:top w:val="nil"/>
              <w:left w:val="nil"/>
              <w:bottom w:val="single" w:sz="4" w:space="0" w:color="auto"/>
              <w:right w:val="single" w:sz="4" w:space="0" w:color="auto"/>
            </w:tcBorders>
            <w:shd w:val="clear" w:color="auto" w:fill="auto"/>
            <w:noWrap/>
            <w:vAlign w:val="bottom"/>
            <w:hideMark/>
          </w:tcPr>
          <w:p w14:paraId="6BC89B6A" w14:textId="77777777" w:rsidR="00E52859" w:rsidRDefault="00E52859" w:rsidP="00E52859">
            <w:pPr>
              <w:jc w:val="right"/>
              <w:rPr>
                <w:color w:val="000000"/>
                <w:sz w:val="16"/>
                <w:szCs w:val="16"/>
              </w:rPr>
            </w:pPr>
            <w:r>
              <w:rPr>
                <w:color w:val="000000"/>
                <w:sz w:val="16"/>
                <w:szCs w:val="16"/>
              </w:rPr>
              <w:t>0.007692041</w:t>
            </w:r>
          </w:p>
        </w:tc>
      </w:tr>
      <w:tr w:rsidR="00E52859" w14:paraId="0489984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E1A452E" w14:textId="77777777" w:rsidR="00E52859" w:rsidRDefault="00E52859" w:rsidP="00E52859">
            <w:pPr>
              <w:jc w:val="right"/>
              <w:rPr>
                <w:i/>
                <w:iCs/>
                <w:color w:val="000000"/>
                <w:sz w:val="16"/>
                <w:szCs w:val="16"/>
              </w:rPr>
            </w:pPr>
            <w:r>
              <w:rPr>
                <w:i/>
                <w:iCs/>
                <w:color w:val="000000"/>
                <w:sz w:val="16"/>
                <w:szCs w:val="16"/>
              </w:rPr>
              <w:t>direct factor </w:t>
            </w:r>
            <w:proofErr w:type="spellStart"/>
            <w:r>
              <w:rPr>
                <w:i/>
                <w:iCs/>
                <w:color w:val="000000"/>
                <w:sz w:val="16"/>
                <w:szCs w:val="16"/>
              </w:rPr>
              <w:t>xa</w:t>
            </w:r>
            <w:proofErr w:type="spellEnd"/>
            <w:r>
              <w:rPr>
                <w:i/>
                <w:iCs/>
                <w:color w:val="000000"/>
                <w:sz w:val="16"/>
                <w:szCs w:val="16"/>
              </w:rPr>
              <w:t> inhibitors (b01af)</w:t>
            </w:r>
          </w:p>
        </w:tc>
        <w:tc>
          <w:tcPr>
            <w:tcW w:w="900" w:type="dxa"/>
            <w:tcBorders>
              <w:top w:val="nil"/>
              <w:left w:val="nil"/>
              <w:bottom w:val="single" w:sz="4" w:space="0" w:color="auto"/>
              <w:right w:val="single" w:sz="4" w:space="0" w:color="auto"/>
            </w:tcBorders>
            <w:shd w:val="clear" w:color="auto" w:fill="auto"/>
            <w:noWrap/>
            <w:vAlign w:val="bottom"/>
            <w:hideMark/>
          </w:tcPr>
          <w:p w14:paraId="70DCB519" w14:textId="77777777" w:rsidR="00E52859" w:rsidRDefault="00E52859" w:rsidP="00E52859">
            <w:pPr>
              <w:jc w:val="right"/>
              <w:rPr>
                <w:color w:val="000000"/>
                <w:sz w:val="16"/>
                <w:szCs w:val="16"/>
              </w:rPr>
            </w:pPr>
            <w:r>
              <w:rPr>
                <w:color w:val="000000"/>
                <w:sz w:val="16"/>
                <w:szCs w:val="16"/>
              </w:rPr>
              <w:t>17.967689</w:t>
            </w:r>
          </w:p>
        </w:tc>
        <w:tc>
          <w:tcPr>
            <w:tcW w:w="980" w:type="dxa"/>
            <w:tcBorders>
              <w:top w:val="nil"/>
              <w:left w:val="nil"/>
              <w:bottom w:val="single" w:sz="4" w:space="0" w:color="auto"/>
              <w:right w:val="single" w:sz="4" w:space="0" w:color="auto"/>
            </w:tcBorders>
            <w:shd w:val="clear" w:color="auto" w:fill="auto"/>
            <w:noWrap/>
            <w:vAlign w:val="bottom"/>
            <w:hideMark/>
          </w:tcPr>
          <w:p w14:paraId="5E1C738C" w14:textId="77777777" w:rsidR="00E52859" w:rsidRDefault="00E52859" w:rsidP="00E52859">
            <w:pPr>
              <w:jc w:val="right"/>
              <w:rPr>
                <w:color w:val="000000"/>
                <w:sz w:val="16"/>
                <w:szCs w:val="16"/>
              </w:rPr>
            </w:pPr>
            <w:r>
              <w:rPr>
                <w:color w:val="000000"/>
                <w:sz w:val="16"/>
                <w:szCs w:val="16"/>
              </w:rPr>
              <w:t>0.004470047</w:t>
            </w:r>
          </w:p>
        </w:tc>
      </w:tr>
      <w:tr w:rsidR="00E52859" w14:paraId="194ABDD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DA2B9A6" w14:textId="77777777" w:rsidR="00E52859" w:rsidRDefault="00E52859" w:rsidP="00E52859">
            <w:pPr>
              <w:jc w:val="right"/>
              <w:rPr>
                <w:i/>
                <w:iCs/>
                <w:color w:val="000000"/>
                <w:sz w:val="16"/>
                <w:szCs w:val="16"/>
              </w:rPr>
            </w:pPr>
            <w:r>
              <w:rPr>
                <w:i/>
                <w:iCs/>
                <w:color w:val="000000"/>
                <w:sz w:val="16"/>
                <w:szCs w:val="16"/>
              </w:rPr>
              <w:t>antimetabolites (l01b)</w:t>
            </w:r>
          </w:p>
        </w:tc>
        <w:tc>
          <w:tcPr>
            <w:tcW w:w="900" w:type="dxa"/>
            <w:tcBorders>
              <w:top w:val="nil"/>
              <w:left w:val="nil"/>
              <w:bottom w:val="single" w:sz="4" w:space="0" w:color="auto"/>
              <w:right w:val="single" w:sz="4" w:space="0" w:color="auto"/>
            </w:tcBorders>
            <w:shd w:val="clear" w:color="auto" w:fill="auto"/>
            <w:noWrap/>
            <w:vAlign w:val="bottom"/>
            <w:hideMark/>
          </w:tcPr>
          <w:p w14:paraId="56B8EC72" w14:textId="77777777" w:rsidR="00E52859" w:rsidRDefault="00E52859" w:rsidP="00E52859">
            <w:pPr>
              <w:jc w:val="right"/>
              <w:rPr>
                <w:color w:val="000000"/>
                <w:sz w:val="16"/>
                <w:szCs w:val="16"/>
              </w:rPr>
            </w:pPr>
            <w:r>
              <w:rPr>
                <w:color w:val="000000"/>
                <w:sz w:val="16"/>
                <w:szCs w:val="16"/>
              </w:rPr>
              <w:t>17.847318</w:t>
            </w:r>
          </w:p>
        </w:tc>
        <w:tc>
          <w:tcPr>
            <w:tcW w:w="980" w:type="dxa"/>
            <w:tcBorders>
              <w:top w:val="nil"/>
              <w:left w:val="nil"/>
              <w:bottom w:val="single" w:sz="4" w:space="0" w:color="auto"/>
              <w:right w:val="single" w:sz="4" w:space="0" w:color="auto"/>
            </w:tcBorders>
            <w:shd w:val="clear" w:color="auto" w:fill="auto"/>
            <w:noWrap/>
            <w:vAlign w:val="bottom"/>
            <w:hideMark/>
          </w:tcPr>
          <w:p w14:paraId="0F53B4C6" w14:textId="77777777" w:rsidR="00E52859" w:rsidRDefault="00E52859" w:rsidP="00E52859">
            <w:pPr>
              <w:jc w:val="right"/>
              <w:rPr>
                <w:color w:val="000000"/>
                <w:sz w:val="16"/>
                <w:szCs w:val="16"/>
              </w:rPr>
            </w:pPr>
            <w:r>
              <w:rPr>
                <w:color w:val="000000"/>
                <w:sz w:val="16"/>
                <w:szCs w:val="16"/>
              </w:rPr>
              <w:t>0.006441498</w:t>
            </w:r>
          </w:p>
        </w:tc>
      </w:tr>
      <w:tr w:rsidR="00E52859" w14:paraId="517E6D4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3628805" w14:textId="77777777" w:rsidR="00E52859" w:rsidRDefault="00E52859" w:rsidP="00E52859">
            <w:pPr>
              <w:jc w:val="right"/>
              <w:rPr>
                <w:i/>
                <w:iCs/>
                <w:color w:val="000000"/>
                <w:sz w:val="16"/>
                <w:szCs w:val="16"/>
              </w:rPr>
            </w:pPr>
            <w:r>
              <w:rPr>
                <w:i/>
                <w:iCs/>
                <w:color w:val="000000"/>
                <w:sz w:val="16"/>
                <w:szCs w:val="16"/>
              </w:rPr>
              <w:t>calcium channel blockers (c08)</w:t>
            </w:r>
          </w:p>
        </w:tc>
        <w:tc>
          <w:tcPr>
            <w:tcW w:w="900" w:type="dxa"/>
            <w:tcBorders>
              <w:top w:val="nil"/>
              <w:left w:val="nil"/>
              <w:bottom w:val="single" w:sz="4" w:space="0" w:color="auto"/>
              <w:right w:val="single" w:sz="4" w:space="0" w:color="auto"/>
            </w:tcBorders>
            <w:shd w:val="clear" w:color="auto" w:fill="auto"/>
            <w:noWrap/>
            <w:vAlign w:val="bottom"/>
            <w:hideMark/>
          </w:tcPr>
          <w:p w14:paraId="5609259F" w14:textId="77777777" w:rsidR="00E52859" w:rsidRDefault="00E52859" w:rsidP="00E52859">
            <w:pPr>
              <w:jc w:val="right"/>
              <w:rPr>
                <w:color w:val="000000"/>
                <w:sz w:val="16"/>
                <w:szCs w:val="16"/>
              </w:rPr>
            </w:pPr>
            <w:r>
              <w:rPr>
                <w:color w:val="000000"/>
                <w:sz w:val="16"/>
                <w:szCs w:val="16"/>
              </w:rPr>
              <w:t>17.731907</w:t>
            </w:r>
          </w:p>
        </w:tc>
        <w:tc>
          <w:tcPr>
            <w:tcW w:w="980" w:type="dxa"/>
            <w:tcBorders>
              <w:top w:val="nil"/>
              <w:left w:val="nil"/>
              <w:bottom w:val="single" w:sz="4" w:space="0" w:color="auto"/>
              <w:right w:val="single" w:sz="4" w:space="0" w:color="auto"/>
            </w:tcBorders>
            <w:shd w:val="clear" w:color="auto" w:fill="auto"/>
            <w:noWrap/>
            <w:vAlign w:val="bottom"/>
            <w:hideMark/>
          </w:tcPr>
          <w:p w14:paraId="37F51DA1" w14:textId="77777777" w:rsidR="00E52859" w:rsidRDefault="00E52859" w:rsidP="00E52859">
            <w:pPr>
              <w:jc w:val="right"/>
              <w:rPr>
                <w:color w:val="000000"/>
                <w:sz w:val="16"/>
                <w:szCs w:val="16"/>
              </w:rPr>
            </w:pPr>
            <w:r>
              <w:rPr>
                <w:color w:val="000000"/>
                <w:sz w:val="16"/>
                <w:szCs w:val="16"/>
              </w:rPr>
              <w:t>0.004353769</w:t>
            </w:r>
          </w:p>
        </w:tc>
      </w:tr>
      <w:tr w:rsidR="00E52859" w14:paraId="673FDBA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A33E535" w14:textId="77777777" w:rsidR="00E52859" w:rsidRDefault="00E52859" w:rsidP="00E52859">
            <w:pPr>
              <w:jc w:val="right"/>
              <w:rPr>
                <w:i/>
                <w:iCs/>
                <w:color w:val="000000"/>
                <w:sz w:val="16"/>
                <w:szCs w:val="16"/>
              </w:rPr>
            </w:pPr>
            <w:r>
              <w:rPr>
                <w:i/>
                <w:iCs/>
                <w:color w:val="000000"/>
                <w:sz w:val="16"/>
                <w:szCs w:val="16"/>
              </w:rPr>
              <w:t>valvular disease</w:t>
            </w:r>
          </w:p>
        </w:tc>
        <w:tc>
          <w:tcPr>
            <w:tcW w:w="900" w:type="dxa"/>
            <w:tcBorders>
              <w:top w:val="nil"/>
              <w:left w:val="nil"/>
              <w:bottom w:val="single" w:sz="4" w:space="0" w:color="auto"/>
              <w:right w:val="single" w:sz="4" w:space="0" w:color="auto"/>
            </w:tcBorders>
            <w:shd w:val="clear" w:color="auto" w:fill="auto"/>
            <w:noWrap/>
            <w:vAlign w:val="bottom"/>
            <w:hideMark/>
          </w:tcPr>
          <w:p w14:paraId="33ED11F9" w14:textId="77777777" w:rsidR="00E52859" w:rsidRDefault="00E52859" w:rsidP="00E52859">
            <w:pPr>
              <w:jc w:val="right"/>
              <w:rPr>
                <w:color w:val="000000"/>
                <w:sz w:val="16"/>
                <w:szCs w:val="16"/>
              </w:rPr>
            </w:pPr>
            <w:r>
              <w:rPr>
                <w:color w:val="000000"/>
                <w:sz w:val="16"/>
                <w:szCs w:val="16"/>
              </w:rPr>
              <w:t>17.407316</w:t>
            </w:r>
          </w:p>
        </w:tc>
        <w:tc>
          <w:tcPr>
            <w:tcW w:w="980" w:type="dxa"/>
            <w:tcBorders>
              <w:top w:val="nil"/>
              <w:left w:val="nil"/>
              <w:bottom w:val="single" w:sz="4" w:space="0" w:color="auto"/>
              <w:right w:val="single" w:sz="4" w:space="0" w:color="auto"/>
            </w:tcBorders>
            <w:shd w:val="clear" w:color="auto" w:fill="auto"/>
            <w:noWrap/>
            <w:vAlign w:val="bottom"/>
            <w:hideMark/>
          </w:tcPr>
          <w:p w14:paraId="28D750B4" w14:textId="77777777" w:rsidR="00E52859" w:rsidRDefault="00E52859" w:rsidP="00E52859">
            <w:pPr>
              <w:jc w:val="right"/>
              <w:rPr>
                <w:color w:val="000000"/>
                <w:sz w:val="16"/>
                <w:szCs w:val="16"/>
              </w:rPr>
            </w:pPr>
            <w:r>
              <w:rPr>
                <w:color w:val="000000"/>
                <w:sz w:val="16"/>
                <w:szCs w:val="16"/>
              </w:rPr>
              <w:t>0.004856512</w:t>
            </w:r>
          </w:p>
        </w:tc>
      </w:tr>
      <w:tr w:rsidR="00E52859" w14:paraId="0F54969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7DACD2C" w14:textId="77777777" w:rsidR="00E52859" w:rsidRDefault="00E52859" w:rsidP="00E52859">
            <w:pPr>
              <w:jc w:val="right"/>
              <w:rPr>
                <w:i/>
                <w:iCs/>
                <w:color w:val="000000"/>
                <w:sz w:val="16"/>
                <w:szCs w:val="16"/>
              </w:rPr>
            </w:pPr>
            <w:r>
              <w:rPr>
                <w:i/>
                <w:iCs/>
                <w:color w:val="000000"/>
                <w:sz w:val="16"/>
                <w:szCs w:val="16"/>
              </w:rPr>
              <w:t>age 75+</w:t>
            </w:r>
          </w:p>
        </w:tc>
        <w:tc>
          <w:tcPr>
            <w:tcW w:w="900" w:type="dxa"/>
            <w:tcBorders>
              <w:top w:val="nil"/>
              <w:left w:val="nil"/>
              <w:bottom w:val="single" w:sz="4" w:space="0" w:color="auto"/>
              <w:right w:val="single" w:sz="4" w:space="0" w:color="auto"/>
            </w:tcBorders>
            <w:shd w:val="clear" w:color="auto" w:fill="auto"/>
            <w:noWrap/>
            <w:vAlign w:val="bottom"/>
            <w:hideMark/>
          </w:tcPr>
          <w:p w14:paraId="3FFDBE3E" w14:textId="77777777" w:rsidR="00E52859" w:rsidRDefault="00E52859" w:rsidP="00E52859">
            <w:pPr>
              <w:jc w:val="right"/>
              <w:rPr>
                <w:color w:val="000000"/>
                <w:sz w:val="16"/>
                <w:szCs w:val="16"/>
              </w:rPr>
            </w:pPr>
            <w:r>
              <w:rPr>
                <w:color w:val="000000"/>
                <w:sz w:val="16"/>
                <w:szCs w:val="16"/>
              </w:rPr>
              <w:t>17.303576</w:t>
            </w:r>
          </w:p>
        </w:tc>
        <w:tc>
          <w:tcPr>
            <w:tcW w:w="980" w:type="dxa"/>
            <w:tcBorders>
              <w:top w:val="nil"/>
              <w:left w:val="nil"/>
              <w:bottom w:val="single" w:sz="4" w:space="0" w:color="auto"/>
              <w:right w:val="single" w:sz="4" w:space="0" w:color="auto"/>
            </w:tcBorders>
            <w:shd w:val="clear" w:color="auto" w:fill="auto"/>
            <w:noWrap/>
            <w:vAlign w:val="bottom"/>
            <w:hideMark/>
          </w:tcPr>
          <w:p w14:paraId="04781F47" w14:textId="77777777" w:rsidR="00E52859" w:rsidRDefault="00E52859" w:rsidP="00E52859">
            <w:pPr>
              <w:jc w:val="right"/>
              <w:rPr>
                <w:color w:val="000000"/>
                <w:sz w:val="16"/>
                <w:szCs w:val="16"/>
              </w:rPr>
            </w:pPr>
            <w:r>
              <w:rPr>
                <w:color w:val="000000"/>
                <w:sz w:val="16"/>
                <w:szCs w:val="16"/>
              </w:rPr>
              <w:t>0.003248411</w:t>
            </w:r>
          </w:p>
        </w:tc>
      </w:tr>
      <w:tr w:rsidR="00E52859" w14:paraId="4CCECAF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B224113" w14:textId="77777777" w:rsidR="00E52859" w:rsidRDefault="00E52859" w:rsidP="00E52859">
            <w:pPr>
              <w:jc w:val="right"/>
              <w:rPr>
                <w:i/>
                <w:iCs/>
                <w:color w:val="000000"/>
                <w:sz w:val="16"/>
                <w:szCs w:val="16"/>
              </w:rPr>
            </w:pPr>
            <w:r>
              <w:rPr>
                <w:i/>
                <w:iCs/>
                <w:color w:val="000000"/>
                <w:sz w:val="16"/>
                <w:szCs w:val="16"/>
              </w:rPr>
              <w:t>black</w:t>
            </w:r>
          </w:p>
        </w:tc>
        <w:tc>
          <w:tcPr>
            <w:tcW w:w="900" w:type="dxa"/>
            <w:tcBorders>
              <w:top w:val="nil"/>
              <w:left w:val="nil"/>
              <w:bottom w:val="single" w:sz="4" w:space="0" w:color="auto"/>
              <w:right w:val="single" w:sz="4" w:space="0" w:color="auto"/>
            </w:tcBorders>
            <w:shd w:val="clear" w:color="auto" w:fill="auto"/>
            <w:noWrap/>
            <w:vAlign w:val="bottom"/>
            <w:hideMark/>
          </w:tcPr>
          <w:p w14:paraId="2C275969" w14:textId="77777777" w:rsidR="00E52859" w:rsidRDefault="00E52859" w:rsidP="00E52859">
            <w:pPr>
              <w:jc w:val="right"/>
              <w:rPr>
                <w:color w:val="000000"/>
                <w:sz w:val="16"/>
                <w:szCs w:val="16"/>
              </w:rPr>
            </w:pPr>
            <w:r>
              <w:rPr>
                <w:color w:val="000000"/>
                <w:sz w:val="16"/>
                <w:szCs w:val="16"/>
              </w:rPr>
              <w:t>17.286675</w:t>
            </w:r>
          </w:p>
        </w:tc>
        <w:tc>
          <w:tcPr>
            <w:tcW w:w="980" w:type="dxa"/>
            <w:tcBorders>
              <w:top w:val="nil"/>
              <w:left w:val="nil"/>
              <w:bottom w:val="single" w:sz="4" w:space="0" w:color="auto"/>
              <w:right w:val="single" w:sz="4" w:space="0" w:color="auto"/>
            </w:tcBorders>
            <w:shd w:val="clear" w:color="auto" w:fill="auto"/>
            <w:noWrap/>
            <w:vAlign w:val="bottom"/>
            <w:hideMark/>
          </w:tcPr>
          <w:p w14:paraId="7C9DCD02" w14:textId="77777777" w:rsidR="00E52859" w:rsidRDefault="00E52859" w:rsidP="00E52859">
            <w:pPr>
              <w:jc w:val="right"/>
              <w:rPr>
                <w:color w:val="000000"/>
                <w:sz w:val="16"/>
                <w:szCs w:val="16"/>
              </w:rPr>
            </w:pPr>
            <w:r>
              <w:rPr>
                <w:color w:val="000000"/>
                <w:sz w:val="16"/>
                <w:szCs w:val="16"/>
              </w:rPr>
              <w:t>0.004624226</w:t>
            </w:r>
          </w:p>
        </w:tc>
      </w:tr>
      <w:tr w:rsidR="00E52859" w14:paraId="4E37A63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44CA49E" w14:textId="77777777" w:rsidR="00E52859" w:rsidRDefault="00E52859" w:rsidP="00E52859">
            <w:pPr>
              <w:jc w:val="right"/>
              <w:rPr>
                <w:i/>
                <w:iCs/>
                <w:color w:val="000000"/>
                <w:sz w:val="16"/>
                <w:szCs w:val="16"/>
              </w:rPr>
            </w:pPr>
            <w:r>
              <w:rPr>
                <w:i/>
                <w:iCs/>
                <w:color w:val="000000"/>
                <w:sz w:val="16"/>
                <w:szCs w:val="16"/>
              </w:rPr>
              <w:t>drugs for constipation (a06a)</w:t>
            </w:r>
          </w:p>
        </w:tc>
        <w:tc>
          <w:tcPr>
            <w:tcW w:w="900" w:type="dxa"/>
            <w:tcBorders>
              <w:top w:val="nil"/>
              <w:left w:val="nil"/>
              <w:bottom w:val="single" w:sz="4" w:space="0" w:color="auto"/>
              <w:right w:val="single" w:sz="4" w:space="0" w:color="auto"/>
            </w:tcBorders>
            <w:shd w:val="clear" w:color="auto" w:fill="auto"/>
            <w:noWrap/>
            <w:vAlign w:val="bottom"/>
            <w:hideMark/>
          </w:tcPr>
          <w:p w14:paraId="7B542127" w14:textId="77777777" w:rsidR="00E52859" w:rsidRDefault="00E52859" w:rsidP="00E52859">
            <w:pPr>
              <w:jc w:val="right"/>
              <w:rPr>
                <w:color w:val="000000"/>
                <w:sz w:val="16"/>
                <w:szCs w:val="16"/>
              </w:rPr>
            </w:pPr>
            <w:r>
              <w:rPr>
                <w:color w:val="000000"/>
                <w:sz w:val="16"/>
                <w:szCs w:val="16"/>
              </w:rPr>
              <w:t>17.222129</w:t>
            </w:r>
          </w:p>
        </w:tc>
        <w:tc>
          <w:tcPr>
            <w:tcW w:w="980" w:type="dxa"/>
            <w:tcBorders>
              <w:top w:val="nil"/>
              <w:left w:val="nil"/>
              <w:bottom w:val="single" w:sz="4" w:space="0" w:color="auto"/>
              <w:right w:val="single" w:sz="4" w:space="0" w:color="auto"/>
            </w:tcBorders>
            <w:shd w:val="clear" w:color="auto" w:fill="auto"/>
            <w:noWrap/>
            <w:vAlign w:val="bottom"/>
            <w:hideMark/>
          </w:tcPr>
          <w:p w14:paraId="6588DA9D" w14:textId="77777777" w:rsidR="00E52859" w:rsidRDefault="00E52859" w:rsidP="00E52859">
            <w:pPr>
              <w:jc w:val="right"/>
              <w:rPr>
                <w:color w:val="000000"/>
                <w:sz w:val="16"/>
                <w:szCs w:val="16"/>
              </w:rPr>
            </w:pPr>
            <w:r>
              <w:rPr>
                <w:color w:val="000000"/>
                <w:sz w:val="16"/>
                <w:szCs w:val="16"/>
              </w:rPr>
              <w:t>0.002577896</w:t>
            </w:r>
          </w:p>
        </w:tc>
      </w:tr>
      <w:tr w:rsidR="00E52859" w14:paraId="51E464C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7F00BAE" w14:textId="77777777" w:rsidR="00E52859" w:rsidRDefault="00E52859" w:rsidP="00E52859">
            <w:pPr>
              <w:jc w:val="right"/>
              <w:rPr>
                <w:i/>
                <w:iCs/>
                <w:color w:val="000000"/>
                <w:sz w:val="16"/>
                <w:szCs w:val="16"/>
              </w:rPr>
            </w:pPr>
            <w:r>
              <w:rPr>
                <w:i/>
                <w:iCs/>
                <w:color w:val="000000"/>
                <w:sz w:val="16"/>
                <w:szCs w:val="16"/>
              </w:rPr>
              <w:t>skin cancer</w:t>
            </w:r>
          </w:p>
        </w:tc>
        <w:tc>
          <w:tcPr>
            <w:tcW w:w="900" w:type="dxa"/>
            <w:tcBorders>
              <w:top w:val="nil"/>
              <w:left w:val="nil"/>
              <w:bottom w:val="single" w:sz="4" w:space="0" w:color="auto"/>
              <w:right w:val="single" w:sz="4" w:space="0" w:color="auto"/>
            </w:tcBorders>
            <w:shd w:val="clear" w:color="auto" w:fill="auto"/>
            <w:noWrap/>
            <w:vAlign w:val="bottom"/>
            <w:hideMark/>
          </w:tcPr>
          <w:p w14:paraId="5EFCF68A" w14:textId="77777777" w:rsidR="00E52859" w:rsidRDefault="00E52859" w:rsidP="00E52859">
            <w:pPr>
              <w:jc w:val="right"/>
              <w:rPr>
                <w:color w:val="000000"/>
                <w:sz w:val="16"/>
                <w:szCs w:val="16"/>
              </w:rPr>
            </w:pPr>
            <w:r>
              <w:rPr>
                <w:color w:val="000000"/>
                <w:sz w:val="16"/>
                <w:szCs w:val="16"/>
              </w:rPr>
              <w:t>16.896931</w:t>
            </w:r>
          </w:p>
        </w:tc>
        <w:tc>
          <w:tcPr>
            <w:tcW w:w="980" w:type="dxa"/>
            <w:tcBorders>
              <w:top w:val="nil"/>
              <w:left w:val="nil"/>
              <w:bottom w:val="single" w:sz="4" w:space="0" w:color="auto"/>
              <w:right w:val="single" w:sz="4" w:space="0" w:color="auto"/>
            </w:tcBorders>
            <w:shd w:val="clear" w:color="auto" w:fill="auto"/>
            <w:noWrap/>
            <w:vAlign w:val="bottom"/>
            <w:hideMark/>
          </w:tcPr>
          <w:p w14:paraId="298AEE4A" w14:textId="77777777" w:rsidR="00E52859" w:rsidRDefault="00E52859" w:rsidP="00E52859">
            <w:pPr>
              <w:jc w:val="right"/>
              <w:rPr>
                <w:color w:val="000000"/>
                <w:sz w:val="16"/>
                <w:szCs w:val="16"/>
              </w:rPr>
            </w:pPr>
            <w:r>
              <w:rPr>
                <w:color w:val="000000"/>
                <w:sz w:val="16"/>
                <w:szCs w:val="16"/>
              </w:rPr>
              <w:t>0.002795045</w:t>
            </w:r>
          </w:p>
        </w:tc>
      </w:tr>
      <w:tr w:rsidR="00E52859" w14:paraId="406ABB24"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1FADC3E" w14:textId="77777777" w:rsidR="00E52859" w:rsidRDefault="00E52859" w:rsidP="00E52859">
            <w:pPr>
              <w:jc w:val="right"/>
              <w:rPr>
                <w:i/>
                <w:iCs/>
                <w:color w:val="000000"/>
                <w:sz w:val="16"/>
                <w:szCs w:val="16"/>
              </w:rPr>
            </w:pPr>
            <w:r>
              <w:rPr>
                <w:i/>
                <w:iCs/>
                <w:color w:val="000000"/>
                <w:sz w:val="16"/>
                <w:szCs w:val="16"/>
              </w:rPr>
              <w:t>expectorants (r05ca)</w:t>
            </w:r>
          </w:p>
        </w:tc>
        <w:tc>
          <w:tcPr>
            <w:tcW w:w="900" w:type="dxa"/>
            <w:tcBorders>
              <w:top w:val="nil"/>
              <w:left w:val="nil"/>
              <w:bottom w:val="single" w:sz="4" w:space="0" w:color="auto"/>
              <w:right w:val="single" w:sz="4" w:space="0" w:color="auto"/>
            </w:tcBorders>
            <w:shd w:val="clear" w:color="auto" w:fill="auto"/>
            <w:noWrap/>
            <w:vAlign w:val="bottom"/>
            <w:hideMark/>
          </w:tcPr>
          <w:p w14:paraId="4FE007F8" w14:textId="77777777" w:rsidR="00E52859" w:rsidRDefault="00E52859" w:rsidP="00E52859">
            <w:pPr>
              <w:jc w:val="right"/>
              <w:rPr>
                <w:color w:val="000000"/>
                <w:sz w:val="16"/>
                <w:szCs w:val="16"/>
              </w:rPr>
            </w:pPr>
            <w:r>
              <w:rPr>
                <w:color w:val="000000"/>
                <w:sz w:val="16"/>
                <w:szCs w:val="16"/>
              </w:rPr>
              <w:t>16.119833</w:t>
            </w:r>
          </w:p>
        </w:tc>
        <w:tc>
          <w:tcPr>
            <w:tcW w:w="980" w:type="dxa"/>
            <w:tcBorders>
              <w:top w:val="nil"/>
              <w:left w:val="nil"/>
              <w:bottom w:val="single" w:sz="4" w:space="0" w:color="auto"/>
              <w:right w:val="single" w:sz="4" w:space="0" w:color="auto"/>
            </w:tcBorders>
            <w:shd w:val="clear" w:color="auto" w:fill="auto"/>
            <w:noWrap/>
            <w:vAlign w:val="bottom"/>
            <w:hideMark/>
          </w:tcPr>
          <w:p w14:paraId="609E9FF1" w14:textId="77777777" w:rsidR="00E52859" w:rsidRDefault="00E52859" w:rsidP="00E52859">
            <w:pPr>
              <w:jc w:val="right"/>
              <w:rPr>
                <w:color w:val="000000"/>
                <w:sz w:val="16"/>
                <w:szCs w:val="16"/>
              </w:rPr>
            </w:pPr>
            <w:r>
              <w:rPr>
                <w:color w:val="000000"/>
                <w:sz w:val="16"/>
                <w:szCs w:val="16"/>
              </w:rPr>
              <w:t>0.003924647</w:t>
            </w:r>
          </w:p>
        </w:tc>
      </w:tr>
      <w:tr w:rsidR="00E52859" w14:paraId="493D200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99A1EB5" w14:textId="77777777" w:rsidR="00E52859" w:rsidRDefault="00E52859" w:rsidP="00E52859">
            <w:pPr>
              <w:jc w:val="right"/>
              <w:rPr>
                <w:i/>
                <w:iCs/>
                <w:color w:val="000000"/>
                <w:sz w:val="16"/>
                <w:szCs w:val="16"/>
              </w:rPr>
            </w:pPr>
            <w:r>
              <w:rPr>
                <w:i/>
                <w:iCs/>
                <w:color w:val="000000"/>
                <w:sz w:val="16"/>
                <w:szCs w:val="16"/>
              </w:rPr>
              <w:t>macrolides, </w:t>
            </w:r>
            <w:proofErr w:type="spellStart"/>
            <w:r>
              <w:rPr>
                <w:i/>
                <w:iCs/>
                <w:color w:val="000000"/>
                <w:sz w:val="16"/>
                <w:szCs w:val="16"/>
              </w:rPr>
              <w:t>lincosamides</w:t>
            </w:r>
            <w:proofErr w:type="spellEnd"/>
            <w:r>
              <w:rPr>
                <w:i/>
                <w:iCs/>
                <w:color w:val="000000"/>
                <w:sz w:val="16"/>
                <w:szCs w:val="16"/>
              </w:rPr>
              <w:t> and streptogramins (j01f)</w:t>
            </w:r>
          </w:p>
        </w:tc>
        <w:tc>
          <w:tcPr>
            <w:tcW w:w="900" w:type="dxa"/>
            <w:tcBorders>
              <w:top w:val="nil"/>
              <w:left w:val="nil"/>
              <w:bottom w:val="single" w:sz="4" w:space="0" w:color="auto"/>
              <w:right w:val="single" w:sz="4" w:space="0" w:color="auto"/>
            </w:tcBorders>
            <w:shd w:val="clear" w:color="auto" w:fill="auto"/>
            <w:noWrap/>
            <w:vAlign w:val="bottom"/>
            <w:hideMark/>
          </w:tcPr>
          <w:p w14:paraId="0898DC4D" w14:textId="77777777" w:rsidR="00E52859" w:rsidRDefault="00E52859" w:rsidP="00E52859">
            <w:pPr>
              <w:jc w:val="right"/>
              <w:rPr>
                <w:color w:val="000000"/>
                <w:sz w:val="16"/>
                <w:szCs w:val="16"/>
              </w:rPr>
            </w:pPr>
            <w:r>
              <w:rPr>
                <w:color w:val="000000"/>
                <w:sz w:val="16"/>
                <w:szCs w:val="16"/>
              </w:rPr>
              <w:t>15.317392</w:t>
            </w:r>
          </w:p>
        </w:tc>
        <w:tc>
          <w:tcPr>
            <w:tcW w:w="980" w:type="dxa"/>
            <w:tcBorders>
              <w:top w:val="nil"/>
              <w:left w:val="nil"/>
              <w:bottom w:val="single" w:sz="4" w:space="0" w:color="auto"/>
              <w:right w:val="single" w:sz="4" w:space="0" w:color="auto"/>
            </w:tcBorders>
            <w:shd w:val="clear" w:color="auto" w:fill="auto"/>
            <w:noWrap/>
            <w:vAlign w:val="bottom"/>
            <w:hideMark/>
          </w:tcPr>
          <w:p w14:paraId="6B482194" w14:textId="77777777" w:rsidR="00E52859" w:rsidRDefault="00E52859" w:rsidP="00E52859">
            <w:pPr>
              <w:jc w:val="right"/>
              <w:rPr>
                <w:color w:val="000000"/>
                <w:sz w:val="16"/>
                <w:szCs w:val="16"/>
              </w:rPr>
            </w:pPr>
            <w:r>
              <w:rPr>
                <w:color w:val="000000"/>
                <w:sz w:val="16"/>
                <w:szCs w:val="16"/>
              </w:rPr>
              <w:t>0.002884187</w:t>
            </w:r>
          </w:p>
        </w:tc>
      </w:tr>
      <w:tr w:rsidR="00E52859" w14:paraId="5E1FA77F"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90290B9" w14:textId="77777777" w:rsidR="00E52859" w:rsidRDefault="00E52859" w:rsidP="00E52859">
            <w:pPr>
              <w:jc w:val="right"/>
              <w:rPr>
                <w:i/>
                <w:iCs/>
                <w:color w:val="000000"/>
                <w:sz w:val="16"/>
                <w:szCs w:val="16"/>
              </w:rPr>
            </w:pPr>
            <w:r>
              <w:rPr>
                <w:i/>
                <w:iCs/>
                <w:color w:val="000000"/>
                <w:sz w:val="16"/>
                <w:szCs w:val="16"/>
              </w:rPr>
              <w:t>uncomplicated hypertension</w:t>
            </w:r>
          </w:p>
        </w:tc>
        <w:tc>
          <w:tcPr>
            <w:tcW w:w="900" w:type="dxa"/>
            <w:tcBorders>
              <w:top w:val="nil"/>
              <w:left w:val="nil"/>
              <w:bottom w:val="single" w:sz="4" w:space="0" w:color="auto"/>
              <w:right w:val="single" w:sz="4" w:space="0" w:color="auto"/>
            </w:tcBorders>
            <w:shd w:val="clear" w:color="auto" w:fill="auto"/>
            <w:noWrap/>
            <w:vAlign w:val="bottom"/>
            <w:hideMark/>
          </w:tcPr>
          <w:p w14:paraId="0276DD6E" w14:textId="77777777" w:rsidR="00E52859" w:rsidRDefault="00E52859" w:rsidP="00E52859">
            <w:pPr>
              <w:jc w:val="right"/>
              <w:rPr>
                <w:color w:val="000000"/>
                <w:sz w:val="16"/>
                <w:szCs w:val="16"/>
              </w:rPr>
            </w:pPr>
            <w:r>
              <w:rPr>
                <w:color w:val="000000"/>
                <w:sz w:val="16"/>
                <w:szCs w:val="16"/>
              </w:rPr>
              <w:t>15.273006</w:t>
            </w:r>
          </w:p>
        </w:tc>
        <w:tc>
          <w:tcPr>
            <w:tcW w:w="980" w:type="dxa"/>
            <w:tcBorders>
              <w:top w:val="nil"/>
              <w:left w:val="nil"/>
              <w:bottom w:val="single" w:sz="4" w:space="0" w:color="auto"/>
              <w:right w:val="single" w:sz="4" w:space="0" w:color="auto"/>
            </w:tcBorders>
            <w:shd w:val="clear" w:color="auto" w:fill="auto"/>
            <w:noWrap/>
            <w:vAlign w:val="bottom"/>
            <w:hideMark/>
          </w:tcPr>
          <w:p w14:paraId="25197EBC" w14:textId="77777777" w:rsidR="00E52859" w:rsidRDefault="00E52859" w:rsidP="00E52859">
            <w:pPr>
              <w:jc w:val="right"/>
              <w:rPr>
                <w:color w:val="000000"/>
                <w:sz w:val="16"/>
                <w:szCs w:val="16"/>
              </w:rPr>
            </w:pPr>
            <w:r>
              <w:rPr>
                <w:color w:val="000000"/>
                <w:sz w:val="16"/>
                <w:szCs w:val="16"/>
              </w:rPr>
              <w:t>0.001665941</w:t>
            </w:r>
          </w:p>
        </w:tc>
      </w:tr>
      <w:tr w:rsidR="00E52859" w14:paraId="6C97B6F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F69A2A0" w14:textId="77777777" w:rsidR="00E52859" w:rsidRDefault="00E52859" w:rsidP="00E52859">
            <w:pPr>
              <w:jc w:val="right"/>
              <w:rPr>
                <w:i/>
                <w:iCs/>
                <w:color w:val="000000"/>
                <w:sz w:val="16"/>
                <w:szCs w:val="16"/>
              </w:rPr>
            </w:pPr>
            <w:r>
              <w:rPr>
                <w:i/>
                <w:iCs/>
                <w:color w:val="000000"/>
                <w:sz w:val="16"/>
                <w:szCs w:val="16"/>
              </w:rPr>
              <w:t>vitamin b12 and folic acid (b03b)</w:t>
            </w:r>
          </w:p>
        </w:tc>
        <w:tc>
          <w:tcPr>
            <w:tcW w:w="900" w:type="dxa"/>
            <w:tcBorders>
              <w:top w:val="nil"/>
              <w:left w:val="nil"/>
              <w:bottom w:val="single" w:sz="4" w:space="0" w:color="auto"/>
              <w:right w:val="single" w:sz="4" w:space="0" w:color="auto"/>
            </w:tcBorders>
            <w:shd w:val="clear" w:color="auto" w:fill="auto"/>
            <w:noWrap/>
            <w:vAlign w:val="bottom"/>
            <w:hideMark/>
          </w:tcPr>
          <w:p w14:paraId="1290DF1F" w14:textId="77777777" w:rsidR="00E52859" w:rsidRDefault="00E52859" w:rsidP="00E52859">
            <w:pPr>
              <w:jc w:val="right"/>
              <w:rPr>
                <w:color w:val="000000"/>
                <w:sz w:val="16"/>
                <w:szCs w:val="16"/>
              </w:rPr>
            </w:pPr>
            <w:r>
              <w:rPr>
                <w:color w:val="000000"/>
                <w:sz w:val="16"/>
                <w:szCs w:val="16"/>
              </w:rPr>
              <w:t>15.230075</w:t>
            </w:r>
          </w:p>
        </w:tc>
        <w:tc>
          <w:tcPr>
            <w:tcW w:w="980" w:type="dxa"/>
            <w:tcBorders>
              <w:top w:val="nil"/>
              <w:left w:val="nil"/>
              <w:bottom w:val="single" w:sz="4" w:space="0" w:color="auto"/>
              <w:right w:val="single" w:sz="4" w:space="0" w:color="auto"/>
            </w:tcBorders>
            <w:shd w:val="clear" w:color="auto" w:fill="auto"/>
            <w:noWrap/>
            <w:vAlign w:val="bottom"/>
            <w:hideMark/>
          </w:tcPr>
          <w:p w14:paraId="5ACC59A3" w14:textId="77777777" w:rsidR="00E52859" w:rsidRDefault="00E52859" w:rsidP="00E52859">
            <w:pPr>
              <w:jc w:val="right"/>
              <w:rPr>
                <w:color w:val="000000"/>
                <w:sz w:val="16"/>
                <w:szCs w:val="16"/>
              </w:rPr>
            </w:pPr>
            <w:r>
              <w:rPr>
                <w:color w:val="000000"/>
                <w:sz w:val="16"/>
                <w:szCs w:val="16"/>
              </w:rPr>
              <w:t>0.003239166</w:t>
            </w:r>
          </w:p>
        </w:tc>
      </w:tr>
      <w:tr w:rsidR="00E52859" w14:paraId="5A78C77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3528855" w14:textId="6FE9891A" w:rsidR="00E52859" w:rsidRDefault="00E52859" w:rsidP="00E52859">
            <w:pPr>
              <w:jc w:val="right"/>
              <w:rPr>
                <w:i/>
                <w:iCs/>
                <w:color w:val="000000"/>
                <w:sz w:val="16"/>
                <w:szCs w:val="16"/>
              </w:rPr>
            </w:pPr>
            <w:r>
              <w:rPr>
                <w:i/>
                <w:iCs/>
                <w:color w:val="000000"/>
                <w:sz w:val="16"/>
                <w:szCs w:val="16"/>
              </w:rPr>
              <w:lastRenderedPageBreak/>
              <w:t>renal failu</w:t>
            </w:r>
            <w:r w:rsidR="008F3F23">
              <w:rPr>
                <w:i/>
                <w:iCs/>
                <w:color w:val="000000"/>
                <w:sz w:val="16"/>
                <w:szCs w:val="16"/>
              </w:rPr>
              <w:t>r</w:t>
            </w:r>
            <w:r>
              <w:rPr>
                <w:i/>
                <w:iCs/>
                <w:color w:val="000000"/>
                <w:sz w:val="16"/>
                <w:szCs w:val="16"/>
              </w:rPr>
              <w:t>e</w:t>
            </w:r>
          </w:p>
        </w:tc>
        <w:tc>
          <w:tcPr>
            <w:tcW w:w="900" w:type="dxa"/>
            <w:tcBorders>
              <w:top w:val="nil"/>
              <w:left w:val="nil"/>
              <w:bottom w:val="single" w:sz="4" w:space="0" w:color="auto"/>
              <w:right w:val="single" w:sz="4" w:space="0" w:color="auto"/>
            </w:tcBorders>
            <w:shd w:val="clear" w:color="auto" w:fill="auto"/>
            <w:noWrap/>
            <w:vAlign w:val="bottom"/>
            <w:hideMark/>
          </w:tcPr>
          <w:p w14:paraId="6044E8B0" w14:textId="77777777" w:rsidR="00E52859" w:rsidRDefault="00E52859" w:rsidP="00E52859">
            <w:pPr>
              <w:jc w:val="right"/>
              <w:rPr>
                <w:color w:val="000000"/>
                <w:sz w:val="16"/>
                <w:szCs w:val="16"/>
              </w:rPr>
            </w:pPr>
            <w:r>
              <w:rPr>
                <w:color w:val="000000"/>
                <w:sz w:val="16"/>
                <w:szCs w:val="16"/>
              </w:rPr>
              <w:t>15.086956</w:t>
            </w:r>
          </w:p>
        </w:tc>
        <w:tc>
          <w:tcPr>
            <w:tcW w:w="980" w:type="dxa"/>
            <w:tcBorders>
              <w:top w:val="nil"/>
              <w:left w:val="nil"/>
              <w:bottom w:val="single" w:sz="4" w:space="0" w:color="auto"/>
              <w:right w:val="single" w:sz="4" w:space="0" w:color="auto"/>
            </w:tcBorders>
            <w:shd w:val="clear" w:color="auto" w:fill="auto"/>
            <w:noWrap/>
            <w:vAlign w:val="bottom"/>
            <w:hideMark/>
          </w:tcPr>
          <w:p w14:paraId="4E9F9089" w14:textId="77777777" w:rsidR="00E52859" w:rsidRDefault="00E52859" w:rsidP="00E52859">
            <w:pPr>
              <w:jc w:val="right"/>
              <w:rPr>
                <w:color w:val="000000"/>
                <w:sz w:val="16"/>
                <w:szCs w:val="16"/>
              </w:rPr>
            </w:pPr>
            <w:r>
              <w:rPr>
                <w:color w:val="000000"/>
                <w:sz w:val="16"/>
                <w:szCs w:val="16"/>
              </w:rPr>
              <w:t>0.002991627</w:t>
            </w:r>
          </w:p>
        </w:tc>
      </w:tr>
      <w:tr w:rsidR="00E52859" w14:paraId="3D48BAC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689D994" w14:textId="77777777" w:rsidR="00E52859" w:rsidRDefault="00E52859" w:rsidP="00E52859">
            <w:pPr>
              <w:jc w:val="right"/>
              <w:rPr>
                <w:i/>
                <w:iCs/>
                <w:color w:val="000000"/>
                <w:sz w:val="16"/>
                <w:szCs w:val="16"/>
              </w:rPr>
            </w:pPr>
            <w:r>
              <w:rPr>
                <w:i/>
                <w:iCs/>
                <w:color w:val="000000"/>
                <w:sz w:val="16"/>
                <w:szCs w:val="16"/>
              </w:rPr>
              <w:t>hypothyroidism</w:t>
            </w:r>
          </w:p>
        </w:tc>
        <w:tc>
          <w:tcPr>
            <w:tcW w:w="900" w:type="dxa"/>
            <w:tcBorders>
              <w:top w:val="nil"/>
              <w:left w:val="nil"/>
              <w:bottom w:val="single" w:sz="4" w:space="0" w:color="auto"/>
              <w:right w:val="single" w:sz="4" w:space="0" w:color="auto"/>
            </w:tcBorders>
            <w:shd w:val="clear" w:color="auto" w:fill="auto"/>
            <w:noWrap/>
            <w:vAlign w:val="bottom"/>
            <w:hideMark/>
          </w:tcPr>
          <w:p w14:paraId="516CF46E" w14:textId="77777777" w:rsidR="00E52859" w:rsidRDefault="00E52859" w:rsidP="00E52859">
            <w:pPr>
              <w:jc w:val="right"/>
              <w:rPr>
                <w:color w:val="000000"/>
                <w:sz w:val="16"/>
                <w:szCs w:val="16"/>
              </w:rPr>
            </w:pPr>
            <w:r>
              <w:rPr>
                <w:color w:val="000000"/>
                <w:sz w:val="16"/>
                <w:szCs w:val="16"/>
              </w:rPr>
              <w:t>14.899364</w:t>
            </w:r>
          </w:p>
        </w:tc>
        <w:tc>
          <w:tcPr>
            <w:tcW w:w="980" w:type="dxa"/>
            <w:tcBorders>
              <w:top w:val="nil"/>
              <w:left w:val="nil"/>
              <w:bottom w:val="single" w:sz="4" w:space="0" w:color="auto"/>
              <w:right w:val="single" w:sz="4" w:space="0" w:color="auto"/>
            </w:tcBorders>
            <w:shd w:val="clear" w:color="auto" w:fill="auto"/>
            <w:noWrap/>
            <w:vAlign w:val="bottom"/>
            <w:hideMark/>
          </w:tcPr>
          <w:p w14:paraId="5BEA0EDA" w14:textId="77777777" w:rsidR="00E52859" w:rsidRDefault="00E52859" w:rsidP="00E52859">
            <w:pPr>
              <w:jc w:val="right"/>
              <w:rPr>
                <w:color w:val="000000"/>
                <w:sz w:val="16"/>
                <w:szCs w:val="16"/>
              </w:rPr>
            </w:pPr>
            <w:r>
              <w:rPr>
                <w:color w:val="000000"/>
                <w:sz w:val="16"/>
                <w:szCs w:val="16"/>
              </w:rPr>
              <w:t>0.003548516</w:t>
            </w:r>
          </w:p>
        </w:tc>
      </w:tr>
      <w:tr w:rsidR="00E52859" w14:paraId="1700348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A33431C" w14:textId="77777777" w:rsidR="00E52859" w:rsidRDefault="00E52859" w:rsidP="00E52859">
            <w:pPr>
              <w:jc w:val="right"/>
              <w:rPr>
                <w:i/>
                <w:iCs/>
                <w:color w:val="000000"/>
                <w:sz w:val="16"/>
                <w:szCs w:val="16"/>
              </w:rPr>
            </w:pPr>
            <w:r>
              <w:rPr>
                <w:i/>
                <w:iCs/>
                <w:color w:val="000000"/>
                <w:sz w:val="16"/>
                <w:szCs w:val="16"/>
              </w:rPr>
              <w:t>heparin group (b01ab)</w:t>
            </w:r>
          </w:p>
        </w:tc>
        <w:tc>
          <w:tcPr>
            <w:tcW w:w="900" w:type="dxa"/>
            <w:tcBorders>
              <w:top w:val="nil"/>
              <w:left w:val="nil"/>
              <w:bottom w:val="single" w:sz="4" w:space="0" w:color="auto"/>
              <w:right w:val="single" w:sz="4" w:space="0" w:color="auto"/>
            </w:tcBorders>
            <w:shd w:val="clear" w:color="auto" w:fill="auto"/>
            <w:noWrap/>
            <w:vAlign w:val="bottom"/>
            <w:hideMark/>
          </w:tcPr>
          <w:p w14:paraId="0BA24D96" w14:textId="77777777" w:rsidR="00E52859" w:rsidRDefault="00E52859" w:rsidP="00E52859">
            <w:pPr>
              <w:jc w:val="right"/>
              <w:rPr>
                <w:color w:val="000000"/>
                <w:sz w:val="16"/>
                <w:szCs w:val="16"/>
              </w:rPr>
            </w:pPr>
            <w:r>
              <w:rPr>
                <w:color w:val="000000"/>
                <w:sz w:val="16"/>
                <w:szCs w:val="16"/>
              </w:rPr>
              <w:t>14.83963</w:t>
            </w:r>
          </w:p>
        </w:tc>
        <w:tc>
          <w:tcPr>
            <w:tcW w:w="980" w:type="dxa"/>
            <w:tcBorders>
              <w:top w:val="nil"/>
              <w:left w:val="nil"/>
              <w:bottom w:val="single" w:sz="4" w:space="0" w:color="auto"/>
              <w:right w:val="single" w:sz="4" w:space="0" w:color="auto"/>
            </w:tcBorders>
            <w:shd w:val="clear" w:color="auto" w:fill="auto"/>
            <w:noWrap/>
            <w:vAlign w:val="bottom"/>
            <w:hideMark/>
          </w:tcPr>
          <w:p w14:paraId="6C8720BF" w14:textId="77777777" w:rsidR="00E52859" w:rsidRDefault="00E52859" w:rsidP="00E52859">
            <w:pPr>
              <w:jc w:val="right"/>
              <w:rPr>
                <w:color w:val="000000"/>
                <w:sz w:val="16"/>
                <w:szCs w:val="16"/>
              </w:rPr>
            </w:pPr>
            <w:r>
              <w:rPr>
                <w:color w:val="000000"/>
                <w:sz w:val="16"/>
                <w:szCs w:val="16"/>
              </w:rPr>
              <w:t>0.001893434</w:t>
            </w:r>
          </w:p>
        </w:tc>
      </w:tr>
      <w:tr w:rsidR="00E52859" w14:paraId="15D3875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DEAE8BD" w14:textId="77777777" w:rsidR="00E52859" w:rsidRDefault="00E52859" w:rsidP="00E52859">
            <w:pPr>
              <w:jc w:val="right"/>
              <w:rPr>
                <w:i/>
                <w:iCs/>
                <w:color w:val="000000"/>
                <w:sz w:val="16"/>
                <w:szCs w:val="16"/>
              </w:rPr>
            </w:pPr>
            <w:r>
              <w:rPr>
                <w:i/>
                <w:iCs/>
                <w:color w:val="000000"/>
                <w:sz w:val="16"/>
                <w:szCs w:val="16"/>
              </w:rPr>
              <w:t>medium </w:t>
            </w:r>
            <w:proofErr w:type="spellStart"/>
            <w:r>
              <w:rPr>
                <w:i/>
                <w:iCs/>
                <w:color w:val="000000"/>
                <w:sz w:val="16"/>
                <w:szCs w:val="16"/>
              </w:rPr>
              <w:t>nci</w:t>
            </w:r>
            <w:proofErr w:type="spellEnd"/>
            <w:r>
              <w:rPr>
                <w:i/>
                <w:iCs/>
                <w:color w:val="000000"/>
                <w:sz w:val="16"/>
                <w:szCs w:val="16"/>
              </w:rPr>
              <w:t> index tier</w:t>
            </w:r>
          </w:p>
        </w:tc>
        <w:tc>
          <w:tcPr>
            <w:tcW w:w="900" w:type="dxa"/>
            <w:tcBorders>
              <w:top w:val="nil"/>
              <w:left w:val="nil"/>
              <w:bottom w:val="single" w:sz="4" w:space="0" w:color="auto"/>
              <w:right w:val="single" w:sz="4" w:space="0" w:color="auto"/>
            </w:tcBorders>
            <w:shd w:val="clear" w:color="auto" w:fill="auto"/>
            <w:noWrap/>
            <w:vAlign w:val="bottom"/>
            <w:hideMark/>
          </w:tcPr>
          <w:p w14:paraId="37EF9D7C" w14:textId="77777777" w:rsidR="00E52859" w:rsidRDefault="00E52859" w:rsidP="00E52859">
            <w:pPr>
              <w:jc w:val="right"/>
              <w:rPr>
                <w:color w:val="000000"/>
                <w:sz w:val="16"/>
                <w:szCs w:val="16"/>
              </w:rPr>
            </w:pPr>
            <w:r>
              <w:rPr>
                <w:color w:val="000000"/>
                <w:sz w:val="16"/>
                <w:szCs w:val="16"/>
              </w:rPr>
              <w:t>14.510127</w:t>
            </w:r>
          </w:p>
        </w:tc>
        <w:tc>
          <w:tcPr>
            <w:tcW w:w="980" w:type="dxa"/>
            <w:tcBorders>
              <w:top w:val="nil"/>
              <w:left w:val="nil"/>
              <w:bottom w:val="single" w:sz="4" w:space="0" w:color="auto"/>
              <w:right w:val="single" w:sz="4" w:space="0" w:color="auto"/>
            </w:tcBorders>
            <w:shd w:val="clear" w:color="auto" w:fill="auto"/>
            <w:noWrap/>
            <w:vAlign w:val="bottom"/>
            <w:hideMark/>
          </w:tcPr>
          <w:p w14:paraId="7E797D94" w14:textId="77777777" w:rsidR="00E52859" w:rsidRDefault="00E52859" w:rsidP="00E52859">
            <w:pPr>
              <w:jc w:val="right"/>
              <w:rPr>
                <w:color w:val="000000"/>
                <w:sz w:val="16"/>
                <w:szCs w:val="16"/>
              </w:rPr>
            </w:pPr>
            <w:r>
              <w:rPr>
                <w:color w:val="000000"/>
                <w:sz w:val="16"/>
                <w:szCs w:val="16"/>
              </w:rPr>
              <w:t>0.00167077</w:t>
            </w:r>
          </w:p>
        </w:tc>
      </w:tr>
      <w:tr w:rsidR="00E52859" w14:paraId="4C1EE33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EFAB4F1" w14:textId="77777777" w:rsidR="00E52859" w:rsidRDefault="00E52859" w:rsidP="00E52859">
            <w:pPr>
              <w:jc w:val="right"/>
              <w:rPr>
                <w:i/>
                <w:iCs/>
                <w:color w:val="000000"/>
                <w:sz w:val="16"/>
                <w:szCs w:val="16"/>
              </w:rPr>
            </w:pPr>
            <w:r>
              <w:rPr>
                <w:i/>
                <w:iCs/>
                <w:color w:val="000000"/>
                <w:sz w:val="16"/>
                <w:szCs w:val="16"/>
              </w:rPr>
              <w:t>high-ceiling diuretics (c03c)</w:t>
            </w:r>
          </w:p>
        </w:tc>
        <w:tc>
          <w:tcPr>
            <w:tcW w:w="900" w:type="dxa"/>
            <w:tcBorders>
              <w:top w:val="nil"/>
              <w:left w:val="nil"/>
              <w:bottom w:val="single" w:sz="4" w:space="0" w:color="auto"/>
              <w:right w:val="single" w:sz="4" w:space="0" w:color="auto"/>
            </w:tcBorders>
            <w:shd w:val="clear" w:color="auto" w:fill="auto"/>
            <w:noWrap/>
            <w:vAlign w:val="bottom"/>
            <w:hideMark/>
          </w:tcPr>
          <w:p w14:paraId="22FC7A30" w14:textId="77777777" w:rsidR="00E52859" w:rsidRDefault="00E52859" w:rsidP="00E52859">
            <w:pPr>
              <w:jc w:val="right"/>
              <w:rPr>
                <w:color w:val="000000"/>
                <w:sz w:val="16"/>
                <w:szCs w:val="16"/>
              </w:rPr>
            </w:pPr>
            <w:r>
              <w:rPr>
                <w:color w:val="000000"/>
                <w:sz w:val="16"/>
                <w:szCs w:val="16"/>
              </w:rPr>
              <w:t>14.480066</w:t>
            </w:r>
          </w:p>
        </w:tc>
        <w:tc>
          <w:tcPr>
            <w:tcW w:w="980" w:type="dxa"/>
            <w:tcBorders>
              <w:top w:val="nil"/>
              <w:left w:val="nil"/>
              <w:bottom w:val="single" w:sz="4" w:space="0" w:color="auto"/>
              <w:right w:val="single" w:sz="4" w:space="0" w:color="auto"/>
            </w:tcBorders>
            <w:shd w:val="clear" w:color="auto" w:fill="auto"/>
            <w:noWrap/>
            <w:vAlign w:val="bottom"/>
            <w:hideMark/>
          </w:tcPr>
          <w:p w14:paraId="4AE847FF" w14:textId="77777777" w:rsidR="00E52859" w:rsidRDefault="00E52859" w:rsidP="00E52859">
            <w:pPr>
              <w:jc w:val="right"/>
              <w:rPr>
                <w:color w:val="000000"/>
                <w:sz w:val="16"/>
                <w:szCs w:val="16"/>
              </w:rPr>
            </w:pPr>
            <w:r>
              <w:rPr>
                <w:color w:val="000000"/>
                <w:sz w:val="16"/>
                <w:szCs w:val="16"/>
              </w:rPr>
              <w:t>0.003389869</w:t>
            </w:r>
          </w:p>
        </w:tc>
      </w:tr>
      <w:tr w:rsidR="00E52859" w14:paraId="76CA3A4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7FEBBAC" w14:textId="77777777" w:rsidR="00E52859" w:rsidRDefault="00E52859" w:rsidP="00E52859">
            <w:pPr>
              <w:jc w:val="right"/>
              <w:rPr>
                <w:i/>
                <w:iCs/>
                <w:color w:val="000000"/>
                <w:sz w:val="16"/>
                <w:szCs w:val="16"/>
              </w:rPr>
            </w:pPr>
            <w:r>
              <w:rPr>
                <w:i/>
                <w:iCs/>
                <w:color w:val="000000"/>
                <w:sz w:val="16"/>
                <w:szCs w:val="16"/>
              </w:rPr>
              <w:t>age 45 to 65</w:t>
            </w:r>
          </w:p>
        </w:tc>
        <w:tc>
          <w:tcPr>
            <w:tcW w:w="900" w:type="dxa"/>
            <w:tcBorders>
              <w:top w:val="nil"/>
              <w:left w:val="nil"/>
              <w:bottom w:val="single" w:sz="4" w:space="0" w:color="auto"/>
              <w:right w:val="single" w:sz="4" w:space="0" w:color="auto"/>
            </w:tcBorders>
            <w:shd w:val="clear" w:color="auto" w:fill="auto"/>
            <w:noWrap/>
            <w:vAlign w:val="bottom"/>
            <w:hideMark/>
          </w:tcPr>
          <w:p w14:paraId="62728C66" w14:textId="77777777" w:rsidR="00E52859" w:rsidRDefault="00E52859" w:rsidP="00E52859">
            <w:pPr>
              <w:jc w:val="right"/>
              <w:rPr>
                <w:color w:val="000000"/>
                <w:sz w:val="16"/>
                <w:szCs w:val="16"/>
              </w:rPr>
            </w:pPr>
            <w:r>
              <w:rPr>
                <w:color w:val="000000"/>
                <w:sz w:val="16"/>
                <w:szCs w:val="16"/>
              </w:rPr>
              <w:t>14.426863</w:t>
            </w:r>
          </w:p>
        </w:tc>
        <w:tc>
          <w:tcPr>
            <w:tcW w:w="980" w:type="dxa"/>
            <w:tcBorders>
              <w:top w:val="nil"/>
              <w:left w:val="nil"/>
              <w:bottom w:val="single" w:sz="4" w:space="0" w:color="auto"/>
              <w:right w:val="single" w:sz="4" w:space="0" w:color="auto"/>
            </w:tcBorders>
            <w:shd w:val="clear" w:color="auto" w:fill="auto"/>
            <w:noWrap/>
            <w:vAlign w:val="bottom"/>
            <w:hideMark/>
          </w:tcPr>
          <w:p w14:paraId="5F8119DE" w14:textId="77777777" w:rsidR="00E52859" w:rsidRDefault="00E52859" w:rsidP="00E52859">
            <w:pPr>
              <w:jc w:val="right"/>
              <w:rPr>
                <w:color w:val="000000"/>
                <w:sz w:val="16"/>
                <w:szCs w:val="16"/>
              </w:rPr>
            </w:pPr>
            <w:r>
              <w:rPr>
                <w:color w:val="000000"/>
                <w:sz w:val="16"/>
                <w:szCs w:val="16"/>
              </w:rPr>
              <w:t>0.002234115</w:t>
            </w:r>
          </w:p>
        </w:tc>
      </w:tr>
      <w:tr w:rsidR="00E52859" w14:paraId="25B29B3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72BA850" w14:textId="77777777" w:rsidR="00E52859" w:rsidRDefault="00E52859" w:rsidP="00E52859">
            <w:pPr>
              <w:jc w:val="right"/>
              <w:rPr>
                <w:i/>
                <w:iCs/>
                <w:color w:val="000000"/>
                <w:sz w:val="16"/>
                <w:szCs w:val="16"/>
              </w:rPr>
            </w:pPr>
            <w:r>
              <w:rPr>
                <w:i/>
                <w:iCs/>
                <w:color w:val="000000"/>
                <w:sz w:val="16"/>
                <w:szCs w:val="16"/>
              </w:rPr>
              <w:t>pd-l1 monotherapy</w:t>
            </w:r>
          </w:p>
        </w:tc>
        <w:tc>
          <w:tcPr>
            <w:tcW w:w="900" w:type="dxa"/>
            <w:tcBorders>
              <w:top w:val="nil"/>
              <w:left w:val="nil"/>
              <w:bottom w:val="single" w:sz="4" w:space="0" w:color="auto"/>
              <w:right w:val="single" w:sz="4" w:space="0" w:color="auto"/>
            </w:tcBorders>
            <w:shd w:val="clear" w:color="auto" w:fill="auto"/>
            <w:noWrap/>
            <w:vAlign w:val="bottom"/>
            <w:hideMark/>
          </w:tcPr>
          <w:p w14:paraId="70E4E724" w14:textId="77777777" w:rsidR="00E52859" w:rsidRDefault="00E52859" w:rsidP="00E52859">
            <w:pPr>
              <w:jc w:val="right"/>
              <w:rPr>
                <w:color w:val="000000"/>
                <w:sz w:val="16"/>
                <w:szCs w:val="16"/>
              </w:rPr>
            </w:pPr>
            <w:r>
              <w:rPr>
                <w:color w:val="000000"/>
                <w:sz w:val="16"/>
                <w:szCs w:val="16"/>
              </w:rPr>
              <w:t>14.418698</w:t>
            </w:r>
          </w:p>
        </w:tc>
        <w:tc>
          <w:tcPr>
            <w:tcW w:w="980" w:type="dxa"/>
            <w:tcBorders>
              <w:top w:val="nil"/>
              <w:left w:val="nil"/>
              <w:bottom w:val="single" w:sz="4" w:space="0" w:color="auto"/>
              <w:right w:val="single" w:sz="4" w:space="0" w:color="auto"/>
            </w:tcBorders>
            <w:shd w:val="clear" w:color="auto" w:fill="auto"/>
            <w:noWrap/>
            <w:vAlign w:val="bottom"/>
            <w:hideMark/>
          </w:tcPr>
          <w:p w14:paraId="1884475E" w14:textId="77777777" w:rsidR="00E52859" w:rsidRDefault="00E52859" w:rsidP="00E52859">
            <w:pPr>
              <w:jc w:val="right"/>
              <w:rPr>
                <w:color w:val="000000"/>
                <w:sz w:val="16"/>
                <w:szCs w:val="16"/>
              </w:rPr>
            </w:pPr>
            <w:r>
              <w:rPr>
                <w:color w:val="000000"/>
                <w:sz w:val="16"/>
                <w:szCs w:val="16"/>
              </w:rPr>
              <w:t>0.003812411</w:t>
            </w:r>
          </w:p>
        </w:tc>
      </w:tr>
      <w:tr w:rsidR="00E52859" w14:paraId="6C360DC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FF9846A" w14:textId="77777777" w:rsidR="00E52859" w:rsidRDefault="00E52859" w:rsidP="00E52859">
            <w:pPr>
              <w:jc w:val="right"/>
              <w:rPr>
                <w:i/>
                <w:iCs/>
                <w:color w:val="000000"/>
                <w:sz w:val="16"/>
                <w:szCs w:val="16"/>
              </w:rPr>
            </w:pPr>
            <w:r>
              <w:rPr>
                <w:i/>
                <w:iCs/>
                <w:color w:val="000000"/>
                <w:sz w:val="16"/>
                <w:szCs w:val="16"/>
              </w:rPr>
              <w:t>vitamin k and other </w:t>
            </w:r>
            <w:proofErr w:type="spellStart"/>
            <w:r>
              <w:rPr>
                <w:i/>
                <w:iCs/>
                <w:color w:val="000000"/>
                <w:sz w:val="16"/>
                <w:szCs w:val="16"/>
              </w:rPr>
              <w:t>hemostatics</w:t>
            </w:r>
            <w:proofErr w:type="spellEnd"/>
            <w:r>
              <w:rPr>
                <w:i/>
                <w:iCs/>
                <w:color w:val="000000"/>
                <w:sz w:val="16"/>
                <w:szCs w:val="16"/>
              </w:rPr>
              <w:t> (b02b)</w:t>
            </w:r>
          </w:p>
        </w:tc>
        <w:tc>
          <w:tcPr>
            <w:tcW w:w="900" w:type="dxa"/>
            <w:tcBorders>
              <w:top w:val="nil"/>
              <w:left w:val="nil"/>
              <w:bottom w:val="single" w:sz="4" w:space="0" w:color="auto"/>
              <w:right w:val="single" w:sz="4" w:space="0" w:color="auto"/>
            </w:tcBorders>
            <w:shd w:val="clear" w:color="auto" w:fill="auto"/>
            <w:noWrap/>
            <w:vAlign w:val="bottom"/>
            <w:hideMark/>
          </w:tcPr>
          <w:p w14:paraId="3259C4E1" w14:textId="77777777" w:rsidR="00E52859" w:rsidRDefault="00E52859" w:rsidP="00E52859">
            <w:pPr>
              <w:jc w:val="right"/>
              <w:rPr>
                <w:color w:val="000000"/>
                <w:sz w:val="16"/>
                <w:szCs w:val="16"/>
              </w:rPr>
            </w:pPr>
            <w:r>
              <w:rPr>
                <w:color w:val="000000"/>
                <w:sz w:val="16"/>
                <w:szCs w:val="16"/>
              </w:rPr>
              <w:t>14.409168</w:t>
            </w:r>
          </w:p>
        </w:tc>
        <w:tc>
          <w:tcPr>
            <w:tcW w:w="980" w:type="dxa"/>
            <w:tcBorders>
              <w:top w:val="nil"/>
              <w:left w:val="nil"/>
              <w:bottom w:val="single" w:sz="4" w:space="0" w:color="auto"/>
              <w:right w:val="single" w:sz="4" w:space="0" w:color="auto"/>
            </w:tcBorders>
            <w:shd w:val="clear" w:color="auto" w:fill="auto"/>
            <w:noWrap/>
            <w:vAlign w:val="bottom"/>
            <w:hideMark/>
          </w:tcPr>
          <w:p w14:paraId="38E2B492" w14:textId="77777777" w:rsidR="00E52859" w:rsidRDefault="00E52859" w:rsidP="00E52859">
            <w:pPr>
              <w:jc w:val="right"/>
              <w:rPr>
                <w:color w:val="000000"/>
                <w:sz w:val="16"/>
                <w:szCs w:val="16"/>
              </w:rPr>
            </w:pPr>
            <w:r>
              <w:rPr>
                <w:color w:val="000000"/>
                <w:sz w:val="16"/>
                <w:szCs w:val="16"/>
              </w:rPr>
              <w:t>0.003005649</w:t>
            </w:r>
          </w:p>
        </w:tc>
      </w:tr>
      <w:tr w:rsidR="00E52859" w14:paraId="18DFEEF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0BC0CE5" w14:textId="77777777" w:rsidR="00E52859" w:rsidRDefault="00E52859" w:rsidP="00E52859">
            <w:pPr>
              <w:jc w:val="right"/>
              <w:rPr>
                <w:i/>
                <w:iCs/>
                <w:color w:val="000000"/>
                <w:sz w:val="16"/>
                <w:szCs w:val="16"/>
              </w:rPr>
            </w:pPr>
            <w:r>
              <w:rPr>
                <w:i/>
                <w:iCs/>
                <w:color w:val="000000"/>
                <w:sz w:val="16"/>
                <w:szCs w:val="16"/>
              </w:rPr>
              <w:t>salicylic acid and derivatives (n02ba)</w:t>
            </w:r>
          </w:p>
        </w:tc>
        <w:tc>
          <w:tcPr>
            <w:tcW w:w="900" w:type="dxa"/>
            <w:tcBorders>
              <w:top w:val="nil"/>
              <w:left w:val="nil"/>
              <w:bottom w:val="single" w:sz="4" w:space="0" w:color="auto"/>
              <w:right w:val="single" w:sz="4" w:space="0" w:color="auto"/>
            </w:tcBorders>
            <w:shd w:val="clear" w:color="auto" w:fill="auto"/>
            <w:noWrap/>
            <w:vAlign w:val="bottom"/>
            <w:hideMark/>
          </w:tcPr>
          <w:p w14:paraId="7947999C" w14:textId="77777777" w:rsidR="00E52859" w:rsidRDefault="00E52859" w:rsidP="00E52859">
            <w:pPr>
              <w:jc w:val="right"/>
              <w:rPr>
                <w:color w:val="000000"/>
                <w:sz w:val="16"/>
                <w:szCs w:val="16"/>
              </w:rPr>
            </w:pPr>
            <w:r>
              <w:rPr>
                <w:color w:val="000000"/>
                <w:sz w:val="16"/>
                <w:szCs w:val="16"/>
              </w:rPr>
              <w:t>14.380221</w:t>
            </w:r>
          </w:p>
        </w:tc>
        <w:tc>
          <w:tcPr>
            <w:tcW w:w="980" w:type="dxa"/>
            <w:tcBorders>
              <w:top w:val="nil"/>
              <w:left w:val="nil"/>
              <w:bottom w:val="single" w:sz="4" w:space="0" w:color="auto"/>
              <w:right w:val="single" w:sz="4" w:space="0" w:color="auto"/>
            </w:tcBorders>
            <w:shd w:val="clear" w:color="auto" w:fill="auto"/>
            <w:noWrap/>
            <w:vAlign w:val="bottom"/>
            <w:hideMark/>
          </w:tcPr>
          <w:p w14:paraId="4ADCEF94" w14:textId="77777777" w:rsidR="00E52859" w:rsidRDefault="00E52859" w:rsidP="00E52859">
            <w:pPr>
              <w:jc w:val="right"/>
              <w:rPr>
                <w:color w:val="000000"/>
                <w:sz w:val="16"/>
                <w:szCs w:val="16"/>
              </w:rPr>
            </w:pPr>
            <w:r>
              <w:rPr>
                <w:color w:val="000000"/>
                <w:sz w:val="16"/>
                <w:szCs w:val="16"/>
              </w:rPr>
              <w:t>0.003695832</w:t>
            </w:r>
          </w:p>
        </w:tc>
      </w:tr>
      <w:tr w:rsidR="00E52859" w14:paraId="33CEF89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1E01ACD" w14:textId="77777777" w:rsidR="00E52859" w:rsidRDefault="00E52859" w:rsidP="00E52859">
            <w:pPr>
              <w:jc w:val="right"/>
              <w:rPr>
                <w:i/>
                <w:iCs/>
                <w:color w:val="000000"/>
                <w:sz w:val="16"/>
                <w:szCs w:val="16"/>
              </w:rPr>
            </w:pPr>
            <w:r>
              <w:rPr>
                <w:i/>
                <w:iCs/>
                <w:color w:val="000000"/>
                <w:sz w:val="16"/>
                <w:szCs w:val="16"/>
              </w:rPr>
              <w:t>age 65 to 75</w:t>
            </w:r>
          </w:p>
        </w:tc>
        <w:tc>
          <w:tcPr>
            <w:tcW w:w="900" w:type="dxa"/>
            <w:tcBorders>
              <w:top w:val="nil"/>
              <w:left w:val="nil"/>
              <w:bottom w:val="single" w:sz="4" w:space="0" w:color="auto"/>
              <w:right w:val="single" w:sz="4" w:space="0" w:color="auto"/>
            </w:tcBorders>
            <w:shd w:val="clear" w:color="auto" w:fill="auto"/>
            <w:noWrap/>
            <w:vAlign w:val="bottom"/>
            <w:hideMark/>
          </w:tcPr>
          <w:p w14:paraId="6D7121D5" w14:textId="77777777" w:rsidR="00E52859" w:rsidRDefault="00E52859" w:rsidP="00E52859">
            <w:pPr>
              <w:jc w:val="right"/>
              <w:rPr>
                <w:color w:val="000000"/>
                <w:sz w:val="16"/>
                <w:szCs w:val="16"/>
              </w:rPr>
            </w:pPr>
            <w:r>
              <w:rPr>
                <w:color w:val="000000"/>
                <w:sz w:val="16"/>
                <w:szCs w:val="16"/>
              </w:rPr>
              <w:t>14.227006</w:t>
            </w:r>
          </w:p>
        </w:tc>
        <w:tc>
          <w:tcPr>
            <w:tcW w:w="980" w:type="dxa"/>
            <w:tcBorders>
              <w:top w:val="nil"/>
              <w:left w:val="nil"/>
              <w:bottom w:val="single" w:sz="4" w:space="0" w:color="auto"/>
              <w:right w:val="single" w:sz="4" w:space="0" w:color="auto"/>
            </w:tcBorders>
            <w:shd w:val="clear" w:color="auto" w:fill="auto"/>
            <w:noWrap/>
            <w:vAlign w:val="bottom"/>
            <w:hideMark/>
          </w:tcPr>
          <w:p w14:paraId="282BCFC8" w14:textId="77777777" w:rsidR="00E52859" w:rsidRDefault="00E52859" w:rsidP="00E52859">
            <w:pPr>
              <w:jc w:val="right"/>
              <w:rPr>
                <w:color w:val="000000"/>
                <w:sz w:val="16"/>
                <w:szCs w:val="16"/>
              </w:rPr>
            </w:pPr>
            <w:r>
              <w:rPr>
                <w:color w:val="000000"/>
                <w:sz w:val="16"/>
                <w:szCs w:val="16"/>
              </w:rPr>
              <w:t>0.004040285</w:t>
            </w:r>
          </w:p>
        </w:tc>
      </w:tr>
      <w:tr w:rsidR="00E52859" w14:paraId="1ADD30E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624410E" w14:textId="77777777" w:rsidR="00E52859" w:rsidRDefault="00E52859" w:rsidP="00E52859">
            <w:pPr>
              <w:jc w:val="right"/>
              <w:rPr>
                <w:i/>
                <w:iCs/>
                <w:color w:val="000000"/>
                <w:sz w:val="16"/>
                <w:szCs w:val="16"/>
              </w:rPr>
            </w:pPr>
            <w:r>
              <w:rPr>
                <w:i/>
                <w:iCs/>
                <w:color w:val="000000"/>
                <w:sz w:val="16"/>
                <w:szCs w:val="16"/>
              </w:rPr>
              <w:t>benzodiazepine derivatives (n05cd)</w:t>
            </w:r>
          </w:p>
        </w:tc>
        <w:tc>
          <w:tcPr>
            <w:tcW w:w="900" w:type="dxa"/>
            <w:tcBorders>
              <w:top w:val="nil"/>
              <w:left w:val="nil"/>
              <w:bottom w:val="single" w:sz="4" w:space="0" w:color="auto"/>
              <w:right w:val="single" w:sz="4" w:space="0" w:color="auto"/>
            </w:tcBorders>
            <w:shd w:val="clear" w:color="auto" w:fill="auto"/>
            <w:noWrap/>
            <w:vAlign w:val="bottom"/>
            <w:hideMark/>
          </w:tcPr>
          <w:p w14:paraId="57E07B65" w14:textId="77777777" w:rsidR="00E52859" w:rsidRDefault="00E52859" w:rsidP="00E52859">
            <w:pPr>
              <w:jc w:val="right"/>
              <w:rPr>
                <w:color w:val="000000"/>
                <w:sz w:val="16"/>
                <w:szCs w:val="16"/>
              </w:rPr>
            </w:pPr>
            <w:r>
              <w:rPr>
                <w:color w:val="000000"/>
                <w:sz w:val="16"/>
                <w:szCs w:val="16"/>
              </w:rPr>
              <w:t>13.798509</w:t>
            </w:r>
          </w:p>
        </w:tc>
        <w:tc>
          <w:tcPr>
            <w:tcW w:w="980" w:type="dxa"/>
            <w:tcBorders>
              <w:top w:val="nil"/>
              <w:left w:val="nil"/>
              <w:bottom w:val="single" w:sz="4" w:space="0" w:color="auto"/>
              <w:right w:val="single" w:sz="4" w:space="0" w:color="auto"/>
            </w:tcBorders>
            <w:shd w:val="clear" w:color="auto" w:fill="auto"/>
            <w:noWrap/>
            <w:vAlign w:val="bottom"/>
            <w:hideMark/>
          </w:tcPr>
          <w:p w14:paraId="59EAAC34" w14:textId="77777777" w:rsidR="00E52859" w:rsidRDefault="00E52859" w:rsidP="00E52859">
            <w:pPr>
              <w:jc w:val="right"/>
              <w:rPr>
                <w:color w:val="000000"/>
                <w:sz w:val="16"/>
                <w:szCs w:val="16"/>
              </w:rPr>
            </w:pPr>
            <w:r>
              <w:rPr>
                <w:color w:val="000000"/>
                <w:sz w:val="16"/>
                <w:szCs w:val="16"/>
              </w:rPr>
              <w:t>0.003421716</w:t>
            </w:r>
          </w:p>
        </w:tc>
      </w:tr>
      <w:tr w:rsidR="00E52859" w14:paraId="1B9CFC1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2AA5BAC" w14:textId="77777777" w:rsidR="00E52859" w:rsidRDefault="00E52859" w:rsidP="00E52859">
            <w:pPr>
              <w:jc w:val="right"/>
              <w:rPr>
                <w:i/>
                <w:iCs/>
                <w:color w:val="000000"/>
                <w:sz w:val="16"/>
                <w:szCs w:val="16"/>
              </w:rPr>
            </w:pPr>
            <w:r>
              <w:rPr>
                <w:i/>
                <w:iCs/>
                <w:color w:val="000000"/>
                <w:sz w:val="16"/>
                <w:szCs w:val="16"/>
              </w:rPr>
              <w:t>corticosteroids, dermatological preparations (d07)</w:t>
            </w:r>
          </w:p>
        </w:tc>
        <w:tc>
          <w:tcPr>
            <w:tcW w:w="900" w:type="dxa"/>
            <w:tcBorders>
              <w:top w:val="nil"/>
              <w:left w:val="nil"/>
              <w:bottom w:val="single" w:sz="4" w:space="0" w:color="auto"/>
              <w:right w:val="single" w:sz="4" w:space="0" w:color="auto"/>
            </w:tcBorders>
            <w:shd w:val="clear" w:color="auto" w:fill="auto"/>
            <w:noWrap/>
            <w:vAlign w:val="bottom"/>
            <w:hideMark/>
          </w:tcPr>
          <w:p w14:paraId="4C8BA715" w14:textId="77777777" w:rsidR="00E52859" w:rsidRDefault="00E52859" w:rsidP="00E52859">
            <w:pPr>
              <w:jc w:val="right"/>
              <w:rPr>
                <w:color w:val="000000"/>
                <w:sz w:val="16"/>
                <w:szCs w:val="16"/>
              </w:rPr>
            </w:pPr>
            <w:r>
              <w:rPr>
                <w:color w:val="000000"/>
                <w:sz w:val="16"/>
                <w:szCs w:val="16"/>
              </w:rPr>
              <w:t>13.644727</w:t>
            </w:r>
          </w:p>
        </w:tc>
        <w:tc>
          <w:tcPr>
            <w:tcW w:w="980" w:type="dxa"/>
            <w:tcBorders>
              <w:top w:val="nil"/>
              <w:left w:val="nil"/>
              <w:bottom w:val="single" w:sz="4" w:space="0" w:color="auto"/>
              <w:right w:val="single" w:sz="4" w:space="0" w:color="auto"/>
            </w:tcBorders>
            <w:shd w:val="clear" w:color="auto" w:fill="auto"/>
            <w:noWrap/>
            <w:vAlign w:val="bottom"/>
            <w:hideMark/>
          </w:tcPr>
          <w:p w14:paraId="2495A30D" w14:textId="77777777" w:rsidR="00E52859" w:rsidRDefault="00E52859" w:rsidP="00E52859">
            <w:pPr>
              <w:jc w:val="right"/>
              <w:rPr>
                <w:color w:val="000000"/>
                <w:sz w:val="16"/>
                <w:szCs w:val="16"/>
              </w:rPr>
            </w:pPr>
            <w:r>
              <w:rPr>
                <w:color w:val="000000"/>
                <w:sz w:val="16"/>
                <w:szCs w:val="16"/>
              </w:rPr>
              <w:t>0.005683059</w:t>
            </w:r>
          </w:p>
        </w:tc>
      </w:tr>
      <w:tr w:rsidR="00E52859" w14:paraId="7B21E63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07F09EA" w14:textId="77777777" w:rsidR="00E52859" w:rsidRDefault="00E52859" w:rsidP="00E52859">
            <w:pPr>
              <w:jc w:val="right"/>
              <w:rPr>
                <w:i/>
                <w:iCs/>
                <w:color w:val="000000"/>
                <w:sz w:val="16"/>
                <w:szCs w:val="16"/>
              </w:rPr>
            </w:pPr>
            <w:r>
              <w:rPr>
                <w:i/>
                <w:iCs/>
                <w:color w:val="000000"/>
                <w:sz w:val="16"/>
                <w:szCs w:val="16"/>
              </w:rPr>
              <w:t>peptic ulcer disease</w:t>
            </w:r>
          </w:p>
        </w:tc>
        <w:tc>
          <w:tcPr>
            <w:tcW w:w="900" w:type="dxa"/>
            <w:tcBorders>
              <w:top w:val="nil"/>
              <w:left w:val="nil"/>
              <w:bottom w:val="single" w:sz="4" w:space="0" w:color="auto"/>
              <w:right w:val="single" w:sz="4" w:space="0" w:color="auto"/>
            </w:tcBorders>
            <w:shd w:val="clear" w:color="auto" w:fill="auto"/>
            <w:noWrap/>
            <w:vAlign w:val="bottom"/>
            <w:hideMark/>
          </w:tcPr>
          <w:p w14:paraId="54AC4BDE" w14:textId="77777777" w:rsidR="00E52859" w:rsidRDefault="00E52859" w:rsidP="00E52859">
            <w:pPr>
              <w:jc w:val="right"/>
              <w:rPr>
                <w:color w:val="000000"/>
                <w:sz w:val="16"/>
                <w:szCs w:val="16"/>
              </w:rPr>
            </w:pPr>
            <w:r>
              <w:rPr>
                <w:color w:val="000000"/>
                <w:sz w:val="16"/>
                <w:szCs w:val="16"/>
              </w:rPr>
              <w:t>13.50955</w:t>
            </w:r>
          </w:p>
        </w:tc>
        <w:tc>
          <w:tcPr>
            <w:tcW w:w="980" w:type="dxa"/>
            <w:tcBorders>
              <w:top w:val="nil"/>
              <w:left w:val="nil"/>
              <w:bottom w:val="single" w:sz="4" w:space="0" w:color="auto"/>
              <w:right w:val="single" w:sz="4" w:space="0" w:color="auto"/>
            </w:tcBorders>
            <w:shd w:val="clear" w:color="auto" w:fill="auto"/>
            <w:noWrap/>
            <w:vAlign w:val="bottom"/>
            <w:hideMark/>
          </w:tcPr>
          <w:p w14:paraId="70E77935" w14:textId="77777777" w:rsidR="00E52859" w:rsidRDefault="00E52859" w:rsidP="00E52859">
            <w:pPr>
              <w:jc w:val="right"/>
              <w:rPr>
                <w:color w:val="000000"/>
                <w:sz w:val="16"/>
                <w:szCs w:val="16"/>
              </w:rPr>
            </w:pPr>
            <w:r>
              <w:rPr>
                <w:color w:val="000000"/>
                <w:sz w:val="16"/>
                <w:szCs w:val="16"/>
              </w:rPr>
              <w:t>0.002172708</w:t>
            </w:r>
          </w:p>
        </w:tc>
      </w:tr>
      <w:tr w:rsidR="00E52859" w14:paraId="263E6B2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E8A4890" w14:textId="77777777" w:rsidR="00E52859" w:rsidRDefault="00E52859" w:rsidP="00E52859">
            <w:pPr>
              <w:jc w:val="right"/>
              <w:rPr>
                <w:i/>
                <w:iCs/>
                <w:color w:val="000000"/>
                <w:sz w:val="16"/>
                <w:szCs w:val="16"/>
              </w:rPr>
            </w:pPr>
            <w:r>
              <w:rPr>
                <w:i/>
                <w:iCs/>
                <w:color w:val="000000"/>
                <w:sz w:val="16"/>
                <w:szCs w:val="16"/>
              </w:rPr>
              <w:t>platinum compounds (l01xa)</w:t>
            </w:r>
          </w:p>
        </w:tc>
        <w:tc>
          <w:tcPr>
            <w:tcW w:w="900" w:type="dxa"/>
            <w:tcBorders>
              <w:top w:val="nil"/>
              <w:left w:val="nil"/>
              <w:bottom w:val="single" w:sz="4" w:space="0" w:color="auto"/>
              <w:right w:val="single" w:sz="4" w:space="0" w:color="auto"/>
            </w:tcBorders>
            <w:shd w:val="clear" w:color="auto" w:fill="auto"/>
            <w:noWrap/>
            <w:vAlign w:val="bottom"/>
            <w:hideMark/>
          </w:tcPr>
          <w:p w14:paraId="7A0EA223" w14:textId="77777777" w:rsidR="00E52859" w:rsidRDefault="00E52859" w:rsidP="00E52859">
            <w:pPr>
              <w:jc w:val="right"/>
              <w:rPr>
                <w:color w:val="000000"/>
                <w:sz w:val="16"/>
                <w:szCs w:val="16"/>
              </w:rPr>
            </w:pPr>
            <w:r>
              <w:rPr>
                <w:color w:val="000000"/>
                <w:sz w:val="16"/>
                <w:szCs w:val="16"/>
              </w:rPr>
              <w:t>13.50046</w:t>
            </w:r>
          </w:p>
        </w:tc>
        <w:tc>
          <w:tcPr>
            <w:tcW w:w="980" w:type="dxa"/>
            <w:tcBorders>
              <w:top w:val="nil"/>
              <w:left w:val="nil"/>
              <w:bottom w:val="single" w:sz="4" w:space="0" w:color="auto"/>
              <w:right w:val="single" w:sz="4" w:space="0" w:color="auto"/>
            </w:tcBorders>
            <w:shd w:val="clear" w:color="auto" w:fill="auto"/>
            <w:noWrap/>
            <w:vAlign w:val="bottom"/>
            <w:hideMark/>
          </w:tcPr>
          <w:p w14:paraId="1E6F1326" w14:textId="77777777" w:rsidR="00E52859" w:rsidRDefault="00E52859" w:rsidP="00E52859">
            <w:pPr>
              <w:jc w:val="right"/>
              <w:rPr>
                <w:color w:val="000000"/>
                <w:sz w:val="16"/>
                <w:szCs w:val="16"/>
              </w:rPr>
            </w:pPr>
            <w:r>
              <w:rPr>
                <w:color w:val="000000"/>
                <w:sz w:val="16"/>
                <w:szCs w:val="16"/>
              </w:rPr>
              <w:t>0.001889405</w:t>
            </w:r>
          </w:p>
        </w:tc>
      </w:tr>
      <w:tr w:rsidR="00E52859" w14:paraId="01BC298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3A1828C" w14:textId="77777777" w:rsidR="00E52859" w:rsidRDefault="00E52859" w:rsidP="00E52859">
            <w:pPr>
              <w:jc w:val="right"/>
              <w:rPr>
                <w:i/>
                <w:iCs/>
                <w:color w:val="000000"/>
                <w:sz w:val="16"/>
                <w:szCs w:val="16"/>
              </w:rPr>
            </w:pPr>
            <w:r>
              <w:rPr>
                <w:i/>
                <w:iCs/>
                <w:color w:val="000000"/>
                <w:sz w:val="16"/>
                <w:szCs w:val="16"/>
              </w:rPr>
              <w:t>phenothiazines (n05a_c)</w:t>
            </w:r>
          </w:p>
        </w:tc>
        <w:tc>
          <w:tcPr>
            <w:tcW w:w="900" w:type="dxa"/>
            <w:tcBorders>
              <w:top w:val="nil"/>
              <w:left w:val="nil"/>
              <w:bottom w:val="single" w:sz="4" w:space="0" w:color="auto"/>
              <w:right w:val="single" w:sz="4" w:space="0" w:color="auto"/>
            </w:tcBorders>
            <w:shd w:val="clear" w:color="auto" w:fill="auto"/>
            <w:noWrap/>
            <w:vAlign w:val="bottom"/>
            <w:hideMark/>
          </w:tcPr>
          <w:p w14:paraId="261A045C" w14:textId="77777777" w:rsidR="00E52859" w:rsidRDefault="00E52859" w:rsidP="00E52859">
            <w:pPr>
              <w:jc w:val="right"/>
              <w:rPr>
                <w:color w:val="000000"/>
                <w:sz w:val="16"/>
                <w:szCs w:val="16"/>
              </w:rPr>
            </w:pPr>
            <w:r>
              <w:rPr>
                <w:color w:val="000000"/>
                <w:sz w:val="16"/>
                <w:szCs w:val="16"/>
              </w:rPr>
              <w:t>13.488963</w:t>
            </w:r>
          </w:p>
        </w:tc>
        <w:tc>
          <w:tcPr>
            <w:tcW w:w="980" w:type="dxa"/>
            <w:tcBorders>
              <w:top w:val="nil"/>
              <w:left w:val="nil"/>
              <w:bottom w:val="single" w:sz="4" w:space="0" w:color="auto"/>
              <w:right w:val="single" w:sz="4" w:space="0" w:color="auto"/>
            </w:tcBorders>
            <w:shd w:val="clear" w:color="auto" w:fill="auto"/>
            <w:noWrap/>
            <w:vAlign w:val="bottom"/>
            <w:hideMark/>
          </w:tcPr>
          <w:p w14:paraId="4F260C8C" w14:textId="77777777" w:rsidR="00E52859" w:rsidRDefault="00E52859" w:rsidP="00E52859">
            <w:pPr>
              <w:jc w:val="right"/>
              <w:rPr>
                <w:color w:val="000000"/>
                <w:sz w:val="16"/>
                <w:szCs w:val="16"/>
              </w:rPr>
            </w:pPr>
            <w:r>
              <w:rPr>
                <w:color w:val="000000"/>
                <w:sz w:val="16"/>
                <w:szCs w:val="16"/>
              </w:rPr>
              <w:t>0.001205145</w:t>
            </w:r>
          </w:p>
        </w:tc>
      </w:tr>
      <w:tr w:rsidR="00E52859" w14:paraId="0191CAB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A91211E" w14:textId="77777777" w:rsidR="00E52859" w:rsidRDefault="00E52859" w:rsidP="00E52859">
            <w:pPr>
              <w:jc w:val="right"/>
              <w:rPr>
                <w:i/>
                <w:iCs/>
                <w:color w:val="000000"/>
                <w:sz w:val="16"/>
                <w:szCs w:val="16"/>
              </w:rPr>
            </w:pPr>
            <w:r>
              <w:rPr>
                <w:i/>
                <w:iCs/>
                <w:color w:val="000000"/>
                <w:sz w:val="16"/>
                <w:szCs w:val="16"/>
              </w:rPr>
              <w:t>intestinal </w:t>
            </w:r>
            <w:proofErr w:type="spellStart"/>
            <w:r>
              <w:rPr>
                <w:i/>
                <w:iCs/>
                <w:color w:val="000000"/>
                <w:sz w:val="16"/>
                <w:szCs w:val="16"/>
              </w:rPr>
              <w:t>antiinflammatory</w:t>
            </w:r>
            <w:proofErr w:type="spellEnd"/>
            <w:r>
              <w:rPr>
                <w:i/>
                <w:iCs/>
                <w:color w:val="000000"/>
                <w:sz w:val="16"/>
                <w:szCs w:val="16"/>
              </w:rPr>
              <w:t> agents (a07e)</w:t>
            </w:r>
          </w:p>
        </w:tc>
        <w:tc>
          <w:tcPr>
            <w:tcW w:w="900" w:type="dxa"/>
            <w:tcBorders>
              <w:top w:val="nil"/>
              <w:left w:val="nil"/>
              <w:bottom w:val="single" w:sz="4" w:space="0" w:color="auto"/>
              <w:right w:val="single" w:sz="4" w:space="0" w:color="auto"/>
            </w:tcBorders>
            <w:shd w:val="clear" w:color="auto" w:fill="auto"/>
            <w:noWrap/>
            <w:vAlign w:val="bottom"/>
            <w:hideMark/>
          </w:tcPr>
          <w:p w14:paraId="1CB03AEB" w14:textId="77777777" w:rsidR="00E52859" w:rsidRDefault="00E52859" w:rsidP="00E52859">
            <w:pPr>
              <w:jc w:val="right"/>
              <w:rPr>
                <w:color w:val="000000"/>
                <w:sz w:val="16"/>
                <w:szCs w:val="16"/>
              </w:rPr>
            </w:pPr>
            <w:r>
              <w:rPr>
                <w:color w:val="000000"/>
                <w:sz w:val="16"/>
                <w:szCs w:val="16"/>
              </w:rPr>
              <w:t>13.429805</w:t>
            </w:r>
          </w:p>
        </w:tc>
        <w:tc>
          <w:tcPr>
            <w:tcW w:w="980" w:type="dxa"/>
            <w:tcBorders>
              <w:top w:val="nil"/>
              <w:left w:val="nil"/>
              <w:bottom w:val="single" w:sz="4" w:space="0" w:color="auto"/>
              <w:right w:val="single" w:sz="4" w:space="0" w:color="auto"/>
            </w:tcBorders>
            <w:shd w:val="clear" w:color="auto" w:fill="auto"/>
            <w:noWrap/>
            <w:vAlign w:val="bottom"/>
            <w:hideMark/>
          </w:tcPr>
          <w:p w14:paraId="2FD10AA3" w14:textId="77777777" w:rsidR="00E52859" w:rsidRDefault="00E52859" w:rsidP="00E52859">
            <w:pPr>
              <w:jc w:val="right"/>
              <w:rPr>
                <w:color w:val="000000"/>
                <w:sz w:val="16"/>
                <w:szCs w:val="16"/>
              </w:rPr>
            </w:pPr>
            <w:r>
              <w:rPr>
                <w:color w:val="000000"/>
                <w:sz w:val="16"/>
                <w:szCs w:val="16"/>
              </w:rPr>
              <w:t>0.001474187</w:t>
            </w:r>
          </w:p>
        </w:tc>
      </w:tr>
      <w:tr w:rsidR="00E52859" w14:paraId="1B3B48E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11A6422" w14:textId="77777777" w:rsidR="00E52859" w:rsidRDefault="00E52859" w:rsidP="00E52859">
            <w:pPr>
              <w:jc w:val="right"/>
              <w:rPr>
                <w:i/>
                <w:iCs/>
                <w:color w:val="000000"/>
                <w:sz w:val="16"/>
                <w:szCs w:val="16"/>
              </w:rPr>
            </w:pPr>
            <w:proofErr w:type="spellStart"/>
            <w:r>
              <w:rPr>
                <w:i/>
                <w:iCs/>
                <w:color w:val="000000"/>
                <w:sz w:val="16"/>
                <w:szCs w:val="16"/>
              </w:rPr>
              <w:t>hmg</w:t>
            </w:r>
            <w:proofErr w:type="spellEnd"/>
            <w:r>
              <w:rPr>
                <w:i/>
                <w:iCs/>
                <w:color w:val="000000"/>
                <w:sz w:val="16"/>
                <w:szCs w:val="16"/>
              </w:rPr>
              <w:t> </w:t>
            </w:r>
            <w:proofErr w:type="spellStart"/>
            <w:r>
              <w:rPr>
                <w:i/>
                <w:iCs/>
                <w:color w:val="000000"/>
                <w:sz w:val="16"/>
                <w:szCs w:val="16"/>
              </w:rPr>
              <w:t>coa</w:t>
            </w:r>
            <w:proofErr w:type="spellEnd"/>
            <w:r>
              <w:rPr>
                <w:i/>
                <w:iCs/>
                <w:color w:val="000000"/>
                <w:sz w:val="16"/>
                <w:szCs w:val="16"/>
              </w:rPr>
              <w:t> reductase inhibitors (c10aa)</w:t>
            </w:r>
          </w:p>
        </w:tc>
        <w:tc>
          <w:tcPr>
            <w:tcW w:w="900" w:type="dxa"/>
            <w:tcBorders>
              <w:top w:val="nil"/>
              <w:left w:val="nil"/>
              <w:bottom w:val="single" w:sz="4" w:space="0" w:color="auto"/>
              <w:right w:val="single" w:sz="4" w:space="0" w:color="auto"/>
            </w:tcBorders>
            <w:shd w:val="clear" w:color="auto" w:fill="auto"/>
            <w:noWrap/>
            <w:vAlign w:val="bottom"/>
            <w:hideMark/>
          </w:tcPr>
          <w:p w14:paraId="7C805925" w14:textId="77777777" w:rsidR="00E52859" w:rsidRDefault="00E52859" w:rsidP="00E52859">
            <w:pPr>
              <w:jc w:val="right"/>
              <w:rPr>
                <w:color w:val="000000"/>
                <w:sz w:val="16"/>
                <w:szCs w:val="16"/>
              </w:rPr>
            </w:pPr>
            <w:r>
              <w:rPr>
                <w:color w:val="000000"/>
                <w:sz w:val="16"/>
                <w:szCs w:val="16"/>
              </w:rPr>
              <w:t>13.256121</w:t>
            </w:r>
          </w:p>
        </w:tc>
        <w:tc>
          <w:tcPr>
            <w:tcW w:w="980" w:type="dxa"/>
            <w:tcBorders>
              <w:top w:val="nil"/>
              <w:left w:val="nil"/>
              <w:bottom w:val="single" w:sz="4" w:space="0" w:color="auto"/>
              <w:right w:val="single" w:sz="4" w:space="0" w:color="auto"/>
            </w:tcBorders>
            <w:shd w:val="clear" w:color="auto" w:fill="auto"/>
            <w:noWrap/>
            <w:vAlign w:val="bottom"/>
            <w:hideMark/>
          </w:tcPr>
          <w:p w14:paraId="62E8E237" w14:textId="77777777" w:rsidR="00E52859" w:rsidRDefault="00E52859" w:rsidP="00E52859">
            <w:pPr>
              <w:jc w:val="right"/>
              <w:rPr>
                <w:color w:val="000000"/>
                <w:sz w:val="16"/>
                <w:szCs w:val="16"/>
              </w:rPr>
            </w:pPr>
            <w:r>
              <w:rPr>
                <w:color w:val="000000"/>
                <w:sz w:val="16"/>
                <w:szCs w:val="16"/>
              </w:rPr>
              <w:t>0.002688825</w:t>
            </w:r>
          </w:p>
        </w:tc>
      </w:tr>
      <w:tr w:rsidR="00E52859" w14:paraId="797696C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C686F21" w14:textId="77777777" w:rsidR="00E52859" w:rsidRDefault="00E52859" w:rsidP="00E52859">
            <w:pPr>
              <w:jc w:val="right"/>
              <w:rPr>
                <w:i/>
                <w:iCs/>
                <w:color w:val="000000"/>
                <w:sz w:val="16"/>
                <w:szCs w:val="16"/>
              </w:rPr>
            </w:pPr>
            <w:r>
              <w:rPr>
                <w:i/>
                <w:iCs/>
                <w:color w:val="000000"/>
                <w:sz w:val="16"/>
                <w:szCs w:val="16"/>
              </w:rPr>
              <w:t>coagulopathy</w:t>
            </w:r>
          </w:p>
        </w:tc>
        <w:tc>
          <w:tcPr>
            <w:tcW w:w="900" w:type="dxa"/>
            <w:tcBorders>
              <w:top w:val="nil"/>
              <w:left w:val="nil"/>
              <w:bottom w:val="single" w:sz="4" w:space="0" w:color="auto"/>
              <w:right w:val="single" w:sz="4" w:space="0" w:color="auto"/>
            </w:tcBorders>
            <w:shd w:val="clear" w:color="auto" w:fill="auto"/>
            <w:noWrap/>
            <w:vAlign w:val="bottom"/>
            <w:hideMark/>
          </w:tcPr>
          <w:p w14:paraId="5D7C1B14" w14:textId="77777777" w:rsidR="00E52859" w:rsidRDefault="00E52859" w:rsidP="00E52859">
            <w:pPr>
              <w:jc w:val="right"/>
              <w:rPr>
                <w:color w:val="000000"/>
                <w:sz w:val="16"/>
                <w:szCs w:val="16"/>
              </w:rPr>
            </w:pPr>
            <w:r>
              <w:rPr>
                <w:color w:val="000000"/>
                <w:sz w:val="16"/>
                <w:szCs w:val="16"/>
              </w:rPr>
              <w:t>13.223489</w:t>
            </w:r>
          </w:p>
        </w:tc>
        <w:tc>
          <w:tcPr>
            <w:tcW w:w="980" w:type="dxa"/>
            <w:tcBorders>
              <w:top w:val="nil"/>
              <w:left w:val="nil"/>
              <w:bottom w:val="single" w:sz="4" w:space="0" w:color="auto"/>
              <w:right w:val="single" w:sz="4" w:space="0" w:color="auto"/>
            </w:tcBorders>
            <w:shd w:val="clear" w:color="auto" w:fill="auto"/>
            <w:noWrap/>
            <w:vAlign w:val="bottom"/>
            <w:hideMark/>
          </w:tcPr>
          <w:p w14:paraId="7D27C326" w14:textId="77777777" w:rsidR="00E52859" w:rsidRDefault="00E52859" w:rsidP="00E52859">
            <w:pPr>
              <w:jc w:val="right"/>
              <w:rPr>
                <w:color w:val="000000"/>
                <w:sz w:val="16"/>
                <w:szCs w:val="16"/>
              </w:rPr>
            </w:pPr>
            <w:r>
              <w:rPr>
                <w:color w:val="000000"/>
                <w:sz w:val="16"/>
                <w:szCs w:val="16"/>
              </w:rPr>
              <w:t>0.00196114</w:t>
            </w:r>
          </w:p>
        </w:tc>
      </w:tr>
      <w:tr w:rsidR="00E52859" w14:paraId="01A77D5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583CBAD" w14:textId="77777777" w:rsidR="00E52859" w:rsidRDefault="00E52859" w:rsidP="00E52859">
            <w:pPr>
              <w:jc w:val="right"/>
              <w:rPr>
                <w:i/>
                <w:iCs/>
                <w:color w:val="000000"/>
                <w:sz w:val="16"/>
                <w:szCs w:val="16"/>
              </w:rPr>
            </w:pPr>
            <w:r>
              <w:rPr>
                <w:i/>
                <w:iCs/>
                <w:color w:val="000000"/>
                <w:sz w:val="16"/>
                <w:szCs w:val="16"/>
              </w:rPr>
              <w:t>white</w:t>
            </w:r>
          </w:p>
        </w:tc>
        <w:tc>
          <w:tcPr>
            <w:tcW w:w="900" w:type="dxa"/>
            <w:tcBorders>
              <w:top w:val="nil"/>
              <w:left w:val="nil"/>
              <w:bottom w:val="single" w:sz="4" w:space="0" w:color="auto"/>
              <w:right w:val="single" w:sz="4" w:space="0" w:color="auto"/>
            </w:tcBorders>
            <w:shd w:val="clear" w:color="auto" w:fill="auto"/>
            <w:noWrap/>
            <w:vAlign w:val="bottom"/>
            <w:hideMark/>
          </w:tcPr>
          <w:p w14:paraId="3C299546" w14:textId="77777777" w:rsidR="00E52859" w:rsidRDefault="00E52859" w:rsidP="00E52859">
            <w:pPr>
              <w:jc w:val="right"/>
              <w:rPr>
                <w:color w:val="000000"/>
                <w:sz w:val="16"/>
                <w:szCs w:val="16"/>
              </w:rPr>
            </w:pPr>
            <w:r>
              <w:rPr>
                <w:color w:val="000000"/>
                <w:sz w:val="16"/>
                <w:szCs w:val="16"/>
              </w:rPr>
              <w:t>13.169223</w:t>
            </w:r>
          </w:p>
        </w:tc>
        <w:tc>
          <w:tcPr>
            <w:tcW w:w="980" w:type="dxa"/>
            <w:tcBorders>
              <w:top w:val="nil"/>
              <w:left w:val="nil"/>
              <w:bottom w:val="single" w:sz="4" w:space="0" w:color="auto"/>
              <w:right w:val="single" w:sz="4" w:space="0" w:color="auto"/>
            </w:tcBorders>
            <w:shd w:val="clear" w:color="auto" w:fill="auto"/>
            <w:noWrap/>
            <w:vAlign w:val="bottom"/>
            <w:hideMark/>
          </w:tcPr>
          <w:p w14:paraId="225067B6" w14:textId="77777777" w:rsidR="00E52859" w:rsidRDefault="00E52859" w:rsidP="00E52859">
            <w:pPr>
              <w:jc w:val="right"/>
              <w:rPr>
                <w:color w:val="000000"/>
                <w:sz w:val="16"/>
                <w:szCs w:val="16"/>
              </w:rPr>
            </w:pPr>
            <w:r>
              <w:rPr>
                <w:color w:val="000000"/>
                <w:sz w:val="16"/>
                <w:szCs w:val="16"/>
              </w:rPr>
              <w:t>0.00143362</w:t>
            </w:r>
          </w:p>
        </w:tc>
      </w:tr>
      <w:tr w:rsidR="00E52859" w14:paraId="7F8572A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17F8237" w14:textId="77777777" w:rsidR="00E52859" w:rsidRDefault="00E52859" w:rsidP="00E52859">
            <w:pPr>
              <w:jc w:val="right"/>
              <w:rPr>
                <w:i/>
                <w:iCs/>
                <w:color w:val="000000"/>
                <w:sz w:val="16"/>
                <w:szCs w:val="16"/>
              </w:rPr>
            </w:pPr>
            <w:r>
              <w:rPr>
                <w:i/>
                <w:iCs/>
                <w:color w:val="000000"/>
                <w:sz w:val="16"/>
                <w:szCs w:val="16"/>
              </w:rPr>
              <w:t>thyroid preparations (h03a)</w:t>
            </w:r>
          </w:p>
        </w:tc>
        <w:tc>
          <w:tcPr>
            <w:tcW w:w="900" w:type="dxa"/>
            <w:tcBorders>
              <w:top w:val="nil"/>
              <w:left w:val="nil"/>
              <w:bottom w:val="single" w:sz="4" w:space="0" w:color="auto"/>
              <w:right w:val="single" w:sz="4" w:space="0" w:color="auto"/>
            </w:tcBorders>
            <w:shd w:val="clear" w:color="auto" w:fill="auto"/>
            <w:noWrap/>
            <w:vAlign w:val="bottom"/>
            <w:hideMark/>
          </w:tcPr>
          <w:p w14:paraId="63B34023" w14:textId="77777777" w:rsidR="00E52859" w:rsidRDefault="00E52859" w:rsidP="00E52859">
            <w:pPr>
              <w:jc w:val="right"/>
              <w:rPr>
                <w:color w:val="000000"/>
                <w:sz w:val="16"/>
                <w:szCs w:val="16"/>
              </w:rPr>
            </w:pPr>
            <w:r>
              <w:rPr>
                <w:color w:val="000000"/>
                <w:sz w:val="16"/>
                <w:szCs w:val="16"/>
              </w:rPr>
              <w:t>13.091192</w:t>
            </w:r>
          </w:p>
        </w:tc>
        <w:tc>
          <w:tcPr>
            <w:tcW w:w="980" w:type="dxa"/>
            <w:tcBorders>
              <w:top w:val="nil"/>
              <w:left w:val="nil"/>
              <w:bottom w:val="single" w:sz="4" w:space="0" w:color="auto"/>
              <w:right w:val="single" w:sz="4" w:space="0" w:color="auto"/>
            </w:tcBorders>
            <w:shd w:val="clear" w:color="auto" w:fill="auto"/>
            <w:noWrap/>
            <w:vAlign w:val="bottom"/>
            <w:hideMark/>
          </w:tcPr>
          <w:p w14:paraId="6EB060FB" w14:textId="77777777" w:rsidR="00E52859" w:rsidRDefault="00E52859" w:rsidP="00E52859">
            <w:pPr>
              <w:jc w:val="right"/>
              <w:rPr>
                <w:color w:val="000000"/>
                <w:sz w:val="16"/>
                <w:szCs w:val="16"/>
              </w:rPr>
            </w:pPr>
            <w:r>
              <w:rPr>
                <w:color w:val="000000"/>
                <w:sz w:val="16"/>
                <w:szCs w:val="16"/>
              </w:rPr>
              <w:t>0.002795187</w:t>
            </w:r>
          </w:p>
        </w:tc>
      </w:tr>
      <w:tr w:rsidR="00E52859" w14:paraId="52109DA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D8D0321" w14:textId="77777777" w:rsidR="00E52859" w:rsidRDefault="00E52859" w:rsidP="00E52859">
            <w:pPr>
              <w:jc w:val="right"/>
              <w:rPr>
                <w:i/>
                <w:iCs/>
                <w:color w:val="000000"/>
                <w:sz w:val="16"/>
                <w:szCs w:val="16"/>
              </w:rPr>
            </w:pPr>
            <w:r>
              <w:rPr>
                <w:i/>
                <w:iCs/>
                <w:color w:val="000000"/>
                <w:sz w:val="16"/>
                <w:szCs w:val="16"/>
              </w:rPr>
              <w:t>uncomplicated diabetes</w:t>
            </w:r>
          </w:p>
        </w:tc>
        <w:tc>
          <w:tcPr>
            <w:tcW w:w="900" w:type="dxa"/>
            <w:tcBorders>
              <w:top w:val="nil"/>
              <w:left w:val="nil"/>
              <w:bottom w:val="single" w:sz="4" w:space="0" w:color="auto"/>
              <w:right w:val="single" w:sz="4" w:space="0" w:color="auto"/>
            </w:tcBorders>
            <w:shd w:val="clear" w:color="auto" w:fill="auto"/>
            <w:noWrap/>
            <w:vAlign w:val="bottom"/>
            <w:hideMark/>
          </w:tcPr>
          <w:p w14:paraId="65BDF050" w14:textId="77777777" w:rsidR="00E52859" w:rsidRDefault="00E52859" w:rsidP="00E52859">
            <w:pPr>
              <w:jc w:val="right"/>
              <w:rPr>
                <w:color w:val="000000"/>
                <w:sz w:val="16"/>
                <w:szCs w:val="16"/>
              </w:rPr>
            </w:pPr>
            <w:r>
              <w:rPr>
                <w:color w:val="000000"/>
                <w:sz w:val="16"/>
                <w:szCs w:val="16"/>
              </w:rPr>
              <w:t>13.069638</w:t>
            </w:r>
          </w:p>
        </w:tc>
        <w:tc>
          <w:tcPr>
            <w:tcW w:w="980" w:type="dxa"/>
            <w:tcBorders>
              <w:top w:val="nil"/>
              <w:left w:val="nil"/>
              <w:bottom w:val="single" w:sz="4" w:space="0" w:color="auto"/>
              <w:right w:val="single" w:sz="4" w:space="0" w:color="auto"/>
            </w:tcBorders>
            <w:shd w:val="clear" w:color="auto" w:fill="auto"/>
            <w:noWrap/>
            <w:vAlign w:val="bottom"/>
            <w:hideMark/>
          </w:tcPr>
          <w:p w14:paraId="42B91969" w14:textId="77777777" w:rsidR="00E52859" w:rsidRDefault="00E52859" w:rsidP="00E52859">
            <w:pPr>
              <w:jc w:val="right"/>
              <w:rPr>
                <w:color w:val="000000"/>
                <w:sz w:val="16"/>
                <w:szCs w:val="16"/>
              </w:rPr>
            </w:pPr>
            <w:r>
              <w:rPr>
                <w:color w:val="000000"/>
                <w:sz w:val="16"/>
                <w:szCs w:val="16"/>
              </w:rPr>
              <w:t>0.002705495</w:t>
            </w:r>
          </w:p>
        </w:tc>
      </w:tr>
      <w:tr w:rsidR="00E52859" w14:paraId="36658AC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27CAE3D" w14:textId="77777777" w:rsidR="00E52859" w:rsidRDefault="00E52859" w:rsidP="00E52859">
            <w:pPr>
              <w:jc w:val="right"/>
              <w:rPr>
                <w:i/>
                <w:iCs/>
                <w:color w:val="000000"/>
                <w:sz w:val="16"/>
                <w:szCs w:val="16"/>
              </w:rPr>
            </w:pPr>
            <w:r>
              <w:rPr>
                <w:i/>
                <w:iCs/>
                <w:color w:val="000000"/>
                <w:sz w:val="16"/>
                <w:szCs w:val="16"/>
              </w:rPr>
              <w:t>peripheral vascular diseases</w:t>
            </w:r>
          </w:p>
        </w:tc>
        <w:tc>
          <w:tcPr>
            <w:tcW w:w="900" w:type="dxa"/>
            <w:tcBorders>
              <w:top w:val="nil"/>
              <w:left w:val="nil"/>
              <w:bottom w:val="single" w:sz="4" w:space="0" w:color="auto"/>
              <w:right w:val="single" w:sz="4" w:space="0" w:color="auto"/>
            </w:tcBorders>
            <w:shd w:val="clear" w:color="auto" w:fill="auto"/>
            <w:noWrap/>
            <w:vAlign w:val="bottom"/>
            <w:hideMark/>
          </w:tcPr>
          <w:p w14:paraId="64353831" w14:textId="77777777" w:rsidR="00E52859" w:rsidRDefault="00E52859" w:rsidP="00E52859">
            <w:pPr>
              <w:jc w:val="right"/>
              <w:rPr>
                <w:color w:val="000000"/>
                <w:sz w:val="16"/>
                <w:szCs w:val="16"/>
              </w:rPr>
            </w:pPr>
            <w:r>
              <w:rPr>
                <w:color w:val="000000"/>
                <w:sz w:val="16"/>
                <w:szCs w:val="16"/>
              </w:rPr>
              <w:t>13.064471</w:t>
            </w:r>
          </w:p>
        </w:tc>
        <w:tc>
          <w:tcPr>
            <w:tcW w:w="980" w:type="dxa"/>
            <w:tcBorders>
              <w:top w:val="nil"/>
              <w:left w:val="nil"/>
              <w:bottom w:val="single" w:sz="4" w:space="0" w:color="auto"/>
              <w:right w:val="single" w:sz="4" w:space="0" w:color="auto"/>
            </w:tcBorders>
            <w:shd w:val="clear" w:color="auto" w:fill="auto"/>
            <w:noWrap/>
            <w:vAlign w:val="bottom"/>
            <w:hideMark/>
          </w:tcPr>
          <w:p w14:paraId="68B9AE6D" w14:textId="77777777" w:rsidR="00E52859" w:rsidRDefault="00E52859" w:rsidP="00E52859">
            <w:pPr>
              <w:jc w:val="right"/>
              <w:rPr>
                <w:color w:val="000000"/>
                <w:sz w:val="16"/>
                <w:szCs w:val="16"/>
              </w:rPr>
            </w:pPr>
            <w:r>
              <w:rPr>
                <w:color w:val="000000"/>
                <w:sz w:val="16"/>
                <w:szCs w:val="16"/>
              </w:rPr>
              <w:t>0.001391955</w:t>
            </w:r>
          </w:p>
        </w:tc>
      </w:tr>
      <w:tr w:rsidR="00E52859" w14:paraId="1FD204C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088CAF4" w14:textId="77777777" w:rsidR="00E52859" w:rsidRDefault="00E52859" w:rsidP="00E52859">
            <w:pPr>
              <w:jc w:val="right"/>
              <w:rPr>
                <w:i/>
                <w:iCs/>
                <w:color w:val="000000"/>
                <w:sz w:val="16"/>
                <w:szCs w:val="16"/>
              </w:rPr>
            </w:pPr>
            <w:r>
              <w:rPr>
                <w:i/>
                <w:iCs/>
                <w:color w:val="000000"/>
                <w:sz w:val="16"/>
                <w:szCs w:val="16"/>
              </w:rPr>
              <w:t>alpha adrenoreceptor antagonists (g04ca)</w:t>
            </w:r>
          </w:p>
        </w:tc>
        <w:tc>
          <w:tcPr>
            <w:tcW w:w="900" w:type="dxa"/>
            <w:tcBorders>
              <w:top w:val="nil"/>
              <w:left w:val="nil"/>
              <w:bottom w:val="single" w:sz="4" w:space="0" w:color="auto"/>
              <w:right w:val="single" w:sz="4" w:space="0" w:color="auto"/>
            </w:tcBorders>
            <w:shd w:val="clear" w:color="auto" w:fill="auto"/>
            <w:noWrap/>
            <w:vAlign w:val="bottom"/>
            <w:hideMark/>
          </w:tcPr>
          <w:p w14:paraId="4ADEDF5C" w14:textId="77777777" w:rsidR="00E52859" w:rsidRDefault="00E52859" w:rsidP="00E52859">
            <w:pPr>
              <w:jc w:val="right"/>
              <w:rPr>
                <w:color w:val="000000"/>
                <w:sz w:val="16"/>
                <w:szCs w:val="16"/>
              </w:rPr>
            </w:pPr>
            <w:r>
              <w:rPr>
                <w:color w:val="000000"/>
                <w:sz w:val="16"/>
                <w:szCs w:val="16"/>
              </w:rPr>
              <w:t>13.000693</w:t>
            </w:r>
          </w:p>
        </w:tc>
        <w:tc>
          <w:tcPr>
            <w:tcW w:w="980" w:type="dxa"/>
            <w:tcBorders>
              <w:top w:val="nil"/>
              <w:left w:val="nil"/>
              <w:bottom w:val="single" w:sz="4" w:space="0" w:color="auto"/>
              <w:right w:val="single" w:sz="4" w:space="0" w:color="auto"/>
            </w:tcBorders>
            <w:shd w:val="clear" w:color="auto" w:fill="auto"/>
            <w:noWrap/>
            <w:vAlign w:val="bottom"/>
            <w:hideMark/>
          </w:tcPr>
          <w:p w14:paraId="632BBBD7" w14:textId="77777777" w:rsidR="00E52859" w:rsidRDefault="00E52859" w:rsidP="00E52859">
            <w:pPr>
              <w:jc w:val="right"/>
              <w:rPr>
                <w:color w:val="000000"/>
                <w:sz w:val="16"/>
                <w:szCs w:val="16"/>
              </w:rPr>
            </w:pPr>
            <w:r>
              <w:rPr>
                <w:color w:val="000000"/>
                <w:sz w:val="16"/>
                <w:szCs w:val="16"/>
              </w:rPr>
              <w:t>0.00230019</w:t>
            </w:r>
          </w:p>
        </w:tc>
      </w:tr>
      <w:tr w:rsidR="00E52859" w14:paraId="32735A1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70DAEFD" w14:textId="77777777" w:rsidR="00E52859" w:rsidRDefault="00E52859" w:rsidP="00E52859">
            <w:pPr>
              <w:jc w:val="right"/>
              <w:rPr>
                <w:i/>
                <w:iCs/>
                <w:color w:val="000000"/>
                <w:sz w:val="16"/>
                <w:szCs w:val="16"/>
              </w:rPr>
            </w:pPr>
            <w:r>
              <w:rPr>
                <w:i/>
                <w:iCs/>
                <w:color w:val="000000"/>
                <w:sz w:val="16"/>
                <w:szCs w:val="16"/>
              </w:rPr>
              <w:t>h2ras (a02ba)</w:t>
            </w:r>
          </w:p>
        </w:tc>
        <w:tc>
          <w:tcPr>
            <w:tcW w:w="900" w:type="dxa"/>
            <w:tcBorders>
              <w:top w:val="nil"/>
              <w:left w:val="nil"/>
              <w:bottom w:val="single" w:sz="4" w:space="0" w:color="auto"/>
              <w:right w:val="single" w:sz="4" w:space="0" w:color="auto"/>
            </w:tcBorders>
            <w:shd w:val="clear" w:color="auto" w:fill="auto"/>
            <w:noWrap/>
            <w:vAlign w:val="bottom"/>
            <w:hideMark/>
          </w:tcPr>
          <w:p w14:paraId="42FF0D4E" w14:textId="77777777" w:rsidR="00E52859" w:rsidRDefault="00E52859" w:rsidP="00E52859">
            <w:pPr>
              <w:jc w:val="right"/>
              <w:rPr>
                <w:color w:val="000000"/>
                <w:sz w:val="16"/>
                <w:szCs w:val="16"/>
              </w:rPr>
            </w:pPr>
            <w:r>
              <w:rPr>
                <w:color w:val="000000"/>
                <w:sz w:val="16"/>
                <w:szCs w:val="16"/>
              </w:rPr>
              <w:t>12.938623</w:t>
            </w:r>
          </w:p>
        </w:tc>
        <w:tc>
          <w:tcPr>
            <w:tcW w:w="980" w:type="dxa"/>
            <w:tcBorders>
              <w:top w:val="nil"/>
              <w:left w:val="nil"/>
              <w:bottom w:val="single" w:sz="4" w:space="0" w:color="auto"/>
              <w:right w:val="single" w:sz="4" w:space="0" w:color="auto"/>
            </w:tcBorders>
            <w:shd w:val="clear" w:color="auto" w:fill="auto"/>
            <w:noWrap/>
            <w:vAlign w:val="bottom"/>
            <w:hideMark/>
          </w:tcPr>
          <w:p w14:paraId="4DAE4AAB" w14:textId="77777777" w:rsidR="00E52859" w:rsidRDefault="00E52859" w:rsidP="00E52859">
            <w:pPr>
              <w:jc w:val="right"/>
              <w:rPr>
                <w:color w:val="000000"/>
                <w:sz w:val="16"/>
                <w:szCs w:val="16"/>
              </w:rPr>
            </w:pPr>
            <w:r>
              <w:rPr>
                <w:color w:val="000000"/>
                <w:sz w:val="16"/>
                <w:szCs w:val="16"/>
              </w:rPr>
              <w:t>0.002211899</w:t>
            </w:r>
          </w:p>
        </w:tc>
      </w:tr>
      <w:tr w:rsidR="00E52859" w14:paraId="1E8D545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E53E147" w14:textId="77777777" w:rsidR="00E52859" w:rsidRDefault="00E52859" w:rsidP="00E52859">
            <w:pPr>
              <w:jc w:val="right"/>
              <w:rPr>
                <w:i/>
                <w:iCs/>
                <w:color w:val="000000"/>
                <w:sz w:val="16"/>
                <w:szCs w:val="16"/>
              </w:rPr>
            </w:pPr>
            <w:r>
              <w:rPr>
                <w:i/>
                <w:iCs/>
                <w:color w:val="000000"/>
                <w:sz w:val="16"/>
                <w:szCs w:val="16"/>
              </w:rPr>
              <w:t>vitamin a and d, incl. combinations of the two (a11c)</w:t>
            </w:r>
          </w:p>
        </w:tc>
        <w:tc>
          <w:tcPr>
            <w:tcW w:w="900" w:type="dxa"/>
            <w:tcBorders>
              <w:top w:val="nil"/>
              <w:left w:val="nil"/>
              <w:bottom w:val="single" w:sz="4" w:space="0" w:color="auto"/>
              <w:right w:val="single" w:sz="4" w:space="0" w:color="auto"/>
            </w:tcBorders>
            <w:shd w:val="clear" w:color="auto" w:fill="auto"/>
            <w:noWrap/>
            <w:vAlign w:val="bottom"/>
            <w:hideMark/>
          </w:tcPr>
          <w:p w14:paraId="42F607C1" w14:textId="77777777" w:rsidR="00E52859" w:rsidRDefault="00E52859" w:rsidP="00E52859">
            <w:pPr>
              <w:jc w:val="right"/>
              <w:rPr>
                <w:color w:val="000000"/>
                <w:sz w:val="16"/>
                <w:szCs w:val="16"/>
              </w:rPr>
            </w:pPr>
            <w:r>
              <w:rPr>
                <w:color w:val="000000"/>
                <w:sz w:val="16"/>
                <w:szCs w:val="16"/>
              </w:rPr>
              <w:t>12.92029</w:t>
            </w:r>
          </w:p>
        </w:tc>
        <w:tc>
          <w:tcPr>
            <w:tcW w:w="980" w:type="dxa"/>
            <w:tcBorders>
              <w:top w:val="nil"/>
              <w:left w:val="nil"/>
              <w:bottom w:val="single" w:sz="4" w:space="0" w:color="auto"/>
              <w:right w:val="single" w:sz="4" w:space="0" w:color="auto"/>
            </w:tcBorders>
            <w:shd w:val="clear" w:color="auto" w:fill="auto"/>
            <w:noWrap/>
            <w:vAlign w:val="bottom"/>
            <w:hideMark/>
          </w:tcPr>
          <w:p w14:paraId="73946255" w14:textId="77777777" w:rsidR="00E52859" w:rsidRDefault="00E52859" w:rsidP="00E52859">
            <w:pPr>
              <w:jc w:val="right"/>
              <w:rPr>
                <w:color w:val="000000"/>
                <w:sz w:val="16"/>
                <w:szCs w:val="16"/>
              </w:rPr>
            </w:pPr>
            <w:r>
              <w:rPr>
                <w:color w:val="000000"/>
                <w:sz w:val="16"/>
                <w:szCs w:val="16"/>
              </w:rPr>
              <w:t>0.002059601</w:t>
            </w:r>
          </w:p>
        </w:tc>
      </w:tr>
      <w:tr w:rsidR="00E52859" w14:paraId="663B599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EE8373D" w14:textId="77777777" w:rsidR="00E52859" w:rsidRDefault="00E52859" w:rsidP="00E52859">
            <w:pPr>
              <w:jc w:val="right"/>
              <w:rPr>
                <w:i/>
                <w:iCs/>
                <w:color w:val="000000"/>
                <w:sz w:val="16"/>
                <w:szCs w:val="16"/>
              </w:rPr>
            </w:pPr>
            <w:r>
              <w:rPr>
                <w:i/>
                <w:iCs/>
                <w:color w:val="000000"/>
                <w:sz w:val="16"/>
                <w:szCs w:val="16"/>
              </w:rPr>
              <w:t>other antidepressants (n06ax)</w:t>
            </w:r>
          </w:p>
        </w:tc>
        <w:tc>
          <w:tcPr>
            <w:tcW w:w="900" w:type="dxa"/>
            <w:tcBorders>
              <w:top w:val="nil"/>
              <w:left w:val="nil"/>
              <w:bottom w:val="single" w:sz="4" w:space="0" w:color="auto"/>
              <w:right w:val="single" w:sz="4" w:space="0" w:color="auto"/>
            </w:tcBorders>
            <w:shd w:val="clear" w:color="auto" w:fill="auto"/>
            <w:noWrap/>
            <w:vAlign w:val="bottom"/>
            <w:hideMark/>
          </w:tcPr>
          <w:p w14:paraId="1D9BDF27" w14:textId="77777777" w:rsidR="00E52859" w:rsidRDefault="00E52859" w:rsidP="00E52859">
            <w:pPr>
              <w:jc w:val="right"/>
              <w:rPr>
                <w:color w:val="000000"/>
                <w:sz w:val="16"/>
                <w:szCs w:val="16"/>
              </w:rPr>
            </w:pPr>
            <w:r>
              <w:rPr>
                <w:color w:val="000000"/>
                <w:sz w:val="16"/>
                <w:szCs w:val="16"/>
              </w:rPr>
              <w:t>12.854182</w:t>
            </w:r>
          </w:p>
        </w:tc>
        <w:tc>
          <w:tcPr>
            <w:tcW w:w="980" w:type="dxa"/>
            <w:tcBorders>
              <w:top w:val="nil"/>
              <w:left w:val="nil"/>
              <w:bottom w:val="single" w:sz="4" w:space="0" w:color="auto"/>
              <w:right w:val="single" w:sz="4" w:space="0" w:color="auto"/>
            </w:tcBorders>
            <w:shd w:val="clear" w:color="auto" w:fill="auto"/>
            <w:noWrap/>
            <w:vAlign w:val="bottom"/>
            <w:hideMark/>
          </w:tcPr>
          <w:p w14:paraId="7FCC9349" w14:textId="77777777" w:rsidR="00E52859" w:rsidRDefault="00E52859" w:rsidP="00E52859">
            <w:pPr>
              <w:jc w:val="right"/>
              <w:rPr>
                <w:color w:val="000000"/>
                <w:sz w:val="16"/>
                <w:szCs w:val="16"/>
              </w:rPr>
            </w:pPr>
            <w:r>
              <w:rPr>
                <w:color w:val="000000"/>
                <w:sz w:val="16"/>
                <w:szCs w:val="16"/>
              </w:rPr>
              <w:t>0.002826557</w:t>
            </w:r>
          </w:p>
        </w:tc>
      </w:tr>
      <w:tr w:rsidR="00E52859" w14:paraId="486763F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DE902A6" w14:textId="77777777" w:rsidR="00E52859" w:rsidRDefault="00E52859" w:rsidP="00E52859">
            <w:pPr>
              <w:jc w:val="right"/>
              <w:rPr>
                <w:i/>
                <w:iCs/>
                <w:color w:val="000000"/>
                <w:sz w:val="16"/>
                <w:szCs w:val="16"/>
              </w:rPr>
            </w:pPr>
            <w:r>
              <w:rPr>
                <w:i/>
                <w:iCs/>
                <w:color w:val="000000"/>
                <w:sz w:val="16"/>
                <w:szCs w:val="16"/>
              </w:rPr>
              <w:t>antiarrhythmics, class </w:t>
            </w:r>
            <w:proofErr w:type="spellStart"/>
            <w:r>
              <w:rPr>
                <w:i/>
                <w:iCs/>
                <w:color w:val="000000"/>
                <w:sz w:val="16"/>
                <w:szCs w:val="16"/>
              </w:rPr>
              <w:t>i</w:t>
            </w:r>
            <w:proofErr w:type="spellEnd"/>
            <w:r>
              <w:rPr>
                <w:i/>
                <w:iCs/>
                <w:color w:val="000000"/>
                <w:sz w:val="16"/>
                <w:szCs w:val="16"/>
              </w:rPr>
              <w:t> and iii (c01b)</w:t>
            </w:r>
          </w:p>
        </w:tc>
        <w:tc>
          <w:tcPr>
            <w:tcW w:w="900" w:type="dxa"/>
            <w:tcBorders>
              <w:top w:val="nil"/>
              <w:left w:val="nil"/>
              <w:bottom w:val="single" w:sz="4" w:space="0" w:color="auto"/>
              <w:right w:val="single" w:sz="4" w:space="0" w:color="auto"/>
            </w:tcBorders>
            <w:shd w:val="clear" w:color="auto" w:fill="auto"/>
            <w:noWrap/>
            <w:vAlign w:val="bottom"/>
            <w:hideMark/>
          </w:tcPr>
          <w:p w14:paraId="3F175965" w14:textId="77777777" w:rsidR="00E52859" w:rsidRDefault="00E52859" w:rsidP="00E52859">
            <w:pPr>
              <w:jc w:val="right"/>
              <w:rPr>
                <w:color w:val="000000"/>
                <w:sz w:val="16"/>
                <w:szCs w:val="16"/>
              </w:rPr>
            </w:pPr>
            <w:r>
              <w:rPr>
                <w:color w:val="000000"/>
                <w:sz w:val="16"/>
                <w:szCs w:val="16"/>
              </w:rPr>
              <w:t>12.8394313</w:t>
            </w:r>
          </w:p>
        </w:tc>
        <w:tc>
          <w:tcPr>
            <w:tcW w:w="980" w:type="dxa"/>
            <w:tcBorders>
              <w:top w:val="nil"/>
              <w:left w:val="nil"/>
              <w:bottom w:val="single" w:sz="4" w:space="0" w:color="auto"/>
              <w:right w:val="single" w:sz="4" w:space="0" w:color="auto"/>
            </w:tcBorders>
            <w:shd w:val="clear" w:color="auto" w:fill="auto"/>
            <w:noWrap/>
            <w:vAlign w:val="bottom"/>
            <w:hideMark/>
          </w:tcPr>
          <w:p w14:paraId="7DCD4F47" w14:textId="77777777" w:rsidR="00E52859" w:rsidRDefault="00E52859" w:rsidP="00E52859">
            <w:pPr>
              <w:jc w:val="right"/>
              <w:rPr>
                <w:color w:val="000000"/>
                <w:sz w:val="16"/>
                <w:szCs w:val="16"/>
              </w:rPr>
            </w:pPr>
            <w:r>
              <w:rPr>
                <w:color w:val="000000"/>
                <w:sz w:val="16"/>
                <w:szCs w:val="16"/>
              </w:rPr>
              <w:t>1.63E-03</w:t>
            </w:r>
          </w:p>
        </w:tc>
      </w:tr>
      <w:tr w:rsidR="00E52859" w14:paraId="12C478B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1728FEF" w14:textId="77777777" w:rsidR="00E52859" w:rsidRDefault="00E52859" w:rsidP="00E52859">
            <w:pPr>
              <w:jc w:val="right"/>
              <w:rPr>
                <w:i/>
                <w:iCs/>
                <w:color w:val="000000"/>
                <w:sz w:val="16"/>
                <w:szCs w:val="16"/>
              </w:rPr>
            </w:pPr>
            <w:r>
              <w:rPr>
                <w:i/>
                <w:iCs/>
                <w:color w:val="000000"/>
                <w:sz w:val="16"/>
                <w:szCs w:val="16"/>
              </w:rPr>
              <w:t>selective serotonin reuptake inhibitors (n06ab)</w:t>
            </w:r>
          </w:p>
        </w:tc>
        <w:tc>
          <w:tcPr>
            <w:tcW w:w="900" w:type="dxa"/>
            <w:tcBorders>
              <w:top w:val="nil"/>
              <w:left w:val="nil"/>
              <w:bottom w:val="single" w:sz="4" w:space="0" w:color="auto"/>
              <w:right w:val="single" w:sz="4" w:space="0" w:color="auto"/>
            </w:tcBorders>
            <w:shd w:val="clear" w:color="auto" w:fill="auto"/>
            <w:noWrap/>
            <w:vAlign w:val="bottom"/>
            <w:hideMark/>
          </w:tcPr>
          <w:p w14:paraId="6308AD2C" w14:textId="77777777" w:rsidR="00E52859" w:rsidRDefault="00E52859" w:rsidP="00E52859">
            <w:pPr>
              <w:jc w:val="right"/>
              <w:rPr>
                <w:color w:val="000000"/>
                <w:sz w:val="16"/>
                <w:szCs w:val="16"/>
              </w:rPr>
            </w:pPr>
            <w:r>
              <w:rPr>
                <w:color w:val="000000"/>
                <w:sz w:val="16"/>
                <w:szCs w:val="16"/>
              </w:rPr>
              <w:t>12.5546456</w:t>
            </w:r>
          </w:p>
        </w:tc>
        <w:tc>
          <w:tcPr>
            <w:tcW w:w="980" w:type="dxa"/>
            <w:tcBorders>
              <w:top w:val="nil"/>
              <w:left w:val="nil"/>
              <w:bottom w:val="single" w:sz="4" w:space="0" w:color="auto"/>
              <w:right w:val="single" w:sz="4" w:space="0" w:color="auto"/>
            </w:tcBorders>
            <w:shd w:val="clear" w:color="auto" w:fill="auto"/>
            <w:noWrap/>
            <w:vAlign w:val="bottom"/>
            <w:hideMark/>
          </w:tcPr>
          <w:p w14:paraId="5EE859A8" w14:textId="77777777" w:rsidR="00E52859" w:rsidRDefault="00E52859" w:rsidP="00E52859">
            <w:pPr>
              <w:jc w:val="right"/>
              <w:rPr>
                <w:color w:val="000000"/>
                <w:sz w:val="16"/>
                <w:szCs w:val="16"/>
              </w:rPr>
            </w:pPr>
            <w:r>
              <w:rPr>
                <w:color w:val="000000"/>
                <w:sz w:val="16"/>
                <w:szCs w:val="16"/>
              </w:rPr>
              <w:t>1.74E-03</w:t>
            </w:r>
          </w:p>
        </w:tc>
      </w:tr>
      <w:tr w:rsidR="00E52859" w14:paraId="3EDDEDD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657F9E5" w14:textId="77777777" w:rsidR="00E52859" w:rsidRDefault="00E52859" w:rsidP="00E52859">
            <w:pPr>
              <w:jc w:val="right"/>
              <w:rPr>
                <w:i/>
                <w:iCs/>
                <w:color w:val="000000"/>
                <w:sz w:val="16"/>
                <w:szCs w:val="16"/>
              </w:rPr>
            </w:pPr>
            <w:r>
              <w:rPr>
                <w:i/>
                <w:iCs/>
                <w:color w:val="000000"/>
                <w:sz w:val="16"/>
                <w:szCs w:val="16"/>
              </w:rPr>
              <w:t>complicated hypertension</w:t>
            </w:r>
          </w:p>
        </w:tc>
        <w:tc>
          <w:tcPr>
            <w:tcW w:w="900" w:type="dxa"/>
            <w:tcBorders>
              <w:top w:val="nil"/>
              <w:left w:val="nil"/>
              <w:bottom w:val="single" w:sz="4" w:space="0" w:color="auto"/>
              <w:right w:val="single" w:sz="4" w:space="0" w:color="auto"/>
            </w:tcBorders>
            <w:shd w:val="clear" w:color="auto" w:fill="auto"/>
            <w:noWrap/>
            <w:vAlign w:val="bottom"/>
            <w:hideMark/>
          </w:tcPr>
          <w:p w14:paraId="481A91DE" w14:textId="77777777" w:rsidR="00E52859" w:rsidRDefault="00E52859" w:rsidP="00E52859">
            <w:pPr>
              <w:jc w:val="right"/>
              <w:rPr>
                <w:color w:val="000000"/>
                <w:sz w:val="16"/>
                <w:szCs w:val="16"/>
              </w:rPr>
            </w:pPr>
            <w:r>
              <w:rPr>
                <w:color w:val="000000"/>
                <w:sz w:val="16"/>
                <w:szCs w:val="16"/>
              </w:rPr>
              <w:t>12.4727387</w:t>
            </w:r>
          </w:p>
        </w:tc>
        <w:tc>
          <w:tcPr>
            <w:tcW w:w="980" w:type="dxa"/>
            <w:tcBorders>
              <w:top w:val="nil"/>
              <w:left w:val="nil"/>
              <w:bottom w:val="single" w:sz="4" w:space="0" w:color="auto"/>
              <w:right w:val="single" w:sz="4" w:space="0" w:color="auto"/>
            </w:tcBorders>
            <w:shd w:val="clear" w:color="auto" w:fill="auto"/>
            <w:noWrap/>
            <w:vAlign w:val="bottom"/>
            <w:hideMark/>
          </w:tcPr>
          <w:p w14:paraId="3E5ADD05" w14:textId="77777777" w:rsidR="00E52859" w:rsidRDefault="00E52859" w:rsidP="00E52859">
            <w:pPr>
              <w:jc w:val="right"/>
              <w:rPr>
                <w:color w:val="000000"/>
                <w:sz w:val="16"/>
                <w:szCs w:val="16"/>
              </w:rPr>
            </w:pPr>
            <w:r>
              <w:rPr>
                <w:color w:val="000000"/>
                <w:sz w:val="16"/>
                <w:szCs w:val="16"/>
              </w:rPr>
              <w:t>1.43E-03</w:t>
            </w:r>
          </w:p>
        </w:tc>
      </w:tr>
      <w:tr w:rsidR="00E52859" w14:paraId="7E494BD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2F9656F" w14:textId="77777777" w:rsidR="00E52859" w:rsidRDefault="00E52859" w:rsidP="00E52859">
            <w:pPr>
              <w:jc w:val="right"/>
              <w:rPr>
                <w:i/>
                <w:iCs/>
                <w:color w:val="000000"/>
                <w:sz w:val="16"/>
                <w:szCs w:val="16"/>
              </w:rPr>
            </w:pPr>
            <w:r>
              <w:rPr>
                <w:i/>
                <w:iCs/>
                <w:color w:val="000000"/>
                <w:sz w:val="16"/>
                <w:szCs w:val="16"/>
              </w:rPr>
              <w:t>other antiemetics (a04ad)</w:t>
            </w:r>
          </w:p>
        </w:tc>
        <w:tc>
          <w:tcPr>
            <w:tcW w:w="900" w:type="dxa"/>
            <w:tcBorders>
              <w:top w:val="nil"/>
              <w:left w:val="nil"/>
              <w:bottom w:val="single" w:sz="4" w:space="0" w:color="auto"/>
              <w:right w:val="single" w:sz="4" w:space="0" w:color="auto"/>
            </w:tcBorders>
            <w:shd w:val="clear" w:color="auto" w:fill="auto"/>
            <w:noWrap/>
            <w:vAlign w:val="bottom"/>
            <w:hideMark/>
          </w:tcPr>
          <w:p w14:paraId="14B52C7E" w14:textId="77777777" w:rsidR="00E52859" w:rsidRDefault="00E52859" w:rsidP="00E52859">
            <w:pPr>
              <w:jc w:val="right"/>
              <w:rPr>
                <w:color w:val="000000"/>
                <w:sz w:val="16"/>
                <w:szCs w:val="16"/>
              </w:rPr>
            </w:pPr>
            <w:r>
              <w:rPr>
                <w:color w:val="000000"/>
                <w:sz w:val="16"/>
                <w:szCs w:val="16"/>
              </w:rPr>
              <w:t>12.2819935</w:t>
            </w:r>
          </w:p>
        </w:tc>
        <w:tc>
          <w:tcPr>
            <w:tcW w:w="980" w:type="dxa"/>
            <w:tcBorders>
              <w:top w:val="nil"/>
              <w:left w:val="nil"/>
              <w:bottom w:val="single" w:sz="4" w:space="0" w:color="auto"/>
              <w:right w:val="single" w:sz="4" w:space="0" w:color="auto"/>
            </w:tcBorders>
            <w:shd w:val="clear" w:color="auto" w:fill="auto"/>
            <w:noWrap/>
            <w:vAlign w:val="bottom"/>
            <w:hideMark/>
          </w:tcPr>
          <w:p w14:paraId="05789719" w14:textId="77777777" w:rsidR="00E52859" w:rsidRDefault="00E52859" w:rsidP="00E52859">
            <w:pPr>
              <w:jc w:val="right"/>
              <w:rPr>
                <w:color w:val="000000"/>
                <w:sz w:val="16"/>
                <w:szCs w:val="16"/>
              </w:rPr>
            </w:pPr>
            <w:r>
              <w:rPr>
                <w:color w:val="000000"/>
                <w:sz w:val="16"/>
                <w:szCs w:val="16"/>
              </w:rPr>
              <w:t>1.89E-03</w:t>
            </w:r>
          </w:p>
        </w:tc>
      </w:tr>
      <w:tr w:rsidR="00E52859" w14:paraId="6F9439D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CEF1B98" w14:textId="77777777" w:rsidR="00E52859" w:rsidRDefault="00E52859" w:rsidP="00E52859">
            <w:pPr>
              <w:jc w:val="right"/>
              <w:rPr>
                <w:i/>
                <w:iCs/>
                <w:color w:val="000000"/>
                <w:sz w:val="16"/>
                <w:szCs w:val="16"/>
              </w:rPr>
            </w:pPr>
            <w:r>
              <w:rPr>
                <w:i/>
                <w:iCs/>
                <w:color w:val="000000"/>
                <w:sz w:val="16"/>
                <w:szCs w:val="16"/>
              </w:rPr>
              <w:t>serotonin (5ht3) antagonists (a04aa)</w:t>
            </w:r>
          </w:p>
        </w:tc>
        <w:tc>
          <w:tcPr>
            <w:tcW w:w="900" w:type="dxa"/>
            <w:tcBorders>
              <w:top w:val="nil"/>
              <w:left w:val="nil"/>
              <w:bottom w:val="single" w:sz="4" w:space="0" w:color="auto"/>
              <w:right w:val="single" w:sz="4" w:space="0" w:color="auto"/>
            </w:tcBorders>
            <w:shd w:val="clear" w:color="auto" w:fill="auto"/>
            <w:noWrap/>
            <w:vAlign w:val="bottom"/>
            <w:hideMark/>
          </w:tcPr>
          <w:p w14:paraId="5C0281BD" w14:textId="77777777" w:rsidR="00E52859" w:rsidRDefault="00E52859" w:rsidP="00E52859">
            <w:pPr>
              <w:jc w:val="right"/>
              <w:rPr>
                <w:color w:val="000000"/>
                <w:sz w:val="16"/>
                <w:szCs w:val="16"/>
              </w:rPr>
            </w:pPr>
            <w:r>
              <w:rPr>
                <w:color w:val="000000"/>
                <w:sz w:val="16"/>
                <w:szCs w:val="16"/>
              </w:rPr>
              <w:t>12.0328345</w:t>
            </w:r>
          </w:p>
        </w:tc>
        <w:tc>
          <w:tcPr>
            <w:tcW w:w="980" w:type="dxa"/>
            <w:tcBorders>
              <w:top w:val="nil"/>
              <w:left w:val="nil"/>
              <w:bottom w:val="single" w:sz="4" w:space="0" w:color="auto"/>
              <w:right w:val="single" w:sz="4" w:space="0" w:color="auto"/>
            </w:tcBorders>
            <w:shd w:val="clear" w:color="auto" w:fill="auto"/>
            <w:noWrap/>
            <w:vAlign w:val="bottom"/>
            <w:hideMark/>
          </w:tcPr>
          <w:p w14:paraId="67382299" w14:textId="77777777" w:rsidR="00E52859" w:rsidRDefault="00E52859" w:rsidP="00E52859">
            <w:pPr>
              <w:jc w:val="right"/>
              <w:rPr>
                <w:color w:val="000000"/>
                <w:sz w:val="16"/>
                <w:szCs w:val="16"/>
              </w:rPr>
            </w:pPr>
            <w:r>
              <w:rPr>
                <w:color w:val="000000"/>
                <w:sz w:val="16"/>
                <w:szCs w:val="16"/>
              </w:rPr>
              <w:t>1.72E-03</w:t>
            </w:r>
          </w:p>
        </w:tc>
      </w:tr>
      <w:tr w:rsidR="00E52859" w14:paraId="46084E2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47C13BF" w14:textId="77777777" w:rsidR="00E52859" w:rsidRDefault="00E52859" w:rsidP="00E52859">
            <w:pPr>
              <w:jc w:val="right"/>
              <w:rPr>
                <w:i/>
                <w:iCs/>
                <w:color w:val="000000"/>
                <w:sz w:val="16"/>
                <w:szCs w:val="16"/>
              </w:rPr>
            </w:pPr>
            <w:r>
              <w:rPr>
                <w:i/>
                <w:iCs/>
                <w:color w:val="000000"/>
                <w:sz w:val="16"/>
                <w:szCs w:val="16"/>
              </w:rPr>
              <w:t>renal cancer</w:t>
            </w:r>
          </w:p>
        </w:tc>
        <w:tc>
          <w:tcPr>
            <w:tcW w:w="900" w:type="dxa"/>
            <w:tcBorders>
              <w:top w:val="nil"/>
              <w:left w:val="nil"/>
              <w:bottom w:val="single" w:sz="4" w:space="0" w:color="auto"/>
              <w:right w:val="single" w:sz="4" w:space="0" w:color="auto"/>
            </w:tcBorders>
            <w:shd w:val="clear" w:color="auto" w:fill="auto"/>
            <w:noWrap/>
            <w:vAlign w:val="bottom"/>
            <w:hideMark/>
          </w:tcPr>
          <w:p w14:paraId="470E5F07" w14:textId="77777777" w:rsidR="00E52859" w:rsidRDefault="00E52859" w:rsidP="00E52859">
            <w:pPr>
              <w:jc w:val="right"/>
              <w:rPr>
                <w:color w:val="000000"/>
                <w:sz w:val="16"/>
                <w:szCs w:val="16"/>
              </w:rPr>
            </w:pPr>
            <w:r>
              <w:rPr>
                <w:color w:val="000000"/>
                <w:sz w:val="16"/>
                <w:szCs w:val="16"/>
              </w:rPr>
              <w:t>12.0012788</w:t>
            </w:r>
          </w:p>
        </w:tc>
        <w:tc>
          <w:tcPr>
            <w:tcW w:w="980" w:type="dxa"/>
            <w:tcBorders>
              <w:top w:val="nil"/>
              <w:left w:val="nil"/>
              <w:bottom w:val="single" w:sz="4" w:space="0" w:color="auto"/>
              <w:right w:val="single" w:sz="4" w:space="0" w:color="auto"/>
            </w:tcBorders>
            <w:shd w:val="clear" w:color="auto" w:fill="auto"/>
            <w:noWrap/>
            <w:vAlign w:val="bottom"/>
            <w:hideMark/>
          </w:tcPr>
          <w:p w14:paraId="0D6064D1" w14:textId="77777777" w:rsidR="00E52859" w:rsidRDefault="00E52859" w:rsidP="00E52859">
            <w:pPr>
              <w:jc w:val="right"/>
              <w:rPr>
                <w:color w:val="000000"/>
                <w:sz w:val="16"/>
                <w:szCs w:val="16"/>
              </w:rPr>
            </w:pPr>
            <w:r>
              <w:rPr>
                <w:color w:val="000000"/>
                <w:sz w:val="16"/>
                <w:szCs w:val="16"/>
              </w:rPr>
              <w:t>1.75E-03</w:t>
            </w:r>
          </w:p>
        </w:tc>
      </w:tr>
      <w:tr w:rsidR="00E52859" w14:paraId="4F3F8B7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7AB697D" w14:textId="77777777" w:rsidR="00E52859" w:rsidRDefault="00E52859" w:rsidP="00E52859">
            <w:pPr>
              <w:jc w:val="right"/>
              <w:rPr>
                <w:i/>
                <w:iCs/>
                <w:color w:val="000000"/>
                <w:sz w:val="16"/>
                <w:szCs w:val="16"/>
              </w:rPr>
            </w:pPr>
            <w:r>
              <w:rPr>
                <w:i/>
                <w:iCs/>
                <w:color w:val="000000"/>
                <w:sz w:val="16"/>
                <w:szCs w:val="16"/>
              </w:rPr>
              <w:t>pd-1 monotherapy</w:t>
            </w:r>
          </w:p>
        </w:tc>
        <w:tc>
          <w:tcPr>
            <w:tcW w:w="900" w:type="dxa"/>
            <w:tcBorders>
              <w:top w:val="nil"/>
              <w:left w:val="nil"/>
              <w:bottom w:val="single" w:sz="4" w:space="0" w:color="auto"/>
              <w:right w:val="single" w:sz="4" w:space="0" w:color="auto"/>
            </w:tcBorders>
            <w:shd w:val="clear" w:color="auto" w:fill="auto"/>
            <w:noWrap/>
            <w:vAlign w:val="bottom"/>
            <w:hideMark/>
          </w:tcPr>
          <w:p w14:paraId="15FABE26" w14:textId="77777777" w:rsidR="00E52859" w:rsidRDefault="00E52859" w:rsidP="00E52859">
            <w:pPr>
              <w:jc w:val="right"/>
              <w:rPr>
                <w:color w:val="000000"/>
                <w:sz w:val="16"/>
                <w:szCs w:val="16"/>
              </w:rPr>
            </w:pPr>
            <w:r>
              <w:rPr>
                <w:color w:val="000000"/>
                <w:sz w:val="16"/>
                <w:szCs w:val="16"/>
              </w:rPr>
              <w:t>11.9056586</w:t>
            </w:r>
          </w:p>
        </w:tc>
        <w:tc>
          <w:tcPr>
            <w:tcW w:w="980" w:type="dxa"/>
            <w:tcBorders>
              <w:top w:val="nil"/>
              <w:left w:val="nil"/>
              <w:bottom w:val="single" w:sz="4" w:space="0" w:color="auto"/>
              <w:right w:val="single" w:sz="4" w:space="0" w:color="auto"/>
            </w:tcBorders>
            <w:shd w:val="clear" w:color="auto" w:fill="auto"/>
            <w:noWrap/>
            <w:vAlign w:val="bottom"/>
            <w:hideMark/>
          </w:tcPr>
          <w:p w14:paraId="4F5D7432" w14:textId="77777777" w:rsidR="00E52859" w:rsidRDefault="00E52859" w:rsidP="00E52859">
            <w:pPr>
              <w:jc w:val="right"/>
              <w:rPr>
                <w:color w:val="000000"/>
                <w:sz w:val="16"/>
                <w:szCs w:val="16"/>
              </w:rPr>
            </w:pPr>
            <w:r>
              <w:rPr>
                <w:color w:val="000000"/>
                <w:sz w:val="16"/>
                <w:szCs w:val="16"/>
              </w:rPr>
              <w:t>1.15E-03</w:t>
            </w:r>
          </w:p>
        </w:tc>
      </w:tr>
      <w:tr w:rsidR="00E52859" w14:paraId="4C1A408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3D52965" w14:textId="01F91867" w:rsidR="00E52859" w:rsidRDefault="00E52859" w:rsidP="00E52859">
            <w:pPr>
              <w:jc w:val="right"/>
              <w:rPr>
                <w:i/>
                <w:iCs/>
                <w:color w:val="000000"/>
                <w:sz w:val="16"/>
                <w:szCs w:val="16"/>
              </w:rPr>
            </w:pPr>
            <w:r>
              <w:rPr>
                <w:i/>
                <w:iCs/>
                <w:color w:val="000000"/>
                <w:sz w:val="16"/>
                <w:szCs w:val="16"/>
              </w:rPr>
              <w:t>opioid ane</w:t>
            </w:r>
            <w:r w:rsidR="008F3F23">
              <w:rPr>
                <w:i/>
                <w:iCs/>
                <w:color w:val="000000"/>
                <w:sz w:val="16"/>
                <w:szCs w:val="16"/>
              </w:rPr>
              <w:t>s</w:t>
            </w:r>
            <w:r>
              <w:rPr>
                <w:i/>
                <w:iCs/>
                <w:color w:val="000000"/>
                <w:sz w:val="16"/>
                <w:szCs w:val="16"/>
              </w:rPr>
              <w:t>thetics (n01ah)</w:t>
            </w:r>
          </w:p>
        </w:tc>
        <w:tc>
          <w:tcPr>
            <w:tcW w:w="900" w:type="dxa"/>
            <w:tcBorders>
              <w:top w:val="nil"/>
              <w:left w:val="nil"/>
              <w:bottom w:val="single" w:sz="4" w:space="0" w:color="auto"/>
              <w:right w:val="single" w:sz="4" w:space="0" w:color="auto"/>
            </w:tcBorders>
            <w:shd w:val="clear" w:color="auto" w:fill="auto"/>
            <w:noWrap/>
            <w:vAlign w:val="bottom"/>
            <w:hideMark/>
          </w:tcPr>
          <w:p w14:paraId="33A1DC23" w14:textId="77777777" w:rsidR="00E52859" w:rsidRDefault="00E52859" w:rsidP="00E52859">
            <w:pPr>
              <w:jc w:val="right"/>
              <w:rPr>
                <w:color w:val="000000"/>
                <w:sz w:val="16"/>
                <w:szCs w:val="16"/>
              </w:rPr>
            </w:pPr>
            <w:r>
              <w:rPr>
                <w:color w:val="000000"/>
                <w:sz w:val="16"/>
                <w:szCs w:val="16"/>
              </w:rPr>
              <w:t>11.8645367</w:t>
            </w:r>
          </w:p>
        </w:tc>
        <w:tc>
          <w:tcPr>
            <w:tcW w:w="980" w:type="dxa"/>
            <w:tcBorders>
              <w:top w:val="nil"/>
              <w:left w:val="nil"/>
              <w:bottom w:val="single" w:sz="4" w:space="0" w:color="auto"/>
              <w:right w:val="single" w:sz="4" w:space="0" w:color="auto"/>
            </w:tcBorders>
            <w:shd w:val="clear" w:color="auto" w:fill="auto"/>
            <w:noWrap/>
            <w:vAlign w:val="bottom"/>
            <w:hideMark/>
          </w:tcPr>
          <w:p w14:paraId="6386F963" w14:textId="77777777" w:rsidR="00E52859" w:rsidRDefault="00E52859" w:rsidP="00E52859">
            <w:pPr>
              <w:jc w:val="right"/>
              <w:rPr>
                <w:color w:val="000000"/>
                <w:sz w:val="16"/>
                <w:szCs w:val="16"/>
              </w:rPr>
            </w:pPr>
            <w:r>
              <w:rPr>
                <w:color w:val="000000"/>
                <w:sz w:val="16"/>
                <w:szCs w:val="16"/>
              </w:rPr>
              <w:t>1.54E-03</w:t>
            </w:r>
          </w:p>
        </w:tc>
      </w:tr>
      <w:tr w:rsidR="00E52859" w14:paraId="2BB2836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62A54A9" w14:textId="77777777" w:rsidR="00E52859" w:rsidRDefault="00E52859" w:rsidP="00E52859">
            <w:pPr>
              <w:jc w:val="right"/>
              <w:rPr>
                <w:i/>
                <w:iCs/>
                <w:color w:val="000000"/>
                <w:sz w:val="16"/>
                <w:szCs w:val="16"/>
              </w:rPr>
            </w:pPr>
            <w:r>
              <w:rPr>
                <w:i/>
                <w:iCs/>
                <w:color w:val="000000"/>
                <w:sz w:val="16"/>
                <w:szCs w:val="16"/>
              </w:rPr>
              <w:t>potassium (a12b)</w:t>
            </w:r>
          </w:p>
        </w:tc>
        <w:tc>
          <w:tcPr>
            <w:tcW w:w="900" w:type="dxa"/>
            <w:tcBorders>
              <w:top w:val="nil"/>
              <w:left w:val="nil"/>
              <w:bottom w:val="single" w:sz="4" w:space="0" w:color="auto"/>
              <w:right w:val="single" w:sz="4" w:space="0" w:color="auto"/>
            </w:tcBorders>
            <w:shd w:val="clear" w:color="auto" w:fill="auto"/>
            <w:noWrap/>
            <w:vAlign w:val="bottom"/>
            <w:hideMark/>
          </w:tcPr>
          <w:p w14:paraId="40FE9429" w14:textId="77777777" w:rsidR="00E52859" w:rsidRDefault="00E52859" w:rsidP="00E52859">
            <w:pPr>
              <w:jc w:val="right"/>
              <w:rPr>
                <w:color w:val="000000"/>
                <w:sz w:val="16"/>
                <w:szCs w:val="16"/>
              </w:rPr>
            </w:pPr>
            <w:r>
              <w:rPr>
                <w:color w:val="000000"/>
                <w:sz w:val="16"/>
                <w:szCs w:val="16"/>
              </w:rPr>
              <w:t>11.80159</w:t>
            </w:r>
          </w:p>
        </w:tc>
        <w:tc>
          <w:tcPr>
            <w:tcW w:w="980" w:type="dxa"/>
            <w:tcBorders>
              <w:top w:val="nil"/>
              <w:left w:val="nil"/>
              <w:bottom w:val="single" w:sz="4" w:space="0" w:color="auto"/>
              <w:right w:val="single" w:sz="4" w:space="0" w:color="auto"/>
            </w:tcBorders>
            <w:shd w:val="clear" w:color="auto" w:fill="auto"/>
            <w:noWrap/>
            <w:vAlign w:val="bottom"/>
            <w:hideMark/>
          </w:tcPr>
          <w:p w14:paraId="0186CEA7" w14:textId="77777777" w:rsidR="00E52859" w:rsidRDefault="00E52859" w:rsidP="00E52859">
            <w:pPr>
              <w:jc w:val="right"/>
              <w:rPr>
                <w:color w:val="000000"/>
                <w:sz w:val="16"/>
                <w:szCs w:val="16"/>
              </w:rPr>
            </w:pPr>
            <w:r>
              <w:rPr>
                <w:color w:val="000000"/>
                <w:sz w:val="16"/>
                <w:szCs w:val="16"/>
              </w:rPr>
              <w:t>1.95E-03</w:t>
            </w:r>
          </w:p>
        </w:tc>
      </w:tr>
      <w:tr w:rsidR="00E52859" w14:paraId="6CA8A93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A680319" w14:textId="77777777" w:rsidR="00E52859" w:rsidRDefault="00E52859" w:rsidP="00E52859">
            <w:pPr>
              <w:jc w:val="right"/>
              <w:rPr>
                <w:i/>
                <w:iCs/>
                <w:color w:val="000000"/>
                <w:sz w:val="16"/>
                <w:szCs w:val="16"/>
              </w:rPr>
            </w:pPr>
            <w:r>
              <w:rPr>
                <w:i/>
                <w:iCs/>
                <w:color w:val="000000"/>
                <w:sz w:val="16"/>
                <w:szCs w:val="16"/>
              </w:rPr>
              <w:t>vitamin k antagonist (b01aa)</w:t>
            </w:r>
          </w:p>
        </w:tc>
        <w:tc>
          <w:tcPr>
            <w:tcW w:w="900" w:type="dxa"/>
            <w:tcBorders>
              <w:top w:val="nil"/>
              <w:left w:val="nil"/>
              <w:bottom w:val="single" w:sz="4" w:space="0" w:color="auto"/>
              <w:right w:val="single" w:sz="4" w:space="0" w:color="auto"/>
            </w:tcBorders>
            <w:shd w:val="clear" w:color="auto" w:fill="auto"/>
            <w:noWrap/>
            <w:vAlign w:val="bottom"/>
            <w:hideMark/>
          </w:tcPr>
          <w:p w14:paraId="034BC504" w14:textId="77777777" w:rsidR="00E52859" w:rsidRDefault="00E52859" w:rsidP="00E52859">
            <w:pPr>
              <w:jc w:val="right"/>
              <w:rPr>
                <w:color w:val="000000"/>
                <w:sz w:val="16"/>
                <w:szCs w:val="16"/>
              </w:rPr>
            </w:pPr>
            <w:r>
              <w:rPr>
                <w:color w:val="000000"/>
                <w:sz w:val="16"/>
                <w:szCs w:val="16"/>
              </w:rPr>
              <w:t>11.6506366</w:t>
            </w:r>
          </w:p>
        </w:tc>
        <w:tc>
          <w:tcPr>
            <w:tcW w:w="980" w:type="dxa"/>
            <w:tcBorders>
              <w:top w:val="nil"/>
              <w:left w:val="nil"/>
              <w:bottom w:val="single" w:sz="4" w:space="0" w:color="auto"/>
              <w:right w:val="single" w:sz="4" w:space="0" w:color="auto"/>
            </w:tcBorders>
            <w:shd w:val="clear" w:color="auto" w:fill="auto"/>
            <w:noWrap/>
            <w:vAlign w:val="bottom"/>
            <w:hideMark/>
          </w:tcPr>
          <w:p w14:paraId="0CD1EE1E" w14:textId="77777777" w:rsidR="00E52859" w:rsidRDefault="00E52859" w:rsidP="00E52859">
            <w:pPr>
              <w:jc w:val="right"/>
              <w:rPr>
                <w:color w:val="000000"/>
                <w:sz w:val="16"/>
                <w:szCs w:val="16"/>
              </w:rPr>
            </w:pPr>
            <w:r>
              <w:rPr>
                <w:color w:val="000000"/>
                <w:sz w:val="16"/>
                <w:szCs w:val="16"/>
              </w:rPr>
              <w:t>1.63E-03</w:t>
            </w:r>
          </w:p>
        </w:tc>
      </w:tr>
      <w:tr w:rsidR="00E52859" w14:paraId="0DFAB66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D6FF21F" w14:textId="77777777" w:rsidR="00E52859" w:rsidRDefault="00E52859" w:rsidP="00E52859">
            <w:pPr>
              <w:jc w:val="right"/>
              <w:rPr>
                <w:i/>
                <w:iCs/>
                <w:color w:val="000000"/>
                <w:sz w:val="16"/>
                <w:szCs w:val="16"/>
              </w:rPr>
            </w:pPr>
            <w:r>
              <w:rPr>
                <w:i/>
                <w:iCs/>
                <w:color w:val="000000"/>
                <w:sz w:val="16"/>
                <w:szCs w:val="16"/>
              </w:rPr>
              <w:t>benzodiazepine related drugs (n05cf)</w:t>
            </w:r>
          </w:p>
        </w:tc>
        <w:tc>
          <w:tcPr>
            <w:tcW w:w="900" w:type="dxa"/>
            <w:tcBorders>
              <w:top w:val="nil"/>
              <w:left w:val="nil"/>
              <w:bottom w:val="single" w:sz="4" w:space="0" w:color="auto"/>
              <w:right w:val="single" w:sz="4" w:space="0" w:color="auto"/>
            </w:tcBorders>
            <w:shd w:val="clear" w:color="auto" w:fill="auto"/>
            <w:noWrap/>
            <w:vAlign w:val="bottom"/>
            <w:hideMark/>
          </w:tcPr>
          <w:p w14:paraId="6AA8497B" w14:textId="77777777" w:rsidR="00E52859" w:rsidRDefault="00E52859" w:rsidP="00E52859">
            <w:pPr>
              <w:jc w:val="right"/>
              <w:rPr>
                <w:color w:val="000000"/>
                <w:sz w:val="16"/>
                <w:szCs w:val="16"/>
              </w:rPr>
            </w:pPr>
            <w:r>
              <w:rPr>
                <w:color w:val="000000"/>
                <w:sz w:val="16"/>
                <w:szCs w:val="16"/>
              </w:rPr>
              <w:t>11.6142718</w:t>
            </w:r>
          </w:p>
        </w:tc>
        <w:tc>
          <w:tcPr>
            <w:tcW w:w="980" w:type="dxa"/>
            <w:tcBorders>
              <w:top w:val="nil"/>
              <w:left w:val="nil"/>
              <w:bottom w:val="single" w:sz="4" w:space="0" w:color="auto"/>
              <w:right w:val="single" w:sz="4" w:space="0" w:color="auto"/>
            </w:tcBorders>
            <w:shd w:val="clear" w:color="auto" w:fill="auto"/>
            <w:noWrap/>
            <w:vAlign w:val="bottom"/>
            <w:hideMark/>
          </w:tcPr>
          <w:p w14:paraId="5517D2B1" w14:textId="77777777" w:rsidR="00E52859" w:rsidRDefault="00E52859" w:rsidP="00E52859">
            <w:pPr>
              <w:jc w:val="right"/>
              <w:rPr>
                <w:color w:val="000000"/>
                <w:sz w:val="16"/>
                <w:szCs w:val="16"/>
              </w:rPr>
            </w:pPr>
            <w:r>
              <w:rPr>
                <w:color w:val="000000"/>
                <w:sz w:val="16"/>
                <w:szCs w:val="16"/>
              </w:rPr>
              <w:t>2.21E-03</w:t>
            </w:r>
          </w:p>
        </w:tc>
      </w:tr>
      <w:tr w:rsidR="00E52859" w14:paraId="59F7AA9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635638A" w14:textId="77777777" w:rsidR="00E52859" w:rsidRDefault="00E52859" w:rsidP="00E52859">
            <w:pPr>
              <w:jc w:val="right"/>
              <w:rPr>
                <w:i/>
                <w:iCs/>
                <w:color w:val="000000"/>
                <w:sz w:val="16"/>
                <w:szCs w:val="16"/>
              </w:rPr>
            </w:pPr>
            <w:r>
              <w:rPr>
                <w:i/>
                <w:iCs/>
                <w:color w:val="000000"/>
                <w:sz w:val="16"/>
                <w:szCs w:val="16"/>
              </w:rPr>
              <w:t>other digestive cancer</w:t>
            </w:r>
          </w:p>
        </w:tc>
        <w:tc>
          <w:tcPr>
            <w:tcW w:w="900" w:type="dxa"/>
            <w:tcBorders>
              <w:top w:val="nil"/>
              <w:left w:val="nil"/>
              <w:bottom w:val="single" w:sz="4" w:space="0" w:color="auto"/>
              <w:right w:val="single" w:sz="4" w:space="0" w:color="auto"/>
            </w:tcBorders>
            <w:shd w:val="clear" w:color="auto" w:fill="auto"/>
            <w:noWrap/>
            <w:vAlign w:val="bottom"/>
            <w:hideMark/>
          </w:tcPr>
          <w:p w14:paraId="29388D36" w14:textId="77777777" w:rsidR="00E52859" w:rsidRDefault="00E52859" w:rsidP="00E52859">
            <w:pPr>
              <w:jc w:val="right"/>
              <w:rPr>
                <w:color w:val="000000"/>
                <w:sz w:val="16"/>
                <w:szCs w:val="16"/>
              </w:rPr>
            </w:pPr>
            <w:r>
              <w:rPr>
                <w:color w:val="000000"/>
                <w:sz w:val="16"/>
                <w:szCs w:val="16"/>
              </w:rPr>
              <w:t>11.4361761</w:t>
            </w:r>
          </w:p>
        </w:tc>
        <w:tc>
          <w:tcPr>
            <w:tcW w:w="980" w:type="dxa"/>
            <w:tcBorders>
              <w:top w:val="nil"/>
              <w:left w:val="nil"/>
              <w:bottom w:val="single" w:sz="4" w:space="0" w:color="auto"/>
              <w:right w:val="single" w:sz="4" w:space="0" w:color="auto"/>
            </w:tcBorders>
            <w:shd w:val="clear" w:color="auto" w:fill="auto"/>
            <w:noWrap/>
            <w:vAlign w:val="bottom"/>
            <w:hideMark/>
          </w:tcPr>
          <w:p w14:paraId="798E0F8E" w14:textId="77777777" w:rsidR="00E52859" w:rsidRDefault="00E52859" w:rsidP="00E52859">
            <w:pPr>
              <w:jc w:val="right"/>
              <w:rPr>
                <w:color w:val="000000"/>
                <w:sz w:val="16"/>
                <w:szCs w:val="16"/>
              </w:rPr>
            </w:pPr>
            <w:r>
              <w:rPr>
                <w:color w:val="000000"/>
                <w:sz w:val="16"/>
                <w:szCs w:val="16"/>
              </w:rPr>
              <w:t>1.15E-03</w:t>
            </w:r>
          </w:p>
        </w:tc>
      </w:tr>
      <w:tr w:rsidR="00E52859" w14:paraId="5991AC1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D58C511" w14:textId="77777777" w:rsidR="00E52859" w:rsidRDefault="00E52859" w:rsidP="00E52859">
            <w:pPr>
              <w:jc w:val="right"/>
              <w:rPr>
                <w:i/>
                <w:iCs/>
                <w:color w:val="000000"/>
                <w:sz w:val="16"/>
                <w:szCs w:val="16"/>
              </w:rPr>
            </w:pPr>
            <w:r>
              <w:rPr>
                <w:i/>
                <w:iCs/>
                <w:color w:val="000000"/>
                <w:sz w:val="16"/>
                <w:szCs w:val="16"/>
              </w:rPr>
              <w:t>antiinfectives and antiseptics, excl. combinations with corticosteroids (g01a)</w:t>
            </w:r>
          </w:p>
        </w:tc>
        <w:tc>
          <w:tcPr>
            <w:tcW w:w="900" w:type="dxa"/>
            <w:tcBorders>
              <w:top w:val="nil"/>
              <w:left w:val="nil"/>
              <w:bottom w:val="single" w:sz="4" w:space="0" w:color="auto"/>
              <w:right w:val="single" w:sz="4" w:space="0" w:color="auto"/>
            </w:tcBorders>
            <w:shd w:val="clear" w:color="auto" w:fill="auto"/>
            <w:noWrap/>
            <w:vAlign w:val="bottom"/>
            <w:hideMark/>
          </w:tcPr>
          <w:p w14:paraId="218CDEF7" w14:textId="77777777" w:rsidR="00E52859" w:rsidRDefault="00E52859" w:rsidP="00E52859">
            <w:pPr>
              <w:jc w:val="right"/>
              <w:rPr>
                <w:color w:val="000000"/>
                <w:sz w:val="16"/>
                <w:szCs w:val="16"/>
              </w:rPr>
            </w:pPr>
            <w:r>
              <w:rPr>
                <w:color w:val="000000"/>
                <w:sz w:val="16"/>
                <w:szCs w:val="16"/>
              </w:rPr>
              <w:t>11.4100388</w:t>
            </w:r>
          </w:p>
        </w:tc>
        <w:tc>
          <w:tcPr>
            <w:tcW w:w="980" w:type="dxa"/>
            <w:tcBorders>
              <w:top w:val="nil"/>
              <w:left w:val="nil"/>
              <w:bottom w:val="single" w:sz="4" w:space="0" w:color="auto"/>
              <w:right w:val="single" w:sz="4" w:space="0" w:color="auto"/>
            </w:tcBorders>
            <w:shd w:val="clear" w:color="auto" w:fill="auto"/>
            <w:noWrap/>
            <w:vAlign w:val="bottom"/>
            <w:hideMark/>
          </w:tcPr>
          <w:p w14:paraId="34526FA4" w14:textId="77777777" w:rsidR="00E52859" w:rsidRDefault="00E52859" w:rsidP="00E52859">
            <w:pPr>
              <w:jc w:val="right"/>
              <w:rPr>
                <w:color w:val="000000"/>
                <w:sz w:val="16"/>
                <w:szCs w:val="16"/>
              </w:rPr>
            </w:pPr>
            <w:r>
              <w:rPr>
                <w:color w:val="000000"/>
                <w:sz w:val="16"/>
                <w:szCs w:val="16"/>
              </w:rPr>
              <w:t>1.57E-03</w:t>
            </w:r>
          </w:p>
        </w:tc>
      </w:tr>
      <w:tr w:rsidR="00E52859" w14:paraId="2B59760F"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4849D97" w14:textId="77777777" w:rsidR="00E52859" w:rsidRDefault="00E52859" w:rsidP="00E52859">
            <w:pPr>
              <w:jc w:val="right"/>
              <w:rPr>
                <w:i/>
                <w:iCs/>
                <w:color w:val="000000"/>
                <w:sz w:val="16"/>
                <w:szCs w:val="16"/>
              </w:rPr>
            </w:pPr>
            <w:r>
              <w:rPr>
                <w:i/>
                <w:iCs/>
                <w:color w:val="000000"/>
                <w:sz w:val="16"/>
                <w:szCs w:val="16"/>
              </w:rPr>
              <w:lastRenderedPageBreak/>
              <w:t>beta-lactam </w:t>
            </w:r>
            <w:proofErr w:type="spellStart"/>
            <w:r>
              <w:rPr>
                <w:i/>
                <w:iCs/>
                <w:color w:val="000000"/>
                <w:sz w:val="16"/>
                <w:szCs w:val="16"/>
              </w:rPr>
              <w:t>antibacterials</w:t>
            </w:r>
            <w:proofErr w:type="spellEnd"/>
            <w:r>
              <w:rPr>
                <w:i/>
                <w:iCs/>
                <w:color w:val="000000"/>
                <w:sz w:val="16"/>
                <w:szCs w:val="16"/>
              </w:rPr>
              <w:t>, </w:t>
            </w:r>
            <w:proofErr w:type="spellStart"/>
            <w:r>
              <w:rPr>
                <w:i/>
                <w:iCs/>
                <w:color w:val="000000"/>
                <w:sz w:val="16"/>
                <w:szCs w:val="16"/>
              </w:rPr>
              <w:t>penicillins</w:t>
            </w:r>
            <w:proofErr w:type="spellEnd"/>
            <w:r>
              <w:rPr>
                <w:i/>
                <w:iCs/>
                <w:color w:val="000000"/>
                <w:sz w:val="16"/>
                <w:szCs w:val="16"/>
              </w:rPr>
              <w:t> (j01c)</w:t>
            </w:r>
          </w:p>
        </w:tc>
        <w:tc>
          <w:tcPr>
            <w:tcW w:w="900" w:type="dxa"/>
            <w:tcBorders>
              <w:top w:val="nil"/>
              <w:left w:val="nil"/>
              <w:bottom w:val="single" w:sz="4" w:space="0" w:color="auto"/>
              <w:right w:val="single" w:sz="4" w:space="0" w:color="auto"/>
            </w:tcBorders>
            <w:shd w:val="clear" w:color="auto" w:fill="auto"/>
            <w:noWrap/>
            <w:vAlign w:val="bottom"/>
            <w:hideMark/>
          </w:tcPr>
          <w:p w14:paraId="2E9E8784" w14:textId="77777777" w:rsidR="00E52859" w:rsidRDefault="00E52859" w:rsidP="00E52859">
            <w:pPr>
              <w:jc w:val="right"/>
              <w:rPr>
                <w:color w:val="000000"/>
                <w:sz w:val="16"/>
                <w:szCs w:val="16"/>
              </w:rPr>
            </w:pPr>
            <w:r>
              <w:rPr>
                <w:color w:val="000000"/>
                <w:sz w:val="16"/>
                <w:szCs w:val="16"/>
              </w:rPr>
              <w:t>11.316274</w:t>
            </w:r>
          </w:p>
        </w:tc>
        <w:tc>
          <w:tcPr>
            <w:tcW w:w="980" w:type="dxa"/>
            <w:tcBorders>
              <w:top w:val="nil"/>
              <w:left w:val="nil"/>
              <w:bottom w:val="single" w:sz="4" w:space="0" w:color="auto"/>
              <w:right w:val="single" w:sz="4" w:space="0" w:color="auto"/>
            </w:tcBorders>
            <w:shd w:val="clear" w:color="auto" w:fill="auto"/>
            <w:noWrap/>
            <w:vAlign w:val="bottom"/>
            <w:hideMark/>
          </w:tcPr>
          <w:p w14:paraId="12C1AEBE" w14:textId="77777777" w:rsidR="00E52859" w:rsidRDefault="00E52859" w:rsidP="00E52859">
            <w:pPr>
              <w:jc w:val="right"/>
              <w:rPr>
                <w:color w:val="000000"/>
                <w:sz w:val="16"/>
                <w:szCs w:val="16"/>
              </w:rPr>
            </w:pPr>
            <w:r>
              <w:rPr>
                <w:color w:val="000000"/>
                <w:sz w:val="16"/>
                <w:szCs w:val="16"/>
              </w:rPr>
              <w:t>1.86E-03</w:t>
            </w:r>
          </w:p>
        </w:tc>
      </w:tr>
      <w:tr w:rsidR="00E52859" w14:paraId="4CEACC8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212D86C" w14:textId="77777777" w:rsidR="00E52859" w:rsidRDefault="00E52859" w:rsidP="00E52859">
            <w:pPr>
              <w:jc w:val="right"/>
              <w:rPr>
                <w:i/>
                <w:iCs/>
                <w:color w:val="000000"/>
                <w:sz w:val="16"/>
                <w:szCs w:val="16"/>
              </w:rPr>
            </w:pPr>
            <w:r>
              <w:rPr>
                <w:i/>
                <w:iCs/>
                <w:color w:val="000000"/>
                <w:sz w:val="16"/>
                <w:szCs w:val="16"/>
              </w:rPr>
              <w:t>liver disease</w:t>
            </w:r>
          </w:p>
        </w:tc>
        <w:tc>
          <w:tcPr>
            <w:tcW w:w="900" w:type="dxa"/>
            <w:tcBorders>
              <w:top w:val="nil"/>
              <w:left w:val="nil"/>
              <w:bottom w:val="single" w:sz="4" w:space="0" w:color="auto"/>
              <w:right w:val="single" w:sz="4" w:space="0" w:color="auto"/>
            </w:tcBorders>
            <w:shd w:val="clear" w:color="auto" w:fill="auto"/>
            <w:noWrap/>
            <w:vAlign w:val="bottom"/>
            <w:hideMark/>
          </w:tcPr>
          <w:p w14:paraId="480558D6" w14:textId="77777777" w:rsidR="00E52859" w:rsidRDefault="00E52859" w:rsidP="00E52859">
            <w:pPr>
              <w:jc w:val="right"/>
              <w:rPr>
                <w:color w:val="000000"/>
                <w:sz w:val="16"/>
                <w:szCs w:val="16"/>
              </w:rPr>
            </w:pPr>
            <w:r>
              <w:rPr>
                <w:color w:val="000000"/>
                <w:sz w:val="16"/>
                <w:szCs w:val="16"/>
              </w:rPr>
              <w:t>11.1827646</w:t>
            </w:r>
          </w:p>
        </w:tc>
        <w:tc>
          <w:tcPr>
            <w:tcW w:w="980" w:type="dxa"/>
            <w:tcBorders>
              <w:top w:val="nil"/>
              <w:left w:val="nil"/>
              <w:bottom w:val="single" w:sz="4" w:space="0" w:color="auto"/>
              <w:right w:val="single" w:sz="4" w:space="0" w:color="auto"/>
            </w:tcBorders>
            <w:shd w:val="clear" w:color="auto" w:fill="auto"/>
            <w:noWrap/>
            <w:vAlign w:val="bottom"/>
            <w:hideMark/>
          </w:tcPr>
          <w:p w14:paraId="102DED07" w14:textId="77777777" w:rsidR="00E52859" w:rsidRDefault="00E52859" w:rsidP="00E52859">
            <w:pPr>
              <w:jc w:val="right"/>
              <w:rPr>
                <w:color w:val="000000"/>
                <w:sz w:val="16"/>
                <w:szCs w:val="16"/>
              </w:rPr>
            </w:pPr>
            <w:r>
              <w:rPr>
                <w:color w:val="000000"/>
                <w:sz w:val="16"/>
                <w:szCs w:val="16"/>
              </w:rPr>
              <w:t>1.35E-03</w:t>
            </w:r>
          </w:p>
        </w:tc>
      </w:tr>
      <w:tr w:rsidR="00E52859" w14:paraId="3194002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6B45C15" w14:textId="77777777" w:rsidR="00E52859" w:rsidRDefault="00E52859" w:rsidP="00E52859">
            <w:pPr>
              <w:jc w:val="right"/>
              <w:rPr>
                <w:i/>
                <w:iCs/>
                <w:color w:val="000000"/>
                <w:sz w:val="16"/>
                <w:szCs w:val="16"/>
              </w:rPr>
            </w:pPr>
            <w:proofErr w:type="spellStart"/>
            <w:r>
              <w:rPr>
                <w:i/>
                <w:iCs/>
                <w:color w:val="000000"/>
                <w:sz w:val="16"/>
                <w:szCs w:val="16"/>
              </w:rPr>
              <w:t>parasympathomimetics</w:t>
            </w:r>
            <w:proofErr w:type="spellEnd"/>
            <w:r>
              <w:rPr>
                <w:i/>
                <w:iCs/>
                <w:color w:val="000000"/>
                <w:sz w:val="16"/>
                <w:szCs w:val="16"/>
              </w:rPr>
              <w:t> (n07a)</w:t>
            </w:r>
          </w:p>
        </w:tc>
        <w:tc>
          <w:tcPr>
            <w:tcW w:w="900" w:type="dxa"/>
            <w:tcBorders>
              <w:top w:val="nil"/>
              <w:left w:val="nil"/>
              <w:bottom w:val="single" w:sz="4" w:space="0" w:color="auto"/>
              <w:right w:val="single" w:sz="4" w:space="0" w:color="auto"/>
            </w:tcBorders>
            <w:shd w:val="clear" w:color="auto" w:fill="auto"/>
            <w:noWrap/>
            <w:vAlign w:val="bottom"/>
            <w:hideMark/>
          </w:tcPr>
          <w:p w14:paraId="303D8F0F" w14:textId="77777777" w:rsidR="00E52859" w:rsidRDefault="00E52859" w:rsidP="00E52859">
            <w:pPr>
              <w:jc w:val="right"/>
              <w:rPr>
                <w:color w:val="000000"/>
                <w:sz w:val="16"/>
                <w:szCs w:val="16"/>
              </w:rPr>
            </w:pPr>
            <w:r>
              <w:rPr>
                <w:color w:val="000000"/>
                <w:sz w:val="16"/>
                <w:szCs w:val="16"/>
              </w:rPr>
              <w:t>11.131987</w:t>
            </w:r>
          </w:p>
        </w:tc>
        <w:tc>
          <w:tcPr>
            <w:tcW w:w="980" w:type="dxa"/>
            <w:tcBorders>
              <w:top w:val="nil"/>
              <w:left w:val="nil"/>
              <w:bottom w:val="single" w:sz="4" w:space="0" w:color="auto"/>
              <w:right w:val="single" w:sz="4" w:space="0" w:color="auto"/>
            </w:tcBorders>
            <w:shd w:val="clear" w:color="auto" w:fill="auto"/>
            <w:noWrap/>
            <w:vAlign w:val="bottom"/>
            <w:hideMark/>
          </w:tcPr>
          <w:p w14:paraId="44A60ED6" w14:textId="77777777" w:rsidR="00E52859" w:rsidRDefault="00E52859" w:rsidP="00E52859">
            <w:pPr>
              <w:jc w:val="right"/>
              <w:rPr>
                <w:color w:val="000000"/>
                <w:sz w:val="16"/>
                <w:szCs w:val="16"/>
              </w:rPr>
            </w:pPr>
            <w:r>
              <w:rPr>
                <w:color w:val="000000"/>
                <w:sz w:val="16"/>
                <w:szCs w:val="16"/>
              </w:rPr>
              <w:t>8.92E-04</w:t>
            </w:r>
          </w:p>
        </w:tc>
      </w:tr>
      <w:tr w:rsidR="00E52859" w14:paraId="1DFC906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5D6E543" w14:textId="77777777" w:rsidR="00E52859" w:rsidRDefault="00E52859" w:rsidP="00E52859">
            <w:pPr>
              <w:jc w:val="right"/>
              <w:rPr>
                <w:i/>
                <w:iCs/>
                <w:color w:val="000000"/>
                <w:sz w:val="16"/>
                <w:szCs w:val="16"/>
              </w:rPr>
            </w:pPr>
            <w:r>
              <w:rPr>
                <w:i/>
                <w:iCs/>
                <w:color w:val="000000"/>
                <w:sz w:val="16"/>
                <w:szCs w:val="16"/>
              </w:rPr>
              <w:t>antithrombotic enzymes (b01ad)</w:t>
            </w:r>
          </w:p>
        </w:tc>
        <w:tc>
          <w:tcPr>
            <w:tcW w:w="900" w:type="dxa"/>
            <w:tcBorders>
              <w:top w:val="nil"/>
              <w:left w:val="nil"/>
              <w:bottom w:val="single" w:sz="4" w:space="0" w:color="auto"/>
              <w:right w:val="single" w:sz="4" w:space="0" w:color="auto"/>
            </w:tcBorders>
            <w:shd w:val="clear" w:color="auto" w:fill="auto"/>
            <w:noWrap/>
            <w:vAlign w:val="bottom"/>
            <w:hideMark/>
          </w:tcPr>
          <w:p w14:paraId="7025EFF0" w14:textId="77777777" w:rsidR="00E52859" w:rsidRDefault="00E52859" w:rsidP="00E52859">
            <w:pPr>
              <w:jc w:val="right"/>
              <w:rPr>
                <w:color w:val="000000"/>
                <w:sz w:val="16"/>
                <w:szCs w:val="16"/>
              </w:rPr>
            </w:pPr>
            <w:r>
              <w:rPr>
                <w:color w:val="000000"/>
                <w:sz w:val="16"/>
                <w:szCs w:val="16"/>
              </w:rPr>
              <w:t>11.0520346</w:t>
            </w:r>
          </w:p>
        </w:tc>
        <w:tc>
          <w:tcPr>
            <w:tcW w:w="980" w:type="dxa"/>
            <w:tcBorders>
              <w:top w:val="nil"/>
              <w:left w:val="nil"/>
              <w:bottom w:val="single" w:sz="4" w:space="0" w:color="auto"/>
              <w:right w:val="single" w:sz="4" w:space="0" w:color="auto"/>
            </w:tcBorders>
            <w:shd w:val="clear" w:color="auto" w:fill="auto"/>
            <w:noWrap/>
            <w:vAlign w:val="bottom"/>
            <w:hideMark/>
          </w:tcPr>
          <w:p w14:paraId="7A72B7A8" w14:textId="77777777" w:rsidR="00E52859" w:rsidRDefault="00E52859" w:rsidP="00E52859">
            <w:pPr>
              <w:jc w:val="right"/>
              <w:rPr>
                <w:color w:val="000000"/>
                <w:sz w:val="16"/>
                <w:szCs w:val="16"/>
              </w:rPr>
            </w:pPr>
            <w:r>
              <w:rPr>
                <w:color w:val="000000"/>
                <w:sz w:val="16"/>
                <w:szCs w:val="16"/>
              </w:rPr>
              <w:t>1.15E-03</w:t>
            </w:r>
          </w:p>
        </w:tc>
      </w:tr>
      <w:tr w:rsidR="00E52859" w14:paraId="504A948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D3CC0AA" w14:textId="77777777" w:rsidR="00E52859" w:rsidRDefault="00E52859" w:rsidP="00E52859">
            <w:pPr>
              <w:jc w:val="right"/>
              <w:rPr>
                <w:i/>
                <w:iCs/>
                <w:color w:val="000000"/>
                <w:sz w:val="16"/>
                <w:szCs w:val="16"/>
              </w:rPr>
            </w:pPr>
            <w:r>
              <w:rPr>
                <w:i/>
                <w:iCs/>
                <w:color w:val="000000"/>
                <w:sz w:val="16"/>
                <w:szCs w:val="16"/>
              </w:rPr>
              <w:t>drug abuse</w:t>
            </w:r>
          </w:p>
        </w:tc>
        <w:tc>
          <w:tcPr>
            <w:tcW w:w="900" w:type="dxa"/>
            <w:tcBorders>
              <w:top w:val="nil"/>
              <w:left w:val="nil"/>
              <w:bottom w:val="single" w:sz="4" w:space="0" w:color="auto"/>
              <w:right w:val="single" w:sz="4" w:space="0" w:color="auto"/>
            </w:tcBorders>
            <w:shd w:val="clear" w:color="auto" w:fill="auto"/>
            <w:noWrap/>
            <w:vAlign w:val="bottom"/>
            <w:hideMark/>
          </w:tcPr>
          <w:p w14:paraId="1EB846A0" w14:textId="77777777" w:rsidR="00E52859" w:rsidRDefault="00E52859" w:rsidP="00E52859">
            <w:pPr>
              <w:jc w:val="right"/>
              <w:rPr>
                <w:color w:val="000000"/>
                <w:sz w:val="16"/>
                <w:szCs w:val="16"/>
              </w:rPr>
            </w:pPr>
            <w:r>
              <w:rPr>
                <w:color w:val="000000"/>
                <w:sz w:val="16"/>
                <w:szCs w:val="16"/>
              </w:rPr>
              <w:t>11.0472541</w:t>
            </w:r>
          </w:p>
        </w:tc>
        <w:tc>
          <w:tcPr>
            <w:tcW w:w="980" w:type="dxa"/>
            <w:tcBorders>
              <w:top w:val="nil"/>
              <w:left w:val="nil"/>
              <w:bottom w:val="single" w:sz="4" w:space="0" w:color="auto"/>
              <w:right w:val="single" w:sz="4" w:space="0" w:color="auto"/>
            </w:tcBorders>
            <w:shd w:val="clear" w:color="auto" w:fill="auto"/>
            <w:noWrap/>
            <w:vAlign w:val="bottom"/>
            <w:hideMark/>
          </w:tcPr>
          <w:p w14:paraId="1E7A2E2F" w14:textId="77777777" w:rsidR="00E52859" w:rsidRDefault="00E52859" w:rsidP="00E52859">
            <w:pPr>
              <w:jc w:val="right"/>
              <w:rPr>
                <w:color w:val="000000"/>
                <w:sz w:val="16"/>
                <w:szCs w:val="16"/>
              </w:rPr>
            </w:pPr>
            <w:r>
              <w:rPr>
                <w:color w:val="000000"/>
                <w:sz w:val="16"/>
                <w:szCs w:val="16"/>
              </w:rPr>
              <w:t>1.03E-03</w:t>
            </w:r>
          </w:p>
        </w:tc>
      </w:tr>
      <w:tr w:rsidR="00E52859" w14:paraId="40696B7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8317FAC" w14:textId="77777777" w:rsidR="00E52859" w:rsidRDefault="00E52859" w:rsidP="00E52859">
            <w:pPr>
              <w:jc w:val="right"/>
              <w:rPr>
                <w:i/>
                <w:iCs/>
                <w:color w:val="000000"/>
                <w:sz w:val="16"/>
                <w:szCs w:val="16"/>
              </w:rPr>
            </w:pPr>
            <w:r>
              <w:rPr>
                <w:i/>
                <w:iCs/>
                <w:color w:val="000000"/>
                <w:sz w:val="16"/>
                <w:szCs w:val="16"/>
              </w:rPr>
              <w:t>diazepines, </w:t>
            </w:r>
            <w:proofErr w:type="spellStart"/>
            <w:r>
              <w:rPr>
                <w:i/>
                <w:iCs/>
                <w:color w:val="000000"/>
                <w:sz w:val="16"/>
                <w:szCs w:val="16"/>
              </w:rPr>
              <w:t>oxazepines</w:t>
            </w:r>
            <w:proofErr w:type="spellEnd"/>
            <w:r>
              <w:rPr>
                <w:i/>
                <w:iCs/>
                <w:color w:val="000000"/>
                <w:sz w:val="16"/>
                <w:szCs w:val="16"/>
              </w:rPr>
              <w:t>, thiazepines and oxepines (n05ah)</w:t>
            </w:r>
          </w:p>
        </w:tc>
        <w:tc>
          <w:tcPr>
            <w:tcW w:w="900" w:type="dxa"/>
            <w:tcBorders>
              <w:top w:val="nil"/>
              <w:left w:val="nil"/>
              <w:bottom w:val="single" w:sz="4" w:space="0" w:color="auto"/>
              <w:right w:val="single" w:sz="4" w:space="0" w:color="auto"/>
            </w:tcBorders>
            <w:shd w:val="clear" w:color="auto" w:fill="auto"/>
            <w:noWrap/>
            <w:vAlign w:val="bottom"/>
            <w:hideMark/>
          </w:tcPr>
          <w:p w14:paraId="7DFBC7E4" w14:textId="77777777" w:rsidR="00E52859" w:rsidRDefault="00E52859" w:rsidP="00E52859">
            <w:pPr>
              <w:jc w:val="right"/>
              <w:rPr>
                <w:color w:val="000000"/>
                <w:sz w:val="16"/>
                <w:szCs w:val="16"/>
              </w:rPr>
            </w:pPr>
            <w:r>
              <w:rPr>
                <w:color w:val="000000"/>
                <w:sz w:val="16"/>
                <w:szCs w:val="16"/>
              </w:rPr>
              <w:t>11.0057547</w:t>
            </w:r>
          </w:p>
        </w:tc>
        <w:tc>
          <w:tcPr>
            <w:tcW w:w="980" w:type="dxa"/>
            <w:tcBorders>
              <w:top w:val="nil"/>
              <w:left w:val="nil"/>
              <w:bottom w:val="single" w:sz="4" w:space="0" w:color="auto"/>
              <w:right w:val="single" w:sz="4" w:space="0" w:color="auto"/>
            </w:tcBorders>
            <w:shd w:val="clear" w:color="auto" w:fill="auto"/>
            <w:noWrap/>
            <w:vAlign w:val="bottom"/>
            <w:hideMark/>
          </w:tcPr>
          <w:p w14:paraId="3F3070F0" w14:textId="77777777" w:rsidR="00E52859" w:rsidRDefault="00E52859" w:rsidP="00E52859">
            <w:pPr>
              <w:jc w:val="right"/>
              <w:rPr>
                <w:color w:val="000000"/>
                <w:sz w:val="16"/>
                <w:szCs w:val="16"/>
              </w:rPr>
            </w:pPr>
            <w:r>
              <w:rPr>
                <w:color w:val="000000"/>
                <w:sz w:val="16"/>
                <w:szCs w:val="16"/>
              </w:rPr>
              <w:t>9.38E-04</w:t>
            </w:r>
          </w:p>
        </w:tc>
      </w:tr>
      <w:tr w:rsidR="00E52859" w14:paraId="00CE2C2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74BE076" w14:textId="77777777" w:rsidR="00E52859" w:rsidRDefault="00E52859" w:rsidP="00E52859">
            <w:pPr>
              <w:jc w:val="right"/>
              <w:rPr>
                <w:i/>
                <w:iCs/>
                <w:color w:val="000000"/>
                <w:sz w:val="16"/>
                <w:szCs w:val="16"/>
              </w:rPr>
            </w:pPr>
            <w:r>
              <w:rPr>
                <w:i/>
                <w:iCs/>
                <w:color w:val="000000"/>
                <w:sz w:val="16"/>
                <w:szCs w:val="16"/>
              </w:rPr>
              <w:t>plant alkaloids and other natural products (l01c)</w:t>
            </w:r>
          </w:p>
        </w:tc>
        <w:tc>
          <w:tcPr>
            <w:tcW w:w="900" w:type="dxa"/>
            <w:tcBorders>
              <w:top w:val="nil"/>
              <w:left w:val="nil"/>
              <w:bottom w:val="single" w:sz="4" w:space="0" w:color="auto"/>
              <w:right w:val="single" w:sz="4" w:space="0" w:color="auto"/>
            </w:tcBorders>
            <w:shd w:val="clear" w:color="auto" w:fill="auto"/>
            <w:noWrap/>
            <w:vAlign w:val="bottom"/>
            <w:hideMark/>
          </w:tcPr>
          <w:p w14:paraId="24EEE5DC" w14:textId="77777777" w:rsidR="00E52859" w:rsidRDefault="00E52859" w:rsidP="00E52859">
            <w:pPr>
              <w:jc w:val="right"/>
              <w:rPr>
                <w:color w:val="000000"/>
                <w:sz w:val="16"/>
                <w:szCs w:val="16"/>
              </w:rPr>
            </w:pPr>
            <w:r>
              <w:rPr>
                <w:color w:val="000000"/>
                <w:sz w:val="16"/>
                <w:szCs w:val="16"/>
              </w:rPr>
              <w:t>10.9206615</w:t>
            </w:r>
          </w:p>
        </w:tc>
        <w:tc>
          <w:tcPr>
            <w:tcW w:w="980" w:type="dxa"/>
            <w:tcBorders>
              <w:top w:val="nil"/>
              <w:left w:val="nil"/>
              <w:bottom w:val="single" w:sz="4" w:space="0" w:color="auto"/>
              <w:right w:val="single" w:sz="4" w:space="0" w:color="auto"/>
            </w:tcBorders>
            <w:shd w:val="clear" w:color="auto" w:fill="auto"/>
            <w:noWrap/>
            <w:vAlign w:val="bottom"/>
            <w:hideMark/>
          </w:tcPr>
          <w:p w14:paraId="7BF4FE56" w14:textId="77777777" w:rsidR="00E52859" w:rsidRDefault="00E52859" w:rsidP="00E52859">
            <w:pPr>
              <w:jc w:val="right"/>
              <w:rPr>
                <w:color w:val="000000"/>
                <w:sz w:val="16"/>
                <w:szCs w:val="16"/>
              </w:rPr>
            </w:pPr>
            <w:r>
              <w:rPr>
                <w:color w:val="000000"/>
                <w:sz w:val="16"/>
                <w:szCs w:val="16"/>
              </w:rPr>
              <w:t>1.97E-03</w:t>
            </w:r>
          </w:p>
        </w:tc>
      </w:tr>
      <w:tr w:rsidR="00E52859" w14:paraId="4634C17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0804782" w14:textId="77777777" w:rsidR="00E52859" w:rsidRDefault="00E52859" w:rsidP="00E52859">
            <w:pPr>
              <w:jc w:val="right"/>
              <w:rPr>
                <w:i/>
                <w:iCs/>
                <w:color w:val="000000"/>
                <w:sz w:val="16"/>
                <w:szCs w:val="16"/>
              </w:rPr>
            </w:pPr>
            <w:proofErr w:type="spellStart"/>
            <w:r>
              <w:rPr>
                <w:i/>
                <w:iCs/>
                <w:color w:val="000000"/>
                <w:sz w:val="16"/>
                <w:szCs w:val="16"/>
              </w:rPr>
              <w:t>hispanic</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54440551" w14:textId="77777777" w:rsidR="00E52859" w:rsidRDefault="00E52859" w:rsidP="00E52859">
            <w:pPr>
              <w:jc w:val="right"/>
              <w:rPr>
                <w:color w:val="000000"/>
                <w:sz w:val="16"/>
                <w:szCs w:val="16"/>
              </w:rPr>
            </w:pPr>
            <w:r>
              <w:rPr>
                <w:color w:val="000000"/>
                <w:sz w:val="16"/>
                <w:szCs w:val="16"/>
              </w:rPr>
              <w:t>10.8261738</w:t>
            </w:r>
          </w:p>
        </w:tc>
        <w:tc>
          <w:tcPr>
            <w:tcW w:w="980" w:type="dxa"/>
            <w:tcBorders>
              <w:top w:val="nil"/>
              <w:left w:val="nil"/>
              <w:bottom w:val="single" w:sz="4" w:space="0" w:color="auto"/>
              <w:right w:val="single" w:sz="4" w:space="0" w:color="auto"/>
            </w:tcBorders>
            <w:shd w:val="clear" w:color="auto" w:fill="auto"/>
            <w:noWrap/>
            <w:vAlign w:val="bottom"/>
            <w:hideMark/>
          </w:tcPr>
          <w:p w14:paraId="508CD784" w14:textId="77777777" w:rsidR="00E52859" w:rsidRDefault="00E52859" w:rsidP="00E52859">
            <w:pPr>
              <w:jc w:val="right"/>
              <w:rPr>
                <w:color w:val="000000"/>
                <w:sz w:val="16"/>
                <w:szCs w:val="16"/>
              </w:rPr>
            </w:pPr>
            <w:r>
              <w:rPr>
                <w:color w:val="000000"/>
                <w:sz w:val="16"/>
                <w:szCs w:val="16"/>
              </w:rPr>
              <w:t>1.36E-03</w:t>
            </w:r>
          </w:p>
        </w:tc>
      </w:tr>
      <w:tr w:rsidR="00E52859" w14:paraId="4B2F264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0EDC166" w14:textId="77777777" w:rsidR="00E52859" w:rsidRDefault="00E52859" w:rsidP="00E52859">
            <w:pPr>
              <w:jc w:val="right"/>
              <w:rPr>
                <w:i/>
                <w:iCs/>
                <w:color w:val="000000"/>
                <w:sz w:val="16"/>
                <w:szCs w:val="16"/>
              </w:rPr>
            </w:pPr>
            <w:r>
              <w:rPr>
                <w:i/>
                <w:iCs/>
                <w:color w:val="000000"/>
                <w:sz w:val="16"/>
                <w:szCs w:val="16"/>
              </w:rPr>
              <w:t>agents acting on the renin-angiotensin system (c09)</w:t>
            </w:r>
          </w:p>
        </w:tc>
        <w:tc>
          <w:tcPr>
            <w:tcW w:w="900" w:type="dxa"/>
            <w:tcBorders>
              <w:top w:val="nil"/>
              <w:left w:val="nil"/>
              <w:bottom w:val="single" w:sz="4" w:space="0" w:color="auto"/>
              <w:right w:val="single" w:sz="4" w:space="0" w:color="auto"/>
            </w:tcBorders>
            <w:shd w:val="clear" w:color="auto" w:fill="auto"/>
            <w:noWrap/>
            <w:vAlign w:val="bottom"/>
            <w:hideMark/>
          </w:tcPr>
          <w:p w14:paraId="6C214C7B" w14:textId="77777777" w:rsidR="00E52859" w:rsidRDefault="00E52859" w:rsidP="00E52859">
            <w:pPr>
              <w:jc w:val="right"/>
              <w:rPr>
                <w:color w:val="000000"/>
                <w:sz w:val="16"/>
                <w:szCs w:val="16"/>
              </w:rPr>
            </w:pPr>
            <w:r>
              <w:rPr>
                <w:color w:val="000000"/>
                <w:sz w:val="16"/>
                <w:szCs w:val="16"/>
              </w:rPr>
              <w:t>10.7754165</w:t>
            </w:r>
          </w:p>
        </w:tc>
        <w:tc>
          <w:tcPr>
            <w:tcW w:w="980" w:type="dxa"/>
            <w:tcBorders>
              <w:top w:val="nil"/>
              <w:left w:val="nil"/>
              <w:bottom w:val="single" w:sz="4" w:space="0" w:color="auto"/>
              <w:right w:val="single" w:sz="4" w:space="0" w:color="auto"/>
            </w:tcBorders>
            <w:shd w:val="clear" w:color="auto" w:fill="auto"/>
            <w:noWrap/>
            <w:vAlign w:val="bottom"/>
            <w:hideMark/>
          </w:tcPr>
          <w:p w14:paraId="547FF036" w14:textId="77777777" w:rsidR="00E52859" w:rsidRDefault="00E52859" w:rsidP="00E52859">
            <w:pPr>
              <w:jc w:val="right"/>
              <w:rPr>
                <w:color w:val="000000"/>
                <w:sz w:val="16"/>
                <w:szCs w:val="16"/>
              </w:rPr>
            </w:pPr>
            <w:r>
              <w:rPr>
                <w:color w:val="000000"/>
                <w:sz w:val="16"/>
                <w:szCs w:val="16"/>
              </w:rPr>
              <w:t>1.24E-03</w:t>
            </w:r>
          </w:p>
        </w:tc>
      </w:tr>
      <w:tr w:rsidR="00E52859" w14:paraId="019D69C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ADB4EE6" w14:textId="77777777" w:rsidR="00E52859" w:rsidRDefault="00E52859" w:rsidP="00E52859">
            <w:pPr>
              <w:jc w:val="right"/>
              <w:rPr>
                <w:i/>
                <w:iCs/>
                <w:color w:val="000000"/>
                <w:sz w:val="16"/>
                <w:szCs w:val="16"/>
              </w:rPr>
            </w:pPr>
            <w:r>
              <w:rPr>
                <w:i/>
                <w:iCs/>
                <w:color w:val="000000"/>
                <w:sz w:val="16"/>
                <w:szCs w:val="16"/>
              </w:rPr>
              <w:t>cardiac stimulants excl. cardiac glycosides (c01c)</w:t>
            </w:r>
          </w:p>
        </w:tc>
        <w:tc>
          <w:tcPr>
            <w:tcW w:w="900" w:type="dxa"/>
            <w:tcBorders>
              <w:top w:val="nil"/>
              <w:left w:val="nil"/>
              <w:bottom w:val="single" w:sz="4" w:space="0" w:color="auto"/>
              <w:right w:val="single" w:sz="4" w:space="0" w:color="auto"/>
            </w:tcBorders>
            <w:shd w:val="clear" w:color="auto" w:fill="auto"/>
            <w:noWrap/>
            <w:vAlign w:val="bottom"/>
            <w:hideMark/>
          </w:tcPr>
          <w:p w14:paraId="7A6EABBC" w14:textId="77777777" w:rsidR="00E52859" w:rsidRDefault="00E52859" w:rsidP="00E52859">
            <w:pPr>
              <w:jc w:val="right"/>
              <w:rPr>
                <w:color w:val="000000"/>
                <w:sz w:val="16"/>
                <w:szCs w:val="16"/>
              </w:rPr>
            </w:pPr>
            <w:r>
              <w:rPr>
                <w:color w:val="000000"/>
                <w:sz w:val="16"/>
                <w:szCs w:val="16"/>
              </w:rPr>
              <w:t>10.6917995</w:t>
            </w:r>
          </w:p>
        </w:tc>
        <w:tc>
          <w:tcPr>
            <w:tcW w:w="980" w:type="dxa"/>
            <w:tcBorders>
              <w:top w:val="nil"/>
              <w:left w:val="nil"/>
              <w:bottom w:val="single" w:sz="4" w:space="0" w:color="auto"/>
              <w:right w:val="single" w:sz="4" w:space="0" w:color="auto"/>
            </w:tcBorders>
            <w:shd w:val="clear" w:color="auto" w:fill="auto"/>
            <w:noWrap/>
            <w:vAlign w:val="bottom"/>
            <w:hideMark/>
          </w:tcPr>
          <w:p w14:paraId="02BF57F1" w14:textId="77777777" w:rsidR="00E52859" w:rsidRDefault="00E52859" w:rsidP="00E52859">
            <w:pPr>
              <w:jc w:val="right"/>
              <w:rPr>
                <w:color w:val="000000"/>
                <w:sz w:val="16"/>
                <w:szCs w:val="16"/>
              </w:rPr>
            </w:pPr>
            <w:r>
              <w:rPr>
                <w:color w:val="000000"/>
                <w:sz w:val="16"/>
                <w:szCs w:val="16"/>
              </w:rPr>
              <w:t>4.04E-03</w:t>
            </w:r>
          </w:p>
        </w:tc>
      </w:tr>
      <w:tr w:rsidR="00E52859" w14:paraId="63AA9C0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EEFDE1A" w14:textId="77777777" w:rsidR="00E52859" w:rsidRDefault="00E52859" w:rsidP="00E52859">
            <w:pPr>
              <w:jc w:val="right"/>
              <w:rPr>
                <w:i/>
                <w:iCs/>
                <w:color w:val="000000"/>
                <w:sz w:val="16"/>
                <w:szCs w:val="16"/>
              </w:rPr>
            </w:pPr>
            <w:proofErr w:type="spellStart"/>
            <w:r>
              <w:rPr>
                <w:i/>
                <w:iCs/>
                <w:color w:val="000000"/>
                <w:sz w:val="16"/>
                <w:szCs w:val="16"/>
              </w:rPr>
              <w:t>urniary</w:t>
            </w:r>
            <w:proofErr w:type="spellEnd"/>
            <w:r>
              <w:rPr>
                <w:i/>
                <w:iCs/>
                <w:color w:val="000000"/>
                <w:sz w:val="16"/>
                <w:szCs w:val="16"/>
              </w:rPr>
              <w:t> frequency and incontinence (g04bd)</w:t>
            </w:r>
          </w:p>
        </w:tc>
        <w:tc>
          <w:tcPr>
            <w:tcW w:w="900" w:type="dxa"/>
            <w:tcBorders>
              <w:top w:val="nil"/>
              <w:left w:val="nil"/>
              <w:bottom w:val="single" w:sz="4" w:space="0" w:color="auto"/>
              <w:right w:val="single" w:sz="4" w:space="0" w:color="auto"/>
            </w:tcBorders>
            <w:shd w:val="clear" w:color="auto" w:fill="auto"/>
            <w:noWrap/>
            <w:vAlign w:val="bottom"/>
            <w:hideMark/>
          </w:tcPr>
          <w:p w14:paraId="232837A6" w14:textId="77777777" w:rsidR="00E52859" w:rsidRDefault="00E52859" w:rsidP="00E52859">
            <w:pPr>
              <w:jc w:val="right"/>
              <w:rPr>
                <w:color w:val="000000"/>
                <w:sz w:val="16"/>
                <w:szCs w:val="16"/>
              </w:rPr>
            </w:pPr>
            <w:r>
              <w:rPr>
                <w:color w:val="000000"/>
                <w:sz w:val="16"/>
                <w:szCs w:val="16"/>
              </w:rPr>
              <w:t>10.591822</w:t>
            </w:r>
          </w:p>
        </w:tc>
        <w:tc>
          <w:tcPr>
            <w:tcW w:w="980" w:type="dxa"/>
            <w:tcBorders>
              <w:top w:val="nil"/>
              <w:left w:val="nil"/>
              <w:bottom w:val="single" w:sz="4" w:space="0" w:color="auto"/>
              <w:right w:val="single" w:sz="4" w:space="0" w:color="auto"/>
            </w:tcBorders>
            <w:shd w:val="clear" w:color="auto" w:fill="auto"/>
            <w:noWrap/>
            <w:vAlign w:val="bottom"/>
            <w:hideMark/>
          </w:tcPr>
          <w:p w14:paraId="58EBA876" w14:textId="77777777" w:rsidR="00E52859" w:rsidRDefault="00E52859" w:rsidP="00E52859">
            <w:pPr>
              <w:jc w:val="right"/>
              <w:rPr>
                <w:color w:val="000000"/>
                <w:sz w:val="16"/>
                <w:szCs w:val="16"/>
              </w:rPr>
            </w:pPr>
            <w:r>
              <w:rPr>
                <w:color w:val="000000"/>
                <w:sz w:val="16"/>
                <w:szCs w:val="16"/>
              </w:rPr>
              <w:t>2.38E-03</w:t>
            </w:r>
          </w:p>
        </w:tc>
      </w:tr>
      <w:tr w:rsidR="00E52859" w14:paraId="70CC4E2F"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3304DE6" w14:textId="77777777" w:rsidR="00E52859" w:rsidRDefault="00E52859" w:rsidP="00E52859">
            <w:pPr>
              <w:jc w:val="right"/>
              <w:rPr>
                <w:i/>
                <w:iCs/>
                <w:color w:val="000000"/>
                <w:sz w:val="16"/>
                <w:szCs w:val="16"/>
              </w:rPr>
            </w:pPr>
            <w:r>
              <w:rPr>
                <w:i/>
                <w:iCs/>
                <w:color w:val="000000"/>
                <w:sz w:val="16"/>
                <w:szCs w:val="16"/>
              </w:rPr>
              <w:t>obesity</w:t>
            </w:r>
          </w:p>
        </w:tc>
        <w:tc>
          <w:tcPr>
            <w:tcW w:w="900" w:type="dxa"/>
            <w:tcBorders>
              <w:top w:val="nil"/>
              <w:left w:val="nil"/>
              <w:bottom w:val="single" w:sz="4" w:space="0" w:color="auto"/>
              <w:right w:val="single" w:sz="4" w:space="0" w:color="auto"/>
            </w:tcBorders>
            <w:shd w:val="clear" w:color="auto" w:fill="auto"/>
            <w:noWrap/>
            <w:vAlign w:val="bottom"/>
            <w:hideMark/>
          </w:tcPr>
          <w:p w14:paraId="0F29417B" w14:textId="77777777" w:rsidR="00E52859" w:rsidRDefault="00E52859" w:rsidP="00E52859">
            <w:pPr>
              <w:jc w:val="right"/>
              <w:rPr>
                <w:color w:val="000000"/>
                <w:sz w:val="16"/>
                <w:szCs w:val="16"/>
              </w:rPr>
            </w:pPr>
            <w:r>
              <w:rPr>
                <w:color w:val="000000"/>
                <w:sz w:val="16"/>
                <w:szCs w:val="16"/>
              </w:rPr>
              <w:t>10.5820265</w:t>
            </w:r>
          </w:p>
        </w:tc>
        <w:tc>
          <w:tcPr>
            <w:tcW w:w="980" w:type="dxa"/>
            <w:tcBorders>
              <w:top w:val="nil"/>
              <w:left w:val="nil"/>
              <w:bottom w:val="single" w:sz="4" w:space="0" w:color="auto"/>
              <w:right w:val="single" w:sz="4" w:space="0" w:color="auto"/>
            </w:tcBorders>
            <w:shd w:val="clear" w:color="auto" w:fill="auto"/>
            <w:noWrap/>
            <w:vAlign w:val="bottom"/>
            <w:hideMark/>
          </w:tcPr>
          <w:p w14:paraId="3CC1C5C1" w14:textId="77777777" w:rsidR="00E52859" w:rsidRDefault="00E52859" w:rsidP="00E52859">
            <w:pPr>
              <w:jc w:val="right"/>
              <w:rPr>
                <w:color w:val="000000"/>
                <w:sz w:val="16"/>
                <w:szCs w:val="16"/>
              </w:rPr>
            </w:pPr>
            <w:r>
              <w:rPr>
                <w:color w:val="000000"/>
                <w:sz w:val="16"/>
                <w:szCs w:val="16"/>
              </w:rPr>
              <w:t>1.05E-03</w:t>
            </w:r>
          </w:p>
        </w:tc>
      </w:tr>
      <w:tr w:rsidR="00E52859" w14:paraId="0D6773A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8E04F71" w14:textId="77777777" w:rsidR="00E52859" w:rsidRDefault="00E52859" w:rsidP="00E52859">
            <w:pPr>
              <w:jc w:val="right"/>
              <w:rPr>
                <w:i/>
                <w:iCs/>
                <w:color w:val="000000"/>
                <w:sz w:val="16"/>
                <w:szCs w:val="16"/>
              </w:rPr>
            </w:pPr>
            <w:r>
              <w:rPr>
                <w:i/>
                <w:iCs/>
                <w:color w:val="000000"/>
                <w:sz w:val="16"/>
                <w:szCs w:val="16"/>
              </w:rPr>
              <w:t>corticosteroids for systemic use, plain (h02a)</w:t>
            </w:r>
          </w:p>
        </w:tc>
        <w:tc>
          <w:tcPr>
            <w:tcW w:w="900" w:type="dxa"/>
            <w:tcBorders>
              <w:top w:val="nil"/>
              <w:left w:val="nil"/>
              <w:bottom w:val="single" w:sz="4" w:space="0" w:color="auto"/>
              <w:right w:val="single" w:sz="4" w:space="0" w:color="auto"/>
            </w:tcBorders>
            <w:shd w:val="clear" w:color="auto" w:fill="auto"/>
            <w:noWrap/>
            <w:vAlign w:val="bottom"/>
            <w:hideMark/>
          </w:tcPr>
          <w:p w14:paraId="00549153" w14:textId="77777777" w:rsidR="00E52859" w:rsidRDefault="00E52859" w:rsidP="00E52859">
            <w:pPr>
              <w:jc w:val="right"/>
              <w:rPr>
                <w:color w:val="000000"/>
                <w:sz w:val="16"/>
                <w:szCs w:val="16"/>
              </w:rPr>
            </w:pPr>
            <w:r>
              <w:rPr>
                <w:color w:val="000000"/>
                <w:sz w:val="16"/>
                <w:szCs w:val="16"/>
              </w:rPr>
              <w:t>10.5595704</w:t>
            </w:r>
          </w:p>
        </w:tc>
        <w:tc>
          <w:tcPr>
            <w:tcW w:w="980" w:type="dxa"/>
            <w:tcBorders>
              <w:top w:val="nil"/>
              <w:left w:val="nil"/>
              <w:bottom w:val="single" w:sz="4" w:space="0" w:color="auto"/>
              <w:right w:val="single" w:sz="4" w:space="0" w:color="auto"/>
            </w:tcBorders>
            <w:shd w:val="clear" w:color="auto" w:fill="auto"/>
            <w:noWrap/>
            <w:vAlign w:val="bottom"/>
            <w:hideMark/>
          </w:tcPr>
          <w:p w14:paraId="4757C683" w14:textId="77777777" w:rsidR="00E52859" w:rsidRDefault="00E52859" w:rsidP="00E52859">
            <w:pPr>
              <w:jc w:val="right"/>
              <w:rPr>
                <w:color w:val="000000"/>
                <w:sz w:val="16"/>
                <w:szCs w:val="16"/>
              </w:rPr>
            </w:pPr>
            <w:r>
              <w:rPr>
                <w:color w:val="000000"/>
                <w:sz w:val="16"/>
                <w:szCs w:val="16"/>
              </w:rPr>
              <w:t>2.67E-03</w:t>
            </w:r>
          </w:p>
        </w:tc>
      </w:tr>
      <w:tr w:rsidR="00E52859" w14:paraId="609B349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4CB6F6E" w14:textId="77777777" w:rsidR="00E52859" w:rsidRDefault="00E52859" w:rsidP="00E52859">
            <w:pPr>
              <w:jc w:val="right"/>
              <w:rPr>
                <w:i/>
                <w:iCs/>
                <w:color w:val="000000"/>
                <w:sz w:val="16"/>
                <w:szCs w:val="16"/>
              </w:rPr>
            </w:pPr>
            <w:r>
              <w:rPr>
                <w:i/>
                <w:iCs/>
                <w:color w:val="000000"/>
                <w:sz w:val="16"/>
                <w:szCs w:val="16"/>
              </w:rPr>
              <w:t>other cardiac preparations (c01e)</w:t>
            </w:r>
          </w:p>
        </w:tc>
        <w:tc>
          <w:tcPr>
            <w:tcW w:w="900" w:type="dxa"/>
            <w:tcBorders>
              <w:top w:val="nil"/>
              <w:left w:val="nil"/>
              <w:bottom w:val="single" w:sz="4" w:space="0" w:color="auto"/>
              <w:right w:val="single" w:sz="4" w:space="0" w:color="auto"/>
            </w:tcBorders>
            <w:shd w:val="clear" w:color="auto" w:fill="auto"/>
            <w:noWrap/>
            <w:vAlign w:val="bottom"/>
            <w:hideMark/>
          </w:tcPr>
          <w:p w14:paraId="1B7EB28B" w14:textId="77777777" w:rsidR="00E52859" w:rsidRDefault="00E52859" w:rsidP="00E52859">
            <w:pPr>
              <w:jc w:val="right"/>
              <w:rPr>
                <w:color w:val="000000"/>
                <w:sz w:val="16"/>
                <w:szCs w:val="16"/>
              </w:rPr>
            </w:pPr>
            <w:r>
              <w:rPr>
                <w:color w:val="000000"/>
                <w:sz w:val="16"/>
                <w:szCs w:val="16"/>
              </w:rPr>
              <w:t>10.4426598</w:t>
            </w:r>
          </w:p>
        </w:tc>
        <w:tc>
          <w:tcPr>
            <w:tcW w:w="980" w:type="dxa"/>
            <w:tcBorders>
              <w:top w:val="nil"/>
              <w:left w:val="nil"/>
              <w:bottom w:val="single" w:sz="4" w:space="0" w:color="auto"/>
              <w:right w:val="single" w:sz="4" w:space="0" w:color="auto"/>
            </w:tcBorders>
            <w:shd w:val="clear" w:color="auto" w:fill="auto"/>
            <w:noWrap/>
            <w:vAlign w:val="bottom"/>
            <w:hideMark/>
          </w:tcPr>
          <w:p w14:paraId="66944155" w14:textId="77777777" w:rsidR="00E52859" w:rsidRDefault="00E52859" w:rsidP="00E52859">
            <w:pPr>
              <w:jc w:val="right"/>
              <w:rPr>
                <w:color w:val="000000"/>
                <w:sz w:val="16"/>
                <w:szCs w:val="16"/>
              </w:rPr>
            </w:pPr>
            <w:r>
              <w:rPr>
                <w:color w:val="000000"/>
                <w:sz w:val="16"/>
                <w:szCs w:val="16"/>
              </w:rPr>
              <w:t>2.36E-03</w:t>
            </w:r>
          </w:p>
        </w:tc>
      </w:tr>
      <w:tr w:rsidR="00E52859" w14:paraId="5362A85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D3E69F7" w14:textId="77777777" w:rsidR="00E52859" w:rsidRDefault="00E52859" w:rsidP="00E52859">
            <w:pPr>
              <w:jc w:val="right"/>
              <w:rPr>
                <w:i/>
                <w:iCs/>
                <w:color w:val="000000"/>
                <w:sz w:val="16"/>
                <w:szCs w:val="16"/>
              </w:rPr>
            </w:pPr>
            <w:r>
              <w:rPr>
                <w:i/>
                <w:iCs/>
                <w:color w:val="000000"/>
                <w:sz w:val="16"/>
                <w:szCs w:val="16"/>
              </w:rPr>
              <w:t>cephalosporins 1_4 (j01db_e)</w:t>
            </w:r>
          </w:p>
        </w:tc>
        <w:tc>
          <w:tcPr>
            <w:tcW w:w="900" w:type="dxa"/>
            <w:tcBorders>
              <w:top w:val="nil"/>
              <w:left w:val="nil"/>
              <w:bottom w:val="single" w:sz="4" w:space="0" w:color="auto"/>
              <w:right w:val="single" w:sz="4" w:space="0" w:color="auto"/>
            </w:tcBorders>
            <w:shd w:val="clear" w:color="auto" w:fill="auto"/>
            <w:noWrap/>
            <w:vAlign w:val="bottom"/>
            <w:hideMark/>
          </w:tcPr>
          <w:p w14:paraId="1E73F708" w14:textId="77777777" w:rsidR="00E52859" w:rsidRDefault="00E52859" w:rsidP="00E52859">
            <w:pPr>
              <w:jc w:val="right"/>
              <w:rPr>
                <w:color w:val="000000"/>
                <w:sz w:val="16"/>
                <w:szCs w:val="16"/>
              </w:rPr>
            </w:pPr>
            <w:r>
              <w:rPr>
                <w:color w:val="000000"/>
                <w:sz w:val="16"/>
                <w:szCs w:val="16"/>
              </w:rPr>
              <w:t>10.4102549</w:t>
            </w:r>
          </w:p>
        </w:tc>
        <w:tc>
          <w:tcPr>
            <w:tcW w:w="980" w:type="dxa"/>
            <w:tcBorders>
              <w:top w:val="nil"/>
              <w:left w:val="nil"/>
              <w:bottom w:val="single" w:sz="4" w:space="0" w:color="auto"/>
              <w:right w:val="single" w:sz="4" w:space="0" w:color="auto"/>
            </w:tcBorders>
            <w:shd w:val="clear" w:color="auto" w:fill="auto"/>
            <w:noWrap/>
            <w:vAlign w:val="bottom"/>
            <w:hideMark/>
          </w:tcPr>
          <w:p w14:paraId="61D8C0A0" w14:textId="77777777" w:rsidR="00E52859" w:rsidRDefault="00E52859" w:rsidP="00E52859">
            <w:pPr>
              <w:jc w:val="right"/>
              <w:rPr>
                <w:color w:val="000000"/>
                <w:sz w:val="16"/>
                <w:szCs w:val="16"/>
              </w:rPr>
            </w:pPr>
            <w:r>
              <w:rPr>
                <w:color w:val="000000"/>
                <w:sz w:val="16"/>
                <w:szCs w:val="16"/>
              </w:rPr>
              <w:t>1.26E-03</w:t>
            </w:r>
          </w:p>
        </w:tc>
      </w:tr>
      <w:tr w:rsidR="00E52859" w14:paraId="0A9C50B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AE1193B" w14:textId="77777777" w:rsidR="00E52859" w:rsidRDefault="00E52859" w:rsidP="00E52859">
            <w:pPr>
              <w:jc w:val="right"/>
              <w:rPr>
                <w:i/>
                <w:iCs/>
                <w:color w:val="000000"/>
                <w:sz w:val="16"/>
                <w:szCs w:val="16"/>
              </w:rPr>
            </w:pPr>
            <w:r>
              <w:rPr>
                <w:i/>
                <w:iCs/>
                <w:color w:val="000000"/>
                <w:sz w:val="16"/>
                <w:szCs w:val="16"/>
              </w:rPr>
              <w:t>acute myocardial infarction</w:t>
            </w:r>
          </w:p>
        </w:tc>
        <w:tc>
          <w:tcPr>
            <w:tcW w:w="900" w:type="dxa"/>
            <w:tcBorders>
              <w:top w:val="nil"/>
              <w:left w:val="nil"/>
              <w:bottom w:val="single" w:sz="4" w:space="0" w:color="auto"/>
              <w:right w:val="single" w:sz="4" w:space="0" w:color="auto"/>
            </w:tcBorders>
            <w:shd w:val="clear" w:color="auto" w:fill="auto"/>
            <w:noWrap/>
            <w:vAlign w:val="bottom"/>
            <w:hideMark/>
          </w:tcPr>
          <w:p w14:paraId="78919711" w14:textId="77777777" w:rsidR="00E52859" w:rsidRDefault="00E52859" w:rsidP="00E52859">
            <w:pPr>
              <w:jc w:val="right"/>
              <w:rPr>
                <w:color w:val="000000"/>
                <w:sz w:val="16"/>
                <w:szCs w:val="16"/>
              </w:rPr>
            </w:pPr>
            <w:r>
              <w:rPr>
                <w:color w:val="000000"/>
                <w:sz w:val="16"/>
                <w:szCs w:val="16"/>
              </w:rPr>
              <w:t>10.2267108</w:t>
            </w:r>
          </w:p>
        </w:tc>
        <w:tc>
          <w:tcPr>
            <w:tcW w:w="980" w:type="dxa"/>
            <w:tcBorders>
              <w:top w:val="nil"/>
              <w:left w:val="nil"/>
              <w:bottom w:val="single" w:sz="4" w:space="0" w:color="auto"/>
              <w:right w:val="single" w:sz="4" w:space="0" w:color="auto"/>
            </w:tcBorders>
            <w:shd w:val="clear" w:color="auto" w:fill="auto"/>
            <w:noWrap/>
            <w:vAlign w:val="bottom"/>
            <w:hideMark/>
          </w:tcPr>
          <w:p w14:paraId="045D4E95" w14:textId="77777777" w:rsidR="00E52859" w:rsidRDefault="00E52859" w:rsidP="00E52859">
            <w:pPr>
              <w:jc w:val="right"/>
              <w:rPr>
                <w:color w:val="000000"/>
                <w:sz w:val="16"/>
                <w:szCs w:val="16"/>
              </w:rPr>
            </w:pPr>
            <w:r>
              <w:rPr>
                <w:color w:val="000000"/>
                <w:sz w:val="16"/>
                <w:szCs w:val="16"/>
              </w:rPr>
              <w:t>1.52E-03</w:t>
            </w:r>
          </w:p>
        </w:tc>
      </w:tr>
      <w:tr w:rsidR="00E52859" w14:paraId="487563C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9D16B3A" w14:textId="77777777" w:rsidR="00E52859" w:rsidRDefault="00E52859" w:rsidP="00E52859">
            <w:pPr>
              <w:jc w:val="right"/>
              <w:rPr>
                <w:i/>
                <w:iCs/>
                <w:color w:val="000000"/>
                <w:sz w:val="16"/>
                <w:szCs w:val="16"/>
              </w:rPr>
            </w:pPr>
            <w:r>
              <w:rPr>
                <w:i/>
                <w:iCs/>
                <w:color w:val="000000"/>
                <w:sz w:val="16"/>
                <w:szCs w:val="16"/>
              </w:rPr>
              <w:t>muscle relaxants, centrally acting agents (m03b)</w:t>
            </w:r>
          </w:p>
        </w:tc>
        <w:tc>
          <w:tcPr>
            <w:tcW w:w="900" w:type="dxa"/>
            <w:tcBorders>
              <w:top w:val="nil"/>
              <w:left w:val="nil"/>
              <w:bottom w:val="single" w:sz="4" w:space="0" w:color="auto"/>
              <w:right w:val="single" w:sz="4" w:space="0" w:color="auto"/>
            </w:tcBorders>
            <w:shd w:val="clear" w:color="auto" w:fill="auto"/>
            <w:noWrap/>
            <w:vAlign w:val="bottom"/>
            <w:hideMark/>
          </w:tcPr>
          <w:p w14:paraId="620B5561" w14:textId="77777777" w:rsidR="00E52859" w:rsidRDefault="00E52859" w:rsidP="00E52859">
            <w:pPr>
              <w:jc w:val="right"/>
              <w:rPr>
                <w:color w:val="000000"/>
                <w:sz w:val="16"/>
                <w:szCs w:val="16"/>
              </w:rPr>
            </w:pPr>
            <w:r>
              <w:rPr>
                <w:color w:val="000000"/>
                <w:sz w:val="16"/>
                <w:szCs w:val="16"/>
              </w:rPr>
              <w:t>10.1205212</w:t>
            </w:r>
          </w:p>
        </w:tc>
        <w:tc>
          <w:tcPr>
            <w:tcW w:w="980" w:type="dxa"/>
            <w:tcBorders>
              <w:top w:val="nil"/>
              <w:left w:val="nil"/>
              <w:bottom w:val="single" w:sz="4" w:space="0" w:color="auto"/>
              <w:right w:val="single" w:sz="4" w:space="0" w:color="auto"/>
            </w:tcBorders>
            <w:shd w:val="clear" w:color="auto" w:fill="auto"/>
            <w:noWrap/>
            <w:vAlign w:val="bottom"/>
            <w:hideMark/>
          </w:tcPr>
          <w:p w14:paraId="67D744C0" w14:textId="77777777" w:rsidR="00E52859" w:rsidRDefault="00E52859" w:rsidP="00E52859">
            <w:pPr>
              <w:jc w:val="right"/>
              <w:rPr>
                <w:color w:val="000000"/>
                <w:sz w:val="16"/>
                <w:szCs w:val="16"/>
              </w:rPr>
            </w:pPr>
            <w:r>
              <w:rPr>
                <w:color w:val="000000"/>
                <w:sz w:val="16"/>
                <w:szCs w:val="16"/>
              </w:rPr>
              <w:t>2.03E-03</w:t>
            </w:r>
          </w:p>
        </w:tc>
      </w:tr>
      <w:tr w:rsidR="00E52859" w14:paraId="7AD505A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A817D97" w14:textId="77777777" w:rsidR="00E52859" w:rsidRDefault="00E52859" w:rsidP="00E52859">
            <w:pPr>
              <w:jc w:val="right"/>
              <w:rPr>
                <w:i/>
                <w:iCs/>
                <w:color w:val="000000"/>
                <w:sz w:val="16"/>
                <w:szCs w:val="16"/>
              </w:rPr>
            </w:pPr>
            <w:r>
              <w:rPr>
                <w:i/>
                <w:iCs/>
                <w:color w:val="000000"/>
                <w:sz w:val="16"/>
                <w:szCs w:val="16"/>
              </w:rPr>
              <w:t>oral cancer</w:t>
            </w:r>
          </w:p>
        </w:tc>
        <w:tc>
          <w:tcPr>
            <w:tcW w:w="900" w:type="dxa"/>
            <w:tcBorders>
              <w:top w:val="nil"/>
              <w:left w:val="nil"/>
              <w:bottom w:val="single" w:sz="4" w:space="0" w:color="auto"/>
              <w:right w:val="single" w:sz="4" w:space="0" w:color="auto"/>
            </w:tcBorders>
            <w:shd w:val="clear" w:color="auto" w:fill="auto"/>
            <w:noWrap/>
            <w:vAlign w:val="bottom"/>
            <w:hideMark/>
          </w:tcPr>
          <w:p w14:paraId="34BC01D1" w14:textId="77777777" w:rsidR="00E52859" w:rsidRDefault="00E52859" w:rsidP="00E52859">
            <w:pPr>
              <w:jc w:val="right"/>
              <w:rPr>
                <w:color w:val="000000"/>
                <w:sz w:val="16"/>
                <w:szCs w:val="16"/>
              </w:rPr>
            </w:pPr>
            <w:r>
              <w:rPr>
                <w:color w:val="000000"/>
                <w:sz w:val="16"/>
                <w:szCs w:val="16"/>
              </w:rPr>
              <w:t>10.0783912</w:t>
            </w:r>
          </w:p>
        </w:tc>
        <w:tc>
          <w:tcPr>
            <w:tcW w:w="980" w:type="dxa"/>
            <w:tcBorders>
              <w:top w:val="nil"/>
              <w:left w:val="nil"/>
              <w:bottom w:val="single" w:sz="4" w:space="0" w:color="auto"/>
              <w:right w:val="single" w:sz="4" w:space="0" w:color="auto"/>
            </w:tcBorders>
            <w:shd w:val="clear" w:color="auto" w:fill="auto"/>
            <w:noWrap/>
            <w:vAlign w:val="bottom"/>
            <w:hideMark/>
          </w:tcPr>
          <w:p w14:paraId="2B9E8159" w14:textId="77777777" w:rsidR="00E52859" w:rsidRDefault="00E52859" w:rsidP="00E52859">
            <w:pPr>
              <w:jc w:val="right"/>
              <w:rPr>
                <w:color w:val="000000"/>
                <w:sz w:val="16"/>
                <w:szCs w:val="16"/>
              </w:rPr>
            </w:pPr>
            <w:r>
              <w:rPr>
                <w:color w:val="000000"/>
                <w:sz w:val="16"/>
                <w:szCs w:val="16"/>
              </w:rPr>
              <w:t>7.64E-04</w:t>
            </w:r>
          </w:p>
        </w:tc>
      </w:tr>
      <w:tr w:rsidR="00E52859" w14:paraId="41C9768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947AF96" w14:textId="77777777" w:rsidR="00E52859" w:rsidRDefault="00E52859" w:rsidP="00E52859">
            <w:pPr>
              <w:jc w:val="right"/>
              <w:rPr>
                <w:i/>
                <w:iCs/>
                <w:color w:val="000000"/>
                <w:sz w:val="16"/>
                <w:szCs w:val="16"/>
              </w:rPr>
            </w:pPr>
            <w:proofErr w:type="spellStart"/>
            <w:r>
              <w:rPr>
                <w:i/>
                <w:iCs/>
                <w:color w:val="000000"/>
                <w:sz w:val="16"/>
                <w:szCs w:val="16"/>
              </w:rPr>
              <w:t>gabapentinoids</w:t>
            </w:r>
            <w:proofErr w:type="spellEnd"/>
            <w:r>
              <w:rPr>
                <w:i/>
                <w:iCs/>
                <w:color w:val="000000"/>
                <w:sz w:val="16"/>
                <w:szCs w:val="16"/>
              </w:rPr>
              <w:t> (n02bf)</w:t>
            </w:r>
          </w:p>
        </w:tc>
        <w:tc>
          <w:tcPr>
            <w:tcW w:w="900" w:type="dxa"/>
            <w:tcBorders>
              <w:top w:val="nil"/>
              <w:left w:val="nil"/>
              <w:bottom w:val="single" w:sz="4" w:space="0" w:color="auto"/>
              <w:right w:val="single" w:sz="4" w:space="0" w:color="auto"/>
            </w:tcBorders>
            <w:shd w:val="clear" w:color="auto" w:fill="auto"/>
            <w:noWrap/>
            <w:vAlign w:val="bottom"/>
            <w:hideMark/>
          </w:tcPr>
          <w:p w14:paraId="2E280381" w14:textId="77777777" w:rsidR="00E52859" w:rsidRDefault="00E52859" w:rsidP="00E52859">
            <w:pPr>
              <w:jc w:val="right"/>
              <w:rPr>
                <w:color w:val="000000"/>
                <w:sz w:val="16"/>
                <w:szCs w:val="16"/>
              </w:rPr>
            </w:pPr>
            <w:r>
              <w:rPr>
                <w:color w:val="000000"/>
                <w:sz w:val="16"/>
                <w:szCs w:val="16"/>
              </w:rPr>
              <w:t>10.0241613</w:t>
            </w:r>
          </w:p>
        </w:tc>
        <w:tc>
          <w:tcPr>
            <w:tcW w:w="980" w:type="dxa"/>
            <w:tcBorders>
              <w:top w:val="nil"/>
              <w:left w:val="nil"/>
              <w:bottom w:val="single" w:sz="4" w:space="0" w:color="auto"/>
              <w:right w:val="single" w:sz="4" w:space="0" w:color="auto"/>
            </w:tcBorders>
            <w:shd w:val="clear" w:color="auto" w:fill="auto"/>
            <w:noWrap/>
            <w:vAlign w:val="bottom"/>
            <w:hideMark/>
          </w:tcPr>
          <w:p w14:paraId="501B48EC" w14:textId="77777777" w:rsidR="00E52859" w:rsidRDefault="00E52859" w:rsidP="00E52859">
            <w:pPr>
              <w:jc w:val="right"/>
              <w:rPr>
                <w:color w:val="000000"/>
                <w:sz w:val="16"/>
                <w:szCs w:val="16"/>
              </w:rPr>
            </w:pPr>
            <w:r>
              <w:rPr>
                <w:color w:val="000000"/>
                <w:sz w:val="16"/>
                <w:szCs w:val="16"/>
              </w:rPr>
              <w:t>1.14E-03</w:t>
            </w:r>
          </w:p>
        </w:tc>
      </w:tr>
      <w:tr w:rsidR="00E52859" w14:paraId="4B50E99F"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8D3F480" w14:textId="77777777" w:rsidR="00E52859" w:rsidRDefault="00E52859" w:rsidP="00E52859">
            <w:pPr>
              <w:jc w:val="right"/>
              <w:rPr>
                <w:i/>
                <w:iCs/>
                <w:color w:val="000000"/>
                <w:sz w:val="16"/>
                <w:szCs w:val="16"/>
              </w:rPr>
            </w:pPr>
            <w:r>
              <w:rPr>
                <w:i/>
                <w:iCs/>
                <w:color w:val="000000"/>
                <w:sz w:val="16"/>
                <w:szCs w:val="16"/>
              </w:rPr>
              <w:t>other antiepileptics (n03ax)</w:t>
            </w:r>
          </w:p>
        </w:tc>
        <w:tc>
          <w:tcPr>
            <w:tcW w:w="900" w:type="dxa"/>
            <w:tcBorders>
              <w:top w:val="nil"/>
              <w:left w:val="nil"/>
              <w:bottom w:val="single" w:sz="4" w:space="0" w:color="auto"/>
              <w:right w:val="single" w:sz="4" w:space="0" w:color="auto"/>
            </w:tcBorders>
            <w:shd w:val="clear" w:color="auto" w:fill="auto"/>
            <w:noWrap/>
            <w:vAlign w:val="bottom"/>
            <w:hideMark/>
          </w:tcPr>
          <w:p w14:paraId="2657B0D6" w14:textId="77777777" w:rsidR="00E52859" w:rsidRDefault="00E52859" w:rsidP="00E52859">
            <w:pPr>
              <w:jc w:val="right"/>
              <w:rPr>
                <w:color w:val="000000"/>
                <w:sz w:val="16"/>
                <w:szCs w:val="16"/>
              </w:rPr>
            </w:pPr>
            <w:r>
              <w:rPr>
                <w:color w:val="000000"/>
                <w:sz w:val="16"/>
                <w:szCs w:val="16"/>
              </w:rPr>
              <w:t>9.7756124</w:t>
            </w:r>
          </w:p>
        </w:tc>
        <w:tc>
          <w:tcPr>
            <w:tcW w:w="980" w:type="dxa"/>
            <w:tcBorders>
              <w:top w:val="nil"/>
              <w:left w:val="nil"/>
              <w:bottom w:val="single" w:sz="4" w:space="0" w:color="auto"/>
              <w:right w:val="single" w:sz="4" w:space="0" w:color="auto"/>
            </w:tcBorders>
            <w:shd w:val="clear" w:color="auto" w:fill="auto"/>
            <w:noWrap/>
            <w:vAlign w:val="bottom"/>
            <w:hideMark/>
          </w:tcPr>
          <w:p w14:paraId="0D27CF85" w14:textId="77777777" w:rsidR="00E52859" w:rsidRDefault="00E52859" w:rsidP="00E52859">
            <w:pPr>
              <w:jc w:val="right"/>
              <w:rPr>
                <w:color w:val="000000"/>
                <w:sz w:val="16"/>
                <w:szCs w:val="16"/>
              </w:rPr>
            </w:pPr>
            <w:r>
              <w:rPr>
                <w:color w:val="000000"/>
                <w:sz w:val="16"/>
                <w:szCs w:val="16"/>
              </w:rPr>
              <w:t>9.10E-04</w:t>
            </w:r>
          </w:p>
        </w:tc>
      </w:tr>
      <w:tr w:rsidR="00E52859" w14:paraId="5C7C75E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A1F5D76" w14:textId="77777777" w:rsidR="00E52859" w:rsidRDefault="00E52859" w:rsidP="00E52859">
            <w:pPr>
              <w:jc w:val="right"/>
              <w:rPr>
                <w:i/>
                <w:iCs/>
                <w:color w:val="000000"/>
                <w:sz w:val="16"/>
                <w:szCs w:val="16"/>
              </w:rPr>
            </w:pPr>
            <w:r>
              <w:rPr>
                <w:i/>
                <w:iCs/>
                <w:color w:val="000000"/>
                <w:sz w:val="16"/>
                <w:szCs w:val="16"/>
              </w:rPr>
              <w:t>antacids (a02a)</w:t>
            </w:r>
          </w:p>
        </w:tc>
        <w:tc>
          <w:tcPr>
            <w:tcW w:w="900" w:type="dxa"/>
            <w:tcBorders>
              <w:top w:val="nil"/>
              <w:left w:val="nil"/>
              <w:bottom w:val="single" w:sz="4" w:space="0" w:color="auto"/>
              <w:right w:val="single" w:sz="4" w:space="0" w:color="auto"/>
            </w:tcBorders>
            <w:shd w:val="clear" w:color="auto" w:fill="auto"/>
            <w:noWrap/>
            <w:vAlign w:val="bottom"/>
            <w:hideMark/>
          </w:tcPr>
          <w:p w14:paraId="20517CDE" w14:textId="77777777" w:rsidR="00E52859" w:rsidRDefault="00E52859" w:rsidP="00E52859">
            <w:pPr>
              <w:jc w:val="right"/>
              <w:rPr>
                <w:color w:val="000000"/>
                <w:sz w:val="16"/>
                <w:szCs w:val="16"/>
              </w:rPr>
            </w:pPr>
            <w:r>
              <w:rPr>
                <w:color w:val="000000"/>
                <w:sz w:val="16"/>
                <w:szCs w:val="16"/>
              </w:rPr>
              <w:t>9.617047</w:t>
            </w:r>
          </w:p>
        </w:tc>
        <w:tc>
          <w:tcPr>
            <w:tcW w:w="980" w:type="dxa"/>
            <w:tcBorders>
              <w:top w:val="nil"/>
              <w:left w:val="nil"/>
              <w:bottom w:val="single" w:sz="4" w:space="0" w:color="auto"/>
              <w:right w:val="single" w:sz="4" w:space="0" w:color="auto"/>
            </w:tcBorders>
            <w:shd w:val="clear" w:color="auto" w:fill="auto"/>
            <w:noWrap/>
            <w:vAlign w:val="bottom"/>
            <w:hideMark/>
          </w:tcPr>
          <w:p w14:paraId="71301402" w14:textId="77777777" w:rsidR="00E52859" w:rsidRDefault="00E52859" w:rsidP="00E52859">
            <w:pPr>
              <w:jc w:val="right"/>
              <w:rPr>
                <w:color w:val="000000"/>
                <w:sz w:val="16"/>
                <w:szCs w:val="16"/>
              </w:rPr>
            </w:pPr>
            <w:r>
              <w:rPr>
                <w:color w:val="000000"/>
                <w:sz w:val="16"/>
                <w:szCs w:val="16"/>
              </w:rPr>
              <w:t>1.12E-03</w:t>
            </w:r>
          </w:p>
        </w:tc>
      </w:tr>
      <w:tr w:rsidR="00E52859" w14:paraId="52DF4F3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DC31AF9" w14:textId="77777777" w:rsidR="00E52859" w:rsidRDefault="00E52859" w:rsidP="00E52859">
            <w:pPr>
              <w:jc w:val="right"/>
              <w:rPr>
                <w:i/>
                <w:iCs/>
                <w:color w:val="000000"/>
                <w:sz w:val="16"/>
                <w:szCs w:val="16"/>
              </w:rPr>
            </w:pPr>
            <w:r>
              <w:rPr>
                <w:i/>
                <w:iCs/>
                <w:color w:val="000000"/>
                <w:sz w:val="16"/>
                <w:szCs w:val="16"/>
              </w:rPr>
              <w:t>melatonin receptor agonists (n05ch)</w:t>
            </w:r>
          </w:p>
        </w:tc>
        <w:tc>
          <w:tcPr>
            <w:tcW w:w="900" w:type="dxa"/>
            <w:tcBorders>
              <w:top w:val="nil"/>
              <w:left w:val="nil"/>
              <w:bottom w:val="single" w:sz="4" w:space="0" w:color="auto"/>
              <w:right w:val="single" w:sz="4" w:space="0" w:color="auto"/>
            </w:tcBorders>
            <w:shd w:val="clear" w:color="auto" w:fill="auto"/>
            <w:noWrap/>
            <w:vAlign w:val="bottom"/>
            <w:hideMark/>
          </w:tcPr>
          <w:p w14:paraId="30EE7AF4" w14:textId="77777777" w:rsidR="00E52859" w:rsidRDefault="00E52859" w:rsidP="00E52859">
            <w:pPr>
              <w:jc w:val="right"/>
              <w:rPr>
                <w:color w:val="000000"/>
                <w:sz w:val="16"/>
                <w:szCs w:val="16"/>
              </w:rPr>
            </w:pPr>
            <w:r>
              <w:rPr>
                <w:color w:val="000000"/>
                <w:sz w:val="16"/>
                <w:szCs w:val="16"/>
              </w:rPr>
              <w:t>9.5745807</w:t>
            </w:r>
          </w:p>
        </w:tc>
        <w:tc>
          <w:tcPr>
            <w:tcW w:w="980" w:type="dxa"/>
            <w:tcBorders>
              <w:top w:val="nil"/>
              <w:left w:val="nil"/>
              <w:bottom w:val="single" w:sz="4" w:space="0" w:color="auto"/>
              <w:right w:val="single" w:sz="4" w:space="0" w:color="auto"/>
            </w:tcBorders>
            <w:shd w:val="clear" w:color="auto" w:fill="auto"/>
            <w:noWrap/>
            <w:vAlign w:val="bottom"/>
            <w:hideMark/>
          </w:tcPr>
          <w:p w14:paraId="47EFBAD5" w14:textId="77777777" w:rsidR="00E52859" w:rsidRDefault="00E52859" w:rsidP="00E52859">
            <w:pPr>
              <w:jc w:val="right"/>
              <w:rPr>
                <w:color w:val="000000"/>
                <w:sz w:val="16"/>
                <w:szCs w:val="16"/>
              </w:rPr>
            </w:pPr>
            <w:r>
              <w:rPr>
                <w:color w:val="000000"/>
                <w:sz w:val="16"/>
                <w:szCs w:val="16"/>
              </w:rPr>
              <w:t>1.05E-03</w:t>
            </w:r>
          </w:p>
        </w:tc>
      </w:tr>
      <w:tr w:rsidR="00E52859" w14:paraId="228806F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BEE3EDA" w14:textId="77777777" w:rsidR="00E52859" w:rsidRDefault="00E52859" w:rsidP="00E52859">
            <w:pPr>
              <w:jc w:val="right"/>
              <w:rPr>
                <w:i/>
                <w:iCs/>
                <w:color w:val="000000"/>
                <w:sz w:val="16"/>
                <w:szCs w:val="16"/>
              </w:rPr>
            </w:pPr>
            <w:r>
              <w:rPr>
                <w:i/>
                <w:iCs/>
                <w:color w:val="000000"/>
                <w:sz w:val="16"/>
                <w:szCs w:val="16"/>
              </w:rPr>
              <w:t>immunostimulants (l03a)</w:t>
            </w:r>
          </w:p>
        </w:tc>
        <w:tc>
          <w:tcPr>
            <w:tcW w:w="900" w:type="dxa"/>
            <w:tcBorders>
              <w:top w:val="nil"/>
              <w:left w:val="nil"/>
              <w:bottom w:val="single" w:sz="4" w:space="0" w:color="auto"/>
              <w:right w:val="single" w:sz="4" w:space="0" w:color="auto"/>
            </w:tcBorders>
            <w:shd w:val="clear" w:color="auto" w:fill="auto"/>
            <w:noWrap/>
            <w:vAlign w:val="bottom"/>
            <w:hideMark/>
          </w:tcPr>
          <w:p w14:paraId="5DEE1D8A" w14:textId="77777777" w:rsidR="00E52859" w:rsidRDefault="00E52859" w:rsidP="00E52859">
            <w:pPr>
              <w:jc w:val="right"/>
              <w:rPr>
                <w:color w:val="000000"/>
                <w:sz w:val="16"/>
                <w:szCs w:val="16"/>
              </w:rPr>
            </w:pPr>
            <w:r>
              <w:rPr>
                <w:color w:val="000000"/>
                <w:sz w:val="16"/>
                <w:szCs w:val="16"/>
              </w:rPr>
              <w:t>9.5325789</w:t>
            </w:r>
          </w:p>
        </w:tc>
        <w:tc>
          <w:tcPr>
            <w:tcW w:w="980" w:type="dxa"/>
            <w:tcBorders>
              <w:top w:val="nil"/>
              <w:left w:val="nil"/>
              <w:bottom w:val="single" w:sz="4" w:space="0" w:color="auto"/>
              <w:right w:val="single" w:sz="4" w:space="0" w:color="auto"/>
            </w:tcBorders>
            <w:shd w:val="clear" w:color="auto" w:fill="auto"/>
            <w:noWrap/>
            <w:vAlign w:val="bottom"/>
            <w:hideMark/>
          </w:tcPr>
          <w:p w14:paraId="12F02A00" w14:textId="77777777" w:rsidR="00E52859" w:rsidRDefault="00E52859" w:rsidP="00E52859">
            <w:pPr>
              <w:jc w:val="right"/>
              <w:rPr>
                <w:color w:val="000000"/>
                <w:sz w:val="16"/>
                <w:szCs w:val="16"/>
              </w:rPr>
            </w:pPr>
            <w:r>
              <w:rPr>
                <w:color w:val="000000"/>
                <w:sz w:val="16"/>
                <w:szCs w:val="16"/>
              </w:rPr>
              <w:t>1.48E-03</w:t>
            </w:r>
          </w:p>
        </w:tc>
      </w:tr>
      <w:tr w:rsidR="00E52859" w14:paraId="69BBD24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77EDCDC" w14:textId="77777777" w:rsidR="00E52859" w:rsidRDefault="00E52859" w:rsidP="00E52859">
            <w:pPr>
              <w:jc w:val="right"/>
              <w:rPr>
                <w:i/>
                <w:iCs/>
                <w:color w:val="000000"/>
                <w:sz w:val="16"/>
                <w:szCs w:val="16"/>
              </w:rPr>
            </w:pPr>
            <w:r>
              <w:rPr>
                <w:i/>
                <w:iCs/>
                <w:color w:val="000000"/>
                <w:sz w:val="16"/>
                <w:szCs w:val="16"/>
              </w:rPr>
              <w:t>congestive heart failure</w:t>
            </w:r>
          </w:p>
        </w:tc>
        <w:tc>
          <w:tcPr>
            <w:tcW w:w="900" w:type="dxa"/>
            <w:tcBorders>
              <w:top w:val="nil"/>
              <w:left w:val="nil"/>
              <w:bottom w:val="single" w:sz="4" w:space="0" w:color="auto"/>
              <w:right w:val="single" w:sz="4" w:space="0" w:color="auto"/>
            </w:tcBorders>
            <w:shd w:val="clear" w:color="auto" w:fill="auto"/>
            <w:noWrap/>
            <w:vAlign w:val="bottom"/>
            <w:hideMark/>
          </w:tcPr>
          <w:p w14:paraId="38EBBC30" w14:textId="77777777" w:rsidR="00E52859" w:rsidRDefault="00E52859" w:rsidP="00E52859">
            <w:pPr>
              <w:jc w:val="right"/>
              <w:rPr>
                <w:color w:val="000000"/>
                <w:sz w:val="16"/>
                <w:szCs w:val="16"/>
              </w:rPr>
            </w:pPr>
            <w:r>
              <w:rPr>
                <w:color w:val="000000"/>
                <w:sz w:val="16"/>
                <w:szCs w:val="16"/>
              </w:rPr>
              <w:t>9.2361935</w:t>
            </w:r>
          </w:p>
        </w:tc>
        <w:tc>
          <w:tcPr>
            <w:tcW w:w="980" w:type="dxa"/>
            <w:tcBorders>
              <w:top w:val="nil"/>
              <w:left w:val="nil"/>
              <w:bottom w:val="single" w:sz="4" w:space="0" w:color="auto"/>
              <w:right w:val="single" w:sz="4" w:space="0" w:color="auto"/>
            </w:tcBorders>
            <w:shd w:val="clear" w:color="auto" w:fill="auto"/>
            <w:noWrap/>
            <w:vAlign w:val="bottom"/>
            <w:hideMark/>
          </w:tcPr>
          <w:p w14:paraId="469F563A" w14:textId="77777777" w:rsidR="00E52859" w:rsidRDefault="00E52859" w:rsidP="00E52859">
            <w:pPr>
              <w:jc w:val="right"/>
              <w:rPr>
                <w:color w:val="000000"/>
                <w:sz w:val="16"/>
                <w:szCs w:val="16"/>
              </w:rPr>
            </w:pPr>
            <w:r>
              <w:rPr>
                <w:color w:val="000000"/>
                <w:sz w:val="16"/>
                <w:szCs w:val="16"/>
              </w:rPr>
              <w:t>1.58E-03</w:t>
            </w:r>
          </w:p>
        </w:tc>
      </w:tr>
      <w:tr w:rsidR="00E52859" w14:paraId="26A23D0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57EB426" w14:textId="77777777" w:rsidR="00E52859" w:rsidRDefault="00E52859" w:rsidP="00E52859">
            <w:pPr>
              <w:jc w:val="right"/>
              <w:rPr>
                <w:i/>
                <w:iCs/>
                <w:color w:val="000000"/>
                <w:sz w:val="16"/>
                <w:szCs w:val="16"/>
              </w:rPr>
            </w:pPr>
            <w:r>
              <w:rPr>
                <w:i/>
                <w:iCs/>
                <w:color w:val="000000"/>
                <w:sz w:val="16"/>
                <w:szCs w:val="16"/>
              </w:rPr>
              <w:t>breast cancer</w:t>
            </w:r>
          </w:p>
        </w:tc>
        <w:tc>
          <w:tcPr>
            <w:tcW w:w="900" w:type="dxa"/>
            <w:tcBorders>
              <w:top w:val="nil"/>
              <w:left w:val="nil"/>
              <w:bottom w:val="single" w:sz="4" w:space="0" w:color="auto"/>
              <w:right w:val="single" w:sz="4" w:space="0" w:color="auto"/>
            </w:tcBorders>
            <w:shd w:val="clear" w:color="auto" w:fill="auto"/>
            <w:noWrap/>
            <w:vAlign w:val="bottom"/>
            <w:hideMark/>
          </w:tcPr>
          <w:p w14:paraId="48D20526" w14:textId="77777777" w:rsidR="00E52859" w:rsidRDefault="00E52859" w:rsidP="00E52859">
            <w:pPr>
              <w:jc w:val="right"/>
              <w:rPr>
                <w:color w:val="000000"/>
                <w:sz w:val="16"/>
                <w:szCs w:val="16"/>
              </w:rPr>
            </w:pPr>
            <w:r>
              <w:rPr>
                <w:color w:val="000000"/>
                <w:sz w:val="16"/>
                <w:szCs w:val="16"/>
              </w:rPr>
              <w:t>9.1951882</w:t>
            </w:r>
          </w:p>
        </w:tc>
        <w:tc>
          <w:tcPr>
            <w:tcW w:w="980" w:type="dxa"/>
            <w:tcBorders>
              <w:top w:val="nil"/>
              <w:left w:val="nil"/>
              <w:bottom w:val="single" w:sz="4" w:space="0" w:color="auto"/>
              <w:right w:val="single" w:sz="4" w:space="0" w:color="auto"/>
            </w:tcBorders>
            <w:shd w:val="clear" w:color="auto" w:fill="auto"/>
            <w:noWrap/>
            <w:vAlign w:val="bottom"/>
            <w:hideMark/>
          </w:tcPr>
          <w:p w14:paraId="3C1C597F" w14:textId="77777777" w:rsidR="00E52859" w:rsidRDefault="00E52859" w:rsidP="00E52859">
            <w:pPr>
              <w:jc w:val="right"/>
              <w:rPr>
                <w:color w:val="000000"/>
                <w:sz w:val="16"/>
                <w:szCs w:val="16"/>
              </w:rPr>
            </w:pPr>
            <w:r>
              <w:rPr>
                <w:color w:val="000000"/>
                <w:sz w:val="16"/>
                <w:szCs w:val="16"/>
              </w:rPr>
              <w:t>1.53E-03</w:t>
            </w:r>
          </w:p>
        </w:tc>
      </w:tr>
      <w:tr w:rsidR="00E52859" w14:paraId="5405EBB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90CBC04" w14:textId="77777777" w:rsidR="00E52859" w:rsidRDefault="00E52859" w:rsidP="00E52859">
            <w:pPr>
              <w:jc w:val="right"/>
              <w:rPr>
                <w:i/>
                <w:iCs/>
                <w:color w:val="000000"/>
                <w:sz w:val="16"/>
                <w:szCs w:val="16"/>
              </w:rPr>
            </w:pPr>
            <w:r>
              <w:rPr>
                <w:i/>
                <w:iCs/>
                <w:color w:val="000000"/>
                <w:sz w:val="16"/>
                <w:szCs w:val="16"/>
              </w:rPr>
              <w:t>belladonna and derivatives, plain (a03b)</w:t>
            </w:r>
          </w:p>
        </w:tc>
        <w:tc>
          <w:tcPr>
            <w:tcW w:w="900" w:type="dxa"/>
            <w:tcBorders>
              <w:top w:val="nil"/>
              <w:left w:val="nil"/>
              <w:bottom w:val="single" w:sz="4" w:space="0" w:color="auto"/>
              <w:right w:val="single" w:sz="4" w:space="0" w:color="auto"/>
            </w:tcBorders>
            <w:shd w:val="clear" w:color="auto" w:fill="auto"/>
            <w:noWrap/>
            <w:vAlign w:val="bottom"/>
            <w:hideMark/>
          </w:tcPr>
          <w:p w14:paraId="3895CA4F" w14:textId="77777777" w:rsidR="00E52859" w:rsidRDefault="00E52859" w:rsidP="00E52859">
            <w:pPr>
              <w:jc w:val="right"/>
              <w:rPr>
                <w:color w:val="000000"/>
                <w:sz w:val="16"/>
                <w:szCs w:val="16"/>
              </w:rPr>
            </w:pPr>
            <w:r>
              <w:rPr>
                <w:color w:val="000000"/>
                <w:sz w:val="16"/>
                <w:szCs w:val="16"/>
              </w:rPr>
              <w:t>9.1576563</w:t>
            </w:r>
          </w:p>
        </w:tc>
        <w:tc>
          <w:tcPr>
            <w:tcW w:w="980" w:type="dxa"/>
            <w:tcBorders>
              <w:top w:val="nil"/>
              <w:left w:val="nil"/>
              <w:bottom w:val="single" w:sz="4" w:space="0" w:color="auto"/>
              <w:right w:val="single" w:sz="4" w:space="0" w:color="auto"/>
            </w:tcBorders>
            <w:shd w:val="clear" w:color="auto" w:fill="auto"/>
            <w:noWrap/>
            <w:vAlign w:val="bottom"/>
            <w:hideMark/>
          </w:tcPr>
          <w:p w14:paraId="657EFEE8" w14:textId="77777777" w:rsidR="00E52859" w:rsidRDefault="00E52859" w:rsidP="00E52859">
            <w:pPr>
              <w:jc w:val="right"/>
              <w:rPr>
                <w:color w:val="000000"/>
                <w:sz w:val="16"/>
                <w:szCs w:val="16"/>
              </w:rPr>
            </w:pPr>
            <w:r>
              <w:rPr>
                <w:color w:val="000000"/>
                <w:sz w:val="16"/>
                <w:szCs w:val="16"/>
              </w:rPr>
              <w:t>1.23E-03</w:t>
            </w:r>
          </w:p>
        </w:tc>
      </w:tr>
      <w:tr w:rsidR="00E52859" w14:paraId="30C1144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22F9DE0" w14:textId="77777777" w:rsidR="00E52859" w:rsidRDefault="00E52859" w:rsidP="00E52859">
            <w:pPr>
              <w:jc w:val="right"/>
              <w:rPr>
                <w:i/>
                <w:iCs/>
                <w:color w:val="000000"/>
                <w:sz w:val="16"/>
                <w:szCs w:val="16"/>
              </w:rPr>
            </w:pPr>
            <w:r>
              <w:rPr>
                <w:i/>
                <w:iCs/>
                <w:color w:val="000000"/>
                <w:sz w:val="16"/>
                <w:szCs w:val="16"/>
              </w:rPr>
              <w:t>other drugs affecting bone structure and mineralization (m05bx)</w:t>
            </w:r>
          </w:p>
        </w:tc>
        <w:tc>
          <w:tcPr>
            <w:tcW w:w="900" w:type="dxa"/>
            <w:tcBorders>
              <w:top w:val="nil"/>
              <w:left w:val="nil"/>
              <w:bottom w:val="single" w:sz="4" w:space="0" w:color="auto"/>
              <w:right w:val="single" w:sz="4" w:space="0" w:color="auto"/>
            </w:tcBorders>
            <w:shd w:val="clear" w:color="auto" w:fill="auto"/>
            <w:noWrap/>
            <w:vAlign w:val="bottom"/>
            <w:hideMark/>
          </w:tcPr>
          <w:p w14:paraId="77C8532B" w14:textId="77777777" w:rsidR="00E52859" w:rsidRDefault="00E52859" w:rsidP="00E52859">
            <w:pPr>
              <w:jc w:val="right"/>
              <w:rPr>
                <w:color w:val="000000"/>
                <w:sz w:val="16"/>
                <w:szCs w:val="16"/>
              </w:rPr>
            </w:pPr>
            <w:r>
              <w:rPr>
                <w:color w:val="000000"/>
                <w:sz w:val="16"/>
                <w:szCs w:val="16"/>
              </w:rPr>
              <w:t>9.0471871</w:t>
            </w:r>
          </w:p>
        </w:tc>
        <w:tc>
          <w:tcPr>
            <w:tcW w:w="980" w:type="dxa"/>
            <w:tcBorders>
              <w:top w:val="nil"/>
              <w:left w:val="nil"/>
              <w:bottom w:val="single" w:sz="4" w:space="0" w:color="auto"/>
              <w:right w:val="single" w:sz="4" w:space="0" w:color="auto"/>
            </w:tcBorders>
            <w:shd w:val="clear" w:color="auto" w:fill="auto"/>
            <w:noWrap/>
            <w:vAlign w:val="bottom"/>
            <w:hideMark/>
          </w:tcPr>
          <w:p w14:paraId="5B2B8CB0" w14:textId="77777777" w:rsidR="00E52859" w:rsidRDefault="00E52859" w:rsidP="00E52859">
            <w:pPr>
              <w:jc w:val="right"/>
              <w:rPr>
                <w:color w:val="000000"/>
                <w:sz w:val="16"/>
                <w:szCs w:val="16"/>
              </w:rPr>
            </w:pPr>
            <w:r>
              <w:rPr>
                <w:color w:val="000000"/>
                <w:sz w:val="16"/>
                <w:szCs w:val="16"/>
              </w:rPr>
              <w:t>9.98E-04</w:t>
            </w:r>
          </w:p>
        </w:tc>
      </w:tr>
      <w:tr w:rsidR="00E52859" w14:paraId="5D8C33A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A33C78C" w14:textId="77777777" w:rsidR="00E52859" w:rsidRDefault="00E52859" w:rsidP="00E52859">
            <w:pPr>
              <w:jc w:val="right"/>
              <w:rPr>
                <w:i/>
                <w:iCs/>
                <w:color w:val="000000"/>
                <w:sz w:val="16"/>
                <w:szCs w:val="16"/>
              </w:rPr>
            </w:pPr>
            <w:r>
              <w:rPr>
                <w:i/>
                <w:iCs/>
                <w:color w:val="000000"/>
                <w:sz w:val="16"/>
                <w:szCs w:val="16"/>
              </w:rPr>
              <w:t>other general anesthetics (n01ax)</w:t>
            </w:r>
          </w:p>
        </w:tc>
        <w:tc>
          <w:tcPr>
            <w:tcW w:w="900" w:type="dxa"/>
            <w:tcBorders>
              <w:top w:val="nil"/>
              <w:left w:val="nil"/>
              <w:bottom w:val="single" w:sz="4" w:space="0" w:color="auto"/>
              <w:right w:val="single" w:sz="4" w:space="0" w:color="auto"/>
            </w:tcBorders>
            <w:shd w:val="clear" w:color="auto" w:fill="auto"/>
            <w:noWrap/>
            <w:vAlign w:val="bottom"/>
            <w:hideMark/>
          </w:tcPr>
          <w:p w14:paraId="2F7B4B4F" w14:textId="77777777" w:rsidR="00E52859" w:rsidRDefault="00E52859" w:rsidP="00E52859">
            <w:pPr>
              <w:jc w:val="right"/>
              <w:rPr>
                <w:color w:val="000000"/>
                <w:sz w:val="16"/>
                <w:szCs w:val="16"/>
              </w:rPr>
            </w:pPr>
            <w:r>
              <w:rPr>
                <w:color w:val="000000"/>
                <w:sz w:val="16"/>
                <w:szCs w:val="16"/>
              </w:rPr>
              <w:t>9.0287492</w:t>
            </w:r>
          </w:p>
        </w:tc>
        <w:tc>
          <w:tcPr>
            <w:tcW w:w="980" w:type="dxa"/>
            <w:tcBorders>
              <w:top w:val="nil"/>
              <w:left w:val="nil"/>
              <w:bottom w:val="single" w:sz="4" w:space="0" w:color="auto"/>
              <w:right w:val="single" w:sz="4" w:space="0" w:color="auto"/>
            </w:tcBorders>
            <w:shd w:val="clear" w:color="auto" w:fill="auto"/>
            <w:noWrap/>
            <w:vAlign w:val="bottom"/>
            <w:hideMark/>
          </w:tcPr>
          <w:p w14:paraId="2804DC82" w14:textId="77777777" w:rsidR="00E52859" w:rsidRDefault="00E52859" w:rsidP="00E52859">
            <w:pPr>
              <w:jc w:val="right"/>
              <w:rPr>
                <w:color w:val="000000"/>
                <w:sz w:val="16"/>
                <w:szCs w:val="16"/>
              </w:rPr>
            </w:pPr>
            <w:r>
              <w:rPr>
                <w:color w:val="000000"/>
                <w:sz w:val="16"/>
                <w:szCs w:val="16"/>
              </w:rPr>
              <w:t>1.23E-03</w:t>
            </w:r>
          </w:p>
        </w:tc>
      </w:tr>
      <w:tr w:rsidR="00E52859" w14:paraId="0E2CAD8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6A671FF" w14:textId="77777777" w:rsidR="00E52859" w:rsidRDefault="00E52859" w:rsidP="00E52859">
            <w:pPr>
              <w:jc w:val="right"/>
              <w:rPr>
                <w:i/>
                <w:iCs/>
                <w:color w:val="000000"/>
                <w:sz w:val="16"/>
                <w:szCs w:val="16"/>
              </w:rPr>
            </w:pPr>
            <w:r>
              <w:rPr>
                <w:i/>
                <w:iCs/>
                <w:color w:val="000000"/>
                <w:sz w:val="16"/>
                <w:szCs w:val="16"/>
              </w:rPr>
              <w:t>deficiency anemia</w:t>
            </w:r>
          </w:p>
        </w:tc>
        <w:tc>
          <w:tcPr>
            <w:tcW w:w="900" w:type="dxa"/>
            <w:tcBorders>
              <w:top w:val="nil"/>
              <w:left w:val="nil"/>
              <w:bottom w:val="single" w:sz="4" w:space="0" w:color="auto"/>
              <w:right w:val="single" w:sz="4" w:space="0" w:color="auto"/>
            </w:tcBorders>
            <w:shd w:val="clear" w:color="auto" w:fill="auto"/>
            <w:noWrap/>
            <w:vAlign w:val="bottom"/>
            <w:hideMark/>
          </w:tcPr>
          <w:p w14:paraId="1A7025CC" w14:textId="77777777" w:rsidR="00E52859" w:rsidRDefault="00E52859" w:rsidP="00E52859">
            <w:pPr>
              <w:jc w:val="right"/>
              <w:rPr>
                <w:color w:val="000000"/>
                <w:sz w:val="16"/>
                <w:szCs w:val="16"/>
              </w:rPr>
            </w:pPr>
            <w:r>
              <w:rPr>
                <w:color w:val="000000"/>
                <w:sz w:val="16"/>
                <w:szCs w:val="16"/>
              </w:rPr>
              <w:t>9.0042057</w:t>
            </w:r>
          </w:p>
        </w:tc>
        <w:tc>
          <w:tcPr>
            <w:tcW w:w="980" w:type="dxa"/>
            <w:tcBorders>
              <w:top w:val="nil"/>
              <w:left w:val="nil"/>
              <w:bottom w:val="single" w:sz="4" w:space="0" w:color="auto"/>
              <w:right w:val="single" w:sz="4" w:space="0" w:color="auto"/>
            </w:tcBorders>
            <w:shd w:val="clear" w:color="auto" w:fill="auto"/>
            <w:noWrap/>
            <w:vAlign w:val="bottom"/>
            <w:hideMark/>
          </w:tcPr>
          <w:p w14:paraId="5B66B4A3" w14:textId="77777777" w:rsidR="00E52859" w:rsidRDefault="00E52859" w:rsidP="00E52859">
            <w:pPr>
              <w:jc w:val="right"/>
              <w:rPr>
                <w:color w:val="000000"/>
                <w:sz w:val="16"/>
                <w:szCs w:val="16"/>
              </w:rPr>
            </w:pPr>
            <w:r>
              <w:rPr>
                <w:color w:val="000000"/>
                <w:sz w:val="16"/>
                <w:szCs w:val="16"/>
              </w:rPr>
              <w:t>1.04E-03</w:t>
            </w:r>
          </w:p>
        </w:tc>
      </w:tr>
      <w:tr w:rsidR="00E52859" w14:paraId="3F1A5A4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309E57D" w14:textId="77777777" w:rsidR="00E52859" w:rsidRDefault="00E52859" w:rsidP="00E52859">
            <w:pPr>
              <w:jc w:val="right"/>
              <w:rPr>
                <w:i/>
                <w:iCs/>
                <w:color w:val="000000"/>
                <w:sz w:val="16"/>
                <w:szCs w:val="16"/>
              </w:rPr>
            </w:pPr>
            <w:r>
              <w:rPr>
                <w:i/>
                <w:iCs/>
                <w:color w:val="000000"/>
                <w:sz w:val="16"/>
                <w:szCs w:val="16"/>
              </w:rPr>
              <w:t>bisphosphonates (m05ba)</w:t>
            </w:r>
          </w:p>
        </w:tc>
        <w:tc>
          <w:tcPr>
            <w:tcW w:w="900" w:type="dxa"/>
            <w:tcBorders>
              <w:top w:val="nil"/>
              <w:left w:val="nil"/>
              <w:bottom w:val="single" w:sz="4" w:space="0" w:color="auto"/>
              <w:right w:val="single" w:sz="4" w:space="0" w:color="auto"/>
            </w:tcBorders>
            <w:shd w:val="clear" w:color="auto" w:fill="auto"/>
            <w:noWrap/>
            <w:vAlign w:val="bottom"/>
            <w:hideMark/>
          </w:tcPr>
          <w:p w14:paraId="0DB5D743" w14:textId="77777777" w:rsidR="00E52859" w:rsidRDefault="00E52859" w:rsidP="00E52859">
            <w:pPr>
              <w:jc w:val="right"/>
              <w:rPr>
                <w:color w:val="000000"/>
                <w:sz w:val="16"/>
                <w:szCs w:val="16"/>
              </w:rPr>
            </w:pPr>
            <w:r>
              <w:rPr>
                <w:color w:val="000000"/>
                <w:sz w:val="16"/>
                <w:szCs w:val="16"/>
              </w:rPr>
              <w:t>8.9774401</w:t>
            </w:r>
          </w:p>
        </w:tc>
        <w:tc>
          <w:tcPr>
            <w:tcW w:w="980" w:type="dxa"/>
            <w:tcBorders>
              <w:top w:val="nil"/>
              <w:left w:val="nil"/>
              <w:bottom w:val="single" w:sz="4" w:space="0" w:color="auto"/>
              <w:right w:val="single" w:sz="4" w:space="0" w:color="auto"/>
            </w:tcBorders>
            <w:shd w:val="clear" w:color="auto" w:fill="auto"/>
            <w:noWrap/>
            <w:vAlign w:val="bottom"/>
            <w:hideMark/>
          </w:tcPr>
          <w:p w14:paraId="140FD991" w14:textId="77777777" w:rsidR="00E52859" w:rsidRDefault="00E52859" w:rsidP="00E52859">
            <w:pPr>
              <w:jc w:val="right"/>
              <w:rPr>
                <w:color w:val="000000"/>
                <w:sz w:val="16"/>
                <w:szCs w:val="16"/>
              </w:rPr>
            </w:pPr>
            <w:r>
              <w:rPr>
                <w:color w:val="000000"/>
                <w:sz w:val="16"/>
                <w:szCs w:val="16"/>
              </w:rPr>
              <w:t>1.29E-03</w:t>
            </w:r>
          </w:p>
        </w:tc>
      </w:tr>
      <w:tr w:rsidR="00E52859" w14:paraId="5653874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10738E0" w14:textId="77777777" w:rsidR="00E52859" w:rsidRDefault="00E52859" w:rsidP="00E52859">
            <w:pPr>
              <w:jc w:val="right"/>
              <w:rPr>
                <w:i/>
                <w:iCs/>
                <w:color w:val="000000"/>
                <w:sz w:val="16"/>
                <w:szCs w:val="16"/>
              </w:rPr>
            </w:pPr>
            <w:r>
              <w:rPr>
                <w:i/>
                <w:iCs/>
                <w:color w:val="000000"/>
                <w:sz w:val="16"/>
                <w:szCs w:val="16"/>
              </w:rPr>
              <w:t>low-ceiling diuretics, thiazides (c03a)</w:t>
            </w:r>
          </w:p>
        </w:tc>
        <w:tc>
          <w:tcPr>
            <w:tcW w:w="900" w:type="dxa"/>
            <w:tcBorders>
              <w:top w:val="nil"/>
              <w:left w:val="nil"/>
              <w:bottom w:val="single" w:sz="4" w:space="0" w:color="auto"/>
              <w:right w:val="single" w:sz="4" w:space="0" w:color="auto"/>
            </w:tcBorders>
            <w:shd w:val="clear" w:color="auto" w:fill="auto"/>
            <w:noWrap/>
            <w:vAlign w:val="bottom"/>
            <w:hideMark/>
          </w:tcPr>
          <w:p w14:paraId="3D1DE1B6" w14:textId="77777777" w:rsidR="00E52859" w:rsidRDefault="00E52859" w:rsidP="00E52859">
            <w:pPr>
              <w:jc w:val="right"/>
              <w:rPr>
                <w:color w:val="000000"/>
                <w:sz w:val="16"/>
                <w:szCs w:val="16"/>
              </w:rPr>
            </w:pPr>
            <w:r>
              <w:rPr>
                <w:color w:val="000000"/>
                <w:sz w:val="16"/>
                <w:szCs w:val="16"/>
              </w:rPr>
              <w:t>8.9461505</w:t>
            </w:r>
          </w:p>
        </w:tc>
        <w:tc>
          <w:tcPr>
            <w:tcW w:w="980" w:type="dxa"/>
            <w:tcBorders>
              <w:top w:val="nil"/>
              <w:left w:val="nil"/>
              <w:bottom w:val="single" w:sz="4" w:space="0" w:color="auto"/>
              <w:right w:val="single" w:sz="4" w:space="0" w:color="auto"/>
            </w:tcBorders>
            <w:shd w:val="clear" w:color="auto" w:fill="auto"/>
            <w:noWrap/>
            <w:vAlign w:val="bottom"/>
            <w:hideMark/>
          </w:tcPr>
          <w:p w14:paraId="3E68D22B" w14:textId="77777777" w:rsidR="00E52859" w:rsidRDefault="00E52859" w:rsidP="00E52859">
            <w:pPr>
              <w:jc w:val="right"/>
              <w:rPr>
                <w:color w:val="000000"/>
                <w:sz w:val="16"/>
                <w:szCs w:val="16"/>
              </w:rPr>
            </w:pPr>
            <w:r>
              <w:rPr>
                <w:color w:val="000000"/>
                <w:sz w:val="16"/>
                <w:szCs w:val="16"/>
              </w:rPr>
              <w:t>1.07E-03</w:t>
            </w:r>
          </w:p>
        </w:tc>
      </w:tr>
      <w:tr w:rsidR="00E52859" w14:paraId="50B4CD4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D7A59FB" w14:textId="77777777" w:rsidR="00E52859" w:rsidRDefault="00E52859" w:rsidP="00E52859">
            <w:pPr>
              <w:jc w:val="right"/>
              <w:rPr>
                <w:i/>
                <w:iCs/>
                <w:color w:val="000000"/>
                <w:sz w:val="16"/>
                <w:szCs w:val="16"/>
              </w:rPr>
            </w:pPr>
            <w:r>
              <w:rPr>
                <w:i/>
                <w:iCs/>
                <w:color w:val="000000"/>
                <w:sz w:val="16"/>
                <w:szCs w:val="16"/>
              </w:rPr>
              <w:t>alkylating agents (l01a)</w:t>
            </w:r>
          </w:p>
        </w:tc>
        <w:tc>
          <w:tcPr>
            <w:tcW w:w="900" w:type="dxa"/>
            <w:tcBorders>
              <w:top w:val="nil"/>
              <w:left w:val="nil"/>
              <w:bottom w:val="single" w:sz="4" w:space="0" w:color="auto"/>
              <w:right w:val="single" w:sz="4" w:space="0" w:color="auto"/>
            </w:tcBorders>
            <w:shd w:val="clear" w:color="auto" w:fill="auto"/>
            <w:noWrap/>
            <w:vAlign w:val="bottom"/>
            <w:hideMark/>
          </w:tcPr>
          <w:p w14:paraId="39DAD730" w14:textId="77777777" w:rsidR="00E52859" w:rsidRDefault="00E52859" w:rsidP="00E52859">
            <w:pPr>
              <w:jc w:val="right"/>
              <w:rPr>
                <w:color w:val="000000"/>
                <w:sz w:val="16"/>
                <w:szCs w:val="16"/>
              </w:rPr>
            </w:pPr>
            <w:r>
              <w:rPr>
                <w:color w:val="000000"/>
                <w:sz w:val="16"/>
                <w:szCs w:val="16"/>
              </w:rPr>
              <w:t>8.891064</w:t>
            </w:r>
          </w:p>
        </w:tc>
        <w:tc>
          <w:tcPr>
            <w:tcW w:w="980" w:type="dxa"/>
            <w:tcBorders>
              <w:top w:val="nil"/>
              <w:left w:val="nil"/>
              <w:bottom w:val="single" w:sz="4" w:space="0" w:color="auto"/>
              <w:right w:val="single" w:sz="4" w:space="0" w:color="auto"/>
            </w:tcBorders>
            <w:shd w:val="clear" w:color="auto" w:fill="auto"/>
            <w:noWrap/>
            <w:vAlign w:val="bottom"/>
            <w:hideMark/>
          </w:tcPr>
          <w:p w14:paraId="1B7E2096" w14:textId="77777777" w:rsidR="00E52859" w:rsidRDefault="00E52859" w:rsidP="00E52859">
            <w:pPr>
              <w:jc w:val="right"/>
              <w:rPr>
                <w:color w:val="000000"/>
                <w:sz w:val="16"/>
                <w:szCs w:val="16"/>
              </w:rPr>
            </w:pPr>
            <w:r>
              <w:rPr>
                <w:color w:val="000000"/>
                <w:sz w:val="16"/>
                <w:szCs w:val="16"/>
              </w:rPr>
              <w:t>1.19E-03</w:t>
            </w:r>
          </w:p>
        </w:tc>
      </w:tr>
      <w:tr w:rsidR="00E52859" w14:paraId="0227ABD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33495EE" w14:textId="77777777" w:rsidR="00E52859" w:rsidRDefault="00E52859" w:rsidP="00E52859">
            <w:pPr>
              <w:jc w:val="right"/>
              <w:rPr>
                <w:i/>
                <w:iCs/>
                <w:color w:val="000000"/>
                <w:sz w:val="16"/>
                <w:szCs w:val="16"/>
              </w:rPr>
            </w:pPr>
            <w:proofErr w:type="spellStart"/>
            <w:r>
              <w:rPr>
                <w:i/>
                <w:iCs/>
                <w:color w:val="000000"/>
                <w:sz w:val="16"/>
                <w:szCs w:val="16"/>
              </w:rPr>
              <w:t>complicatd</w:t>
            </w:r>
            <w:proofErr w:type="spellEnd"/>
            <w:r>
              <w:rPr>
                <w:i/>
                <w:iCs/>
                <w:color w:val="000000"/>
                <w:sz w:val="16"/>
                <w:szCs w:val="16"/>
              </w:rPr>
              <w:t> diabetes</w:t>
            </w:r>
          </w:p>
        </w:tc>
        <w:tc>
          <w:tcPr>
            <w:tcW w:w="900" w:type="dxa"/>
            <w:tcBorders>
              <w:top w:val="nil"/>
              <w:left w:val="nil"/>
              <w:bottom w:val="single" w:sz="4" w:space="0" w:color="auto"/>
              <w:right w:val="single" w:sz="4" w:space="0" w:color="auto"/>
            </w:tcBorders>
            <w:shd w:val="clear" w:color="auto" w:fill="auto"/>
            <w:noWrap/>
            <w:vAlign w:val="bottom"/>
            <w:hideMark/>
          </w:tcPr>
          <w:p w14:paraId="5368A393" w14:textId="77777777" w:rsidR="00E52859" w:rsidRDefault="00E52859" w:rsidP="00E52859">
            <w:pPr>
              <w:jc w:val="right"/>
              <w:rPr>
                <w:color w:val="000000"/>
                <w:sz w:val="16"/>
                <w:szCs w:val="16"/>
              </w:rPr>
            </w:pPr>
            <w:r>
              <w:rPr>
                <w:color w:val="000000"/>
                <w:sz w:val="16"/>
                <w:szCs w:val="16"/>
              </w:rPr>
              <w:t>8.8424256</w:t>
            </w:r>
          </w:p>
        </w:tc>
        <w:tc>
          <w:tcPr>
            <w:tcW w:w="980" w:type="dxa"/>
            <w:tcBorders>
              <w:top w:val="nil"/>
              <w:left w:val="nil"/>
              <w:bottom w:val="single" w:sz="4" w:space="0" w:color="auto"/>
              <w:right w:val="single" w:sz="4" w:space="0" w:color="auto"/>
            </w:tcBorders>
            <w:shd w:val="clear" w:color="auto" w:fill="auto"/>
            <w:noWrap/>
            <w:vAlign w:val="bottom"/>
            <w:hideMark/>
          </w:tcPr>
          <w:p w14:paraId="70582F9E" w14:textId="77777777" w:rsidR="00E52859" w:rsidRDefault="00E52859" w:rsidP="00E52859">
            <w:pPr>
              <w:jc w:val="right"/>
              <w:rPr>
                <w:color w:val="000000"/>
                <w:sz w:val="16"/>
                <w:szCs w:val="16"/>
              </w:rPr>
            </w:pPr>
            <w:r>
              <w:rPr>
                <w:color w:val="000000"/>
                <w:sz w:val="16"/>
                <w:szCs w:val="16"/>
              </w:rPr>
              <w:t>8.85E-04</w:t>
            </w:r>
          </w:p>
        </w:tc>
      </w:tr>
      <w:tr w:rsidR="00E52859" w14:paraId="0F8891E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6F86997" w14:textId="77777777" w:rsidR="00E52859" w:rsidRDefault="00E52859" w:rsidP="00E52859">
            <w:pPr>
              <w:jc w:val="right"/>
              <w:rPr>
                <w:i/>
                <w:iCs/>
                <w:color w:val="000000"/>
                <w:sz w:val="16"/>
                <w:szCs w:val="16"/>
              </w:rPr>
            </w:pPr>
            <w:r>
              <w:rPr>
                <w:i/>
                <w:iCs/>
                <w:color w:val="000000"/>
                <w:sz w:val="16"/>
                <w:szCs w:val="16"/>
              </w:rPr>
              <w:t>antiseptics (r02aa)</w:t>
            </w:r>
          </w:p>
        </w:tc>
        <w:tc>
          <w:tcPr>
            <w:tcW w:w="900" w:type="dxa"/>
            <w:tcBorders>
              <w:top w:val="nil"/>
              <w:left w:val="nil"/>
              <w:bottom w:val="single" w:sz="4" w:space="0" w:color="auto"/>
              <w:right w:val="single" w:sz="4" w:space="0" w:color="auto"/>
            </w:tcBorders>
            <w:shd w:val="clear" w:color="auto" w:fill="auto"/>
            <w:noWrap/>
            <w:vAlign w:val="bottom"/>
            <w:hideMark/>
          </w:tcPr>
          <w:p w14:paraId="42F7A3D1" w14:textId="77777777" w:rsidR="00E52859" w:rsidRDefault="00E52859" w:rsidP="00E52859">
            <w:pPr>
              <w:jc w:val="right"/>
              <w:rPr>
                <w:color w:val="000000"/>
                <w:sz w:val="16"/>
                <w:szCs w:val="16"/>
              </w:rPr>
            </w:pPr>
            <w:r>
              <w:rPr>
                <w:color w:val="000000"/>
                <w:sz w:val="16"/>
                <w:szCs w:val="16"/>
              </w:rPr>
              <w:t>8.6577887</w:t>
            </w:r>
          </w:p>
        </w:tc>
        <w:tc>
          <w:tcPr>
            <w:tcW w:w="980" w:type="dxa"/>
            <w:tcBorders>
              <w:top w:val="nil"/>
              <w:left w:val="nil"/>
              <w:bottom w:val="single" w:sz="4" w:space="0" w:color="auto"/>
              <w:right w:val="single" w:sz="4" w:space="0" w:color="auto"/>
            </w:tcBorders>
            <w:shd w:val="clear" w:color="auto" w:fill="auto"/>
            <w:noWrap/>
            <w:vAlign w:val="bottom"/>
            <w:hideMark/>
          </w:tcPr>
          <w:p w14:paraId="3154713A" w14:textId="77777777" w:rsidR="00E52859" w:rsidRDefault="00E52859" w:rsidP="00E52859">
            <w:pPr>
              <w:jc w:val="right"/>
              <w:rPr>
                <w:color w:val="000000"/>
                <w:sz w:val="16"/>
                <w:szCs w:val="16"/>
              </w:rPr>
            </w:pPr>
            <w:r>
              <w:rPr>
                <w:color w:val="000000"/>
                <w:sz w:val="16"/>
                <w:szCs w:val="16"/>
              </w:rPr>
              <w:t>8.52E-04</w:t>
            </w:r>
          </w:p>
        </w:tc>
      </w:tr>
      <w:tr w:rsidR="00E52859" w14:paraId="7B53C56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552A1AB" w14:textId="77777777" w:rsidR="00E52859" w:rsidRDefault="00E52859" w:rsidP="00E52859">
            <w:pPr>
              <w:jc w:val="right"/>
              <w:rPr>
                <w:i/>
                <w:iCs/>
                <w:color w:val="000000"/>
                <w:sz w:val="16"/>
                <w:szCs w:val="16"/>
              </w:rPr>
            </w:pPr>
            <w:r>
              <w:rPr>
                <w:i/>
                <w:iCs/>
                <w:color w:val="000000"/>
                <w:sz w:val="16"/>
                <w:szCs w:val="16"/>
              </w:rPr>
              <w:t>drugs used in nicotine dependence (n07ba)</w:t>
            </w:r>
          </w:p>
        </w:tc>
        <w:tc>
          <w:tcPr>
            <w:tcW w:w="900" w:type="dxa"/>
            <w:tcBorders>
              <w:top w:val="nil"/>
              <w:left w:val="nil"/>
              <w:bottom w:val="single" w:sz="4" w:space="0" w:color="auto"/>
              <w:right w:val="single" w:sz="4" w:space="0" w:color="auto"/>
            </w:tcBorders>
            <w:shd w:val="clear" w:color="auto" w:fill="auto"/>
            <w:noWrap/>
            <w:vAlign w:val="bottom"/>
            <w:hideMark/>
          </w:tcPr>
          <w:p w14:paraId="4E10C090" w14:textId="77777777" w:rsidR="00E52859" w:rsidRDefault="00E52859" w:rsidP="00E52859">
            <w:pPr>
              <w:jc w:val="right"/>
              <w:rPr>
                <w:color w:val="000000"/>
                <w:sz w:val="16"/>
                <w:szCs w:val="16"/>
              </w:rPr>
            </w:pPr>
            <w:r>
              <w:rPr>
                <w:color w:val="000000"/>
                <w:sz w:val="16"/>
                <w:szCs w:val="16"/>
              </w:rPr>
              <w:t>8.5719938</w:t>
            </w:r>
          </w:p>
        </w:tc>
        <w:tc>
          <w:tcPr>
            <w:tcW w:w="980" w:type="dxa"/>
            <w:tcBorders>
              <w:top w:val="nil"/>
              <w:left w:val="nil"/>
              <w:bottom w:val="single" w:sz="4" w:space="0" w:color="auto"/>
              <w:right w:val="single" w:sz="4" w:space="0" w:color="auto"/>
            </w:tcBorders>
            <w:shd w:val="clear" w:color="auto" w:fill="auto"/>
            <w:noWrap/>
            <w:vAlign w:val="bottom"/>
            <w:hideMark/>
          </w:tcPr>
          <w:p w14:paraId="73B82AED" w14:textId="77777777" w:rsidR="00E52859" w:rsidRDefault="00E52859" w:rsidP="00E52859">
            <w:pPr>
              <w:jc w:val="right"/>
              <w:rPr>
                <w:color w:val="000000"/>
                <w:sz w:val="16"/>
                <w:szCs w:val="16"/>
              </w:rPr>
            </w:pPr>
            <w:r>
              <w:rPr>
                <w:color w:val="000000"/>
                <w:sz w:val="16"/>
                <w:szCs w:val="16"/>
              </w:rPr>
              <w:t>5.76E-04</w:t>
            </w:r>
          </w:p>
        </w:tc>
      </w:tr>
      <w:tr w:rsidR="00E52859" w14:paraId="4EAAD03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7C8CB45" w14:textId="77777777" w:rsidR="00E52859" w:rsidRDefault="00E52859" w:rsidP="00E52859">
            <w:pPr>
              <w:jc w:val="right"/>
              <w:rPr>
                <w:i/>
                <w:iCs/>
                <w:color w:val="000000"/>
                <w:sz w:val="16"/>
                <w:szCs w:val="16"/>
              </w:rPr>
            </w:pPr>
            <w:r>
              <w:rPr>
                <w:i/>
                <w:iCs/>
                <w:color w:val="000000"/>
                <w:sz w:val="16"/>
                <w:szCs w:val="16"/>
              </w:rPr>
              <w:t>glycogenolytic hormones (h04a)</w:t>
            </w:r>
          </w:p>
        </w:tc>
        <w:tc>
          <w:tcPr>
            <w:tcW w:w="900" w:type="dxa"/>
            <w:tcBorders>
              <w:top w:val="nil"/>
              <w:left w:val="nil"/>
              <w:bottom w:val="single" w:sz="4" w:space="0" w:color="auto"/>
              <w:right w:val="single" w:sz="4" w:space="0" w:color="auto"/>
            </w:tcBorders>
            <w:shd w:val="clear" w:color="auto" w:fill="auto"/>
            <w:noWrap/>
            <w:vAlign w:val="bottom"/>
            <w:hideMark/>
          </w:tcPr>
          <w:p w14:paraId="4D2B0197" w14:textId="77777777" w:rsidR="00E52859" w:rsidRDefault="00E52859" w:rsidP="00E52859">
            <w:pPr>
              <w:jc w:val="right"/>
              <w:rPr>
                <w:color w:val="000000"/>
                <w:sz w:val="16"/>
                <w:szCs w:val="16"/>
              </w:rPr>
            </w:pPr>
            <w:r>
              <w:rPr>
                <w:color w:val="000000"/>
                <w:sz w:val="16"/>
                <w:szCs w:val="16"/>
              </w:rPr>
              <w:t>8.5069085</w:t>
            </w:r>
          </w:p>
        </w:tc>
        <w:tc>
          <w:tcPr>
            <w:tcW w:w="980" w:type="dxa"/>
            <w:tcBorders>
              <w:top w:val="nil"/>
              <w:left w:val="nil"/>
              <w:bottom w:val="single" w:sz="4" w:space="0" w:color="auto"/>
              <w:right w:val="single" w:sz="4" w:space="0" w:color="auto"/>
            </w:tcBorders>
            <w:shd w:val="clear" w:color="auto" w:fill="auto"/>
            <w:noWrap/>
            <w:vAlign w:val="bottom"/>
            <w:hideMark/>
          </w:tcPr>
          <w:p w14:paraId="05E8CA70" w14:textId="77777777" w:rsidR="00E52859" w:rsidRDefault="00E52859" w:rsidP="00E52859">
            <w:pPr>
              <w:jc w:val="right"/>
              <w:rPr>
                <w:color w:val="000000"/>
                <w:sz w:val="16"/>
                <w:szCs w:val="16"/>
              </w:rPr>
            </w:pPr>
            <w:r>
              <w:rPr>
                <w:color w:val="000000"/>
                <w:sz w:val="16"/>
                <w:szCs w:val="16"/>
              </w:rPr>
              <w:t>7.60E-04</w:t>
            </w:r>
          </w:p>
        </w:tc>
      </w:tr>
      <w:tr w:rsidR="00E52859" w14:paraId="129A1A5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A031AFD" w14:textId="77777777" w:rsidR="00E52859" w:rsidRDefault="00E52859" w:rsidP="00E52859">
            <w:pPr>
              <w:jc w:val="right"/>
              <w:rPr>
                <w:i/>
                <w:iCs/>
                <w:color w:val="000000"/>
                <w:sz w:val="16"/>
                <w:szCs w:val="16"/>
              </w:rPr>
            </w:pPr>
            <w:r>
              <w:rPr>
                <w:i/>
                <w:iCs/>
                <w:color w:val="000000"/>
                <w:sz w:val="16"/>
                <w:szCs w:val="16"/>
              </w:rPr>
              <w:t>propionic acid </w:t>
            </w:r>
            <w:proofErr w:type="spellStart"/>
            <w:r>
              <w:rPr>
                <w:i/>
                <w:iCs/>
                <w:color w:val="000000"/>
                <w:sz w:val="16"/>
                <w:szCs w:val="16"/>
              </w:rPr>
              <w:t>derviatives</w:t>
            </w:r>
            <w:proofErr w:type="spellEnd"/>
            <w:r>
              <w:rPr>
                <w:i/>
                <w:iCs/>
                <w:color w:val="000000"/>
                <w:sz w:val="16"/>
                <w:szCs w:val="16"/>
              </w:rPr>
              <w:t> (m01ae)</w:t>
            </w:r>
          </w:p>
        </w:tc>
        <w:tc>
          <w:tcPr>
            <w:tcW w:w="900" w:type="dxa"/>
            <w:tcBorders>
              <w:top w:val="nil"/>
              <w:left w:val="nil"/>
              <w:bottom w:val="single" w:sz="4" w:space="0" w:color="auto"/>
              <w:right w:val="single" w:sz="4" w:space="0" w:color="auto"/>
            </w:tcBorders>
            <w:shd w:val="clear" w:color="auto" w:fill="auto"/>
            <w:noWrap/>
            <w:vAlign w:val="bottom"/>
            <w:hideMark/>
          </w:tcPr>
          <w:p w14:paraId="342F0E30" w14:textId="77777777" w:rsidR="00E52859" w:rsidRDefault="00E52859" w:rsidP="00E52859">
            <w:pPr>
              <w:jc w:val="right"/>
              <w:rPr>
                <w:color w:val="000000"/>
                <w:sz w:val="16"/>
                <w:szCs w:val="16"/>
              </w:rPr>
            </w:pPr>
            <w:r>
              <w:rPr>
                <w:color w:val="000000"/>
                <w:sz w:val="16"/>
                <w:szCs w:val="16"/>
              </w:rPr>
              <w:t>8.4614272</w:t>
            </w:r>
          </w:p>
        </w:tc>
        <w:tc>
          <w:tcPr>
            <w:tcW w:w="980" w:type="dxa"/>
            <w:tcBorders>
              <w:top w:val="nil"/>
              <w:left w:val="nil"/>
              <w:bottom w:val="single" w:sz="4" w:space="0" w:color="auto"/>
              <w:right w:val="single" w:sz="4" w:space="0" w:color="auto"/>
            </w:tcBorders>
            <w:shd w:val="clear" w:color="auto" w:fill="auto"/>
            <w:noWrap/>
            <w:vAlign w:val="bottom"/>
            <w:hideMark/>
          </w:tcPr>
          <w:p w14:paraId="0C401CB6" w14:textId="77777777" w:rsidR="00E52859" w:rsidRDefault="00E52859" w:rsidP="00E52859">
            <w:pPr>
              <w:jc w:val="right"/>
              <w:rPr>
                <w:color w:val="000000"/>
                <w:sz w:val="16"/>
                <w:szCs w:val="16"/>
              </w:rPr>
            </w:pPr>
            <w:r>
              <w:rPr>
                <w:color w:val="000000"/>
                <w:sz w:val="16"/>
                <w:szCs w:val="16"/>
              </w:rPr>
              <w:t>2.19E-03</w:t>
            </w:r>
          </w:p>
        </w:tc>
      </w:tr>
      <w:tr w:rsidR="00E52859" w14:paraId="320EF67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CF1DD4A" w14:textId="77777777" w:rsidR="00E52859" w:rsidRDefault="00E52859" w:rsidP="00E52859">
            <w:pPr>
              <w:jc w:val="right"/>
              <w:rPr>
                <w:i/>
                <w:iCs/>
                <w:color w:val="000000"/>
                <w:sz w:val="16"/>
                <w:szCs w:val="16"/>
              </w:rPr>
            </w:pPr>
            <w:r>
              <w:rPr>
                <w:i/>
                <w:iCs/>
                <w:color w:val="000000"/>
                <w:sz w:val="16"/>
                <w:szCs w:val="16"/>
              </w:rPr>
              <w:t>uric acid production prevention (m04aa)</w:t>
            </w:r>
          </w:p>
        </w:tc>
        <w:tc>
          <w:tcPr>
            <w:tcW w:w="900" w:type="dxa"/>
            <w:tcBorders>
              <w:top w:val="nil"/>
              <w:left w:val="nil"/>
              <w:bottom w:val="single" w:sz="4" w:space="0" w:color="auto"/>
              <w:right w:val="single" w:sz="4" w:space="0" w:color="auto"/>
            </w:tcBorders>
            <w:shd w:val="clear" w:color="auto" w:fill="auto"/>
            <w:noWrap/>
            <w:vAlign w:val="bottom"/>
            <w:hideMark/>
          </w:tcPr>
          <w:p w14:paraId="25C33D9F" w14:textId="77777777" w:rsidR="00E52859" w:rsidRDefault="00E52859" w:rsidP="00E52859">
            <w:pPr>
              <w:jc w:val="right"/>
              <w:rPr>
                <w:color w:val="000000"/>
                <w:sz w:val="16"/>
                <w:szCs w:val="16"/>
              </w:rPr>
            </w:pPr>
            <w:r>
              <w:rPr>
                <w:color w:val="000000"/>
                <w:sz w:val="16"/>
                <w:szCs w:val="16"/>
              </w:rPr>
              <w:t>8.3887179</w:t>
            </w:r>
          </w:p>
        </w:tc>
        <w:tc>
          <w:tcPr>
            <w:tcW w:w="980" w:type="dxa"/>
            <w:tcBorders>
              <w:top w:val="nil"/>
              <w:left w:val="nil"/>
              <w:bottom w:val="single" w:sz="4" w:space="0" w:color="auto"/>
              <w:right w:val="single" w:sz="4" w:space="0" w:color="auto"/>
            </w:tcBorders>
            <w:shd w:val="clear" w:color="auto" w:fill="auto"/>
            <w:noWrap/>
            <w:vAlign w:val="bottom"/>
            <w:hideMark/>
          </w:tcPr>
          <w:p w14:paraId="4E1FB927" w14:textId="77777777" w:rsidR="00E52859" w:rsidRDefault="00E52859" w:rsidP="00E52859">
            <w:pPr>
              <w:jc w:val="right"/>
              <w:rPr>
                <w:color w:val="000000"/>
                <w:sz w:val="16"/>
                <w:szCs w:val="16"/>
              </w:rPr>
            </w:pPr>
            <w:r>
              <w:rPr>
                <w:color w:val="000000"/>
                <w:sz w:val="16"/>
                <w:szCs w:val="16"/>
              </w:rPr>
              <w:t>6.41E-04</w:t>
            </w:r>
          </w:p>
        </w:tc>
      </w:tr>
      <w:tr w:rsidR="00E52859" w14:paraId="641E1A5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3112EC3" w14:textId="77777777" w:rsidR="00E52859" w:rsidRDefault="00E52859" w:rsidP="00E52859">
            <w:pPr>
              <w:jc w:val="right"/>
              <w:rPr>
                <w:i/>
                <w:iCs/>
                <w:color w:val="000000"/>
                <w:sz w:val="16"/>
                <w:szCs w:val="16"/>
              </w:rPr>
            </w:pPr>
            <w:proofErr w:type="spellStart"/>
            <w:r>
              <w:rPr>
                <w:i/>
                <w:iCs/>
                <w:color w:val="000000"/>
                <w:sz w:val="16"/>
                <w:szCs w:val="16"/>
              </w:rPr>
              <w:t>rhematoid</w:t>
            </w:r>
            <w:proofErr w:type="spellEnd"/>
            <w:r>
              <w:rPr>
                <w:i/>
                <w:iCs/>
                <w:color w:val="000000"/>
                <w:sz w:val="16"/>
                <w:szCs w:val="16"/>
              </w:rPr>
              <w:t> </w:t>
            </w:r>
            <w:proofErr w:type="spellStart"/>
            <w:r>
              <w:rPr>
                <w:i/>
                <w:iCs/>
                <w:color w:val="000000"/>
                <w:sz w:val="16"/>
                <w:szCs w:val="16"/>
              </w:rPr>
              <w:t>arthrisis</w:t>
            </w:r>
            <w:proofErr w:type="spellEnd"/>
            <w:r>
              <w:rPr>
                <w:i/>
                <w:iCs/>
                <w:color w:val="000000"/>
                <w:sz w:val="16"/>
                <w:szCs w:val="16"/>
              </w:rPr>
              <w:t>/ </w:t>
            </w:r>
            <w:proofErr w:type="spellStart"/>
            <w:r>
              <w:rPr>
                <w:i/>
                <w:iCs/>
                <w:color w:val="000000"/>
                <w:sz w:val="16"/>
                <w:szCs w:val="16"/>
              </w:rPr>
              <w:t>collagated</w:t>
            </w:r>
            <w:proofErr w:type="spellEnd"/>
            <w:r>
              <w:rPr>
                <w:i/>
                <w:iCs/>
                <w:color w:val="000000"/>
                <w:sz w:val="16"/>
                <w:szCs w:val="16"/>
              </w:rPr>
              <w:t> vascular disease</w:t>
            </w:r>
          </w:p>
        </w:tc>
        <w:tc>
          <w:tcPr>
            <w:tcW w:w="900" w:type="dxa"/>
            <w:tcBorders>
              <w:top w:val="nil"/>
              <w:left w:val="nil"/>
              <w:bottom w:val="single" w:sz="4" w:space="0" w:color="auto"/>
              <w:right w:val="single" w:sz="4" w:space="0" w:color="auto"/>
            </w:tcBorders>
            <w:shd w:val="clear" w:color="auto" w:fill="auto"/>
            <w:noWrap/>
            <w:vAlign w:val="bottom"/>
            <w:hideMark/>
          </w:tcPr>
          <w:p w14:paraId="453B9CEC" w14:textId="77777777" w:rsidR="00E52859" w:rsidRDefault="00E52859" w:rsidP="00E52859">
            <w:pPr>
              <w:jc w:val="right"/>
              <w:rPr>
                <w:color w:val="000000"/>
                <w:sz w:val="16"/>
                <w:szCs w:val="16"/>
              </w:rPr>
            </w:pPr>
            <w:r>
              <w:rPr>
                <w:color w:val="000000"/>
                <w:sz w:val="16"/>
                <w:szCs w:val="16"/>
              </w:rPr>
              <w:t>8.385049</w:t>
            </w:r>
          </w:p>
        </w:tc>
        <w:tc>
          <w:tcPr>
            <w:tcW w:w="980" w:type="dxa"/>
            <w:tcBorders>
              <w:top w:val="nil"/>
              <w:left w:val="nil"/>
              <w:bottom w:val="single" w:sz="4" w:space="0" w:color="auto"/>
              <w:right w:val="single" w:sz="4" w:space="0" w:color="auto"/>
            </w:tcBorders>
            <w:shd w:val="clear" w:color="auto" w:fill="auto"/>
            <w:noWrap/>
            <w:vAlign w:val="bottom"/>
            <w:hideMark/>
          </w:tcPr>
          <w:p w14:paraId="1AFFD86A" w14:textId="77777777" w:rsidR="00E52859" w:rsidRDefault="00E52859" w:rsidP="00E52859">
            <w:pPr>
              <w:jc w:val="right"/>
              <w:rPr>
                <w:color w:val="000000"/>
                <w:sz w:val="16"/>
                <w:szCs w:val="16"/>
              </w:rPr>
            </w:pPr>
            <w:r>
              <w:rPr>
                <w:color w:val="000000"/>
                <w:sz w:val="16"/>
                <w:szCs w:val="16"/>
              </w:rPr>
              <w:t>5.22E-04</w:t>
            </w:r>
          </w:p>
        </w:tc>
      </w:tr>
      <w:tr w:rsidR="00E52859" w14:paraId="17AEAD1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1E598E1" w14:textId="77777777" w:rsidR="00E52859" w:rsidRDefault="00E52859" w:rsidP="00E52859">
            <w:pPr>
              <w:jc w:val="right"/>
              <w:rPr>
                <w:i/>
                <w:iCs/>
                <w:color w:val="000000"/>
                <w:sz w:val="16"/>
                <w:szCs w:val="16"/>
              </w:rPr>
            </w:pPr>
            <w:r>
              <w:rPr>
                <w:i/>
                <w:iCs/>
                <w:color w:val="000000"/>
                <w:sz w:val="16"/>
                <w:szCs w:val="16"/>
              </w:rPr>
              <w:lastRenderedPageBreak/>
              <w:t>other </w:t>
            </w:r>
            <w:proofErr w:type="spellStart"/>
            <w:r>
              <w:rPr>
                <w:i/>
                <w:iCs/>
                <w:color w:val="000000"/>
                <w:sz w:val="16"/>
                <w:szCs w:val="16"/>
              </w:rPr>
              <w:t>urologicals</w:t>
            </w:r>
            <w:proofErr w:type="spellEnd"/>
            <w:r>
              <w:rPr>
                <w:i/>
                <w:iCs/>
                <w:color w:val="000000"/>
                <w:sz w:val="16"/>
                <w:szCs w:val="16"/>
              </w:rPr>
              <w:t> (g04bx)</w:t>
            </w:r>
          </w:p>
        </w:tc>
        <w:tc>
          <w:tcPr>
            <w:tcW w:w="900" w:type="dxa"/>
            <w:tcBorders>
              <w:top w:val="nil"/>
              <w:left w:val="nil"/>
              <w:bottom w:val="single" w:sz="4" w:space="0" w:color="auto"/>
              <w:right w:val="single" w:sz="4" w:space="0" w:color="auto"/>
            </w:tcBorders>
            <w:shd w:val="clear" w:color="auto" w:fill="auto"/>
            <w:noWrap/>
            <w:vAlign w:val="bottom"/>
            <w:hideMark/>
          </w:tcPr>
          <w:p w14:paraId="1026D3B2" w14:textId="77777777" w:rsidR="00E52859" w:rsidRDefault="00E52859" w:rsidP="00E52859">
            <w:pPr>
              <w:jc w:val="right"/>
              <w:rPr>
                <w:color w:val="000000"/>
                <w:sz w:val="16"/>
                <w:szCs w:val="16"/>
              </w:rPr>
            </w:pPr>
            <w:r>
              <w:rPr>
                <w:color w:val="000000"/>
                <w:sz w:val="16"/>
                <w:szCs w:val="16"/>
              </w:rPr>
              <w:t>8.37402</w:t>
            </w:r>
          </w:p>
        </w:tc>
        <w:tc>
          <w:tcPr>
            <w:tcW w:w="980" w:type="dxa"/>
            <w:tcBorders>
              <w:top w:val="nil"/>
              <w:left w:val="nil"/>
              <w:bottom w:val="single" w:sz="4" w:space="0" w:color="auto"/>
              <w:right w:val="single" w:sz="4" w:space="0" w:color="auto"/>
            </w:tcBorders>
            <w:shd w:val="clear" w:color="auto" w:fill="auto"/>
            <w:noWrap/>
            <w:vAlign w:val="bottom"/>
            <w:hideMark/>
          </w:tcPr>
          <w:p w14:paraId="3C941321" w14:textId="77777777" w:rsidR="00E52859" w:rsidRDefault="00E52859" w:rsidP="00E52859">
            <w:pPr>
              <w:jc w:val="right"/>
              <w:rPr>
                <w:color w:val="000000"/>
                <w:sz w:val="16"/>
                <w:szCs w:val="16"/>
              </w:rPr>
            </w:pPr>
            <w:r>
              <w:rPr>
                <w:color w:val="000000"/>
                <w:sz w:val="16"/>
                <w:szCs w:val="16"/>
              </w:rPr>
              <w:t>1.06E-03</w:t>
            </w:r>
          </w:p>
        </w:tc>
      </w:tr>
      <w:tr w:rsidR="00E52859" w14:paraId="6606D25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331EAA6" w14:textId="77777777" w:rsidR="00E52859" w:rsidRDefault="00E52859" w:rsidP="00E52859">
            <w:pPr>
              <w:jc w:val="right"/>
              <w:rPr>
                <w:i/>
                <w:iCs/>
                <w:color w:val="000000"/>
                <w:sz w:val="16"/>
                <w:szCs w:val="16"/>
              </w:rPr>
            </w:pPr>
            <w:r>
              <w:rPr>
                <w:i/>
                <w:iCs/>
                <w:color w:val="000000"/>
                <w:sz w:val="16"/>
                <w:szCs w:val="16"/>
              </w:rPr>
              <w:t>hydrazinophthalazine derivatives (c02db)</w:t>
            </w:r>
          </w:p>
        </w:tc>
        <w:tc>
          <w:tcPr>
            <w:tcW w:w="900" w:type="dxa"/>
            <w:tcBorders>
              <w:top w:val="nil"/>
              <w:left w:val="nil"/>
              <w:bottom w:val="single" w:sz="4" w:space="0" w:color="auto"/>
              <w:right w:val="single" w:sz="4" w:space="0" w:color="auto"/>
            </w:tcBorders>
            <w:shd w:val="clear" w:color="auto" w:fill="auto"/>
            <w:noWrap/>
            <w:vAlign w:val="bottom"/>
            <w:hideMark/>
          </w:tcPr>
          <w:p w14:paraId="4D039FBF" w14:textId="77777777" w:rsidR="00E52859" w:rsidRDefault="00E52859" w:rsidP="00E52859">
            <w:pPr>
              <w:jc w:val="right"/>
              <w:rPr>
                <w:color w:val="000000"/>
                <w:sz w:val="16"/>
                <w:szCs w:val="16"/>
              </w:rPr>
            </w:pPr>
            <w:r>
              <w:rPr>
                <w:color w:val="000000"/>
                <w:sz w:val="16"/>
                <w:szCs w:val="16"/>
              </w:rPr>
              <w:t>8.3291622</w:t>
            </w:r>
          </w:p>
        </w:tc>
        <w:tc>
          <w:tcPr>
            <w:tcW w:w="980" w:type="dxa"/>
            <w:tcBorders>
              <w:top w:val="nil"/>
              <w:left w:val="nil"/>
              <w:bottom w:val="single" w:sz="4" w:space="0" w:color="auto"/>
              <w:right w:val="single" w:sz="4" w:space="0" w:color="auto"/>
            </w:tcBorders>
            <w:shd w:val="clear" w:color="auto" w:fill="auto"/>
            <w:noWrap/>
            <w:vAlign w:val="bottom"/>
            <w:hideMark/>
          </w:tcPr>
          <w:p w14:paraId="1F143A21" w14:textId="77777777" w:rsidR="00E52859" w:rsidRDefault="00E52859" w:rsidP="00E52859">
            <w:pPr>
              <w:jc w:val="right"/>
              <w:rPr>
                <w:color w:val="000000"/>
                <w:sz w:val="16"/>
                <w:szCs w:val="16"/>
              </w:rPr>
            </w:pPr>
            <w:r>
              <w:rPr>
                <w:color w:val="000000"/>
                <w:sz w:val="16"/>
                <w:szCs w:val="16"/>
              </w:rPr>
              <w:t>1.46E-03</w:t>
            </w:r>
          </w:p>
        </w:tc>
      </w:tr>
      <w:tr w:rsidR="00E52859" w14:paraId="3D8EFD5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EC1137A" w14:textId="77777777" w:rsidR="00E52859" w:rsidRDefault="00E52859" w:rsidP="00E52859">
            <w:pPr>
              <w:jc w:val="right"/>
              <w:rPr>
                <w:i/>
                <w:iCs/>
                <w:color w:val="000000"/>
                <w:sz w:val="16"/>
                <w:szCs w:val="16"/>
              </w:rPr>
            </w:pPr>
            <w:r>
              <w:rPr>
                <w:i/>
                <w:iCs/>
                <w:color w:val="000000"/>
                <w:sz w:val="16"/>
                <w:szCs w:val="16"/>
              </w:rPr>
              <w:t>immunosuppressants (l04a)</w:t>
            </w:r>
          </w:p>
        </w:tc>
        <w:tc>
          <w:tcPr>
            <w:tcW w:w="900" w:type="dxa"/>
            <w:tcBorders>
              <w:top w:val="nil"/>
              <w:left w:val="nil"/>
              <w:bottom w:val="single" w:sz="4" w:space="0" w:color="auto"/>
              <w:right w:val="single" w:sz="4" w:space="0" w:color="auto"/>
            </w:tcBorders>
            <w:shd w:val="clear" w:color="auto" w:fill="auto"/>
            <w:noWrap/>
            <w:vAlign w:val="bottom"/>
            <w:hideMark/>
          </w:tcPr>
          <w:p w14:paraId="4014F30E" w14:textId="77777777" w:rsidR="00E52859" w:rsidRDefault="00E52859" w:rsidP="00E52859">
            <w:pPr>
              <w:jc w:val="right"/>
              <w:rPr>
                <w:color w:val="000000"/>
                <w:sz w:val="16"/>
                <w:szCs w:val="16"/>
              </w:rPr>
            </w:pPr>
            <w:r>
              <w:rPr>
                <w:color w:val="000000"/>
                <w:sz w:val="16"/>
                <w:szCs w:val="16"/>
              </w:rPr>
              <w:t>8.2723267</w:t>
            </w:r>
          </w:p>
        </w:tc>
        <w:tc>
          <w:tcPr>
            <w:tcW w:w="980" w:type="dxa"/>
            <w:tcBorders>
              <w:top w:val="nil"/>
              <w:left w:val="nil"/>
              <w:bottom w:val="single" w:sz="4" w:space="0" w:color="auto"/>
              <w:right w:val="single" w:sz="4" w:space="0" w:color="auto"/>
            </w:tcBorders>
            <w:shd w:val="clear" w:color="auto" w:fill="auto"/>
            <w:noWrap/>
            <w:vAlign w:val="bottom"/>
            <w:hideMark/>
          </w:tcPr>
          <w:p w14:paraId="7EBD41B7" w14:textId="77777777" w:rsidR="00E52859" w:rsidRDefault="00E52859" w:rsidP="00E52859">
            <w:pPr>
              <w:jc w:val="right"/>
              <w:rPr>
                <w:color w:val="000000"/>
                <w:sz w:val="16"/>
                <w:szCs w:val="16"/>
              </w:rPr>
            </w:pPr>
            <w:r>
              <w:rPr>
                <w:color w:val="000000"/>
                <w:sz w:val="16"/>
                <w:szCs w:val="16"/>
              </w:rPr>
              <w:t>1.06E-03</w:t>
            </w:r>
          </w:p>
        </w:tc>
      </w:tr>
      <w:tr w:rsidR="00E52859" w14:paraId="254E701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19905BC" w14:textId="77777777" w:rsidR="00E52859" w:rsidRDefault="00E52859" w:rsidP="00E52859">
            <w:pPr>
              <w:jc w:val="right"/>
              <w:rPr>
                <w:i/>
                <w:iCs/>
                <w:color w:val="000000"/>
                <w:sz w:val="16"/>
                <w:szCs w:val="16"/>
              </w:rPr>
            </w:pPr>
            <w:r>
              <w:rPr>
                <w:i/>
                <w:iCs/>
                <w:color w:val="000000"/>
                <w:sz w:val="16"/>
                <w:szCs w:val="16"/>
              </w:rPr>
              <w:t>calcium (a12a)</w:t>
            </w:r>
          </w:p>
        </w:tc>
        <w:tc>
          <w:tcPr>
            <w:tcW w:w="900" w:type="dxa"/>
            <w:tcBorders>
              <w:top w:val="nil"/>
              <w:left w:val="nil"/>
              <w:bottom w:val="single" w:sz="4" w:space="0" w:color="auto"/>
              <w:right w:val="single" w:sz="4" w:space="0" w:color="auto"/>
            </w:tcBorders>
            <w:shd w:val="clear" w:color="auto" w:fill="auto"/>
            <w:noWrap/>
            <w:vAlign w:val="bottom"/>
            <w:hideMark/>
          </w:tcPr>
          <w:p w14:paraId="567DDA0F" w14:textId="77777777" w:rsidR="00E52859" w:rsidRDefault="00E52859" w:rsidP="00E52859">
            <w:pPr>
              <w:jc w:val="right"/>
              <w:rPr>
                <w:color w:val="000000"/>
                <w:sz w:val="16"/>
                <w:szCs w:val="16"/>
              </w:rPr>
            </w:pPr>
            <w:r>
              <w:rPr>
                <w:color w:val="000000"/>
                <w:sz w:val="16"/>
                <w:szCs w:val="16"/>
              </w:rPr>
              <w:t>8.1451844</w:t>
            </w:r>
          </w:p>
        </w:tc>
        <w:tc>
          <w:tcPr>
            <w:tcW w:w="980" w:type="dxa"/>
            <w:tcBorders>
              <w:top w:val="nil"/>
              <w:left w:val="nil"/>
              <w:bottom w:val="single" w:sz="4" w:space="0" w:color="auto"/>
              <w:right w:val="single" w:sz="4" w:space="0" w:color="auto"/>
            </w:tcBorders>
            <w:shd w:val="clear" w:color="auto" w:fill="auto"/>
            <w:noWrap/>
            <w:vAlign w:val="bottom"/>
            <w:hideMark/>
          </w:tcPr>
          <w:p w14:paraId="35234658" w14:textId="77777777" w:rsidR="00E52859" w:rsidRDefault="00E52859" w:rsidP="00E52859">
            <w:pPr>
              <w:jc w:val="right"/>
              <w:rPr>
                <w:color w:val="000000"/>
                <w:sz w:val="16"/>
                <w:szCs w:val="16"/>
              </w:rPr>
            </w:pPr>
            <w:r>
              <w:rPr>
                <w:color w:val="000000"/>
                <w:sz w:val="16"/>
                <w:szCs w:val="16"/>
              </w:rPr>
              <w:t>1.13E-03</w:t>
            </w:r>
          </w:p>
        </w:tc>
      </w:tr>
      <w:tr w:rsidR="00E52859" w14:paraId="4641C0B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D2EFF31" w14:textId="77777777" w:rsidR="00E52859" w:rsidRDefault="00E52859" w:rsidP="00E52859">
            <w:pPr>
              <w:jc w:val="right"/>
              <w:rPr>
                <w:i/>
                <w:iCs/>
                <w:color w:val="000000"/>
                <w:sz w:val="16"/>
                <w:szCs w:val="16"/>
              </w:rPr>
            </w:pPr>
            <w:r>
              <w:rPr>
                <w:i/>
                <w:iCs/>
                <w:color w:val="000000"/>
                <w:sz w:val="16"/>
                <w:szCs w:val="16"/>
              </w:rPr>
              <w:t>bladder cancer</w:t>
            </w:r>
          </w:p>
        </w:tc>
        <w:tc>
          <w:tcPr>
            <w:tcW w:w="900" w:type="dxa"/>
            <w:tcBorders>
              <w:top w:val="nil"/>
              <w:left w:val="nil"/>
              <w:bottom w:val="single" w:sz="4" w:space="0" w:color="auto"/>
              <w:right w:val="single" w:sz="4" w:space="0" w:color="auto"/>
            </w:tcBorders>
            <w:shd w:val="clear" w:color="auto" w:fill="auto"/>
            <w:noWrap/>
            <w:vAlign w:val="bottom"/>
            <w:hideMark/>
          </w:tcPr>
          <w:p w14:paraId="1F00D6AA" w14:textId="77777777" w:rsidR="00E52859" w:rsidRDefault="00E52859" w:rsidP="00E52859">
            <w:pPr>
              <w:jc w:val="right"/>
              <w:rPr>
                <w:color w:val="000000"/>
                <w:sz w:val="16"/>
                <w:szCs w:val="16"/>
              </w:rPr>
            </w:pPr>
            <w:r>
              <w:rPr>
                <w:color w:val="000000"/>
                <w:sz w:val="16"/>
                <w:szCs w:val="16"/>
              </w:rPr>
              <w:t>8.1440664</w:t>
            </w:r>
          </w:p>
        </w:tc>
        <w:tc>
          <w:tcPr>
            <w:tcW w:w="980" w:type="dxa"/>
            <w:tcBorders>
              <w:top w:val="nil"/>
              <w:left w:val="nil"/>
              <w:bottom w:val="single" w:sz="4" w:space="0" w:color="auto"/>
              <w:right w:val="single" w:sz="4" w:space="0" w:color="auto"/>
            </w:tcBorders>
            <w:shd w:val="clear" w:color="auto" w:fill="auto"/>
            <w:noWrap/>
            <w:vAlign w:val="bottom"/>
            <w:hideMark/>
          </w:tcPr>
          <w:p w14:paraId="7E3805C1" w14:textId="77777777" w:rsidR="00E52859" w:rsidRDefault="00E52859" w:rsidP="00E52859">
            <w:pPr>
              <w:jc w:val="right"/>
              <w:rPr>
                <w:color w:val="000000"/>
                <w:sz w:val="16"/>
                <w:szCs w:val="16"/>
              </w:rPr>
            </w:pPr>
            <w:r>
              <w:rPr>
                <w:color w:val="000000"/>
                <w:sz w:val="16"/>
                <w:szCs w:val="16"/>
              </w:rPr>
              <w:t>7.40E-04</w:t>
            </w:r>
          </w:p>
        </w:tc>
      </w:tr>
      <w:tr w:rsidR="00E52859" w14:paraId="0411506F"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389F847" w14:textId="77777777" w:rsidR="00E52859" w:rsidRDefault="00E52859" w:rsidP="00E52859">
            <w:pPr>
              <w:jc w:val="right"/>
              <w:rPr>
                <w:i/>
                <w:iCs/>
                <w:color w:val="000000"/>
                <w:sz w:val="16"/>
                <w:szCs w:val="16"/>
              </w:rPr>
            </w:pPr>
            <w:r>
              <w:rPr>
                <w:i/>
                <w:iCs/>
                <w:color w:val="000000"/>
                <w:sz w:val="16"/>
                <w:szCs w:val="16"/>
              </w:rPr>
              <w:t>biguanides (a10ba)</w:t>
            </w:r>
          </w:p>
        </w:tc>
        <w:tc>
          <w:tcPr>
            <w:tcW w:w="900" w:type="dxa"/>
            <w:tcBorders>
              <w:top w:val="nil"/>
              <w:left w:val="nil"/>
              <w:bottom w:val="single" w:sz="4" w:space="0" w:color="auto"/>
              <w:right w:val="single" w:sz="4" w:space="0" w:color="auto"/>
            </w:tcBorders>
            <w:shd w:val="clear" w:color="auto" w:fill="auto"/>
            <w:noWrap/>
            <w:vAlign w:val="bottom"/>
            <w:hideMark/>
          </w:tcPr>
          <w:p w14:paraId="3F069B8D" w14:textId="77777777" w:rsidR="00E52859" w:rsidRDefault="00E52859" w:rsidP="00E52859">
            <w:pPr>
              <w:jc w:val="right"/>
              <w:rPr>
                <w:color w:val="000000"/>
                <w:sz w:val="16"/>
                <w:szCs w:val="16"/>
              </w:rPr>
            </w:pPr>
            <w:r>
              <w:rPr>
                <w:color w:val="000000"/>
                <w:sz w:val="16"/>
                <w:szCs w:val="16"/>
              </w:rPr>
              <w:t>8.1051954</w:t>
            </w:r>
          </w:p>
        </w:tc>
        <w:tc>
          <w:tcPr>
            <w:tcW w:w="980" w:type="dxa"/>
            <w:tcBorders>
              <w:top w:val="nil"/>
              <w:left w:val="nil"/>
              <w:bottom w:val="single" w:sz="4" w:space="0" w:color="auto"/>
              <w:right w:val="single" w:sz="4" w:space="0" w:color="auto"/>
            </w:tcBorders>
            <w:shd w:val="clear" w:color="auto" w:fill="auto"/>
            <w:noWrap/>
            <w:vAlign w:val="bottom"/>
            <w:hideMark/>
          </w:tcPr>
          <w:p w14:paraId="7B8A4F4E" w14:textId="77777777" w:rsidR="00E52859" w:rsidRDefault="00E52859" w:rsidP="00E52859">
            <w:pPr>
              <w:jc w:val="right"/>
              <w:rPr>
                <w:color w:val="000000"/>
                <w:sz w:val="16"/>
                <w:szCs w:val="16"/>
              </w:rPr>
            </w:pPr>
            <w:r>
              <w:rPr>
                <w:color w:val="000000"/>
                <w:sz w:val="16"/>
                <w:szCs w:val="16"/>
              </w:rPr>
              <w:t>8.41E-04</w:t>
            </w:r>
          </w:p>
        </w:tc>
      </w:tr>
      <w:tr w:rsidR="00E52859" w14:paraId="7D9C915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74777C9" w14:textId="77777777" w:rsidR="00E52859" w:rsidRDefault="00E52859" w:rsidP="00E52859">
            <w:pPr>
              <w:jc w:val="right"/>
              <w:rPr>
                <w:i/>
                <w:iCs/>
                <w:color w:val="000000"/>
                <w:sz w:val="16"/>
                <w:szCs w:val="16"/>
              </w:rPr>
            </w:pPr>
            <w:r>
              <w:rPr>
                <w:i/>
                <w:iCs/>
                <w:color w:val="000000"/>
                <w:sz w:val="16"/>
                <w:szCs w:val="16"/>
              </w:rPr>
              <w:t>other </w:t>
            </w:r>
            <w:proofErr w:type="spellStart"/>
            <w:r>
              <w:rPr>
                <w:i/>
                <w:iCs/>
                <w:color w:val="000000"/>
                <w:sz w:val="16"/>
                <w:szCs w:val="16"/>
              </w:rPr>
              <w:t>gynecologicals</w:t>
            </w:r>
            <w:proofErr w:type="spellEnd"/>
            <w:r>
              <w:rPr>
                <w:i/>
                <w:iCs/>
                <w:color w:val="000000"/>
                <w:sz w:val="16"/>
                <w:szCs w:val="16"/>
              </w:rPr>
              <w:t> (g02c)</w:t>
            </w:r>
          </w:p>
        </w:tc>
        <w:tc>
          <w:tcPr>
            <w:tcW w:w="900" w:type="dxa"/>
            <w:tcBorders>
              <w:top w:val="nil"/>
              <w:left w:val="nil"/>
              <w:bottom w:val="single" w:sz="4" w:space="0" w:color="auto"/>
              <w:right w:val="single" w:sz="4" w:space="0" w:color="auto"/>
            </w:tcBorders>
            <w:shd w:val="clear" w:color="auto" w:fill="auto"/>
            <w:noWrap/>
            <w:vAlign w:val="bottom"/>
            <w:hideMark/>
          </w:tcPr>
          <w:p w14:paraId="7BCB1C1A" w14:textId="77777777" w:rsidR="00E52859" w:rsidRDefault="00E52859" w:rsidP="00E52859">
            <w:pPr>
              <w:jc w:val="right"/>
              <w:rPr>
                <w:color w:val="000000"/>
                <w:sz w:val="16"/>
                <w:szCs w:val="16"/>
              </w:rPr>
            </w:pPr>
            <w:r>
              <w:rPr>
                <w:color w:val="000000"/>
                <w:sz w:val="16"/>
                <w:szCs w:val="16"/>
              </w:rPr>
              <w:t>8.0949577</w:t>
            </w:r>
          </w:p>
        </w:tc>
        <w:tc>
          <w:tcPr>
            <w:tcW w:w="980" w:type="dxa"/>
            <w:tcBorders>
              <w:top w:val="nil"/>
              <w:left w:val="nil"/>
              <w:bottom w:val="single" w:sz="4" w:space="0" w:color="auto"/>
              <w:right w:val="single" w:sz="4" w:space="0" w:color="auto"/>
            </w:tcBorders>
            <w:shd w:val="clear" w:color="auto" w:fill="auto"/>
            <w:noWrap/>
            <w:vAlign w:val="bottom"/>
            <w:hideMark/>
          </w:tcPr>
          <w:p w14:paraId="3A021997" w14:textId="77777777" w:rsidR="00E52859" w:rsidRDefault="00E52859" w:rsidP="00E52859">
            <w:pPr>
              <w:jc w:val="right"/>
              <w:rPr>
                <w:color w:val="000000"/>
                <w:sz w:val="16"/>
                <w:szCs w:val="16"/>
              </w:rPr>
            </w:pPr>
            <w:r>
              <w:rPr>
                <w:color w:val="000000"/>
                <w:sz w:val="16"/>
                <w:szCs w:val="16"/>
              </w:rPr>
              <w:t>1.84E-03</w:t>
            </w:r>
          </w:p>
        </w:tc>
      </w:tr>
      <w:tr w:rsidR="00E52859" w14:paraId="3C0B9F0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A80AE7D" w14:textId="77777777" w:rsidR="00E52859" w:rsidRDefault="00E52859" w:rsidP="00E52859">
            <w:pPr>
              <w:jc w:val="right"/>
              <w:rPr>
                <w:i/>
                <w:iCs/>
                <w:color w:val="000000"/>
                <w:sz w:val="16"/>
                <w:szCs w:val="16"/>
              </w:rPr>
            </w:pPr>
            <w:r>
              <w:rPr>
                <w:i/>
                <w:iCs/>
                <w:color w:val="000000"/>
                <w:sz w:val="16"/>
                <w:szCs w:val="16"/>
              </w:rPr>
              <w:t>alcohol abuse</w:t>
            </w:r>
          </w:p>
        </w:tc>
        <w:tc>
          <w:tcPr>
            <w:tcW w:w="900" w:type="dxa"/>
            <w:tcBorders>
              <w:top w:val="nil"/>
              <w:left w:val="nil"/>
              <w:bottom w:val="single" w:sz="4" w:space="0" w:color="auto"/>
              <w:right w:val="single" w:sz="4" w:space="0" w:color="auto"/>
            </w:tcBorders>
            <w:shd w:val="clear" w:color="auto" w:fill="auto"/>
            <w:noWrap/>
            <w:vAlign w:val="bottom"/>
            <w:hideMark/>
          </w:tcPr>
          <w:p w14:paraId="35B2E33A" w14:textId="77777777" w:rsidR="00E52859" w:rsidRDefault="00E52859" w:rsidP="00E52859">
            <w:pPr>
              <w:jc w:val="right"/>
              <w:rPr>
                <w:color w:val="000000"/>
                <w:sz w:val="16"/>
                <w:szCs w:val="16"/>
              </w:rPr>
            </w:pPr>
            <w:r>
              <w:rPr>
                <w:color w:val="000000"/>
                <w:sz w:val="16"/>
                <w:szCs w:val="16"/>
              </w:rPr>
              <w:t>8.0399257</w:t>
            </w:r>
          </w:p>
        </w:tc>
        <w:tc>
          <w:tcPr>
            <w:tcW w:w="980" w:type="dxa"/>
            <w:tcBorders>
              <w:top w:val="nil"/>
              <w:left w:val="nil"/>
              <w:bottom w:val="single" w:sz="4" w:space="0" w:color="auto"/>
              <w:right w:val="single" w:sz="4" w:space="0" w:color="auto"/>
            </w:tcBorders>
            <w:shd w:val="clear" w:color="auto" w:fill="auto"/>
            <w:noWrap/>
            <w:vAlign w:val="bottom"/>
            <w:hideMark/>
          </w:tcPr>
          <w:p w14:paraId="2AC3FE9D" w14:textId="77777777" w:rsidR="00E52859" w:rsidRDefault="00E52859" w:rsidP="00E52859">
            <w:pPr>
              <w:jc w:val="right"/>
              <w:rPr>
                <w:color w:val="000000"/>
                <w:sz w:val="16"/>
                <w:szCs w:val="16"/>
              </w:rPr>
            </w:pPr>
            <w:r>
              <w:rPr>
                <w:color w:val="000000"/>
                <w:sz w:val="16"/>
                <w:szCs w:val="16"/>
              </w:rPr>
              <w:t>1.11E-03</w:t>
            </w:r>
          </w:p>
        </w:tc>
      </w:tr>
      <w:tr w:rsidR="00E52859" w14:paraId="6A0355D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4DFDEA1" w14:textId="77777777" w:rsidR="00E52859" w:rsidRDefault="00E52859" w:rsidP="00E52859">
            <w:pPr>
              <w:jc w:val="right"/>
              <w:rPr>
                <w:i/>
                <w:iCs/>
                <w:color w:val="000000"/>
                <w:sz w:val="16"/>
                <w:szCs w:val="16"/>
              </w:rPr>
            </w:pPr>
            <w:r>
              <w:rPr>
                <w:i/>
                <w:iCs/>
                <w:color w:val="000000"/>
                <w:sz w:val="16"/>
                <w:szCs w:val="16"/>
              </w:rPr>
              <w:t>protein kinase inhibitors (l01e)</w:t>
            </w:r>
          </w:p>
        </w:tc>
        <w:tc>
          <w:tcPr>
            <w:tcW w:w="900" w:type="dxa"/>
            <w:tcBorders>
              <w:top w:val="nil"/>
              <w:left w:val="nil"/>
              <w:bottom w:val="single" w:sz="4" w:space="0" w:color="auto"/>
              <w:right w:val="single" w:sz="4" w:space="0" w:color="auto"/>
            </w:tcBorders>
            <w:shd w:val="clear" w:color="auto" w:fill="auto"/>
            <w:noWrap/>
            <w:vAlign w:val="bottom"/>
            <w:hideMark/>
          </w:tcPr>
          <w:p w14:paraId="3B6C843B" w14:textId="77777777" w:rsidR="00E52859" w:rsidRDefault="00E52859" w:rsidP="00E52859">
            <w:pPr>
              <w:jc w:val="right"/>
              <w:rPr>
                <w:color w:val="000000"/>
                <w:sz w:val="16"/>
                <w:szCs w:val="16"/>
              </w:rPr>
            </w:pPr>
            <w:r>
              <w:rPr>
                <w:color w:val="000000"/>
                <w:sz w:val="16"/>
                <w:szCs w:val="16"/>
              </w:rPr>
              <w:t>7.9658596</w:t>
            </w:r>
          </w:p>
        </w:tc>
        <w:tc>
          <w:tcPr>
            <w:tcW w:w="980" w:type="dxa"/>
            <w:tcBorders>
              <w:top w:val="nil"/>
              <w:left w:val="nil"/>
              <w:bottom w:val="single" w:sz="4" w:space="0" w:color="auto"/>
              <w:right w:val="single" w:sz="4" w:space="0" w:color="auto"/>
            </w:tcBorders>
            <w:shd w:val="clear" w:color="auto" w:fill="auto"/>
            <w:noWrap/>
            <w:vAlign w:val="bottom"/>
            <w:hideMark/>
          </w:tcPr>
          <w:p w14:paraId="4D1998AF" w14:textId="77777777" w:rsidR="00E52859" w:rsidRDefault="00E52859" w:rsidP="00E52859">
            <w:pPr>
              <w:jc w:val="right"/>
              <w:rPr>
                <w:color w:val="000000"/>
                <w:sz w:val="16"/>
                <w:szCs w:val="16"/>
              </w:rPr>
            </w:pPr>
            <w:r>
              <w:rPr>
                <w:color w:val="000000"/>
                <w:sz w:val="16"/>
                <w:szCs w:val="16"/>
              </w:rPr>
              <w:t>4.63E-04</w:t>
            </w:r>
          </w:p>
        </w:tc>
      </w:tr>
      <w:tr w:rsidR="00E52859" w14:paraId="2BF1768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D008135" w14:textId="77777777" w:rsidR="00E52859" w:rsidRDefault="00E52859" w:rsidP="00E52859">
            <w:pPr>
              <w:jc w:val="right"/>
              <w:rPr>
                <w:i/>
                <w:iCs/>
                <w:color w:val="000000"/>
                <w:sz w:val="16"/>
                <w:szCs w:val="16"/>
              </w:rPr>
            </w:pPr>
            <w:proofErr w:type="spellStart"/>
            <w:r>
              <w:rPr>
                <w:i/>
                <w:iCs/>
                <w:color w:val="000000"/>
                <w:sz w:val="16"/>
                <w:szCs w:val="16"/>
              </w:rPr>
              <w:t>propulsives</w:t>
            </w:r>
            <w:proofErr w:type="spellEnd"/>
            <w:r>
              <w:rPr>
                <w:i/>
                <w:iCs/>
                <w:color w:val="000000"/>
                <w:sz w:val="16"/>
                <w:szCs w:val="16"/>
              </w:rPr>
              <w:t> (a03f)</w:t>
            </w:r>
          </w:p>
        </w:tc>
        <w:tc>
          <w:tcPr>
            <w:tcW w:w="900" w:type="dxa"/>
            <w:tcBorders>
              <w:top w:val="nil"/>
              <w:left w:val="nil"/>
              <w:bottom w:val="single" w:sz="4" w:space="0" w:color="auto"/>
              <w:right w:val="single" w:sz="4" w:space="0" w:color="auto"/>
            </w:tcBorders>
            <w:shd w:val="clear" w:color="auto" w:fill="auto"/>
            <w:noWrap/>
            <w:vAlign w:val="bottom"/>
            <w:hideMark/>
          </w:tcPr>
          <w:p w14:paraId="376983E7" w14:textId="77777777" w:rsidR="00E52859" w:rsidRDefault="00E52859" w:rsidP="00E52859">
            <w:pPr>
              <w:jc w:val="right"/>
              <w:rPr>
                <w:color w:val="000000"/>
                <w:sz w:val="16"/>
                <w:szCs w:val="16"/>
              </w:rPr>
            </w:pPr>
            <w:r>
              <w:rPr>
                <w:color w:val="000000"/>
                <w:sz w:val="16"/>
                <w:szCs w:val="16"/>
              </w:rPr>
              <w:t>7.9354122</w:t>
            </w:r>
          </w:p>
        </w:tc>
        <w:tc>
          <w:tcPr>
            <w:tcW w:w="980" w:type="dxa"/>
            <w:tcBorders>
              <w:top w:val="nil"/>
              <w:left w:val="nil"/>
              <w:bottom w:val="single" w:sz="4" w:space="0" w:color="auto"/>
              <w:right w:val="single" w:sz="4" w:space="0" w:color="auto"/>
            </w:tcBorders>
            <w:shd w:val="clear" w:color="auto" w:fill="auto"/>
            <w:noWrap/>
            <w:vAlign w:val="bottom"/>
            <w:hideMark/>
          </w:tcPr>
          <w:p w14:paraId="65F610DA" w14:textId="77777777" w:rsidR="00E52859" w:rsidRDefault="00E52859" w:rsidP="00E52859">
            <w:pPr>
              <w:jc w:val="right"/>
              <w:rPr>
                <w:color w:val="000000"/>
                <w:sz w:val="16"/>
                <w:szCs w:val="16"/>
              </w:rPr>
            </w:pPr>
            <w:r>
              <w:rPr>
                <w:color w:val="000000"/>
                <w:sz w:val="16"/>
                <w:szCs w:val="16"/>
              </w:rPr>
              <w:t>1.16E-03</w:t>
            </w:r>
          </w:p>
        </w:tc>
      </w:tr>
      <w:tr w:rsidR="00E52859" w14:paraId="2A0967F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95CF221" w14:textId="77777777" w:rsidR="00E52859" w:rsidRDefault="00E52859" w:rsidP="00E52859">
            <w:pPr>
              <w:jc w:val="right"/>
              <w:rPr>
                <w:i/>
                <w:iCs/>
                <w:color w:val="000000"/>
                <w:sz w:val="16"/>
                <w:szCs w:val="16"/>
              </w:rPr>
            </w:pPr>
            <w:r>
              <w:rPr>
                <w:i/>
                <w:iCs/>
                <w:color w:val="000000"/>
                <w:sz w:val="16"/>
                <w:szCs w:val="16"/>
              </w:rPr>
              <w:t>muscle relaxants, peripherally acting agents (m03a)</w:t>
            </w:r>
          </w:p>
        </w:tc>
        <w:tc>
          <w:tcPr>
            <w:tcW w:w="900" w:type="dxa"/>
            <w:tcBorders>
              <w:top w:val="nil"/>
              <w:left w:val="nil"/>
              <w:bottom w:val="single" w:sz="4" w:space="0" w:color="auto"/>
              <w:right w:val="single" w:sz="4" w:space="0" w:color="auto"/>
            </w:tcBorders>
            <w:shd w:val="clear" w:color="auto" w:fill="auto"/>
            <w:noWrap/>
            <w:vAlign w:val="bottom"/>
            <w:hideMark/>
          </w:tcPr>
          <w:p w14:paraId="2DC1DB11" w14:textId="77777777" w:rsidR="00E52859" w:rsidRDefault="00E52859" w:rsidP="00E52859">
            <w:pPr>
              <w:jc w:val="right"/>
              <w:rPr>
                <w:color w:val="000000"/>
                <w:sz w:val="16"/>
                <w:szCs w:val="16"/>
              </w:rPr>
            </w:pPr>
            <w:r>
              <w:rPr>
                <w:color w:val="000000"/>
                <w:sz w:val="16"/>
                <w:szCs w:val="16"/>
              </w:rPr>
              <w:t>7.9083525</w:t>
            </w:r>
          </w:p>
        </w:tc>
        <w:tc>
          <w:tcPr>
            <w:tcW w:w="980" w:type="dxa"/>
            <w:tcBorders>
              <w:top w:val="nil"/>
              <w:left w:val="nil"/>
              <w:bottom w:val="single" w:sz="4" w:space="0" w:color="auto"/>
              <w:right w:val="single" w:sz="4" w:space="0" w:color="auto"/>
            </w:tcBorders>
            <w:shd w:val="clear" w:color="auto" w:fill="auto"/>
            <w:noWrap/>
            <w:vAlign w:val="bottom"/>
            <w:hideMark/>
          </w:tcPr>
          <w:p w14:paraId="00FDF76B" w14:textId="77777777" w:rsidR="00E52859" w:rsidRDefault="00E52859" w:rsidP="00E52859">
            <w:pPr>
              <w:jc w:val="right"/>
              <w:rPr>
                <w:color w:val="000000"/>
                <w:sz w:val="16"/>
                <w:szCs w:val="16"/>
              </w:rPr>
            </w:pPr>
            <w:r>
              <w:rPr>
                <w:color w:val="000000"/>
                <w:sz w:val="16"/>
                <w:szCs w:val="16"/>
              </w:rPr>
              <w:t>1.41E-03</w:t>
            </w:r>
          </w:p>
        </w:tc>
      </w:tr>
      <w:tr w:rsidR="00E52859" w14:paraId="011E250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5E71D84" w14:textId="77777777" w:rsidR="00E52859" w:rsidRDefault="00E52859" w:rsidP="00E52859">
            <w:pPr>
              <w:jc w:val="right"/>
              <w:rPr>
                <w:i/>
                <w:iCs/>
                <w:color w:val="000000"/>
                <w:sz w:val="16"/>
                <w:szCs w:val="16"/>
              </w:rPr>
            </w:pPr>
            <w:r>
              <w:rPr>
                <w:i/>
                <w:iCs/>
                <w:color w:val="000000"/>
                <w:sz w:val="16"/>
                <w:szCs w:val="16"/>
              </w:rPr>
              <w:t>triazole and tetrazole derivatives (j02ac)</w:t>
            </w:r>
          </w:p>
        </w:tc>
        <w:tc>
          <w:tcPr>
            <w:tcW w:w="900" w:type="dxa"/>
            <w:tcBorders>
              <w:top w:val="nil"/>
              <w:left w:val="nil"/>
              <w:bottom w:val="single" w:sz="4" w:space="0" w:color="auto"/>
              <w:right w:val="single" w:sz="4" w:space="0" w:color="auto"/>
            </w:tcBorders>
            <w:shd w:val="clear" w:color="auto" w:fill="auto"/>
            <w:noWrap/>
            <w:vAlign w:val="bottom"/>
            <w:hideMark/>
          </w:tcPr>
          <w:p w14:paraId="4E6436AB" w14:textId="77777777" w:rsidR="00E52859" w:rsidRDefault="00E52859" w:rsidP="00E52859">
            <w:pPr>
              <w:jc w:val="right"/>
              <w:rPr>
                <w:color w:val="000000"/>
                <w:sz w:val="16"/>
                <w:szCs w:val="16"/>
              </w:rPr>
            </w:pPr>
            <w:r>
              <w:rPr>
                <w:color w:val="000000"/>
                <w:sz w:val="16"/>
                <w:szCs w:val="16"/>
              </w:rPr>
              <w:t>7.9059542</w:t>
            </w:r>
          </w:p>
        </w:tc>
        <w:tc>
          <w:tcPr>
            <w:tcW w:w="980" w:type="dxa"/>
            <w:tcBorders>
              <w:top w:val="nil"/>
              <w:left w:val="nil"/>
              <w:bottom w:val="single" w:sz="4" w:space="0" w:color="auto"/>
              <w:right w:val="single" w:sz="4" w:space="0" w:color="auto"/>
            </w:tcBorders>
            <w:shd w:val="clear" w:color="auto" w:fill="auto"/>
            <w:noWrap/>
            <w:vAlign w:val="bottom"/>
            <w:hideMark/>
          </w:tcPr>
          <w:p w14:paraId="75921AE1" w14:textId="77777777" w:rsidR="00E52859" w:rsidRDefault="00E52859" w:rsidP="00E52859">
            <w:pPr>
              <w:jc w:val="right"/>
              <w:rPr>
                <w:color w:val="000000"/>
                <w:sz w:val="16"/>
                <w:szCs w:val="16"/>
              </w:rPr>
            </w:pPr>
            <w:r>
              <w:rPr>
                <w:color w:val="000000"/>
                <w:sz w:val="16"/>
                <w:szCs w:val="16"/>
              </w:rPr>
              <w:t>1.11E-03</w:t>
            </w:r>
          </w:p>
        </w:tc>
      </w:tr>
      <w:tr w:rsidR="00E52859" w14:paraId="4B03F96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C7E1CD4" w14:textId="77777777" w:rsidR="00E52859" w:rsidRDefault="00E52859" w:rsidP="00E52859">
            <w:pPr>
              <w:jc w:val="right"/>
              <w:rPr>
                <w:i/>
                <w:iCs/>
                <w:color w:val="000000"/>
                <w:sz w:val="16"/>
                <w:szCs w:val="16"/>
              </w:rPr>
            </w:pPr>
            <w:r>
              <w:rPr>
                <w:i/>
                <w:iCs/>
                <w:color w:val="000000"/>
                <w:sz w:val="16"/>
                <w:szCs w:val="16"/>
              </w:rPr>
              <w:t>intestinal </w:t>
            </w:r>
            <w:proofErr w:type="spellStart"/>
            <w:r>
              <w:rPr>
                <w:i/>
                <w:iCs/>
                <w:color w:val="000000"/>
                <w:sz w:val="16"/>
                <w:szCs w:val="16"/>
              </w:rPr>
              <w:t>antiinfectives</w:t>
            </w:r>
            <w:proofErr w:type="spellEnd"/>
            <w:r>
              <w:rPr>
                <w:i/>
                <w:iCs/>
                <w:color w:val="000000"/>
                <w:sz w:val="16"/>
                <w:szCs w:val="16"/>
              </w:rPr>
              <w:t> (a07a)</w:t>
            </w:r>
          </w:p>
        </w:tc>
        <w:tc>
          <w:tcPr>
            <w:tcW w:w="900" w:type="dxa"/>
            <w:tcBorders>
              <w:top w:val="nil"/>
              <w:left w:val="nil"/>
              <w:bottom w:val="single" w:sz="4" w:space="0" w:color="auto"/>
              <w:right w:val="single" w:sz="4" w:space="0" w:color="auto"/>
            </w:tcBorders>
            <w:shd w:val="clear" w:color="auto" w:fill="auto"/>
            <w:noWrap/>
            <w:vAlign w:val="bottom"/>
            <w:hideMark/>
          </w:tcPr>
          <w:p w14:paraId="0D24FB30" w14:textId="77777777" w:rsidR="00E52859" w:rsidRDefault="00E52859" w:rsidP="00E52859">
            <w:pPr>
              <w:jc w:val="right"/>
              <w:rPr>
                <w:color w:val="000000"/>
                <w:sz w:val="16"/>
                <w:szCs w:val="16"/>
              </w:rPr>
            </w:pPr>
            <w:r>
              <w:rPr>
                <w:color w:val="000000"/>
                <w:sz w:val="16"/>
                <w:szCs w:val="16"/>
              </w:rPr>
              <w:t>7.8415172</w:t>
            </w:r>
          </w:p>
        </w:tc>
        <w:tc>
          <w:tcPr>
            <w:tcW w:w="980" w:type="dxa"/>
            <w:tcBorders>
              <w:top w:val="nil"/>
              <w:left w:val="nil"/>
              <w:bottom w:val="single" w:sz="4" w:space="0" w:color="auto"/>
              <w:right w:val="single" w:sz="4" w:space="0" w:color="auto"/>
            </w:tcBorders>
            <w:shd w:val="clear" w:color="auto" w:fill="auto"/>
            <w:noWrap/>
            <w:vAlign w:val="bottom"/>
            <w:hideMark/>
          </w:tcPr>
          <w:p w14:paraId="5EC51D5A" w14:textId="77777777" w:rsidR="00E52859" w:rsidRDefault="00E52859" w:rsidP="00E52859">
            <w:pPr>
              <w:jc w:val="right"/>
              <w:rPr>
                <w:color w:val="000000"/>
                <w:sz w:val="16"/>
                <w:szCs w:val="16"/>
              </w:rPr>
            </w:pPr>
            <w:r>
              <w:rPr>
                <w:color w:val="000000"/>
                <w:sz w:val="16"/>
                <w:szCs w:val="16"/>
              </w:rPr>
              <w:t>8.47E-04</w:t>
            </w:r>
          </w:p>
        </w:tc>
      </w:tr>
      <w:tr w:rsidR="00E52859" w14:paraId="69D5EA9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2830FD2" w14:textId="77777777" w:rsidR="00E52859" w:rsidRDefault="00E52859" w:rsidP="00E52859">
            <w:pPr>
              <w:jc w:val="right"/>
              <w:rPr>
                <w:i/>
                <w:iCs/>
                <w:color w:val="000000"/>
                <w:sz w:val="16"/>
                <w:szCs w:val="16"/>
              </w:rPr>
            </w:pPr>
            <w:r>
              <w:rPr>
                <w:i/>
                <w:iCs/>
                <w:color w:val="000000"/>
                <w:sz w:val="16"/>
                <w:szCs w:val="16"/>
              </w:rPr>
              <w:t>acetic acid derivatives (m01ab)</w:t>
            </w:r>
          </w:p>
        </w:tc>
        <w:tc>
          <w:tcPr>
            <w:tcW w:w="900" w:type="dxa"/>
            <w:tcBorders>
              <w:top w:val="nil"/>
              <w:left w:val="nil"/>
              <w:bottom w:val="single" w:sz="4" w:space="0" w:color="auto"/>
              <w:right w:val="single" w:sz="4" w:space="0" w:color="auto"/>
            </w:tcBorders>
            <w:shd w:val="clear" w:color="auto" w:fill="auto"/>
            <w:noWrap/>
            <w:vAlign w:val="bottom"/>
            <w:hideMark/>
          </w:tcPr>
          <w:p w14:paraId="2902E8B9" w14:textId="77777777" w:rsidR="00E52859" w:rsidRDefault="00E52859" w:rsidP="00E52859">
            <w:pPr>
              <w:jc w:val="right"/>
              <w:rPr>
                <w:color w:val="000000"/>
                <w:sz w:val="16"/>
                <w:szCs w:val="16"/>
              </w:rPr>
            </w:pPr>
            <w:r>
              <w:rPr>
                <w:color w:val="000000"/>
                <w:sz w:val="16"/>
                <w:szCs w:val="16"/>
              </w:rPr>
              <w:t>7.699523</w:t>
            </w:r>
          </w:p>
        </w:tc>
        <w:tc>
          <w:tcPr>
            <w:tcW w:w="980" w:type="dxa"/>
            <w:tcBorders>
              <w:top w:val="nil"/>
              <w:left w:val="nil"/>
              <w:bottom w:val="single" w:sz="4" w:space="0" w:color="auto"/>
              <w:right w:val="single" w:sz="4" w:space="0" w:color="auto"/>
            </w:tcBorders>
            <w:shd w:val="clear" w:color="auto" w:fill="auto"/>
            <w:noWrap/>
            <w:vAlign w:val="bottom"/>
            <w:hideMark/>
          </w:tcPr>
          <w:p w14:paraId="6FA6B761" w14:textId="77777777" w:rsidR="00E52859" w:rsidRDefault="00E52859" w:rsidP="00E52859">
            <w:pPr>
              <w:jc w:val="right"/>
              <w:rPr>
                <w:color w:val="000000"/>
                <w:sz w:val="16"/>
                <w:szCs w:val="16"/>
              </w:rPr>
            </w:pPr>
            <w:r>
              <w:rPr>
                <w:color w:val="000000"/>
                <w:sz w:val="16"/>
                <w:szCs w:val="16"/>
              </w:rPr>
              <w:t>1.63E-03</w:t>
            </w:r>
          </w:p>
        </w:tc>
      </w:tr>
      <w:tr w:rsidR="00E52859" w14:paraId="1A4DC80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E95817D" w14:textId="77777777" w:rsidR="00E52859" w:rsidRDefault="00E52859" w:rsidP="00E52859">
            <w:pPr>
              <w:jc w:val="right"/>
              <w:rPr>
                <w:i/>
                <w:iCs/>
                <w:color w:val="000000"/>
                <w:sz w:val="16"/>
                <w:szCs w:val="16"/>
              </w:rPr>
            </w:pPr>
            <w:r>
              <w:rPr>
                <w:i/>
                <w:iCs/>
                <w:color w:val="000000"/>
                <w:sz w:val="16"/>
                <w:szCs w:val="16"/>
              </w:rPr>
              <w:t>other hypnotics and sedatives (n05cm)</w:t>
            </w:r>
          </w:p>
        </w:tc>
        <w:tc>
          <w:tcPr>
            <w:tcW w:w="900" w:type="dxa"/>
            <w:tcBorders>
              <w:top w:val="nil"/>
              <w:left w:val="nil"/>
              <w:bottom w:val="single" w:sz="4" w:space="0" w:color="auto"/>
              <w:right w:val="single" w:sz="4" w:space="0" w:color="auto"/>
            </w:tcBorders>
            <w:shd w:val="clear" w:color="auto" w:fill="auto"/>
            <w:noWrap/>
            <w:vAlign w:val="bottom"/>
            <w:hideMark/>
          </w:tcPr>
          <w:p w14:paraId="5895820F" w14:textId="77777777" w:rsidR="00E52859" w:rsidRDefault="00E52859" w:rsidP="00E52859">
            <w:pPr>
              <w:jc w:val="right"/>
              <w:rPr>
                <w:color w:val="000000"/>
                <w:sz w:val="16"/>
                <w:szCs w:val="16"/>
              </w:rPr>
            </w:pPr>
            <w:r>
              <w:rPr>
                <w:color w:val="000000"/>
                <w:sz w:val="16"/>
                <w:szCs w:val="16"/>
              </w:rPr>
              <w:t>7.6608243</w:t>
            </w:r>
          </w:p>
        </w:tc>
        <w:tc>
          <w:tcPr>
            <w:tcW w:w="980" w:type="dxa"/>
            <w:tcBorders>
              <w:top w:val="nil"/>
              <w:left w:val="nil"/>
              <w:bottom w:val="single" w:sz="4" w:space="0" w:color="auto"/>
              <w:right w:val="single" w:sz="4" w:space="0" w:color="auto"/>
            </w:tcBorders>
            <w:shd w:val="clear" w:color="auto" w:fill="auto"/>
            <w:noWrap/>
            <w:vAlign w:val="bottom"/>
            <w:hideMark/>
          </w:tcPr>
          <w:p w14:paraId="7AAB57A1" w14:textId="77777777" w:rsidR="00E52859" w:rsidRDefault="00E52859" w:rsidP="00E52859">
            <w:pPr>
              <w:jc w:val="right"/>
              <w:rPr>
                <w:color w:val="000000"/>
                <w:sz w:val="16"/>
                <w:szCs w:val="16"/>
              </w:rPr>
            </w:pPr>
            <w:r>
              <w:rPr>
                <w:color w:val="000000"/>
                <w:sz w:val="16"/>
                <w:szCs w:val="16"/>
              </w:rPr>
              <w:t>7.58E-04</w:t>
            </w:r>
          </w:p>
        </w:tc>
      </w:tr>
      <w:tr w:rsidR="00E52859" w14:paraId="0C99912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50091A3" w14:textId="77777777" w:rsidR="00E52859" w:rsidRDefault="00E52859" w:rsidP="00E52859">
            <w:pPr>
              <w:jc w:val="right"/>
              <w:rPr>
                <w:i/>
                <w:iCs/>
                <w:color w:val="000000"/>
                <w:sz w:val="16"/>
                <w:szCs w:val="16"/>
              </w:rPr>
            </w:pPr>
            <w:r>
              <w:rPr>
                <w:i/>
                <w:iCs/>
                <w:color w:val="000000"/>
                <w:sz w:val="16"/>
                <w:szCs w:val="16"/>
              </w:rPr>
              <w:t>insulins and analogues (a10a)</w:t>
            </w:r>
          </w:p>
        </w:tc>
        <w:tc>
          <w:tcPr>
            <w:tcW w:w="900" w:type="dxa"/>
            <w:tcBorders>
              <w:top w:val="nil"/>
              <w:left w:val="nil"/>
              <w:bottom w:val="single" w:sz="4" w:space="0" w:color="auto"/>
              <w:right w:val="single" w:sz="4" w:space="0" w:color="auto"/>
            </w:tcBorders>
            <w:shd w:val="clear" w:color="auto" w:fill="auto"/>
            <w:noWrap/>
            <w:vAlign w:val="bottom"/>
            <w:hideMark/>
          </w:tcPr>
          <w:p w14:paraId="71DFD7CE" w14:textId="77777777" w:rsidR="00E52859" w:rsidRDefault="00E52859" w:rsidP="00E52859">
            <w:pPr>
              <w:jc w:val="right"/>
              <w:rPr>
                <w:color w:val="000000"/>
                <w:sz w:val="16"/>
                <w:szCs w:val="16"/>
              </w:rPr>
            </w:pPr>
            <w:r>
              <w:rPr>
                <w:color w:val="000000"/>
                <w:sz w:val="16"/>
                <w:szCs w:val="16"/>
              </w:rPr>
              <w:t>7.5668204</w:t>
            </w:r>
          </w:p>
        </w:tc>
        <w:tc>
          <w:tcPr>
            <w:tcW w:w="980" w:type="dxa"/>
            <w:tcBorders>
              <w:top w:val="nil"/>
              <w:left w:val="nil"/>
              <w:bottom w:val="single" w:sz="4" w:space="0" w:color="auto"/>
              <w:right w:val="single" w:sz="4" w:space="0" w:color="auto"/>
            </w:tcBorders>
            <w:shd w:val="clear" w:color="auto" w:fill="auto"/>
            <w:noWrap/>
            <w:vAlign w:val="bottom"/>
            <w:hideMark/>
          </w:tcPr>
          <w:p w14:paraId="3366DF84" w14:textId="77777777" w:rsidR="00E52859" w:rsidRDefault="00E52859" w:rsidP="00E52859">
            <w:pPr>
              <w:jc w:val="right"/>
              <w:rPr>
                <w:color w:val="000000"/>
                <w:sz w:val="16"/>
                <w:szCs w:val="16"/>
              </w:rPr>
            </w:pPr>
            <w:r>
              <w:rPr>
                <w:color w:val="000000"/>
                <w:sz w:val="16"/>
                <w:szCs w:val="16"/>
              </w:rPr>
              <w:t>8.53E-04</w:t>
            </w:r>
          </w:p>
        </w:tc>
      </w:tr>
      <w:tr w:rsidR="00E52859" w14:paraId="7957FA9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A62B34C" w14:textId="77777777" w:rsidR="00E52859" w:rsidRDefault="00E52859" w:rsidP="00E52859">
            <w:pPr>
              <w:jc w:val="right"/>
              <w:rPr>
                <w:i/>
                <w:iCs/>
                <w:color w:val="000000"/>
                <w:sz w:val="16"/>
                <w:szCs w:val="16"/>
              </w:rPr>
            </w:pPr>
            <w:r>
              <w:rPr>
                <w:i/>
                <w:iCs/>
                <w:color w:val="000000"/>
                <w:sz w:val="16"/>
                <w:szCs w:val="16"/>
              </w:rPr>
              <w:t>other respiratory cancer</w:t>
            </w:r>
          </w:p>
        </w:tc>
        <w:tc>
          <w:tcPr>
            <w:tcW w:w="900" w:type="dxa"/>
            <w:tcBorders>
              <w:top w:val="nil"/>
              <w:left w:val="nil"/>
              <w:bottom w:val="single" w:sz="4" w:space="0" w:color="auto"/>
              <w:right w:val="single" w:sz="4" w:space="0" w:color="auto"/>
            </w:tcBorders>
            <w:shd w:val="clear" w:color="auto" w:fill="auto"/>
            <w:noWrap/>
            <w:vAlign w:val="bottom"/>
            <w:hideMark/>
          </w:tcPr>
          <w:p w14:paraId="37856FE8" w14:textId="77777777" w:rsidR="00E52859" w:rsidRDefault="00E52859" w:rsidP="00E52859">
            <w:pPr>
              <w:jc w:val="right"/>
              <w:rPr>
                <w:color w:val="000000"/>
                <w:sz w:val="16"/>
                <w:szCs w:val="16"/>
              </w:rPr>
            </w:pPr>
            <w:r>
              <w:rPr>
                <w:color w:val="000000"/>
                <w:sz w:val="16"/>
                <w:szCs w:val="16"/>
              </w:rPr>
              <w:t>7.4917886</w:t>
            </w:r>
          </w:p>
        </w:tc>
        <w:tc>
          <w:tcPr>
            <w:tcW w:w="980" w:type="dxa"/>
            <w:tcBorders>
              <w:top w:val="nil"/>
              <w:left w:val="nil"/>
              <w:bottom w:val="single" w:sz="4" w:space="0" w:color="auto"/>
              <w:right w:val="single" w:sz="4" w:space="0" w:color="auto"/>
            </w:tcBorders>
            <w:shd w:val="clear" w:color="auto" w:fill="auto"/>
            <w:noWrap/>
            <w:vAlign w:val="bottom"/>
            <w:hideMark/>
          </w:tcPr>
          <w:p w14:paraId="1522F685" w14:textId="77777777" w:rsidR="00E52859" w:rsidRDefault="00E52859" w:rsidP="00E52859">
            <w:pPr>
              <w:jc w:val="right"/>
              <w:rPr>
                <w:color w:val="000000"/>
                <w:sz w:val="16"/>
                <w:szCs w:val="16"/>
              </w:rPr>
            </w:pPr>
            <w:r>
              <w:rPr>
                <w:color w:val="000000"/>
                <w:sz w:val="16"/>
                <w:szCs w:val="16"/>
              </w:rPr>
              <w:t>9.19E-04</w:t>
            </w:r>
          </w:p>
        </w:tc>
      </w:tr>
      <w:tr w:rsidR="00E52859" w14:paraId="24E32DD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F368958" w14:textId="77777777" w:rsidR="00E52859" w:rsidRDefault="00E52859" w:rsidP="00E52859">
            <w:pPr>
              <w:jc w:val="right"/>
              <w:rPr>
                <w:i/>
                <w:iCs/>
                <w:color w:val="000000"/>
                <w:sz w:val="16"/>
                <w:szCs w:val="16"/>
              </w:rPr>
            </w:pPr>
            <w:r>
              <w:rPr>
                <w:i/>
                <w:iCs/>
                <w:color w:val="000000"/>
                <w:sz w:val="16"/>
                <w:szCs w:val="16"/>
              </w:rPr>
              <w:t>direct acting antivirals (j05a)</w:t>
            </w:r>
          </w:p>
        </w:tc>
        <w:tc>
          <w:tcPr>
            <w:tcW w:w="900" w:type="dxa"/>
            <w:tcBorders>
              <w:top w:val="nil"/>
              <w:left w:val="nil"/>
              <w:bottom w:val="single" w:sz="4" w:space="0" w:color="auto"/>
              <w:right w:val="single" w:sz="4" w:space="0" w:color="auto"/>
            </w:tcBorders>
            <w:shd w:val="clear" w:color="auto" w:fill="auto"/>
            <w:noWrap/>
            <w:vAlign w:val="bottom"/>
            <w:hideMark/>
          </w:tcPr>
          <w:p w14:paraId="2A3FB7E2" w14:textId="77777777" w:rsidR="00E52859" w:rsidRDefault="00E52859" w:rsidP="00E52859">
            <w:pPr>
              <w:jc w:val="right"/>
              <w:rPr>
                <w:color w:val="000000"/>
                <w:sz w:val="16"/>
                <w:szCs w:val="16"/>
              </w:rPr>
            </w:pPr>
            <w:r>
              <w:rPr>
                <w:color w:val="000000"/>
                <w:sz w:val="16"/>
                <w:szCs w:val="16"/>
              </w:rPr>
              <w:t>7.4812871</w:t>
            </w:r>
          </w:p>
        </w:tc>
        <w:tc>
          <w:tcPr>
            <w:tcW w:w="980" w:type="dxa"/>
            <w:tcBorders>
              <w:top w:val="nil"/>
              <w:left w:val="nil"/>
              <w:bottom w:val="single" w:sz="4" w:space="0" w:color="auto"/>
              <w:right w:val="single" w:sz="4" w:space="0" w:color="auto"/>
            </w:tcBorders>
            <w:shd w:val="clear" w:color="auto" w:fill="auto"/>
            <w:noWrap/>
            <w:vAlign w:val="bottom"/>
            <w:hideMark/>
          </w:tcPr>
          <w:p w14:paraId="697E1471" w14:textId="77777777" w:rsidR="00E52859" w:rsidRDefault="00E52859" w:rsidP="00E52859">
            <w:pPr>
              <w:jc w:val="right"/>
              <w:rPr>
                <w:color w:val="000000"/>
                <w:sz w:val="16"/>
                <w:szCs w:val="16"/>
              </w:rPr>
            </w:pPr>
            <w:r>
              <w:rPr>
                <w:color w:val="000000"/>
                <w:sz w:val="16"/>
                <w:szCs w:val="16"/>
              </w:rPr>
              <w:t>5.33E-04</w:t>
            </w:r>
          </w:p>
        </w:tc>
      </w:tr>
      <w:tr w:rsidR="00E52859" w14:paraId="6AD3BB3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A631F99" w14:textId="77777777" w:rsidR="00E52859" w:rsidRDefault="00E52859" w:rsidP="00E52859">
            <w:pPr>
              <w:jc w:val="right"/>
              <w:rPr>
                <w:i/>
                <w:iCs/>
                <w:color w:val="000000"/>
                <w:sz w:val="16"/>
                <w:szCs w:val="16"/>
              </w:rPr>
            </w:pPr>
            <w:r>
              <w:rPr>
                <w:i/>
                <w:iCs/>
                <w:color w:val="000000"/>
                <w:sz w:val="16"/>
                <w:szCs w:val="16"/>
              </w:rPr>
              <w:t>halogenated hydrocarbons (n01ab)</w:t>
            </w:r>
          </w:p>
        </w:tc>
        <w:tc>
          <w:tcPr>
            <w:tcW w:w="900" w:type="dxa"/>
            <w:tcBorders>
              <w:top w:val="nil"/>
              <w:left w:val="nil"/>
              <w:bottom w:val="single" w:sz="4" w:space="0" w:color="auto"/>
              <w:right w:val="single" w:sz="4" w:space="0" w:color="auto"/>
            </w:tcBorders>
            <w:shd w:val="clear" w:color="auto" w:fill="auto"/>
            <w:noWrap/>
            <w:vAlign w:val="bottom"/>
            <w:hideMark/>
          </w:tcPr>
          <w:p w14:paraId="07BFFFC9" w14:textId="77777777" w:rsidR="00E52859" w:rsidRDefault="00E52859" w:rsidP="00E52859">
            <w:pPr>
              <w:jc w:val="right"/>
              <w:rPr>
                <w:color w:val="000000"/>
                <w:sz w:val="16"/>
                <w:szCs w:val="16"/>
              </w:rPr>
            </w:pPr>
            <w:r>
              <w:rPr>
                <w:color w:val="000000"/>
                <w:sz w:val="16"/>
                <w:szCs w:val="16"/>
              </w:rPr>
              <w:t>7.4056217</w:t>
            </w:r>
          </w:p>
        </w:tc>
        <w:tc>
          <w:tcPr>
            <w:tcW w:w="980" w:type="dxa"/>
            <w:tcBorders>
              <w:top w:val="nil"/>
              <w:left w:val="nil"/>
              <w:bottom w:val="single" w:sz="4" w:space="0" w:color="auto"/>
              <w:right w:val="single" w:sz="4" w:space="0" w:color="auto"/>
            </w:tcBorders>
            <w:shd w:val="clear" w:color="auto" w:fill="auto"/>
            <w:noWrap/>
            <w:vAlign w:val="bottom"/>
            <w:hideMark/>
          </w:tcPr>
          <w:p w14:paraId="6BC47545" w14:textId="77777777" w:rsidR="00E52859" w:rsidRDefault="00E52859" w:rsidP="00E52859">
            <w:pPr>
              <w:jc w:val="right"/>
              <w:rPr>
                <w:color w:val="000000"/>
                <w:sz w:val="16"/>
                <w:szCs w:val="16"/>
              </w:rPr>
            </w:pPr>
            <w:r>
              <w:rPr>
                <w:color w:val="000000"/>
                <w:sz w:val="16"/>
                <w:szCs w:val="16"/>
              </w:rPr>
              <w:t>1.06E-03</w:t>
            </w:r>
          </w:p>
        </w:tc>
      </w:tr>
      <w:tr w:rsidR="00E52859" w14:paraId="1C37F0F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7C152FE" w14:textId="77777777" w:rsidR="00E52859" w:rsidRDefault="00E52859" w:rsidP="00E52859">
            <w:pPr>
              <w:jc w:val="right"/>
              <w:rPr>
                <w:i/>
                <w:iCs/>
                <w:color w:val="000000"/>
                <w:sz w:val="16"/>
                <w:szCs w:val="16"/>
              </w:rPr>
            </w:pPr>
            <w:r>
              <w:rPr>
                <w:i/>
                <w:iCs/>
                <w:color w:val="000000"/>
                <w:sz w:val="16"/>
                <w:szCs w:val="16"/>
              </w:rPr>
              <w:t>other </w:t>
            </w:r>
            <w:proofErr w:type="spellStart"/>
            <w:r>
              <w:rPr>
                <w:i/>
                <w:iCs/>
                <w:color w:val="000000"/>
                <w:sz w:val="16"/>
                <w:szCs w:val="16"/>
              </w:rPr>
              <w:t>antibacterials</w:t>
            </w:r>
            <w:proofErr w:type="spellEnd"/>
            <w:r>
              <w:rPr>
                <w:i/>
                <w:iCs/>
                <w:color w:val="000000"/>
                <w:sz w:val="16"/>
                <w:szCs w:val="16"/>
              </w:rPr>
              <w:t> (j01x)</w:t>
            </w:r>
          </w:p>
        </w:tc>
        <w:tc>
          <w:tcPr>
            <w:tcW w:w="900" w:type="dxa"/>
            <w:tcBorders>
              <w:top w:val="nil"/>
              <w:left w:val="nil"/>
              <w:bottom w:val="single" w:sz="4" w:space="0" w:color="auto"/>
              <w:right w:val="single" w:sz="4" w:space="0" w:color="auto"/>
            </w:tcBorders>
            <w:shd w:val="clear" w:color="auto" w:fill="auto"/>
            <w:noWrap/>
            <w:vAlign w:val="bottom"/>
            <w:hideMark/>
          </w:tcPr>
          <w:p w14:paraId="2E99AE6B" w14:textId="77777777" w:rsidR="00E52859" w:rsidRDefault="00E52859" w:rsidP="00E52859">
            <w:pPr>
              <w:jc w:val="right"/>
              <w:rPr>
                <w:color w:val="000000"/>
                <w:sz w:val="16"/>
                <w:szCs w:val="16"/>
              </w:rPr>
            </w:pPr>
            <w:r>
              <w:rPr>
                <w:color w:val="000000"/>
                <w:sz w:val="16"/>
                <w:szCs w:val="16"/>
              </w:rPr>
              <w:t>7.3003826</w:t>
            </w:r>
          </w:p>
        </w:tc>
        <w:tc>
          <w:tcPr>
            <w:tcW w:w="980" w:type="dxa"/>
            <w:tcBorders>
              <w:top w:val="nil"/>
              <w:left w:val="nil"/>
              <w:bottom w:val="single" w:sz="4" w:space="0" w:color="auto"/>
              <w:right w:val="single" w:sz="4" w:space="0" w:color="auto"/>
            </w:tcBorders>
            <w:shd w:val="clear" w:color="auto" w:fill="auto"/>
            <w:noWrap/>
            <w:vAlign w:val="bottom"/>
            <w:hideMark/>
          </w:tcPr>
          <w:p w14:paraId="58C51809" w14:textId="77777777" w:rsidR="00E52859" w:rsidRDefault="00E52859" w:rsidP="00E52859">
            <w:pPr>
              <w:jc w:val="right"/>
              <w:rPr>
                <w:color w:val="000000"/>
                <w:sz w:val="16"/>
                <w:szCs w:val="16"/>
              </w:rPr>
            </w:pPr>
            <w:r>
              <w:rPr>
                <w:color w:val="000000"/>
                <w:sz w:val="16"/>
                <w:szCs w:val="16"/>
              </w:rPr>
              <w:t>5.85E-04</w:t>
            </w:r>
          </w:p>
        </w:tc>
      </w:tr>
      <w:tr w:rsidR="00E52859" w14:paraId="4015235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92398C2" w14:textId="77777777" w:rsidR="00E52859" w:rsidRDefault="00E52859" w:rsidP="00E52859">
            <w:pPr>
              <w:jc w:val="right"/>
              <w:rPr>
                <w:i/>
                <w:iCs/>
                <w:color w:val="000000"/>
                <w:sz w:val="16"/>
                <w:szCs w:val="16"/>
              </w:rPr>
            </w:pPr>
            <w:r>
              <w:rPr>
                <w:i/>
                <w:iCs/>
                <w:color w:val="000000"/>
                <w:sz w:val="16"/>
                <w:szCs w:val="16"/>
              </w:rPr>
              <w:t>aldosterone antagonists and other potassium-sparing agents (c03d)</w:t>
            </w:r>
          </w:p>
        </w:tc>
        <w:tc>
          <w:tcPr>
            <w:tcW w:w="900" w:type="dxa"/>
            <w:tcBorders>
              <w:top w:val="nil"/>
              <w:left w:val="nil"/>
              <w:bottom w:val="single" w:sz="4" w:space="0" w:color="auto"/>
              <w:right w:val="single" w:sz="4" w:space="0" w:color="auto"/>
            </w:tcBorders>
            <w:shd w:val="clear" w:color="auto" w:fill="auto"/>
            <w:noWrap/>
            <w:vAlign w:val="bottom"/>
            <w:hideMark/>
          </w:tcPr>
          <w:p w14:paraId="55A81554" w14:textId="77777777" w:rsidR="00E52859" w:rsidRDefault="00E52859" w:rsidP="00E52859">
            <w:pPr>
              <w:jc w:val="right"/>
              <w:rPr>
                <w:color w:val="000000"/>
                <w:sz w:val="16"/>
                <w:szCs w:val="16"/>
              </w:rPr>
            </w:pPr>
            <w:r>
              <w:rPr>
                <w:color w:val="000000"/>
                <w:sz w:val="16"/>
                <w:szCs w:val="16"/>
              </w:rPr>
              <w:t>7.2470543</w:t>
            </w:r>
          </w:p>
        </w:tc>
        <w:tc>
          <w:tcPr>
            <w:tcW w:w="980" w:type="dxa"/>
            <w:tcBorders>
              <w:top w:val="nil"/>
              <w:left w:val="nil"/>
              <w:bottom w:val="single" w:sz="4" w:space="0" w:color="auto"/>
              <w:right w:val="single" w:sz="4" w:space="0" w:color="auto"/>
            </w:tcBorders>
            <w:shd w:val="clear" w:color="auto" w:fill="auto"/>
            <w:noWrap/>
            <w:vAlign w:val="bottom"/>
            <w:hideMark/>
          </w:tcPr>
          <w:p w14:paraId="2C4722F7" w14:textId="77777777" w:rsidR="00E52859" w:rsidRDefault="00E52859" w:rsidP="00E52859">
            <w:pPr>
              <w:jc w:val="right"/>
              <w:rPr>
                <w:color w:val="000000"/>
                <w:sz w:val="16"/>
                <w:szCs w:val="16"/>
              </w:rPr>
            </w:pPr>
            <w:r>
              <w:rPr>
                <w:color w:val="000000"/>
                <w:sz w:val="16"/>
                <w:szCs w:val="16"/>
              </w:rPr>
              <w:t>8.15E-04</w:t>
            </w:r>
          </w:p>
        </w:tc>
      </w:tr>
      <w:tr w:rsidR="00E52859" w14:paraId="689F454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5F990A2" w14:textId="77777777" w:rsidR="00E52859" w:rsidRDefault="00E52859" w:rsidP="00E52859">
            <w:pPr>
              <w:jc w:val="right"/>
              <w:rPr>
                <w:i/>
                <w:iCs/>
                <w:color w:val="000000"/>
                <w:sz w:val="16"/>
                <w:szCs w:val="16"/>
              </w:rPr>
            </w:pPr>
            <w:r>
              <w:rPr>
                <w:i/>
                <w:iCs/>
                <w:color w:val="000000"/>
                <w:sz w:val="16"/>
                <w:szCs w:val="16"/>
              </w:rPr>
              <w:t>history of myocardial infarction</w:t>
            </w:r>
          </w:p>
        </w:tc>
        <w:tc>
          <w:tcPr>
            <w:tcW w:w="900" w:type="dxa"/>
            <w:tcBorders>
              <w:top w:val="nil"/>
              <w:left w:val="nil"/>
              <w:bottom w:val="single" w:sz="4" w:space="0" w:color="auto"/>
              <w:right w:val="single" w:sz="4" w:space="0" w:color="auto"/>
            </w:tcBorders>
            <w:shd w:val="clear" w:color="auto" w:fill="auto"/>
            <w:noWrap/>
            <w:vAlign w:val="bottom"/>
            <w:hideMark/>
          </w:tcPr>
          <w:p w14:paraId="522E4A07" w14:textId="77777777" w:rsidR="00E52859" w:rsidRDefault="00E52859" w:rsidP="00E52859">
            <w:pPr>
              <w:jc w:val="right"/>
              <w:rPr>
                <w:color w:val="000000"/>
                <w:sz w:val="16"/>
                <w:szCs w:val="16"/>
              </w:rPr>
            </w:pPr>
            <w:r>
              <w:rPr>
                <w:color w:val="000000"/>
                <w:sz w:val="16"/>
                <w:szCs w:val="16"/>
              </w:rPr>
              <w:t>7.0300443</w:t>
            </w:r>
          </w:p>
        </w:tc>
        <w:tc>
          <w:tcPr>
            <w:tcW w:w="980" w:type="dxa"/>
            <w:tcBorders>
              <w:top w:val="nil"/>
              <w:left w:val="nil"/>
              <w:bottom w:val="single" w:sz="4" w:space="0" w:color="auto"/>
              <w:right w:val="single" w:sz="4" w:space="0" w:color="auto"/>
            </w:tcBorders>
            <w:shd w:val="clear" w:color="auto" w:fill="auto"/>
            <w:noWrap/>
            <w:vAlign w:val="bottom"/>
            <w:hideMark/>
          </w:tcPr>
          <w:p w14:paraId="54DACAB4" w14:textId="77777777" w:rsidR="00E52859" w:rsidRDefault="00E52859" w:rsidP="00E52859">
            <w:pPr>
              <w:jc w:val="right"/>
              <w:rPr>
                <w:color w:val="000000"/>
                <w:sz w:val="16"/>
                <w:szCs w:val="16"/>
              </w:rPr>
            </w:pPr>
            <w:r>
              <w:rPr>
                <w:color w:val="000000"/>
                <w:sz w:val="16"/>
                <w:szCs w:val="16"/>
              </w:rPr>
              <w:t>4.98E-04</w:t>
            </w:r>
          </w:p>
        </w:tc>
      </w:tr>
      <w:tr w:rsidR="00E52859" w14:paraId="700D89D4"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1310E6E" w14:textId="77777777" w:rsidR="00E52859" w:rsidRDefault="00E52859" w:rsidP="00E52859">
            <w:pPr>
              <w:jc w:val="right"/>
              <w:rPr>
                <w:i/>
                <w:iCs/>
                <w:color w:val="000000"/>
                <w:sz w:val="16"/>
                <w:szCs w:val="16"/>
              </w:rPr>
            </w:pPr>
            <w:proofErr w:type="spellStart"/>
            <w:r>
              <w:rPr>
                <w:i/>
                <w:iCs/>
                <w:color w:val="000000"/>
                <w:sz w:val="16"/>
                <w:szCs w:val="16"/>
              </w:rPr>
              <w:t>antipropulsives</w:t>
            </w:r>
            <w:proofErr w:type="spellEnd"/>
            <w:r>
              <w:rPr>
                <w:i/>
                <w:iCs/>
                <w:color w:val="000000"/>
                <w:sz w:val="16"/>
                <w:szCs w:val="16"/>
              </w:rPr>
              <w:t> (a07d)</w:t>
            </w:r>
          </w:p>
        </w:tc>
        <w:tc>
          <w:tcPr>
            <w:tcW w:w="900" w:type="dxa"/>
            <w:tcBorders>
              <w:top w:val="nil"/>
              <w:left w:val="nil"/>
              <w:bottom w:val="single" w:sz="4" w:space="0" w:color="auto"/>
              <w:right w:val="single" w:sz="4" w:space="0" w:color="auto"/>
            </w:tcBorders>
            <w:shd w:val="clear" w:color="auto" w:fill="auto"/>
            <w:noWrap/>
            <w:vAlign w:val="bottom"/>
            <w:hideMark/>
          </w:tcPr>
          <w:p w14:paraId="12036BCE" w14:textId="77777777" w:rsidR="00E52859" w:rsidRDefault="00E52859" w:rsidP="00E52859">
            <w:pPr>
              <w:jc w:val="right"/>
              <w:rPr>
                <w:color w:val="000000"/>
                <w:sz w:val="16"/>
                <w:szCs w:val="16"/>
              </w:rPr>
            </w:pPr>
            <w:r>
              <w:rPr>
                <w:color w:val="000000"/>
                <w:sz w:val="16"/>
                <w:szCs w:val="16"/>
              </w:rPr>
              <w:t>7.0180656</w:t>
            </w:r>
          </w:p>
        </w:tc>
        <w:tc>
          <w:tcPr>
            <w:tcW w:w="980" w:type="dxa"/>
            <w:tcBorders>
              <w:top w:val="nil"/>
              <w:left w:val="nil"/>
              <w:bottom w:val="single" w:sz="4" w:space="0" w:color="auto"/>
              <w:right w:val="single" w:sz="4" w:space="0" w:color="auto"/>
            </w:tcBorders>
            <w:shd w:val="clear" w:color="auto" w:fill="auto"/>
            <w:noWrap/>
            <w:vAlign w:val="bottom"/>
            <w:hideMark/>
          </w:tcPr>
          <w:p w14:paraId="284B6925" w14:textId="77777777" w:rsidR="00E52859" w:rsidRDefault="00E52859" w:rsidP="00E52859">
            <w:pPr>
              <w:jc w:val="right"/>
              <w:rPr>
                <w:color w:val="000000"/>
                <w:sz w:val="16"/>
                <w:szCs w:val="16"/>
              </w:rPr>
            </w:pPr>
            <w:r>
              <w:rPr>
                <w:color w:val="000000"/>
                <w:sz w:val="16"/>
                <w:szCs w:val="16"/>
              </w:rPr>
              <w:t>8.04E-04</w:t>
            </w:r>
          </w:p>
        </w:tc>
      </w:tr>
      <w:tr w:rsidR="00E52859" w14:paraId="13401F4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26D7E9A" w14:textId="77777777" w:rsidR="00E52859" w:rsidRDefault="00E52859" w:rsidP="00E52859">
            <w:pPr>
              <w:jc w:val="right"/>
              <w:rPr>
                <w:i/>
                <w:iCs/>
                <w:color w:val="000000"/>
                <w:sz w:val="16"/>
                <w:szCs w:val="16"/>
              </w:rPr>
            </w:pPr>
            <w:r>
              <w:rPr>
                <w:i/>
                <w:iCs/>
                <w:color w:val="000000"/>
                <w:sz w:val="16"/>
                <w:szCs w:val="16"/>
              </w:rPr>
              <w:t>tetracyclines (j01a)</w:t>
            </w:r>
          </w:p>
        </w:tc>
        <w:tc>
          <w:tcPr>
            <w:tcW w:w="900" w:type="dxa"/>
            <w:tcBorders>
              <w:top w:val="nil"/>
              <w:left w:val="nil"/>
              <w:bottom w:val="single" w:sz="4" w:space="0" w:color="auto"/>
              <w:right w:val="single" w:sz="4" w:space="0" w:color="auto"/>
            </w:tcBorders>
            <w:shd w:val="clear" w:color="auto" w:fill="auto"/>
            <w:noWrap/>
            <w:vAlign w:val="bottom"/>
            <w:hideMark/>
          </w:tcPr>
          <w:p w14:paraId="4D9ECC10" w14:textId="77777777" w:rsidR="00E52859" w:rsidRDefault="00E52859" w:rsidP="00E52859">
            <w:pPr>
              <w:jc w:val="right"/>
              <w:rPr>
                <w:color w:val="000000"/>
                <w:sz w:val="16"/>
                <w:szCs w:val="16"/>
              </w:rPr>
            </w:pPr>
            <w:r>
              <w:rPr>
                <w:color w:val="000000"/>
                <w:sz w:val="16"/>
                <w:szCs w:val="16"/>
              </w:rPr>
              <w:t>6.9263021</w:t>
            </w:r>
          </w:p>
        </w:tc>
        <w:tc>
          <w:tcPr>
            <w:tcW w:w="980" w:type="dxa"/>
            <w:tcBorders>
              <w:top w:val="nil"/>
              <w:left w:val="nil"/>
              <w:bottom w:val="single" w:sz="4" w:space="0" w:color="auto"/>
              <w:right w:val="single" w:sz="4" w:space="0" w:color="auto"/>
            </w:tcBorders>
            <w:shd w:val="clear" w:color="auto" w:fill="auto"/>
            <w:noWrap/>
            <w:vAlign w:val="bottom"/>
            <w:hideMark/>
          </w:tcPr>
          <w:p w14:paraId="60074DCA" w14:textId="77777777" w:rsidR="00E52859" w:rsidRDefault="00E52859" w:rsidP="00E52859">
            <w:pPr>
              <w:jc w:val="right"/>
              <w:rPr>
                <w:color w:val="000000"/>
                <w:sz w:val="16"/>
                <w:szCs w:val="16"/>
              </w:rPr>
            </w:pPr>
            <w:r>
              <w:rPr>
                <w:color w:val="000000"/>
                <w:sz w:val="16"/>
                <w:szCs w:val="16"/>
              </w:rPr>
              <w:t>4.33E-04</w:t>
            </w:r>
          </w:p>
        </w:tc>
      </w:tr>
      <w:tr w:rsidR="00E52859" w14:paraId="0C16191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DFC483A" w14:textId="77777777" w:rsidR="00E52859" w:rsidRDefault="00E52859" w:rsidP="00E52859">
            <w:pPr>
              <w:jc w:val="right"/>
              <w:rPr>
                <w:i/>
                <w:iCs/>
                <w:color w:val="000000"/>
                <w:sz w:val="16"/>
                <w:szCs w:val="16"/>
              </w:rPr>
            </w:pPr>
            <w:r>
              <w:rPr>
                <w:i/>
                <w:iCs/>
                <w:color w:val="000000"/>
                <w:sz w:val="16"/>
                <w:szCs w:val="16"/>
              </w:rPr>
              <w:t>diphenylmethane derivatives (n05bb)</w:t>
            </w:r>
          </w:p>
        </w:tc>
        <w:tc>
          <w:tcPr>
            <w:tcW w:w="900" w:type="dxa"/>
            <w:tcBorders>
              <w:top w:val="nil"/>
              <w:left w:val="nil"/>
              <w:bottom w:val="single" w:sz="4" w:space="0" w:color="auto"/>
              <w:right w:val="single" w:sz="4" w:space="0" w:color="auto"/>
            </w:tcBorders>
            <w:shd w:val="clear" w:color="auto" w:fill="auto"/>
            <w:noWrap/>
            <w:vAlign w:val="bottom"/>
            <w:hideMark/>
          </w:tcPr>
          <w:p w14:paraId="726B8859" w14:textId="77777777" w:rsidR="00E52859" w:rsidRDefault="00E52859" w:rsidP="00E52859">
            <w:pPr>
              <w:jc w:val="right"/>
              <w:rPr>
                <w:color w:val="000000"/>
                <w:sz w:val="16"/>
                <w:szCs w:val="16"/>
              </w:rPr>
            </w:pPr>
            <w:r>
              <w:rPr>
                <w:color w:val="000000"/>
                <w:sz w:val="16"/>
                <w:szCs w:val="16"/>
              </w:rPr>
              <w:t>6.9095778</w:t>
            </w:r>
          </w:p>
        </w:tc>
        <w:tc>
          <w:tcPr>
            <w:tcW w:w="980" w:type="dxa"/>
            <w:tcBorders>
              <w:top w:val="nil"/>
              <w:left w:val="nil"/>
              <w:bottom w:val="single" w:sz="4" w:space="0" w:color="auto"/>
              <w:right w:val="single" w:sz="4" w:space="0" w:color="auto"/>
            </w:tcBorders>
            <w:shd w:val="clear" w:color="auto" w:fill="auto"/>
            <w:noWrap/>
            <w:vAlign w:val="bottom"/>
            <w:hideMark/>
          </w:tcPr>
          <w:p w14:paraId="225AAFC7" w14:textId="77777777" w:rsidR="00E52859" w:rsidRDefault="00E52859" w:rsidP="00E52859">
            <w:pPr>
              <w:jc w:val="right"/>
              <w:rPr>
                <w:color w:val="000000"/>
                <w:sz w:val="16"/>
                <w:szCs w:val="16"/>
              </w:rPr>
            </w:pPr>
            <w:r>
              <w:rPr>
                <w:color w:val="000000"/>
                <w:sz w:val="16"/>
                <w:szCs w:val="16"/>
              </w:rPr>
              <w:t>8.62E-04</w:t>
            </w:r>
          </w:p>
        </w:tc>
      </w:tr>
      <w:tr w:rsidR="00E52859" w14:paraId="6FF9280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6CC8EB9" w14:textId="77777777" w:rsidR="00E52859" w:rsidRDefault="00E52859" w:rsidP="00E52859">
            <w:pPr>
              <w:jc w:val="right"/>
              <w:rPr>
                <w:i/>
                <w:iCs/>
                <w:color w:val="000000"/>
                <w:sz w:val="16"/>
                <w:szCs w:val="16"/>
              </w:rPr>
            </w:pPr>
            <w:r>
              <w:rPr>
                <w:i/>
                <w:iCs/>
                <w:color w:val="000000"/>
                <w:sz w:val="16"/>
                <w:szCs w:val="16"/>
              </w:rPr>
              <w:t>sulfonamides and trimethoprim (j01e)</w:t>
            </w:r>
          </w:p>
        </w:tc>
        <w:tc>
          <w:tcPr>
            <w:tcW w:w="900" w:type="dxa"/>
            <w:tcBorders>
              <w:top w:val="nil"/>
              <w:left w:val="nil"/>
              <w:bottom w:val="single" w:sz="4" w:space="0" w:color="auto"/>
              <w:right w:val="single" w:sz="4" w:space="0" w:color="auto"/>
            </w:tcBorders>
            <w:shd w:val="clear" w:color="auto" w:fill="auto"/>
            <w:noWrap/>
            <w:vAlign w:val="bottom"/>
            <w:hideMark/>
          </w:tcPr>
          <w:p w14:paraId="308C181D" w14:textId="77777777" w:rsidR="00E52859" w:rsidRDefault="00E52859" w:rsidP="00E52859">
            <w:pPr>
              <w:jc w:val="right"/>
              <w:rPr>
                <w:color w:val="000000"/>
                <w:sz w:val="16"/>
                <w:szCs w:val="16"/>
              </w:rPr>
            </w:pPr>
            <w:r>
              <w:rPr>
                <w:color w:val="000000"/>
                <w:sz w:val="16"/>
                <w:szCs w:val="16"/>
              </w:rPr>
              <w:t>6.8687922</w:t>
            </w:r>
          </w:p>
        </w:tc>
        <w:tc>
          <w:tcPr>
            <w:tcW w:w="980" w:type="dxa"/>
            <w:tcBorders>
              <w:top w:val="nil"/>
              <w:left w:val="nil"/>
              <w:bottom w:val="single" w:sz="4" w:space="0" w:color="auto"/>
              <w:right w:val="single" w:sz="4" w:space="0" w:color="auto"/>
            </w:tcBorders>
            <w:shd w:val="clear" w:color="auto" w:fill="auto"/>
            <w:noWrap/>
            <w:vAlign w:val="bottom"/>
            <w:hideMark/>
          </w:tcPr>
          <w:p w14:paraId="0985E043" w14:textId="77777777" w:rsidR="00E52859" w:rsidRDefault="00E52859" w:rsidP="00E52859">
            <w:pPr>
              <w:jc w:val="right"/>
              <w:rPr>
                <w:color w:val="000000"/>
                <w:sz w:val="16"/>
                <w:szCs w:val="16"/>
              </w:rPr>
            </w:pPr>
            <w:r>
              <w:rPr>
                <w:color w:val="000000"/>
                <w:sz w:val="16"/>
                <w:szCs w:val="16"/>
              </w:rPr>
              <w:t>5.68E-04</w:t>
            </w:r>
          </w:p>
        </w:tc>
      </w:tr>
      <w:tr w:rsidR="00E52859" w14:paraId="6253FB4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4809B02" w14:textId="77777777" w:rsidR="00E52859" w:rsidRDefault="00E52859" w:rsidP="00E52859">
            <w:pPr>
              <w:jc w:val="right"/>
              <w:rPr>
                <w:i/>
                <w:iCs/>
                <w:color w:val="000000"/>
                <w:sz w:val="16"/>
                <w:szCs w:val="16"/>
              </w:rPr>
            </w:pPr>
            <w:r>
              <w:rPr>
                <w:i/>
                <w:iCs/>
                <w:color w:val="000000"/>
                <w:sz w:val="16"/>
                <w:szCs w:val="16"/>
              </w:rPr>
              <w:t>mesothelial soft tissue cancer</w:t>
            </w:r>
          </w:p>
        </w:tc>
        <w:tc>
          <w:tcPr>
            <w:tcW w:w="900" w:type="dxa"/>
            <w:tcBorders>
              <w:top w:val="nil"/>
              <w:left w:val="nil"/>
              <w:bottom w:val="single" w:sz="4" w:space="0" w:color="auto"/>
              <w:right w:val="single" w:sz="4" w:space="0" w:color="auto"/>
            </w:tcBorders>
            <w:shd w:val="clear" w:color="auto" w:fill="auto"/>
            <w:noWrap/>
            <w:vAlign w:val="bottom"/>
            <w:hideMark/>
          </w:tcPr>
          <w:p w14:paraId="14C78441" w14:textId="77777777" w:rsidR="00E52859" w:rsidRDefault="00E52859" w:rsidP="00E52859">
            <w:pPr>
              <w:jc w:val="right"/>
              <w:rPr>
                <w:color w:val="000000"/>
                <w:sz w:val="16"/>
                <w:szCs w:val="16"/>
              </w:rPr>
            </w:pPr>
            <w:r>
              <w:rPr>
                <w:color w:val="000000"/>
                <w:sz w:val="16"/>
                <w:szCs w:val="16"/>
              </w:rPr>
              <w:t>6.8463073</w:t>
            </w:r>
          </w:p>
        </w:tc>
        <w:tc>
          <w:tcPr>
            <w:tcW w:w="980" w:type="dxa"/>
            <w:tcBorders>
              <w:top w:val="nil"/>
              <w:left w:val="nil"/>
              <w:bottom w:val="single" w:sz="4" w:space="0" w:color="auto"/>
              <w:right w:val="single" w:sz="4" w:space="0" w:color="auto"/>
            </w:tcBorders>
            <w:shd w:val="clear" w:color="auto" w:fill="auto"/>
            <w:noWrap/>
            <w:vAlign w:val="bottom"/>
            <w:hideMark/>
          </w:tcPr>
          <w:p w14:paraId="45297400" w14:textId="77777777" w:rsidR="00E52859" w:rsidRDefault="00E52859" w:rsidP="00E52859">
            <w:pPr>
              <w:jc w:val="right"/>
              <w:rPr>
                <w:color w:val="000000"/>
                <w:sz w:val="16"/>
                <w:szCs w:val="16"/>
              </w:rPr>
            </w:pPr>
            <w:r>
              <w:rPr>
                <w:color w:val="000000"/>
                <w:sz w:val="16"/>
                <w:szCs w:val="16"/>
              </w:rPr>
              <w:t>1.16E-03</w:t>
            </w:r>
          </w:p>
        </w:tc>
      </w:tr>
      <w:tr w:rsidR="00E52859" w14:paraId="1F0B71D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ADC372D" w14:textId="77777777" w:rsidR="00E52859" w:rsidRDefault="00E52859" w:rsidP="00E52859">
            <w:pPr>
              <w:jc w:val="right"/>
              <w:rPr>
                <w:i/>
                <w:iCs/>
                <w:color w:val="000000"/>
                <w:sz w:val="16"/>
                <w:szCs w:val="16"/>
              </w:rPr>
            </w:pPr>
            <w:r>
              <w:rPr>
                <w:i/>
                <w:iCs/>
                <w:color w:val="000000"/>
                <w:sz w:val="16"/>
                <w:szCs w:val="16"/>
              </w:rPr>
              <w:t>blood loss anemia</w:t>
            </w:r>
          </w:p>
        </w:tc>
        <w:tc>
          <w:tcPr>
            <w:tcW w:w="900" w:type="dxa"/>
            <w:tcBorders>
              <w:top w:val="nil"/>
              <w:left w:val="nil"/>
              <w:bottom w:val="single" w:sz="4" w:space="0" w:color="auto"/>
              <w:right w:val="single" w:sz="4" w:space="0" w:color="auto"/>
            </w:tcBorders>
            <w:shd w:val="clear" w:color="auto" w:fill="auto"/>
            <w:noWrap/>
            <w:vAlign w:val="bottom"/>
            <w:hideMark/>
          </w:tcPr>
          <w:p w14:paraId="7D3D8565" w14:textId="77777777" w:rsidR="00E52859" w:rsidRDefault="00E52859" w:rsidP="00E52859">
            <w:pPr>
              <w:jc w:val="right"/>
              <w:rPr>
                <w:color w:val="000000"/>
                <w:sz w:val="16"/>
                <w:szCs w:val="16"/>
              </w:rPr>
            </w:pPr>
            <w:r>
              <w:rPr>
                <w:color w:val="000000"/>
                <w:sz w:val="16"/>
                <w:szCs w:val="16"/>
              </w:rPr>
              <w:t>6.4874327</w:t>
            </w:r>
          </w:p>
        </w:tc>
        <w:tc>
          <w:tcPr>
            <w:tcW w:w="980" w:type="dxa"/>
            <w:tcBorders>
              <w:top w:val="nil"/>
              <w:left w:val="nil"/>
              <w:bottom w:val="single" w:sz="4" w:space="0" w:color="auto"/>
              <w:right w:val="single" w:sz="4" w:space="0" w:color="auto"/>
            </w:tcBorders>
            <w:shd w:val="clear" w:color="auto" w:fill="auto"/>
            <w:noWrap/>
            <w:vAlign w:val="bottom"/>
            <w:hideMark/>
          </w:tcPr>
          <w:p w14:paraId="3C3381E8" w14:textId="77777777" w:rsidR="00E52859" w:rsidRDefault="00E52859" w:rsidP="00E52859">
            <w:pPr>
              <w:jc w:val="right"/>
              <w:rPr>
                <w:color w:val="000000"/>
                <w:sz w:val="16"/>
                <w:szCs w:val="16"/>
              </w:rPr>
            </w:pPr>
            <w:r>
              <w:rPr>
                <w:color w:val="000000"/>
                <w:sz w:val="16"/>
                <w:szCs w:val="16"/>
              </w:rPr>
              <w:t>7.40E-04</w:t>
            </w:r>
          </w:p>
        </w:tc>
      </w:tr>
      <w:tr w:rsidR="00E52859" w14:paraId="3CB4FA4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51AB5F9" w14:textId="77777777" w:rsidR="00E52859" w:rsidRDefault="00E52859" w:rsidP="00E52859">
            <w:pPr>
              <w:jc w:val="right"/>
              <w:rPr>
                <w:i/>
                <w:iCs/>
                <w:color w:val="000000"/>
                <w:sz w:val="16"/>
                <w:szCs w:val="16"/>
              </w:rPr>
            </w:pPr>
            <w:r>
              <w:rPr>
                <w:i/>
                <w:iCs/>
                <w:color w:val="000000"/>
                <w:sz w:val="16"/>
                <w:szCs w:val="16"/>
              </w:rPr>
              <w:t>blood cancer</w:t>
            </w:r>
          </w:p>
        </w:tc>
        <w:tc>
          <w:tcPr>
            <w:tcW w:w="900" w:type="dxa"/>
            <w:tcBorders>
              <w:top w:val="nil"/>
              <w:left w:val="nil"/>
              <w:bottom w:val="single" w:sz="4" w:space="0" w:color="auto"/>
              <w:right w:val="single" w:sz="4" w:space="0" w:color="auto"/>
            </w:tcBorders>
            <w:shd w:val="clear" w:color="auto" w:fill="auto"/>
            <w:noWrap/>
            <w:vAlign w:val="bottom"/>
            <w:hideMark/>
          </w:tcPr>
          <w:p w14:paraId="3CC3D0C6" w14:textId="77777777" w:rsidR="00E52859" w:rsidRDefault="00E52859" w:rsidP="00E52859">
            <w:pPr>
              <w:jc w:val="right"/>
              <w:rPr>
                <w:color w:val="000000"/>
                <w:sz w:val="16"/>
                <w:szCs w:val="16"/>
              </w:rPr>
            </w:pPr>
            <w:r>
              <w:rPr>
                <w:color w:val="000000"/>
                <w:sz w:val="16"/>
                <w:szCs w:val="16"/>
              </w:rPr>
              <w:t>6.2283106</w:t>
            </w:r>
          </w:p>
        </w:tc>
        <w:tc>
          <w:tcPr>
            <w:tcW w:w="980" w:type="dxa"/>
            <w:tcBorders>
              <w:top w:val="nil"/>
              <w:left w:val="nil"/>
              <w:bottom w:val="single" w:sz="4" w:space="0" w:color="auto"/>
              <w:right w:val="single" w:sz="4" w:space="0" w:color="auto"/>
            </w:tcBorders>
            <w:shd w:val="clear" w:color="auto" w:fill="auto"/>
            <w:noWrap/>
            <w:vAlign w:val="bottom"/>
            <w:hideMark/>
          </w:tcPr>
          <w:p w14:paraId="3F2D0210" w14:textId="77777777" w:rsidR="00E52859" w:rsidRDefault="00E52859" w:rsidP="00E52859">
            <w:pPr>
              <w:jc w:val="right"/>
              <w:rPr>
                <w:color w:val="000000"/>
                <w:sz w:val="16"/>
                <w:szCs w:val="16"/>
              </w:rPr>
            </w:pPr>
            <w:r>
              <w:rPr>
                <w:color w:val="000000"/>
                <w:sz w:val="16"/>
                <w:szCs w:val="16"/>
              </w:rPr>
              <w:t>4.41E-04</w:t>
            </w:r>
          </w:p>
        </w:tc>
      </w:tr>
      <w:tr w:rsidR="00E52859" w14:paraId="65ED0BF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5F14C4F" w14:textId="77777777" w:rsidR="00E52859" w:rsidRDefault="00E52859" w:rsidP="00E52859">
            <w:pPr>
              <w:jc w:val="right"/>
              <w:rPr>
                <w:i/>
                <w:iCs/>
                <w:color w:val="000000"/>
                <w:sz w:val="16"/>
                <w:szCs w:val="16"/>
              </w:rPr>
            </w:pPr>
            <w:r>
              <w:rPr>
                <w:i/>
                <w:iCs/>
                <w:color w:val="000000"/>
                <w:sz w:val="16"/>
                <w:szCs w:val="16"/>
              </w:rPr>
              <w:t>acidifiers (g04ba)</w:t>
            </w:r>
          </w:p>
        </w:tc>
        <w:tc>
          <w:tcPr>
            <w:tcW w:w="900" w:type="dxa"/>
            <w:tcBorders>
              <w:top w:val="nil"/>
              <w:left w:val="nil"/>
              <w:bottom w:val="single" w:sz="4" w:space="0" w:color="auto"/>
              <w:right w:val="single" w:sz="4" w:space="0" w:color="auto"/>
            </w:tcBorders>
            <w:shd w:val="clear" w:color="auto" w:fill="auto"/>
            <w:noWrap/>
            <w:vAlign w:val="bottom"/>
            <w:hideMark/>
          </w:tcPr>
          <w:p w14:paraId="15092B20" w14:textId="77777777" w:rsidR="00E52859" w:rsidRDefault="00E52859" w:rsidP="00E52859">
            <w:pPr>
              <w:jc w:val="right"/>
              <w:rPr>
                <w:color w:val="000000"/>
                <w:sz w:val="16"/>
                <w:szCs w:val="16"/>
              </w:rPr>
            </w:pPr>
            <w:r>
              <w:rPr>
                <w:color w:val="000000"/>
                <w:sz w:val="16"/>
                <w:szCs w:val="16"/>
              </w:rPr>
              <w:t>6.1845764</w:t>
            </w:r>
          </w:p>
        </w:tc>
        <w:tc>
          <w:tcPr>
            <w:tcW w:w="980" w:type="dxa"/>
            <w:tcBorders>
              <w:top w:val="nil"/>
              <w:left w:val="nil"/>
              <w:bottom w:val="single" w:sz="4" w:space="0" w:color="auto"/>
              <w:right w:val="single" w:sz="4" w:space="0" w:color="auto"/>
            </w:tcBorders>
            <w:shd w:val="clear" w:color="auto" w:fill="auto"/>
            <w:noWrap/>
            <w:vAlign w:val="bottom"/>
            <w:hideMark/>
          </w:tcPr>
          <w:p w14:paraId="1BC8157D" w14:textId="77777777" w:rsidR="00E52859" w:rsidRDefault="00E52859" w:rsidP="00E52859">
            <w:pPr>
              <w:jc w:val="right"/>
              <w:rPr>
                <w:color w:val="000000"/>
                <w:sz w:val="16"/>
                <w:szCs w:val="16"/>
              </w:rPr>
            </w:pPr>
            <w:r>
              <w:rPr>
                <w:color w:val="000000"/>
                <w:sz w:val="16"/>
                <w:szCs w:val="16"/>
              </w:rPr>
              <w:t>5.94E-04</w:t>
            </w:r>
          </w:p>
        </w:tc>
      </w:tr>
      <w:tr w:rsidR="00E52859" w14:paraId="1576DCD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1F1CFDC" w14:textId="77777777" w:rsidR="00E52859" w:rsidRDefault="00E52859" w:rsidP="00E52859">
            <w:pPr>
              <w:jc w:val="right"/>
              <w:rPr>
                <w:i/>
                <w:iCs/>
                <w:color w:val="000000"/>
                <w:sz w:val="16"/>
                <w:szCs w:val="16"/>
              </w:rPr>
            </w:pPr>
            <w:r>
              <w:rPr>
                <w:i/>
                <w:iCs/>
                <w:color w:val="000000"/>
                <w:sz w:val="16"/>
                <w:szCs w:val="16"/>
              </w:rPr>
              <w:t>liver cancer</w:t>
            </w:r>
          </w:p>
        </w:tc>
        <w:tc>
          <w:tcPr>
            <w:tcW w:w="900" w:type="dxa"/>
            <w:tcBorders>
              <w:top w:val="nil"/>
              <w:left w:val="nil"/>
              <w:bottom w:val="single" w:sz="4" w:space="0" w:color="auto"/>
              <w:right w:val="single" w:sz="4" w:space="0" w:color="auto"/>
            </w:tcBorders>
            <w:shd w:val="clear" w:color="auto" w:fill="auto"/>
            <w:noWrap/>
            <w:vAlign w:val="bottom"/>
            <w:hideMark/>
          </w:tcPr>
          <w:p w14:paraId="44C01ACA" w14:textId="77777777" w:rsidR="00E52859" w:rsidRDefault="00E52859" w:rsidP="00E52859">
            <w:pPr>
              <w:jc w:val="right"/>
              <w:rPr>
                <w:color w:val="000000"/>
                <w:sz w:val="16"/>
                <w:szCs w:val="16"/>
              </w:rPr>
            </w:pPr>
            <w:r>
              <w:rPr>
                <w:color w:val="000000"/>
                <w:sz w:val="16"/>
                <w:szCs w:val="16"/>
              </w:rPr>
              <w:t>6.094524</w:t>
            </w:r>
          </w:p>
        </w:tc>
        <w:tc>
          <w:tcPr>
            <w:tcW w:w="980" w:type="dxa"/>
            <w:tcBorders>
              <w:top w:val="nil"/>
              <w:left w:val="nil"/>
              <w:bottom w:val="single" w:sz="4" w:space="0" w:color="auto"/>
              <w:right w:val="single" w:sz="4" w:space="0" w:color="auto"/>
            </w:tcBorders>
            <w:shd w:val="clear" w:color="auto" w:fill="auto"/>
            <w:noWrap/>
            <w:vAlign w:val="bottom"/>
            <w:hideMark/>
          </w:tcPr>
          <w:p w14:paraId="18D0987E" w14:textId="77777777" w:rsidR="00E52859" w:rsidRDefault="00E52859" w:rsidP="00E52859">
            <w:pPr>
              <w:jc w:val="right"/>
              <w:rPr>
                <w:color w:val="000000"/>
                <w:sz w:val="16"/>
                <w:szCs w:val="16"/>
              </w:rPr>
            </w:pPr>
            <w:r>
              <w:rPr>
                <w:color w:val="000000"/>
                <w:sz w:val="16"/>
                <w:szCs w:val="16"/>
              </w:rPr>
              <w:t>5.52E-04</w:t>
            </w:r>
          </w:p>
        </w:tc>
      </w:tr>
      <w:tr w:rsidR="00E52859" w14:paraId="1D959CB4"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C02C707" w14:textId="77777777" w:rsidR="00E52859" w:rsidRDefault="00E52859" w:rsidP="00E52859">
            <w:pPr>
              <w:jc w:val="right"/>
              <w:rPr>
                <w:i/>
                <w:iCs/>
                <w:color w:val="000000"/>
                <w:sz w:val="16"/>
                <w:szCs w:val="16"/>
              </w:rPr>
            </w:pPr>
            <w:r>
              <w:rPr>
                <w:i/>
                <w:iCs/>
                <w:color w:val="000000"/>
                <w:sz w:val="16"/>
                <w:szCs w:val="16"/>
              </w:rPr>
              <w:t>ascorbic acid (vitamin c), incl. combinations (a11g)</w:t>
            </w:r>
          </w:p>
        </w:tc>
        <w:tc>
          <w:tcPr>
            <w:tcW w:w="900" w:type="dxa"/>
            <w:tcBorders>
              <w:top w:val="nil"/>
              <w:left w:val="nil"/>
              <w:bottom w:val="single" w:sz="4" w:space="0" w:color="auto"/>
              <w:right w:val="single" w:sz="4" w:space="0" w:color="auto"/>
            </w:tcBorders>
            <w:shd w:val="clear" w:color="auto" w:fill="auto"/>
            <w:noWrap/>
            <w:vAlign w:val="bottom"/>
            <w:hideMark/>
          </w:tcPr>
          <w:p w14:paraId="6199FD61" w14:textId="77777777" w:rsidR="00E52859" w:rsidRDefault="00E52859" w:rsidP="00E52859">
            <w:pPr>
              <w:jc w:val="right"/>
              <w:rPr>
                <w:color w:val="000000"/>
                <w:sz w:val="16"/>
                <w:szCs w:val="16"/>
              </w:rPr>
            </w:pPr>
            <w:r>
              <w:rPr>
                <w:color w:val="000000"/>
                <w:sz w:val="16"/>
                <w:szCs w:val="16"/>
              </w:rPr>
              <w:t>5.9397606</w:t>
            </w:r>
          </w:p>
        </w:tc>
        <w:tc>
          <w:tcPr>
            <w:tcW w:w="980" w:type="dxa"/>
            <w:tcBorders>
              <w:top w:val="nil"/>
              <w:left w:val="nil"/>
              <w:bottom w:val="single" w:sz="4" w:space="0" w:color="auto"/>
              <w:right w:val="single" w:sz="4" w:space="0" w:color="auto"/>
            </w:tcBorders>
            <w:shd w:val="clear" w:color="auto" w:fill="auto"/>
            <w:noWrap/>
            <w:vAlign w:val="bottom"/>
            <w:hideMark/>
          </w:tcPr>
          <w:p w14:paraId="6B9A6806" w14:textId="77777777" w:rsidR="00E52859" w:rsidRDefault="00E52859" w:rsidP="00E52859">
            <w:pPr>
              <w:jc w:val="right"/>
              <w:rPr>
                <w:color w:val="000000"/>
                <w:sz w:val="16"/>
                <w:szCs w:val="16"/>
              </w:rPr>
            </w:pPr>
            <w:r>
              <w:rPr>
                <w:color w:val="000000"/>
                <w:sz w:val="16"/>
                <w:szCs w:val="16"/>
              </w:rPr>
              <w:t>3.47E-04</w:t>
            </w:r>
          </w:p>
        </w:tc>
      </w:tr>
      <w:tr w:rsidR="00E52859" w14:paraId="14F6DFE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FA955DF" w14:textId="77777777" w:rsidR="00E52859" w:rsidRDefault="00E52859" w:rsidP="00E52859">
            <w:pPr>
              <w:jc w:val="right"/>
              <w:rPr>
                <w:i/>
                <w:iCs/>
                <w:color w:val="000000"/>
                <w:sz w:val="16"/>
                <w:szCs w:val="16"/>
              </w:rPr>
            </w:pPr>
            <w:r>
              <w:rPr>
                <w:i/>
                <w:iCs/>
                <w:color w:val="000000"/>
                <w:sz w:val="16"/>
                <w:szCs w:val="16"/>
              </w:rPr>
              <w:t>iron preparations (b03a)</w:t>
            </w:r>
          </w:p>
        </w:tc>
        <w:tc>
          <w:tcPr>
            <w:tcW w:w="900" w:type="dxa"/>
            <w:tcBorders>
              <w:top w:val="nil"/>
              <w:left w:val="nil"/>
              <w:bottom w:val="single" w:sz="4" w:space="0" w:color="auto"/>
              <w:right w:val="single" w:sz="4" w:space="0" w:color="auto"/>
            </w:tcBorders>
            <w:shd w:val="clear" w:color="auto" w:fill="auto"/>
            <w:noWrap/>
            <w:vAlign w:val="bottom"/>
            <w:hideMark/>
          </w:tcPr>
          <w:p w14:paraId="6E50137E" w14:textId="77777777" w:rsidR="00E52859" w:rsidRDefault="00E52859" w:rsidP="00E52859">
            <w:pPr>
              <w:jc w:val="right"/>
              <w:rPr>
                <w:color w:val="000000"/>
                <w:sz w:val="16"/>
                <w:szCs w:val="16"/>
              </w:rPr>
            </w:pPr>
            <w:r>
              <w:rPr>
                <w:color w:val="000000"/>
                <w:sz w:val="16"/>
                <w:szCs w:val="16"/>
              </w:rPr>
              <w:t>5.9255107</w:t>
            </w:r>
          </w:p>
        </w:tc>
        <w:tc>
          <w:tcPr>
            <w:tcW w:w="980" w:type="dxa"/>
            <w:tcBorders>
              <w:top w:val="nil"/>
              <w:left w:val="nil"/>
              <w:bottom w:val="single" w:sz="4" w:space="0" w:color="auto"/>
              <w:right w:val="single" w:sz="4" w:space="0" w:color="auto"/>
            </w:tcBorders>
            <w:shd w:val="clear" w:color="auto" w:fill="auto"/>
            <w:noWrap/>
            <w:vAlign w:val="bottom"/>
            <w:hideMark/>
          </w:tcPr>
          <w:p w14:paraId="1108AD8E" w14:textId="77777777" w:rsidR="00E52859" w:rsidRDefault="00E52859" w:rsidP="00E52859">
            <w:pPr>
              <w:jc w:val="right"/>
              <w:rPr>
                <w:color w:val="000000"/>
                <w:sz w:val="16"/>
                <w:szCs w:val="16"/>
              </w:rPr>
            </w:pPr>
            <w:r>
              <w:rPr>
                <w:color w:val="000000"/>
                <w:sz w:val="16"/>
                <w:szCs w:val="16"/>
              </w:rPr>
              <w:t>9.52E-04</w:t>
            </w:r>
          </w:p>
        </w:tc>
      </w:tr>
      <w:tr w:rsidR="00E52859" w14:paraId="2E6ECC1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DF8670D" w14:textId="77777777" w:rsidR="00E52859" w:rsidRDefault="00E52859" w:rsidP="00E52859">
            <w:pPr>
              <w:jc w:val="right"/>
              <w:rPr>
                <w:i/>
                <w:iCs/>
                <w:color w:val="000000"/>
                <w:sz w:val="16"/>
                <w:szCs w:val="16"/>
              </w:rPr>
            </w:pPr>
            <w:proofErr w:type="spellStart"/>
            <w:r>
              <w:rPr>
                <w:i/>
                <w:iCs/>
                <w:color w:val="000000"/>
                <w:sz w:val="16"/>
                <w:szCs w:val="16"/>
              </w:rPr>
              <w:t>asian</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D96382A" w14:textId="77777777" w:rsidR="00E52859" w:rsidRDefault="00E52859" w:rsidP="00E52859">
            <w:pPr>
              <w:jc w:val="right"/>
              <w:rPr>
                <w:color w:val="000000"/>
                <w:sz w:val="16"/>
                <w:szCs w:val="16"/>
              </w:rPr>
            </w:pPr>
            <w:r>
              <w:rPr>
                <w:color w:val="000000"/>
                <w:sz w:val="16"/>
                <w:szCs w:val="16"/>
              </w:rPr>
              <w:t>5.7170806</w:t>
            </w:r>
          </w:p>
        </w:tc>
        <w:tc>
          <w:tcPr>
            <w:tcW w:w="980" w:type="dxa"/>
            <w:tcBorders>
              <w:top w:val="nil"/>
              <w:left w:val="nil"/>
              <w:bottom w:val="single" w:sz="4" w:space="0" w:color="auto"/>
              <w:right w:val="single" w:sz="4" w:space="0" w:color="auto"/>
            </w:tcBorders>
            <w:shd w:val="clear" w:color="auto" w:fill="auto"/>
            <w:noWrap/>
            <w:vAlign w:val="bottom"/>
            <w:hideMark/>
          </w:tcPr>
          <w:p w14:paraId="26F55FF4" w14:textId="77777777" w:rsidR="00E52859" w:rsidRDefault="00E52859" w:rsidP="00E52859">
            <w:pPr>
              <w:jc w:val="right"/>
              <w:rPr>
                <w:color w:val="000000"/>
                <w:sz w:val="16"/>
                <w:szCs w:val="16"/>
              </w:rPr>
            </w:pPr>
            <w:r>
              <w:rPr>
                <w:color w:val="000000"/>
                <w:sz w:val="16"/>
                <w:szCs w:val="16"/>
              </w:rPr>
              <w:t>9.09E-04</w:t>
            </w:r>
          </w:p>
        </w:tc>
      </w:tr>
      <w:tr w:rsidR="00E52859" w14:paraId="131C566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B975308" w14:textId="77777777" w:rsidR="00E52859" w:rsidRDefault="00E52859" w:rsidP="00E52859">
            <w:pPr>
              <w:jc w:val="right"/>
              <w:rPr>
                <w:i/>
                <w:iCs/>
                <w:color w:val="000000"/>
                <w:sz w:val="16"/>
                <w:szCs w:val="16"/>
              </w:rPr>
            </w:pPr>
            <w:r>
              <w:rPr>
                <w:i/>
                <w:iCs/>
                <w:color w:val="000000"/>
                <w:sz w:val="16"/>
                <w:szCs w:val="16"/>
              </w:rPr>
              <w:t>antibiotics (r02ab)</w:t>
            </w:r>
          </w:p>
        </w:tc>
        <w:tc>
          <w:tcPr>
            <w:tcW w:w="900" w:type="dxa"/>
            <w:tcBorders>
              <w:top w:val="nil"/>
              <w:left w:val="nil"/>
              <w:bottom w:val="single" w:sz="4" w:space="0" w:color="auto"/>
              <w:right w:val="single" w:sz="4" w:space="0" w:color="auto"/>
            </w:tcBorders>
            <w:shd w:val="clear" w:color="auto" w:fill="auto"/>
            <w:noWrap/>
            <w:vAlign w:val="bottom"/>
            <w:hideMark/>
          </w:tcPr>
          <w:p w14:paraId="27595637" w14:textId="77777777" w:rsidR="00E52859" w:rsidRDefault="00E52859" w:rsidP="00E52859">
            <w:pPr>
              <w:jc w:val="right"/>
              <w:rPr>
                <w:color w:val="000000"/>
                <w:sz w:val="16"/>
                <w:szCs w:val="16"/>
              </w:rPr>
            </w:pPr>
            <w:r>
              <w:rPr>
                <w:color w:val="000000"/>
                <w:sz w:val="16"/>
                <w:szCs w:val="16"/>
              </w:rPr>
              <w:t>5.6935957</w:t>
            </w:r>
          </w:p>
        </w:tc>
        <w:tc>
          <w:tcPr>
            <w:tcW w:w="980" w:type="dxa"/>
            <w:tcBorders>
              <w:top w:val="nil"/>
              <w:left w:val="nil"/>
              <w:bottom w:val="single" w:sz="4" w:space="0" w:color="auto"/>
              <w:right w:val="single" w:sz="4" w:space="0" w:color="auto"/>
            </w:tcBorders>
            <w:shd w:val="clear" w:color="auto" w:fill="auto"/>
            <w:noWrap/>
            <w:vAlign w:val="bottom"/>
            <w:hideMark/>
          </w:tcPr>
          <w:p w14:paraId="294D3CA5" w14:textId="77777777" w:rsidR="00E52859" w:rsidRDefault="00E52859" w:rsidP="00E52859">
            <w:pPr>
              <w:jc w:val="right"/>
              <w:rPr>
                <w:color w:val="000000"/>
                <w:sz w:val="16"/>
                <w:szCs w:val="16"/>
              </w:rPr>
            </w:pPr>
            <w:r>
              <w:rPr>
                <w:color w:val="000000"/>
                <w:sz w:val="16"/>
                <w:szCs w:val="16"/>
              </w:rPr>
              <w:t>5.09E-04</w:t>
            </w:r>
          </w:p>
        </w:tc>
      </w:tr>
      <w:tr w:rsidR="00E52859" w14:paraId="057ECFDC"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12BFD7E" w14:textId="77777777" w:rsidR="00E52859" w:rsidRDefault="00E52859" w:rsidP="00E52859">
            <w:pPr>
              <w:jc w:val="right"/>
              <w:rPr>
                <w:i/>
                <w:iCs/>
                <w:color w:val="000000"/>
                <w:sz w:val="16"/>
                <w:szCs w:val="16"/>
              </w:rPr>
            </w:pPr>
            <w:r>
              <w:rPr>
                <w:i/>
                <w:iCs/>
                <w:color w:val="000000"/>
                <w:sz w:val="16"/>
                <w:szCs w:val="16"/>
              </w:rPr>
              <w:t>colorectal cancer</w:t>
            </w:r>
          </w:p>
        </w:tc>
        <w:tc>
          <w:tcPr>
            <w:tcW w:w="900" w:type="dxa"/>
            <w:tcBorders>
              <w:top w:val="nil"/>
              <w:left w:val="nil"/>
              <w:bottom w:val="single" w:sz="4" w:space="0" w:color="auto"/>
              <w:right w:val="single" w:sz="4" w:space="0" w:color="auto"/>
            </w:tcBorders>
            <w:shd w:val="clear" w:color="auto" w:fill="auto"/>
            <w:noWrap/>
            <w:vAlign w:val="bottom"/>
            <w:hideMark/>
          </w:tcPr>
          <w:p w14:paraId="4FA8B492" w14:textId="77777777" w:rsidR="00E52859" w:rsidRDefault="00E52859" w:rsidP="00E52859">
            <w:pPr>
              <w:jc w:val="right"/>
              <w:rPr>
                <w:color w:val="000000"/>
                <w:sz w:val="16"/>
                <w:szCs w:val="16"/>
              </w:rPr>
            </w:pPr>
            <w:r>
              <w:rPr>
                <w:color w:val="000000"/>
                <w:sz w:val="16"/>
                <w:szCs w:val="16"/>
              </w:rPr>
              <w:t>5.5503432</w:t>
            </w:r>
          </w:p>
        </w:tc>
        <w:tc>
          <w:tcPr>
            <w:tcW w:w="980" w:type="dxa"/>
            <w:tcBorders>
              <w:top w:val="nil"/>
              <w:left w:val="nil"/>
              <w:bottom w:val="single" w:sz="4" w:space="0" w:color="auto"/>
              <w:right w:val="single" w:sz="4" w:space="0" w:color="auto"/>
            </w:tcBorders>
            <w:shd w:val="clear" w:color="auto" w:fill="auto"/>
            <w:noWrap/>
            <w:vAlign w:val="bottom"/>
            <w:hideMark/>
          </w:tcPr>
          <w:p w14:paraId="1624312A" w14:textId="77777777" w:rsidR="00E52859" w:rsidRDefault="00E52859" w:rsidP="00E52859">
            <w:pPr>
              <w:jc w:val="right"/>
              <w:rPr>
                <w:color w:val="000000"/>
                <w:sz w:val="16"/>
                <w:szCs w:val="16"/>
              </w:rPr>
            </w:pPr>
            <w:r>
              <w:rPr>
                <w:color w:val="000000"/>
                <w:sz w:val="16"/>
                <w:szCs w:val="16"/>
              </w:rPr>
              <w:t>3.64E-04</w:t>
            </w:r>
          </w:p>
        </w:tc>
      </w:tr>
      <w:tr w:rsidR="00E52859" w14:paraId="02DF8C7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CF8D5DA" w14:textId="77777777" w:rsidR="00E52859" w:rsidRDefault="00E52859" w:rsidP="00E52859">
            <w:pPr>
              <w:jc w:val="right"/>
              <w:rPr>
                <w:i/>
                <w:iCs/>
                <w:color w:val="000000"/>
                <w:sz w:val="16"/>
                <w:szCs w:val="16"/>
              </w:rPr>
            </w:pPr>
            <w:r>
              <w:rPr>
                <w:i/>
                <w:iCs/>
                <w:color w:val="000000"/>
                <w:sz w:val="16"/>
                <w:szCs w:val="16"/>
              </w:rPr>
              <w:t>nasal decongestants for systemic use (r01b)</w:t>
            </w:r>
          </w:p>
        </w:tc>
        <w:tc>
          <w:tcPr>
            <w:tcW w:w="900" w:type="dxa"/>
            <w:tcBorders>
              <w:top w:val="nil"/>
              <w:left w:val="nil"/>
              <w:bottom w:val="single" w:sz="4" w:space="0" w:color="auto"/>
              <w:right w:val="single" w:sz="4" w:space="0" w:color="auto"/>
            </w:tcBorders>
            <w:shd w:val="clear" w:color="auto" w:fill="auto"/>
            <w:noWrap/>
            <w:vAlign w:val="bottom"/>
            <w:hideMark/>
          </w:tcPr>
          <w:p w14:paraId="21310F79" w14:textId="77777777" w:rsidR="00E52859" w:rsidRDefault="00E52859" w:rsidP="00E52859">
            <w:pPr>
              <w:jc w:val="right"/>
              <w:rPr>
                <w:color w:val="000000"/>
                <w:sz w:val="16"/>
                <w:szCs w:val="16"/>
              </w:rPr>
            </w:pPr>
            <w:r>
              <w:rPr>
                <w:color w:val="000000"/>
                <w:sz w:val="16"/>
                <w:szCs w:val="16"/>
              </w:rPr>
              <w:t>5.5353645</w:t>
            </w:r>
          </w:p>
        </w:tc>
        <w:tc>
          <w:tcPr>
            <w:tcW w:w="980" w:type="dxa"/>
            <w:tcBorders>
              <w:top w:val="nil"/>
              <w:left w:val="nil"/>
              <w:bottom w:val="single" w:sz="4" w:space="0" w:color="auto"/>
              <w:right w:val="single" w:sz="4" w:space="0" w:color="auto"/>
            </w:tcBorders>
            <w:shd w:val="clear" w:color="auto" w:fill="auto"/>
            <w:noWrap/>
            <w:vAlign w:val="bottom"/>
            <w:hideMark/>
          </w:tcPr>
          <w:p w14:paraId="722B516C" w14:textId="77777777" w:rsidR="00E52859" w:rsidRDefault="00E52859" w:rsidP="00E52859">
            <w:pPr>
              <w:jc w:val="right"/>
              <w:rPr>
                <w:color w:val="000000"/>
                <w:sz w:val="16"/>
                <w:szCs w:val="16"/>
              </w:rPr>
            </w:pPr>
            <w:r>
              <w:rPr>
                <w:color w:val="000000"/>
                <w:sz w:val="16"/>
                <w:szCs w:val="16"/>
              </w:rPr>
              <w:t>5.12E-04</w:t>
            </w:r>
          </w:p>
        </w:tc>
      </w:tr>
      <w:tr w:rsidR="00E52859" w14:paraId="3D0BFD3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51D020E" w14:textId="77777777" w:rsidR="00E52859" w:rsidRDefault="00E52859" w:rsidP="00E52859">
            <w:pPr>
              <w:jc w:val="right"/>
              <w:rPr>
                <w:i/>
                <w:iCs/>
                <w:color w:val="000000"/>
                <w:sz w:val="16"/>
                <w:szCs w:val="16"/>
              </w:rPr>
            </w:pPr>
            <w:r>
              <w:rPr>
                <w:i/>
                <w:iCs/>
                <w:color w:val="000000"/>
                <w:sz w:val="16"/>
                <w:szCs w:val="16"/>
              </w:rPr>
              <w:t>other antineoplastic agents (l01xx)</w:t>
            </w:r>
          </w:p>
        </w:tc>
        <w:tc>
          <w:tcPr>
            <w:tcW w:w="900" w:type="dxa"/>
            <w:tcBorders>
              <w:top w:val="nil"/>
              <w:left w:val="nil"/>
              <w:bottom w:val="single" w:sz="4" w:space="0" w:color="auto"/>
              <w:right w:val="single" w:sz="4" w:space="0" w:color="auto"/>
            </w:tcBorders>
            <w:shd w:val="clear" w:color="auto" w:fill="auto"/>
            <w:noWrap/>
            <w:vAlign w:val="bottom"/>
            <w:hideMark/>
          </w:tcPr>
          <w:p w14:paraId="54E4B5D8" w14:textId="77777777" w:rsidR="00E52859" w:rsidRDefault="00E52859" w:rsidP="00E52859">
            <w:pPr>
              <w:jc w:val="right"/>
              <w:rPr>
                <w:color w:val="000000"/>
                <w:sz w:val="16"/>
                <w:szCs w:val="16"/>
              </w:rPr>
            </w:pPr>
            <w:r>
              <w:rPr>
                <w:color w:val="000000"/>
                <w:sz w:val="16"/>
                <w:szCs w:val="16"/>
              </w:rPr>
              <w:t>5.4938371</w:t>
            </w:r>
          </w:p>
        </w:tc>
        <w:tc>
          <w:tcPr>
            <w:tcW w:w="980" w:type="dxa"/>
            <w:tcBorders>
              <w:top w:val="nil"/>
              <w:left w:val="nil"/>
              <w:bottom w:val="single" w:sz="4" w:space="0" w:color="auto"/>
              <w:right w:val="single" w:sz="4" w:space="0" w:color="auto"/>
            </w:tcBorders>
            <w:shd w:val="clear" w:color="auto" w:fill="auto"/>
            <w:noWrap/>
            <w:vAlign w:val="bottom"/>
            <w:hideMark/>
          </w:tcPr>
          <w:p w14:paraId="6520F961" w14:textId="77777777" w:rsidR="00E52859" w:rsidRDefault="00E52859" w:rsidP="00E52859">
            <w:pPr>
              <w:jc w:val="right"/>
              <w:rPr>
                <w:color w:val="000000"/>
                <w:sz w:val="16"/>
                <w:szCs w:val="16"/>
              </w:rPr>
            </w:pPr>
            <w:r>
              <w:rPr>
                <w:color w:val="000000"/>
                <w:sz w:val="16"/>
                <w:szCs w:val="16"/>
              </w:rPr>
              <w:t>9.33E-04</w:t>
            </w:r>
          </w:p>
        </w:tc>
      </w:tr>
      <w:tr w:rsidR="00E52859" w14:paraId="7F110A0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FFF08CC" w14:textId="77777777" w:rsidR="00E52859" w:rsidRDefault="00E52859" w:rsidP="00E52859">
            <w:pPr>
              <w:jc w:val="right"/>
              <w:rPr>
                <w:i/>
                <w:iCs/>
                <w:color w:val="000000"/>
                <w:sz w:val="16"/>
                <w:szCs w:val="16"/>
              </w:rPr>
            </w:pPr>
            <w:r>
              <w:rPr>
                <w:i/>
                <w:iCs/>
                <w:color w:val="000000"/>
                <w:sz w:val="16"/>
                <w:szCs w:val="16"/>
              </w:rPr>
              <w:t>aminoglycoside </w:t>
            </w:r>
            <w:proofErr w:type="spellStart"/>
            <w:r>
              <w:rPr>
                <w:i/>
                <w:iCs/>
                <w:color w:val="000000"/>
                <w:sz w:val="16"/>
                <w:szCs w:val="16"/>
              </w:rPr>
              <w:t>antibacterials</w:t>
            </w:r>
            <w:proofErr w:type="spellEnd"/>
            <w:r>
              <w:rPr>
                <w:i/>
                <w:iCs/>
                <w:color w:val="000000"/>
                <w:sz w:val="16"/>
                <w:szCs w:val="16"/>
              </w:rPr>
              <w:t> (j01g)</w:t>
            </w:r>
          </w:p>
        </w:tc>
        <w:tc>
          <w:tcPr>
            <w:tcW w:w="900" w:type="dxa"/>
            <w:tcBorders>
              <w:top w:val="nil"/>
              <w:left w:val="nil"/>
              <w:bottom w:val="single" w:sz="4" w:space="0" w:color="auto"/>
              <w:right w:val="single" w:sz="4" w:space="0" w:color="auto"/>
            </w:tcBorders>
            <w:shd w:val="clear" w:color="auto" w:fill="auto"/>
            <w:noWrap/>
            <w:vAlign w:val="bottom"/>
            <w:hideMark/>
          </w:tcPr>
          <w:p w14:paraId="46012259" w14:textId="77777777" w:rsidR="00E52859" w:rsidRDefault="00E52859" w:rsidP="00E52859">
            <w:pPr>
              <w:jc w:val="right"/>
              <w:rPr>
                <w:color w:val="000000"/>
                <w:sz w:val="16"/>
                <w:szCs w:val="16"/>
              </w:rPr>
            </w:pPr>
            <w:r>
              <w:rPr>
                <w:color w:val="000000"/>
                <w:sz w:val="16"/>
                <w:szCs w:val="16"/>
              </w:rPr>
              <w:t>5.4221018</w:t>
            </w:r>
          </w:p>
        </w:tc>
        <w:tc>
          <w:tcPr>
            <w:tcW w:w="980" w:type="dxa"/>
            <w:tcBorders>
              <w:top w:val="nil"/>
              <w:left w:val="nil"/>
              <w:bottom w:val="single" w:sz="4" w:space="0" w:color="auto"/>
              <w:right w:val="single" w:sz="4" w:space="0" w:color="auto"/>
            </w:tcBorders>
            <w:shd w:val="clear" w:color="auto" w:fill="auto"/>
            <w:noWrap/>
            <w:vAlign w:val="bottom"/>
            <w:hideMark/>
          </w:tcPr>
          <w:p w14:paraId="348F7890" w14:textId="77777777" w:rsidR="00E52859" w:rsidRDefault="00E52859" w:rsidP="00E52859">
            <w:pPr>
              <w:jc w:val="right"/>
              <w:rPr>
                <w:color w:val="000000"/>
                <w:sz w:val="16"/>
                <w:szCs w:val="16"/>
              </w:rPr>
            </w:pPr>
            <w:r>
              <w:rPr>
                <w:color w:val="000000"/>
                <w:sz w:val="16"/>
                <w:szCs w:val="16"/>
              </w:rPr>
              <w:t>6.09E-04</w:t>
            </w:r>
          </w:p>
        </w:tc>
      </w:tr>
      <w:tr w:rsidR="00E52859" w14:paraId="6C4C98A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BBB511D" w14:textId="77777777" w:rsidR="00E52859" w:rsidRDefault="00E52859" w:rsidP="00E52859">
            <w:pPr>
              <w:jc w:val="right"/>
              <w:rPr>
                <w:i/>
                <w:iCs/>
                <w:color w:val="000000"/>
                <w:sz w:val="16"/>
                <w:szCs w:val="16"/>
              </w:rPr>
            </w:pPr>
            <w:r>
              <w:rPr>
                <w:i/>
                <w:iCs/>
                <w:color w:val="000000"/>
                <w:sz w:val="16"/>
                <w:szCs w:val="16"/>
              </w:rPr>
              <w:lastRenderedPageBreak/>
              <w:t>paralysis</w:t>
            </w:r>
          </w:p>
        </w:tc>
        <w:tc>
          <w:tcPr>
            <w:tcW w:w="900" w:type="dxa"/>
            <w:tcBorders>
              <w:top w:val="nil"/>
              <w:left w:val="nil"/>
              <w:bottom w:val="single" w:sz="4" w:space="0" w:color="auto"/>
              <w:right w:val="single" w:sz="4" w:space="0" w:color="auto"/>
            </w:tcBorders>
            <w:shd w:val="clear" w:color="auto" w:fill="auto"/>
            <w:noWrap/>
            <w:vAlign w:val="bottom"/>
            <w:hideMark/>
          </w:tcPr>
          <w:p w14:paraId="6C23AEF5" w14:textId="77777777" w:rsidR="00E52859" w:rsidRDefault="00E52859" w:rsidP="00E52859">
            <w:pPr>
              <w:jc w:val="right"/>
              <w:rPr>
                <w:color w:val="000000"/>
                <w:sz w:val="16"/>
                <w:szCs w:val="16"/>
              </w:rPr>
            </w:pPr>
            <w:r>
              <w:rPr>
                <w:color w:val="000000"/>
                <w:sz w:val="16"/>
                <w:szCs w:val="16"/>
              </w:rPr>
              <w:t>5.4036142</w:t>
            </w:r>
          </w:p>
        </w:tc>
        <w:tc>
          <w:tcPr>
            <w:tcW w:w="980" w:type="dxa"/>
            <w:tcBorders>
              <w:top w:val="nil"/>
              <w:left w:val="nil"/>
              <w:bottom w:val="single" w:sz="4" w:space="0" w:color="auto"/>
              <w:right w:val="single" w:sz="4" w:space="0" w:color="auto"/>
            </w:tcBorders>
            <w:shd w:val="clear" w:color="auto" w:fill="auto"/>
            <w:noWrap/>
            <w:vAlign w:val="bottom"/>
            <w:hideMark/>
          </w:tcPr>
          <w:p w14:paraId="2FFBDCA6" w14:textId="77777777" w:rsidR="00E52859" w:rsidRDefault="00E52859" w:rsidP="00E52859">
            <w:pPr>
              <w:jc w:val="right"/>
              <w:rPr>
                <w:color w:val="000000"/>
                <w:sz w:val="16"/>
                <w:szCs w:val="16"/>
              </w:rPr>
            </w:pPr>
            <w:r>
              <w:rPr>
                <w:color w:val="000000"/>
                <w:sz w:val="16"/>
                <w:szCs w:val="16"/>
              </w:rPr>
              <w:t>5.51E-04</w:t>
            </w:r>
          </w:p>
        </w:tc>
      </w:tr>
      <w:tr w:rsidR="00E52859" w14:paraId="64563B44"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1894264" w14:textId="77777777" w:rsidR="00E52859" w:rsidRDefault="00E52859" w:rsidP="00E52859">
            <w:pPr>
              <w:jc w:val="right"/>
              <w:rPr>
                <w:i/>
                <w:iCs/>
                <w:color w:val="000000"/>
                <w:sz w:val="16"/>
                <w:szCs w:val="16"/>
              </w:rPr>
            </w:pPr>
            <w:r>
              <w:rPr>
                <w:i/>
                <w:iCs/>
                <w:color w:val="000000"/>
                <w:sz w:val="16"/>
                <w:szCs w:val="16"/>
              </w:rPr>
              <w:t>low-ceiling diuretics, excl. thiazides (c03b)</w:t>
            </w:r>
          </w:p>
        </w:tc>
        <w:tc>
          <w:tcPr>
            <w:tcW w:w="900" w:type="dxa"/>
            <w:tcBorders>
              <w:top w:val="nil"/>
              <w:left w:val="nil"/>
              <w:bottom w:val="single" w:sz="4" w:space="0" w:color="auto"/>
              <w:right w:val="single" w:sz="4" w:space="0" w:color="auto"/>
            </w:tcBorders>
            <w:shd w:val="clear" w:color="auto" w:fill="auto"/>
            <w:noWrap/>
            <w:vAlign w:val="bottom"/>
            <w:hideMark/>
          </w:tcPr>
          <w:p w14:paraId="19C4DCC2" w14:textId="77777777" w:rsidR="00E52859" w:rsidRDefault="00E52859" w:rsidP="00E52859">
            <w:pPr>
              <w:jc w:val="right"/>
              <w:rPr>
                <w:color w:val="000000"/>
                <w:sz w:val="16"/>
                <w:szCs w:val="16"/>
              </w:rPr>
            </w:pPr>
            <w:r>
              <w:rPr>
                <w:color w:val="000000"/>
                <w:sz w:val="16"/>
                <w:szCs w:val="16"/>
              </w:rPr>
              <w:t>5.2691233</w:t>
            </w:r>
          </w:p>
        </w:tc>
        <w:tc>
          <w:tcPr>
            <w:tcW w:w="980" w:type="dxa"/>
            <w:tcBorders>
              <w:top w:val="nil"/>
              <w:left w:val="nil"/>
              <w:bottom w:val="single" w:sz="4" w:space="0" w:color="auto"/>
              <w:right w:val="single" w:sz="4" w:space="0" w:color="auto"/>
            </w:tcBorders>
            <w:shd w:val="clear" w:color="auto" w:fill="auto"/>
            <w:noWrap/>
            <w:vAlign w:val="bottom"/>
            <w:hideMark/>
          </w:tcPr>
          <w:p w14:paraId="3055BD91" w14:textId="77777777" w:rsidR="00E52859" w:rsidRDefault="00E52859" w:rsidP="00E52859">
            <w:pPr>
              <w:jc w:val="right"/>
              <w:rPr>
                <w:color w:val="000000"/>
                <w:sz w:val="16"/>
                <w:szCs w:val="16"/>
              </w:rPr>
            </w:pPr>
            <w:r>
              <w:rPr>
                <w:color w:val="000000"/>
                <w:sz w:val="16"/>
                <w:szCs w:val="16"/>
              </w:rPr>
              <w:t>2.70E-04</w:t>
            </w:r>
          </w:p>
        </w:tc>
      </w:tr>
      <w:tr w:rsidR="00E52859" w14:paraId="49236665"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B2C8681" w14:textId="77777777" w:rsidR="00E52859" w:rsidRDefault="00E52859" w:rsidP="00E52859">
            <w:pPr>
              <w:jc w:val="right"/>
              <w:rPr>
                <w:i/>
                <w:iCs/>
                <w:color w:val="000000"/>
                <w:sz w:val="16"/>
                <w:szCs w:val="16"/>
              </w:rPr>
            </w:pPr>
            <w:r>
              <w:rPr>
                <w:i/>
                <w:iCs/>
                <w:color w:val="000000"/>
                <w:sz w:val="16"/>
                <w:szCs w:val="16"/>
              </w:rPr>
              <w:t>central nervous system cancer</w:t>
            </w:r>
          </w:p>
        </w:tc>
        <w:tc>
          <w:tcPr>
            <w:tcW w:w="900" w:type="dxa"/>
            <w:tcBorders>
              <w:top w:val="nil"/>
              <w:left w:val="nil"/>
              <w:bottom w:val="single" w:sz="4" w:space="0" w:color="auto"/>
              <w:right w:val="single" w:sz="4" w:space="0" w:color="auto"/>
            </w:tcBorders>
            <w:shd w:val="clear" w:color="auto" w:fill="auto"/>
            <w:noWrap/>
            <w:vAlign w:val="bottom"/>
            <w:hideMark/>
          </w:tcPr>
          <w:p w14:paraId="5630E4CB" w14:textId="77777777" w:rsidR="00E52859" w:rsidRDefault="00E52859" w:rsidP="00E52859">
            <w:pPr>
              <w:jc w:val="right"/>
              <w:rPr>
                <w:color w:val="000000"/>
                <w:sz w:val="16"/>
                <w:szCs w:val="16"/>
              </w:rPr>
            </w:pPr>
            <w:r>
              <w:rPr>
                <w:color w:val="000000"/>
                <w:sz w:val="16"/>
                <w:szCs w:val="16"/>
              </w:rPr>
              <w:t>4.9691178</w:t>
            </w:r>
          </w:p>
        </w:tc>
        <w:tc>
          <w:tcPr>
            <w:tcW w:w="980" w:type="dxa"/>
            <w:tcBorders>
              <w:top w:val="nil"/>
              <w:left w:val="nil"/>
              <w:bottom w:val="single" w:sz="4" w:space="0" w:color="auto"/>
              <w:right w:val="single" w:sz="4" w:space="0" w:color="auto"/>
            </w:tcBorders>
            <w:shd w:val="clear" w:color="auto" w:fill="auto"/>
            <w:noWrap/>
            <w:vAlign w:val="bottom"/>
            <w:hideMark/>
          </w:tcPr>
          <w:p w14:paraId="2CC62919" w14:textId="77777777" w:rsidR="00E52859" w:rsidRDefault="00E52859" w:rsidP="00E52859">
            <w:pPr>
              <w:jc w:val="right"/>
              <w:rPr>
                <w:color w:val="000000"/>
                <w:sz w:val="16"/>
                <w:szCs w:val="16"/>
              </w:rPr>
            </w:pPr>
            <w:r>
              <w:rPr>
                <w:color w:val="000000"/>
                <w:sz w:val="16"/>
                <w:szCs w:val="16"/>
              </w:rPr>
              <w:t>6.39E-04</w:t>
            </w:r>
          </w:p>
        </w:tc>
      </w:tr>
      <w:tr w:rsidR="00E52859" w14:paraId="5032C66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E1C0103" w14:textId="77777777" w:rsidR="00E52859" w:rsidRDefault="00E52859" w:rsidP="00E52859">
            <w:pPr>
              <w:jc w:val="right"/>
              <w:rPr>
                <w:i/>
                <w:iCs/>
                <w:color w:val="000000"/>
                <w:sz w:val="16"/>
                <w:szCs w:val="16"/>
              </w:rPr>
            </w:pPr>
            <w:r>
              <w:rPr>
                <w:i/>
                <w:iCs/>
                <w:color w:val="000000"/>
                <w:sz w:val="16"/>
                <w:szCs w:val="16"/>
              </w:rPr>
              <w:t>mucolytics (r05cb)</w:t>
            </w:r>
          </w:p>
        </w:tc>
        <w:tc>
          <w:tcPr>
            <w:tcW w:w="900" w:type="dxa"/>
            <w:tcBorders>
              <w:top w:val="nil"/>
              <w:left w:val="nil"/>
              <w:bottom w:val="single" w:sz="4" w:space="0" w:color="auto"/>
              <w:right w:val="single" w:sz="4" w:space="0" w:color="auto"/>
            </w:tcBorders>
            <w:shd w:val="clear" w:color="auto" w:fill="auto"/>
            <w:noWrap/>
            <w:vAlign w:val="bottom"/>
            <w:hideMark/>
          </w:tcPr>
          <w:p w14:paraId="435FC581" w14:textId="77777777" w:rsidR="00E52859" w:rsidRDefault="00E52859" w:rsidP="00E52859">
            <w:pPr>
              <w:jc w:val="right"/>
              <w:rPr>
                <w:color w:val="000000"/>
                <w:sz w:val="16"/>
                <w:szCs w:val="16"/>
              </w:rPr>
            </w:pPr>
            <w:r>
              <w:rPr>
                <w:color w:val="000000"/>
                <w:sz w:val="16"/>
                <w:szCs w:val="16"/>
              </w:rPr>
              <w:t>4.8117213</w:t>
            </w:r>
          </w:p>
        </w:tc>
        <w:tc>
          <w:tcPr>
            <w:tcW w:w="980" w:type="dxa"/>
            <w:tcBorders>
              <w:top w:val="nil"/>
              <w:left w:val="nil"/>
              <w:bottom w:val="single" w:sz="4" w:space="0" w:color="auto"/>
              <w:right w:val="single" w:sz="4" w:space="0" w:color="auto"/>
            </w:tcBorders>
            <w:shd w:val="clear" w:color="auto" w:fill="auto"/>
            <w:noWrap/>
            <w:vAlign w:val="bottom"/>
            <w:hideMark/>
          </w:tcPr>
          <w:p w14:paraId="4C28B19E" w14:textId="77777777" w:rsidR="00E52859" w:rsidRDefault="00E52859" w:rsidP="00E52859">
            <w:pPr>
              <w:jc w:val="right"/>
              <w:rPr>
                <w:color w:val="000000"/>
                <w:sz w:val="16"/>
                <w:szCs w:val="16"/>
              </w:rPr>
            </w:pPr>
            <w:r>
              <w:rPr>
                <w:color w:val="000000"/>
                <w:sz w:val="16"/>
                <w:szCs w:val="16"/>
              </w:rPr>
              <w:t>3.31E-04</w:t>
            </w:r>
          </w:p>
        </w:tc>
      </w:tr>
      <w:tr w:rsidR="00E52859" w14:paraId="211C7C3D"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6F131C2" w14:textId="77777777" w:rsidR="00E52859" w:rsidRDefault="00E52859" w:rsidP="00E52859">
            <w:pPr>
              <w:jc w:val="right"/>
              <w:rPr>
                <w:i/>
                <w:iCs/>
                <w:color w:val="000000"/>
                <w:sz w:val="16"/>
                <w:szCs w:val="16"/>
              </w:rPr>
            </w:pPr>
            <w:r>
              <w:rPr>
                <w:i/>
                <w:iCs/>
                <w:color w:val="000000"/>
                <w:sz w:val="16"/>
                <w:szCs w:val="16"/>
              </w:rPr>
              <w:t>vasodilators used in cardiac diseases (c01d)</w:t>
            </w:r>
          </w:p>
        </w:tc>
        <w:tc>
          <w:tcPr>
            <w:tcW w:w="900" w:type="dxa"/>
            <w:tcBorders>
              <w:top w:val="nil"/>
              <w:left w:val="nil"/>
              <w:bottom w:val="single" w:sz="4" w:space="0" w:color="auto"/>
              <w:right w:val="single" w:sz="4" w:space="0" w:color="auto"/>
            </w:tcBorders>
            <w:shd w:val="clear" w:color="auto" w:fill="auto"/>
            <w:noWrap/>
            <w:vAlign w:val="bottom"/>
            <w:hideMark/>
          </w:tcPr>
          <w:p w14:paraId="2E0EB3FF" w14:textId="77777777" w:rsidR="00E52859" w:rsidRDefault="00E52859" w:rsidP="00E52859">
            <w:pPr>
              <w:jc w:val="right"/>
              <w:rPr>
                <w:color w:val="000000"/>
                <w:sz w:val="16"/>
                <w:szCs w:val="16"/>
              </w:rPr>
            </w:pPr>
            <w:r>
              <w:rPr>
                <w:color w:val="000000"/>
                <w:sz w:val="16"/>
                <w:szCs w:val="16"/>
              </w:rPr>
              <w:t>4.3423049</w:t>
            </w:r>
          </w:p>
        </w:tc>
        <w:tc>
          <w:tcPr>
            <w:tcW w:w="980" w:type="dxa"/>
            <w:tcBorders>
              <w:top w:val="nil"/>
              <w:left w:val="nil"/>
              <w:bottom w:val="single" w:sz="4" w:space="0" w:color="auto"/>
              <w:right w:val="single" w:sz="4" w:space="0" w:color="auto"/>
            </w:tcBorders>
            <w:shd w:val="clear" w:color="auto" w:fill="auto"/>
            <w:noWrap/>
            <w:vAlign w:val="bottom"/>
            <w:hideMark/>
          </w:tcPr>
          <w:p w14:paraId="051C1349" w14:textId="77777777" w:rsidR="00E52859" w:rsidRDefault="00E52859" w:rsidP="00E52859">
            <w:pPr>
              <w:jc w:val="right"/>
              <w:rPr>
                <w:color w:val="000000"/>
                <w:sz w:val="16"/>
                <w:szCs w:val="16"/>
              </w:rPr>
            </w:pPr>
            <w:r>
              <w:rPr>
                <w:color w:val="000000"/>
                <w:sz w:val="16"/>
                <w:szCs w:val="16"/>
              </w:rPr>
              <w:t>4.15E-04</w:t>
            </w:r>
          </w:p>
        </w:tc>
      </w:tr>
      <w:tr w:rsidR="00E52859" w14:paraId="5228A63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CD6E3C9" w14:textId="77777777" w:rsidR="00E52859" w:rsidRDefault="00E52859" w:rsidP="00E52859">
            <w:pPr>
              <w:jc w:val="right"/>
              <w:rPr>
                <w:i/>
                <w:iCs/>
                <w:color w:val="000000"/>
                <w:sz w:val="16"/>
                <w:szCs w:val="16"/>
              </w:rPr>
            </w:pPr>
            <w:r>
              <w:rPr>
                <w:i/>
                <w:iCs/>
                <w:color w:val="000000"/>
                <w:sz w:val="16"/>
                <w:szCs w:val="16"/>
              </w:rPr>
              <w:t>therapeutic radiopharmaceuticals (v10)</w:t>
            </w:r>
          </w:p>
        </w:tc>
        <w:tc>
          <w:tcPr>
            <w:tcW w:w="900" w:type="dxa"/>
            <w:tcBorders>
              <w:top w:val="nil"/>
              <w:left w:val="nil"/>
              <w:bottom w:val="single" w:sz="4" w:space="0" w:color="auto"/>
              <w:right w:val="single" w:sz="4" w:space="0" w:color="auto"/>
            </w:tcBorders>
            <w:shd w:val="clear" w:color="auto" w:fill="auto"/>
            <w:noWrap/>
            <w:vAlign w:val="bottom"/>
            <w:hideMark/>
          </w:tcPr>
          <w:p w14:paraId="3AED75A1" w14:textId="77777777" w:rsidR="00E52859" w:rsidRDefault="00E52859" w:rsidP="00E52859">
            <w:pPr>
              <w:jc w:val="right"/>
              <w:rPr>
                <w:color w:val="000000"/>
                <w:sz w:val="16"/>
                <w:szCs w:val="16"/>
              </w:rPr>
            </w:pPr>
            <w:r>
              <w:rPr>
                <w:color w:val="000000"/>
                <w:sz w:val="16"/>
                <w:szCs w:val="16"/>
              </w:rPr>
              <w:t>4.0856876</w:t>
            </w:r>
          </w:p>
        </w:tc>
        <w:tc>
          <w:tcPr>
            <w:tcW w:w="980" w:type="dxa"/>
            <w:tcBorders>
              <w:top w:val="nil"/>
              <w:left w:val="nil"/>
              <w:bottom w:val="single" w:sz="4" w:space="0" w:color="auto"/>
              <w:right w:val="single" w:sz="4" w:space="0" w:color="auto"/>
            </w:tcBorders>
            <w:shd w:val="clear" w:color="auto" w:fill="auto"/>
            <w:noWrap/>
            <w:vAlign w:val="bottom"/>
            <w:hideMark/>
          </w:tcPr>
          <w:p w14:paraId="42C672A3" w14:textId="77777777" w:rsidR="00E52859" w:rsidRDefault="00E52859" w:rsidP="00E52859">
            <w:pPr>
              <w:jc w:val="right"/>
              <w:rPr>
                <w:color w:val="000000"/>
                <w:sz w:val="16"/>
                <w:szCs w:val="16"/>
              </w:rPr>
            </w:pPr>
            <w:r>
              <w:rPr>
                <w:color w:val="000000"/>
                <w:sz w:val="16"/>
                <w:szCs w:val="16"/>
              </w:rPr>
              <w:t>2.63E-04</w:t>
            </w:r>
          </w:p>
        </w:tc>
      </w:tr>
      <w:tr w:rsidR="00E52859" w14:paraId="4A6F809F"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C7C6A82" w14:textId="77777777" w:rsidR="00E52859" w:rsidRDefault="00E52859" w:rsidP="00E52859">
            <w:pPr>
              <w:jc w:val="right"/>
              <w:rPr>
                <w:i/>
                <w:iCs/>
                <w:color w:val="000000"/>
                <w:sz w:val="16"/>
                <w:szCs w:val="16"/>
              </w:rPr>
            </w:pPr>
            <w:r>
              <w:rPr>
                <w:i/>
                <w:iCs/>
                <w:color w:val="000000"/>
                <w:sz w:val="16"/>
                <w:szCs w:val="16"/>
              </w:rPr>
              <w:t>cytotoxic antibiotics and related substances (l01d)</w:t>
            </w:r>
          </w:p>
        </w:tc>
        <w:tc>
          <w:tcPr>
            <w:tcW w:w="900" w:type="dxa"/>
            <w:tcBorders>
              <w:top w:val="nil"/>
              <w:left w:val="nil"/>
              <w:bottom w:val="single" w:sz="4" w:space="0" w:color="auto"/>
              <w:right w:val="single" w:sz="4" w:space="0" w:color="auto"/>
            </w:tcBorders>
            <w:shd w:val="clear" w:color="auto" w:fill="auto"/>
            <w:noWrap/>
            <w:vAlign w:val="bottom"/>
            <w:hideMark/>
          </w:tcPr>
          <w:p w14:paraId="4C0EECB8" w14:textId="77777777" w:rsidR="00E52859" w:rsidRDefault="00E52859" w:rsidP="00E52859">
            <w:pPr>
              <w:jc w:val="right"/>
              <w:rPr>
                <w:color w:val="000000"/>
                <w:sz w:val="16"/>
                <w:szCs w:val="16"/>
              </w:rPr>
            </w:pPr>
            <w:r>
              <w:rPr>
                <w:color w:val="000000"/>
                <w:sz w:val="16"/>
                <w:szCs w:val="16"/>
              </w:rPr>
              <w:t>3.8925978</w:t>
            </w:r>
          </w:p>
        </w:tc>
        <w:tc>
          <w:tcPr>
            <w:tcW w:w="980" w:type="dxa"/>
            <w:tcBorders>
              <w:top w:val="nil"/>
              <w:left w:val="nil"/>
              <w:bottom w:val="single" w:sz="4" w:space="0" w:color="auto"/>
              <w:right w:val="single" w:sz="4" w:space="0" w:color="auto"/>
            </w:tcBorders>
            <w:shd w:val="clear" w:color="auto" w:fill="auto"/>
            <w:noWrap/>
            <w:vAlign w:val="bottom"/>
            <w:hideMark/>
          </w:tcPr>
          <w:p w14:paraId="739C3378" w14:textId="77777777" w:rsidR="00E52859" w:rsidRDefault="00E52859" w:rsidP="00E52859">
            <w:pPr>
              <w:jc w:val="right"/>
              <w:rPr>
                <w:color w:val="000000"/>
                <w:sz w:val="16"/>
                <w:szCs w:val="16"/>
              </w:rPr>
            </w:pPr>
            <w:r>
              <w:rPr>
                <w:color w:val="000000"/>
                <w:sz w:val="16"/>
                <w:szCs w:val="16"/>
              </w:rPr>
              <w:t>3.10E-04</w:t>
            </w:r>
          </w:p>
        </w:tc>
      </w:tr>
      <w:tr w:rsidR="00E52859" w14:paraId="68DE65F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2A641AF" w14:textId="77777777" w:rsidR="00E52859" w:rsidRDefault="00E52859" w:rsidP="00E52859">
            <w:pPr>
              <w:jc w:val="right"/>
              <w:rPr>
                <w:i/>
                <w:iCs/>
                <w:color w:val="000000"/>
                <w:sz w:val="16"/>
                <w:szCs w:val="16"/>
              </w:rPr>
            </w:pPr>
            <w:r>
              <w:rPr>
                <w:i/>
                <w:iCs/>
                <w:color w:val="000000"/>
                <w:sz w:val="16"/>
                <w:szCs w:val="16"/>
              </w:rPr>
              <w:t>cancer endocrine therapies (l02)</w:t>
            </w:r>
          </w:p>
        </w:tc>
        <w:tc>
          <w:tcPr>
            <w:tcW w:w="900" w:type="dxa"/>
            <w:tcBorders>
              <w:top w:val="nil"/>
              <w:left w:val="nil"/>
              <w:bottom w:val="single" w:sz="4" w:space="0" w:color="auto"/>
              <w:right w:val="single" w:sz="4" w:space="0" w:color="auto"/>
            </w:tcBorders>
            <w:shd w:val="clear" w:color="auto" w:fill="auto"/>
            <w:noWrap/>
            <w:vAlign w:val="bottom"/>
            <w:hideMark/>
          </w:tcPr>
          <w:p w14:paraId="2F329BF6" w14:textId="77777777" w:rsidR="00E52859" w:rsidRDefault="00E52859" w:rsidP="00E52859">
            <w:pPr>
              <w:jc w:val="right"/>
              <w:rPr>
                <w:color w:val="000000"/>
                <w:sz w:val="16"/>
                <w:szCs w:val="16"/>
              </w:rPr>
            </w:pPr>
            <w:r>
              <w:rPr>
                <w:color w:val="000000"/>
                <w:sz w:val="16"/>
                <w:szCs w:val="16"/>
              </w:rPr>
              <w:t>3.7536902</w:t>
            </w:r>
          </w:p>
        </w:tc>
        <w:tc>
          <w:tcPr>
            <w:tcW w:w="980" w:type="dxa"/>
            <w:tcBorders>
              <w:top w:val="nil"/>
              <w:left w:val="nil"/>
              <w:bottom w:val="single" w:sz="4" w:space="0" w:color="auto"/>
              <w:right w:val="single" w:sz="4" w:space="0" w:color="auto"/>
            </w:tcBorders>
            <w:shd w:val="clear" w:color="auto" w:fill="auto"/>
            <w:noWrap/>
            <w:vAlign w:val="bottom"/>
            <w:hideMark/>
          </w:tcPr>
          <w:p w14:paraId="4395E77C" w14:textId="77777777" w:rsidR="00E52859" w:rsidRDefault="00E52859" w:rsidP="00E52859">
            <w:pPr>
              <w:jc w:val="right"/>
              <w:rPr>
                <w:color w:val="000000"/>
                <w:sz w:val="16"/>
                <w:szCs w:val="16"/>
              </w:rPr>
            </w:pPr>
            <w:r>
              <w:rPr>
                <w:color w:val="000000"/>
                <w:sz w:val="16"/>
                <w:szCs w:val="16"/>
              </w:rPr>
              <w:t>2.82E-04</w:t>
            </w:r>
          </w:p>
        </w:tc>
      </w:tr>
      <w:tr w:rsidR="00E52859" w14:paraId="550D786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6F9F651" w14:textId="77777777" w:rsidR="00E52859" w:rsidRDefault="00E52859" w:rsidP="00E52859">
            <w:pPr>
              <w:jc w:val="right"/>
              <w:rPr>
                <w:i/>
                <w:iCs/>
                <w:color w:val="000000"/>
                <w:sz w:val="16"/>
                <w:szCs w:val="16"/>
              </w:rPr>
            </w:pPr>
            <w:r>
              <w:rPr>
                <w:i/>
                <w:iCs/>
                <w:color w:val="000000"/>
                <w:sz w:val="16"/>
                <w:szCs w:val="16"/>
              </w:rPr>
              <w:t>other drugs for peptic ulcer and gastro-oesophageal reflux disease (gord) (a02bx)</w:t>
            </w:r>
          </w:p>
        </w:tc>
        <w:tc>
          <w:tcPr>
            <w:tcW w:w="900" w:type="dxa"/>
            <w:tcBorders>
              <w:top w:val="nil"/>
              <w:left w:val="nil"/>
              <w:bottom w:val="single" w:sz="4" w:space="0" w:color="auto"/>
              <w:right w:val="single" w:sz="4" w:space="0" w:color="auto"/>
            </w:tcBorders>
            <w:shd w:val="clear" w:color="auto" w:fill="auto"/>
            <w:noWrap/>
            <w:vAlign w:val="bottom"/>
            <w:hideMark/>
          </w:tcPr>
          <w:p w14:paraId="2E6B4F81" w14:textId="77777777" w:rsidR="00E52859" w:rsidRDefault="00E52859" w:rsidP="00E52859">
            <w:pPr>
              <w:jc w:val="right"/>
              <w:rPr>
                <w:color w:val="000000"/>
                <w:sz w:val="16"/>
                <w:szCs w:val="16"/>
              </w:rPr>
            </w:pPr>
            <w:r>
              <w:rPr>
                <w:color w:val="000000"/>
                <w:sz w:val="16"/>
                <w:szCs w:val="16"/>
              </w:rPr>
              <w:t>3.645527</w:t>
            </w:r>
          </w:p>
        </w:tc>
        <w:tc>
          <w:tcPr>
            <w:tcW w:w="980" w:type="dxa"/>
            <w:tcBorders>
              <w:top w:val="nil"/>
              <w:left w:val="nil"/>
              <w:bottom w:val="single" w:sz="4" w:space="0" w:color="auto"/>
              <w:right w:val="single" w:sz="4" w:space="0" w:color="auto"/>
            </w:tcBorders>
            <w:shd w:val="clear" w:color="auto" w:fill="auto"/>
            <w:noWrap/>
            <w:vAlign w:val="bottom"/>
            <w:hideMark/>
          </w:tcPr>
          <w:p w14:paraId="65D5C5AD" w14:textId="77777777" w:rsidR="00E52859" w:rsidRDefault="00E52859" w:rsidP="00E52859">
            <w:pPr>
              <w:jc w:val="right"/>
              <w:rPr>
                <w:color w:val="000000"/>
                <w:sz w:val="16"/>
                <w:szCs w:val="16"/>
              </w:rPr>
            </w:pPr>
            <w:r>
              <w:rPr>
                <w:color w:val="000000"/>
                <w:sz w:val="16"/>
                <w:szCs w:val="16"/>
              </w:rPr>
              <w:t>4.41E-04</w:t>
            </w:r>
          </w:p>
        </w:tc>
      </w:tr>
      <w:tr w:rsidR="00E52859" w14:paraId="0D106524"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0D1F419" w14:textId="77777777" w:rsidR="00E52859" w:rsidRDefault="00E52859" w:rsidP="00E52859">
            <w:pPr>
              <w:jc w:val="right"/>
              <w:rPr>
                <w:i/>
                <w:iCs/>
                <w:color w:val="000000"/>
                <w:sz w:val="16"/>
                <w:szCs w:val="16"/>
              </w:rPr>
            </w:pPr>
            <w:r>
              <w:rPr>
                <w:i/>
                <w:iCs/>
                <w:color w:val="000000"/>
                <w:sz w:val="16"/>
                <w:szCs w:val="16"/>
              </w:rPr>
              <w:t>other antimigraine preparations (n02cx)</w:t>
            </w:r>
          </w:p>
        </w:tc>
        <w:tc>
          <w:tcPr>
            <w:tcW w:w="900" w:type="dxa"/>
            <w:tcBorders>
              <w:top w:val="nil"/>
              <w:left w:val="nil"/>
              <w:bottom w:val="single" w:sz="4" w:space="0" w:color="auto"/>
              <w:right w:val="single" w:sz="4" w:space="0" w:color="auto"/>
            </w:tcBorders>
            <w:shd w:val="clear" w:color="auto" w:fill="auto"/>
            <w:noWrap/>
            <w:vAlign w:val="bottom"/>
            <w:hideMark/>
          </w:tcPr>
          <w:p w14:paraId="118E1849" w14:textId="77777777" w:rsidR="00E52859" w:rsidRDefault="00E52859" w:rsidP="00E52859">
            <w:pPr>
              <w:jc w:val="right"/>
              <w:rPr>
                <w:color w:val="000000"/>
                <w:sz w:val="16"/>
                <w:szCs w:val="16"/>
              </w:rPr>
            </w:pPr>
            <w:r>
              <w:rPr>
                <w:color w:val="000000"/>
                <w:sz w:val="16"/>
                <w:szCs w:val="16"/>
              </w:rPr>
              <w:t>3.5716715</w:t>
            </w:r>
          </w:p>
        </w:tc>
        <w:tc>
          <w:tcPr>
            <w:tcW w:w="980" w:type="dxa"/>
            <w:tcBorders>
              <w:top w:val="nil"/>
              <w:left w:val="nil"/>
              <w:bottom w:val="single" w:sz="4" w:space="0" w:color="auto"/>
              <w:right w:val="single" w:sz="4" w:space="0" w:color="auto"/>
            </w:tcBorders>
            <w:shd w:val="clear" w:color="auto" w:fill="auto"/>
            <w:noWrap/>
            <w:vAlign w:val="bottom"/>
            <w:hideMark/>
          </w:tcPr>
          <w:p w14:paraId="13465AA7" w14:textId="77777777" w:rsidR="00E52859" w:rsidRDefault="00E52859" w:rsidP="00E52859">
            <w:pPr>
              <w:jc w:val="right"/>
              <w:rPr>
                <w:color w:val="000000"/>
                <w:sz w:val="16"/>
                <w:szCs w:val="16"/>
              </w:rPr>
            </w:pPr>
            <w:r>
              <w:rPr>
                <w:color w:val="000000"/>
                <w:sz w:val="16"/>
                <w:szCs w:val="16"/>
              </w:rPr>
              <w:t>4.54E-04</w:t>
            </w:r>
          </w:p>
        </w:tc>
      </w:tr>
      <w:tr w:rsidR="00E52859" w14:paraId="099F62F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904D534" w14:textId="77777777" w:rsidR="00E52859" w:rsidRDefault="00E52859" w:rsidP="00E52859">
            <w:pPr>
              <w:jc w:val="right"/>
              <w:rPr>
                <w:i/>
                <w:iCs/>
                <w:color w:val="000000"/>
                <w:sz w:val="16"/>
                <w:szCs w:val="16"/>
              </w:rPr>
            </w:pPr>
            <w:r>
              <w:rPr>
                <w:i/>
                <w:iCs/>
                <w:color w:val="000000"/>
                <w:sz w:val="16"/>
                <w:szCs w:val="16"/>
              </w:rPr>
              <w:t>sulfonylureas (a10bb)</w:t>
            </w:r>
          </w:p>
        </w:tc>
        <w:tc>
          <w:tcPr>
            <w:tcW w:w="900" w:type="dxa"/>
            <w:tcBorders>
              <w:top w:val="nil"/>
              <w:left w:val="nil"/>
              <w:bottom w:val="single" w:sz="4" w:space="0" w:color="auto"/>
              <w:right w:val="single" w:sz="4" w:space="0" w:color="auto"/>
            </w:tcBorders>
            <w:shd w:val="clear" w:color="auto" w:fill="auto"/>
            <w:noWrap/>
            <w:vAlign w:val="bottom"/>
            <w:hideMark/>
          </w:tcPr>
          <w:p w14:paraId="59741A25" w14:textId="77777777" w:rsidR="00E52859" w:rsidRDefault="00E52859" w:rsidP="00E52859">
            <w:pPr>
              <w:jc w:val="right"/>
              <w:rPr>
                <w:color w:val="000000"/>
                <w:sz w:val="16"/>
                <w:szCs w:val="16"/>
              </w:rPr>
            </w:pPr>
            <w:r>
              <w:rPr>
                <w:color w:val="000000"/>
                <w:sz w:val="16"/>
                <w:szCs w:val="16"/>
              </w:rPr>
              <w:t>3.5522642</w:t>
            </w:r>
          </w:p>
        </w:tc>
        <w:tc>
          <w:tcPr>
            <w:tcW w:w="980" w:type="dxa"/>
            <w:tcBorders>
              <w:top w:val="nil"/>
              <w:left w:val="nil"/>
              <w:bottom w:val="single" w:sz="4" w:space="0" w:color="auto"/>
              <w:right w:val="single" w:sz="4" w:space="0" w:color="auto"/>
            </w:tcBorders>
            <w:shd w:val="clear" w:color="auto" w:fill="auto"/>
            <w:noWrap/>
            <w:vAlign w:val="bottom"/>
            <w:hideMark/>
          </w:tcPr>
          <w:p w14:paraId="561BF553" w14:textId="77777777" w:rsidR="00E52859" w:rsidRDefault="00E52859" w:rsidP="00E52859">
            <w:pPr>
              <w:jc w:val="right"/>
              <w:rPr>
                <w:color w:val="000000"/>
                <w:sz w:val="16"/>
                <w:szCs w:val="16"/>
              </w:rPr>
            </w:pPr>
            <w:r>
              <w:rPr>
                <w:color w:val="000000"/>
                <w:sz w:val="16"/>
                <w:szCs w:val="16"/>
              </w:rPr>
              <w:t>2.03E-04</w:t>
            </w:r>
          </w:p>
        </w:tc>
      </w:tr>
      <w:tr w:rsidR="00E52859" w14:paraId="0A59F026"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2A49A90" w14:textId="77777777" w:rsidR="00E52859" w:rsidRDefault="00E52859" w:rsidP="00E52859">
            <w:pPr>
              <w:jc w:val="right"/>
              <w:rPr>
                <w:i/>
                <w:iCs/>
                <w:color w:val="000000"/>
                <w:sz w:val="16"/>
                <w:szCs w:val="16"/>
              </w:rPr>
            </w:pPr>
            <w:r>
              <w:rPr>
                <w:i/>
                <w:iCs/>
                <w:color w:val="000000"/>
                <w:sz w:val="16"/>
                <w:szCs w:val="16"/>
              </w:rPr>
              <w:t>butyrophenone derivatives (n05ad)</w:t>
            </w:r>
          </w:p>
        </w:tc>
        <w:tc>
          <w:tcPr>
            <w:tcW w:w="900" w:type="dxa"/>
            <w:tcBorders>
              <w:top w:val="nil"/>
              <w:left w:val="nil"/>
              <w:bottom w:val="single" w:sz="4" w:space="0" w:color="auto"/>
              <w:right w:val="single" w:sz="4" w:space="0" w:color="auto"/>
            </w:tcBorders>
            <w:shd w:val="clear" w:color="auto" w:fill="auto"/>
            <w:noWrap/>
            <w:vAlign w:val="bottom"/>
            <w:hideMark/>
          </w:tcPr>
          <w:p w14:paraId="3FCA5151" w14:textId="77777777" w:rsidR="00E52859" w:rsidRDefault="00E52859" w:rsidP="00E52859">
            <w:pPr>
              <w:jc w:val="right"/>
              <w:rPr>
                <w:color w:val="000000"/>
                <w:sz w:val="16"/>
                <w:szCs w:val="16"/>
              </w:rPr>
            </w:pPr>
            <w:r>
              <w:rPr>
                <w:color w:val="000000"/>
                <w:sz w:val="16"/>
                <w:szCs w:val="16"/>
              </w:rPr>
              <w:t>3.3140436</w:t>
            </w:r>
          </w:p>
        </w:tc>
        <w:tc>
          <w:tcPr>
            <w:tcW w:w="980" w:type="dxa"/>
            <w:tcBorders>
              <w:top w:val="nil"/>
              <w:left w:val="nil"/>
              <w:bottom w:val="single" w:sz="4" w:space="0" w:color="auto"/>
              <w:right w:val="single" w:sz="4" w:space="0" w:color="auto"/>
            </w:tcBorders>
            <w:shd w:val="clear" w:color="auto" w:fill="auto"/>
            <w:noWrap/>
            <w:vAlign w:val="bottom"/>
            <w:hideMark/>
          </w:tcPr>
          <w:p w14:paraId="4F9E6372" w14:textId="77777777" w:rsidR="00E52859" w:rsidRDefault="00E52859" w:rsidP="00E52859">
            <w:pPr>
              <w:jc w:val="right"/>
              <w:rPr>
                <w:color w:val="000000"/>
                <w:sz w:val="16"/>
                <w:szCs w:val="16"/>
              </w:rPr>
            </w:pPr>
            <w:r>
              <w:rPr>
                <w:color w:val="000000"/>
                <w:sz w:val="16"/>
                <w:szCs w:val="16"/>
              </w:rPr>
              <w:t>3.48E-04</w:t>
            </w:r>
          </w:p>
        </w:tc>
      </w:tr>
      <w:tr w:rsidR="00E52859" w14:paraId="2AEC7D7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75E8C37" w14:textId="77777777" w:rsidR="00E52859" w:rsidRDefault="00E52859" w:rsidP="00E52859">
            <w:pPr>
              <w:jc w:val="right"/>
              <w:rPr>
                <w:i/>
                <w:iCs/>
                <w:color w:val="000000"/>
                <w:sz w:val="16"/>
                <w:szCs w:val="16"/>
              </w:rPr>
            </w:pPr>
            <w:r>
              <w:rPr>
                <w:i/>
                <w:iCs/>
                <w:color w:val="000000"/>
                <w:sz w:val="16"/>
                <w:szCs w:val="16"/>
              </w:rPr>
              <w:t>ctla4 monotherapy</w:t>
            </w:r>
          </w:p>
        </w:tc>
        <w:tc>
          <w:tcPr>
            <w:tcW w:w="900" w:type="dxa"/>
            <w:tcBorders>
              <w:top w:val="nil"/>
              <w:left w:val="nil"/>
              <w:bottom w:val="single" w:sz="4" w:space="0" w:color="auto"/>
              <w:right w:val="single" w:sz="4" w:space="0" w:color="auto"/>
            </w:tcBorders>
            <w:shd w:val="clear" w:color="auto" w:fill="auto"/>
            <w:noWrap/>
            <w:vAlign w:val="bottom"/>
            <w:hideMark/>
          </w:tcPr>
          <w:p w14:paraId="4135EC7A" w14:textId="77777777" w:rsidR="00E52859" w:rsidRDefault="00E52859" w:rsidP="00E52859">
            <w:pPr>
              <w:jc w:val="right"/>
              <w:rPr>
                <w:color w:val="000000"/>
                <w:sz w:val="16"/>
                <w:szCs w:val="16"/>
              </w:rPr>
            </w:pPr>
            <w:r>
              <w:rPr>
                <w:color w:val="000000"/>
                <w:sz w:val="16"/>
                <w:szCs w:val="16"/>
              </w:rPr>
              <w:t>3.2550323</w:t>
            </w:r>
          </w:p>
        </w:tc>
        <w:tc>
          <w:tcPr>
            <w:tcW w:w="980" w:type="dxa"/>
            <w:tcBorders>
              <w:top w:val="nil"/>
              <w:left w:val="nil"/>
              <w:bottom w:val="single" w:sz="4" w:space="0" w:color="auto"/>
              <w:right w:val="single" w:sz="4" w:space="0" w:color="auto"/>
            </w:tcBorders>
            <w:shd w:val="clear" w:color="auto" w:fill="auto"/>
            <w:noWrap/>
            <w:vAlign w:val="bottom"/>
            <w:hideMark/>
          </w:tcPr>
          <w:p w14:paraId="4CBDDDA2" w14:textId="77777777" w:rsidR="00E52859" w:rsidRDefault="00E52859" w:rsidP="00E52859">
            <w:pPr>
              <w:jc w:val="right"/>
              <w:rPr>
                <w:color w:val="000000"/>
                <w:sz w:val="16"/>
                <w:szCs w:val="16"/>
              </w:rPr>
            </w:pPr>
            <w:r>
              <w:rPr>
                <w:color w:val="000000"/>
                <w:sz w:val="16"/>
                <w:szCs w:val="16"/>
              </w:rPr>
              <w:t>4.88E-04</w:t>
            </w:r>
          </w:p>
        </w:tc>
      </w:tr>
      <w:tr w:rsidR="00E52859" w14:paraId="465AE89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D965AD5" w14:textId="77777777" w:rsidR="00E52859" w:rsidRDefault="00E52859" w:rsidP="00E52859">
            <w:pPr>
              <w:jc w:val="right"/>
              <w:rPr>
                <w:i/>
                <w:iCs/>
                <w:color w:val="000000"/>
                <w:sz w:val="16"/>
                <w:szCs w:val="16"/>
              </w:rPr>
            </w:pPr>
            <w:r>
              <w:rPr>
                <w:i/>
                <w:iCs/>
                <w:color w:val="000000"/>
                <w:sz w:val="16"/>
                <w:szCs w:val="16"/>
              </w:rPr>
              <w:t>sex hormones (g03a_g)</w:t>
            </w:r>
          </w:p>
        </w:tc>
        <w:tc>
          <w:tcPr>
            <w:tcW w:w="900" w:type="dxa"/>
            <w:tcBorders>
              <w:top w:val="nil"/>
              <w:left w:val="nil"/>
              <w:bottom w:val="single" w:sz="4" w:space="0" w:color="auto"/>
              <w:right w:val="single" w:sz="4" w:space="0" w:color="auto"/>
            </w:tcBorders>
            <w:shd w:val="clear" w:color="auto" w:fill="auto"/>
            <w:noWrap/>
            <w:vAlign w:val="bottom"/>
            <w:hideMark/>
          </w:tcPr>
          <w:p w14:paraId="1C2768FC" w14:textId="77777777" w:rsidR="00E52859" w:rsidRDefault="00E52859" w:rsidP="00E52859">
            <w:pPr>
              <w:jc w:val="right"/>
              <w:rPr>
                <w:color w:val="000000"/>
                <w:sz w:val="16"/>
                <w:szCs w:val="16"/>
              </w:rPr>
            </w:pPr>
            <w:r>
              <w:rPr>
                <w:color w:val="000000"/>
                <w:sz w:val="16"/>
                <w:szCs w:val="16"/>
              </w:rPr>
              <w:t>3.1871503</w:t>
            </w:r>
          </w:p>
        </w:tc>
        <w:tc>
          <w:tcPr>
            <w:tcW w:w="980" w:type="dxa"/>
            <w:tcBorders>
              <w:top w:val="nil"/>
              <w:left w:val="nil"/>
              <w:bottom w:val="single" w:sz="4" w:space="0" w:color="auto"/>
              <w:right w:val="single" w:sz="4" w:space="0" w:color="auto"/>
            </w:tcBorders>
            <w:shd w:val="clear" w:color="auto" w:fill="auto"/>
            <w:noWrap/>
            <w:vAlign w:val="bottom"/>
            <w:hideMark/>
          </w:tcPr>
          <w:p w14:paraId="2EF34997" w14:textId="77777777" w:rsidR="00E52859" w:rsidRDefault="00E52859" w:rsidP="00E52859">
            <w:pPr>
              <w:jc w:val="right"/>
              <w:rPr>
                <w:color w:val="000000"/>
                <w:sz w:val="16"/>
                <w:szCs w:val="16"/>
              </w:rPr>
            </w:pPr>
            <w:r>
              <w:rPr>
                <w:color w:val="000000"/>
                <w:sz w:val="16"/>
                <w:szCs w:val="16"/>
              </w:rPr>
              <w:t>4.50E-04</w:t>
            </w:r>
          </w:p>
        </w:tc>
      </w:tr>
      <w:tr w:rsidR="00E52859" w14:paraId="333C8F5E"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89AC92C" w14:textId="77777777" w:rsidR="00E52859" w:rsidRDefault="00E52859" w:rsidP="00E52859">
            <w:pPr>
              <w:jc w:val="right"/>
              <w:rPr>
                <w:i/>
                <w:iCs/>
                <w:color w:val="000000"/>
                <w:sz w:val="16"/>
                <w:szCs w:val="16"/>
              </w:rPr>
            </w:pPr>
            <w:r>
              <w:rPr>
                <w:i/>
                <w:iCs/>
                <w:color w:val="000000"/>
                <w:sz w:val="16"/>
                <w:szCs w:val="16"/>
              </w:rPr>
              <w:t>benzodiazepine derivatives (n03ae)</w:t>
            </w:r>
          </w:p>
        </w:tc>
        <w:tc>
          <w:tcPr>
            <w:tcW w:w="900" w:type="dxa"/>
            <w:tcBorders>
              <w:top w:val="nil"/>
              <w:left w:val="nil"/>
              <w:bottom w:val="single" w:sz="4" w:space="0" w:color="auto"/>
              <w:right w:val="single" w:sz="4" w:space="0" w:color="auto"/>
            </w:tcBorders>
            <w:shd w:val="clear" w:color="auto" w:fill="auto"/>
            <w:noWrap/>
            <w:vAlign w:val="bottom"/>
            <w:hideMark/>
          </w:tcPr>
          <w:p w14:paraId="5524534E" w14:textId="77777777" w:rsidR="00E52859" w:rsidRDefault="00E52859" w:rsidP="00E52859">
            <w:pPr>
              <w:jc w:val="right"/>
              <w:rPr>
                <w:color w:val="000000"/>
                <w:sz w:val="16"/>
                <w:szCs w:val="16"/>
              </w:rPr>
            </w:pPr>
            <w:r>
              <w:rPr>
                <w:color w:val="000000"/>
                <w:sz w:val="16"/>
                <w:szCs w:val="16"/>
              </w:rPr>
              <w:t>3.1082093</w:t>
            </w:r>
          </w:p>
        </w:tc>
        <w:tc>
          <w:tcPr>
            <w:tcW w:w="980" w:type="dxa"/>
            <w:tcBorders>
              <w:top w:val="nil"/>
              <w:left w:val="nil"/>
              <w:bottom w:val="single" w:sz="4" w:space="0" w:color="auto"/>
              <w:right w:val="single" w:sz="4" w:space="0" w:color="auto"/>
            </w:tcBorders>
            <w:shd w:val="clear" w:color="auto" w:fill="auto"/>
            <w:noWrap/>
            <w:vAlign w:val="bottom"/>
            <w:hideMark/>
          </w:tcPr>
          <w:p w14:paraId="6D9CCB9F" w14:textId="77777777" w:rsidR="00E52859" w:rsidRDefault="00E52859" w:rsidP="00E52859">
            <w:pPr>
              <w:jc w:val="right"/>
              <w:rPr>
                <w:color w:val="000000"/>
                <w:sz w:val="16"/>
                <w:szCs w:val="16"/>
              </w:rPr>
            </w:pPr>
            <w:r>
              <w:rPr>
                <w:color w:val="000000"/>
                <w:sz w:val="16"/>
                <w:szCs w:val="16"/>
              </w:rPr>
              <w:t>1.67E-04</w:t>
            </w:r>
          </w:p>
        </w:tc>
      </w:tr>
      <w:tr w:rsidR="00E52859" w14:paraId="1B6D99D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554E5B0" w14:textId="77777777" w:rsidR="00E52859" w:rsidRDefault="00E52859" w:rsidP="00E52859">
            <w:pPr>
              <w:jc w:val="right"/>
              <w:rPr>
                <w:i/>
                <w:iCs/>
                <w:color w:val="000000"/>
                <w:sz w:val="16"/>
                <w:szCs w:val="16"/>
              </w:rPr>
            </w:pPr>
            <w:r>
              <w:rPr>
                <w:i/>
                <w:iCs/>
                <w:color w:val="000000"/>
                <w:sz w:val="16"/>
                <w:szCs w:val="16"/>
              </w:rPr>
              <w:t>erectile dysfunction drugs (g04be)</w:t>
            </w:r>
          </w:p>
        </w:tc>
        <w:tc>
          <w:tcPr>
            <w:tcW w:w="900" w:type="dxa"/>
            <w:tcBorders>
              <w:top w:val="nil"/>
              <w:left w:val="nil"/>
              <w:bottom w:val="single" w:sz="4" w:space="0" w:color="auto"/>
              <w:right w:val="single" w:sz="4" w:space="0" w:color="auto"/>
            </w:tcBorders>
            <w:shd w:val="clear" w:color="auto" w:fill="auto"/>
            <w:noWrap/>
            <w:vAlign w:val="bottom"/>
            <w:hideMark/>
          </w:tcPr>
          <w:p w14:paraId="14FC50EE" w14:textId="77777777" w:rsidR="00E52859" w:rsidRDefault="00E52859" w:rsidP="00E52859">
            <w:pPr>
              <w:jc w:val="right"/>
              <w:rPr>
                <w:color w:val="000000"/>
                <w:sz w:val="16"/>
                <w:szCs w:val="16"/>
              </w:rPr>
            </w:pPr>
            <w:r>
              <w:rPr>
                <w:color w:val="000000"/>
                <w:sz w:val="16"/>
                <w:szCs w:val="16"/>
              </w:rPr>
              <w:t>2.9812223</w:t>
            </w:r>
          </w:p>
        </w:tc>
        <w:tc>
          <w:tcPr>
            <w:tcW w:w="980" w:type="dxa"/>
            <w:tcBorders>
              <w:top w:val="nil"/>
              <w:left w:val="nil"/>
              <w:bottom w:val="single" w:sz="4" w:space="0" w:color="auto"/>
              <w:right w:val="single" w:sz="4" w:space="0" w:color="auto"/>
            </w:tcBorders>
            <w:shd w:val="clear" w:color="auto" w:fill="auto"/>
            <w:noWrap/>
            <w:vAlign w:val="bottom"/>
            <w:hideMark/>
          </w:tcPr>
          <w:p w14:paraId="2EB97295" w14:textId="77777777" w:rsidR="00E52859" w:rsidRDefault="00E52859" w:rsidP="00E52859">
            <w:pPr>
              <w:jc w:val="right"/>
              <w:rPr>
                <w:color w:val="000000"/>
                <w:sz w:val="16"/>
                <w:szCs w:val="16"/>
              </w:rPr>
            </w:pPr>
            <w:r>
              <w:rPr>
                <w:color w:val="000000"/>
                <w:sz w:val="16"/>
                <w:szCs w:val="16"/>
              </w:rPr>
              <w:t>1.43E-04</w:t>
            </w:r>
          </w:p>
        </w:tc>
      </w:tr>
      <w:tr w:rsidR="00E52859" w14:paraId="7DA7306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6B3B388" w14:textId="77777777" w:rsidR="00E52859" w:rsidRDefault="00E52859" w:rsidP="00E52859">
            <w:pPr>
              <w:jc w:val="right"/>
              <w:rPr>
                <w:i/>
                <w:iCs/>
                <w:color w:val="000000"/>
                <w:sz w:val="16"/>
                <w:szCs w:val="16"/>
              </w:rPr>
            </w:pPr>
            <w:r>
              <w:rPr>
                <w:i/>
                <w:iCs/>
                <w:color w:val="000000"/>
                <w:sz w:val="16"/>
                <w:szCs w:val="16"/>
              </w:rPr>
              <w:t>non-selective monoamine reuptake inhibitors (n06aa)</w:t>
            </w:r>
          </w:p>
        </w:tc>
        <w:tc>
          <w:tcPr>
            <w:tcW w:w="900" w:type="dxa"/>
            <w:tcBorders>
              <w:top w:val="nil"/>
              <w:left w:val="nil"/>
              <w:bottom w:val="single" w:sz="4" w:space="0" w:color="auto"/>
              <w:right w:val="single" w:sz="4" w:space="0" w:color="auto"/>
            </w:tcBorders>
            <w:shd w:val="clear" w:color="auto" w:fill="auto"/>
            <w:noWrap/>
            <w:vAlign w:val="bottom"/>
            <w:hideMark/>
          </w:tcPr>
          <w:p w14:paraId="46FB4DDC" w14:textId="77777777" w:rsidR="00E52859" w:rsidRDefault="00E52859" w:rsidP="00E52859">
            <w:pPr>
              <w:jc w:val="right"/>
              <w:rPr>
                <w:color w:val="000000"/>
                <w:sz w:val="16"/>
                <w:szCs w:val="16"/>
              </w:rPr>
            </w:pPr>
            <w:r>
              <w:rPr>
                <w:color w:val="000000"/>
                <w:sz w:val="16"/>
                <w:szCs w:val="16"/>
              </w:rPr>
              <w:t>2.9473917</w:t>
            </w:r>
          </w:p>
        </w:tc>
        <w:tc>
          <w:tcPr>
            <w:tcW w:w="980" w:type="dxa"/>
            <w:tcBorders>
              <w:top w:val="nil"/>
              <w:left w:val="nil"/>
              <w:bottom w:val="single" w:sz="4" w:space="0" w:color="auto"/>
              <w:right w:val="single" w:sz="4" w:space="0" w:color="auto"/>
            </w:tcBorders>
            <w:shd w:val="clear" w:color="auto" w:fill="auto"/>
            <w:noWrap/>
            <w:vAlign w:val="bottom"/>
            <w:hideMark/>
          </w:tcPr>
          <w:p w14:paraId="31E6C884" w14:textId="77777777" w:rsidR="00E52859" w:rsidRDefault="00E52859" w:rsidP="00E52859">
            <w:pPr>
              <w:jc w:val="right"/>
              <w:rPr>
                <w:color w:val="000000"/>
                <w:sz w:val="16"/>
                <w:szCs w:val="16"/>
              </w:rPr>
            </w:pPr>
            <w:r>
              <w:rPr>
                <w:color w:val="000000"/>
                <w:sz w:val="16"/>
                <w:szCs w:val="16"/>
              </w:rPr>
              <w:t>3.14E-04</w:t>
            </w:r>
          </w:p>
        </w:tc>
      </w:tr>
      <w:tr w:rsidR="00E52859" w14:paraId="52C1726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1F84E43" w14:textId="77777777" w:rsidR="00E52859" w:rsidRDefault="00E52859" w:rsidP="00E52859">
            <w:pPr>
              <w:jc w:val="right"/>
              <w:rPr>
                <w:i/>
                <w:iCs/>
                <w:color w:val="000000"/>
                <w:sz w:val="16"/>
                <w:szCs w:val="16"/>
              </w:rPr>
            </w:pPr>
            <w:r>
              <w:rPr>
                <w:i/>
                <w:iCs/>
                <w:color w:val="000000"/>
                <w:sz w:val="16"/>
                <w:szCs w:val="16"/>
              </w:rPr>
              <w:t>testosterone-5-alpha reductase inhibitors (g04cb)</w:t>
            </w:r>
          </w:p>
        </w:tc>
        <w:tc>
          <w:tcPr>
            <w:tcW w:w="900" w:type="dxa"/>
            <w:tcBorders>
              <w:top w:val="nil"/>
              <w:left w:val="nil"/>
              <w:bottom w:val="single" w:sz="4" w:space="0" w:color="auto"/>
              <w:right w:val="single" w:sz="4" w:space="0" w:color="auto"/>
            </w:tcBorders>
            <w:shd w:val="clear" w:color="auto" w:fill="auto"/>
            <w:noWrap/>
            <w:vAlign w:val="bottom"/>
            <w:hideMark/>
          </w:tcPr>
          <w:p w14:paraId="7DDF2366" w14:textId="77777777" w:rsidR="00E52859" w:rsidRDefault="00E52859" w:rsidP="00E52859">
            <w:pPr>
              <w:jc w:val="right"/>
              <w:rPr>
                <w:color w:val="000000"/>
                <w:sz w:val="16"/>
                <w:szCs w:val="16"/>
              </w:rPr>
            </w:pPr>
            <w:r>
              <w:rPr>
                <w:color w:val="000000"/>
                <w:sz w:val="16"/>
                <w:szCs w:val="16"/>
              </w:rPr>
              <w:t>2.9444489</w:t>
            </w:r>
          </w:p>
        </w:tc>
        <w:tc>
          <w:tcPr>
            <w:tcW w:w="980" w:type="dxa"/>
            <w:tcBorders>
              <w:top w:val="nil"/>
              <w:left w:val="nil"/>
              <w:bottom w:val="single" w:sz="4" w:space="0" w:color="auto"/>
              <w:right w:val="single" w:sz="4" w:space="0" w:color="auto"/>
            </w:tcBorders>
            <w:shd w:val="clear" w:color="auto" w:fill="auto"/>
            <w:noWrap/>
            <w:vAlign w:val="bottom"/>
            <w:hideMark/>
          </w:tcPr>
          <w:p w14:paraId="745DEFB2" w14:textId="77777777" w:rsidR="00E52859" w:rsidRDefault="00E52859" w:rsidP="00E52859">
            <w:pPr>
              <w:jc w:val="right"/>
              <w:rPr>
                <w:color w:val="000000"/>
                <w:sz w:val="16"/>
                <w:szCs w:val="16"/>
              </w:rPr>
            </w:pPr>
            <w:r>
              <w:rPr>
                <w:color w:val="000000"/>
                <w:sz w:val="16"/>
                <w:szCs w:val="16"/>
              </w:rPr>
              <w:t>2.02E-04</w:t>
            </w:r>
          </w:p>
        </w:tc>
      </w:tr>
      <w:tr w:rsidR="00E52859" w14:paraId="1FB4E6B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24DD0AC" w14:textId="77777777" w:rsidR="00E52859" w:rsidRDefault="00E52859" w:rsidP="00E52859">
            <w:pPr>
              <w:jc w:val="right"/>
              <w:rPr>
                <w:i/>
                <w:iCs/>
                <w:color w:val="000000"/>
                <w:sz w:val="16"/>
                <w:szCs w:val="16"/>
              </w:rPr>
            </w:pPr>
            <w:r>
              <w:rPr>
                <w:i/>
                <w:iCs/>
                <w:color w:val="000000"/>
                <w:sz w:val="16"/>
                <w:szCs w:val="16"/>
              </w:rPr>
              <w:t>agents against amoebiasis and other protozoan diseases (p01a)</w:t>
            </w:r>
          </w:p>
        </w:tc>
        <w:tc>
          <w:tcPr>
            <w:tcW w:w="900" w:type="dxa"/>
            <w:tcBorders>
              <w:top w:val="nil"/>
              <w:left w:val="nil"/>
              <w:bottom w:val="single" w:sz="4" w:space="0" w:color="auto"/>
              <w:right w:val="single" w:sz="4" w:space="0" w:color="auto"/>
            </w:tcBorders>
            <w:shd w:val="clear" w:color="auto" w:fill="auto"/>
            <w:noWrap/>
            <w:vAlign w:val="bottom"/>
            <w:hideMark/>
          </w:tcPr>
          <w:p w14:paraId="5E4B43BA" w14:textId="77777777" w:rsidR="00E52859" w:rsidRDefault="00E52859" w:rsidP="00E52859">
            <w:pPr>
              <w:jc w:val="right"/>
              <w:rPr>
                <w:color w:val="000000"/>
                <w:sz w:val="16"/>
                <w:szCs w:val="16"/>
              </w:rPr>
            </w:pPr>
            <w:r>
              <w:rPr>
                <w:color w:val="000000"/>
                <w:sz w:val="16"/>
                <w:szCs w:val="16"/>
              </w:rPr>
              <w:t>2.6694472</w:t>
            </w:r>
          </w:p>
        </w:tc>
        <w:tc>
          <w:tcPr>
            <w:tcW w:w="980" w:type="dxa"/>
            <w:tcBorders>
              <w:top w:val="nil"/>
              <w:left w:val="nil"/>
              <w:bottom w:val="single" w:sz="4" w:space="0" w:color="auto"/>
              <w:right w:val="single" w:sz="4" w:space="0" w:color="auto"/>
            </w:tcBorders>
            <w:shd w:val="clear" w:color="auto" w:fill="auto"/>
            <w:noWrap/>
            <w:vAlign w:val="bottom"/>
            <w:hideMark/>
          </w:tcPr>
          <w:p w14:paraId="08723055" w14:textId="77777777" w:rsidR="00E52859" w:rsidRDefault="00E52859" w:rsidP="00E52859">
            <w:pPr>
              <w:jc w:val="right"/>
              <w:rPr>
                <w:color w:val="000000"/>
                <w:sz w:val="16"/>
                <w:szCs w:val="16"/>
              </w:rPr>
            </w:pPr>
            <w:r>
              <w:rPr>
                <w:color w:val="000000"/>
                <w:sz w:val="16"/>
                <w:szCs w:val="16"/>
              </w:rPr>
              <w:t>2.15E-04</w:t>
            </w:r>
          </w:p>
        </w:tc>
      </w:tr>
      <w:tr w:rsidR="00E52859" w14:paraId="3D91581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A0429BC" w14:textId="77777777" w:rsidR="00E52859" w:rsidRDefault="00E52859" w:rsidP="00E52859">
            <w:pPr>
              <w:jc w:val="right"/>
              <w:rPr>
                <w:i/>
                <w:iCs/>
                <w:color w:val="000000"/>
                <w:sz w:val="16"/>
                <w:szCs w:val="16"/>
              </w:rPr>
            </w:pPr>
            <w:proofErr w:type="spellStart"/>
            <w:r>
              <w:rPr>
                <w:i/>
                <w:iCs/>
                <w:color w:val="000000"/>
                <w:sz w:val="16"/>
                <w:szCs w:val="16"/>
              </w:rPr>
              <w:t>coxibs</w:t>
            </w:r>
            <w:proofErr w:type="spellEnd"/>
            <w:r>
              <w:rPr>
                <w:i/>
                <w:iCs/>
                <w:color w:val="000000"/>
                <w:sz w:val="16"/>
                <w:szCs w:val="16"/>
              </w:rPr>
              <w:t> (m01ah)</w:t>
            </w:r>
          </w:p>
        </w:tc>
        <w:tc>
          <w:tcPr>
            <w:tcW w:w="900" w:type="dxa"/>
            <w:tcBorders>
              <w:top w:val="nil"/>
              <w:left w:val="nil"/>
              <w:bottom w:val="single" w:sz="4" w:space="0" w:color="auto"/>
              <w:right w:val="single" w:sz="4" w:space="0" w:color="auto"/>
            </w:tcBorders>
            <w:shd w:val="clear" w:color="auto" w:fill="auto"/>
            <w:noWrap/>
            <w:vAlign w:val="bottom"/>
            <w:hideMark/>
          </w:tcPr>
          <w:p w14:paraId="0CC20C08" w14:textId="77777777" w:rsidR="00E52859" w:rsidRDefault="00E52859" w:rsidP="00E52859">
            <w:pPr>
              <w:jc w:val="right"/>
              <w:rPr>
                <w:color w:val="000000"/>
                <w:sz w:val="16"/>
                <w:szCs w:val="16"/>
              </w:rPr>
            </w:pPr>
            <w:r>
              <w:rPr>
                <w:color w:val="000000"/>
                <w:sz w:val="16"/>
                <w:szCs w:val="16"/>
              </w:rPr>
              <w:t>2.6429385</w:t>
            </w:r>
          </w:p>
        </w:tc>
        <w:tc>
          <w:tcPr>
            <w:tcW w:w="980" w:type="dxa"/>
            <w:tcBorders>
              <w:top w:val="nil"/>
              <w:left w:val="nil"/>
              <w:bottom w:val="single" w:sz="4" w:space="0" w:color="auto"/>
              <w:right w:val="single" w:sz="4" w:space="0" w:color="auto"/>
            </w:tcBorders>
            <w:shd w:val="clear" w:color="auto" w:fill="auto"/>
            <w:noWrap/>
            <w:vAlign w:val="bottom"/>
            <w:hideMark/>
          </w:tcPr>
          <w:p w14:paraId="0B5456C4" w14:textId="77777777" w:rsidR="00E52859" w:rsidRDefault="00E52859" w:rsidP="00E52859">
            <w:pPr>
              <w:jc w:val="right"/>
              <w:rPr>
                <w:color w:val="000000"/>
                <w:sz w:val="16"/>
                <w:szCs w:val="16"/>
              </w:rPr>
            </w:pPr>
            <w:r>
              <w:rPr>
                <w:color w:val="000000"/>
                <w:sz w:val="16"/>
                <w:szCs w:val="16"/>
              </w:rPr>
              <w:t>2.06E-04</w:t>
            </w:r>
          </w:p>
        </w:tc>
      </w:tr>
      <w:tr w:rsidR="00E52859" w14:paraId="2860784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BED8815" w14:textId="77777777" w:rsidR="00E52859" w:rsidRDefault="00E52859" w:rsidP="00E52859">
            <w:pPr>
              <w:jc w:val="right"/>
              <w:rPr>
                <w:i/>
                <w:iCs/>
                <w:color w:val="000000"/>
                <w:sz w:val="16"/>
                <w:szCs w:val="16"/>
              </w:rPr>
            </w:pPr>
            <w:r>
              <w:rPr>
                <w:i/>
                <w:iCs/>
                <w:color w:val="000000"/>
                <w:sz w:val="16"/>
                <w:szCs w:val="16"/>
              </w:rPr>
              <w:t>vitamin b1, plain and in combination with vitamin b6 and b12 (a11d)</w:t>
            </w:r>
          </w:p>
        </w:tc>
        <w:tc>
          <w:tcPr>
            <w:tcW w:w="900" w:type="dxa"/>
            <w:tcBorders>
              <w:top w:val="nil"/>
              <w:left w:val="nil"/>
              <w:bottom w:val="single" w:sz="4" w:space="0" w:color="auto"/>
              <w:right w:val="single" w:sz="4" w:space="0" w:color="auto"/>
            </w:tcBorders>
            <w:shd w:val="clear" w:color="auto" w:fill="auto"/>
            <w:noWrap/>
            <w:vAlign w:val="bottom"/>
            <w:hideMark/>
          </w:tcPr>
          <w:p w14:paraId="328A4EAB" w14:textId="77777777" w:rsidR="00E52859" w:rsidRDefault="00E52859" w:rsidP="00E52859">
            <w:pPr>
              <w:jc w:val="right"/>
              <w:rPr>
                <w:color w:val="000000"/>
                <w:sz w:val="16"/>
                <w:szCs w:val="16"/>
              </w:rPr>
            </w:pPr>
            <w:r>
              <w:rPr>
                <w:color w:val="000000"/>
                <w:sz w:val="16"/>
                <w:szCs w:val="16"/>
              </w:rPr>
              <w:t>2.5483829</w:t>
            </w:r>
          </w:p>
        </w:tc>
        <w:tc>
          <w:tcPr>
            <w:tcW w:w="980" w:type="dxa"/>
            <w:tcBorders>
              <w:top w:val="nil"/>
              <w:left w:val="nil"/>
              <w:bottom w:val="single" w:sz="4" w:space="0" w:color="auto"/>
              <w:right w:val="single" w:sz="4" w:space="0" w:color="auto"/>
            </w:tcBorders>
            <w:shd w:val="clear" w:color="auto" w:fill="auto"/>
            <w:noWrap/>
            <w:vAlign w:val="bottom"/>
            <w:hideMark/>
          </w:tcPr>
          <w:p w14:paraId="7EF8C312" w14:textId="77777777" w:rsidR="00E52859" w:rsidRDefault="00E52859" w:rsidP="00E52859">
            <w:pPr>
              <w:jc w:val="right"/>
              <w:rPr>
                <w:color w:val="000000"/>
                <w:sz w:val="16"/>
                <w:szCs w:val="16"/>
              </w:rPr>
            </w:pPr>
            <w:r>
              <w:rPr>
                <w:color w:val="000000"/>
                <w:sz w:val="16"/>
                <w:szCs w:val="16"/>
              </w:rPr>
              <w:t>2.16E-04</w:t>
            </w:r>
          </w:p>
        </w:tc>
      </w:tr>
      <w:tr w:rsidR="00E52859" w14:paraId="5384D052"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7F34DFB" w14:textId="77777777" w:rsidR="00E52859" w:rsidRDefault="00E52859" w:rsidP="00E52859">
            <w:pPr>
              <w:jc w:val="right"/>
              <w:rPr>
                <w:i/>
                <w:iCs/>
                <w:color w:val="000000"/>
                <w:sz w:val="16"/>
                <w:szCs w:val="16"/>
              </w:rPr>
            </w:pPr>
            <w:r>
              <w:rPr>
                <w:i/>
                <w:iCs/>
                <w:color w:val="000000"/>
                <w:sz w:val="16"/>
                <w:szCs w:val="16"/>
              </w:rPr>
              <w:t>antiadrenergic agents, centrally acting (c02a)</w:t>
            </w:r>
          </w:p>
        </w:tc>
        <w:tc>
          <w:tcPr>
            <w:tcW w:w="900" w:type="dxa"/>
            <w:tcBorders>
              <w:top w:val="nil"/>
              <w:left w:val="nil"/>
              <w:bottom w:val="single" w:sz="4" w:space="0" w:color="auto"/>
              <w:right w:val="single" w:sz="4" w:space="0" w:color="auto"/>
            </w:tcBorders>
            <w:shd w:val="clear" w:color="auto" w:fill="auto"/>
            <w:noWrap/>
            <w:vAlign w:val="bottom"/>
            <w:hideMark/>
          </w:tcPr>
          <w:p w14:paraId="6C035845" w14:textId="77777777" w:rsidR="00E52859" w:rsidRDefault="00E52859" w:rsidP="00E52859">
            <w:pPr>
              <w:jc w:val="right"/>
              <w:rPr>
                <w:color w:val="000000"/>
                <w:sz w:val="16"/>
                <w:szCs w:val="16"/>
              </w:rPr>
            </w:pPr>
            <w:r>
              <w:rPr>
                <w:color w:val="000000"/>
                <w:sz w:val="16"/>
                <w:szCs w:val="16"/>
              </w:rPr>
              <w:t>2.5421065</w:t>
            </w:r>
          </w:p>
        </w:tc>
        <w:tc>
          <w:tcPr>
            <w:tcW w:w="980" w:type="dxa"/>
            <w:tcBorders>
              <w:top w:val="nil"/>
              <w:left w:val="nil"/>
              <w:bottom w:val="single" w:sz="4" w:space="0" w:color="auto"/>
              <w:right w:val="single" w:sz="4" w:space="0" w:color="auto"/>
            </w:tcBorders>
            <w:shd w:val="clear" w:color="auto" w:fill="auto"/>
            <w:noWrap/>
            <w:vAlign w:val="bottom"/>
            <w:hideMark/>
          </w:tcPr>
          <w:p w14:paraId="575E30D9" w14:textId="77777777" w:rsidR="00E52859" w:rsidRDefault="00E52859" w:rsidP="00E52859">
            <w:pPr>
              <w:jc w:val="right"/>
              <w:rPr>
                <w:color w:val="000000"/>
                <w:sz w:val="16"/>
                <w:szCs w:val="16"/>
              </w:rPr>
            </w:pPr>
            <w:r>
              <w:rPr>
                <w:color w:val="000000"/>
                <w:sz w:val="16"/>
                <w:szCs w:val="16"/>
              </w:rPr>
              <w:t>2.54E-04</w:t>
            </w:r>
          </w:p>
        </w:tc>
      </w:tr>
      <w:tr w:rsidR="00E52859" w14:paraId="1C3ABF64"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938AB50" w14:textId="77777777" w:rsidR="00E52859" w:rsidRDefault="00E52859" w:rsidP="00E52859">
            <w:pPr>
              <w:jc w:val="right"/>
              <w:rPr>
                <w:i/>
                <w:iCs/>
                <w:color w:val="000000"/>
                <w:sz w:val="16"/>
                <w:szCs w:val="16"/>
              </w:rPr>
            </w:pPr>
            <w:r>
              <w:rPr>
                <w:i/>
                <w:iCs/>
                <w:color w:val="000000"/>
                <w:sz w:val="16"/>
                <w:szCs w:val="16"/>
              </w:rPr>
              <w:t>oxicams (m01ac)</w:t>
            </w:r>
          </w:p>
        </w:tc>
        <w:tc>
          <w:tcPr>
            <w:tcW w:w="900" w:type="dxa"/>
            <w:tcBorders>
              <w:top w:val="nil"/>
              <w:left w:val="nil"/>
              <w:bottom w:val="single" w:sz="4" w:space="0" w:color="auto"/>
              <w:right w:val="single" w:sz="4" w:space="0" w:color="auto"/>
            </w:tcBorders>
            <w:shd w:val="clear" w:color="auto" w:fill="auto"/>
            <w:noWrap/>
            <w:vAlign w:val="bottom"/>
            <w:hideMark/>
          </w:tcPr>
          <w:p w14:paraId="7E10E783" w14:textId="77777777" w:rsidR="00E52859" w:rsidRDefault="00E52859" w:rsidP="00E52859">
            <w:pPr>
              <w:jc w:val="right"/>
              <w:rPr>
                <w:color w:val="000000"/>
                <w:sz w:val="16"/>
                <w:szCs w:val="16"/>
              </w:rPr>
            </w:pPr>
            <w:r>
              <w:rPr>
                <w:color w:val="000000"/>
                <w:sz w:val="16"/>
                <w:szCs w:val="16"/>
              </w:rPr>
              <w:t>2.1866443</w:t>
            </w:r>
          </w:p>
        </w:tc>
        <w:tc>
          <w:tcPr>
            <w:tcW w:w="980" w:type="dxa"/>
            <w:tcBorders>
              <w:top w:val="nil"/>
              <w:left w:val="nil"/>
              <w:bottom w:val="single" w:sz="4" w:space="0" w:color="auto"/>
              <w:right w:val="single" w:sz="4" w:space="0" w:color="auto"/>
            </w:tcBorders>
            <w:shd w:val="clear" w:color="auto" w:fill="auto"/>
            <w:noWrap/>
            <w:vAlign w:val="bottom"/>
            <w:hideMark/>
          </w:tcPr>
          <w:p w14:paraId="698E896B" w14:textId="77777777" w:rsidR="00E52859" w:rsidRDefault="00E52859" w:rsidP="00E52859">
            <w:pPr>
              <w:jc w:val="right"/>
              <w:rPr>
                <w:color w:val="000000"/>
                <w:sz w:val="16"/>
                <w:szCs w:val="16"/>
              </w:rPr>
            </w:pPr>
            <w:r>
              <w:rPr>
                <w:color w:val="000000"/>
                <w:sz w:val="16"/>
                <w:szCs w:val="16"/>
              </w:rPr>
              <w:t>1.33E-04</w:t>
            </w:r>
          </w:p>
        </w:tc>
      </w:tr>
      <w:tr w:rsidR="00E52859" w14:paraId="55FB4CE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4CD19ED" w14:textId="77777777" w:rsidR="00E52859" w:rsidRDefault="00E52859" w:rsidP="00E52859">
            <w:pPr>
              <w:jc w:val="right"/>
              <w:rPr>
                <w:i/>
                <w:iCs/>
                <w:color w:val="000000"/>
                <w:sz w:val="16"/>
                <w:szCs w:val="16"/>
              </w:rPr>
            </w:pPr>
            <w:r>
              <w:rPr>
                <w:i/>
                <w:iCs/>
                <w:color w:val="000000"/>
                <w:sz w:val="16"/>
                <w:szCs w:val="16"/>
              </w:rPr>
              <w:t>cardiac glycosides (c01a)</w:t>
            </w:r>
          </w:p>
        </w:tc>
        <w:tc>
          <w:tcPr>
            <w:tcW w:w="900" w:type="dxa"/>
            <w:tcBorders>
              <w:top w:val="nil"/>
              <w:left w:val="nil"/>
              <w:bottom w:val="single" w:sz="4" w:space="0" w:color="auto"/>
              <w:right w:val="single" w:sz="4" w:space="0" w:color="auto"/>
            </w:tcBorders>
            <w:shd w:val="clear" w:color="auto" w:fill="auto"/>
            <w:noWrap/>
            <w:vAlign w:val="bottom"/>
            <w:hideMark/>
          </w:tcPr>
          <w:p w14:paraId="1B684E39" w14:textId="77777777" w:rsidR="00E52859" w:rsidRDefault="00E52859" w:rsidP="00E52859">
            <w:pPr>
              <w:jc w:val="right"/>
              <w:rPr>
                <w:color w:val="000000"/>
                <w:sz w:val="16"/>
                <w:szCs w:val="16"/>
              </w:rPr>
            </w:pPr>
            <w:r>
              <w:rPr>
                <w:color w:val="000000"/>
                <w:sz w:val="16"/>
                <w:szCs w:val="16"/>
              </w:rPr>
              <w:t>2.1316146</w:t>
            </w:r>
          </w:p>
        </w:tc>
        <w:tc>
          <w:tcPr>
            <w:tcW w:w="980" w:type="dxa"/>
            <w:tcBorders>
              <w:top w:val="nil"/>
              <w:left w:val="nil"/>
              <w:bottom w:val="single" w:sz="4" w:space="0" w:color="auto"/>
              <w:right w:val="single" w:sz="4" w:space="0" w:color="auto"/>
            </w:tcBorders>
            <w:shd w:val="clear" w:color="auto" w:fill="auto"/>
            <w:noWrap/>
            <w:vAlign w:val="bottom"/>
            <w:hideMark/>
          </w:tcPr>
          <w:p w14:paraId="0B8DB23C" w14:textId="77777777" w:rsidR="00E52859" w:rsidRDefault="00E52859" w:rsidP="00E52859">
            <w:pPr>
              <w:jc w:val="right"/>
              <w:rPr>
                <w:color w:val="000000"/>
                <w:sz w:val="16"/>
                <w:szCs w:val="16"/>
              </w:rPr>
            </w:pPr>
            <w:r>
              <w:rPr>
                <w:color w:val="000000"/>
                <w:sz w:val="16"/>
                <w:szCs w:val="16"/>
              </w:rPr>
              <w:t>8.98E-05</w:t>
            </w:r>
          </w:p>
        </w:tc>
      </w:tr>
      <w:tr w:rsidR="00E52859" w14:paraId="17617600"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4C176EF" w14:textId="77777777" w:rsidR="00E52859" w:rsidRDefault="00E52859" w:rsidP="00E52859">
            <w:pPr>
              <w:jc w:val="right"/>
              <w:rPr>
                <w:i/>
                <w:iCs/>
                <w:color w:val="000000"/>
                <w:sz w:val="16"/>
                <w:szCs w:val="16"/>
              </w:rPr>
            </w:pPr>
            <w:r>
              <w:rPr>
                <w:i/>
                <w:iCs/>
                <w:color w:val="000000"/>
                <w:sz w:val="16"/>
                <w:szCs w:val="16"/>
              </w:rPr>
              <w:t>drugs used in opioid dependence (n07bc)</w:t>
            </w:r>
          </w:p>
        </w:tc>
        <w:tc>
          <w:tcPr>
            <w:tcW w:w="900" w:type="dxa"/>
            <w:tcBorders>
              <w:top w:val="nil"/>
              <w:left w:val="nil"/>
              <w:bottom w:val="single" w:sz="4" w:space="0" w:color="auto"/>
              <w:right w:val="single" w:sz="4" w:space="0" w:color="auto"/>
            </w:tcBorders>
            <w:shd w:val="clear" w:color="auto" w:fill="auto"/>
            <w:noWrap/>
            <w:vAlign w:val="bottom"/>
            <w:hideMark/>
          </w:tcPr>
          <w:p w14:paraId="2CFC79D4" w14:textId="77777777" w:rsidR="00E52859" w:rsidRDefault="00E52859" w:rsidP="00E52859">
            <w:pPr>
              <w:jc w:val="right"/>
              <w:rPr>
                <w:color w:val="000000"/>
                <w:sz w:val="16"/>
                <w:szCs w:val="16"/>
              </w:rPr>
            </w:pPr>
            <w:r>
              <w:rPr>
                <w:color w:val="000000"/>
                <w:sz w:val="16"/>
                <w:szCs w:val="16"/>
              </w:rPr>
              <w:t>1.9428766</w:t>
            </w:r>
          </w:p>
        </w:tc>
        <w:tc>
          <w:tcPr>
            <w:tcW w:w="980" w:type="dxa"/>
            <w:tcBorders>
              <w:top w:val="nil"/>
              <w:left w:val="nil"/>
              <w:bottom w:val="single" w:sz="4" w:space="0" w:color="auto"/>
              <w:right w:val="single" w:sz="4" w:space="0" w:color="auto"/>
            </w:tcBorders>
            <w:shd w:val="clear" w:color="auto" w:fill="auto"/>
            <w:noWrap/>
            <w:vAlign w:val="bottom"/>
            <w:hideMark/>
          </w:tcPr>
          <w:p w14:paraId="6CDA8D09" w14:textId="77777777" w:rsidR="00E52859" w:rsidRDefault="00E52859" w:rsidP="00E52859">
            <w:pPr>
              <w:jc w:val="right"/>
              <w:rPr>
                <w:color w:val="000000"/>
                <w:sz w:val="16"/>
                <w:szCs w:val="16"/>
              </w:rPr>
            </w:pPr>
            <w:r>
              <w:rPr>
                <w:color w:val="000000"/>
                <w:sz w:val="16"/>
                <w:szCs w:val="16"/>
              </w:rPr>
              <w:t>1.34E-04</w:t>
            </w:r>
          </w:p>
        </w:tc>
      </w:tr>
      <w:tr w:rsidR="00E52859" w14:paraId="0918327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10F8AEDA" w14:textId="77777777" w:rsidR="00E52859" w:rsidRDefault="00E52859" w:rsidP="00E52859">
            <w:pPr>
              <w:jc w:val="right"/>
              <w:rPr>
                <w:i/>
                <w:iCs/>
                <w:color w:val="000000"/>
                <w:sz w:val="16"/>
                <w:szCs w:val="16"/>
              </w:rPr>
            </w:pPr>
            <w:r>
              <w:rPr>
                <w:i/>
                <w:iCs/>
                <w:color w:val="000000"/>
                <w:sz w:val="16"/>
                <w:szCs w:val="16"/>
              </w:rPr>
              <w:t>imidazole derivatives (j02ab)</w:t>
            </w:r>
          </w:p>
        </w:tc>
        <w:tc>
          <w:tcPr>
            <w:tcW w:w="900" w:type="dxa"/>
            <w:tcBorders>
              <w:top w:val="nil"/>
              <w:left w:val="nil"/>
              <w:bottom w:val="single" w:sz="4" w:space="0" w:color="auto"/>
              <w:right w:val="single" w:sz="4" w:space="0" w:color="auto"/>
            </w:tcBorders>
            <w:shd w:val="clear" w:color="auto" w:fill="auto"/>
            <w:noWrap/>
            <w:vAlign w:val="bottom"/>
            <w:hideMark/>
          </w:tcPr>
          <w:p w14:paraId="2F58944C" w14:textId="77777777" w:rsidR="00E52859" w:rsidRDefault="00E52859" w:rsidP="00E52859">
            <w:pPr>
              <w:jc w:val="right"/>
              <w:rPr>
                <w:color w:val="000000"/>
                <w:sz w:val="16"/>
                <w:szCs w:val="16"/>
              </w:rPr>
            </w:pPr>
            <w:r>
              <w:rPr>
                <w:color w:val="000000"/>
                <w:sz w:val="16"/>
                <w:szCs w:val="16"/>
              </w:rPr>
              <w:t>1.8994888</w:t>
            </w:r>
          </w:p>
        </w:tc>
        <w:tc>
          <w:tcPr>
            <w:tcW w:w="980" w:type="dxa"/>
            <w:tcBorders>
              <w:top w:val="nil"/>
              <w:left w:val="nil"/>
              <w:bottom w:val="single" w:sz="4" w:space="0" w:color="auto"/>
              <w:right w:val="single" w:sz="4" w:space="0" w:color="auto"/>
            </w:tcBorders>
            <w:shd w:val="clear" w:color="auto" w:fill="auto"/>
            <w:noWrap/>
            <w:vAlign w:val="bottom"/>
            <w:hideMark/>
          </w:tcPr>
          <w:p w14:paraId="743DFCCD" w14:textId="77777777" w:rsidR="00E52859" w:rsidRDefault="00E52859" w:rsidP="00E52859">
            <w:pPr>
              <w:jc w:val="right"/>
              <w:rPr>
                <w:color w:val="000000"/>
                <w:sz w:val="16"/>
                <w:szCs w:val="16"/>
              </w:rPr>
            </w:pPr>
            <w:r>
              <w:rPr>
                <w:color w:val="000000"/>
                <w:sz w:val="16"/>
                <w:szCs w:val="16"/>
              </w:rPr>
              <w:t>1.70E-04</w:t>
            </w:r>
          </w:p>
        </w:tc>
      </w:tr>
      <w:tr w:rsidR="00E52859" w14:paraId="2A399AA8"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054F1F3" w14:textId="77777777" w:rsidR="00E52859" w:rsidRDefault="00E52859" w:rsidP="00E52859">
            <w:pPr>
              <w:jc w:val="right"/>
              <w:rPr>
                <w:i/>
                <w:iCs/>
                <w:color w:val="000000"/>
                <w:sz w:val="16"/>
                <w:szCs w:val="16"/>
              </w:rPr>
            </w:pPr>
            <w:r>
              <w:rPr>
                <w:i/>
                <w:iCs/>
                <w:color w:val="000000"/>
                <w:sz w:val="16"/>
                <w:szCs w:val="16"/>
              </w:rPr>
              <w:t>xanthine derivatives (n06bc)</w:t>
            </w:r>
          </w:p>
        </w:tc>
        <w:tc>
          <w:tcPr>
            <w:tcW w:w="900" w:type="dxa"/>
            <w:tcBorders>
              <w:top w:val="nil"/>
              <w:left w:val="nil"/>
              <w:bottom w:val="single" w:sz="4" w:space="0" w:color="auto"/>
              <w:right w:val="single" w:sz="4" w:space="0" w:color="auto"/>
            </w:tcBorders>
            <w:shd w:val="clear" w:color="auto" w:fill="auto"/>
            <w:noWrap/>
            <w:vAlign w:val="bottom"/>
            <w:hideMark/>
          </w:tcPr>
          <w:p w14:paraId="55D2AE46" w14:textId="77777777" w:rsidR="00E52859" w:rsidRDefault="00E52859" w:rsidP="00E52859">
            <w:pPr>
              <w:jc w:val="right"/>
              <w:rPr>
                <w:color w:val="000000"/>
                <w:sz w:val="16"/>
                <w:szCs w:val="16"/>
              </w:rPr>
            </w:pPr>
            <w:r>
              <w:rPr>
                <w:color w:val="000000"/>
                <w:sz w:val="16"/>
                <w:szCs w:val="16"/>
              </w:rPr>
              <w:t>1.8977232</w:t>
            </w:r>
          </w:p>
        </w:tc>
        <w:tc>
          <w:tcPr>
            <w:tcW w:w="980" w:type="dxa"/>
            <w:tcBorders>
              <w:top w:val="nil"/>
              <w:left w:val="nil"/>
              <w:bottom w:val="single" w:sz="4" w:space="0" w:color="auto"/>
              <w:right w:val="single" w:sz="4" w:space="0" w:color="auto"/>
            </w:tcBorders>
            <w:shd w:val="clear" w:color="auto" w:fill="auto"/>
            <w:noWrap/>
            <w:vAlign w:val="bottom"/>
            <w:hideMark/>
          </w:tcPr>
          <w:p w14:paraId="0E7499B6" w14:textId="77777777" w:rsidR="00E52859" w:rsidRDefault="00E52859" w:rsidP="00E52859">
            <w:pPr>
              <w:jc w:val="right"/>
              <w:rPr>
                <w:color w:val="000000"/>
                <w:sz w:val="16"/>
                <w:szCs w:val="16"/>
              </w:rPr>
            </w:pPr>
            <w:r>
              <w:rPr>
                <w:color w:val="000000"/>
                <w:sz w:val="16"/>
                <w:szCs w:val="16"/>
              </w:rPr>
              <w:t>1.50E-04</w:t>
            </w:r>
          </w:p>
        </w:tc>
      </w:tr>
      <w:tr w:rsidR="00E52859" w14:paraId="4BDE12F1"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EEEFA11" w14:textId="77777777" w:rsidR="00E52859" w:rsidRDefault="00E52859" w:rsidP="00E52859">
            <w:pPr>
              <w:jc w:val="right"/>
              <w:rPr>
                <w:i/>
                <w:iCs/>
                <w:color w:val="000000"/>
                <w:sz w:val="16"/>
                <w:szCs w:val="16"/>
              </w:rPr>
            </w:pPr>
            <w:r>
              <w:rPr>
                <w:i/>
                <w:iCs/>
                <w:color w:val="000000"/>
                <w:sz w:val="16"/>
                <w:szCs w:val="16"/>
              </w:rPr>
              <w:t>carbapenems (j01dh)</w:t>
            </w:r>
          </w:p>
        </w:tc>
        <w:tc>
          <w:tcPr>
            <w:tcW w:w="900" w:type="dxa"/>
            <w:tcBorders>
              <w:top w:val="nil"/>
              <w:left w:val="nil"/>
              <w:bottom w:val="single" w:sz="4" w:space="0" w:color="auto"/>
              <w:right w:val="single" w:sz="4" w:space="0" w:color="auto"/>
            </w:tcBorders>
            <w:shd w:val="clear" w:color="auto" w:fill="auto"/>
            <w:noWrap/>
            <w:vAlign w:val="bottom"/>
            <w:hideMark/>
          </w:tcPr>
          <w:p w14:paraId="30FC529E" w14:textId="77777777" w:rsidR="00E52859" w:rsidRDefault="00E52859" w:rsidP="00E52859">
            <w:pPr>
              <w:jc w:val="right"/>
              <w:rPr>
                <w:color w:val="000000"/>
                <w:sz w:val="16"/>
                <w:szCs w:val="16"/>
              </w:rPr>
            </w:pPr>
            <w:r>
              <w:rPr>
                <w:color w:val="000000"/>
                <w:sz w:val="16"/>
                <w:szCs w:val="16"/>
              </w:rPr>
              <w:t>1.7908374</w:t>
            </w:r>
          </w:p>
        </w:tc>
        <w:tc>
          <w:tcPr>
            <w:tcW w:w="980" w:type="dxa"/>
            <w:tcBorders>
              <w:top w:val="nil"/>
              <w:left w:val="nil"/>
              <w:bottom w:val="single" w:sz="4" w:space="0" w:color="auto"/>
              <w:right w:val="single" w:sz="4" w:space="0" w:color="auto"/>
            </w:tcBorders>
            <w:shd w:val="clear" w:color="auto" w:fill="auto"/>
            <w:noWrap/>
            <w:vAlign w:val="bottom"/>
            <w:hideMark/>
          </w:tcPr>
          <w:p w14:paraId="5AFA355D" w14:textId="77777777" w:rsidR="00E52859" w:rsidRDefault="00E52859" w:rsidP="00E52859">
            <w:pPr>
              <w:jc w:val="right"/>
              <w:rPr>
                <w:color w:val="000000"/>
                <w:sz w:val="16"/>
                <w:szCs w:val="16"/>
              </w:rPr>
            </w:pPr>
            <w:r>
              <w:rPr>
                <w:color w:val="000000"/>
                <w:sz w:val="16"/>
                <w:szCs w:val="16"/>
              </w:rPr>
              <w:t>9.73E-05</w:t>
            </w:r>
          </w:p>
        </w:tc>
      </w:tr>
      <w:tr w:rsidR="00E52859" w14:paraId="6A9EBD47"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1897F72" w14:textId="77777777" w:rsidR="00E52859" w:rsidRDefault="00E52859" w:rsidP="00E52859">
            <w:pPr>
              <w:jc w:val="right"/>
              <w:rPr>
                <w:i/>
                <w:iCs/>
                <w:color w:val="000000"/>
                <w:sz w:val="16"/>
                <w:szCs w:val="16"/>
              </w:rPr>
            </w:pPr>
            <w:r>
              <w:rPr>
                <w:i/>
                <w:iCs/>
                <w:color w:val="000000"/>
                <w:sz w:val="16"/>
                <w:szCs w:val="16"/>
              </w:rPr>
              <w:t>digestives, incl. enzymes (a09a)</w:t>
            </w:r>
          </w:p>
        </w:tc>
        <w:tc>
          <w:tcPr>
            <w:tcW w:w="900" w:type="dxa"/>
            <w:tcBorders>
              <w:top w:val="nil"/>
              <w:left w:val="nil"/>
              <w:bottom w:val="single" w:sz="4" w:space="0" w:color="auto"/>
              <w:right w:val="single" w:sz="4" w:space="0" w:color="auto"/>
            </w:tcBorders>
            <w:shd w:val="clear" w:color="auto" w:fill="auto"/>
            <w:noWrap/>
            <w:vAlign w:val="bottom"/>
            <w:hideMark/>
          </w:tcPr>
          <w:p w14:paraId="32EAEE5D" w14:textId="77777777" w:rsidR="00E52859" w:rsidRDefault="00E52859" w:rsidP="00E52859">
            <w:pPr>
              <w:jc w:val="right"/>
              <w:rPr>
                <w:color w:val="000000"/>
                <w:sz w:val="16"/>
                <w:szCs w:val="16"/>
              </w:rPr>
            </w:pPr>
            <w:r>
              <w:rPr>
                <w:color w:val="000000"/>
                <w:sz w:val="16"/>
                <w:szCs w:val="16"/>
              </w:rPr>
              <w:t>1.3661901</w:t>
            </w:r>
          </w:p>
        </w:tc>
        <w:tc>
          <w:tcPr>
            <w:tcW w:w="980" w:type="dxa"/>
            <w:tcBorders>
              <w:top w:val="nil"/>
              <w:left w:val="nil"/>
              <w:bottom w:val="single" w:sz="4" w:space="0" w:color="auto"/>
              <w:right w:val="single" w:sz="4" w:space="0" w:color="auto"/>
            </w:tcBorders>
            <w:shd w:val="clear" w:color="auto" w:fill="auto"/>
            <w:noWrap/>
            <w:vAlign w:val="bottom"/>
            <w:hideMark/>
          </w:tcPr>
          <w:p w14:paraId="79C7373B" w14:textId="77777777" w:rsidR="00E52859" w:rsidRDefault="00E52859" w:rsidP="00E52859">
            <w:pPr>
              <w:jc w:val="right"/>
              <w:rPr>
                <w:color w:val="000000"/>
                <w:sz w:val="16"/>
                <w:szCs w:val="16"/>
              </w:rPr>
            </w:pPr>
            <w:r>
              <w:rPr>
                <w:color w:val="000000"/>
                <w:sz w:val="16"/>
                <w:szCs w:val="16"/>
              </w:rPr>
              <w:t>1.58E-04</w:t>
            </w:r>
          </w:p>
        </w:tc>
      </w:tr>
      <w:tr w:rsidR="00E52859" w14:paraId="2626B704"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6D04DE4" w14:textId="77777777" w:rsidR="00E52859" w:rsidRDefault="00E52859" w:rsidP="00E52859">
            <w:pPr>
              <w:jc w:val="right"/>
              <w:rPr>
                <w:i/>
                <w:iCs/>
                <w:color w:val="000000"/>
                <w:sz w:val="16"/>
                <w:szCs w:val="16"/>
              </w:rPr>
            </w:pPr>
            <w:r>
              <w:rPr>
                <w:i/>
                <w:iCs/>
                <w:color w:val="000000"/>
                <w:sz w:val="16"/>
                <w:szCs w:val="16"/>
              </w:rPr>
              <w:t>dipeptidyl peptidase 4 (dpp-4) inhibitors (a10bh)</w:t>
            </w:r>
          </w:p>
        </w:tc>
        <w:tc>
          <w:tcPr>
            <w:tcW w:w="900" w:type="dxa"/>
            <w:tcBorders>
              <w:top w:val="nil"/>
              <w:left w:val="nil"/>
              <w:bottom w:val="single" w:sz="4" w:space="0" w:color="auto"/>
              <w:right w:val="single" w:sz="4" w:space="0" w:color="auto"/>
            </w:tcBorders>
            <w:shd w:val="clear" w:color="auto" w:fill="auto"/>
            <w:noWrap/>
            <w:vAlign w:val="bottom"/>
            <w:hideMark/>
          </w:tcPr>
          <w:p w14:paraId="604922C1" w14:textId="77777777" w:rsidR="00E52859" w:rsidRDefault="00E52859" w:rsidP="00E52859">
            <w:pPr>
              <w:jc w:val="right"/>
              <w:rPr>
                <w:color w:val="000000"/>
                <w:sz w:val="16"/>
                <w:szCs w:val="16"/>
              </w:rPr>
            </w:pPr>
            <w:r>
              <w:rPr>
                <w:color w:val="000000"/>
                <w:sz w:val="16"/>
                <w:szCs w:val="16"/>
              </w:rPr>
              <w:t>1.2484087</w:t>
            </w:r>
          </w:p>
        </w:tc>
        <w:tc>
          <w:tcPr>
            <w:tcW w:w="980" w:type="dxa"/>
            <w:tcBorders>
              <w:top w:val="nil"/>
              <w:left w:val="nil"/>
              <w:bottom w:val="single" w:sz="4" w:space="0" w:color="auto"/>
              <w:right w:val="single" w:sz="4" w:space="0" w:color="auto"/>
            </w:tcBorders>
            <w:shd w:val="clear" w:color="auto" w:fill="auto"/>
            <w:noWrap/>
            <w:vAlign w:val="bottom"/>
            <w:hideMark/>
          </w:tcPr>
          <w:p w14:paraId="70C73AC6" w14:textId="77777777" w:rsidR="00E52859" w:rsidRDefault="00E52859" w:rsidP="00E52859">
            <w:pPr>
              <w:jc w:val="right"/>
              <w:rPr>
                <w:color w:val="000000"/>
                <w:sz w:val="16"/>
                <w:szCs w:val="16"/>
              </w:rPr>
            </w:pPr>
            <w:r>
              <w:rPr>
                <w:color w:val="000000"/>
                <w:sz w:val="16"/>
                <w:szCs w:val="16"/>
              </w:rPr>
              <w:t>1.03E-04</w:t>
            </w:r>
          </w:p>
        </w:tc>
      </w:tr>
      <w:tr w:rsidR="00E52859" w14:paraId="6C054A79"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647DC4F" w14:textId="77777777" w:rsidR="00E52859" w:rsidRDefault="00E52859" w:rsidP="00E52859">
            <w:pPr>
              <w:jc w:val="right"/>
              <w:rPr>
                <w:i/>
                <w:iCs/>
                <w:color w:val="000000"/>
                <w:sz w:val="16"/>
                <w:szCs w:val="16"/>
              </w:rPr>
            </w:pPr>
            <w:r>
              <w:rPr>
                <w:i/>
                <w:iCs/>
                <w:color w:val="000000"/>
                <w:sz w:val="16"/>
                <w:szCs w:val="16"/>
              </w:rPr>
              <w:t>psychosis</w:t>
            </w:r>
          </w:p>
        </w:tc>
        <w:tc>
          <w:tcPr>
            <w:tcW w:w="900" w:type="dxa"/>
            <w:tcBorders>
              <w:top w:val="nil"/>
              <w:left w:val="nil"/>
              <w:bottom w:val="single" w:sz="4" w:space="0" w:color="auto"/>
              <w:right w:val="single" w:sz="4" w:space="0" w:color="auto"/>
            </w:tcBorders>
            <w:shd w:val="clear" w:color="auto" w:fill="auto"/>
            <w:noWrap/>
            <w:vAlign w:val="bottom"/>
            <w:hideMark/>
          </w:tcPr>
          <w:p w14:paraId="7DDBA3F4" w14:textId="77777777" w:rsidR="00E52859" w:rsidRDefault="00E52859" w:rsidP="00E52859">
            <w:pPr>
              <w:jc w:val="right"/>
              <w:rPr>
                <w:color w:val="000000"/>
                <w:sz w:val="16"/>
                <w:szCs w:val="16"/>
              </w:rPr>
            </w:pPr>
            <w:r>
              <w:rPr>
                <w:color w:val="000000"/>
                <w:sz w:val="16"/>
                <w:szCs w:val="16"/>
              </w:rPr>
              <w:t>1.1324523</w:t>
            </w:r>
          </w:p>
        </w:tc>
        <w:tc>
          <w:tcPr>
            <w:tcW w:w="980" w:type="dxa"/>
            <w:tcBorders>
              <w:top w:val="nil"/>
              <w:left w:val="nil"/>
              <w:bottom w:val="single" w:sz="4" w:space="0" w:color="auto"/>
              <w:right w:val="single" w:sz="4" w:space="0" w:color="auto"/>
            </w:tcBorders>
            <w:shd w:val="clear" w:color="auto" w:fill="auto"/>
            <w:noWrap/>
            <w:vAlign w:val="bottom"/>
            <w:hideMark/>
          </w:tcPr>
          <w:p w14:paraId="6E2DBF00" w14:textId="77777777" w:rsidR="00E52859" w:rsidRDefault="00E52859" w:rsidP="00E52859">
            <w:pPr>
              <w:jc w:val="right"/>
              <w:rPr>
                <w:color w:val="000000"/>
                <w:sz w:val="16"/>
                <w:szCs w:val="16"/>
              </w:rPr>
            </w:pPr>
            <w:r>
              <w:rPr>
                <w:color w:val="000000"/>
                <w:sz w:val="16"/>
                <w:szCs w:val="16"/>
              </w:rPr>
              <w:t>6.25E-05</w:t>
            </w:r>
          </w:p>
        </w:tc>
      </w:tr>
      <w:tr w:rsidR="00E52859" w14:paraId="4261527A"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206FE51" w14:textId="77777777" w:rsidR="00E52859" w:rsidRDefault="00E52859" w:rsidP="00E52859">
            <w:pPr>
              <w:jc w:val="right"/>
              <w:rPr>
                <w:i/>
                <w:iCs/>
                <w:color w:val="000000"/>
                <w:sz w:val="16"/>
                <w:szCs w:val="16"/>
              </w:rPr>
            </w:pPr>
            <w:r>
              <w:rPr>
                <w:i/>
                <w:iCs/>
                <w:color w:val="000000"/>
                <w:sz w:val="16"/>
                <w:szCs w:val="16"/>
              </w:rPr>
              <w:t>aids</w:t>
            </w:r>
          </w:p>
        </w:tc>
        <w:tc>
          <w:tcPr>
            <w:tcW w:w="900" w:type="dxa"/>
            <w:tcBorders>
              <w:top w:val="nil"/>
              <w:left w:val="nil"/>
              <w:bottom w:val="single" w:sz="4" w:space="0" w:color="auto"/>
              <w:right w:val="single" w:sz="4" w:space="0" w:color="auto"/>
            </w:tcBorders>
            <w:shd w:val="clear" w:color="auto" w:fill="auto"/>
            <w:noWrap/>
            <w:vAlign w:val="bottom"/>
            <w:hideMark/>
          </w:tcPr>
          <w:p w14:paraId="015734BC" w14:textId="77777777" w:rsidR="00E52859" w:rsidRDefault="00E52859" w:rsidP="00E52859">
            <w:pPr>
              <w:jc w:val="right"/>
              <w:rPr>
                <w:color w:val="000000"/>
                <w:sz w:val="16"/>
                <w:szCs w:val="16"/>
              </w:rPr>
            </w:pPr>
            <w:r>
              <w:rPr>
                <w:color w:val="000000"/>
                <w:sz w:val="16"/>
                <w:szCs w:val="16"/>
              </w:rPr>
              <w:t>0.8821143</w:t>
            </w:r>
          </w:p>
        </w:tc>
        <w:tc>
          <w:tcPr>
            <w:tcW w:w="980" w:type="dxa"/>
            <w:tcBorders>
              <w:top w:val="nil"/>
              <w:left w:val="nil"/>
              <w:bottom w:val="single" w:sz="4" w:space="0" w:color="auto"/>
              <w:right w:val="single" w:sz="4" w:space="0" w:color="auto"/>
            </w:tcBorders>
            <w:shd w:val="clear" w:color="auto" w:fill="auto"/>
            <w:noWrap/>
            <w:vAlign w:val="bottom"/>
            <w:hideMark/>
          </w:tcPr>
          <w:p w14:paraId="098EB278" w14:textId="77777777" w:rsidR="00E52859" w:rsidRDefault="00E52859" w:rsidP="00E52859">
            <w:pPr>
              <w:jc w:val="right"/>
              <w:rPr>
                <w:color w:val="000000"/>
                <w:sz w:val="16"/>
                <w:szCs w:val="16"/>
              </w:rPr>
            </w:pPr>
            <w:r>
              <w:rPr>
                <w:color w:val="000000"/>
                <w:sz w:val="16"/>
                <w:szCs w:val="16"/>
              </w:rPr>
              <w:t>3.87E-05</w:t>
            </w:r>
          </w:p>
        </w:tc>
      </w:tr>
      <w:tr w:rsidR="00E52859" w14:paraId="13B91E1B"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AA5F018" w14:textId="77777777" w:rsidR="00E52859" w:rsidRDefault="00E52859" w:rsidP="00E52859">
            <w:pPr>
              <w:jc w:val="right"/>
              <w:rPr>
                <w:i/>
                <w:iCs/>
                <w:color w:val="000000"/>
                <w:sz w:val="16"/>
                <w:szCs w:val="16"/>
              </w:rPr>
            </w:pPr>
            <w:r>
              <w:rPr>
                <w:i/>
                <w:iCs/>
                <w:color w:val="000000"/>
                <w:sz w:val="16"/>
                <w:szCs w:val="16"/>
              </w:rPr>
              <w:t>pituitary and hypothalamic hormones (h01)</w:t>
            </w:r>
          </w:p>
        </w:tc>
        <w:tc>
          <w:tcPr>
            <w:tcW w:w="900" w:type="dxa"/>
            <w:tcBorders>
              <w:top w:val="nil"/>
              <w:left w:val="nil"/>
              <w:bottom w:val="single" w:sz="4" w:space="0" w:color="auto"/>
              <w:right w:val="single" w:sz="4" w:space="0" w:color="auto"/>
            </w:tcBorders>
            <w:shd w:val="clear" w:color="auto" w:fill="auto"/>
            <w:noWrap/>
            <w:vAlign w:val="bottom"/>
            <w:hideMark/>
          </w:tcPr>
          <w:p w14:paraId="3AF89BBD" w14:textId="77777777" w:rsidR="00E52859" w:rsidRDefault="00E52859" w:rsidP="00E52859">
            <w:pPr>
              <w:jc w:val="right"/>
              <w:rPr>
                <w:color w:val="000000"/>
                <w:sz w:val="16"/>
                <w:szCs w:val="16"/>
              </w:rPr>
            </w:pPr>
            <w:r>
              <w:rPr>
                <w:color w:val="000000"/>
                <w:sz w:val="16"/>
                <w:szCs w:val="16"/>
              </w:rPr>
              <w:t>0.7957008</w:t>
            </w:r>
          </w:p>
        </w:tc>
        <w:tc>
          <w:tcPr>
            <w:tcW w:w="980" w:type="dxa"/>
            <w:tcBorders>
              <w:top w:val="nil"/>
              <w:left w:val="nil"/>
              <w:bottom w:val="single" w:sz="4" w:space="0" w:color="auto"/>
              <w:right w:val="single" w:sz="4" w:space="0" w:color="auto"/>
            </w:tcBorders>
            <w:shd w:val="clear" w:color="auto" w:fill="auto"/>
            <w:noWrap/>
            <w:vAlign w:val="bottom"/>
            <w:hideMark/>
          </w:tcPr>
          <w:p w14:paraId="6E7B8563" w14:textId="77777777" w:rsidR="00E52859" w:rsidRDefault="00E52859" w:rsidP="00E52859">
            <w:pPr>
              <w:jc w:val="right"/>
              <w:rPr>
                <w:color w:val="000000"/>
                <w:sz w:val="16"/>
                <w:szCs w:val="16"/>
              </w:rPr>
            </w:pPr>
            <w:r>
              <w:rPr>
                <w:color w:val="000000"/>
                <w:sz w:val="16"/>
                <w:szCs w:val="16"/>
              </w:rPr>
              <w:t>5.64E-05</w:t>
            </w:r>
          </w:p>
        </w:tc>
      </w:tr>
      <w:tr w:rsidR="00E52859" w14:paraId="20B26AA3" w14:textId="77777777" w:rsidTr="00E52859">
        <w:trPr>
          <w:trHeight w:val="32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FC49E17" w14:textId="77777777" w:rsidR="00E52859" w:rsidRDefault="00E52859" w:rsidP="00E52859">
            <w:pPr>
              <w:jc w:val="right"/>
              <w:rPr>
                <w:i/>
                <w:iCs/>
                <w:color w:val="000000"/>
                <w:sz w:val="16"/>
                <w:szCs w:val="16"/>
              </w:rPr>
            </w:pPr>
            <w:r>
              <w:rPr>
                <w:i/>
                <w:iCs/>
                <w:color w:val="000000"/>
                <w:sz w:val="16"/>
                <w:szCs w:val="16"/>
              </w:rPr>
              <w:t>centrally acting sympathomimetics (n06ba)</w:t>
            </w:r>
          </w:p>
        </w:tc>
        <w:tc>
          <w:tcPr>
            <w:tcW w:w="900" w:type="dxa"/>
            <w:tcBorders>
              <w:top w:val="nil"/>
              <w:left w:val="nil"/>
              <w:bottom w:val="single" w:sz="4" w:space="0" w:color="auto"/>
              <w:right w:val="single" w:sz="4" w:space="0" w:color="auto"/>
            </w:tcBorders>
            <w:shd w:val="clear" w:color="auto" w:fill="auto"/>
            <w:noWrap/>
            <w:vAlign w:val="bottom"/>
            <w:hideMark/>
          </w:tcPr>
          <w:p w14:paraId="74F1BF9B" w14:textId="77777777" w:rsidR="00E52859" w:rsidRDefault="00E52859" w:rsidP="00E52859">
            <w:pPr>
              <w:jc w:val="right"/>
              <w:rPr>
                <w:color w:val="000000"/>
                <w:sz w:val="16"/>
                <w:szCs w:val="16"/>
              </w:rPr>
            </w:pPr>
            <w:r>
              <w:rPr>
                <w:color w:val="000000"/>
                <w:sz w:val="16"/>
                <w:szCs w:val="16"/>
              </w:rPr>
              <w:t>0</w:t>
            </w:r>
          </w:p>
        </w:tc>
        <w:tc>
          <w:tcPr>
            <w:tcW w:w="980" w:type="dxa"/>
            <w:tcBorders>
              <w:top w:val="nil"/>
              <w:left w:val="nil"/>
              <w:bottom w:val="single" w:sz="4" w:space="0" w:color="auto"/>
              <w:right w:val="single" w:sz="4" w:space="0" w:color="auto"/>
            </w:tcBorders>
            <w:shd w:val="clear" w:color="auto" w:fill="auto"/>
            <w:noWrap/>
            <w:vAlign w:val="bottom"/>
            <w:hideMark/>
          </w:tcPr>
          <w:p w14:paraId="795082AF" w14:textId="77777777" w:rsidR="00E52859" w:rsidRDefault="00E52859" w:rsidP="00E52859">
            <w:pPr>
              <w:jc w:val="right"/>
              <w:rPr>
                <w:color w:val="000000"/>
                <w:sz w:val="16"/>
                <w:szCs w:val="16"/>
              </w:rPr>
            </w:pPr>
            <w:r>
              <w:rPr>
                <w:color w:val="000000"/>
                <w:sz w:val="16"/>
                <w:szCs w:val="16"/>
              </w:rPr>
              <w:t>2.51E-05</w:t>
            </w:r>
          </w:p>
        </w:tc>
      </w:tr>
    </w:tbl>
    <w:p w14:paraId="4E2C03F2" w14:textId="77777777" w:rsidR="00E52859" w:rsidRPr="00D36171" w:rsidRDefault="00E52859" w:rsidP="00E60DA0">
      <w:pPr>
        <w:spacing w:after="160" w:line="278" w:lineRule="auto"/>
        <w:rPr>
          <w:b/>
          <w:bCs/>
          <w:sz w:val="22"/>
          <w:szCs w:val="22"/>
        </w:rPr>
      </w:pPr>
    </w:p>
    <w:p w14:paraId="1C8FE2F2" w14:textId="77777777" w:rsidR="00AE570B" w:rsidRDefault="00AE570B">
      <w:pPr>
        <w:rPr>
          <w:b/>
          <w:bCs/>
        </w:rPr>
      </w:pPr>
    </w:p>
    <w:p w14:paraId="0E1B57DD" w14:textId="77777777" w:rsidR="00F442CC" w:rsidRDefault="00F442CC">
      <w:pPr>
        <w:rPr>
          <w:b/>
          <w:bCs/>
        </w:rPr>
      </w:pPr>
    </w:p>
    <w:p w14:paraId="306B5C4D" w14:textId="77777777" w:rsidR="00A22CE9" w:rsidRDefault="00A22CE9">
      <w:pPr>
        <w:rPr>
          <w:b/>
          <w:bCs/>
        </w:rPr>
      </w:pPr>
    </w:p>
    <w:p w14:paraId="7856A541" w14:textId="2F0EB004" w:rsidR="00A22CE9" w:rsidRDefault="00A22CE9">
      <w:pPr>
        <w:spacing w:after="160" w:line="278" w:lineRule="auto"/>
        <w:rPr>
          <w:b/>
          <w:bCs/>
        </w:rPr>
      </w:pPr>
      <w:r>
        <w:rPr>
          <w:b/>
          <w:bCs/>
        </w:rPr>
        <w:br w:type="page"/>
      </w:r>
    </w:p>
    <w:p w14:paraId="6183579A" w14:textId="612572E6" w:rsidR="00A22CE9" w:rsidRPr="00033679" w:rsidRDefault="00A22CE9">
      <w:pPr>
        <w:rPr>
          <w:b/>
          <w:bCs/>
        </w:rPr>
      </w:pPr>
      <w:r w:rsidRPr="00033679">
        <w:rPr>
          <w:b/>
          <w:bCs/>
        </w:rPr>
        <w:lastRenderedPageBreak/>
        <w:t xml:space="preserve">Supplemental Table 13: </w:t>
      </w:r>
      <w:r w:rsidR="00033679">
        <w:rPr>
          <w:b/>
          <w:bCs/>
        </w:rPr>
        <w:t xml:space="preserve">Cardiac Immune Related </w:t>
      </w:r>
      <w:r w:rsidRPr="00033679">
        <w:rPr>
          <w:b/>
          <w:bCs/>
        </w:rPr>
        <w:t>Adverse Event Rate Across Ranked Quantiles</w:t>
      </w:r>
      <w:r w:rsidR="00033679">
        <w:rPr>
          <w:b/>
          <w:bCs/>
        </w:rPr>
        <w:t xml:space="preserve"> Used for Model Calibration Curves</w:t>
      </w:r>
    </w:p>
    <w:p w14:paraId="0963DA2D" w14:textId="0C881F17" w:rsidR="00A22CE9" w:rsidRDefault="00A77AAA">
      <w:r>
        <w:t xml:space="preserve">This table presents adverse event rates within each </w:t>
      </w:r>
      <w:r w:rsidR="00D02504">
        <w:t xml:space="preserve">ranked </w:t>
      </w:r>
      <w:r>
        <w:t>quantile on testing data from each machine learning model</w:t>
      </w:r>
      <w:r w:rsidR="007B4600">
        <w:t>, created for calibration curve plots</w:t>
      </w:r>
      <w:r>
        <w:t xml:space="preserve">. </w:t>
      </w:r>
      <w:r w:rsidR="00D02504">
        <w:t xml:space="preserve">Quantiles are ordered from lowest expected average probability (Q1) to highest (Q5) for each model. From left to right, the first column is the model represented, followed by the quantile, total patients within </w:t>
      </w:r>
      <w:r w:rsidR="00AA7762">
        <w:t xml:space="preserve">each </w:t>
      </w:r>
      <w:r w:rsidR="00D02504">
        <w:t xml:space="preserve">quantile (Total Patients), total adverse events within each quantile (Total AEs), Mean assigned probability for patients within a given quantile (Mean </w:t>
      </w:r>
      <w:r w:rsidR="004419FF">
        <w:t xml:space="preserve">Predicted </w:t>
      </w:r>
      <w:r w:rsidR="00D02504">
        <w:t>Probability), and the percentage of adverse events occurring within each quantile (</w:t>
      </w:r>
      <w:r w:rsidR="004419FF">
        <w:t>Observed Event Rate</w:t>
      </w:r>
      <w:r w:rsidR="00D02504">
        <w:t>)</w:t>
      </w:r>
    </w:p>
    <w:tbl>
      <w:tblPr>
        <w:tblW w:w="7825" w:type="dxa"/>
        <w:tblLayout w:type="fixed"/>
        <w:tblLook w:val="04A0" w:firstRow="1" w:lastRow="0" w:firstColumn="1" w:lastColumn="0" w:noHBand="0" w:noVBand="1"/>
      </w:tblPr>
      <w:tblGrid>
        <w:gridCol w:w="2065"/>
        <w:gridCol w:w="1152"/>
        <w:gridCol w:w="1152"/>
        <w:gridCol w:w="1152"/>
        <w:gridCol w:w="1152"/>
        <w:gridCol w:w="1152"/>
      </w:tblGrid>
      <w:tr w:rsidR="00A22CE9" w14:paraId="66426D29" w14:textId="77777777" w:rsidTr="00AA7762">
        <w:trPr>
          <w:trHeight w:val="500"/>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85306" w14:textId="77777777" w:rsidR="00A22CE9" w:rsidRPr="00D02504" w:rsidRDefault="00A22CE9">
            <w:pPr>
              <w:jc w:val="center"/>
              <w:rPr>
                <w:b/>
                <w:bCs/>
                <w:color w:val="000000"/>
                <w:sz w:val="16"/>
                <w:szCs w:val="16"/>
              </w:rPr>
            </w:pPr>
            <w:r w:rsidRPr="00D02504">
              <w:rPr>
                <w:b/>
                <w:bCs/>
                <w:color w:val="000000"/>
                <w:sz w:val="16"/>
                <w:szCs w:val="16"/>
              </w:rPr>
              <w:t>Model</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14:paraId="3A05CDC5" w14:textId="77777777" w:rsidR="00A22CE9" w:rsidRPr="00D02504" w:rsidRDefault="00A22CE9">
            <w:pPr>
              <w:jc w:val="center"/>
              <w:rPr>
                <w:b/>
                <w:bCs/>
                <w:color w:val="000000"/>
                <w:sz w:val="16"/>
                <w:szCs w:val="16"/>
              </w:rPr>
            </w:pPr>
            <w:r w:rsidRPr="00D02504">
              <w:rPr>
                <w:b/>
                <w:bCs/>
                <w:color w:val="000000"/>
                <w:sz w:val="16"/>
                <w:szCs w:val="16"/>
              </w:rPr>
              <w:t>Quantile</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14:paraId="0BB3C813" w14:textId="1D44027B" w:rsidR="00A22CE9" w:rsidRPr="00D02504" w:rsidRDefault="00A22CE9">
            <w:pPr>
              <w:jc w:val="center"/>
              <w:rPr>
                <w:b/>
                <w:bCs/>
                <w:color w:val="000000"/>
                <w:sz w:val="16"/>
                <w:szCs w:val="16"/>
              </w:rPr>
            </w:pPr>
            <w:r w:rsidRPr="00D02504">
              <w:rPr>
                <w:b/>
                <w:bCs/>
                <w:color w:val="000000"/>
                <w:sz w:val="16"/>
                <w:szCs w:val="16"/>
              </w:rPr>
              <w:t xml:space="preserve">Total </w:t>
            </w:r>
            <w:r w:rsidRPr="00D02504">
              <w:rPr>
                <w:b/>
                <w:bCs/>
                <w:color w:val="000000"/>
                <w:sz w:val="16"/>
                <w:szCs w:val="16"/>
              </w:rPr>
              <w:br/>
              <w:t>Patients</w:t>
            </w:r>
            <w:r w:rsidR="004419FF">
              <w:rPr>
                <w:b/>
                <w:bCs/>
                <w:color w:val="000000"/>
                <w:sz w:val="16"/>
                <w:szCs w:val="16"/>
              </w:rPr>
              <w:t xml:space="preserve"> (n)</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14:paraId="0B0F3BA6" w14:textId="5666756F" w:rsidR="00A22CE9" w:rsidRPr="00D02504" w:rsidRDefault="00A22CE9">
            <w:pPr>
              <w:jc w:val="center"/>
              <w:rPr>
                <w:b/>
                <w:bCs/>
                <w:color w:val="000000"/>
                <w:sz w:val="16"/>
                <w:szCs w:val="16"/>
              </w:rPr>
            </w:pPr>
            <w:r w:rsidRPr="00D02504">
              <w:rPr>
                <w:b/>
                <w:bCs/>
                <w:color w:val="000000"/>
                <w:sz w:val="16"/>
                <w:szCs w:val="16"/>
              </w:rPr>
              <w:t xml:space="preserve">Total </w:t>
            </w:r>
            <w:r w:rsidRPr="00D02504">
              <w:rPr>
                <w:b/>
                <w:bCs/>
                <w:color w:val="000000"/>
                <w:sz w:val="16"/>
                <w:szCs w:val="16"/>
              </w:rPr>
              <w:br/>
              <w:t>A</w:t>
            </w:r>
            <w:r w:rsidR="00D02504" w:rsidRPr="00D02504">
              <w:rPr>
                <w:b/>
                <w:bCs/>
                <w:color w:val="000000"/>
                <w:sz w:val="16"/>
                <w:szCs w:val="16"/>
              </w:rPr>
              <w:t>Es</w:t>
            </w:r>
            <w:r w:rsidR="004419FF">
              <w:rPr>
                <w:b/>
                <w:bCs/>
                <w:color w:val="000000"/>
                <w:sz w:val="16"/>
                <w:szCs w:val="16"/>
              </w:rPr>
              <w:t xml:space="preserve"> (n)</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14:paraId="6270125D" w14:textId="5451E0E1" w:rsidR="00A22CE9" w:rsidRPr="00D02504" w:rsidRDefault="00A22CE9">
            <w:pPr>
              <w:jc w:val="center"/>
              <w:rPr>
                <w:b/>
                <w:bCs/>
                <w:color w:val="000000"/>
                <w:sz w:val="16"/>
                <w:szCs w:val="16"/>
              </w:rPr>
            </w:pPr>
            <w:r w:rsidRPr="00D02504">
              <w:rPr>
                <w:b/>
                <w:bCs/>
                <w:color w:val="000000"/>
                <w:sz w:val="16"/>
                <w:szCs w:val="16"/>
              </w:rPr>
              <w:t xml:space="preserve">Mean </w:t>
            </w:r>
            <w:r w:rsidR="004419FF">
              <w:rPr>
                <w:b/>
                <w:bCs/>
                <w:color w:val="000000"/>
                <w:sz w:val="16"/>
                <w:szCs w:val="16"/>
              </w:rPr>
              <w:t>Predicted</w:t>
            </w:r>
            <w:r w:rsidRPr="00D02504">
              <w:rPr>
                <w:b/>
                <w:bCs/>
                <w:color w:val="000000"/>
                <w:sz w:val="16"/>
                <w:szCs w:val="16"/>
              </w:rPr>
              <w:br/>
              <w:t>Probability</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14:paraId="007D696F" w14:textId="2F9C2E91" w:rsidR="00A22CE9" w:rsidRPr="00D02504" w:rsidRDefault="004419FF">
            <w:pPr>
              <w:jc w:val="center"/>
              <w:rPr>
                <w:b/>
                <w:bCs/>
                <w:color w:val="000000"/>
                <w:sz w:val="16"/>
                <w:szCs w:val="16"/>
              </w:rPr>
            </w:pPr>
            <w:r>
              <w:rPr>
                <w:b/>
                <w:bCs/>
                <w:color w:val="000000"/>
                <w:sz w:val="16"/>
                <w:szCs w:val="16"/>
              </w:rPr>
              <w:t xml:space="preserve">Observed </w:t>
            </w:r>
            <w:r w:rsidR="00A22CE9" w:rsidRPr="00D02504">
              <w:rPr>
                <w:b/>
                <w:bCs/>
                <w:color w:val="000000"/>
                <w:sz w:val="16"/>
                <w:szCs w:val="16"/>
              </w:rPr>
              <w:br/>
            </w:r>
            <w:r>
              <w:rPr>
                <w:b/>
                <w:bCs/>
                <w:color w:val="000000"/>
                <w:sz w:val="16"/>
                <w:szCs w:val="16"/>
              </w:rPr>
              <w:t>Event Rate (%)</w:t>
            </w:r>
          </w:p>
        </w:tc>
      </w:tr>
      <w:tr w:rsidR="00AA7762" w14:paraId="680EE01A"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1D62B3AF" w14:textId="77777777" w:rsidR="00A22CE9" w:rsidRPr="00D02504" w:rsidRDefault="00A22CE9">
            <w:pPr>
              <w:jc w:val="right"/>
              <w:rPr>
                <w:b/>
                <w:bCs/>
                <w:color w:val="000000"/>
                <w:sz w:val="16"/>
                <w:szCs w:val="16"/>
              </w:rPr>
            </w:pPr>
            <w:r w:rsidRPr="00D02504">
              <w:rPr>
                <w:b/>
                <w:bCs/>
                <w:color w:val="000000"/>
                <w:sz w:val="16"/>
                <w:szCs w:val="16"/>
              </w:rPr>
              <w:t>Elastic Net</w:t>
            </w:r>
          </w:p>
        </w:tc>
        <w:tc>
          <w:tcPr>
            <w:tcW w:w="1152" w:type="dxa"/>
            <w:tcBorders>
              <w:top w:val="nil"/>
              <w:left w:val="nil"/>
              <w:bottom w:val="single" w:sz="4" w:space="0" w:color="auto"/>
              <w:right w:val="single" w:sz="4" w:space="0" w:color="auto"/>
            </w:tcBorders>
            <w:shd w:val="clear" w:color="000000" w:fill="DAE9F8"/>
            <w:noWrap/>
            <w:vAlign w:val="bottom"/>
            <w:hideMark/>
          </w:tcPr>
          <w:p w14:paraId="6E941431" w14:textId="77777777" w:rsidR="00A22CE9" w:rsidRPr="00D02504" w:rsidRDefault="00A22CE9" w:rsidP="00A22CE9">
            <w:pPr>
              <w:jc w:val="center"/>
              <w:rPr>
                <w:color w:val="000000"/>
                <w:sz w:val="16"/>
                <w:szCs w:val="16"/>
              </w:rPr>
            </w:pPr>
            <w:r w:rsidRPr="00D02504">
              <w:rPr>
                <w:color w:val="000000"/>
                <w:sz w:val="16"/>
                <w:szCs w:val="16"/>
              </w:rPr>
              <w:t>Q1</w:t>
            </w:r>
          </w:p>
        </w:tc>
        <w:tc>
          <w:tcPr>
            <w:tcW w:w="1152" w:type="dxa"/>
            <w:tcBorders>
              <w:top w:val="nil"/>
              <w:left w:val="nil"/>
              <w:bottom w:val="single" w:sz="4" w:space="0" w:color="auto"/>
              <w:right w:val="single" w:sz="4" w:space="0" w:color="auto"/>
            </w:tcBorders>
            <w:shd w:val="clear" w:color="000000" w:fill="DAE9F8"/>
            <w:noWrap/>
            <w:vAlign w:val="bottom"/>
            <w:hideMark/>
          </w:tcPr>
          <w:p w14:paraId="41D790EA" w14:textId="77777777" w:rsidR="00A22CE9" w:rsidRPr="00D02504" w:rsidRDefault="00A22CE9" w:rsidP="00A22CE9">
            <w:pPr>
              <w:jc w:val="center"/>
              <w:rPr>
                <w:color w:val="000000"/>
                <w:sz w:val="16"/>
                <w:szCs w:val="16"/>
              </w:rPr>
            </w:pPr>
            <w:r w:rsidRPr="00D02504">
              <w:rPr>
                <w:color w:val="000000"/>
                <w:sz w:val="16"/>
                <w:szCs w:val="16"/>
              </w:rPr>
              <w:t>3671</w:t>
            </w:r>
          </w:p>
        </w:tc>
        <w:tc>
          <w:tcPr>
            <w:tcW w:w="1152" w:type="dxa"/>
            <w:tcBorders>
              <w:top w:val="nil"/>
              <w:left w:val="nil"/>
              <w:bottom w:val="single" w:sz="4" w:space="0" w:color="auto"/>
              <w:right w:val="single" w:sz="4" w:space="0" w:color="auto"/>
            </w:tcBorders>
            <w:shd w:val="clear" w:color="000000" w:fill="DAE9F8"/>
            <w:noWrap/>
            <w:vAlign w:val="bottom"/>
            <w:hideMark/>
          </w:tcPr>
          <w:p w14:paraId="05DF3741" w14:textId="77777777" w:rsidR="00A22CE9" w:rsidRPr="00D02504" w:rsidRDefault="00A22CE9" w:rsidP="00A22CE9">
            <w:pPr>
              <w:jc w:val="center"/>
              <w:rPr>
                <w:color w:val="000000"/>
                <w:sz w:val="16"/>
                <w:szCs w:val="16"/>
              </w:rPr>
            </w:pPr>
            <w:r w:rsidRPr="00D02504">
              <w:rPr>
                <w:color w:val="000000"/>
                <w:sz w:val="16"/>
                <w:szCs w:val="16"/>
              </w:rPr>
              <w:t>20</w:t>
            </w:r>
          </w:p>
        </w:tc>
        <w:tc>
          <w:tcPr>
            <w:tcW w:w="1152" w:type="dxa"/>
            <w:tcBorders>
              <w:top w:val="nil"/>
              <w:left w:val="nil"/>
              <w:bottom w:val="single" w:sz="4" w:space="0" w:color="auto"/>
              <w:right w:val="single" w:sz="4" w:space="0" w:color="auto"/>
            </w:tcBorders>
            <w:shd w:val="clear" w:color="000000" w:fill="DAE9F8"/>
            <w:noWrap/>
            <w:vAlign w:val="bottom"/>
            <w:hideMark/>
          </w:tcPr>
          <w:p w14:paraId="5F576EB6" w14:textId="77777777" w:rsidR="00A22CE9" w:rsidRPr="00D02504" w:rsidRDefault="00A22CE9" w:rsidP="00A22CE9">
            <w:pPr>
              <w:jc w:val="center"/>
              <w:rPr>
                <w:color w:val="000000"/>
                <w:sz w:val="16"/>
                <w:szCs w:val="16"/>
              </w:rPr>
            </w:pPr>
            <w:r w:rsidRPr="00D02504">
              <w:rPr>
                <w:color w:val="000000"/>
                <w:sz w:val="16"/>
                <w:szCs w:val="16"/>
              </w:rPr>
              <w:t>0.191</w:t>
            </w:r>
          </w:p>
        </w:tc>
        <w:tc>
          <w:tcPr>
            <w:tcW w:w="1152" w:type="dxa"/>
            <w:tcBorders>
              <w:top w:val="nil"/>
              <w:left w:val="nil"/>
              <w:bottom w:val="single" w:sz="4" w:space="0" w:color="auto"/>
              <w:right w:val="single" w:sz="4" w:space="0" w:color="auto"/>
            </w:tcBorders>
            <w:shd w:val="clear" w:color="000000" w:fill="DAE9F8"/>
            <w:noWrap/>
            <w:vAlign w:val="bottom"/>
            <w:hideMark/>
          </w:tcPr>
          <w:p w14:paraId="383F1B80" w14:textId="77777777" w:rsidR="00A22CE9" w:rsidRPr="00D02504" w:rsidRDefault="00A22CE9" w:rsidP="00A22CE9">
            <w:pPr>
              <w:jc w:val="center"/>
              <w:rPr>
                <w:color w:val="000000"/>
                <w:sz w:val="16"/>
                <w:szCs w:val="16"/>
              </w:rPr>
            </w:pPr>
            <w:r w:rsidRPr="00D02504">
              <w:rPr>
                <w:color w:val="000000"/>
                <w:sz w:val="16"/>
                <w:szCs w:val="16"/>
              </w:rPr>
              <w:t>0.54</w:t>
            </w:r>
          </w:p>
        </w:tc>
      </w:tr>
      <w:tr w:rsidR="00AA7762" w14:paraId="6045B88B"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1DB84726" w14:textId="77777777" w:rsidR="00A22CE9" w:rsidRPr="00D02504" w:rsidRDefault="00A22CE9">
            <w:pPr>
              <w:jc w:val="right"/>
              <w:rPr>
                <w:b/>
                <w:bCs/>
                <w:color w:val="000000"/>
                <w:sz w:val="16"/>
                <w:szCs w:val="16"/>
              </w:rPr>
            </w:pPr>
            <w:r w:rsidRPr="00D02504">
              <w:rPr>
                <w:b/>
                <w:bCs/>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418E4064" w14:textId="77777777" w:rsidR="00A22CE9" w:rsidRPr="00D02504" w:rsidRDefault="00A22CE9" w:rsidP="00A22CE9">
            <w:pPr>
              <w:jc w:val="center"/>
              <w:rPr>
                <w:color w:val="000000"/>
                <w:sz w:val="16"/>
                <w:szCs w:val="16"/>
              </w:rPr>
            </w:pPr>
            <w:r w:rsidRPr="00D02504">
              <w:rPr>
                <w:color w:val="000000"/>
                <w:sz w:val="16"/>
                <w:szCs w:val="16"/>
              </w:rPr>
              <w:t>Q2</w:t>
            </w:r>
          </w:p>
        </w:tc>
        <w:tc>
          <w:tcPr>
            <w:tcW w:w="1152" w:type="dxa"/>
            <w:tcBorders>
              <w:top w:val="nil"/>
              <w:left w:val="nil"/>
              <w:bottom w:val="single" w:sz="4" w:space="0" w:color="auto"/>
              <w:right w:val="single" w:sz="4" w:space="0" w:color="auto"/>
            </w:tcBorders>
            <w:shd w:val="clear" w:color="000000" w:fill="DAE9F8"/>
            <w:noWrap/>
            <w:vAlign w:val="bottom"/>
            <w:hideMark/>
          </w:tcPr>
          <w:p w14:paraId="09491007" w14:textId="77777777" w:rsidR="00A22CE9" w:rsidRPr="00D02504" w:rsidRDefault="00A22CE9" w:rsidP="00A22CE9">
            <w:pPr>
              <w:jc w:val="center"/>
              <w:rPr>
                <w:color w:val="000000"/>
                <w:sz w:val="16"/>
                <w:szCs w:val="16"/>
              </w:rPr>
            </w:pPr>
            <w:r w:rsidRPr="00D02504">
              <w:rPr>
                <w:color w:val="000000"/>
                <w:sz w:val="16"/>
                <w:szCs w:val="16"/>
              </w:rPr>
              <w:t>3663</w:t>
            </w:r>
          </w:p>
        </w:tc>
        <w:tc>
          <w:tcPr>
            <w:tcW w:w="1152" w:type="dxa"/>
            <w:tcBorders>
              <w:top w:val="nil"/>
              <w:left w:val="nil"/>
              <w:bottom w:val="single" w:sz="4" w:space="0" w:color="auto"/>
              <w:right w:val="single" w:sz="4" w:space="0" w:color="auto"/>
            </w:tcBorders>
            <w:shd w:val="clear" w:color="000000" w:fill="DAE9F8"/>
            <w:noWrap/>
            <w:vAlign w:val="bottom"/>
            <w:hideMark/>
          </w:tcPr>
          <w:p w14:paraId="52F88BE6" w14:textId="77777777" w:rsidR="00A22CE9" w:rsidRPr="00D02504" w:rsidRDefault="00A22CE9" w:rsidP="00A22CE9">
            <w:pPr>
              <w:jc w:val="center"/>
              <w:rPr>
                <w:color w:val="000000"/>
                <w:sz w:val="16"/>
                <w:szCs w:val="16"/>
              </w:rPr>
            </w:pPr>
            <w:r w:rsidRPr="00D02504">
              <w:rPr>
                <w:color w:val="000000"/>
                <w:sz w:val="16"/>
                <w:szCs w:val="16"/>
              </w:rPr>
              <w:t>35</w:t>
            </w:r>
          </w:p>
        </w:tc>
        <w:tc>
          <w:tcPr>
            <w:tcW w:w="1152" w:type="dxa"/>
            <w:tcBorders>
              <w:top w:val="nil"/>
              <w:left w:val="nil"/>
              <w:bottom w:val="single" w:sz="4" w:space="0" w:color="auto"/>
              <w:right w:val="single" w:sz="4" w:space="0" w:color="auto"/>
            </w:tcBorders>
            <w:shd w:val="clear" w:color="000000" w:fill="DAE9F8"/>
            <w:noWrap/>
            <w:vAlign w:val="bottom"/>
            <w:hideMark/>
          </w:tcPr>
          <w:p w14:paraId="241BC89A" w14:textId="77777777" w:rsidR="00A22CE9" w:rsidRPr="00D02504" w:rsidRDefault="00A22CE9" w:rsidP="00A22CE9">
            <w:pPr>
              <w:jc w:val="center"/>
              <w:rPr>
                <w:color w:val="000000"/>
                <w:sz w:val="16"/>
                <w:szCs w:val="16"/>
              </w:rPr>
            </w:pPr>
            <w:r w:rsidRPr="00D02504">
              <w:rPr>
                <w:color w:val="000000"/>
                <w:sz w:val="16"/>
                <w:szCs w:val="16"/>
              </w:rPr>
              <w:t>0.281</w:t>
            </w:r>
          </w:p>
        </w:tc>
        <w:tc>
          <w:tcPr>
            <w:tcW w:w="1152" w:type="dxa"/>
            <w:tcBorders>
              <w:top w:val="nil"/>
              <w:left w:val="nil"/>
              <w:bottom w:val="single" w:sz="4" w:space="0" w:color="auto"/>
              <w:right w:val="single" w:sz="4" w:space="0" w:color="auto"/>
            </w:tcBorders>
            <w:shd w:val="clear" w:color="000000" w:fill="DAE9F8"/>
            <w:noWrap/>
            <w:vAlign w:val="bottom"/>
            <w:hideMark/>
          </w:tcPr>
          <w:p w14:paraId="58EB91D0" w14:textId="77777777" w:rsidR="00A22CE9" w:rsidRPr="00D02504" w:rsidRDefault="00A22CE9" w:rsidP="00A22CE9">
            <w:pPr>
              <w:jc w:val="center"/>
              <w:rPr>
                <w:color w:val="000000"/>
                <w:sz w:val="16"/>
                <w:szCs w:val="16"/>
              </w:rPr>
            </w:pPr>
            <w:r w:rsidRPr="00D02504">
              <w:rPr>
                <w:color w:val="000000"/>
                <w:sz w:val="16"/>
                <w:szCs w:val="16"/>
              </w:rPr>
              <w:t>0.96</w:t>
            </w:r>
          </w:p>
        </w:tc>
      </w:tr>
      <w:tr w:rsidR="00AA7762" w14:paraId="05DBD3EC"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6DC5A07C" w14:textId="77777777" w:rsidR="00A22CE9" w:rsidRPr="00D02504" w:rsidRDefault="00A22CE9">
            <w:pPr>
              <w:jc w:val="right"/>
              <w:rPr>
                <w:b/>
                <w:bCs/>
                <w:color w:val="000000"/>
                <w:sz w:val="16"/>
                <w:szCs w:val="16"/>
              </w:rPr>
            </w:pPr>
            <w:r w:rsidRPr="00D02504">
              <w:rPr>
                <w:b/>
                <w:bCs/>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51AA95C7" w14:textId="77777777" w:rsidR="00A22CE9" w:rsidRPr="00D02504" w:rsidRDefault="00A22CE9" w:rsidP="00A22CE9">
            <w:pPr>
              <w:jc w:val="center"/>
              <w:rPr>
                <w:color w:val="000000"/>
                <w:sz w:val="16"/>
                <w:szCs w:val="16"/>
              </w:rPr>
            </w:pPr>
            <w:r w:rsidRPr="00D02504">
              <w:rPr>
                <w:color w:val="000000"/>
                <w:sz w:val="16"/>
                <w:szCs w:val="16"/>
              </w:rPr>
              <w:t>Q3</w:t>
            </w:r>
          </w:p>
        </w:tc>
        <w:tc>
          <w:tcPr>
            <w:tcW w:w="1152" w:type="dxa"/>
            <w:tcBorders>
              <w:top w:val="nil"/>
              <w:left w:val="nil"/>
              <w:bottom w:val="single" w:sz="4" w:space="0" w:color="auto"/>
              <w:right w:val="single" w:sz="4" w:space="0" w:color="auto"/>
            </w:tcBorders>
            <w:shd w:val="clear" w:color="000000" w:fill="DAE9F8"/>
            <w:noWrap/>
            <w:vAlign w:val="bottom"/>
            <w:hideMark/>
          </w:tcPr>
          <w:p w14:paraId="1840E051"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DAE9F8"/>
            <w:noWrap/>
            <w:vAlign w:val="bottom"/>
            <w:hideMark/>
          </w:tcPr>
          <w:p w14:paraId="0BEA41EB" w14:textId="77777777" w:rsidR="00A22CE9" w:rsidRPr="00D02504" w:rsidRDefault="00A22CE9" w:rsidP="00A22CE9">
            <w:pPr>
              <w:jc w:val="center"/>
              <w:rPr>
                <w:color w:val="000000"/>
                <w:sz w:val="16"/>
                <w:szCs w:val="16"/>
              </w:rPr>
            </w:pPr>
            <w:r w:rsidRPr="00D02504">
              <w:rPr>
                <w:color w:val="000000"/>
                <w:sz w:val="16"/>
                <w:szCs w:val="16"/>
              </w:rPr>
              <w:t>53</w:t>
            </w:r>
          </w:p>
        </w:tc>
        <w:tc>
          <w:tcPr>
            <w:tcW w:w="1152" w:type="dxa"/>
            <w:tcBorders>
              <w:top w:val="nil"/>
              <w:left w:val="nil"/>
              <w:bottom w:val="single" w:sz="4" w:space="0" w:color="auto"/>
              <w:right w:val="single" w:sz="4" w:space="0" w:color="auto"/>
            </w:tcBorders>
            <w:shd w:val="clear" w:color="000000" w:fill="DAE9F8"/>
            <w:noWrap/>
            <w:vAlign w:val="bottom"/>
            <w:hideMark/>
          </w:tcPr>
          <w:p w14:paraId="34EF9A94" w14:textId="77777777" w:rsidR="00A22CE9" w:rsidRPr="00D02504" w:rsidRDefault="00A22CE9" w:rsidP="00A22CE9">
            <w:pPr>
              <w:jc w:val="center"/>
              <w:rPr>
                <w:color w:val="000000"/>
                <w:sz w:val="16"/>
                <w:szCs w:val="16"/>
              </w:rPr>
            </w:pPr>
            <w:r w:rsidRPr="00D02504">
              <w:rPr>
                <w:color w:val="000000"/>
                <w:sz w:val="16"/>
                <w:szCs w:val="16"/>
              </w:rPr>
              <w:t>0.373</w:t>
            </w:r>
          </w:p>
        </w:tc>
        <w:tc>
          <w:tcPr>
            <w:tcW w:w="1152" w:type="dxa"/>
            <w:tcBorders>
              <w:top w:val="nil"/>
              <w:left w:val="nil"/>
              <w:bottom w:val="single" w:sz="4" w:space="0" w:color="auto"/>
              <w:right w:val="single" w:sz="4" w:space="0" w:color="auto"/>
            </w:tcBorders>
            <w:shd w:val="clear" w:color="000000" w:fill="DAE9F8"/>
            <w:noWrap/>
            <w:vAlign w:val="bottom"/>
            <w:hideMark/>
          </w:tcPr>
          <w:p w14:paraId="670A012C" w14:textId="77777777" w:rsidR="00A22CE9" w:rsidRPr="00D02504" w:rsidRDefault="00A22CE9" w:rsidP="00A22CE9">
            <w:pPr>
              <w:jc w:val="center"/>
              <w:rPr>
                <w:color w:val="000000"/>
                <w:sz w:val="16"/>
                <w:szCs w:val="16"/>
              </w:rPr>
            </w:pPr>
            <w:r w:rsidRPr="00D02504">
              <w:rPr>
                <w:color w:val="000000"/>
                <w:sz w:val="16"/>
                <w:szCs w:val="16"/>
              </w:rPr>
              <w:t>1.45</w:t>
            </w:r>
          </w:p>
        </w:tc>
      </w:tr>
      <w:tr w:rsidR="00AA7762" w14:paraId="4E75307C"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5D5DBD87" w14:textId="77777777" w:rsidR="00A22CE9" w:rsidRPr="00D02504" w:rsidRDefault="00A22CE9">
            <w:pPr>
              <w:jc w:val="right"/>
              <w:rPr>
                <w:b/>
                <w:bCs/>
                <w:color w:val="000000"/>
                <w:sz w:val="16"/>
                <w:szCs w:val="16"/>
              </w:rPr>
            </w:pPr>
            <w:r w:rsidRPr="00D02504">
              <w:rPr>
                <w:b/>
                <w:bCs/>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703CD81B" w14:textId="77777777" w:rsidR="00A22CE9" w:rsidRPr="00D02504" w:rsidRDefault="00A22CE9" w:rsidP="00A22CE9">
            <w:pPr>
              <w:jc w:val="center"/>
              <w:rPr>
                <w:color w:val="000000"/>
                <w:sz w:val="16"/>
                <w:szCs w:val="16"/>
              </w:rPr>
            </w:pPr>
            <w:r w:rsidRPr="00D02504">
              <w:rPr>
                <w:color w:val="000000"/>
                <w:sz w:val="16"/>
                <w:szCs w:val="16"/>
              </w:rPr>
              <w:t>Q4</w:t>
            </w:r>
          </w:p>
        </w:tc>
        <w:tc>
          <w:tcPr>
            <w:tcW w:w="1152" w:type="dxa"/>
            <w:tcBorders>
              <w:top w:val="nil"/>
              <w:left w:val="nil"/>
              <w:bottom w:val="single" w:sz="4" w:space="0" w:color="auto"/>
              <w:right w:val="single" w:sz="4" w:space="0" w:color="auto"/>
            </w:tcBorders>
            <w:shd w:val="clear" w:color="000000" w:fill="DAE9F8"/>
            <w:noWrap/>
            <w:vAlign w:val="bottom"/>
            <w:hideMark/>
          </w:tcPr>
          <w:p w14:paraId="693B6B82"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DAE9F8"/>
            <w:noWrap/>
            <w:vAlign w:val="bottom"/>
            <w:hideMark/>
          </w:tcPr>
          <w:p w14:paraId="2798430E" w14:textId="77777777" w:rsidR="00A22CE9" w:rsidRPr="00D02504" w:rsidRDefault="00A22CE9" w:rsidP="00A22CE9">
            <w:pPr>
              <w:jc w:val="center"/>
              <w:rPr>
                <w:color w:val="000000"/>
                <w:sz w:val="16"/>
                <w:szCs w:val="16"/>
              </w:rPr>
            </w:pPr>
            <w:r w:rsidRPr="00D02504">
              <w:rPr>
                <w:color w:val="000000"/>
                <w:sz w:val="16"/>
                <w:szCs w:val="16"/>
              </w:rPr>
              <w:t>81</w:t>
            </w:r>
          </w:p>
        </w:tc>
        <w:tc>
          <w:tcPr>
            <w:tcW w:w="1152" w:type="dxa"/>
            <w:tcBorders>
              <w:top w:val="nil"/>
              <w:left w:val="nil"/>
              <w:bottom w:val="single" w:sz="4" w:space="0" w:color="auto"/>
              <w:right w:val="single" w:sz="4" w:space="0" w:color="auto"/>
            </w:tcBorders>
            <w:shd w:val="clear" w:color="000000" w:fill="DAE9F8"/>
            <w:noWrap/>
            <w:vAlign w:val="bottom"/>
            <w:hideMark/>
          </w:tcPr>
          <w:p w14:paraId="175127FC" w14:textId="77777777" w:rsidR="00A22CE9" w:rsidRPr="00D02504" w:rsidRDefault="00A22CE9" w:rsidP="00A22CE9">
            <w:pPr>
              <w:jc w:val="center"/>
              <w:rPr>
                <w:color w:val="000000"/>
                <w:sz w:val="16"/>
                <w:szCs w:val="16"/>
              </w:rPr>
            </w:pPr>
            <w:r w:rsidRPr="00D02504">
              <w:rPr>
                <w:color w:val="000000"/>
                <w:sz w:val="16"/>
                <w:szCs w:val="16"/>
              </w:rPr>
              <w:t>0.499</w:t>
            </w:r>
          </w:p>
        </w:tc>
        <w:tc>
          <w:tcPr>
            <w:tcW w:w="1152" w:type="dxa"/>
            <w:tcBorders>
              <w:top w:val="nil"/>
              <w:left w:val="nil"/>
              <w:bottom w:val="single" w:sz="4" w:space="0" w:color="auto"/>
              <w:right w:val="single" w:sz="4" w:space="0" w:color="auto"/>
            </w:tcBorders>
            <w:shd w:val="clear" w:color="000000" w:fill="DAE9F8"/>
            <w:noWrap/>
            <w:vAlign w:val="bottom"/>
            <w:hideMark/>
          </w:tcPr>
          <w:p w14:paraId="1F77B55B" w14:textId="77777777" w:rsidR="00A22CE9" w:rsidRPr="00D02504" w:rsidRDefault="00A22CE9" w:rsidP="00A22CE9">
            <w:pPr>
              <w:jc w:val="center"/>
              <w:rPr>
                <w:color w:val="000000"/>
                <w:sz w:val="16"/>
                <w:szCs w:val="16"/>
              </w:rPr>
            </w:pPr>
            <w:r w:rsidRPr="00D02504">
              <w:rPr>
                <w:color w:val="000000"/>
                <w:sz w:val="16"/>
                <w:szCs w:val="16"/>
              </w:rPr>
              <w:t>2.21</w:t>
            </w:r>
          </w:p>
        </w:tc>
      </w:tr>
      <w:tr w:rsidR="00AA7762" w14:paraId="361A7E0E" w14:textId="77777777" w:rsidTr="00AA7762">
        <w:trPr>
          <w:trHeight w:val="320"/>
        </w:trPr>
        <w:tc>
          <w:tcPr>
            <w:tcW w:w="2065" w:type="dxa"/>
            <w:tcBorders>
              <w:top w:val="nil"/>
              <w:left w:val="single" w:sz="4" w:space="0" w:color="auto"/>
              <w:bottom w:val="single" w:sz="4" w:space="0" w:color="auto"/>
              <w:right w:val="single" w:sz="4" w:space="0" w:color="auto"/>
            </w:tcBorders>
            <w:shd w:val="clear" w:color="000000" w:fill="DAE9F8"/>
            <w:noWrap/>
            <w:vAlign w:val="bottom"/>
            <w:hideMark/>
          </w:tcPr>
          <w:p w14:paraId="00D1E961" w14:textId="77777777" w:rsidR="00A22CE9" w:rsidRPr="00D02504" w:rsidRDefault="00A22CE9">
            <w:pPr>
              <w:jc w:val="right"/>
              <w:rPr>
                <w:b/>
                <w:bCs/>
                <w:color w:val="000000"/>
                <w:sz w:val="16"/>
                <w:szCs w:val="16"/>
              </w:rPr>
            </w:pPr>
            <w:r w:rsidRPr="00D02504">
              <w:rPr>
                <w:b/>
                <w:bCs/>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0FF2EA09" w14:textId="77777777" w:rsidR="00A22CE9" w:rsidRPr="00D02504" w:rsidRDefault="00A22CE9" w:rsidP="00A22CE9">
            <w:pPr>
              <w:jc w:val="center"/>
              <w:rPr>
                <w:color w:val="000000"/>
                <w:sz w:val="16"/>
                <w:szCs w:val="16"/>
              </w:rPr>
            </w:pPr>
            <w:r w:rsidRPr="00D02504">
              <w:rPr>
                <w:color w:val="000000"/>
                <w:sz w:val="16"/>
                <w:szCs w:val="16"/>
              </w:rPr>
              <w:t>Q5</w:t>
            </w:r>
          </w:p>
        </w:tc>
        <w:tc>
          <w:tcPr>
            <w:tcW w:w="1152" w:type="dxa"/>
            <w:tcBorders>
              <w:top w:val="nil"/>
              <w:left w:val="nil"/>
              <w:bottom w:val="single" w:sz="4" w:space="0" w:color="auto"/>
              <w:right w:val="single" w:sz="4" w:space="0" w:color="auto"/>
            </w:tcBorders>
            <w:shd w:val="clear" w:color="000000" w:fill="DAE9F8"/>
            <w:noWrap/>
            <w:vAlign w:val="bottom"/>
            <w:hideMark/>
          </w:tcPr>
          <w:p w14:paraId="75090CCC"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DAE9F8"/>
            <w:noWrap/>
            <w:vAlign w:val="bottom"/>
            <w:hideMark/>
          </w:tcPr>
          <w:p w14:paraId="773CD5EB" w14:textId="77777777" w:rsidR="00A22CE9" w:rsidRPr="00D02504" w:rsidRDefault="00A22CE9" w:rsidP="00A22CE9">
            <w:pPr>
              <w:jc w:val="center"/>
              <w:rPr>
                <w:color w:val="000000"/>
                <w:sz w:val="16"/>
                <w:szCs w:val="16"/>
              </w:rPr>
            </w:pPr>
            <w:r w:rsidRPr="00D02504">
              <w:rPr>
                <w:color w:val="000000"/>
                <w:sz w:val="16"/>
                <w:szCs w:val="16"/>
              </w:rPr>
              <w:t>175</w:t>
            </w:r>
          </w:p>
        </w:tc>
        <w:tc>
          <w:tcPr>
            <w:tcW w:w="1152" w:type="dxa"/>
            <w:tcBorders>
              <w:top w:val="nil"/>
              <w:left w:val="nil"/>
              <w:bottom w:val="single" w:sz="4" w:space="0" w:color="auto"/>
              <w:right w:val="single" w:sz="4" w:space="0" w:color="auto"/>
            </w:tcBorders>
            <w:shd w:val="clear" w:color="000000" w:fill="DAE9F8"/>
            <w:noWrap/>
            <w:vAlign w:val="bottom"/>
            <w:hideMark/>
          </w:tcPr>
          <w:p w14:paraId="73E79EDD" w14:textId="77777777" w:rsidR="00A22CE9" w:rsidRPr="00D02504" w:rsidRDefault="00A22CE9" w:rsidP="00A22CE9">
            <w:pPr>
              <w:jc w:val="center"/>
              <w:rPr>
                <w:color w:val="000000"/>
                <w:sz w:val="16"/>
                <w:szCs w:val="16"/>
              </w:rPr>
            </w:pPr>
            <w:r w:rsidRPr="00D02504">
              <w:rPr>
                <w:color w:val="000000"/>
                <w:sz w:val="16"/>
                <w:szCs w:val="16"/>
              </w:rPr>
              <w:t>0.727</w:t>
            </w:r>
          </w:p>
        </w:tc>
        <w:tc>
          <w:tcPr>
            <w:tcW w:w="1152" w:type="dxa"/>
            <w:tcBorders>
              <w:top w:val="nil"/>
              <w:left w:val="nil"/>
              <w:bottom w:val="single" w:sz="4" w:space="0" w:color="auto"/>
              <w:right w:val="single" w:sz="4" w:space="0" w:color="auto"/>
            </w:tcBorders>
            <w:shd w:val="clear" w:color="000000" w:fill="DAE9F8"/>
            <w:noWrap/>
            <w:vAlign w:val="bottom"/>
            <w:hideMark/>
          </w:tcPr>
          <w:p w14:paraId="17C6864A" w14:textId="77777777" w:rsidR="00A22CE9" w:rsidRPr="00D02504" w:rsidRDefault="00A22CE9" w:rsidP="00A22CE9">
            <w:pPr>
              <w:jc w:val="center"/>
              <w:rPr>
                <w:color w:val="000000"/>
                <w:sz w:val="16"/>
                <w:szCs w:val="16"/>
              </w:rPr>
            </w:pPr>
            <w:r w:rsidRPr="00D02504">
              <w:rPr>
                <w:color w:val="000000"/>
                <w:sz w:val="16"/>
                <w:szCs w:val="16"/>
              </w:rPr>
              <w:t>4.77</w:t>
            </w:r>
          </w:p>
        </w:tc>
      </w:tr>
      <w:tr w:rsidR="00AA7762" w14:paraId="27E7C71C" w14:textId="77777777" w:rsidTr="00AA7762">
        <w:trPr>
          <w:trHeight w:val="320"/>
        </w:trPr>
        <w:tc>
          <w:tcPr>
            <w:tcW w:w="2065" w:type="dxa"/>
            <w:tcBorders>
              <w:top w:val="nil"/>
              <w:left w:val="single" w:sz="4" w:space="0" w:color="auto"/>
              <w:bottom w:val="nil"/>
              <w:right w:val="single" w:sz="4" w:space="0" w:color="auto"/>
            </w:tcBorders>
            <w:shd w:val="clear" w:color="000000" w:fill="FFFFFF"/>
            <w:noWrap/>
            <w:vAlign w:val="bottom"/>
            <w:hideMark/>
          </w:tcPr>
          <w:p w14:paraId="3162A944" w14:textId="77777777" w:rsidR="00A22CE9" w:rsidRPr="00D02504" w:rsidRDefault="00A22CE9">
            <w:pPr>
              <w:jc w:val="right"/>
              <w:rPr>
                <w:b/>
                <w:bCs/>
                <w:color w:val="000000"/>
                <w:sz w:val="16"/>
                <w:szCs w:val="16"/>
              </w:rPr>
            </w:pPr>
            <w:r w:rsidRPr="00D02504">
              <w:rPr>
                <w:b/>
                <w:bCs/>
                <w:color w:val="000000"/>
                <w:sz w:val="16"/>
                <w:szCs w:val="16"/>
              </w:rPr>
              <w:t>Gradient Boosted Trees</w:t>
            </w:r>
          </w:p>
        </w:tc>
        <w:tc>
          <w:tcPr>
            <w:tcW w:w="1152" w:type="dxa"/>
            <w:tcBorders>
              <w:top w:val="nil"/>
              <w:left w:val="nil"/>
              <w:bottom w:val="single" w:sz="4" w:space="0" w:color="auto"/>
              <w:right w:val="single" w:sz="4" w:space="0" w:color="auto"/>
            </w:tcBorders>
            <w:shd w:val="clear" w:color="000000" w:fill="FFFFFF"/>
            <w:noWrap/>
            <w:vAlign w:val="bottom"/>
            <w:hideMark/>
          </w:tcPr>
          <w:p w14:paraId="310468CD" w14:textId="77777777" w:rsidR="00A22CE9" w:rsidRPr="00D02504" w:rsidRDefault="00A22CE9" w:rsidP="00A22CE9">
            <w:pPr>
              <w:jc w:val="center"/>
              <w:rPr>
                <w:color w:val="000000"/>
                <w:sz w:val="16"/>
                <w:szCs w:val="16"/>
              </w:rPr>
            </w:pPr>
            <w:r w:rsidRPr="00D02504">
              <w:rPr>
                <w:color w:val="000000"/>
                <w:sz w:val="16"/>
                <w:szCs w:val="16"/>
              </w:rPr>
              <w:t>Q1</w:t>
            </w:r>
          </w:p>
        </w:tc>
        <w:tc>
          <w:tcPr>
            <w:tcW w:w="1152" w:type="dxa"/>
            <w:tcBorders>
              <w:top w:val="nil"/>
              <w:left w:val="nil"/>
              <w:bottom w:val="single" w:sz="4" w:space="0" w:color="auto"/>
              <w:right w:val="single" w:sz="4" w:space="0" w:color="auto"/>
            </w:tcBorders>
            <w:shd w:val="clear" w:color="000000" w:fill="FFFFFF"/>
            <w:noWrap/>
            <w:vAlign w:val="bottom"/>
            <w:hideMark/>
          </w:tcPr>
          <w:p w14:paraId="113544CF"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FFFFFF"/>
            <w:noWrap/>
            <w:vAlign w:val="bottom"/>
            <w:hideMark/>
          </w:tcPr>
          <w:p w14:paraId="439D85DA" w14:textId="77777777" w:rsidR="00A22CE9" w:rsidRPr="00D02504" w:rsidRDefault="00A22CE9" w:rsidP="00A22CE9">
            <w:pPr>
              <w:jc w:val="center"/>
              <w:rPr>
                <w:color w:val="000000"/>
                <w:sz w:val="16"/>
                <w:szCs w:val="16"/>
              </w:rPr>
            </w:pPr>
            <w:r w:rsidRPr="00D02504">
              <w:rPr>
                <w:color w:val="000000"/>
                <w:sz w:val="16"/>
                <w:szCs w:val="16"/>
              </w:rPr>
              <w:t>20</w:t>
            </w:r>
          </w:p>
        </w:tc>
        <w:tc>
          <w:tcPr>
            <w:tcW w:w="1152" w:type="dxa"/>
            <w:tcBorders>
              <w:top w:val="nil"/>
              <w:left w:val="nil"/>
              <w:bottom w:val="single" w:sz="4" w:space="0" w:color="auto"/>
              <w:right w:val="single" w:sz="4" w:space="0" w:color="auto"/>
            </w:tcBorders>
            <w:shd w:val="clear" w:color="000000" w:fill="FFFFFF"/>
            <w:noWrap/>
            <w:vAlign w:val="bottom"/>
            <w:hideMark/>
          </w:tcPr>
          <w:p w14:paraId="0D24CF12" w14:textId="77777777" w:rsidR="00A22CE9" w:rsidRPr="00D02504" w:rsidRDefault="00A22CE9" w:rsidP="00A22CE9">
            <w:pPr>
              <w:jc w:val="center"/>
              <w:rPr>
                <w:color w:val="000000"/>
                <w:sz w:val="16"/>
                <w:szCs w:val="16"/>
              </w:rPr>
            </w:pPr>
            <w:r w:rsidRPr="00D02504">
              <w:rPr>
                <w:color w:val="000000"/>
                <w:sz w:val="16"/>
                <w:szCs w:val="16"/>
              </w:rPr>
              <w:t>0.180</w:t>
            </w:r>
          </w:p>
        </w:tc>
        <w:tc>
          <w:tcPr>
            <w:tcW w:w="1152" w:type="dxa"/>
            <w:tcBorders>
              <w:top w:val="nil"/>
              <w:left w:val="nil"/>
              <w:bottom w:val="single" w:sz="4" w:space="0" w:color="auto"/>
              <w:right w:val="single" w:sz="4" w:space="0" w:color="auto"/>
            </w:tcBorders>
            <w:shd w:val="clear" w:color="000000" w:fill="FFFFFF"/>
            <w:noWrap/>
            <w:vAlign w:val="bottom"/>
            <w:hideMark/>
          </w:tcPr>
          <w:p w14:paraId="582894F8" w14:textId="77777777" w:rsidR="00A22CE9" w:rsidRPr="00D02504" w:rsidRDefault="00A22CE9" w:rsidP="00A22CE9">
            <w:pPr>
              <w:jc w:val="center"/>
              <w:rPr>
                <w:color w:val="000000"/>
                <w:sz w:val="16"/>
                <w:szCs w:val="16"/>
              </w:rPr>
            </w:pPr>
            <w:r w:rsidRPr="00D02504">
              <w:rPr>
                <w:color w:val="000000"/>
                <w:sz w:val="16"/>
                <w:szCs w:val="16"/>
              </w:rPr>
              <w:t>0.55</w:t>
            </w:r>
          </w:p>
        </w:tc>
      </w:tr>
      <w:tr w:rsidR="00AA7762" w14:paraId="1FFE151C" w14:textId="77777777" w:rsidTr="00AA7762">
        <w:trPr>
          <w:trHeight w:val="320"/>
        </w:trPr>
        <w:tc>
          <w:tcPr>
            <w:tcW w:w="2065" w:type="dxa"/>
            <w:tcBorders>
              <w:top w:val="nil"/>
              <w:left w:val="single" w:sz="4" w:space="0" w:color="auto"/>
              <w:bottom w:val="nil"/>
              <w:right w:val="single" w:sz="4" w:space="0" w:color="auto"/>
            </w:tcBorders>
            <w:shd w:val="clear" w:color="000000" w:fill="FFFFFF"/>
            <w:noWrap/>
            <w:vAlign w:val="bottom"/>
            <w:hideMark/>
          </w:tcPr>
          <w:p w14:paraId="01CE4EEC"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FFFFFF"/>
            <w:noWrap/>
            <w:vAlign w:val="bottom"/>
            <w:hideMark/>
          </w:tcPr>
          <w:p w14:paraId="62B66DBA" w14:textId="77777777" w:rsidR="00A22CE9" w:rsidRPr="00D02504" w:rsidRDefault="00A22CE9" w:rsidP="00A22CE9">
            <w:pPr>
              <w:jc w:val="center"/>
              <w:rPr>
                <w:color w:val="000000"/>
                <w:sz w:val="16"/>
                <w:szCs w:val="16"/>
              </w:rPr>
            </w:pPr>
            <w:r w:rsidRPr="00D02504">
              <w:rPr>
                <w:color w:val="000000"/>
                <w:sz w:val="16"/>
                <w:szCs w:val="16"/>
              </w:rPr>
              <w:t>Q2</w:t>
            </w:r>
          </w:p>
        </w:tc>
        <w:tc>
          <w:tcPr>
            <w:tcW w:w="1152" w:type="dxa"/>
            <w:tcBorders>
              <w:top w:val="nil"/>
              <w:left w:val="nil"/>
              <w:bottom w:val="single" w:sz="4" w:space="0" w:color="auto"/>
              <w:right w:val="single" w:sz="4" w:space="0" w:color="auto"/>
            </w:tcBorders>
            <w:shd w:val="clear" w:color="000000" w:fill="FFFFFF"/>
            <w:noWrap/>
            <w:vAlign w:val="bottom"/>
            <w:hideMark/>
          </w:tcPr>
          <w:p w14:paraId="0B9C690B"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FFFFFF"/>
            <w:noWrap/>
            <w:vAlign w:val="bottom"/>
            <w:hideMark/>
          </w:tcPr>
          <w:p w14:paraId="0A7687C4" w14:textId="77777777" w:rsidR="00A22CE9" w:rsidRPr="00D02504" w:rsidRDefault="00A22CE9" w:rsidP="00A22CE9">
            <w:pPr>
              <w:jc w:val="center"/>
              <w:rPr>
                <w:color w:val="000000"/>
                <w:sz w:val="16"/>
                <w:szCs w:val="16"/>
              </w:rPr>
            </w:pPr>
            <w:r w:rsidRPr="00D02504">
              <w:rPr>
                <w:color w:val="000000"/>
                <w:sz w:val="16"/>
                <w:szCs w:val="16"/>
              </w:rPr>
              <w:t>34</w:t>
            </w:r>
          </w:p>
        </w:tc>
        <w:tc>
          <w:tcPr>
            <w:tcW w:w="1152" w:type="dxa"/>
            <w:tcBorders>
              <w:top w:val="nil"/>
              <w:left w:val="nil"/>
              <w:bottom w:val="single" w:sz="4" w:space="0" w:color="auto"/>
              <w:right w:val="single" w:sz="4" w:space="0" w:color="auto"/>
            </w:tcBorders>
            <w:shd w:val="clear" w:color="000000" w:fill="FFFFFF"/>
            <w:noWrap/>
            <w:vAlign w:val="bottom"/>
            <w:hideMark/>
          </w:tcPr>
          <w:p w14:paraId="00432999" w14:textId="77777777" w:rsidR="00A22CE9" w:rsidRPr="00D02504" w:rsidRDefault="00A22CE9" w:rsidP="00A22CE9">
            <w:pPr>
              <w:jc w:val="center"/>
              <w:rPr>
                <w:color w:val="000000"/>
                <w:sz w:val="16"/>
                <w:szCs w:val="16"/>
              </w:rPr>
            </w:pPr>
            <w:r w:rsidRPr="00D02504">
              <w:rPr>
                <w:color w:val="000000"/>
                <w:sz w:val="16"/>
                <w:szCs w:val="16"/>
              </w:rPr>
              <w:t>0.285</w:t>
            </w:r>
          </w:p>
        </w:tc>
        <w:tc>
          <w:tcPr>
            <w:tcW w:w="1152" w:type="dxa"/>
            <w:tcBorders>
              <w:top w:val="nil"/>
              <w:left w:val="nil"/>
              <w:bottom w:val="single" w:sz="4" w:space="0" w:color="auto"/>
              <w:right w:val="single" w:sz="4" w:space="0" w:color="auto"/>
            </w:tcBorders>
            <w:shd w:val="clear" w:color="000000" w:fill="FFFFFF"/>
            <w:noWrap/>
            <w:vAlign w:val="bottom"/>
            <w:hideMark/>
          </w:tcPr>
          <w:p w14:paraId="2B9F7952" w14:textId="77777777" w:rsidR="00A22CE9" w:rsidRPr="00D02504" w:rsidRDefault="00A22CE9" w:rsidP="00A22CE9">
            <w:pPr>
              <w:jc w:val="center"/>
              <w:rPr>
                <w:color w:val="000000"/>
                <w:sz w:val="16"/>
                <w:szCs w:val="16"/>
              </w:rPr>
            </w:pPr>
            <w:r w:rsidRPr="00D02504">
              <w:rPr>
                <w:color w:val="000000"/>
                <w:sz w:val="16"/>
                <w:szCs w:val="16"/>
              </w:rPr>
              <w:t>0.93</w:t>
            </w:r>
          </w:p>
        </w:tc>
      </w:tr>
      <w:tr w:rsidR="00AA7762" w14:paraId="6E5FC266" w14:textId="77777777" w:rsidTr="00AA7762">
        <w:trPr>
          <w:trHeight w:val="320"/>
        </w:trPr>
        <w:tc>
          <w:tcPr>
            <w:tcW w:w="2065" w:type="dxa"/>
            <w:tcBorders>
              <w:top w:val="nil"/>
              <w:left w:val="single" w:sz="4" w:space="0" w:color="auto"/>
              <w:bottom w:val="nil"/>
              <w:right w:val="single" w:sz="4" w:space="0" w:color="auto"/>
            </w:tcBorders>
            <w:shd w:val="clear" w:color="000000" w:fill="FFFFFF"/>
            <w:noWrap/>
            <w:vAlign w:val="bottom"/>
            <w:hideMark/>
          </w:tcPr>
          <w:p w14:paraId="717C9E9F"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FFFFFF"/>
            <w:noWrap/>
            <w:vAlign w:val="bottom"/>
            <w:hideMark/>
          </w:tcPr>
          <w:p w14:paraId="54DE3697" w14:textId="77777777" w:rsidR="00A22CE9" w:rsidRPr="00D02504" w:rsidRDefault="00A22CE9" w:rsidP="00A22CE9">
            <w:pPr>
              <w:jc w:val="center"/>
              <w:rPr>
                <w:color w:val="000000"/>
                <w:sz w:val="16"/>
                <w:szCs w:val="16"/>
              </w:rPr>
            </w:pPr>
            <w:r w:rsidRPr="00D02504">
              <w:rPr>
                <w:color w:val="000000"/>
                <w:sz w:val="16"/>
                <w:szCs w:val="16"/>
              </w:rPr>
              <w:t>Q3</w:t>
            </w:r>
          </w:p>
        </w:tc>
        <w:tc>
          <w:tcPr>
            <w:tcW w:w="1152" w:type="dxa"/>
            <w:tcBorders>
              <w:top w:val="nil"/>
              <w:left w:val="nil"/>
              <w:bottom w:val="single" w:sz="4" w:space="0" w:color="auto"/>
              <w:right w:val="single" w:sz="4" w:space="0" w:color="auto"/>
            </w:tcBorders>
            <w:shd w:val="clear" w:color="000000" w:fill="FFFFFF"/>
            <w:noWrap/>
            <w:vAlign w:val="bottom"/>
            <w:hideMark/>
          </w:tcPr>
          <w:p w14:paraId="6BE1305F"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FFFFFF"/>
            <w:noWrap/>
            <w:vAlign w:val="bottom"/>
            <w:hideMark/>
          </w:tcPr>
          <w:p w14:paraId="39098D78" w14:textId="77777777" w:rsidR="00A22CE9" w:rsidRPr="00D02504" w:rsidRDefault="00A22CE9" w:rsidP="00A22CE9">
            <w:pPr>
              <w:jc w:val="center"/>
              <w:rPr>
                <w:color w:val="000000"/>
                <w:sz w:val="16"/>
                <w:szCs w:val="16"/>
              </w:rPr>
            </w:pPr>
            <w:r w:rsidRPr="00D02504">
              <w:rPr>
                <w:color w:val="000000"/>
                <w:sz w:val="16"/>
                <w:szCs w:val="16"/>
              </w:rPr>
              <w:t>47</w:t>
            </w:r>
          </w:p>
        </w:tc>
        <w:tc>
          <w:tcPr>
            <w:tcW w:w="1152" w:type="dxa"/>
            <w:tcBorders>
              <w:top w:val="nil"/>
              <w:left w:val="nil"/>
              <w:bottom w:val="single" w:sz="4" w:space="0" w:color="auto"/>
              <w:right w:val="single" w:sz="4" w:space="0" w:color="auto"/>
            </w:tcBorders>
            <w:shd w:val="clear" w:color="000000" w:fill="FFFFFF"/>
            <w:noWrap/>
            <w:vAlign w:val="bottom"/>
            <w:hideMark/>
          </w:tcPr>
          <w:p w14:paraId="3E85103B" w14:textId="77777777" w:rsidR="00A22CE9" w:rsidRPr="00D02504" w:rsidRDefault="00A22CE9" w:rsidP="00A22CE9">
            <w:pPr>
              <w:jc w:val="center"/>
              <w:rPr>
                <w:color w:val="000000"/>
                <w:sz w:val="16"/>
                <w:szCs w:val="16"/>
              </w:rPr>
            </w:pPr>
            <w:r w:rsidRPr="00D02504">
              <w:rPr>
                <w:color w:val="000000"/>
                <w:sz w:val="16"/>
                <w:szCs w:val="16"/>
              </w:rPr>
              <w:t>0.402</w:t>
            </w:r>
          </w:p>
        </w:tc>
        <w:tc>
          <w:tcPr>
            <w:tcW w:w="1152" w:type="dxa"/>
            <w:tcBorders>
              <w:top w:val="nil"/>
              <w:left w:val="nil"/>
              <w:bottom w:val="single" w:sz="4" w:space="0" w:color="auto"/>
              <w:right w:val="single" w:sz="4" w:space="0" w:color="auto"/>
            </w:tcBorders>
            <w:shd w:val="clear" w:color="000000" w:fill="FFFFFF"/>
            <w:noWrap/>
            <w:vAlign w:val="bottom"/>
            <w:hideMark/>
          </w:tcPr>
          <w:p w14:paraId="11CC86E5" w14:textId="77777777" w:rsidR="00A22CE9" w:rsidRPr="00D02504" w:rsidRDefault="00A22CE9" w:rsidP="00A22CE9">
            <w:pPr>
              <w:jc w:val="center"/>
              <w:rPr>
                <w:color w:val="000000"/>
                <w:sz w:val="16"/>
                <w:szCs w:val="16"/>
              </w:rPr>
            </w:pPr>
            <w:r w:rsidRPr="00D02504">
              <w:rPr>
                <w:color w:val="000000"/>
                <w:sz w:val="16"/>
                <w:szCs w:val="16"/>
              </w:rPr>
              <w:t>1.28</w:t>
            </w:r>
          </w:p>
        </w:tc>
      </w:tr>
      <w:tr w:rsidR="00AA7762" w14:paraId="3B487449" w14:textId="77777777" w:rsidTr="00AA7762">
        <w:trPr>
          <w:trHeight w:val="320"/>
        </w:trPr>
        <w:tc>
          <w:tcPr>
            <w:tcW w:w="2065" w:type="dxa"/>
            <w:tcBorders>
              <w:top w:val="nil"/>
              <w:left w:val="single" w:sz="4" w:space="0" w:color="auto"/>
              <w:bottom w:val="nil"/>
              <w:right w:val="single" w:sz="4" w:space="0" w:color="auto"/>
            </w:tcBorders>
            <w:shd w:val="clear" w:color="000000" w:fill="FFFFFF"/>
            <w:noWrap/>
            <w:vAlign w:val="bottom"/>
            <w:hideMark/>
          </w:tcPr>
          <w:p w14:paraId="6AB1C0A2"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FFFFFF"/>
            <w:noWrap/>
            <w:vAlign w:val="bottom"/>
            <w:hideMark/>
          </w:tcPr>
          <w:p w14:paraId="4037F12D" w14:textId="77777777" w:rsidR="00A22CE9" w:rsidRPr="00D02504" w:rsidRDefault="00A22CE9" w:rsidP="00A22CE9">
            <w:pPr>
              <w:jc w:val="center"/>
              <w:rPr>
                <w:color w:val="000000"/>
                <w:sz w:val="16"/>
                <w:szCs w:val="16"/>
              </w:rPr>
            </w:pPr>
            <w:r w:rsidRPr="00D02504">
              <w:rPr>
                <w:color w:val="000000"/>
                <w:sz w:val="16"/>
                <w:szCs w:val="16"/>
              </w:rPr>
              <w:t>Q4</w:t>
            </w:r>
          </w:p>
        </w:tc>
        <w:tc>
          <w:tcPr>
            <w:tcW w:w="1152" w:type="dxa"/>
            <w:tcBorders>
              <w:top w:val="nil"/>
              <w:left w:val="nil"/>
              <w:bottom w:val="single" w:sz="4" w:space="0" w:color="auto"/>
              <w:right w:val="single" w:sz="4" w:space="0" w:color="auto"/>
            </w:tcBorders>
            <w:shd w:val="clear" w:color="000000" w:fill="FFFFFF"/>
            <w:noWrap/>
            <w:vAlign w:val="bottom"/>
            <w:hideMark/>
          </w:tcPr>
          <w:p w14:paraId="3D2C1B85"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FFFFFF"/>
            <w:noWrap/>
            <w:vAlign w:val="bottom"/>
            <w:hideMark/>
          </w:tcPr>
          <w:p w14:paraId="6028A4CA" w14:textId="77777777" w:rsidR="00A22CE9" w:rsidRPr="00D02504" w:rsidRDefault="00A22CE9" w:rsidP="00A22CE9">
            <w:pPr>
              <w:jc w:val="center"/>
              <w:rPr>
                <w:color w:val="000000"/>
                <w:sz w:val="16"/>
                <w:szCs w:val="16"/>
              </w:rPr>
            </w:pPr>
            <w:r w:rsidRPr="00D02504">
              <w:rPr>
                <w:color w:val="000000"/>
                <w:sz w:val="16"/>
                <w:szCs w:val="16"/>
              </w:rPr>
              <w:t>89</w:t>
            </w:r>
          </w:p>
        </w:tc>
        <w:tc>
          <w:tcPr>
            <w:tcW w:w="1152" w:type="dxa"/>
            <w:tcBorders>
              <w:top w:val="nil"/>
              <w:left w:val="nil"/>
              <w:bottom w:val="single" w:sz="4" w:space="0" w:color="auto"/>
              <w:right w:val="single" w:sz="4" w:space="0" w:color="auto"/>
            </w:tcBorders>
            <w:shd w:val="clear" w:color="000000" w:fill="FFFFFF"/>
            <w:noWrap/>
            <w:vAlign w:val="bottom"/>
            <w:hideMark/>
          </w:tcPr>
          <w:p w14:paraId="1246D3AB" w14:textId="77777777" w:rsidR="00A22CE9" w:rsidRPr="00D02504" w:rsidRDefault="00A22CE9" w:rsidP="00A22CE9">
            <w:pPr>
              <w:jc w:val="center"/>
              <w:rPr>
                <w:color w:val="000000"/>
                <w:sz w:val="16"/>
                <w:szCs w:val="16"/>
              </w:rPr>
            </w:pPr>
            <w:r w:rsidRPr="00D02504">
              <w:rPr>
                <w:color w:val="000000"/>
                <w:sz w:val="16"/>
                <w:szCs w:val="16"/>
              </w:rPr>
              <w:t>0.536</w:t>
            </w:r>
          </w:p>
        </w:tc>
        <w:tc>
          <w:tcPr>
            <w:tcW w:w="1152" w:type="dxa"/>
            <w:tcBorders>
              <w:top w:val="nil"/>
              <w:left w:val="nil"/>
              <w:bottom w:val="single" w:sz="4" w:space="0" w:color="auto"/>
              <w:right w:val="single" w:sz="4" w:space="0" w:color="auto"/>
            </w:tcBorders>
            <w:shd w:val="clear" w:color="000000" w:fill="FFFFFF"/>
            <w:noWrap/>
            <w:vAlign w:val="bottom"/>
            <w:hideMark/>
          </w:tcPr>
          <w:p w14:paraId="42330B62" w14:textId="77777777" w:rsidR="00A22CE9" w:rsidRPr="00D02504" w:rsidRDefault="00A22CE9" w:rsidP="00A22CE9">
            <w:pPr>
              <w:jc w:val="center"/>
              <w:rPr>
                <w:color w:val="000000"/>
                <w:sz w:val="16"/>
                <w:szCs w:val="16"/>
              </w:rPr>
            </w:pPr>
            <w:r w:rsidRPr="00D02504">
              <w:rPr>
                <w:color w:val="000000"/>
                <w:sz w:val="16"/>
                <w:szCs w:val="16"/>
              </w:rPr>
              <w:t>2.43</w:t>
            </w:r>
          </w:p>
        </w:tc>
      </w:tr>
      <w:tr w:rsidR="00AA7762" w14:paraId="67925D24" w14:textId="77777777" w:rsidTr="00AA7762">
        <w:trPr>
          <w:trHeight w:val="320"/>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65A1EB82"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FFFFFF"/>
            <w:noWrap/>
            <w:vAlign w:val="bottom"/>
            <w:hideMark/>
          </w:tcPr>
          <w:p w14:paraId="0FD4D603" w14:textId="77777777" w:rsidR="00A22CE9" w:rsidRPr="00D02504" w:rsidRDefault="00A22CE9" w:rsidP="00A22CE9">
            <w:pPr>
              <w:jc w:val="center"/>
              <w:rPr>
                <w:color w:val="000000"/>
                <w:sz w:val="16"/>
                <w:szCs w:val="16"/>
              </w:rPr>
            </w:pPr>
            <w:r w:rsidRPr="00D02504">
              <w:rPr>
                <w:color w:val="000000"/>
                <w:sz w:val="16"/>
                <w:szCs w:val="16"/>
              </w:rPr>
              <w:t>Q5</w:t>
            </w:r>
          </w:p>
        </w:tc>
        <w:tc>
          <w:tcPr>
            <w:tcW w:w="1152" w:type="dxa"/>
            <w:tcBorders>
              <w:top w:val="nil"/>
              <w:left w:val="nil"/>
              <w:bottom w:val="single" w:sz="4" w:space="0" w:color="auto"/>
              <w:right w:val="single" w:sz="4" w:space="0" w:color="auto"/>
            </w:tcBorders>
            <w:shd w:val="clear" w:color="000000" w:fill="FFFFFF"/>
            <w:noWrap/>
            <w:vAlign w:val="bottom"/>
            <w:hideMark/>
          </w:tcPr>
          <w:p w14:paraId="7322E743"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FFFFFF"/>
            <w:noWrap/>
            <w:vAlign w:val="bottom"/>
            <w:hideMark/>
          </w:tcPr>
          <w:p w14:paraId="1D0EDBB2" w14:textId="77777777" w:rsidR="00A22CE9" w:rsidRPr="00D02504" w:rsidRDefault="00A22CE9" w:rsidP="00A22CE9">
            <w:pPr>
              <w:jc w:val="center"/>
              <w:rPr>
                <w:color w:val="000000"/>
                <w:sz w:val="16"/>
                <w:szCs w:val="16"/>
              </w:rPr>
            </w:pPr>
            <w:r w:rsidRPr="00D02504">
              <w:rPr>
                <w:color w:val="000000"/>
                <w:sz w:val="16"/>
                <w:szCs w:val="16"/>
              </w:rPr>
              <w:t>174</w:t>
            </w:r>
          </w:p>
        </w:tc>
        <w:tc>
          <w:tcPr>
            <w:tcW w:w="1152" w:type="dxa"/>
            <w:tcBorders>
              <w:top w:val="nil"/>
              <w:left w:val="nil"/>
              <w:bottom w:val="single" w:sz="4" w:space="0" w:color="auto"/>
              <w:right w:val="single" w:sz="4" w:space="0" w:color="auto"/>
            </w:tcBorders>
            <w:shd w:val="clear" w:color="000000" w:fill="FFFFFF"/>
            <w:noWrap/>
            <w:vAlign w:val="bottom"/>
            <w:hideMark/>
          </w:tcPr>
          <w:p w14:paraId="5E0EF3EF" w14:textId="77777777" w:rsidR="00A22CE9" w:rsidRPr="00D02504" w:rsidRDefault="00A22CE9" w:rsidP="00A22CE9">
            <w:pPr>
              <w:jc w:val="center"/>
              <w:rPr>
                <w:color w:val="000000"/>
                <w:sz w:val="16"/>
                <w:szCs w:val="16"/>
              </w:rPr>
            </w:pPr>
            <w:r w:rsidRPr="00D02504">
              <w:rPr>
                <w:color w:val="000000"/>
                <w:sz w:val="16"/>
                <w:szCs w:val="16"/>
              </w:rPr>
              <w:t>0.718</w:t>
            </w:r>
          </w:p>
        </w:tc>
        <w:tc>
          <w:tcPr>
            <w:tcW w:w="1152" w:type="dxa"/>
            <w:tcBorders>
              <w:top w:val="nil"/>
              <w:left w:val="nil"/>
              <w:bottom w:val="single" w:sz="4" w:space="0" w:color="auto"/>
              <w:right w:val="single" w:sz="4" w:space="0" w:color="auto"/>
            </w:tcBorders>
            <w:shd w:val="clear" w:color="000000" w:fill="FFFFFF"/>
            <w:noWrap/>
            <w:vAlign w:val="bottom"/>
            <w:hideMark/>
          </w:tcPr>
          <w:p w14:paraId="7EB10178" w14:textId="77777777" w:rsidR="00A22CE9" w:rsidRPr="00D02504" w:rsidRDefault="00A22CE9" w:rsidP="00A22CE9">
            <w:pPr>
              <w:jc w:val="center"/>
              <w:rPr>
                <w:color w:val="000000"/>
                <w:sz w:val="16"/>
                <w:szCs w:val="16"/>
              </w:rPr>
            </w:pPr>
            <w:r w:rsidRPr="00D02504">
              <w:rPr>
                <w:color w:val="000000"/>
                <w:sz w:val="16"/>
                <w:szCs w:val="16"/>
              </w:rPr>
              <w:t>4.75</w:t>
            </w:r>
          </w:p>
        </w:tc>
      </w:tr>
      <w:tr w:rsidR="00AA7762" w14:paraId="1446A80A"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750C145A" w14:textId="77777777" w:rsidR="00A22CE9" w:rsidRPr="00D02504" w:rsidRDefault="00A22CE9">
            <w:pPr>
              <w:jc w:val="right"/>
              <w:rPr>
                <w:b/>
                <w:bCs/>
                <w:color w:val="000000"/>
                <w:sz w:val="16"/>
                <w:szCs w:val="16"/>
              </w:rPr>
            </w:pPr>
            <w:r w:rsidRPr="00D02504">
              <w:rPr>
                <w:b/>
                <w:bCs/>
                <w:color w:val="000000"/>
                <w:sz w:val="16"/>
                <w:szCs w:val="16"/>
              </w:rPr>
              <w:t>Random Forest</w:t>
            </w:r>
          </w:p>
        </w:tc>
        <w:tc>
          <w:tcPr>
            <w:tcW w:w="1152" w:type="dxa"/>
            <w:tcBorders>
              <w:top w:val="nil"/>
              <w:left w:val="nil"/>
              <w:bottom w:val="single" w:sz="4" w:space="0" w:color="auto"/>
              <w:right w:val="single" w:sz="4" w:space="0" w:color="auto"/>
            </w:tcBorders>
            <w:shd w:val="clear" w:color="000000" w:fill="DAE9F8"/>
            <w:noWrap/>
            <w:vAlign w:val="bottom"/>
            <w:hideMark/>
          </w:tcPr>
          <w:p w14:paraId="6B75BE93" w14:textId="77777777" w:rsidR="00A22CE9" w:rsidRPr="00D02504" w:rsidRDefault="00A22CE9" w:rsidP="00A22CE9">
            <w:pPr>
              <w:jc w:val="center"/>
              <w:rPr>
                <w:color w:val="000000"/>
                <w:sz w:val="16"/>
                <w:szCs w:val="16"/>
              </w:rPr>
            </w:pPr>
            <w:r w:rsidRPr="00D02504">
              <w:rPr>
                <w:color w:val="000000"/>
                <w:sz w:val="16"/>
                <w:szCs w:val="16"/>
              </w:rPr>
              <w:t>Q1</w:t>
            </w:r>
          </w:p>
        </w:tc>
        <w:tc>
          <w:tcPr>
            <w:tcW w:w="1152" w:type="dxa"/>
            <w:tcBorders>
              <w:top w:val="nil"/>
              <w:left w:val="nil"/>
              <w:bottom w:val="single" w:sz="4" w:space="0" w:color="auto"/>
              <w:right w:val="single" w:sz="4" w:space="0" w:color="auto"/>
            </w:tcBorders>
            <w:shd w:val="clear" w:color="000000" w:fill="DAE9F8"/>
            <w:noWrap/>
            <w:vAlign w:val="bottom"/>
            <w:hideMark/>
          </w:tcPr>
          <w:p w14:paraId="1F1CED3D" w14:textId="77777777" w:rsidR="00A22CE9" w:rsidRPr="00D02504" w:rsidRDefault="00A22CE9" w:rsidP="00A22CE9">
            <w:pPr>
              <w:jc w:val="center"/>
              <w:rPr>
                <w:color w:val="000000"/>
                <w:sz w:val="16"/>
                <w:szCs w:val="16"/>
              </w:rPr>
            </w:pPr>
            <w:r w:rsidRPr="00D02504">
              <w:rPr>
                <w:color w:val="000000"/>
                <w:sz w:val="16"/>
                <w:szCs w:val="16"/>
              </w:rPr>
              <w:t>3668</w:t>
            </w:r>
          </w:p>
        </w:tc>
        <w:tc>
          <w:tcPr>
            <w:tcW w:w="1152" w:type="dxa"/>
            <w:tcBorders>
              <w:top w:val="nil"/>
              <w:left w:val="nil"/>
              <w:bottom w:val="single" w:sz="4" w:space="0" w:color="auto"/>
              <w:right w:val="single" w:sz="4" w:space="0" w:color="auto"/>
            </w:tcBorders>
            <w:shd w:val="clear" w:color="000000" w:fill="DAE9F8"/>
            <w:noWrap/>
            <w:vAlign w:val="bottom"/>
            <w:hideMark/>
          </w:tcPr>
          <w:p w14:paraId="33C5FCED" w14:textId="77777777" w:rsidR="00A22CE9" w:rsidRPr="00D02504" w:rsidRDefault="00A22CE9" w:rsidP="00A22CE9">
            <w:pPr>
              <w:jc w:val="center"/>
              <w:rPr>
                <w:color w:val="000000"/>
                <w:sz w:val="16"/>
                <w:szCs w:val="16"/>
              </w:rPr>
            </w:pPr>
            <w:r w:rsidRPr="00D02504">
              <w:rPr>
                <w:color w:val="000000"/>
                <w:sz w:val="16"/>
                <w:szCs w:val="16"/>
              </w:rPr>
              <w:t>21</w:t>
            </w:r>
          </w:p>
        </w:tc>
        <w:tc>
          <w:tcPr>
            <w:tcW w:w="1152" w:type="dxa"/>
            <w:tcBorders>
              <w:top w:val="nil"/>
              <w:left w:val="nil"/>
              <w:bottom w:val="single" w:sz="4" w:space="0" w:color="auto"/>
              <w:right w:val="single" w:sz="4" w:space="0" w:color="auto"/>
            </w:tcBorders>
            <w:shd w:val="clear" w:color="000000" w:fill="DAE9F8"/>
            <w:noWrap/>
            <w:vAlign w:val="bottom"/>
            <w:hideMark/>
          </w:tcPr>
          <w:p w14:paraId="4D84D9AD" w14:textId="77777777" w:rsidR="00A22CE9" w:rsidRPr="00D02504" w:rsidRDefault="00A22CE9" w:rsidP="00A22CE9">
            <w:pPr>
              <w:jc w:val="center"/>
              <w:rPr>
                <w:color w:val="000000"/>
                <w:sz w:val="16"/>
                <w:szCs w:val="16"/>
              </w:rPr>
            </w:pPr>
            <w:r w:rsidRPr="00D02504">
              <w:rPr>
                <w:color w:val="000000"/>
                <w:sz w:val="16"/>
                <w:szCs w:val="16"/>
              </w:rPr>
              <w:t>0.185</w:t>
            </w:r>
          </w:p>
        </w:tc>
        <w:tc>
          <w:tcPr>
            <w:tcW w:w="1152" w:type="dxa"/>
            <w:tcBorders>
              <w:top w:val="nil"/>
              <w:left w:val="nil"/>
              <w:bottom w:val="single" w:sz="4" w:space="0" w:color="auto"/>
              <w:right w:val="single" w:sz="4" w:space="0" w:color="auto"/>
            </w:tcBorders>
            <w:shd w:val="clear" w:color="000000" w:fill="DAE9F8"/>
            <w:noWrap/>
            <w:vAlign w:val="bottom"/>
            <w:hideMark/>
          </w:tcPr>
          <w:p w14:paraId="7C9FA9EB" w14:textId="77777777" w:rsidR="00A22CE9" w:rsidRPr="00D02504" w:rsidRDefault="00A22CE9" w:rsidP="00A22CE9">
            <w:pPr>
              <w:jc w:val="center"/>
              <w:rPr>
                <w:color w:val="000000"/>
                <w:sz w:val="16"/>
                <w:szCs w:val="16"/>
              </w:rPr>
            </w:pPr>
            <w:r w:rsidRPr="00D02504">
              <w:rPr>
                <w:color w:val="000000"/>
                <w:sz w:val="16"/>
                <w:szCs w:val="16"/>
              </w:rPr>
              <w:t>0.57</w:t>
            </w:r>
          </w:p>
        </w:tc>
      </w:tr>
      <w:tr w:rsidR="00AA7762" w14:paraId="0F78BAA5"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75A95149"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7BA04C8F" w14:textId="77777777" w:rsidR="00A22CE9" w:rsidRPr="00D02504" w:rsidRDefault="00A22CE9" w:rsidP="00A22CE9">
            <w:pPr>
              <w:jc w:val="center"/>
              <w:rPr>
                <w:color w:val="000000"/>
                <w:sz w:val="16"/>
                <w:szCs w:val="16"/>
              </w:rPr>
            </w:pPr>
            <w:r w:rsidRPr="00D02504">
              <w:rPr>
                <w:color w:val="000000"/>
                <w:sz w:val="16"/>
                <w:szCs w:val="16"/>
              </w:rPr>
              <w:t>Q2</w:t>
            </w:r>
          </w:p>
        </w:tc>
        <w:tc>
          <w:tcPr>
            <w:tcW w:w="1152" w:type="dxa"/>
            <w:tcBorders>
              <w:top w:val="nil"/>
              <w:left w:val="nil"/>
              <w:bottom w:val="single" w:sz="4" w:space="0" w:color="auto"/>
              <w:right w:val="single" w:sz="4" w:space="0" w:color="auto"/>
            </w:tcBorders>
            <w:shd w:val="clear" w:color="000000" w:fill="DAE9F8"/>
            <w:noWrap/>
            <w:vAlign w:val="bottom"/>
            <w:hideMark/>
          </w:tcPr>
          <w:p w14:paraId="4FA611A5" w14:textId="77777777" w:rsidR="00A22CE9" w:rsidRPr="00D02504" w:rsidRDefault="00A22CE9" w:rsidP="00A22CE9">
            <w:pPr>
              <w:jc w:val="center"/>
              <w:rPr>
                <w:color w:val="000000"/>
                <w:sz w:val="16"/>
                <w:szCs w:val="16"/>
              </w:rPr>
            </w:pPr>
            <w:r w:rsidRPr="00D02504">
              <w:rPr>
                <w:color w:val="000000"/>
                <w:sz w:val="16"/>
                <w:szCs w:val="16"/>
              </w:rPr>
              <w:t>3666</w:t>
            </w:r>
          </w:p>
        </w:tc>
        <w:tc>
          <w:tcPr>
            <w:tcW w:w="1152" w:type="dxa"/>
            <w:tcBorders>
              <w:top w:val="nil"/>
              <w:left w:val="nil"/>
              <w:bottom w:val="single" w:sz="4" w:space="0" w:color="auto"/>
              <w:right w:val="single" w:sz="4" w:space="0" w:color="auto"/>
            </w:tcBorders>
            <w:shd w:val="clear" w:color="000000" w:fill="DAE9F8"/>
            <w:noWrap/>
            <w:vAlign w:val="bottom"/>
            <w:hideMark/>
          </w:tcPr>
          <w:p w14:paraId="30FFBEFC" w14:textId="77777777" w:rsidR="00A22CE9" w:rsidRPr="00D02504" w:rsidRDefault="00A22CE9" w:rsidP="00A22CE9">
            <w:pPr>
              <w:jc w:val="center"/>
              <w:rPr>
                <w:color w:val="000000"/>
                <w:sz w:val="16"/>
                <w:szCs w:val="16"/>
              </w:rPr>
            </w:pPr>
            <w:r w:rsidRPr="00D02504">
              <w:rPr>
                <w:color w:val="000000"/>
                <w:sz w:val="16"/>
                <w:szCs w:val="16"/>
              </w:rPr>
              <w:t>40</w:t>
            </w:r>
          </w:p>
        </w:tc>
        <w:tc>
          <w:tcPr>
            <w:tcW w:w="1152" w:type="dxa"/>
            <w:tcBorders>
              <w:top w:val="nil"/>
              <w:left w:val="nil"/>
              <w:bottom w:val="single" w:sz="4" w:space="0" w:color="auto"/>
              <w:right w:val="single" w:sz="4" w:space="0" w:color="auto"/>
            </w:tcBorders>
            <w:shd w:val="clear" w:color="000000" w:fill="DAE9F8"/>
            <w:noWrap/>
            <w:vAlign w:val="bottom"/>
            <w:hideMark/>
          </w:tcPr>
          <w:p w14:paraId="5E4E8D6E" w14:textId="77777777" w:rsidR="00A22CE9" w:rsidRPr="00D02504" w:rsidRDefault="00A22CE9" w:rsidP="00A22CE9">
            <w:pPr>
              <w:jc w:val="center"/>
              <w:rPr>
                <w:color w:val="000000"/>
                <w:sz w:val="16"/>
                <w:szCs w:val="16"/>
              </w:rPr>
            </w:pPr>
            <w:r w:rsidRPr="00D02504">
              <w:rPr>
                <w:color w:val="000000"/>
                <w:sz w:val="16"/>
                <w:szCs w:val="16"/>
              </w:rPr>
              <w:t>0.343</w:t>
            </w:r>
          </w:p>
        </w:tc>
        <w:tc>
          <w:tcPr>
            <w:tcW w:w="1152" w:type="dxa"/>
            <w:tcBorders>
              <w:top w:val="nil"/>
              <w:left w:val="nil"/>
              <w:bottom w:val="single" w:sz="4" w:space="0" w:color="auto"/>
              <w:right w:val="single" w:sz="4" w:space="0" w:color="auto"/>
            </w:tcBorders>
            <w:shd w:val="clear" w:color="000000" w:fill="DAE9F8"/>
            <w:noWrap/>
            <w:vAlign w:val="bottom"/>
            <w:hideMark/>
          </w:tcPr>
          <w:p w14:paraId="0694A488" w14:textId="77777777" w:rsidR="00A22CE9" w:rsidRPr="00D02504" w:rsidRDefault="00A22CE9" w:rsidP="00A22CE9">
            <w:pPr>
              <w:jc w:val="center"/>
              <w:rPr>
                <w:color w:val="000000"/>
                <w:sz w:val="16"/>
                <w:szCs w:val="16"/>
              </w:rPr>
            </w:pPr>
            <w:r w:rsidRPr="00D02504">
              <w:rPr>
                <w:color w:val="000000"/>
                <w:sz w:val="16"/>
                <w:szCs w:val="16"/>
              </w:rPr>
              <w:t>1.09</w:t>
            </w:r>
          </w:p>
        </w:tc>
      </w:tr>
      <w:tr w:rsidR="00AA7762" w14:paraId="7B76DCDE"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259CF920"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120E0869" w14:textId="77777777" w:rsidR="00A22CE9" w:rsidRPr="00D02504" w:rsidRDefault="00A22CE9" w:rsidP="00A22CE9">
            <w:pPr>
              <w:jc w:val="center"/>
              <w:rPr>
                <w:color w:val="000000"/>
                <w:sz w:val="16"/>
                <w:szCs w:val="16"/>
              </w:rPr>
            </w:pPr>
            <w:r w:rsidRPr="00D02504">
              <w:rPr>
                <w:color w:val="000000"/>
                <w:sz w:val="16"/>
                <w:szCs w:val="16"/>
              </w:rPr>
              <w:t>Q3</w:t>
            </w:r>
          </w:p>
        </w:tc>
        <w:tc>
          <w:tcPr>
            <w:tcW w:w="1152" w:type="dxa"/>
            <w:tcBorders>
              <w:top w:val="nil"/>
              <w:left w:val="nil"/>
              <w:bottom w:val="single" w:sz="4" w:space="0" w:color="auto"/>
              <w:right w:val="single" w:sz="4" w:space="0" w:color="auto"/>
            </w:tcBorders>
            <w:shd w:val="clear" w:color="000000" w:fill="DAE9F8"/>
            <w:noWrap/>
            <w:vAlign w:val="bottom"/>
            <w:hideMark/>
          </w:tcPr>
          <w:p w14:paraId="3F655812"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DAE9F8"/>
            <w:noWrap/>
            <w:vAlign w:val="bottom"/>
            <w:hideMark/>
          </w:tcPr>
          <w:p w14:paraId="2DF07FA9" w14:textId="77777777" w:rsidR="00A22CE9" w:rsidRPr="00D02504" w:rsidRDefault="00A22CE9" w:rsidP="00A22CE9">
            <w:pPr>
              <w:jc w:val="center"/>
              <w:rPr>
                <w:color w:val="000000"/>
                <w:sz w:val="16"/>
                <w:szCs w:val="16"/>
              </w:rPr>
            </w:pPr>
            <w:r w:rsidRPr="00D02504">
              <w:rPr>
                <w:color w:val="000000"/>
                <w:sz w:val="16"/>
                <w:szCs w:val="16"/>
              </w:rPr>
              <w:t>38</w:t>
            </w:r>
          </w:p>
        </w:tc>
        <w:tc>
          <w:tcPr>
            <w:tcW w:w="1152" w:type="dxa"/>
            <w:tcBorders>
              <w:top w:val="nil"/>
              <w:left w:val="nil"/>
              <w:bottom w:val="single" w:sz="4" w:space="0" w:color="auto"/>
              <w:right w:val="single" w:sz="4" w:space="0" w:color="auto"/>
            </w:tcBorders>
            <w:shd w:val="clear" w:color="000000" w:fill="DAE9F8"/>
            <w:noWrap/>
            <w:vAlign w:val="bottom"/>
            <w:hideMark/>
          </w:tcPr>
          <w:p w14:paraId="7E5E370E" w14:textId="77777777" w:rsidR="00A22CE9" w:rsidRPr="00D02504" w:rsidRDefault="00A22CE9" w:rsidP="00A22CE9">
            <w:pPr>
              <w:jc w:val="center"/>
              <w:rPr>
                <w:color w:val="000000"/>
                <w:sz w:val="16"/>
                <w:szCs w:val="16"/>
              </w:rPr>
            </w:pPr>
            <w:r w:rsidRPr="00D02504">
              <w:rPr>
                <w:color w:val="000000"/>
                <w:sz w:val="16"/>
                <w:szCs w:val="16"/>
              </w:rPr>
              <w:t>0.444</w:t>
            </w:r>
          </w:p>
        </w:tc>
        <w:tc>
          <w:tcPr>
            <w:tcW w:w="1152" w:type="dxa"/>
            <w:tcBorders>
              <w:top w:val="nil"/>
              <w:left w:val="nil"/>
              <w:bottom w:val="single" w:sz="4" w:space="0" w:color="auto"/>
              <w:right w:val="single" w:sz="4" w:space="0" w:color="auto"/>
            </w:tcBorders>
            <w:shd w:val="clear" w:color="000000" w:fill="DAE9F8"/>
            <w:noWrap/>
            <w:vAlign w:val="bottom"/>
            <w:hideMark/>
          </w:tcPr>
          <w:p w14:paraId="7F730AEB" w14:textId="77777777" w:rsidR="00A22CE9" w:rsidRPr="00D02504" w:rsidRDefault="00A22CE9" w:rsidP="00A22CE9">
            <w:pPr>
              <w:jc w:val="center"/>
              <w:rPr>
                <w:color w:val="000000"/>
                <w:sz w:val="16"/>
                <w:szCs w:val="16"/>
              </w:rPr>
            </w:pPr>
            <w:r w:rsidRPr="00D02504">
              <w:rPr>
                <w:color w:val="000000"/>
                <w:sz w:val="16"/>
                <w:szCs w:val="16"/>
              </w:rPr>
              <w:t>1.04</w:t>
            </w:r>
          </w:p>
        </w:tc>
      </w:tr>
      <w:tr w:rsidR="00AA7762" w14:paraId="26811F25" w14:textId="77777777" w:rsidTr="00AA7762">
        <w:trPr>
          <w:trHeight w:val="320"/>
        </w:trPr>
        <w:tc>
          <w:tcPr>
            <w:tcW w:w="2065" w:type="dxa"/>
            <w:tcBorders>
              <w:top w:val="nil"/>
              <w:left w:val="single" w:sz="4" w:space="0" w:color="auto"/>
              <w:bottom w:val="nil"/>
              <w:right w:val="single" w:sz="4" w:space="0" w:color="auto"/>
            </w:tcBorders>
            <w:shd w:val="clear" w:color="000000" w:fill="DAE9F8"/>
            <w:noWrap/>
            <w:vAlign w:val="bottom"/>
            <w:hideMark/>
          </w:tcPr>
          <w:p w14:paraId="1A042876"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2C90FB6E" w14:textId="77777777" w:rsidR="00A22CE9" w:rsidRPr="00D02504" w:rsidRDefault="00A22CE9" w:rsidP="00A22CE9">
            <w:pPr>
              <w:jc w:val="center"/>
              <w:rPr>
                <w:color w:val="000000"/>
                <w:sz w:val="16"/>
                <w:szCs w:val="16"/>
              </w:rPr>
            </w:pPr>
            <w:r w:rsidRPr="00D02504">
              <w:rPr>
                <w:color w:val="000000"/>
                <w:sz w:val="16"/>
                <w:szCs w:val="16"/>
              </w:rPr>
              <w:t>Q4</w:t>
            </w:r>
          </w:p>
        </w:tc>
        <w:tc>
          <w:tcPr>
            <w:tcW w:w="1152" w:type="dxa"/>
            <w:tcBorders>
              <w:top w:val="nil"/>
              <w:left w:val="nil"/>
              <w:bottom w:val="single" w:sz="4" w:space="0" w:color="auto"/>
              <w:right w:val="single" w:sz="4" w:space="0" w:color="auto"/>
            </w:tcBorders>
            <w:shd w:val="clear" w:color="000000" w:fill="DAE9F8"/>
            <w:noWrap/>
            <w:vAlign w:val="bottom"/>
            <w:hideMark/>
          </w:tcPr>
          <w:p w14:paraId="510A6627"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DAE9F8"/>
            <w:noWrap/>
            <w:vAlign w:val="bottom"/>
            <w:hideMark/>
          </w:tcPr>
          <w:p w14:paraId="16FDD30B" w14:textId="77777777" w:rsidR="00A22CE9" w:rsidRPr="00D02504" w:rsidRDefault="00A22CE9" w:rsidP="00A22CE9">
            <w:pPr>
              <w:jc w:val="center"/>
              <w:rPr>
                <w:color w:val="000000"/>
                <w:sz w:val="16"/>
                <w:szCs w:val="16"/>
              </w:rPr>
            </w:pPr>
            <w:r w:rsidRPr="00D02504">
              <w:rPr>
                <w:color w:val="000000"/>
                <w:sz w:val="16"/>
                <w:szCs w:val="16"/>
              </w:rPr>
              <w:t>87</w:t>
            </w:r>
          </w:p>
        </w:tc>
        <w:tc>
          <w:tcPr>
            <w:tcW w:w="1152" w:type="dxa"/>
            <w:tcBorders>
              <w:top w:val="nil"/>
              <w:left w:val="nil"/>
              <w:bottom w:val="single" w:sz="4" w:space="0" w:color="auto"/>
              <w:right w:val="single" w:sz="4" w:space="0" w:color="auto"/>
            </w:tcBorders>
            <w:shd w:val="clear" w:color="000000" w:fill="DAE9F8"/>
            <w:noWrap/>
            <w:vAlign w:val="bottom"/>
            <w:hideMark/>
          </w:tcPr>
          <w:p w14:paraId="2295FD8D" w14:textId="77777777" w:rsidR="00A22CE9" w:rsidRPr="00D02504" w:rsidRDefault="00A22CE9" w:rsidP="00A22CE9">
            <w:pPr>
              <w:jc w:val="center"/>
              <w:rPr>
                <w:color w:val="000000"/>
                <w:sz w:val="16"/>
                <w:szCs w:val="16"/>
              </w:rPr>
            </w:pPr>
            <w:r w:rsidRPr="00D02504">
              <w:rPr>
                <w:color w:val="000000"/>
                <w:sz w:val="16"/>
                <w:szCs w:val="16"/>
              </w:rPr>
              <w:t>0.533</w:t>
            </w:r>
          </w:p>
        </w:tc>
        <w:tc>
          <w:tcPr>
            <w:tcW w:w="1152" w:type="dxa"/>
            <w:tcBorders>
              <w:top w:val="nil"/>
              <w:left w:val="nil"/>
              <w:bottom w:val="single" w:sz="4" w:space="0" w:color="auto"/>
              <w:right w:val="single" w:sz="4" w:space="0" w:color="auto"/>
            </w:tcBorders>
            <w:shd w:val="clear" w:color="000000" w:fill="DAE9F8"/>
            <w:noWrap/>
            <w:vAlign w:val="bottom"/>
            <w:hideMark/>
          </w:tcPr>
          <w:p w14:paraId="6F2CD8AC" w14:textId="77777777" w:rsidR="00A22CE9" w:rsidRPr="00D02504" w:rsidRDefault="00A22CE9" w:rsidP="00A22CE9">
            <w:pPr>
              <w:jc w:val="center"/>
              <w:rPr>
                <w:color w:val="000000"/>
                <w:sz w:val="16"/>
                <w:szCs w:val="16"/>
              </w:rPr>
            </w:pPr>
            <w:r w:rsidRPr="00D02504">
              <w:rPr>
                <w:color w:val="000000"/>
                <w:sz w:val="16"/>
                <w:szCs w:val="16"/>
              </w:rPr>
              <w:t>2.37</w:t>
            </w:r>
          </w:p>
        </w:tc>
      </w:tr>
      <w:tr w:rsidR="00AA7762" w14:paraId="7244C186" w14:textId="77777777" w:rsidTr="00AA7762">
        <w:trPr>
          <w:trHeight w:val="320"/>
        </w:trPr>
        <w:tc>
          <w:tcPr>
            <w:tcW w:w="2065" w:type="dxa"/>
            <w:tcBorders>
              <w:top w:val="nil"/>
              <w:left w:val="single" w:sz="4" w:space="0" w:color="auto"/>
              <w:bottom w:val="single" w:sz="4" w:space="0" w:color="auto"/>
              <w:right w:val="single" w:sz="4" w:space="0" w:color="auto"/>
            </w:tcBorders>
            <w:shd w:val="clear" w:color="000000" w:fill="DAE9F8"/>
            <w:noWrap/>
            <w:vAlign w:val="bottom"/>
            <w:hideMark/>
          </w:tcPr>
          <w:p w14:paraId="42948E35" w14:textId="77777777" w:rsidR="00A22CE9" w:rsidRPr="00D02504" w:rsidRDefault="00A22CE9">
            <w:pPr>
              <w:jc w:val="right"/>
              <w:rPr>
                <w:color w:val="000000"/>
                <w:sz w:val="16"/>
                <w:szCs w:val="16"/>
              </w:rPr>
            </w:pPr>
            <w:r w:rsidRPr="00D02504">
              <w:rPr>
                <w:color w:val="000000"/>
                <w:sz w:val="16"/>
                <w:szCs w:val="16"/>
              </w:rPr>
              <w:t> </w:t>
            </w:r>
          </w:p>
        </w:tc>
        <w:tc>
          <w:tcPr>
            <w:tcW w:w="1152" w:type="dxa"/>
            <w:tcBorders>
              <w:top w:val="nil"/>
              <w:left w:val="nil"/>
              <w:bottom w:val="single" w:sz="4" w:space="0" w:color="auto"/>
              <w:right w:val="single" w:sz="4" w:space="0" w:color="auto"/>
            </w:tcBorders>
            <w:shd w:val="clear" w:color="000000" w:fill="DAE9F8"/>
            <w:noWrap/>
            <w:vAlign w:val="bottom"/>
            <w:hideMark/>
          </w:tcPr>
          <w:p w14:paraId="582050D5" w14:textId="77777777" w:rsidR="00A22CE9" w:rsidRPr="00D02504" w:rsidRDefault="00A22CE9" w:rsidP="00A22CE9">
            <w:pPr>
              <w:jc w:val="center"/>
              <w:rPr>
                <w:color w:val="000000"/>
                <w:sz w:val="16"/>
                <w:szCs w:val="16"/>
              </w:rPr>
            </w:pPr>
            <w:r w:rsidRPr="00D02504">
              <w:rPr>
                <w:color w:val="000000"/>
                <w:sz w:val="16"/>
                <w:szCs w:val="16"/>
              </w:rPr>
              <w:t>Q5</w:t>
            </w:r>
          </w:p>
        </w:tc>
        <w:tc>
          <w:tcPr>
            <w:tcW w:w="1152" w:type="dxa"/>
            <w:tcBorders>
              <w:top w:val="nil"/>
              <w:left w:val="nil"/>
              <w:bottom w:val="single" w:sz="4" w:space="0" w:color="auto"/>
              <w:right w:val="single" w:sz="4" w:space="0" w:color="auto"/>
            </w:tcBorders>
            <w:shd w:val="clear" w:color="000000" w:fill="DAE9F8"/>
            <w:noWrap/>
            <w:vAlign w:val="bottom"/>
            <w:hideMark/>
          </w:tcPr>
          <w:p w14:paraId="6AC9E374" w14:textId="77777777" w:rsidR="00A22CE9" w:rsidRPr="00D02504" w:rsidRDefault="00A22CE9" w:rsidP="00A22CE9">
            <w:pPr>
              <w:jc w:val="center"/>
              <w:rPr>
                <w:color w:val="000000"/>
                <w:sz w:val="16"/>
                <w:szCs w:val="16"/>
              </w:rPr>
            </w:pPr>
            <w:r w:rsidRPr="00D02504">
              <w:rPr>
                <w:color w:val="000000"/>
                <w:sz w:val="16"/>
                <w:szCs w:val="16"/>
              </w:rPr>
              <w:t>3667</w:t>
            </w:r>
          </w:p>
        </w:tc>
        <w:tc>
          <w:tcPr>
            <w:tcW w:w="1152" w:type="dxa"/>
            <w:tcBorders>
              <w:top w:val="nil"/>
              <w:left w:val="nil"/>
              <w:bottom w:val="single" w:sz="4" w:space="0" w:color="auto"/>
              <w:right w:val="single" w:sz="4" w:space="0" w:color="auto"/>
            </w:tcBorders>
            <w:shd w:val="clear" w:color="000000" w:fill="DAE9F8"/>
            <w:noWrap/>
            <w:vAlign w:val="bottom"/>
            <w:hideMark/>
          </w:tcPr>
          <w:p w14:paraId="5E27BE71" w14:textId="77777777" w:rsidR="00A22CE9" w:rsidRPr="00D02504" w:rsidRDefault="00A22CE9" w:rsidP="00A22CE9">
            <w:pPr>
              <w:jc w:val="center"/>
              <w:rPr>
                <w:color w:val="000000"/>
                <w:sz w:val="16"/>
                <w:szCs w:val="16"/>
              </w:rPr>
            </w:pPr>
            <w:r w:rsidRPr="00D02504">
              <w:rPr>
                <w:color w:val="000000"/>
                <w:sz w:val="16"/>
                <w:szCs w:val="16"/>
              </w:rPr>
              <w:t>178</w:t>
            </w:r>
          </w:p>
        </w:tc>
        <w:tc>
          <w:tcPr>
            <w:tcW w:w="1152" w:type="dxa"/>
            <w:tcBorders>
              <w:top w:val="nil"/>
              <w:left w:val="nil"/>
              <w:bottom w:val="single" w:sz="4" w:space="0" w:color="auto"/>
              <w:right w:val="single" w:sz="4" w:space="0" w:color="auto"/>
            </w:tcBorders>
            <w:shd w:val="clear" w:color="000000" w:fill="DAE9F8"/>
            <w:noWrap/>
            <w:vAlign w:val="bottom"/>
            <w:hideMark/>
          </w:tcPr>
          <w:p w14:paraId="35C1E512" w14:textId="77777777" w:rsidR="00A22CE9" w:rsidRPr="00D02504" w:rsidRDefault="00A22CE9" w:rsidP="00A22CE9">
            <w:pPr>
              <w:jc w:val="center"/>
              <w:rPr>
                <w:color w:val="000000"/>
                <w:sz w:val="16"/>
                <w:szCs w:val="16"/>
              </w:rPr>
            </w:pPr>
            <w:r w:rsidRPr="00D02504">
              <w:rPr>
                <w:color w:val="000000"/>
                <w:sz w:val="16"/>
                <w:szCs w:val="16"/>
              </w:rPr>
              <w:t>0.646</w:t>
            </w:r>
          </w:p>
        </w:tc>
        <w:tc>
          <w:tcPr>
            <w:tcW w:w="1152" w:type="dxa"/>
            <w:tcBorders>
              <w:top w:val="nil"/>
              <w:left w:val="nil"/>
              <w:bottom w:val="single" w:sz="4" w:space="0" w:color="auto"/>
              <w:right w:val="single" w:sz="4" w:space="0" w:color="auto"/>
            </w:tcBorders>
            <w:shd w:val="clear" w:color="000000" w:fill="DAE9F8"/>
            <w:noWrap/>
            <w:vAlign w:val="bottom"/>
            <w:hideMark/>
          </w:tcPr>
          <w:p w14:paraId="6A7DAC38" w14:textId="77777777" w:rsidR="00A22CE9" w:rsidRPr="00D02504" w:rsidRDefault="00A22CE9" w:rsidP="00A22CE9">
            <w:pPr>
              <w:jc w:val="center"/>
              <w:rPr>
                <w:color w:val="000000"/>
                <w:sz w:val="16"/>
                <w:szCs w:val="16"/>
              </w:rPr>
            </w:pPr>
            <w:r w:rsidRPr="00D02504">
              <w:rPr>
                <w:color w:val="000000"/>
                <w:sz w:val="16"/>
                <w:szCs w:val="16"/>
              </w:rPr>
              <w:t>4.85</w:t>
            </w:r>
          </w:p>
        </w:tc>
      </w:tr>
    </w:tbl>
    <w:p w14:paraId="134BF0F4" w14:textId="77777777" w:rsidR="00A22CE9" w:rsidRPr="00A22CE9" w:rsidRDefault="00A22CE9"/>
    <w:p w14:paraId="752AF3A1" w14:textId="77777777" w:rsidR="00F442CC" w:rsidRDefault="00F442CC">
      <w:pPr>
        <w:rPr>
          <w:b/>
          <w:bCs/>
        </w:rPr>
      </w:pPr>
    </w:p>
    <w:p w14:paraId="77847116" w14:textId="249DD246" w:rsidR="004731AD" w:rsidRDefault="004731AD">
      <w:pPr>
        <w:spacing w:after="160" w:line="278" w:lineRule="auto"/>
        <w:rPr>
          <w:b/>
          <w:bCs/>
          <w:lang w:eastAsia="ja-JP"/>
        </w:rPr>
      </w:pPr>
      <w:r>
        <w:rPr>
          <w:b/>
          <w:bCs/>
          <w:lang w:eastAsia="ja-JP"/>
        </w:rPr>
        <w:br w:type="page"/>
      </w:r>
    </w:p>
    <w:p w14:paraId="68CE4662" w14:textId="55E4FDAF" w:rsidR="004731AD" w:rsidRPr="006D1618" w:rsidRDefault="004731AD" w:rsidP="004731AD">
      <w:pPr>
        <w:rPr>
          <w:b/>
          <w:bCs/>
        </w:rPr>
      </w:pPr>
      <w:r>
        <w:rPr>
          <w:b/>
          <w:bCs/>
        </w:rPr>
        <w:lastRenderedPageBreak/>
        <w:t xml:space="preserve">Supplemental </w:t>
      </w:r>
      <w:r w:rsidRPr="006D1618">
        <w:rPr>
          <w:b/>
          <w:bCs/>
        </w:rPr>
        <w:t xml:space="preserve">Table </w:t>
      </w:r>
      <w:r>
        <w:rPr>
          <w:b/>
          <w:bCs/>
        </w:rPr>
        <w:t>1</w:t>
      </w:r>
      <w:r w:rsidRPr="006D1618">
        <w:rPr>
          <w:b/>
          <w:bCs/>
        </w:rPr>
        <w:t>4: Top 20 Features by Feature Importance for Each ML Model</w:t>
      </w:r>
    </w:p>
    <w:p w14:paraId="4C6F18DC" w14:textId="77777777" w:rsidR="004731AD" w:rsidRDefault="004731AD" w:rsidP="004731AD">
      <w:r w:rsidRPr="006D1618">
        <w:t>From left to right, the first column represents feature rank, followed by columns representing features for Elastic Net (Elastic Net Logistic Regression</w:t>
      </w:r>
      <w:r>
        <w:t>)</w:t>
      </w:r>
      <w:r w:rsidRPr="006D1618">
        <w:t xml:space="preserve">, </w:t>
      </w:r>
      <w:r>
        <w:t xml:space="preserve">Gradient </w:t>
      </w:r>
      <w:r w:rsidRPr="006D1618">
        <w:t>Boosted Trees</w:t>
      </w:r>
      <w:r>
        <w:t>,</w:t>
      </w:r>
      <w:r w:rsidRPr="006D1618">
        <w:t xml:space="preserve"> and </w:t>
      </w:r>
      <w:r>
        <w:t>Random Forest</w:t>
      </w:r>
      <w:r w:rsidRPr="006D1618">
        <w:t xml:space="preserve"> models. Rank is based on feature importance metrics from each model, so #1 corresponds to the feature having the highest importance in each model, #2 the next highest</w:t>
      </w:r>
      <w:r>
        <w:t>,</w:t>
      </w:r>
      <w:r w:rsidRPr="006D1618">
        <w:t xml:space="preserve"> and so on.</w:t>
      </w:r>
    </w:p>
    <w:p w14:paraId="5D19820B" w14:textId="77777777" w:rsidR="004731AD" w:rsidRPr="00465B81" w:rsidRDefault="004731AD" w:rsidP="004731AD">
      <w:pPr>
        <w:rPr>
          <w:i/>
          <w:iCs/>
        </w:rPr>
      </w:pPr>
      <w:r w:rsidRPr="00465B81">
        <w:rPr>
          <w:i/>
          <w:iCs/>
        </w:rPr>
        <w:t xml:space="preserve">Features having asterisks (*) are in all three lists. </w:t>
      </w:r>
    </w:p>
    <w:p w14:paraId="369EBCD5" w14:textId="77777777" w:rsidR="004731AD" w:rsidRPr="00465B81" w:rsidRDefault="004731AD" w:rsidP="004731AD">
      <w:pPr>
        <w:rPr>
          <w:i/>
          <w:iCs/>
        </w:rPr>
      </w:pPr>
      <w:r w:rsidRPr="00465B81">
        <w:rPr>
          <w:i/>
          <w:iCs/>
        </w:rPr>
        <w:t>Features having (^) are in 2 of 3 lists</w:t>
      </w:r>
    </w:p>
    <w:tbl>
      <w:tblPr>
        <w:tblW w:w="9986" w:type="dxa"/>
        <w:tblLook w:val="04A0" w:firstRow="1" w:lastRow="0" w:firstColumn="1" w:lastColumn="0" w:noHBand="0" w:noVBand="1"/>
      </w:tblPr>
      <w:tblGrid>
        <w:gridCol w:w="470"/>
        <w:gridCol w:w="3806"/>
        <w:gridCol w:w="2828"/>
        <w:gridCol w:w="2882"/>
      </w:tblGrid>
      <w:tr w:rsidR="004731AD" w14:paraId="77AAF48B" w14:textId="77777777" w:rsidTr="00984779">
        <w:trPr>
          <w:trHeight w:val="320"/>
        </w:trPr>
        <w:tc>
          <w:tcPr>
            <w:tcW w:w="470" w:type="dxa"/>
            <w:tcBorders>
              <w:top w:val="single" w:sz="4" w:space="0" w:color="auto"/>
              <w:left w:val="single" w:sz="4" w:space="0" w:color="auto"/>
              <w:bottom w:val="single" w:sz="4" w:space="0" w:color="auto"/>
              <w:right w:val="single" w:sz="4" w:space="0" w:color="auto"/>
            </w:tcBorders>
            <w:shd w:val="clear" w:color="auto" w:fill="auto"/>
          </w:tcPr>
          <w:p w14:paraId="02BF133F" w14:textId="77777777" w:rsidR="004731AD" w:rsidRDefault="004731AD" w:rsidP="00984779">
            <w:pPr>
              <w:jc w:val="center"/>
              <w:rPr>
                <w:rFonts w:ascii="Aptos Narrow" w:hAnsi="Aptos Narrow"/>
                <w:color w:val="000000"/>
              </w:rPr>
            </w:pPr>
          </w:p>
        </w:tc>
        <w:tc>
          <w:tcPr>
            <w:tcW w:w="38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1FF85" w14:textId="77777777" w:rsidR="004731AD" w:rsidRDefault="004731AD" w:rsidP="00984779">
            <w:pPr>
              <w:jc w:val="center"/>
              <w:rPr>
                <w:rFonts w:ascii="Aptos Narrow" w:hAnsi="Aptos Narrow"/>
                <w:color w:val="000000"/>
              </w:rPr>
            </w:pPr>
            <w:r>
              <w:rPr>
                <w:rFonts w:ascii="Aptos Narrow" w:hAnsi="Aptos Narrow"/>
                <w:color w:val="000000"/>
              </w:rPr>
              <w:t>Elastic Net</w:t>
            </w:r>
          </w:p>
        </w:tc>
        <w:tc>
          <w:tcPr>
            <w:tcW w:w="2828" w:type="dxa"/>
            <w:tcBorders>
              <w:top w:val="single" w:sz="4" w:space="0" w:color="auto"/>
              <w:left w:val="nil"/>
              <w:bottom w:val="single" w:sz="4" w:space="0" w:color="auto"/>
              <w:right w:val="single" w:sz="4" w:space="0" w:color="auto"/>
            </w:tcBorders>
            <w:shd w:val="clear" w:color="auto" w:fill="auto"/>
            <w:noWrap/>
            <w:vAlign w:val="bottom"/>
            <w:hideMark/>
          </w:tcPr>
          <w:p w14:paraId="1FC494E5" w14:textId="77777777" w:rsidR="004731AD" w:rsidRDefault="004731AD" w:rsidP="00984779">
            <w:pPr>
              <w:jc w:val="center"/>
              <w:rPr>
                <w:rFonts w:ascii="Aptos Narrow" w:hAnsi="Aptos Narrow"/>
                <w:color w:val="000000"/>
              </w:rPr>
            </w:pPr>
            <w:r>
              <w:rPr>
                <w:rFonts w:ascii="Aptos Narrow" w:hAnsi="Aptos Narrow"/>
                <w:color w:val="000000"/>
              </w:rPr>
              <w:t>Gradient Boosted Trees</w:t>
            </w:r>
          </w:p>
        </w:tc>
        <w:tc>
          <w:tcPr>
            <w:tcW w:w="2882" w:type="dxa"/>
            <w:tcBorders>
              <w:top w:val="single" w:sz="4" w:space="0" w:color="auto"/>
              <w:left w:val="nil"/>
              <w:bottom w:val="single" w:sz="4" w:space="0" w:color="auto"/>
              <w:right w:val="single" w:sz="4" w:space="0" w:color="auto"/>
            </w:tcBorders>
            <w:shd w:val="clear" w:color="auto" w:fill="auto"/>
            <w:noWrap/>
            <w:vAlign w:val="bottom"/>
            <w:hideMark/>
          </w:tcPr>
          <w:p w14:paraId="5390DE3F" w14:textId="77777777" w:rsidR="004731AD" w:rsidRDefault="004731AD" w:rsidP="00984779">
            <w:pPr>
              <w:jc w:val="center"/>
              <w:rPr>
                <w:rFonts w:ascii="Aptos Narrow" w:hAnsi="Aptos Narrow"/>
                <w:color w:val="000000"/>
              </w:rPr>
            </w:pPr>
            <w:r>
              <w:rPr>
                <w:rFonts w:ascii="Aptos Narrow" w:hAnsi="Aptos Narrow"/>
                <w:color w:val="000000"/>
              </w:rPr>
              <w:t>Random Forest</w:t>
            </w:r>
          </w:p>
        </w:tc>
      </w:tr>
      <w:tr w:rsidR="004731AD" w14:paraId="65C37786"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74747AA5" w14:textId="77777777" w:rsidR="004731AD" w:rsidRDefault="004731AD" w:rsidP="00984779">
            <w:pPr>
              <w:jc w:val="right"/>
              <w:rPr>
                <w:i/>
                <w:iCs/>
                <w:color w:val="000000"/>
                <w:sz w:val="16"/>
                <w:szCs w:val="16"/>
              </w:rPr>
            </w:pPr>
            <w:r>
              <w:rPr>
                <w:i/>
                <w:iCs/>
                <w:color w:val="000000"/>
                <w:sz w:val="16"/>
                <w:szCs w:val="16"/>
              </w:rPr>
              <w:t>1</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3391F96A" w14:textId="77777777" w:rsidR="004731AD" w:rsidRDefault="004731AD" w:rsidP="00984779">
            <w:pPr>
              <w:jc w:val="right"/>
              <w:rPr>
                <w:i/>
                <w:iCs/>
                <w:color w:val="000000"/>
                <w:sz w:val="16"/>
                <w:szCs w:val="16"/>
              </w:rPr>
            </w:pPr>
            <w:r>
              <w:rPr>
                <w:i/>
                <w:iCs/>
                <w:color w:val="000000"/>
                <w:sz w:val="16"/>
                <w:szCs w:val="16"/>
              </w:rPr>
              <w:t>low-ceiling diuretics, excl. thiazides (c03b)</w:t>
            </w:r>
          </w:p>
        </w:tc>
        <w:tc>
          <w:tcPr>
            <w:tcW w:w="2828" w:type="dxa"/>
            <w:tcBorders>
              <w:top w:val="nil"/>
              <w:left w:val="nil"/>
              <w:bottom w:val="single" w:sz="4" w:space="0" w:color="auto"/>
              <w:right w:val="single" w:sz="4" w:space="0" w:color="auto"/>
            </w:tcBorders>
            <w:shd w:val="clear" w:color="auto" w:fill="auto"/>
            <w:noWrap/>
            <w:vAlign w:val="bottom"/>
            <w:hideMark/>
          </w:tcPr>
          <w:p w14:paraId="021A1986" w14:textId="77777777" w:rsidR="004731AD" w:rsidRDefault="004731AD" w:rsidP="00984779">
            <w:pPr>
              <w:jc w:val="right"/>
              <w:rPr>
                <w:i/>
                <w:iCs/>
                <w:color w:val="000000"/>
                <w:sz w:val="16"/>
                <w:szCs w:val="16"/>
              </w:rPr>
            </w:pPr>
            <w:r>
              <w:rPr>
                <w:i/>
                <w:iCs/>
                <w:color w:val="000000"/>
                <w:sz w:val="16"/>
                <w:szCs w:val="16"/>
              </w:rPr>
              <w:t>weight loss*</w:t>
            </w:r>
          </w:p>
        </w:tc>
        <w:tc>
          <w:tcPr>
            <w:tcW w:w="2882" w:type="dxa"/>
            <w:tcBorders>
              <w:top w:val="nil"/>
              <w:left w:val="nil"/>
              <w:bottom w:val="single" w:sz="4" w:space="0" w:color="auto"/>
              <w:right w:val="single" w:sz="4" w:space="0" w:color="auto"/>
            </w:tcBorders>
            <w:shd w:val="clear" w:color="auto" w:fill="auto"/>
            <w:noWrap/>
            <w:vAlign w:val="bottom"/>
            <w:hideMark/>
          </w:tcPr>
          <w:p w14:paraId="3E51DE21" w14:textId="77777777" w:rsidR="004731AD" w:rsidRDefault="004731AD" w:rsidP="00984779">
            <w:pPr>
              <w:jc w:val="right"/>
              <w:rPr>
                <w:i/>
                <w:iCs/>
                <w:color w:val="000000"/>
                <w:sz w:val="16"/>
                <w:szCs w:val="16"/>
              </w:rPr>
            </w:pPr>
            <w:r>
              <w:rPr>
                <w:i/>
                <w:iCs/>
                <w:color w:val="000000"/>
                <w:sz w:val="16"/>
                <w:szCs w:val="16"/>
              </w:rPr>
              <w:t>weight loss*</w:t>
            </w:r>
          </w:p>
        </w:tc>
      </w:tr>
      <w:tr w:rsidR="004731AD" w14:paraId="3E3A2997"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16CD30DD" w14:textId="77777777" w:rsidR="004731AD" w:rsidRDefault="004731AD" w:rsidP="00984779">
            <w:pPr>
              <w:jc w:val="right"/>
              <w:rPr>
                <w:i/>
                <w:iCs/>
                <w:color w:val="000000"/>
                <w:sz w:val="16"/>
                <w:szCs w:val="16"/>
              </w:rPr>
            </w:pPr>
            <w:r>
              <w:rPr>
                <w:i/>
                <w:iCs/>
                <w:color w:val="000000"/>
                <w:sz w:val="16"/>
                <w:szCs w:val="16"/>
              </w:rPr>
              <w:t>2</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58D85850" w14:textId="77777777" w:rsidR="004731AD" w:rsidRDefault="004731AD" w:rsidP="00984779">
            <w:pPr>
              <w:jc w:val="right"/>
              <w:rPr>
                <w:i/>
                <w:iCs/>
                <w:color w:val="000000"/>
                <w:sz w:val="16"/>
                <w:szCs w:val="16"/>
              </w:rPr>
            </w:pPr>
            <w:r>
              <w:rPr>
                <w:i/>
                <w:iCs/>
                <w:color w:val="000000"/>
                <w:sz w:val="16"/>
                <w:szCs w:val="16"/>
              </w:rPr>
              <w:t>other respiratory cancer</w:t>
            </w:r>
          </w:p>
        </w:tc>
        <w:tc>
          <w:tcPr>
            <w:tcW w:w="2828" w:type="dxa"/>
            <w:tcBorders>
              <w:top w:val="nil"/>
              <w:left w:val="nil"/>
              <w:bottom w:val="single" w:sz="4" w:space="0" w:color="auto"/>
              <w:right w:val="single" w:sz="4" w:space="0" w:color="auto"/>
            </w:tcBorders>
            <w:shd w:val="clear" w:color="auto" w:fill="auto"/>
            <w:noWrap/>
            <w:vAlign w:val="bottom"/>
            <w:hideMark/>
          </w:tcPr>
          <w:p w14:paraId="7EC0E095" w14:textId="77777777" w:rsidR="004731AD" w:rsidRDefault="004731AD" w:rsidP="00984779">
            <w:pPr>
              <w:jc w:val="right"/>
              <w:rPr>
                <w:i/>
                <w:iCs/>
                <w:color w:val="000000"/>
                <w:sz w:val="16"/>
                <w:szCs w:val="16"/>
              </w:rPr>
            </w:pPr>
            <w:r>
              <w:rPr>
                <w:i/>
                <w:iCs/>
                <w:color w:val="000000"/>
                <w:sz w:val="16"/>
                <w:szCs w:val="16"/>
              </w:rPr>
              <w:t>metastatic cancer*</w:t>
            </w:r>
          </w:p>
        </w:tc>
        <w:tc>
          <w:tcPr>
            <w:tcW w:w="2882" w:type="dxa"/>
            <w:tcBorders>
              <w:top w:val="nil"/>
              <w:left w:val="nil"/>
              <w:bottom w:val="single" w:sz="4" w:space="0" w:color="auto"/>
              <w:right w:val="single" w:sz="4" w:space="0" w:color="auto"/>
            </w:tcBorders>
            <w:shd w:val="clear" w:color="auto" w:fill="auto"/>
            <w:noWrap/>
            <w:vAlign w:val="bottom"/>
            <w:hideMark/>
          </w:tcPr>
          <w:p w14:paraId="4874A712" w14:textId="77777777" w:rsidR="004731AD" w:rsidRDefault="004731AD" w:rsidP="00984779">
            <w:pPr>
              <w:jc w:val="right"/>
              <w:rPr>
                <w:i/>
                <w:iCs/>
                <w:color w:val="000000"/>
                <w:sz w:val="16"/>
                <w:szCs w:val="16"/>
              </w:rPr>
            </w:pPr>
            <w:r>
              <w:rPr>
                <w:i/>
                <w:iCs/>
                <w:color w:val="000000"/>
                <w:sz w:val="16"/>
                <w:szCs w:val="16"/>
              </w:rPr>
              <w:t>fluid/electrolyte disorder ^</w:t>
            </w:r>
          </w:p>
        </w:tc>
      </w:tr>
      <w:tr w:rsidR="004731AD" w14:paraId="755A5F04"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585A6DB4" w14:textId="77777777" w:rsidR="004731AD" w:rsidRDefault="004731AD" w:rsidP="00984779">
            <w:pPr>
              <w:jc w:val="right"/>
              <w:rPr>
                <w:i/>
                <w:iCs/>
                <w:color w:val="000000"/>
                <w:sz w:val="16"/>
                <w:szCs w:val="16"/>
              </w:rPr>
            </w:pPr>
            <w:r>
              <w:rPr>
                <w:i/>
                <w:iCs/>
                <w:color w:val="000000"/>
                <w:sz w:val="16"/>
                <w:szCs w:val="16"/>
              </w:rPr>
              <w:t>3</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202F8927" w14:textId="77777777" w:rsidR="004731AD" w:rsidRDefault="004731AD" w:rsidP="00984779">
            <w:pPr>
              <w:jc w:val="right"/>
              <w:rPr>
                <w:i/>
                <w:iCs/>
                <w:color w:val="000000"/>
                <w:sz w:val="16"/>
                <w:szCs w:val="16"/>
              </w:rPr>
            </w:pPr>
            <w:r>
              <w:rPr>
                <w:i/>
                <w:iCs/>
                <w:color w:val="000000"/>
                <w:sz w:val="16"/>
                <w:szCs w:val="16"/>
              </w:rPr>
              <w:t>halogenated hydrocarbons (n01ab)</w:t>
            </w:r>
          </w:p>
        </w:tc>
        <w:tc>
          <w:tcPr>
            <w:tcW w:w="2828" w:type="dxa"/>
            <w:tcBorders>
              <w:top w:val="nil"/>
              <w:left w:val="nil"/>
              <w:bottom w:val="single" w:sz="4" w:space="0" w:color="auto"/>
              <w:right w:val="single" w:sz="4" w:space="0" w:color="auto"/>
            </w:tcBorders>
            <w:shd w:val="clear" w:color="auto" w:fill="auto"/>
            <w:noWrap/>
            <w:vAlign w:val="bottom"/>
            <w:hideMark/>
          </w:tcPr>
          <w:p w14:paraId="5AAD732F" w14:textId="77777777" w:rsidR="004731AD" w:rsidRDefault="004731AD" w:rsidP="00984779">
            <w:pPr>
              <w:jc w:val="right"/>
              <w:rPr>
                <w:i/>
                <w:iCs/>
                <w:color w:val="000000"/>
                <w:sz w:val="16"/>
                <w:szCs w:val="16"/>
              </w:rPr>
            </w:pPr>
            <w:r>
              <w:rPr>
                <w:i/>
                <w:iCs/>
                <w:color w:val="000000"/>
                <w:sz w:val="16"/>
                <w:szCs w:val="16"/>
              </w:rPr>
              <w:t>cardiac arrhythmia ^</w:t>
            </w:r>
          </w:p>
        </w:tc>
        <w:tc>
          <w:tcPr>
            <w:tcW w:w="2882" w:type="dxa"/>
            <w:tcBorders>
              <w:top w:val="nil"/>
              <w:left w:val="nil"/>
              <w:bottom w:val="single" w:sz="4" w:space="0" w:color="auto"/>
              <w:right w:val="single" w:sz="4" w:space="0" w:color="auto"/>
            </w:tcBorders>
            <w:shd w:val="clear" w:color="auto" w:fill="auto"/>
            <w:noWrap/>
            <w:vAlign w:val="bottom"/>
            <w:hideMark/>
          </w:tcPr>
          <w:p w14:paraId="4B28BFFE" w14:textId="77777777" w:rsidR="004731AD" w:rsidRDefault="004731AD" w:rsidP="00984779">
            <w:pPr>
              <w:jc w:val="right"/>
              <w:rPr>
                <w:i/>
                <w:iCs/>
                <w:color w:val="000000"/>
                <w:sz w:val="16"/>
                <w:szCs w:val="16"/>
              </w:rPr>
            </w:pPr>
            <w:r>
              <w:rPr>
                <w:i/>
                <w:iCs/>
                <w:color w:val="000000"/>
                <w:sz w:val="16"/>
                <w:szCs w:val="16"/>
              </w:rPr>
              <w:t>metastatic cancer*</w:t>
            </w:r>
          </w:p>
        </w:tc>
      </w:tr>
      <w:tr w:rsidR="004731AD" w14:paraId="34116BB2"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26FC244D" w14:textId="77777777" w:rsidR="004731AD" w:rsidRDefault="004731AD" w:rsidP="00984779">
            <w:pPr>
              <w:jc w:val="right"/>
              <w:rPr>
                <w:i/>
                <w:iCs/>
                <w:color w:val="000000"/>
                <w:sz w:val="16"/>
                <w:szCs w:val="16"/>
              </w:rPr>
            </w:pPr>
            <w:r>
              <w:rPr>
                <w:i/>
                <w:iCs/>
                <w:color w:val="000000"/>
                <w:sz w:val="16"/>
                <w:szCs w:val="16"/>
              </w:rPr>
              <w:t>4</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32095D97" w14:textId="77777777" w:rsidR="004731AD" w:rsidRDefault="004731AD" w:rsidP="00984779">
            <w:pPr>
              <w:jc w:val="right"/>
              <w:rPr>
                <w:i/>
                <w:iCs/>
                <w:color w:val="000000"/>
                <w:sz w:val="16"/>
                <w:szCs w:val="16"/>
              </w:rPr>
            </w:pPr>
            <w:r>
              <w:rPr>
                <w:i/>
                <w:iCs/>
                <w:color w:val="000000"/>
                <w:sz w:val="16"/>
                <w:szCs w:val="16"/>
              </w:rPr>
              <w:t>triazole and tetrazole derivatives (j02ac)</w:t>
            </w:r>
          </w:p>
        </w:tc>
        <w:tc>
          <w:tcPr>
            <w:tcW w:w="2828" w:type="dxa"/>
            <w:tcBorders>
              <w:top w:val="nil"/>
              <w:left w:val="nil"/>
              <w:bottom w:val="single" w:sz="4" w:space="0" w:color="auto"/>
              <w:right w:val="single" w:sz="4" w:space="0" w:color="auto"/>
            </w:tcBorders>
            <w:shd w:val="clear" w:color="auto" w:fill="auto"/>
            <w:noWrap/>
            <w:vAlign w:val="bottom"/>
            <w:hideMark/>
          </w:tcPr>
          <w:p w14:paraId="2C582580" w14:textId="77777777" w:rsidR="004731AD" w:rsidRDefault="004731AD" w:rsidP="00984779">
            <w:pPr>
              <w:jc w:val="right"/>
              <w:rPr>
                <w:i/>
                <w:iCs/>
                <w:color w:val="000000"/>
                <w:sz w:val="16"/>
                <w:szCs w:val="16"/>
              </w:rPr>
            </w:pPr>
            <w:r>
              <w:rPr>
                <w:i/>
                <w:iCs/>
                <w:color w:val="000000"/>
                <w:sz w:val="16"/>
                <w:szCs w:val="16"/>
              </w:rPr>
              <w:t>fluid/electrolyte disorder ^</w:t>
            </w:r>
          </w:p>
        </w:tc>
        <w:tc>
          <w:tcPr>
            <w:tcW w:w="2882" w:type="dxa"/>
            <w:tcBorders>
              <w:top w:val="nil"/>
              <w:left w:val="nil"/>
              <w:bottom w:val="single" w:sz="4" w:space="0" w:color="auto"/>
              <w:right w:val="single" w:sz="4" w:space="0" w:color="auto"/>
            </w:tcBorders>
            <w:shd w:val="clear" w:color="auto" w:fill="auto"/>
            <w:noWrap/>
            <w:vAlign w:val="bottom"/>
            <w:hideMark/>
          </w:tcPr>
          <w:p w14:paraId="4CA36974" w14:textId="77777777" w:rsidR="004731AD" w:rsidRDefault="004731AD" w:rsidP="00984779">
            <w:pPr>
              <w:jc w:val="right"/>
              <w:rPr>
                <w:i/>
                <w:iCs/>
                <w:color w:val="000000"/>
                <w:sz w:val="16"/>
                <w:szCs w:val="16"/>
              </w:rPr>
            </w:pPr>
            <w:r>
              <w:rPr>
                <w:i/>
                <w:iCs/>
                <w:color w:val="000000"/>
                <w:sz w:val="16"/>
                <w:szCs w:val="16"/>
              </w:rPr>
              <w:t>cardiac arrhythmia ^</w:t>
            </w:r>
          </w:p>
        </w:tc>
      </w:tr>
      <w:tr w:rsidR="004731AD" w14:paraId="6B647125"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1B5D5C5D" w14:textId="77777777" w:rsidR="004731AD" w:rsidRDefault="004731AD" w:rsidP="00984779">
            <w:pPr>
              <w:jc w:val="right"/>
              <w:rPr>
                <w:i/>
                <w:iCs/>
                <w:color w:val="000000"/>
                <w:sz w:val="16"/>
                <w:szCs w:val="16"/>
              </w:rPr>
            </w:pPr>
            <w:r>
              <w:rPr>
                <w:i/>
                <w:iCs/>
                <w:color w:val="000000"/>
                <w:sz w:val="16"/>
                <w:szCs w:val="16"/>
              </w:rPr>
              <w:t>5</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67AD2750" w14:textId="77777777" w:rsidR="004731AD" w:rsidRDefault="004731AD" w:rsidP="00984779">
            <w:pPr>
              <w:jc w:val="right"/>
              <w:rPr>
                <w:i/>
                <w:iCs/>
                <w:color w:val="000000"/>
                <w:sz w:val="16"/>
                <w:szCs w:val="16"/>
              </w:rPr>
            </w:pPr>
            <w:r>
              <w:rPr>
                <w:i/>
                <w:iCs/>
                <w:color w:val="000000"/>
                <w:sz w:val="16"/>
                <w:szCs w:val="16"/>
              </w:rPr>
              <w:t>antibiotics (r02ab)</w:t>
            </w:r>
          </w:p>
        </w:tc>
        <w:tc>
          <w:tcPr>
            <w:tcW w:w="2828" w:type="dxa"/>
            <w:tcBorders>
              <w:top w:val="nil"/>
              <w:left w:val="nil"/>
              <w:bottom w:val="single" w:sz="4" w:space="0" w:color="auto"/>
              <w:right w:val="single" w:sz="4" w:space="0" w:color="auto"/>
            </w:tcBorders>
            <w:shd w:val="clear" w:color="auto" w:fill="auto"/>
            <w:noWrap/>
            <w:vAlign w:val="bottom"/>
            <w:hideMark/>
          </w:tcPr>
          <w:p w14:paraId="78CA057F" w14:textId="77777777" w:rsidR="004731AD" w:rsidRDefault="004731AD" w:rsidP="00984779">
            <w:pPr>
              <w:jc w:val="right"/>
              <w:rPr>
                <w:i/>
                <w:iCs/>
                <w:color w:val="000000"/>
                <w:sz w:val="16"/>
                <w:szCs w:val="16"/>
              </w:rPr>
            </w:pPr>
            <w:r>
              <w:rPr>
                <w:i/>
                <w:iCs/>
                <w:color w:val="000000"/>
                <w:sz w:val="16"/>
                <w:szCs w:val="16"/>
              </w:rPr>
              <w:t>lung cancer*</w:t>
            </w:r>
          </w:p>
        </w:tc>
        <w:tc>
          <w:tcPr>
            <w:tcW w:w="2882" w:type="dxa"/>
            <w:tcBorders>
              <w:top w:val="nil"/>
              <w:left w:val="nil"/>
              <w:bottom w:val="single" w:sz="4" w:space="0" w:color="auto"/>
              <w:right w:val="single" w:sz="4" w:space="0" w:color="auto"/>
            </w:tcBorders>
            <w:shd w:val="clear" w:color="auto" w:fill="auto"/>
            <w:noWrap/>
            <w:vAlign w:val="bottom"/>
            <w:hideMark/>
          </w:tcPr>
          <w:p w14:paraId="7941C661" w14:textId="77777777" w:rsidR="004731AD" w:rsidRDefault="004731AD" w:rsidP="00984779">
            <w:pPr>
              <w:jc w:val="right"/>
              <w:rPr>
                <w:i/>
                <w:iCs/>
                <w:color w:val="000000"/>
                <w:sz w:val="16"/>
                <w:szCs w:val="16"/>
              </w:rPr>
            </w:pPr>
            <w:r>
              <w:rPr>
                <w:i/>
                <w:iCs/>
                <w:color w:val="000000"/>
                <w:sz w:val="16"/>
                <w:szCs w:val="16"/>
              </w:rPr>
              <w:t>high </w:t>
            </w:r>
            <w:proofErr w:type="spellStart"/>
            <w:r>
              <w:rPr>
                <w:i/>
                <w:iCs/>
                <w:color w:val="000000"/>
                <w:sz w:val="16"/>
                <w:szCs w:val="16"/>
              </w:rPr>
              <w:t>nci</w:t>
            </w:r>
            <w:proofErr w:type="spellEnd"/>
            <w:r>
              <w:rPr>
                <w:i/>
                <w:iCs/>
                <w:color w:val="000000"/>
                <w:sz w:val="16"/>
                <w:szCs w:val="16"/>
              </w:rPr>
              <w:t> index tier</w:t>
            </w:r>
          </w:p>
        </w:tc>
      </w:tr>
      <w:tr w:rsidR="004731AD" w14:paraId="394877CA"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075586AA" w14:textId="77777777" w:rsidR="004731AD" w:rsidRDefault="004731AD" w:rsidP="00984779">
            <w:pPr>
              <w:jc w:val="right"/>
              <w:rPr>
                <w:i/>
                <w:iCs/>
                <w:color w:val="000000"/>
                <w:sz w:val="16"/>
                <w:szCs w:val="16"/>
              </w:rPr>
            </w:pPr>
            <w:r>
              <w:rPr>
                <w:i/>
                <w:iCs/>
                <w:color w:val="000000"/>
                <w:sz w:val="16"/>
                <w:szCs w:val="16"/>
              </w:rPr>
              <w:t>6</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771BE2B9" w14:textId="77777777" w:rsidR="004731AD" w:rsidRDefault="004731AD" w:rsidP="00984779">
            <w:pPr>
              <w:jc w:val="right"/>
              <w:rPr>
                <w:i/>
                <w:iCs/>
                <w:color w:val="000000"/>
                <w:sz w:val="16"/>
                <w:szCs w:val="16"/>
              </w:rPr>
            </w:pPr>
            <w:r>
              <w:rPr>
                <w:i/>
                <w:iCs/>
                <w:color w:val="000000"/>
                <w:sz w:val="16"/>
                <w:szCs w:val="16"/>
              </w:rPr>
              <w:t>weight loss*</w:t>
            </w:r>
          </w:p>
        </w:tc>
        <w:tc>
          <w:tcPr>
            <w:tcW w:w="2828" w:type="dxa"/>
            <w:tcBorders>
              <w:top w:val="nil"/>
              <w:left w:val="nil"/>
              <w:bottom w:val="single" w:sz="4" w:space="0" w:color="auto"/>
              <w:right w:val="single" w:sz="4" w:space="0" w:color="auto"/>
            </w:tcBorders>
            <w:shd w:val="clear" w:color="auto" w:fill="auto"/>
            <w:noWrap/>
            <w:vAlign w:val="bottom"/>
            <w:hideMark/>
          </w:tcPr>
          <w:p w14:paraId="03D5D18A" w14:textId="77777777" w:rsidR="004731AD" w:rsidRDefault="004731AD" w:rsidP="00984779">
            <w:pPr>
              <w:jc w:val="right"/>
              <w:rPr>
                <w:i/>
                <w:iCs/>
                <w:color w:val="000000"/>
                <w:sz w:val="16"/>
                <w:szCs w:val="16"/>
              </w:rPr>
            </w:pPr>
            <w:r>
              <w:rPr>
                <w:i/>
                <w:iCs/>
                <w:color w:val="000000"/>
                <w:sz w:val="16"/>
                <w:szCs w:val="16"/>
              </w:rPr>
              <w:t>coagulopathy</w:t>
            </w:r>
          </w:p>
        </w:tc>
        <w:tc>
          <w:tcPr>
            <w:tcW w:w="2882" w:type="dxa"/>
            <w:tcBorders>
              <w:top w:val="nil"/>
              <w:left w:val="nil"/>
              <w:bottom w:val="single" w:sz="4" w:space="0" w:color="auto"/>
              <w:right w:val="single" w:sz="4" w:space="0" w:color="auto"/>
            </w:tcBorders>
            <w:shd w:val="clear" w:color="auto" w:fill="auto"/>
            <w:noWrap/>
            <w:vAlign w:val="bottom"/>
            <w:hideMark/>
          </w:tcPr>
          <w:p w14:paraId="3CD45833" w14:textId="77777777" w:rsidR="004731AD" w:rsidRDefault="004731AD" w:rsidP="00984779">
            <w:pPr>
              <w:jc w:val="right"/>
              <w:rPr>
                <w:i/>
                <w:iCs/>
                <w:color w:val="000000"/>
                <w:sz w:val="16"/>
                <w:szCs w:val="16"/>
              </w:rPr>
            </w:pPr>
            <w:r>
              <w:rPr>
                <w:i/>
                <w:iCs/>
                <w:color w:val="000000"/>
                <w:sz w:val="16"/>
                <w:szCs w:val="16"/>
              </w:rPr>
              <w:t>opioids (n02a) ^</w:t>
            </w:r>
          </w:p>
        </w:tc>
      </w:tr>
      <w:tr w:rsidR="004731AD" w14:paraId="4DD98940"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2C28635D" w14:textId="77777777" w:rsidR="004731AD" w:rsidRDefault="004731AD" w:rsidP="00984779">
            <w:pPr>
              <w:jc w:val="right"/>
              <w:rPr>
                <w:i/>
                <w:iCs/>
                <w:color w:val="000000"/>
                <w:sz w:val="16"/>
                <w:szCs w:val="16"/>
              </w:rPr>
            </w:pPr>
            <w:r>
              <w:rPr>
                <w:i/>
                <w:iCs/>
                <w:color w:val="000000"/>
                <w:sz w:val="16"/>
                <w:szCs w:val="16"/>
              </w:rPr>
              <w:t>7</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2478BE9A" w14:textId="77777777" w:rsidR="004731AD" w:rsidRDefault="004731AD" w:rsidP="00984779">
            <w:pPr>
              <w:jc w:val="right"/>
              <w:rPr>
                <w:i/>
                <w:iCs/>
                <w:color w:val="000000"/>
                <w:sz w:val="16"/>
                <w:szCs w:val="16"/>
              </w:rPr>
            </w:pPr>
            <w:r>
              <w:rPr>
                <w:i/>
                <w:iCs/>
                <w:color w:val="000000"/>
                <w:sz w:val="16"/>
                <w:szCs w:val="16"/>
              </w:rPr>
              <w:t>combination therapy ^</w:t>
            </w:r>
          </w:p>
        </w:tc>
        <w:tc>
          <w:tcPr>
            <w:tcW w:w="2828" w:type="dxa"/>
            <w:tcBorders>
              <w:top w:val="nil"/>
              <w:left w:val="nil"/>
              <w:bottom w:val="single" w:sz="4" w:space="0" w:color="auto"/>
              <w:right w:val="single" w:sz="4" w:space="0" w:color="auto"/>
            </w:tcBorders>
            <w:shd w:val="clear" w:color="auto" w:fill="auto"/>
            <w:noWrap/>
            <w:vAlign w:val="bottom"/>
            <w:hideMark/>
          </w:tcPr>
          <w:p w14:paraId="4734EF4A" w14:textId="77777777" w:rsidR="004731AD" w:rsidRDefault="004731AD" w:rsidP="00984779">
            <w:pPr>
              <w:jc w:val="right"/>
              <w:rPr>
                <w:i/>
                <w:iCs/>
                <w:color w:val="000000"/>
                <w:sz w:val="16"/>
                <w:szCs w:val="16"/>
              </w:rPr>
            </w:pPr>
            <w:r>
              <w:rPr>
                <w:i/>
                <w:iCs/>
                <w:color w:val="000000"/>
                <w:sz w:val="16"/>
                <w:szCs w:val="16"/>
              </w:rPr>
              <w:t>beta blocking agents (c07) ^</w:t>
            </w:r>
          </w:p>
        </w:tc>
        <w:tc>
          <w:tcPr>
            <w:tcW w:w="2882" w:type="dxa"/>
            <w:tcBorders>
              <w:top w:val="nil"/>
              <w:left w:val="nil"/>
              <w:bottom w:val="single" w:sz="4" w:space="0" w:color="auto"/>
              <w:right w:val="single" w:sz="4" w:space="0" w:color="auto"/>
            </w:tcBorders>
            <w:shd w:val="clear" w:color="auto" w:fill="auto"/>
            <w:noWrap/>
            <w:vAlign w:val="bottom"/>
            <w:hideMark/>
          </w:tcPr>
          <w:p w14:paraId="54CCBF73" w14:textId="77777777" w:rsidR="004731AD" w:rsidRDefault="004731AD" w:rsidP="00984779">
            <w:pPr>
              <w:jc w:val="right"/>
              <w:rPr>
                <w:i/>
                <w:iCs/>
                <w:color w:val="000000"/>
                <w:sz w:val="16"/>
                <w:szCs w:val="16"/>
              </w:rPr>
            </w:pPr>
            <w:r>
              <w:rPr>
                <w:i/>
                <w:iCs/>
                <w:color w:val="000000"/>
                <w:sz w:val="16"/>
                <w:szCs w:val="16"/>
              </w:rPr>
              <w:t>combination therapy ^</w:t>
            </w:r>
          </w:p>
        </w:tc>
      </w:tr>
      <w:tr w:rsidR="004731AD" w14:paraId="0656AC96"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2D733A5D" w14:textId="77777777" w:rsidR="004731AD" w:rsidRDefault="004731AD" w:rsidP="00984779">
            <w:pPr>
              <w:jc w:val="right"/>
              <w:rPr>
                <w:i/>
                <w:iCs/>
                <w:color w:val="000000"/>
                <w:sz w:val="16"/>
                <w:szCs w:val="16"/>
              </w:rPr>
            </w:pPr>
            <w:r>
              <w:rPr>
                <w:i/>
                <w:iCs/>
                <w:color w:val="000000"/>
                <w:sz w:val="16"/>
                <w:szCs w:val="16"/>
              </w:rPr>
              <w:t>8</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3892BAA8" w14:textId="77777777" w:rsidR="004731AD" w:rsidRDefault="004731AD" w:rsidP="00984779">
            <w:pPr>
              <w:jc w:val="right"/>
              <w:rPr>
                <w:i/>
                <w:iCs/>
                <w:color w:val="000000"/>
                <w:sz w:val="16"/>
                <w:szCs w:val="16"/>
              </w:rPr>
            </w:pPr>
            <w:r>
              <w:rPr>
                <w:i/>
                <w:iCs/>
                <w:color w:val="000000"/>
                <w:sz w:val="16"/>
                <w:szCs w:val="16"/>
              </w:rPr>
              <w:t>paralysis</w:t>
            </w:r>
          </w:p>
        </w:tc>
        <w:tc>
          <w:tcPr>
            <w:tcW w:w="2828" w:type="dxa"/>
            <w:tcBorders>
              <w:top w:val="nil"/>
              <w:left w:val="nil"/>
              <w:bottom w:val="single" w:sz="4" w:space="0" w:color="auto"/>
              <w:right w:val="single" w:sz="4" w:space="0" w:color="auto"/>
            </w:tcBorders>
            <w:shd w:val="clear" w:color="auto" w:fill="auto"/>
            <w:noWrap/>
            <w:vAlign w:val="bottom"/>
            <w:hideMark/>
          </w:tcPr>
          <w:p w14:paraId="700F93B3" w14:textId="77777777" w:rsidR="004731AD" w:rsidRDefault="004731AD" w:rsidP="00984779">
            <w:pPr>
              <w:jc w:val="right"/>
              <w:rPr>
                <w:i/>
                <w:iCs/>
                <w:color w:val="000000"/>
                <w:sz w:val="16"/>
                <w:szCs w:val="16"/>
              </w:rPr>
            </w:pPr>
            <w:r>
              <w:rPr>
                <w:i/>
                <w:iCs/>
                <w:color w:val="000000"/>
                <w:sz w:val="16"/>
                <w:szCs w:val="16"/>
              </w:rPr>
              <w:t>pd-1 monotherapy</w:t>
            </w:r>
          </w:p>
        </w:tc>
        <w:tc>
          <w:tcPr>
            <w:tcW w:w="2882" w:type="dxa"/>
            <w:tcBorders>
              <w:top w:val="nil"/>
              <w:left w:val="nil"/>
              <w:bottom w:val="single" w:sz="4" w:space="0" w:color="auto"/>
              <w:right w:val="single" w:sz="4" w:space="0" w:color="auto"/>
            </w:tcBorders>
            <w:shd w:val="clear" w:color="auto" w:fill="auto"/>
            <w:noWrap/>
            <w:vAlign w:val="bottom"/>
            <w:hideMark/>
          </w:tcPr>
          <w:p w14:paraId="20A21D9C" w14:textId="77777777" w:rsidR="004731AD" w:rsidRDefault="004731AD" w:rsidP="00984779">
            <w:pPr>
              <w:jc w:val="right"/>
              <w:rPr>
                <w:i/>
                <w:iCs/>
                <w:color w:val="000000"/>
                <w:sz w:val="16"/>
                <w:szCs w:val="16"/>
              </w:rPr>
            </w:pPr>
            <w:r>
              <w:rPr>
                <w:i/>
                <w:iCs/>
                <w:color w:val="000000"/>
                <w:sz w:val="16"/>
                <w:szCs w:val="16"/>
              </w:rPr>
              <w:t>benzodiazepine derivatives (n05ba) ^</w:t>
            </w:r>
          </w:p>
        </w:tc>
      </w:tr>
      <w:tr w:rsidR="004731AD" w14:paraId="0F16EFA8"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4627B1D6" w14:textId="77777777" w:rsidR="004731AD" w:rsidRDefault="004731AD" w:rsidP="00984779">
            <w:pPr>
              <w:jc w:val="right"/>
              <w:rPr>
                <w:i/>
                <w:iCs/>
                <w:color w:val="000000"/>
                <w:sz w:val="16"/>
                <w:szCs w:val="16"/>
              </w:rPr>
            </w:pPr>
            <w:r>
              <w:rPr>
                <w:i/>
                <w:iCs/>
                <w:color w:val="000000"/>
                <w:sz w:val="16"/>
                <w:szCs w:val="16"/>
              </w:rPr>
              <w:t>9</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7BDE332F" w14:textId="77777777" w:rsidR="004731AD" w:rsidRDefault="004731AD" w:rsidP="00984779">
            <w:pPr>
              <w:jc w:val="right"/>
              <w:rPr>
                <w:i/>
                <w:iCs/>
                <w:color w:val="000000"/>
                <w:sz w:val="16"/>
                <w:szCs w:val="16"/>
              </w:rPr>
            </w:pPr>
            <w:r>
              <w:rPr>
                <w:i/>
                <w:iCs/>
                <w:color w:val="000000"/>
                <w:sz w:val="16"/>
                <w:szCs w:val="16"/>
              </w:rPr>
              <w:t>lung cancer*</w:t>
            </w:r>
          </w:p>
        </w:tc>
        <w:tc>
          <w:tcPr>
            <w:tcW w:w="2828" w:type="dxa"/>
            <w:tcBorders>
              <w:top w:val="nil"/>
              <w:left w:val="nil"/>
              <w:bottom w:val="single" w:sz="4" w:space="0" w:color="auto"/>
              <w:right w:val="single" w:sz="4" w:space="0" w:color="auto"/>
            </w:tcBorders>
            <w:shd w:val="clear" w:color="auto" w:fill="auto"/>
            <w:noWrap/>
            <w:vAlign w:val="bottom"/>
            <w:hideMark/>
          </w:tcPr>
          <w:p w14:paraId="165E871D" w14:textId="77777777" w:rsidR="004731AD" w:rsidRDefault="004731AD" w:rsidP="00984779">
            <w:pPr>
              <w:jc w:val="right"/>
              <w:rPr>
                <w:i/>
                <w:iCs/>
                <w:color w:val="000000"/>
                <w:sz w:val="16"/>
                <w:szCs w:val="16"/>
              </w:rPr>
            </w:pPr>
            <w:r>
              <w:rPr>
                <w:i/>
                <w:iCs/>
                <w:color w:val="000000"/>
                <w:sz w:val="16"/>
                <w:szCs w:val="16"/>
              </w:rPr>
              <w:t>benzodiazepine derivatives (n05ba) ^</w:t>
            </w:r>
          </w:p>
        </w:tc>
        <w:tc>
          <w:tcPr>
            <w:tcW w:w="2882" w:type="dxa"/>
            <w:tcBorders>
              <w:top w:val="nil"/>
              <w:left w:val="nil"/>
              <w:bottom w:val="single" w:sz="4" w:space="0" w:color="auto"/>
              <w:right w:val="single" w:sz="4" w:space="0" w:color="auto"/>
            </w:tcBorders>
            <w:shd w:val="clear" w:color="auto" w:fill="auto"/>
            <w:noWrap/>
            <w:vAlign w:val="bottom"/>
            <w:hideMark/>
          </w:tcPr>
          <w:p w14:paraId="437232E2" w14:textId="77777777" w:rsidR="004731AD" w:rsidRDefault="004731AD" w:rsidP="00984779">
            <w:pPr>
              <w:jc w:val="right"/>
              <w:rPr>
                <w:i/>
                <w:iCs/>
                <w:color w:val="000000"/>
                <w:sz w:val="16"/>
                <w:szCs w:val="16"/>
              </w:rPr>
            </w:pPr>
            <w:r>
              <w:rPr>
                <w:i/>
                <w:iCs/>
                <w:color w:val="000000"/>
                <w:sz w:val="16"/>
                <w:szCs w:val="16"/>
              </w:rPr>
              <w:t>neurological disorders</w:t>
            </w:r>
          </w:p>
        </w:tc>
      </w:tr>
      <w:tr w:rsidR="004731AD" w14:paraId="275FF100"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7DF4B48D" w14:textId="77777777" w:rsidR="004731AD" w:rsidRDefault="004731AD" w:rsidP="00984779">
            <w:pPr>
              <w:jc w:val="right"/>
              <w:rPr>
                <w:i/>
                <w:iCs/>
                <w:color w:val="000000"/>
                <w:sz w:val="16"/>
                <w:szCs w:val="16"/>
              </w:rPr>
            </w:pPr>
            <w:r>
              <w:rPr>
                <w:i/>
                <w:iCs/>
                <w:color w:val="000000"/>
                <w:sz w:val="16"/>
                <w:szCs w:val="16"/>
              </w:rPr>
              <w:t>10</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2FBF9217" w14:textId="77777777" w:rsidR="004731AD" w:rsidRDefault="004731AD" w:rsidP="00984779">
            <w:pPr>
              <w:jc w:val="right"/>
              <w:rPr>
                <w:i/>
                <w:iCs/>
                <w:color w:val="000000"/>
                <w:sz w:val="16"/>
                <w:szCs w:val="16"/>
              </w:rPr>
            </w:pPr>
            <w:r>
              <w:rPr>
                <w:i/>
                <w:iCs/>
                <w:color w:val="000000"/>
                <w:sz w:val="16"/>
                <w:szCs w:val="16"/>
              </w:rPr>
              <w:t>acute myocardial infarction</w:t>
            </w:r>
          </w:p>
        </w:tc>
        <w:tc>
          <w:tcPr>
            <w:tcW w:w="2828" w:type="dxa"/>
            <w:tcBorders>
              <w:top w:val="nil"/>
              <w:left w:val="nil"/>
              <w:bottom w:val="single" w:sz="4" w:space="0" w:color="auto"/>
              <w:right w:val="single" w:sz="4" w:space="0" w:color="auto"/>
            </w:tcBorders>
            <w:shd w:val="clear" w:color="auto" w:fill="auto"/>
            <w:noWrap/>
            <w:vAlign w:val="bottom"/>
            <w:hideMark/>
          </w:tcPr>
          <w:p w14:paraId="63544269" w14:textId="77777777" w:rsidR="004731AD" w:rsidRDefault="004731AD" w:rsidP="00984779">
            <w:pPr>
              <w:jc w:val="right"/>
              <w:rPr>
                <w:i/>
                <w:iCs/>
                <w:color w:val="000000"/>
                <w:sz w:val="16"/>
                <w:szCs w:val="16"/>
              </w:rPr>
            </w:pPr>
            <w:r>
              <w:rPr>
                <w:i/>
                <w:iCs/>
                <w:color w:val="000000"/>
                <w:sz w:val="16"/>
                <w:szCs w:val="16"/>
              </w:rPr>
              <w:t>chronic pulmonary disease ^</w:t>
            </w:r>
          </w:p>
        </w:tc>
        <w:tc>
          <w:tcPr>
            <w:tcW w:w="2882" w:type="dxa"/>
            <w:tcBorders>
              <w:top w:val="nil"/>
              <w:left w:val="nil"/>
              <w:bottom w:val="single" w:sz="4" w:space="0" w:color="auto"/>
              <w:right w:val="single" w:sz="4" w:space="0" w:color="auto"/>
            </w:tcBorders>
            <w:shd w:val="clear" w:color="auto" w:fill="auto"/>
            <w:noWrap/>
            <w:vAlign w:val="bottom"/>
            <w:hideMark/>
          </w:tcPr>
          <w:p w14:paraId="3284AFFB" w14:textId="77777777" w:rsidR="004731AD" w:rsidRDefault="004731AD" w:rsidP="00984779">
            <w:pPr>
              <w:jc w:val="right"/>
              <w:rPr>
                <w:i/>
                <w:iCs/>
                <w:color w:val="000000"/>
                <w:sz w:val="16"/>
                <w:szCs w:val="16"/>
              </w:rPr>
            </w:pPr>
            <w:r>
              <w:rPr>
                <w:i/>
                <w:iCs/>
                <w:color w:val="000000"/>
                <w:sz w:val="16"/>
                <w:szCs w:val="16"/>
              </w:rPr>
              <w:t>other cough suppressants (r05db) ^</w:t>
            </w:r>
          </w:p>
        </w:tc>
      </w:tr>
      <w:tr w:rsidR="004731AD" w14:paraId="394A59CF"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26AD450C" w14:textId="77777777" w:rsidR="004731AD" w:rsidRDefault="004731AD" w:rsidP="00984779">
            <w:pPr>
              <w:jc w:val="right"/>
              <w:rPr>
                <w:i/>
                <w:iCs/>
                <w:color w:val="000000"/>
                <w:sz w:val="16"/>
                <w:szCs w:val="16"/>
              </w:rPr>
            </w:pPr>
            <w:r>
              <w:rPr>
                <w:i/>
                <w:iCs/>
                <w:color w:val="000000"/>
                <w:sz w:val="16"/>
                <w:szCs w:val="16"/>
              </w:rPr>
              <w:t>11</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603EB21A" w14:textId="77777777" w:rsidR="004731AD" w:rsidRDefault="004731AD" w:rsidP="00984779">
            <w:pPr>
              <w:jc w:val="right"/>
              <w:rPr>
                <w:i/>
                <w:iCs/>
                <w:color w:val="000000"/>
                <w:sz w:val="16"/>
                <w:szCs w:val="16"/>
              </w:rPr>
            </w:pPr>
            <w:r>
              <w:rPr>
                <w:i/>
                <w:iCs/>
                <w:color w:val="000000"/>
                <w:sz w:val="16"/>
                <w:szCs w:val="16"/>
              </w:rPr>
              <w:t>other cough suppressants (r05db) ^</w:t>
            </w:r>
          </w:p>
        </w:tc>
        <w:tc>
          <w:tcPr>
            <w:tcW w:w="2828" w:type="dxa"/>
            <w:tcBorders>
              <w:top w:val="nil"/>
              <w:left w:val="nil"/>
              <w:bottom w:val="single" w:sz="4" w:space="0" w:color="auto"/>
              <w:right w:val="single" w:sz="4" w:space="0" w:color="auto"/>
            </w:tcBorders>
            <w:shd w:val="clear" w:color="auto" w:fill="auto"/>
            <w:noWrap/>
            <w:vAlign w:val="bottom"/>
            <w:hideMark/>
          </w:tcPr>
          <w:p w14:paraId="604379FE" w14:textId="77777777" w:rsidR="004731AD" w:rsidRDefault="004731AD" w:rsidP="00984779">
            <w:pPr>
              <w:jc w:val="right"/>
              <w:rPr>
                <w:i/>
                <w:iCs/>
                <w:color w:val="000000"/>
                <w:sz w:val="16"/>
                <w:szCs w:val="16"/>
              </w:rPr>
            </w:pPr>
            <w:r>
              <w:rPr>
                <w:i/>
                <w:iCs/>
                <w:color w:val="000000"/>
                <w:sz w:val="16"/>
                <w:szCs w:val="16"/>
              </w:rPr>
              <w:t>calcium channel blockers (c08)</w:t>
            </w:r>
          </w:p>
        </w:tc>
        <w:tc>
          <w:tcPr>
            <w:tcW w:w="2882" w:type="dxa"/>
            <w:tcBorders>
              <w:top w:val="nil"/>
              <w:left w:val="nil"/>
              <w:bottom w:val="single" w:sz="4" w:space="0" w:color="auto"/>
              <w:right w:val="single" w:sz="4" w:space="0" w:color="auto"/>
            </w:tcBorders>
            <w:shd w:val="clear" w:color="auto" w:fill="auto"/>
            <w:noWrap/>
            <w:vAlign w:val="bottom"/>
            <w:hideMark/>
          </w:tcPr>
          <w:p w14:paraId="17ABEA5B" w14:textId="77777777" w:rsidR="004731AD" w:rsidRDefault="004731AD" w:rsidP="00984779">
            <w:pPr>
              <w:jc w:val="right"/>
              <w:rPr>
                <w:i/>
                <w:iCs/>
                <w:color w:val="000000"/>
                <w:sz w:val="16"/>
                <w:szCs w:val="16"/>
              </w:rPr>
            </w:pPr>
            <w:proofErr w:type="spellStart"/>
            <w:r>
              <w:rPr>
                <w:i/>
                <w:iCs/>
                <w:color w:val="000000"/>
                <w:sz w:val="16"/>
                <w:szCs w:val="16"/>
              </w:rPr>
              <w:t>anilides</w:t>
            </w:r>
            <w:proofErr w:type="spellEnd"/>
            <w:r>
              <w:rPr>
                <w:i/>
                <w:iCs/>
                <w:color w:val="000000"/>
                <w:sz w:val="16"/>
                <w:szCs w:val="16"/>
              </w:rPr>
              <w:t> (n02be)</w:t>
            </w:r>
          </w:p>
        </w:tc>
      </w:tr>
      <w:tr w:rsidR="004731AD" w14:paraId="21A9CD08"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74642F3D" w14:textId="77777777" w:rsidR="004731AD" w:rsidRDefault="004731AD" w:rsidP="00984779">
            <w:pPr>
              <w:jc w:val="right"/>
              <w:rPr>
                <w:i/>
                <w:iCs/>
                <w:color w:val="000000"/>
                <w:sz w:val="16"/>
                <w:szCs w:val="16"/>
              </w:rPr>
            </w:pPr>
            <w:r>
              <w:rPr>
                <w:i/>
                <w:iCs/>
                <w:color w:val="000000"/>
                <w:sz w:val="16"/>
                <w:szCs w:val="16"/>
              </w:rPr>
              <w:t>12</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42753D95" w14:textId="77777777" w:rsidR="004731AD" w:rsidRDefault="004731AD" w:rsidP="00984779">
            <w:pPr>
              <w:jc w:val="right"/>
              <w:rPr>
                <w:i/>
                <w:iCs/>
                <w:color w:val="000000"/>
                <w:sz w:val="16"/>
                <w:szCs w:val="16"/>
              </w:rPr>
            </w:pPr>
            <w:r>
              <w:rPr>
                <w:i/>
                <w:iCs/>
                <w:color w:val="000000"/>
                <w:sz w:val="16"/>
                <w:szCs w:val="16"/>
              </w:rPr>
              <w:t>expectorants (r05ca)</w:t>
            </w:r>
          </w:p>
        </w:tc>
        <w:tc>
          <w:tcPr>
            <w:tcW w:w="2828" w:type="dxa"/>
            <w:tcBorders>
              <w:top w:val="nil"/>
              <w:left w:val="nil"/>
              <w:bottom w:val="single" w:sz="4" w:space="0" w:color="auto"/>
              <w:right w:val="single" w:sz="4" w:space="0" w:color="auto"/>
            </w:tcBorders>
            <w:shd w:val="clear" w:color="auto" w:fill="auto"/>
            <w:noWrap/>
            <w:vAlign w:val="bottom"/>
            <w:hideMark/>
          </w:tcPr>
          <w:p w14:paraId="26C851E0" w14:textId="77777777" w:rsidR="004731AD" w:rsidRDefault="004731AD" w:rsidP="00984779">
            <w:pPr>
              <w:jc w:val="right"/>
              <w:rPr>
                <w:i/>
                <w:iCs/>
                <w:color w:val="000000"/>
                <w:sz w:val="16"/>
                <w:szCs w:val="16"/>
              </w:rPr>
            </w:pPr>
            <w:r>
              <w:rPr>
                <w:i/>
                <w:iCs/>
                <w:color w:val="000000"/>
                <w:sz w:val="16"/>
                <w:szCs w:val="16"/>
              </w:rPr>
              <w:t>opioids (n02a) ^</w:t>
            </w:r>
          </w:p>
        </w:tc>
        <w:tc>
          <w:tcPr>
            <w:tcW w:w="2882" w:type="dxa"/>
            <w:tcBorders>
              <w:top w:val="nil"/>
              <w:left w:val="nil"/>
              <w:bottom w:val="single" w:sz="4" w:space="0" w:color="auto"/>
              <w:right w:val="single" w:sz="4" w:space="0" w:color="auto"/>
            </w:tcBorders>
            <w:shd w:val="clear" w:color="auto" w:fill="auto"/>
            <w:noWrap/>
            <w:vAlign w:val="bottom"/>
            <w:hideMark/>
          </w:tcPr>
          <w:p w14:paraId="6DF9C28F" w14:textId="77777777" w:rsidR="004731AD" w:rsidRDefault="004731AD" w:rsidP="00984779">
            <w:pPr>
              <w:jc w:val="right"/>
              <w:rPr>
                <w:i/>
                <w:iCs/>
                <w:color w:val="000000"/>
                <w:sz w:val="16"/>
                <w:szCs w:val="16"/>
              </w:rPr>
            </w:pPr>
            <w:r>
              <w:rPr>
                <w:i/>
                <w:iCs/>
                <w:color w:val="000000"/>
                <w:sz w:val="16"/>
                <w:szCs w:val="16"/>
              </w:rPr>
              <w:t>proton pump inhibitors (a02bc)</w:t>
            </w:r>
          </w:p>
        </w:tc>
      </w:tr>
      <w:tr w:rsidR="004731AD" w14:paraId="25ACC059"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0A2B60BC" w14:textId="77777777" w:rsidR="004731AD" w:rsidRDefault="004731AD" w:rsidP="00984779">
            <w:pPr>
              <w:jc w:val="right"/>
              <w:rPr>
                <w:i/>
                <w:iCs/>
                <w:color w:val="000000"/>
                <w:sz w:val="16"/>
                <w:szCs w:val="16"/>
              </w:rPr>
            </w:pPr>
            <w:r>
              <w:rPr>
                <w:i/>
                <w:iCs/>
                <w:color w:val="000000"/>
                <w:sz w:val="16"/>
                <w:szCs w:val="16"/>
              </w:rPr>
              <w:t>13</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3D2AC1F2" w14:textId="77777777" w:rsidR="004731AD" w:rsidRDefault="004731AD" w:rsidP="00984779">
            <w:pPr>
              <w:jc w:val="right"/>
              <w:rPr>
                <w:i/>
                <w:iCs/>
                <w:color w:val="000000"/>
                <w:sz w:val="16"/>
                <w:szCs w:val="16"/>
              </w:rPr>
            </w:pPr>
            <w:r>
              <w:rPr>
                <w:i/>
                <w:iCs/>
                <w:color w:val="000000"/>
                <w:sz w:val="16"/>
                <w:szCs w:val="16"/>
              </w:rPr>
              <w:t>pulmonary circulation disorders*</w:t>
            </w:r>
          </w:p>
        </w:tc>
        <w:tc>
          <w:tcPr>
            <w:tcW w:w="2828" w:type="dxa"/>
            <w:tcBorders>
              <w:top w:val="nil"/>
              <w:left w:val="nil"/>
              <w:bottom w:val="single" w:sz="4" w:space="0" w:color="auto"/>
              <w:right w:val="single" w:sz="4" w:space="0" w:color="auto"/>
            </w:tcBorders>
            <w:shd w:val="clear" w:color="auto" w:fill="auto"/>
            <w:noWrap/>
            <w:vAlign w:val="bottom"/>
            <w:hideMark/>
          </w:tcPr>
          <w:p w14:paraId="2C5F3CDA" w14:textId="77777777" w:rsidR="004731AD" w:rsidRDefault="004731AD" w:rsidP="00984779">
            <w:pPr>
              <w:jc w:val="right"/>
              <w:rPr>
                <w:i/>
                <w:iCs/>
                <w:color w:val="000000"/>
                <w:sz w:val="16"/>
                <w:szCs w:val="16"/>
              </w:rPr>
            </w:pPr>
            <w:r>
              <w:rPr>
                <w:i/>
                <w:iCs/>
                <w:color w:val="000000"/>
                <w:sz w:val="16"/>
                <w:szCs w:val="16"/>
              </w:rPr>
              <w:t>salicylic acid and derivatives (n02ba)</w:t>
            </w:r>
          </w:p>
        </w:tc>
        <w:tc>
          <w:tcPr>
            <w:tcW w:w="2882" w:type="dxa"/>
            <w:tcBorders>
              <w:top w:val="nil"/>
              <w:left w:val="nil"/>
              <w:bottom w:val="single" w:sz="4" w:space="0" w:color="auto"/>
              <w:right w:val="single" w:sz="4" w:space="0" w:color="auto"/>
            </w:tcBorders>
            <w:shd w:val="clear" w:color="auto" w:fill="auto"/>
            <w:noWrap/>
            <w:vAlign w:val="bottom"/>
            <w:hideMark/>
          </w:tcPr>
          <w:p w14:paraId="5CAE4C2A" w14:textId="77777777" w:rsidR="004731AD" w:rsidRDefault="004731AD" w:rsidP="00984779">
            <w:pPr>
              <w:jc w:val="right"/>
              <w:rPr>
                <w:i/>
                <w:iCs/>
                <w:color w:val="000000"/>
                <w:sz w:val="16"/>
                <w:szCs w:val="16"/>
              </w:rPr>
            </w:pPr>
            <w:r>
              <w:rPr>
                <w:i/>
                <w:iCs/>
                <w:color w:val="000000"/>
                <w:sz w:val="16"/>
                <w:szCs w:val="16"/>
              </w:rPr>
              <w:t>platelet aggregation agents (b01ac)</w:t>
            </w:r>
          </w:p>
        </w:tc>
      </w:tr>
      <w:tr w:rsidR="004731AD" w14:paraId="4E5EE1FA"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6F5BEF0B" w14:textId="77777777" w:rsidR="004731AD" w:rsidRDefault="004731AD" w:rsidP="00984779">
            <w:pPr>
              <w:jc w:val="right"/>
              <w:rPr>
                <w:i/>
                <w:iCs/>
                <w:color w:val="000000"/>
                <w:sz w:val="16"/>
                <w:szCs w:val="16"/>
              </w:rPr>
            </w:pPr>
            <w:r>
              <w:rPr>
                <w:i/>
                <w:iCs/>
                <w:color w:val="000000"/>
                <w:sz w:val="16"/>
                <w:szCs w:val="16"/>
              </w:rPr>
              <w:t>14</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34EE7B99" w14:textId="77777777" w:rsidR="004731AD" w:rsidRDefault="004731AD" w:rsidP="00984779">
            <w:pPr>
              <w:jc w:val="right"/>
              <w:rPr>
                <w:i/>
                <w:iCs/>
                <w:color w:val="000000"/>
                <w:sz w:val="16"/>
                <w:szCs w:val="16"/>
              </w:rPr>
            </w:pPr>
            <w:r>
              <w:rPr>
                <w:i/>
                <w:iCs/>
                <w:color w:val="000000"/>
                <w:sz w:val="16"/>
                <w:szCs w:val="16"/>
              </w:rPr>
              <w:t>tetracyclines (j01a)</w:t>
            </w:r>
          </w:p>
        </w:tc>
        <w:tc>
          <w:tcPr>
            <w:tcW w:w="2828" w:type="dxa"/>
            <w:tcBorders>
              <w:top w:val="nil"/>
              <w:left w:val="nil"/>
              <w:bottom w:val="single" w:sz="4" w:space="0" w:color="auto"/>
              <w:right w:val="single" w:sz="4" w:space="0" w:color="auto"/>
            </w:tcBorders>
            <w:shd w:val="clear" w:color="auto" w:fill="auto"/>
            <w:noWrap/>
            <w:vAlign w:val="bottom"/>
            <w:hideMark/>
          </w:tcPr>
          <w:p w14:paraId="3C086723" w14:textId="77777777" w:rsidR="004731AD" w:rsidRDefault="004731AD" w:rsidP="00984779">
            <w:pPr>
              <w:jc w:val="right"/>
              <w:rPr>
                <w:i/>
                <w:iCs/>
                <w:color w:val="000000"/>
                <w:sz w:val="16"/>
                <w:szCs w:val="16"/>
              </w:rPr>
            </w:pPr>
            <w:r>
              <w:rPr>
                <w:i/>
                <w:iCs/>
                <w:color w:val="000000"/>
                <w:sz w:val="16"/>
                <w:szCs w:val="16"/>
              </w:rPr>
              <w:t>pd-l1 monotherapy</w:t>
            </w:r>
          </w:p>
        </w:tc>
        <w:tc>
          <w:tcPr>
            <w:tcW w:w="2882" w:type="dxa"/>
            <w:tcBorders>
              <w:top w:val="nil"/>
              <w:left w:val="nil"/>
              <w:bottom w:val="single" w:sz="4" w:space="0" w:color="auto"/>
              <w:right w:val="single" w:sz="4" w:space="0" w:color="auto"/>
            </w:tcBorders>
            <w:shd w:val="clear" w:color="auto" w:fill="auto"/>
            <w:noWrap/>
            <w:vAlign w:val="bottom"/>
            <w:hideMark/>
          </w:tcPr>
          <w:p w14:paraId="2969794A" w14:textId="77777777" w:rsidR="004731AD" w:rsidRDefault="004731AD" w:rsidP="00984779">
            <w:pPr>
              <w:jc w:val="right"/>
              <w:rPr>
                <w:i/>
                <w:iCs/>
                <w:color w:val="000000"/>
                <w:sz w:val="16"/>
                <w:szCs w:val="16"/>
              </w:rPr>
            </w:pPr>
            <w:r>
              <w:rPr>
                <w:i/>
                <w:iCs/>
                <w:color w:val="000000"/>
                <w:sz w:val="16"/>
                <w:szCs w:val="16"/>
              </w:rPr>
              <w:t>lung cancer*</w:t>
            </w:r>
          </w:p>
        </w:tc>
      </w:tr>
      <w:tr w:rsidR="004731AD" w14:paraId="14AF6BF5"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29100259" w14:textId="77777777" w:rsidR="004731AD" w:rsidRDefault="004731AD" w:rsidP="00984779">
            <w:pPr>
              <w:jc w:val="right"/>
              <w:rPr>
                <w:i/>
                <w:iCs/>
                <w:color w:val="000000"/>
                <w:sz w:val="16"/>
                <w:szCs w:val="16"/>
              </w:rPr>
            </w:pPr>
            <w:r>
              <w:rPr>
                <w:i/>
                <w:iCs/>
                <w:color w:val="000000"/>
                <w:sz w:val="16"/>
                <w:szCs w:val="16"/>
              </w:rPr>
              <w:t>15</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6636D198" w14:textId="77777777" w:rsidR="004731AD" w:rsidRDefault="004731AD" w:rsidP="00984779">
            <w:pPr>
              <w:jc w:val="right"/>
              <w:rPr>
                <w:i/>
                <w:iCs/>
                <w:color w:val="000000"/>
                <w:sz w:val="16"/>
                <w:szCs w:val="16"/>
              </w:rPr>
            </w:pPr>
            <w:r>
              <w:rPr>
                <w:i/>
                <w:iCs/>
                <w:color w:val="000000"/>
                <w:sz w:val="16"/>
                <w:szCs w:val="16"/>
              </w:rPr>
              <w:t>metastatic cancer*</w:t>
            </w:r>
          </w:p>
        </w:tc>
        <w:tc>
          <w:tcPr>
            <w:tcW w:w="2828" w:type="dxa"/>
            <w:tcBorders>
              <w:top w:val="nil"/>
              <w:left w:val="nil"/>
              <w:bottom w:val="single" w:sz="4" w:space="0" w:color="auto"/>
              <w:right w:val="single" w:sz="4" w:space="0" w:color="auto"/>
            </w:tcBorders>
            <w:shd w:val="clear" w:color="auto" w:fill="auto"/>
            <w:noWrap/>
            <w:vAlign w:val="bottom"/>
            <w:hideMark/>
          </w:tcPr>
          <w:p w14:paraId="60139613" w14:textId="77777777" w:rsidR="004731AD" w:rsidRDefault="004731AD" w:rsidP="00984779">
            <w:pPr>
              <w:jc w:val="right"/>
              <w:rPr>
                <w:i/>
                <w:iCs/>
                <w:color w:val="000000"/>
                <w:sz w:val="16"/>
                <w:szCs w:val="16"/>
              </w:rPr>
            </w:pPr>
            <w:r>
              <w:rPr>
                <w:i/>
                <w:iCs/>
                <w:color w:val="000000"/>
                <w:sz w:val="16"/>
                <w:szCs w:val="16"/>
              </w:rPr>
              <w:t>antacids (a02a)</w:t>
            </w:r>
          </w:p>
        </w:tc>
        <w:tc>
          <w:tcPr>
            <w:tcW w:w="2882" w:type="dxa"/>
            <w:tcBorders>
              <w:top w:val="nil"/>
              <w:left w:val="nil"/>
              <w:bottom w:val="single" w:sz="4" w:space="0" w:color="auto"/>
              <w:right w:val="single" w:sz="4" w:space="0" w:color="auto"/>
            </w:tcBorders>
            <w:shd w:val="clear" w:color="auto" w:fill="auto"/>
            <w:noWrap/>
            <w:vAlign w:val="bottom"/>
            <w:hideMark/>
          </w:tcPr>
          <w:p w14:paraId="6A713948" w14:textId="77777777" w:rsidR="004731AD" w:rsidRDefault="004731AD" w:rsidP="00984779">
            <w:pPr>
              <w:jc w:val="right"/>
              <w:rPr>
                <w:i/>
                <w:iCs/>
                <w:color w:val="000000"/>
                <w:sz w:val="16"/>
                <w:szCs w:val="16"/>
              </w:rPr>
            </w:pPr>
            <w:r>
              <w:rPr>
                <w:i/>
                <w:iCs/>
                <w:color w:val="000000"/>
                <w:sz w:val="16"/>
                <w:szCs w:val="16"/>
              </w:rPr>
              <w:t>Depression</w:t>
            </w:r>
          </w:p>
        </w:tc>
      </w:tr>
      <w:tr w:rsidR="004731AD" w14:paraId="126EBC69"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28CD3F97" w14:textId="77777777" w:rsidR="004731AD" w:rsidRDefault="004731AD" w:rsidP="00984779">
            <w:pPr>
              <w:jc w:val="right"/>
              <w:rPr>
                <w:i/>
                <w:iCs/>
                <w:color w:val="000000"/>
                <w:sz w:val="16"/>
                <w:szCs w:val="16"/>
              </w:rPr>
            </w:pPr>
            <w:r>
              <w:rPr>
                <w:i/>
                <w:iCs/>
                <w:color w:val="000000"/>
                <w:sz w:val="16"/>
                <w:szCs w:val="16"/>
              </w:rPr>
              <w:t>16</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650D566D" w14:textId="77777777" w:rsidR="004731AD" w:rsidRDefault="004731AD" w:rsidP="00984779">
            <w:pPr>
              <w:jc w:val="right"/>
              <w:rPr>
                <w:i/>
                <w:iCs/>
                <w:color w:val="000000"/>
                <w:sz w:val="16"/>
                <w:szCs w:val="16"/>
              </w:rPr>
            </w:pPr>
            <w:r>
              <w:rPr>
                <w:i/>
                <w:iCs/>
                <w:color w:val="000000"/>
                <w:sz w:val="16"/>
                <w:szCs w:val="16"/>
              </w:rPr>
              <w:t>antihistamines for systemic use (r06a) ^</w:t>
            </w:r>
          </w:p>
        </w:tc>
        <w:tc>
          <w:tcPr>
            <w:tcW w:w="2828" w:type="dxa"/>
            <w:tcBorders>
              <w:top w:val="nil"/>
              <w:left w:val="nil"/>
              <w:bottom w:val="single" w:sz="4" w:space="0" w:color="auto"/>
              <w:right w:val="single" w:sz="4" w:space="0" w:color="auto"/>
            </w:tcBorders>
            <w:shd w:val="clear" w:color="auto" w:fill="auto"/>
            <w:noWrap/>
            <w:vAlign w:val="bottom"/>
            <w:hideMark/>
          </w:tcPr>
          <w:p w14:paraId="4BB973E1" w14:textId="77777777" w:rsidR="004731AD" w:rsidRDefault="004731AD" w:rsidP="00984779">
            <w:pPr>
              <w:jc w:val="right"/>
              <w:rPr>
                <w:i/>
                <w:iCs/>
                <w:color w:val="000000"/>
                <w:sz w:val="16"/>
                <w:szCs w:val="16"/>
              </w:rPr>
            </w:pPr>
            <w:r>
              <w:rPr>
                <w:i/>
                <w:iCs/>
                <w:color w:val="000000"/>
                <w:sz w:val="16"/>
                <w:szCs w:val="16"/>
              </w:rPr>
              <w:t>antihistamines for systemic use (r06a) ^</w:t>
            </w:r>
          </w:p>
        </w:tc>
        <w:tc>
          <w:tcPr>
            <w:tcW w:w="2882" w:type="dxa"/>
            <w:tcBorders>
              <w:top w:val="nil"/>
              <w:left w:val="nil"/>
              <w:bottom w:val="single" w:sz="4" w:space="0" w:color="auto"/>
              <w:right w:val="single" w:sz="4" w:space="0" w:color="auto"/>
            </w:tcBorders>
            <w:shd w:val="clear" w:color="auto" w:fill="auto"/>
            <w:noWrap/>
            <w:vAlign w:val="bottom"/>
            <w:hideMark/>
          </w:tcPr>
          <w:p w14:paraId="249F683D" w14:textId="77777777" w:rsidR="004731AD" w:rsidRDefault="004731AD" w:rsidP="00984779">
            <w:pPr>
              <w:jc w:val="right"/>
              <w:rPr>
                <w:i/>
                <w:iCs/>
                <w:color w:val="000000"/>
                <w:sz w:val="16"/>
                <w:szCs w:val="16"/>
              </w:rPr>
            </w:pPr>
            <w:r>
              <w:rPr>
                <w:i/>
                <w:iCs/>
                <w:color w:val="000000"/>
                <w:sz w:val="16"/>
                <w:szCs w:val="16"/>
              </w:rPr>
              <w:t>opium alkaloids and derivatives (r05da)</w:t>
            </w:r>
          </w:p>
        </w:tc>
      </w:tr>
      <w:tr w:rsidR="004731AD" w14:paraId="282FCEFB"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3D3ED03A" w14:textId="77777777" w:rsidR="004731AD" w:rsidRDefault="004731AD" w:rsidP="00984779">
            <w:pPr>
              <w:jc w:val="right"/>
              <w:rPr>
                <w:i/>
                <w:iCs/>
                <w:color w:val="000000"/>
                <w:sz w:val="16"/>
                <w:szCs w:val="16"/>
              </w:rPr>
            </w:pPr>
            <w:r>
              <w:rPr>
                <w:i/>
                <w:iCs/>
                <w:color w:val="000000"/>
                <w:sz w:val="16"/>
                <w:szCs w:val="16"/>
              </w:rPr>
              <w:t>17</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2DC710DF" w14:textId="77777777" w:rsidR="004731AD" w:rsidRDefault="004731AD" w:rsidP="00984779">
            <w:pPr>
              <w:jc w:val="right"/>
              <w:rPr>
                <w:i/>
                <w:iCs/>
                <w:color w:val="000000"/>
                <w:sz w:val="16"/>
                <w:szCs w:val="16"/>
              </w:rPr>
            </w:pPr>
            <w:r>
              <w:rPr>
                <w:i/>
                <w:iCs/>
                <w:color w:val="000000"/>
                <w:sz w:val="16"/>
                <w:szCs w:val="16"/>
              </w:rPr>
              <w:t>macrolides, </w:t>
            </w:r>
            <w:proofErr w:type="spellStart"/>
            <w:r>
              <w:rPr>
                <w:i/>
                <w:iCs/>
                <w:color w:val="000000"/>
                <w:sz w:val="16"/>
                <w:szCs w:val="16"/>
              </w:rPr>
              <w:t>lincosamides</w:t>
            </w:r>
            <w:proofErr w:type="spellEnd"/>
            <w:r>
              <w:rPr>
                <w:i/>
                <w:iCs/>
                <w:color w:val="000000"/>
                <w:sz w:val="16"/>
                <w:szCs w:val="16"/>
              </w:rPr>
              <w:t> and streptogramins (j01f)</w:t>
            </w:r>
          </w:p>
        </w:tc>
        <w:tc>
          <w:tcPr>
            <w:tcW w:w="2828" w:type="dxa"/>
            <w:tcBorders>
              <w:top w:val="nil"/>
              <w:left w:val="nil"/>
              <w:bottom w:val="single" w:sz="4" w:space="0" w:color="auto"/>
              <w:right w:val="single" w:sz="4" w:space="0" w:color="auto"/>
            </w:tcBorders>
            <w:shd w:val="clear" w:color="auto" w:fill="auto"/>
            <w:noWrap/>
            <w:vAlign w:val="bottom"/>
            <w:hideMark/>
          </w:tcPr>
          <w:p w14:paraId="48DEFFA5" w14:textId="77777777" w:rsidR="004731AD" w:rsidRDefault="004731AD" w:rsidP="00984779">
            <w:pPr>
              <w:jc w:val="right"/>
              <w:rPr>
                <w:i/>
                <w:iCs/>
                <w:color w:val="000000"/>
                <w:sz w:val="16"/>
                <w:szCs w:val="16"/>
              </w:rPr>
            </w:pPr>
            <w:r>
              <w:rPr>
                <w:i/>
                <w:iCs/>
                <w:color w:val="000000"/>
                <w:sz w:val="16"/>
                <w:szCs w:val="16"/>
              </w:rPr>
              <w:t>age 45 to 65</w:t>
            </w:r>
          </w:p>
        </w:tc>
        <w:tc>
          <w:tcPr>
            <w:tcW w:w="2882" w:type="dxa"/>
            <w:tcBorders>
              <w:top w:val="nil"/>
              <w:left w:val="nil"/>
              <w:bottom w:val="single" w:sz="4" w:space="0" w:color="auto"/>
              <w:right w:val="single" w:sz="4" w:space="0" w:color="auto"/>
            </w:tcBorders>
            <w:shd w:val="clear" w:color="auto" w:fill="auto"/>
            <w:noWrap/>
            <w:vAlign w:val="bottom"/>
            <w:hideMark/>
          </w:tcPr>
          <w:p w14:paraId="2E024578" w14:textId="77777777" w:rsidR="004731AD" w:rsidRDefault="004731AD" w:rsidP="00984779">
            <w:pPr>
              <w:jc w:val="right"/>
              <w:rPr>
                <w:i/>
                <w:iCs/>
                <w:color w:val="000000"/>
                <w:sz w:val="16"/>
                <w:szCs w:val="16"/>
              </w:rPr>
            </w:pPr>
            <w:r>
              <w:rPr>
                <w:i/>
                <w:iCs/>
                <w:color w:val="000000"/>
                <w:sz w:val="16"/>
                <w:szCs w:val="16"/>
              </w:rPr>
              <w:t>pulmonary circulation disorders*</w:t>
            </w:r>
          </w:p>
        </w:tc>
      </w:tr>
      <w:tr w:rsidR="004731AD" w14:paraId="0858000E"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4D244A79" w14:textId="77777777" w:rsidR="004731AD" w:rsidRDefault="004731AD" w:rsidP="00984779">
            <w:pPr>
              <w:jc w:val="right"/>
              <w:rPr>
                <w:i/>
                <w:iCs/>
                <w:color w:val="000000"/>
                <w:sz w:val="16"/>
                <w:szCs w:val="16"/>
              </w:rPr>
            </w:pPr>
            <w:r>
              <w:rPr>
                <w:i/>
                <w:iCs/>
                <w:color w:val="000000"/>
                <w:sz w:val="16"/>
                <w:szCs w:val="16"/>
              </w:rPr>
              <w:t>18</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0449F541" w14:textId="77777777" w:rsidR="004731AD" w:rsidRDefault="004731AD" w:rsidP="00984779">
            <w:pPr>
              <w:jc w:val="right"/>
              <w:rPr>
                <w:i/>
                <w:iCs/>
                <w:color w:val="000000"/>
                <w:sz w:val="16"/>
                <w:szCs w:val="16"/>
              </w:rPr>
            </w:pPr>
            <w:r>
              <w:rPr>
                <w:i/>
                <w:iCs/>
                <w:color w:val="000000"/>
                <w:sz w:val="16"/>
                <w:szCs w:val="16"/>
              </w:rPr>
              <w:t>protein kinase inhibitors (l01e)</w:t>
            </w:r>
          </w:p>
        </w:tc>
        <w:tc>
          <w:tcPr>
            <w:tcW w:w="2828" w:type="dxa"/>
            <w:tcBorders>
              <w:top w:val="nil"/>
              <w:left w:val="nil"/>
              <w:bottom w:val="single" w:sz="4" w:space="0" w:color="auto"/>
              <w:right w:val="single" w:sz="4" w:space="0" w:color="auto"/>
            </w:tcBorders>
            <w:shd w:val="clear" w:color="auto" w:fill="auto"/>
            <w:noWrap/>
            <w:vAlign w:val="bottom"/>
            <w:hideMark/>
          </w:tcPr>
          <w:p w14:paraId="2452644E" w14:textId="77777777" w:rsidR="004731AD" w:rsidRDefault="004731AD" w:rsidP="00984779">
            <w:pPr>
              <w:jc w:val="right"/>
              <w:rPr>
                <w:i/>
                <w:iCs/>
                <w:color w:val="000000"/>
                <w:sz w:val="16"/>
                <w:szCs w:val="16"/>
              </w:rPr>
            </w:pPr>
            <w:r>
              <w:rPr>
                <w:i/>
                <w:iCs/>
                <w:color w:val="000000"/>
                <w:sz w:val="16"/>
                <w:szCs w:val="16"/>
              </w:rPr>
              <w:t>pulmonary circulation disorders*</w:t>
            </w:r>
          </w:p>
        </w:tc>
        <w:tc>
          <w:tcPr>
            <w:tcW w:w="2882" w:type="dxa"/>
            <w:tcBorders>
              <w:top w:val="nil"/>
              <w:left w:val="nil"/>
              <w:bottom w:val="single" w:sz="4" w:space="0" w:color="auto"/>
              <w:right w:val="single" w:sz="4" w:space="0" w:color="auto"/>
            </w:tcBorders>
            <w:shd w:val="clear" w:color="auto" w:fill="auto"/>
            <w:noWrap/>
            <w:vAlign w:val="bottom"/>
            <w:hideMark/>
          </w:tcPr>
          <w:p w14:paraId="07DEC5D4" w14:textId="77777777" w:rsidR="004731AD" w:rsidRDefault="004731AD" w:rsidP="00984779">
            <w:pPr>
              <w:jc w:val="right"/>
              <w:rPr>
                <w:i/>
                <w:iCs/>
                <w:color w:val="000000"/>
                <w:sz w:val="16"/>
                <w:szCs w:val="16"/>
              </w:rPr>
            </w:pPr>
            <w:r>
              <w:rPr>
                <w:i/>
                <w:iCs/>
                <w:color w:val="000000"/>
                <w:sz w:val="16"/>
                <w:szCs w:val="16"/>
              </w:rPr>
              <w:t>beta blocking agents (c07) ^</w:t>
            </w:r>
          </w:p>
        </w:tc>
      </w:tr>
      <w:tr w:rsidR="004731AD" w14:paraId="0D245872"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3306C8BE" w14:textId="77777777" w:rsidR="004731AD" w:rsidRDefault="004731AD" w:rsidP="00984779">
            <w:pPr>
              <w:jc w:val="right"/>
              <w:rPr>
                <w:i/>
                <w:iCs/>
                <w:color w:val="000000"/>
                <w:sz w:val="16"/>
                <w:szCs w:val="16"/>
              </w:rPr>
            </w:pPr>
            <w:r>
              <w:rPr>
                <w:i/>
                <w:iCs/>
                <w:color w:val="000000"/>
                <w:sz w:val="16"/>
                <w:szCs w:val="16"/>
              </w:rPr>
              <w:t>19</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264FE895" w14:textId="77777777" w:rsidR="004731AD" w:rsidRDefault="004731AD" w:rsidP="00984779">
            <w:pPr>
              <w:jc w:val="right"/>
              <w:rPr>
                <w:i/>
                <w:iCs/>
                <w:color w:val="000000"/>
                <w:sz w:val="16"/>
                <w:szCs w:val="16"/>
              </w:rPr>
            </w:pPr>
            <w:r>
              <w:rPr>
                <w:i/>
                <w:iCs/>
                <w:color w:val="000000"/>
                <w:sz w:val="16"/>
                <w:szCs w:val="16"/>
              </w:rPr>
              <w:t>benzodiazepine related drugs (n05cf)</w:t>
            </w:r>
          </w:p>
        </w:tc>
        <w:tc>
          <w:tcPr>
            <w:tcW w:w="2828" w:type="dxa"/>
            <w:tcBorders>
              <w:top w:val="nil"/>
              <w:left w:val="nil"/>
              <w:bottom w:val="single" w:sz="4" w:space="0" w:color="auto"/>
              <w:right w:val="single" w:sz="4" w:space="0" w:color="auto"/>
            </w:tcBorders>
            <w:shd w:val="clear" w:color="auto" w:fill="auto"/>
            <w:noWrap/>
            <w:vAlign w:val="bottom"/>
            <w:hideMark/>
          </w:tcPr>
          <w:p w14:paraId="629A6183" w14:textId="77777777" w:rsidR="004731AD" w:rsidRDefault="004731AD" w:rsidP="00984779">
            <w:pPr>
              <w:jc w:val="right"/>
              <w:rPr>
                <w:i/>
                <w:iCs/>
                <w:color w:val="000000"/>
                <w:sz w:val="16"/>
                <w:szCs w:val="16"/>
              </w:rPr>
            </w:pPr>
            <w:r>
              <w:rPr>
                <w:i/>
                <w:iCs/>
                <w:color w:val="000000"/>
                <w:sz w:val="16"/>
                <w:szCs w:val="16"/>
              </w:rPr>
              <w:t>heparin group (b01ab)</w:t>
            </w:r>
          </w:p>
        </w:tc>
        <w:tc>
          <w:tcPr>
            <w:tcW w:w="2882" w:type="dxa"/>
            <w:tcBorders>
              <w:top w:val="nil"/>
              <w:left w:val="nil"/>
              <w:bottom w:val="single" w:sz="4" w:space="0" w:color="auto"/>
              <w:right w:val="single" w:sz="4" w:space="0" w:color="auto"/>
            </w:tcBorders>
            <w:shd w:val="clear" w:color="auto" w:fill="auto"/>
            <w:noWrap/>
            <w:vAlign w:val="bottom"/>
            <w:hideMark/>
          </w:tcPr>
          <w:p w14:paraId="579BC012" w14:textId="77777777" w:rsidR="004731AD" w:rsidRDefault="004731AD" w:rsidP="00984779">
            <w:pPr>
              <w:jc w:val="right"/>
              <w:rPr>
                <w:i/>
                <w:iCs/>
                <w:color w:val="000000"/>
                <w:sz w:val="16"/>
                <w:szCs w:val="16"/>
              </w:rPr>
            </w:pPr>
            <w:r>
              <w:rPr>
                <w:i/>
                <w:iCs/>
                <w:color w:val="000000"/>
                <w:sz w:val="16"/>
                <w:szCs w:val="16"/>
              </w:rPr>
              <w:t>chronic pulmonary disease ^</w:t>
            </w:r>
          </w:p>
        </w:tc>
      </w:tr>
      <w:tr w:rsidR="004731AD" w14:paraId="434BFABE" w14:textId="77777777" w:rsidTr="00984779">
        <w:trPr>
          <w:trHeight w:val="320"/>
        </w:trPr>
        <w:tc>
          <w:tcPr>
            <w:tcW w:w="470" w:type="dxa"/>
            <w:tcBorders>
              <w:top w:val="nil"/>
              <w:left w:val="single" w:sz="4" w:space="0" w:color="auto"/>
              <w:bottom w:val="single" w:sz="4" w:space="0" w:color="auto"/>
              <w:right w:val="single" w:sz="4" w:space="0" w:color="auto"/>
            </w:tcBorders>
            <w:shd w:val="clear" w:color="auto" w:fill="auto"/>
          </w:tcPr>
          <w:p w14:paraId="4661C217" w14:textId="77777777" w:rsidR="004731AD" w:rsidRDefault="004731AD" w:rsidP="00984779">
            <w:pPr>
              <w:jc w:val="right"/>
              <w:rPr>
                <w:i/>
                <w:iCs/>
                <w:color w:val="000000"/>
                <w:sz w:val="16"/>
                <w:szCs w:val="16"/>
              </w:rPr>
            </w:pPr>
            <w:r>
              <w:rPr>
                <w:i/>
                <w:iCs/>
                <w:color w:val="000000"/>
                <w:sz w:val="16"/>
                <w:szCs w:val="16"/>
              </w:rPr>
              <w:t>20</w:t>
            </w:r>
          </w:p>
        </w:tc>
        <w:tc>
          <w:tcPr>
            <w:tcW w:w="3806" w:type="dxa"/>
            <w:tcBorders>
              <w:top w:val="nil"/>
              <w:left w:val="single" w:sz="4" w:space="0" w:color="auto"/>
              <w:bottom w:val="single" w:sz="4" w:space="0" w:color="auto"/>
              <w:right w:val="single" w:sz="4" w:space="0" w:color="auto"/>
            </w:tcBorders>
            <w:shd w:val="clear" w:color="auto" w:fill="auto"/>
            <w:noWrap/>
            <w:vAlign w:val="bottom"/>
            <w:hideMark/>
          </w:tcPr>
          <w:p w14:paraId="2F5FBA6F" w14:textId="77777777" w:rsidR="004731AD" w:rsidRDefault="004731AD" w:rsidP="00984779">
            <w:pPr>
              <w:jc w:val="right"/>
              <w:rPr>
                <w:i/>
                <w:iCs/>
                <w:color w:val="000000"/>
                <w:sz w:val="16"/>
                <w:szCs w:val="16"/>
              </w:rPr>
            </w:pPr>
            <w:r>
              <w:rPr>
                <w:i/>
                <w:iCs/>
                <w:color w:val="000000"/>
                <w:sz w:val="16"/>
                <w:szCs w:val="16"/>
              </w:rPr>
              <w:t>pd-l1 monotherapy</w:t>
            </w:r>
          </w:p>
        </w:tc>
        <w:tc>
          <w:tcPr>
            <w:tcW w:w="2828" w:type="dxa"/>
            <w:tcBorders>
              <w:top w:val="nil"/>
              <w:left w:val="nil"/>
              <w:bottom w:val="single" w:sz="4" w:space="0" w:color="auto"/>
              <w:right w:val="single" w:sz="4" w:space="0" w:color="auto"/>
            </w:tcBorders>
            <w:shd w:val="clear" w:color="auto" w:fill="auto"/>
            <w:noWrap/>
            <w:vAlign w:val="bottom"/>
            <w:hideMark/>
          </w:tcPr>
          <w:p w14:paraId="067FF225" w14:textId="77777777" w:rsidR="004731AD" w:rsidRDefault="004731AD" w:rsidP="00984779">
            <w:pPr>
              <w:jc w:val="right"/>
              <w:rPr>
                <w:i/>
                <w:iCs/>
                <w:color w:val="000000"/>
                <w:sz w:val="16"/>
                <w:szCs w:val="16"/>
              </w:rPr>
            </w:pPr>
            <w:r>
              <w:rPr>
                <w:i/>
                <w:iCs/>
                <w:color w:val="000000"/>
                <w:sz w:val="16"/>
                <w:szCs w:val="16"/>
              </w:rPr>
              <w:t>intestinal ant infectives (a07a)</w:t>
            </w:r>
          </w:p>
        </w:tc>
        <w:tc>
          <w:tcPr>
            <w:tcW w:w="2882" w:type="dxa"/>
            <w:tcBorders>
              <w:top w:val="nil"/>
              <w:left w:val="nil"/>
              <w:bottom w:val="single" w:sz="4" w:space="0" w:color="auto"/>
              <w:right w:val="single" w:sz="4" w:space="0" w:color="auto"/>
            </w:tcBorders>
            <w:shd w:val="clear" w:color="auto" w:fill="auto"/>
            <w:noWrap/>
            <w:vAlign w:val="bottom"/>
            <w:hideMark/>
          </w:tcPr>
          <w:p w14:paraId="7579234B" w14:textId="77777777" w:rsidR="004731AD" w:rsidRDefault="004731AD" w:rsidP="00984779">
            <w:pPr>
              <w:jc w:val="right"/>
              <w:rPr>
                <w:i/>
                <w:iCs/>
                <w:color w:val="000000"/>
                <w:sz w:val="16"/>
                <w:szCs w:val="16"/>
              </w:rPr>
            </w:pPr>
            <w:r>
              <w:rPr>
                <w:i/>
                <w:iCs/>
                <w:color w:val="000000"/>
                <w:sz w:val="16"/>
                <w:szCs w:val="16"/>
              </w:rPr>
              <w:t>male sex</w:t>
            </w:r>
          </w:p>
        </w:tc>
      </w:tr>
    </w:tbl>
    <w:p w14:paraId="55987EBA" w14:textId="77777777" w:rsidR="00F442CC" w:rsidRPr="000B6754" w:rsidRDefault="00F442CC">
      <w:pPr>
        <w:rPr>
          <w:b/>
          <w:bCs/>
          <w:lang w:eastAsia="ja-JP"/>
        </w:rPr>
      </w:pPr>
    </w:p>
    <w:sectPr w:rsidR="00F442CC" w:rsidRPr="000B6754" w:rsidSect="00B37CA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2F"/>
    <w:rsid w:val="00010C9A"/>
    <w:rsid w:val="0001560B"/>
    <w:rsid w:val="00031078"/>
    <w:rsid w:val="00033679"/>
    <w:rsid w:val="00054942"/>
    <w:rsid w:val="00060E5D"/>
    <w:rsid w:val="000671A3"/>
    <w:rsid w:val="00075B07"/>
    <w:rsid w:val="00091A57"/>
    <w:rsid w:val="000B6754"/>
    <w:rsid w:val="000D7E94"/>
    <w:rsid w:val="000F5160"/>
    <w:rsid w:val="00111F26"/>
    <w:rsid w:val="00126118"/>
    <w:rsid w:val="00143270"/>
    <w:rsid w:val="001552AA"/>
    <w:rsid w:val="001576F0"/>
    <w:rsid w:val="00157EFA"/>
    <w:rsid w:val="0016250F"/>
    <w:rsid w:val="001646A1"/>
    <w:rsid w:val="00176D2A"/>
    <w:rsid w:val="00181205"/>
    <w:rsid w:val="0019626A"/>
    <w:rsid w:val="001A4456"/>
    <w:rsid w:val="001B1738"/>
    <w:rsid w:val="001B3C4B"/>
    <w:rsid w:val="001B550E"/>
    <w:rsid w:val="001C4D7A"/>
    <w:rsid w:val="001D08FB"/>
    <w:rsid w:val="001D40FA"/>
    <w:rsid w:val="002040FB"/>
    <w:rsid w:val="00214164"/>
    <w:rsid w:val="00224C04"/>
    <w:rsid w:val="00225071"/>
    <w:rsid w:val="00232FE9"/>
    <w:rsid w:val="002449FF"/>
    <w:rsid w:val="00264B30"/>
    <w:rsid w:val="00265CEE"/>
    <w:rsid w:val="00274B87"/>
    <w:rsid w:val="00290D68"/>
    <w:rsid w:val="0029265A"/>
    <w:rsid w:val="00297BC9"/>
    <w:rsid w:val="002A6DDB"/>
    <w:rsid w:val="002B1736"/>
    <w:rsid w:val="002B6BFF"/>
    <w:rsid w:val="002E1F27"/>
    <w:rsid w:val="002E2827"/>
    <w:rsid w:val="0031731A"/>
    <w:rsid w:val="003341E2"/>
    <w:rsid w:val="00341571"/>
    <w:rsid w:val="0034529C"/>
    <w:rsid w:val="00370DAA"/>
    <w:rsid w:val="00381540"/>
    <w:rsid w:val="00394238"/>
    <w:rsid w:val="003B467A"/>
    <w:rsid w:val="003D2CF8"/>
    <w:rsid w:val="003E2111"/>
    <w:rsid w:val="003E38F6"/>
    <w:rsid w:val="0040086F"/>
    <w:rsid w:val="00415FC5"/>
    <w:rsid w:val="004419FF"/>
    <w:rsid w:val="00442D5B"/>
    <w:rsid w:val="00461A46"/>
    <w:rsid w:val="00467BCC"/>
    <w:rsid w:val="004731AD"/>
    <w:rsid w:val="00494C30"/>
    <w:rsid w:val="004A4604"/>
    <w:rsid w:val="004C5A13"/>
    <w:rsid w:val="004E70C1"/>
    <w:rsid w:val="00505460"/>
    <w:rsid w:val="005115F8"/>
    <w:rsid w:val="005140F0"/>
    <w:rsid w:val="00531FB1"/>
    <w:rsid w:val="00535AB0"/>
    <w:rsid w:val="00542DEA"/>
    <w:rsid w:val="00545541"/>
    <w:rsid w:val="00555D75"/>
    <w:rsid w:val="00566EF2"/>
    <w:rsid w:val="005749D0"/>
    <w:rsid w:val="0057616E"/>
    <w:rsid w:val="00582106"/>
    <w:rsid w:val="005875E1"/>
    <w:rsid w:val="00592A22"/>
    <w:rsid w:val="005C2BFD"/>
    <w:rsid w:val="005C5581"/>
    <w:rsid w:val="005D2CF2"/>
    <w:rsid w:val="005F16DE"/>
    <w:rsid w:val="00646CDC"/>
    <w:rsid w:val="0067004F"/>
    <w:rsid w:val="00681D33"/>
    <w:rsid w:val="006A0B51"/>
    <w:rsid w:val="006A4A95"/>
    <w:rsid w:val="006B589B"/>
    <w:rsid w:val="006C249D"/>
    <w:rsid w:val="007133A7"/>
    <w:rsid w:val="00725957"/>
    <w:rsid w:val="007367BF"/>
    <w:rsid w:val="00742A2A"/>
    <w:rsid w:val="007517D9"/>
    <w:rsid w:val="00753070"/>
    <w:rsid w:val="0077100C"/>
    <w:rsid w:val="00774409"/>
    <w:rsid w:val="0077455E"/>
    <w:rsid w:val="00776332"/>
    <w:rsid w:val="0078787C"/>
    <w:rsid w:val="00787D7E"/>
    <w:rsid w:val="0079499B"/>
    <w:rsid w:val="007A08EB"/>
    <w:rsid w:val="007A180C"/>
    <w:rsid w:val="007B4600"/>
    <w:rsid w:val="007D0061"/>
    <w:rsid w:val="007D04BA"/>
    <w:rsid w:val="007D4B23"/>
    <w:rsid w:val="007E0A80"/>
    <w:rsid w:val="007E2B0F"/>
    <w:rsid w:val="007E7CA5"/>
    <w:rsid w:val="008065C5"/>
    <w:rsid w:val="00810053"/>
    <w:rsid w:val="0082464D"/>
    <w:rsid w:val="00833753"/>
    <w:rsid w:val="00844070"/>
    <w:rsid w:val="00847AFD"/>
    <w:rsid w:val="00853096"/>
    <w:rsid w:val="00855B03"/>
    <w:rsid w:val="008746F7"/>
    <w:rsid w:val="00891C90"/>
    <w:rsid w:val="00896200"/>
    <w:rsid w:val="008A1278"/>
    <w:rsid w:val="008C307F"/>
    <w:rsid w:val="008C510C"/>
    <w:rsid w:val="008E4177"/>
    <w:rsid w:val="008F3F23"/>
    <w:rsid w:val="0091273C"/>
    <w:rsid w:val="00930EF3"/>
    <w:rsid w:val="00933E6B"/>
    <w:rsid w:val="0095513F"/>
    <w:rsid w:val="00974AEE"/>
    <w:rsid w:val="00985DAB"/>
    <w:rsid w:val="00987621"/>
    <w:rsid w:val="009C746B"/>
    <w:rsid w:val="009D782B"/>
    <w:rsid w:val="009E0532"/>
    <w:rsid w:val="009E6DC0"/>
    <w:rsid w:val="00A017C7"/>
    <w:rsid w:val="00A10451"/>
    <w:rsid w:val="00A14196"/>
    <w:rsid w:val="00A14D78"/>
    <w:rsid w:val="00A1526E"/>
    <w:rsid w:val="00A22CE9"/>
    <w:rsid w:val="00A436E0"/>
    <w:rsid w:val="00A5703C"/>
    <w:rsid w:val="00A77AAA"/>
    <w:rsid w:val="00A81B61"/>
    <w:rsid w:val="00A971A1"/>
    <w:rsid w:val="00AA7762"/>
    <w:rsid w:val="00AE570B"/>
    <w:rsid w:val="00AF0C14"/>
    <w:rsid w:val="00AF4198"/>
    <w:rsid w:val="00B10647"/>
    <w:rsid w:val="00B226E2"/>
    <w:rsid w:val="00B37CAD"/>
    <w:rsid w:val="00B43D0C"/>
    <w:rsid w:val="00B50BE1"/>
    <w:rsid w:val="00B60D3A"/>
    <w:rsid w:val="00B73450"/>
    <w:rsid w:val="00B83043"/>
    <w:rsid w:val="00B85EB8"/>
    <w:rsid w:val="00B95DBE"/>
    <w:rsid w:val="00BA00ED"/>
    <w:rsid w:val="00BA05CB"/>
    <w:rsid w:val="00BA169A"/>
    <w:rsid w:val="00BA585F"/>
    <w:rsid w:val="00BB5F9F"/>
    <w:rsid w:val="00BD07E1"/>
    <w:rsid w:val="00C005B4"/>
    <w:rsid w:val="00C065A0"/>
    <w:rsid w:val="00C24DD2"/>
    <w:rsid w:val="00C351D4"/>
    <w:rsid w:val="00C52652"/>
    <w:rsid w:val="00C625F7"/>
    <w:rsid w:val="00C72E2C"/>
    <w:rsid w:val="00C773AA"/>
    <w:rsid w:val="00C83395"/>
    <w:rsid w:val="00CA1542"/>
    <w:rsid w:val="00CA7ED0"/>
    <w:rsid w:val="00CB66AB"/>
    <w:rsid w:val="00D02504"/>
    <w:rsid w:val="00D22922"/>
    <w:rsid w:val="00D36171"/>
    <w:rsid w:val="00D40CFC"/>
    <w:rsid w:val="00D43783"/>
    <w:rsid w:val="00D46715"/>
    <w:rsid w:val="00D65853"/>
    <w:rsid w:val="00D7000B"/>
    <w:rsid w:val="00D841F0"/>
    <w:rsid w:val="00D85BFC"/>
    <w:rsid w:val="00DA1DAB"/>
    <w:rsid w:val="00DA22A9"/>
    <w:rsid w:val="00DA3890"/>
    <w:rsid w:val="00DB7BCD"/>
    <w:rsid w:val="00DC674B"/>
    <w:rsid w:val="00DC695E"/>
    <w:rsid w:val="00DD13D4"/>
    <w:rsid w:val="00DD55BB"/>
    <w:rsid w:val="00DD778D"/>
    <w:rsid w:val="00DE4500"/>
    <w:rsid w:val="00E34C0B"/>
    <w:rsid w:val="00E458D8"/>
    <w:rsid w:val="00E52859"/>
    <w:rsid w:val="00E60DA0"/>
    <w:rsid w:val="00E60DF5"/>
    <w:rsid w:val="00E6131F"/>
    <w:rsid w:val="00E61D4A"/>
    <w:rsid w:val="00E7544B"/>
    <w:rsid w:val="00E86222"/>
    <w:rsid w:val="00E9040F"/>
    <w:rsid w:val="00E95B4D"/>
    <w:rsid w:val="00E96648"/>
    <w:rsid w:val="00EB0C60"/>
    <w:rsid w:val="00ED4654"/>
    <w:rsid w:val="00ED5066"/>
    <w:rsid w:val="00EE41C4"/>
    <w:rsid w:val="00F321EC"/>
    <w:rsid w:val="00F323BE"/>
    <w:rsid w:val="00F3532F"/>
    <w:rsid w:val="00F43CCF"/>
    <w:rsid w:val="00F442CC"/>
    <w:rsid w:val="00F615C5"/>
    <w:rsid w:val="00F620CF"/>
    <w:rsid w:val="00F721AF"/>
    <w:rsid w:val="00FA4415"/>
    <w:rsid w:val="00FC5B3A"/>
    <w:rsid w:val="00FF22C7"/>
    <w:rsid w:val="2FD0DA5A"/>
    <w:rsid w:val="567BF772"/>
    <w:rsid w:val="5F442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536DEEA"/>
  <w15:chartTrackingRefBased/>
  <w15:docId w15:val="{20B52F6F-A6B6-684C-8637-268EA917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F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532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532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532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532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3532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3532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3532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3532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3532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32F"/>
    <w:rPr>
      <w:rFonts w:eastAsiaTheme="majorEastAsia" w:cstheme="majorBidi"/>
      <w:color w:val="272727" w:themeColor="text1" w:themeTint="D8"/>
    </w:rPr>
  </w:style>
  <w:style w:type="paragraph" w:styleId="Title">
    <w:name w:val="Title"/>
    <w:basedOn w:val="Normal"/>
    <w:next w:val="Normal"/>
    <w:link w:val="TitleChar"/>
    <w:uiPriority w:val="10"/>
    <w:qFormat/>
    <w:rsid w:val="00F3532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5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3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5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32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3532F"/>
    <w:rPr>
      <w:i/>
      <w:iCs/>
      <w:color w:val="404040" w:themeColor="text1" w:themeTint="BF"/>
    </w:rPr>
  </w:style>
  <w:style w:type="paragraph" w:styleId="ListParagraph">
    <w:name w:val="List Paragraph"/>
    <w:basedOn w:val="Normal"/>
    <w:uiPriority w:val="34"/>
    <w:qFormat/>
    <w:rsid w:val="00F3532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3532F"/>
    <w:rPr>
      <w:i/>
      <w:iCs/>
      <w:color w:val="0F4761" w:themeColor="accent1" w:themeShade="BF"/>
    </w:rPr>
  </w:style>
  <w:style w:type="paragraph" w:styleId="IntenseQuote">
    <w:name w:val="Intense Quote"/>
    <w:basedOn w:val="Normal"/>
    <w:next w:val="Normal"/>
    <w:link w:val="IntenseQuoteChar"/>
    <w:uiPriority w:val="30"/>
    <w:qFormat/>
    <w:rsid w:val="00F3532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3532F"/>
    <w:rPr>
      <w:i/>
      <w:iCs/>
      <w:color w:val="0F4761" w:themeColor="accent1" w:themeShade="BF"/>
    </w:rPr>
  </w:style>
  <w:style w:type="character" w:styleId="IntenseReference">
    <w:name w:val="Intense Reference"/>
    <w:basedOn w:val="DefaultParagraphFont"/>
    <w:uiPriority w:val="32"/>
    <w:qFormat/>
    <w:rsid w:val="00F3532F"/>
    <w:rPr>
      <w:b/>
      <w:bCs/>
      <w:smallCaps/>
      <w:color w:val="0F4761" w:themeColor="accent1" w:themeShade="BF"/>
      <w:spacing w:val="5"/>
    </w:rPr>
  </w:style>
  <w:style w:type="character" w:styleId="Hyperlink">
    <w:name w:val="Hyperlink"/>
    <w:basedOn w:val="DefaultParagraphFont"/>
    <w:uiPriority w:val="99"/>
    <w:semiHidden/>
    <w:unhideWhenUsed/>
    <w:rsid w:val="00C065A0"/>
    <w:rPr>
      <w:color w:val="467886"/>
      <w:u w:val="single"/>
    </w:rPr>
  </w:style>
  <w:style w:type="character" w:styleId="FollowedHyperlink">
    <w:name w:val="FollowedHyperlink"/>
    <w:basedOn w:val="DefaultParagraphFont"/>
    <w:uiPriority w:val="99"/>
    <w:semiHidden/>
    <w:unhideWhenUsed/>
    <w:rsid w:val="00C065A0"/>
    <w:rPr>
      <w:color w:val="96607D"/>
      <w:u w:val="single"/>
    </w:rPr>
  </w:style>
  <w:style w:type="paragraph" w:customStyle="1" w:styleId="msonormal0">
    <w:name w:val="msonormal"/>
    <w:basedOn w:val="Normal"/>
    <w:rsid w:val="00C065A0"/>
    <w:pPr>
      <w:spacing w:before="100" w:beforeAutospacing="1" w:after="100" w:afterAutospacing="1"/>
    </w:pPr>
  </w:style>
  <w:style w:type="paragraph" w:customStyle="1" w:styleId="xl65">
    <w:name w:val="xl65"/>
    <w:basedOn w:val="Normal"/>
    <w:rsid w:val="00C065A0"/>
    <w:pPr>
      <w:pBdr>
        <w:top w:val="single" w:sz="4" w:space="0" w:color="auto"/>
        <w:left w:val="single" w:sz="4" w:space="0" w:color="auto"/>
        <w:bottom w:val="single" w:sz="4" w:space="0" w:color="auto"/>
        <w:right w:val="single" w:sz="4" w:space="0" w:color="auto"/>
      </w:pBdr>
      <w:spacing w:before="100" w:beforeAutospacing="1" w:after="100" w:afterAutospacing="1"/>
    </w:pPr>
    <w:rPr>
      <w:rFonts w:ascii="Aptos Narrow" w:hAnsi="Aptos Narrow"/>
      <w:b/>
      <w:bCs/>
    </w:rPr>
  </w:style>
  <w:style w:type="paragraph" w:customStyle="1" w:styleId="xl66">
    <w:name w:val="xl66"/>
    <w:basedOn w:val="Normal"/>
    <w:rsid w:val="00C065A0"/>
    <w:pPr>
      <w:pBdr>
        <w:top w:val="single" w:sz="4" w:space="0" w:color="auto"/>
        <w:left w:val="single" w:sz="4" w:space="0" w:color="auto"/>
        <w:bottom w:val="single" w:sz="4" w:space="0" w:color="auto"/>
        <w:right w:val="single" w:sz="4" w:space="0" w:color="auto"/>
      </w:pBdr>
      <w:spacing w:before="100" w:beforeAutospacing="1" w:after="100" w:afterAutospacing="1"/>
    </w:pPr>
    <w:rPr>
      <w:rFonts w:ascii="Aptos Narrow" w:hAnsi="Aptos Narrow"/>
      <w:b/>
      <w:bCs/>
    </w:rPr>
  </w:style>
  <w:style w:type="paragraph" w:customStyle="1" w:styleId="xl67">
    <w:name w:val="xl67"/>
    <w:basedOn w:val="Normal"/>
    <w:rsid w:val="00C065A0"/>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Neue" w:hAnsi="Helvetica Neue"/>
      <w:color w:val="000000"/>
      <w:sz w:val="20"/>
      <w:szCs w:val="20"/>
    </w:rPr>
  </w:style>
  <w:style w:type="paragraph" w:customStyle="1" w:styleId="xl68">
    <w:name w:val="xl68"/>
    <w:basedOn w:val="Normal"/>
    <w:rsid w:val="00C065A0"/>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Neue" w:hAnsi="Helvetica Neue"/>
      <w:i/>
      <w:iCs/>
      <w:color w:val="000000"/>
      <w:sz w:val="20"/>
      <w:szCs w:val="20"/>
    </w:rPr>
  </w:style>
  <w:style w:type="paragraph" w:customStyle="1" w:styleId="xl69">
    <w:name w:val="xl69"/>
    <w:basedOn w:val="Normal"/>
    <w:rsid w:val="00C065A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C065A0"/>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pPr>
    <w:rPr>
      <w:rFonts w:ascii="Helvetica Neue" w:hAnsi="Helvetica Neue"/>
      <w:color w:val="000000"/>
      <w:sz w:val="20"/>
      <w:szCs w:val="20"/>
    </w:rPr>
  </w:style>
  <w:style w:type="paragraph" w:customStyle="1" w:styleId="xl71">
    <w:name w:val="xl71"/>
    <w:basedOn w:val="Normal"/>
    <w:rsid w:val="00C065A0"/>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pPr>
    <w:rPr>
      <w:rFonts w:ascii="Helvetica Neue" w:hAnsi="Helvetica Neue"/>
      <w:i/>
      <w:iCs/>
      <w:color w:val="000000"/>
      <w:sz w:val="20"/>
      <w:szCs w:val="20"/>
    </w:rPr>
  </w:style>
  <w:style w:type="paragraph" w:customStyle="1" w:styleId="font5">
    <w:name w:val="font5"/>
    <w:basedOn w:val="Normal"/>
    <w:rsid w:val="00290D68"/>
    <w:pPr>
      <w:spacing w:before="100" w:beforeAutospacing="1" w:after="100" w:afterAutospacing="1"/>
    </w:pPr>
    <w:rPr>
      <w:i/>
      <w:iCs/>
      <w:color w:val="000000"/>
    </w:rPr>
  </w:style>
  <w:style w:type="paragraph" w:customStyle="1" w:styleId="font6">
    <w:name w:val="font6"/>
    <w:basedOn w:val="Normal"/>
    <w:rsid w:val="00290D68"/>
    <w:pPr>
      <w:spacing w:before="100" w:beforeAutospacing="1" w:after="100" w:afterAutospacing="1"/>
    </w:pPr>
    <w:rPr>
      <w:b/>
      <w:bCs/>
      <w:i/>
      <w:iCs/>
      <w:color w:val="000000"/>
      <w:sz w:val="32"/>
      <w:szCs w:val="32"/>
    </w:rPr>
  </w:style>
  <w:style w:type="paragraph" w:customStyle="1" w:styleId="xl63">
    <w:name w:val="xl63"/>
    <w:basedOn w:val="Normal"/>
    <w:rsid w:val="0067004F"/>
    <w:pPr>
      <w:spacing w:before="100" w:beforeAutospacing="1" w:after="100" w:afterAutospacing="1"/>
    </w:pPr>
  </w:style>
  <w:style w:type="paragraph" w:customStyle="1" w:styleId="xl64">
    <w:name w:val="xl64"/>
    <w:basedOn w:val="Normal"/>
    <w:rsid w:val="006700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styleId="NormalWeb">
    <w:name w:val="Normal (Web)"/>
    <w:basedOn w:val="Normal"/>
    <w:uiPriority w:val="99"/>
    <w:semiHidden/>
    <w:unhideWhenUsed/>
    <w:rsid w:val="003E38F6"/>
    <w:pPr>
      <w:spacing w:before="100" w:beforeAutospacing="1" w:after="100" w:afterAutospacing="1"/>
    </w:pPr>
  </w:style>
  <w:style w:type="paragraph" w:styleId="Revision">
    <w:name w:val="Revision"/>
    <w:hidden/>
    <w:uiPriority w:val="99"/>
    <w:semiHidden/>
    <w:rsid w:val="00297BC9"/>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C510C"/>
    <w:rPr>
      <w:sz w:val="16"/>
      <w:szCs w:val="16"/>
    </w:rPr>
  </w:style>
  <w:style w:type="paragraph" w:styleId="CommentText">
    <w:name w:val="annotation text"/>
    <w:basedOn w:val="Normal"/>
    <w:link w:val="CommentTextChar"/>
    <w:uiPriority w:val="99"/>
    <w:semiHidden/>
    <w:unhideWhenUsed/>
    <w:rsid w:val="008C510C"/>
    <w:rPr>
      <w:sz w:val="20"/>
      <w:szCs w:val="20"/>
    </w:rPr>
  </w:style>
  <w:style w:type="character" w:customStyle="1" w:styleId="CommentTextChar">
    <w:name w:val="Comment Text Char"/>
    <w:basedOn w:val="DefaultParagraphFont"/>
    <w:link w:val="CommentText"/>
    <w:uiPriority w:val="99"/>
    <w:semiHidden/>
    <w:rsid w:val="008C510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510C"/>
    <w:rPr>
      <w:b/>
      <w:bCs/>
    </w:rPr>
  </w:style>
  <w:style w:type="character" w:customStyle="1" w:styleId="CommentSubjectChar">
    <w:name w:val="Comment Subject Char"/>
    <w:basedOn w:val="CommentTextChar"/>
    <w:link w:val="CommentSubject"/>
    <w:uiPriority w:val="99"/>
    <w:semiHidden/>
    <w:rsid w:val="008C510C"/>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776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696">
      <w:bodyDiv w:val="1"/>
      <w:marLeft w:val="0"/>
      <w:marRight w:val="0"/>
      <w:marTop w:val="0"/>
      <w:marBottom w:val="0"/>
      <w:divBdr>
        <w:top w:val="none" w:sz="0" w:space="0" w:color="auto"/>
        <w:left w:val="none" w:sz="0" w:space="0" w:color="auto"/>
        <w:bottom w:val="none" w:sz="0" w:space="0" w:color="auto"/>
        <w:right w:val="none" w:sz="0" w:space="0" w:color="auto"/>
      </w:divBdr>
      <w:divsChild>
        <w:div w:id="120727229">
          <w:marLeft w:val="0"/>
          <w:marRight w:val="0"/>
          <w:marTop w:val="0"/>
          <w:marBottom w:val="0"/>
          <w:divBdr>
            <w:top w:val="none" w:sz="0" w:space="0" w:color="auto"/>
            <w:left w:val="none" w:sz="0" w:space="0" w:color="auto"/>
            <w:bottom w:val="none" w:sz="0" w:space="0" w:color="auto"/>
            <w:right w:val="none" w:sz="0" w:space="0" w:color="auto"/>
          </w:divBdr>
        </w:div>
        <w:div w:id="1057439286">
          <w:marLeft w:val="0"/>
          <w:marRight w:val="0"/>
          <w:marTop w:val="0"/>
          <w:marBottom w:val="0"/>
          <w:divBdr>
            <w:top w:val="none" w:sz="0" w:space="0" w:color="auto"/>
            <w:left w:val="none" w:sz="0" w:space="0" w:color="auto"/>
            <w:bottom w:val="none" w:sz="0" w:space="0" w:color="auto"/>
            <w:right w:val="none" w:sz="0" w:space="0" w:color="auto"/>
          </w:divBdr>
        </w:div>
        <w:div w:id="899560092">
          <w:marLeft w:val="0"/>
          <w:marRight w:val="0"/>
          <w:marTop w:val="0"/>
          <w:marBottom w:val="0"/>
          <w:divBdr>
            <w:top w:val="none" w:sz="0" w:space="0" w:color="auto"/>
            <w:left w:val="none" w:sz="0" w:space="0" w:color="auto"/>
            <w:bottom w:val="none" w:sz="0" w:space="0" w:color="auto"/>
            <w:right w:val="none" w:sz="0" w:space="0" w:color="auto"/>
          </w:divBdr>
        </w:div>
        <w:div w:id="319701523">
          <w:marLeft w:val="0"/>
          <w:marRight w:val="0"/>
          <w:marTop w:val="0"/>
          <w:marBottom w:val="0"/>
          <w:divBdr>
            <w:top w:val="none" w:sz="0" w:space="0" w:color="auto"/>
            <w:left w:val="none" w:sz="0" w:space="0" w:color="auto"/>
            <w:bottom w:val="none" w:sz="0" w:space="0" w:color="auto"/>
            <w:right w:val="none" w:sz="0" w:space="0" w:color="auto"/>
          </w:divBdr>
        </w:div>
        <w:div w:id="1775589769">
          <w:marLeft w:val="0"/>
          <w:marRight w:val="0"/>
          <w:marTop w:val="0"/>
          <w:marBottom w:val="0"/>
          <w:divBdr>
            <w:top w:val="none" w:sz="0" w:space="0" w:color="auto"/>
            <w:left w:val="none" w:sz="0" w:space="0" w:color="auto"/>
            <w:bottom w:val="none" w:sz="0" w:space="0" w:color="auto"/>
            <w:right w:val="none" w:sz="0" w:space="0" w:color="auto"/>
          </w:divBdr>
        </w:div>
        <w:div w:id="1825925906">
          <w:marLeft w:val="0"/>
          <w:marRight w:val="0"/>
          <w:marTop w:val="0"/>
          <w:marBottom w:val="0"/>
          <w:divBdr>
            <w:top w:val="none" w:sz="0" w:space="0" w:color="auto"/>
            <w:left w:val="none" w:sz="0" w:space="0" w:color="auto"/>
            <w:bottom w:val="none" w:sz="0" w:space="0" w:color="auto"/>
            <w:right w:val="none" w:sz="0" w:space="0" w:color="auto"/>
          </w:divBdr>
        </w:div>
        <w:div w:id="754014645">
          <w:marLeft w:val="0"/>
          <w:marRight w:val="0"/>
          <w:marTop w:val="0"/>
          <w:marBottom w:val="0"/>
          <w:divBdr>
            <w:top w:val="none" w:sz="0" w:space="0" w:color="auto"/>
            <w:left w:val="none" w:sz="0" w:space="0" w:color="auto"/>
            <w:bottom w:val="none" w:sz="0" w:space="0" w:color="auto"/>
            <w:right w:val="none" w:sz="0" w:space="0" w:color="auto"/>
          </w:divBdr>
        </w:div>
        <w:div w:id="332218965">
          <w:marLeft w:val="0"/>
          <w:marRight w:val="0"/>
          <w:marTop w:val="0"/>
          <w:marBottom w:val="0"/>
          <w:divBdr>
            <w:top w:val="none" w:sz="0" w:space="0" w:color="auto"/>
            <w:left w:val="none" w:sz="0" w:space="0" w:color="auto"/>
            <w:bottom w:val="none" w:sz="0" w:space="0" w:color="auto"/>
            <w:right w:val="none" w:sz="0" w:space="0" w:color="auto"/>
          </w:divBdr>
        </w:div>
        <w:div w:id="1498955098">
          <w:marLeft w:val="0"/>
          <w:marRight w:val="0"/>
          <w:marTop w:val="0"/>
          <w:marBottom w:val="0"/>
          <w:divBdr>
            <w:top w:val="none" w:sz="0" w:space="0" w:color="auto"/>
            <w:left w:val="none" w:sz="0" w:space="0" w:color="auto"/>
            <w:bottom w:val="none" w:sz="0" w:space="0" w:color="auto"/>
            <w:right w:val="none" w:sz="0" w:space="0" w:color="auto"/>
          </w:divBdr>
        </w:div>
        <w:div w:id="911892285">
          <w:marLeft w:val="0"/>
          <w:marRight w:val="0"/>
          <w:marTop w:val="0"/>
          <w:marBottom w:val="0"/>
          <w:divBdr>
            <w:top w:val="none" w:sz="0" w:space="0" w:color="auto"/>
            <w:left w:val="none" w:sz="0" w:space="0" w:color="auto"/>
            <w:bottom w:val="none" w:sz="0" w:space="0" w:color="auto"/>
            <w:right w:val="none" w:sz="0" w:space="0" w:color="auto"/>
          </w:divBdr>
        </w:div>
        <w:div w:id="946500488">
          <w:marLeft w:val="0"/>
          <w:marRight w:val="0"/>
          <w:marTop w:val="0"/>
          <w:marBottom w:val="0"/>
          <w:divBdr>
            <w:top w:val="none" w:sz="0" w:space="0" w:color="auto"/>
            <w:left w:val="none" w:sz="0" w:space="0" w:color="auto"/>
            <w:bottom w:val="none" w:sz="0" w:space="0" w:color="auto"/>
            <w:right w:val="none" w:sz="0" w:space="0" w:color="auto"/>
          </w:divBdr>
        </w:div>
        <w:div w:id="1090276140">
          <w:marLeft w:val="0"/>
          <w:marRight w:val="0"/>
          <w:marTop w:val="0"/>
          <w:marBottom w:val="0"/>
          <w:divBdr>
            <w:top w:val="none" w:sz="0" w:space="0" w:color="auto"/>
            <w:left w:val="none" w:sz="0" w:space="0" w:color="auto"/>
            <w:bottom w:val="none" w:sz="0" w:space="0" w:color="auto"/>
            <w:right w:val="none" w:sz="0" w:space="0" w:color="auto"/>
          </w:divBdr>
        </w:div>
        <w:div w:id="1776749040">
          <w:marLeft w:val="0"/>
          <w:marRight w:val="0"/>
          <w:marTop w:val="0"/>
          <w:marBottom w:val="0"/>
          <w:divBdr>
            <w:top w:val="none" w:sz="0" w:space="0" w:color="auto"/>
            <w:left w:val="none" w:sz="0" w:space="0" w:color="auto"/>
            <w:bottom w:val="none" w:sz="0" w:space="0" w:color="auto"/>
            <w:right w:val="none" w:sz="0" w:space="0" w:color="auto"/>
          </w:divBdr>
        </w:div>
        <w:div w:id="1001472557">
          <w:marLeft w:val="0"/>
          <w:marRight w:val="0"/>
          <w:marTop w:val="0"/>
          <w:marBottom w:val="0"/>
          <w:divBdr>
            <w:top w:val="none" w:sz="0" w:space="0" w:color="auto"/>
            <w:left w:val="none" w:sz="0" w:space="0" w:color="auto"/>
            <w:bottom w:val="none" w:sz="0" w:space="0" w:color="auto"/>
            <w:right w:val="none" w:sz="0" w:space="0" w:color="auto"/>
          </w:divBdr>
        </w:div>
        <w:div w:id="1376739835">
          <w:marLeft w:val="0"/>
          <w:marRight w:val="0"/>
          <w:marTop w:val="0"/>
          <w:marBottom w:val="0"/>
          <w:divBdr>
            <w:top w:val="none" w:sz="0" w:space="0" w:color="auto"/>
            <w:left w:val="none" w:sz="0" w:space="0" w:color="auto"/>
            <w:bottom w:val="none" w:sz="0" w:space="0" w:color="auto"/>
            <w:right w:val="none" w:sz="0" w:space="0" w:color="auto"/>
          </w:divBdr>
        </w:div>
        <w:div w:id="133564030">
          <w:marLeft w:val="0"/>
          <w:marRight w:val="0"/>
          <w:marTop w:val="0"/>
          <w:marBottom w:val="0"/>
          <w:divBdr>
            <w:top w:val="none" w:sz="0" w:space="0" w:color="auto"/>
            <w:left w:val="none" w:sz="0" w:space="0" w:color="auto"/>
            <w:bottom w:val="none" w:sz="0" w:space="0" w:color="auto"/>
            <w:right w:val="none" w:sz="0" w:space="0" w:color="auto"/>
          </w:divBdr>
        </w:div>
        <w:div w:id="350378394">
          <w:marLeft w:val="0"/>
          <w:marRight w:val="0"/>
          <w:marTop w:val="0"/>
          <w:marBottom w:val="0"/>
          <w:divBdr>
            <w:top w:val="none" w:sz="0" w:space="0" w:color="auto"/>
            <w:left w:val="none" w:sz="0" w:space="0" w:color="auto"/>
            <w:bottom w:val="none" w:sz="0" w:space="0" w:color="auto"/>
            <w:right w:val="none" w:sz="0" w:space="0" w:color="auto"/>
          </w:divBdr>
        </w:div>
        <w:div w:id="307442604">
          <w:marLeft w:val="0"/>
          <w:marRight w:val="0"/>
          <w:marTop w:val="0"/>
          <w:marBottom w:val="0"/>
          <w:divBdr>
            <w:top w:val="none" w:sz="0" w:space="0" w:color="auto"/>
            <w:left w:val="none" w:sz="0" w:space="0" w:color="auto"/>
            <w:bottom w:val="none" w:sz="0" w:space="0" w:color="auto"/>
            <w:right w:val="none" w:sz="0" w:space="0" w:color="auto"/>
          </w:divBdr>
        </w:div>
        <w:div w:id="1860702535">
          <w:marLeft w:val="0"/>
          <w:marRight w:val="0"/>
          <w:marTop w:val="0"/>
          <w:marBottom w:val="0"/>
          <w:divBdr>
            <w:top w:val="none" w:sz="0" w:space="0" w:color="auto"/>
            <w:left w:val="none" w:sz="0" w:space="0" w:color="auto"/>
            <w:bottom w:val="none" w:sz="0" w:space="0" w:color="auto"/>
            <w:right w:val="none" w:sz="0" w:space="0" w:color="auto"/>
          </w:divBdr>
        </w:div>
        <w:div w:id="1450512290">
          <w:marLeft w:val="0"/>
          <w:marRight w:val="0"/>
          <w:marTop w:val="0"/>
          <w:marBottom w:val="0"/>
          <w:divBdr>
            <w:top w:val="none" w:sz="0" w:space="0" w:color="auto"/>
            <w:left w:val="none" w:sz="0" w:space="0" w:color="auto"/>
            <w:bottom w:val="none" w:sz="0" w:space="0" w:color="auto"/>
            <w:right w:val="none" w:sz="0" w:space="0" w:color="auto"/>
          </w:divBdr>
        </w:div>
        <w:div w:id="1176074880">
          <w:marLeft w:val="0"/>
          <w:marRight w:val="0"/>
          <w:marTop w:val="0"/>
          <w:marBottom w:val="0"/>
          <w:divBdr>
            <w:top w:val="none" w:sz="0" w:space="0" w:color="auto"/>
            <w:left w:val="none" w:sz="0" w:space="0" w:color="auto"/>
            <w:bottom w:val="none" w:sz="0" w:space="0" w:color="auto"/>
            <w:right w:val="none" w:sz="0" w:space="0" w:color="auto"/>
          </w:divBdr>
        </w:div>
        <w:div w:id="1021469209">
          <w:marLeft w:val="0"/>
          <w:marRight w:val="0"/>
          <w:marTop w:val="0"/>
          <w:marBottom w:val="0"/>
          <w:divBdr>
            <w:top w:val="none" w:sz="0" w:space="0" w:color="auto"/>
            <w:left w:val="none" w:sz="0" w:space="0" w:color="auto"/>
            <w:bottom w:val="none" w:sz="0" w:space="0" w:color="auto"/>
            <w:right w:val="none" w:sz="0" w:space="0" w:color="auto"/>
          </w:divBdr>
        </w:div>
        <w:div w:id="2040272574">
          <w:marLeft w:val="0"/>
          <w:marRight w:val="0"/>
          <w:marTop w:val="0"/>
          <w:marBottom w:val="0"/>
          <w:divBdr>
            <w:top w:val="none" w:sz="0" w:space="0" w:color="auto"/>
            <w:left w:val="none" w:sz="0" w:space="0" w:color="auto"/>
            <w:bottom w:val="none" w:sz="0" w:space="0" w:color="auto"/>
            <w:right w:val="none" w:sz="0" w:space="0" w:color="auto"/>
          </w:divBdr>
        </w:div>
        <w:div w:id="259413155">
          <w:marLeft w:val="0"/>
          <w:marRight w:val="0"/>
          <w:marTop w:val="0"/>
          <w:marBottom w:val="0"/>
          <w:divBdr>
            <w:top w:val="none" w:sz="0" w:space="0" w:color="auto"/>
            <w:left w:val="none" w:sz="0" w:space="0" w:color="auto"/>
            <w:bottom w:val="none" w:sz="0" w:space="0" w:color="auto"/>
            <w:right w:val="none" w:sz="0" w:space="0" w:color="auto"/>
          </w:divBdr>
        </w:div>
        <w:div w:id="36249177">
          <w:marLeft w:val="0"/>
          <w:marRight w:val="0"/>
          <w:marTop w:val="0"/>
          <w:marBottom w:val="0"/>
          <w:divBdr>
            <w:top w:val="none" w:sz="0" w:space="0" w:color="auto"/>
            <w:left w:val="none" w:sz="0" w:space="0" w:color="auto"/>
            <w:bottom w:val="none" w:sz="0" w:space="0" w:color="auto"/>
            <w:right w:val="none" w:sz="0" w:space="0" w:color="auto"/>
          </w:divBdr>
        </w:div>
        <w:div w:id="1063795408">
          <w:marLeft w:val="0"/>
          <w:marRight w:val="0"/>
          <w:marTop w:val="0"/>
          <w:marBottom w:val="0"/>
          <w:divBdr>
            <w:top w:val="none" w:sz="0" w:space="0" w:color="auto"/>
            <w:left w:val="none" w:sz="0" w:space="0" w:color="auto"/>
            <w:bottom w:val="none" w:sz="0" w:space="0" w:color="auto"/>
            <w:right w:val="none" w:sz="0" w:space="0" w:color="auto"/>
          </w:divBdr>
        </w:div>
        <w:div w:id="1556309263">
          <w:marLeft w:val="0"/>
          <w:marRight w:val="0"/>
          <w:marTop w:val="0"/>
          <w:marBottom w:val="0"/>
          <w:divBdr>
            <w:top w:val="none" w:sz="0" w:space="0" w:color="auto"/>
            <w:left w:val="none" w:sz="0" w:space="0" w:color="auto"/>
            <w:bottom w:val="none" w:sz="0" w:space="0" w:color="auto"/>
            <w:right w:val="none" w:sz="0" w:space="0" w:color="auto"/>
          </w:divBdr>
        </w:div>
        <w:div w:id="69810097">
          <w:marLeft w:val="0"/>
          <w:marRight w:val="0"/>
          <w:marTop w:val="0"/>
          <w:marBottom w:val="0"/>
          <w:divBdr>
            <w:top w:val="none" w:sz="0" w:space="0" w:color="auto"/>
            <w:left w:val="none" w:sz="0" w:space="0" w:color="auto"/>
            <w:bottom w:val="none" w:sz="0" w:space="0" w:color="auto"/>
            <w:right w:val="none" w:sz="0" w:space="0" w:color="auto"/>
          </w:divBdr>
        </w:div>
        <w:div w:id="613710359">
          <w:marLeft w:val="0"/>
          <w:marRight w:val="0"/>
          <w:marTop w:val="0"/>
          <w:marBottom w:val="0"/>
          <w:divBdr>
            <w:top w:val="none" w:sz="0" w:space="0" w:color="auto"/>
            <w:left w:val="none" w:sz="0" w:space="0" w:color="auto"/>
            <w:bottom w:val="none" w:sz="0" w:space="0" w:color="auto"/>
            <w:right w:val="none" w:sz="0" w:space="0" w:color="auto"/>
          </w:divBdr>
        </w:div>
        <w:div w:id="2066947753">
          <w:marLeft w:val="0"/>
          <w:marRight w:val="0"/>
          <w:marTop w:val="0"/>
          <w:marBottom w:val="0"/>
          <w:divBdr>
            <w:top w:val="none" w:sz="0" w:space="0" w:color="auto"/>
            <w:left w:val="none" w:sz="0" w:space="0" w:color="auto"/>
            <w:bottom w:val="none" w:sz="0" w:space="0" w:color="auto"/>
            <w:right w:val="none" w:sz="0" w:space="0" w:color="auto"/>
          </w:divBdr>
        </w:div>
        <w:div w:id="1492985958">
          <w:marLeft w:val="0"/>
          <w:marRight w:val="0"/>
          <w:marTop w:val="0"/>
          <w:marBottom w:val="0"/>
          <w:divBdr>
            <w:top w:val="none" w:sz="0" w:space="0" w:color="auto"/>
            <w:left w:val="none" w:sz="0" w:space="0" w:color="auto"/>
            <w:bottom w:val="none" w:sz="0" w:space="0" w:color="auto"/>
            <w:right w:val="none" w:sz="0" w:space="0" w:color="auto"/>
          </w:divBdr>
        </w:div>
        <w:div w:id="1701735739">
          <w:marLeft w:val="0"/>
          <w:marRight w:val="0"/>
          <w:marTop w:val="0"/>
          <w:marBottom w:val="0"/>
          <w:divBdr>
            <w:top w:val="none" w:sz="0" w:space="0" w:color="auto"/>
            <w:left w:val="none" w:sz="0" w:space="0" w:color="auto"/>
            <w:bottom w:val="none" w:sz="0" w:space="0" w:color="auto"/>
            <w:right w:val="none" w:sz="0" w:space="0" w:color="auto"/>
          </w:divBdr>
        </w:div>
        <w:div w:id="137573656">
          <w:marLeft w:val="0"/>
          <w:marRight w:val="0"/>
          <w:marTop w:val="0"/>
          <w:marBottom w:val="0"/>
          <w:divBdr>
            <w:top w:val="none" w:sz="0" w:space="0" w:color="auto"/>
            <w:left w:val="none" w:sz="0" w:space="0" w:color="auto"/>
            <w:bottom w:val="none" w:sz="0" w:space="0" w:color="auto"/>
            <w:right w:val="none" w:sz="0" w:space="0" w:color="auto"/>
          </w:divBdr>
        </w:div>
        <w:div w:id="1680498035">
          <w:marLeft w:val="0"/>
          <w:marRight w:val="0"/>
          <w:marTop w:val="0"/>
          <w:marBottom w:val="0"/>
          <w:divBdr>
            <w:top w:val="none" w:sz="0" w:space="0" w:color="auto"/>
            <w:left w:val="none" w:sz="0" w:space="0" w:color="auto"/>
            <w:bottom w:val="none" w:sz="0" w:space="0" w:color="auto"/>
            <w:right w:val="none" w:sz="0" w:space="0" w:color="auto"/>
          </w:divBdr>
        </w:div>
        <w:div w:id="767508687">
          <w:marLeft w:val="0"/>
          <w:marRight w:val="0"/>
          <w:marTop w:val="0"/>
          <w:marBottom w:val="0"/>
          <w:divBdr>
            <w:top w:val="none" w:sz="0" w:space="0" w:color="auto"/>
            <w:left w:val="none" w:sz="0" w:space="0" w:color="auto"/>
            <w:bottom w:val="none" w:sz="0" w:space="0" w:color="auto"/>
            <w:right w:val="none" w:sz="0" w:space="0" w:color="auto"/>
          </w:divBdr>
        </w:div>
        <w:div w:id="1437948712">
          <w:marLeft w:val="0"/>
          <w:marRight w:val="0"/>
          <w:marTop w:val="0"/>
          <w:marBottom w:val="0"/>
          <w:divBdr>
            <w:top w:val="none" w:sz="0" w:space="0" w:color="auto"/>
            <w:left w:val="none" w:sz="0" w:space="0" w:color="auto"/>
            <w:bottom w:val="none" w:sz="0" w:space="0" w:color="auto"/>
            <w:right w:val="none" w:sz="0" w:space="0" w:color="auto"/>
          </w:divBdr>
        </w:div>
        <w:div w:id="583682812">
          <w:marLeft w:val="0"/>
          <w:marRight w:val="0"/>
          <w:marTop w:val="0"/>
          <w:marBottom w:val="0"/>
          <w:divBdr>
            <w:top w:val="none" w:sz="0" w:space="0" w:color="auto"/>
            <w:left w:val="none" w:sz="0" w:space="0" w:color="auto"/>
            <w:bottom w:val="none" w:sz="0" w:space="0" w:color="auto"/>
            <w:right w:val="none" w:sz="0" w:space="0" w:color="auto"/>
          </w:divBdr>
        </w:div>
        <w:div w:id="1015694658">
          <w:marLeft w:val="0"/>
          <w:marRight w:val="0"/>
          <w:marTop w:val="0"/>
          <w:marBottom w:val="0"/>
          <w:divBdr>
            <w:top w:val="none" w:sz="0" w:space="0" w:color="auto"/>
            <w:left w:val="none" w:sz="0" w:space="0" w:color="auto"/>
            <w:bottom w:val="none" w:sz="0" w:space="0" w:color="auto"/>
            <w:right w:val="none" w:sz="0" w:space="0" w:color="auto"/>
          </w:divBdr>
        </w:div>
        <w:div w:id="194344788">
          <w:marLeft w:val="0"/>
          <w:marRight w:val="0"/>
          <w:marTop w:val="0"/>
          <w:marBottom w:val="0"/>
          <w:divBdr>
            <w:top w:val="none" w:sz="0" w:space="0" w:color="auto"/>
            <w:left w:val="none" w:sz="0" w:space="0" w:color="auto"/>
            <w:bottom w:val="none" w:sz="0" w:space="0" w:color="auto"/>
            <w:right w:val="none" w:sz="0" w:space="0" w:color="auto"/>
          </w:divBdr>
        </w:div>
        <w:div w:id="1987978019">
          <w:marLeft w:val="0"/>
          <w:marRight w:val="0"/>
          <w:marTop w:val="0"/>
          <w:marBottom w:val="0"/>
          <w:divBdr>
            <w:top w:val="none" w:sz="0" w:space="0" w:color="auto"/>
            <w:left w:val="none" w:sz="0" w:space="0" w:color="auto"/>
            <w:bottom w:val="none" w:sz="0" w:space="0" w:color="auto"/>
            <w:right w:val="none" w:sz="0" w:space="0" w:color="auto"/>
          </w:divBdr>
        </w:div>
        <w:div w:id="429862298">
          <w:marLeft w:val="0"/>
          <w:marRight w:val="0"/>
          <w:marTop w:val="0"/>
          <w:marBottom w:val="0"/>
          <w:divBdr>
            <w:top w:val="none" w:sz="0" w:space="0" w:color="auto"/>
            <w:left w:val="none" w:sz="0" w:space="0" w:color="auto"/>
            <w:bottom w:val="none" w:sz="0" w:space="0" w:color="auto"/>
            <w:right w:val="none" w:sz="0" w:space="0" w:color="auto"/>
          </w:divBdr>
        </w:div>
        <w:div w:id="70664682">
          <w:marLeft w:val="0"/>
          <w:marRight w:val="0"/>
          <w:marTop w:val="0"/>
          <w:marBottom w:val="0"/>
          <w:divBdr>
            <w:top w:val="none" w:sz="0" w:space="0" w:color="auto"/>
            <w:left w:val="none" w:sz="0" w:space="0" w:color="auto"/>
            <w:bottom w:val="none" w:sz="0" w:space="0" w:color="auto"/>
            <w:right w:val="none" w:sz="0" w:space="0" w:color="auto"/>
          </w:divBdr>
        </w:div>
        <w:div w:id="985354817">
          <w:marLeft w:val="0"/>
          <w:marRight w:val="0"/>
          <w:marTop w:val="0"/>
          <w:marBottom w:val="0"/>
          <w:divBdr>
            <w:top w:val="none" w:sz="0" w:space="0" w:color="auto"/>
            <w:left w:val="none" w:sz="0" w:space="0" w:color="auto"/>
            <w:bottom w:val="none" w:sz="0" w:space="0" w:color="auto"/>
            <w:right w:val="none" w:sz="0" w:space="0" w:color="auto"/>
          </w:divBdr>
        </w:div>
        <w:div w:id="360711897">
          <w:marLeft w:val="0"/>
          <w:marRight w:val="0"/>
          <w:marTop w:val="0"/>
          <w:marBottom w:val="0"/>
          <w:divBdr>
            <w:top w:val="none" w:sz="0" w:space="0" w:color="auto"/>
            <w:left w:val="none" w:sz="0" w:space="0" w:color="auto"/>
            <w:bottom w:val="none" w:sz="0" w:space="0" w:color="auto"/>
            <w:right w:val="none" w:sz="0" w:space="0" w:color="auto"/>
          </w:divBdr>
        </w:div>
        <w:div w:id="787968581">
          <w:marLeft w:val="0"/>
          <w:marRight w:val="0"/>
          <w:marTop w:val="0"/>
          <w:marBottom w:val="0"/>
          <w:divBdr>
            <w:top w:val="none" w:sz="0" w:space="0" w:color="auto"/>
            <w:left w:val="none" w:sz="0" w:space="0" w:color="auto"/>
            <w:bottom w:val="none" w:sz="0" w:space="0" w:color="auto"/>
            <w:right w:val="none" w:sz="0" w:space="0" w:color="auto"/>
          </w:divBdr>
        </w:div>
        <w:div w:id="1892308043">
          <w:marLeft w:val="0"/>
          <w:marRight w:val="0"/>
          <w:marTop w:val="0"/>
          <w:marBottom w:val="0"/>
          <w:divBdr>
            <w:top w:val="none" w:sz="0" w:space="0" w:color="auto"/>
            <w:left w:val="none" w:sz="0" w:space="0" w:color="auto"/>
            <w:bottom w:val="none" w:sz="0" w:space="0" w:color="auto"/>
            <w:right w:val="none" w:sz="0" w:space="0" w:color="auto"/>
          </w:divBdr>
        </w:div>
        <w:div w:id="1769080474">
          <w:marLeft w:val="0"/>
          <w:marRight w:val="0"/>
          <w:marTop w:val="0"/>
          <w:marBottom w:val="0"/>
          <w:divBdr>
            <w:top w:val="none" w:sz="0" w:space="0" w:color="auto"/>
            <w:left w:val="none" w:sz="0" w:space="0" w:color="auto"/>
            <w:bottom w:val="none" w:sz="0" w:space="0" w:color="auto"/>
            <w:right w:val="none" w:sz="0" w:space="0" w:color="auto"/>
          </w:divBdr>
        </w:div>
        <w:div w:id="1207521025">
          <w:marLeft w:val="0"/>
          <w:marRight w:val="0"/>
          <w:marTop w:val="0"/>
          <w:marBottom w:val="0"/>
          <w:divBdr>
            <w:top w:val="none" w:sz="0" w:space="0" w:color="auto"/>
            <w:left w:val="none" w:sz="0" w:space="0" w:color="auto"/>
            <w:bottom w:val="none" w:sz="0" w:space="0" w:color="auto"/>
            <w:right w:val="none" w:sz="0" w:space="0" w:color="auto"/>
          </w:divBdr>
        </w:div>
        <w:div w:id="9991276">
          <w:marLeft w:val="0"/>
          <w:marRight w:val="0"/>
          <w:marTop w:val="0"/>
          <w:marBottom w:val="0"/>
          <w:divBdr>
            <w:top w:val="none" w:sz="0" w:space="0" w:color="auto"/>
            <w:left w:val="none" w:sz="0" w:space="0" w:color="auto"/>
            <w:bottom w:val="none" w:sz="0" w:space="0" w:color="auto"/>
            <w:right w:val="none" w:sz="0" w:space="0" w:color="auto"/>
          </w:divBdr>
        </w:div>
        <w:div w:id="2102985974">
          <w:marLeft w:val="0"/>
          <w:marRight w:val="0"/>
          <w:marTop w:val="0"/>
          <w:marBottom w:val="0"/>
          <w:divBdr>
            <w:top w:val="none" w:sz="0" w:space="0" w:color="auto"/>
            <w:left w:val="none" w:sz="0" w:space="0" w:color="auto"/>
            <w:bottom w:val="none" w:sz="0" w:space="0" w:color="auto"/>
            <w:right w:val="none" w:sz="0" w:space="0" w:color="auto"/>
          </w:divBdr>
        </w:div>
        <w:div w:id="1371488981">
          <w:marLeft w:val="0"/>
          <w:marRight w:val="0"/>
          <w:marTop w:val="0"/>
          <w:marBottom w:val="0"/>
          <w:divBdr>
            <w:top w:val="none" w:sz="0" w:space="0" w:color="auto"/>
            <w:left w:val="none" w:sz="0" w:space="0" w:color="auto"/>
            <w:bottom w:val="none" w:sz="0" w:space="0" w:color="auto"/>
            <w:right w:val="none" w:sz="0" w:space="0" w:color="auto"/>
          </w:divBdr>
        </w:div>
        <w:div w:id="152911860">
          <w:marLeft w:val="0"/>
          <w:marRight w:val="0"/>
          <w:marTop w:val="0"/>
          <w:marBottom w:val="0"/>
          <w:divBdr>
            <w:top w:val="none" w:sz="0" w:space="0" w:color="auto"/>
            <w:left w:val="none" w:sz="0" w:space="0" w:color="auto"/>
            <w:bottom w:val="none" w:sz="0" w:space="0" w:color="auto"/>
            <w:right w:val="none" w:sz="0" w:space="0" w:color="auto"/>
          </w:divBdr>
        </w:div>
        <w:div w:id="178128146">
          <w:marLeft w:val="0"/>
          <w:marRight w:val="0"/>
          <w:marTop w:val="0"/>
          <w:marBottom w:val="0"/>
          <w:divBdr>
            <w:top w:val="none" w:sz="0" w:space="0" w:color="auto"/>
            <w:left w:val="none" w:sz="0" w:space="0" w:color="auto"/>
            <w:bottom w:val="none" w:sz="0" w:space="0" w:color="auto"/>
            <w:right w:val="none" w:sz="0" w:space="0" w:color="auto"/>
          </w:divBdr>
        </w:div>
        <w:div w:id="434835280">
          <w:marLeft w:val="0"/>
          <w:marRight w:val="0"/>
          <w:marTop w:val="0"/>
          <w:marBottom w:val="0"/>
          <w:divBdr>
            <w:top w:val="none" w:sz="0" w:space="0" w:color="auto"/>
            <w:left w:val="none" w:sz="0" w:space="0" w:color="auto"/>
            <w:bottom w:val="none" w:sz="0" w:space="0" w:color="auto"/>
            <w:right w:val="none" w:sz="0" w:space="0" w:color="auto"/>
          </w:divBdr>
        </w:div>
        <w:div w:id="256325886">
          <w:marLeft w:val="0"/>
          <w:marRight w:val="0"/>
          <w:marTop w:val="0"/>
          <w:marBottom w:val="0"/>
          <w:divBdr>
            <w:top w:val="none" w:sz="0" w:space="0" w:color="auto"/>
            <w:left w:val="none" w:sz="0" w:space="0" w:color="auto"/>
            <w:bottom w:val="none" w:sz="0" w:space="0" w:color="auto"/>
            <w:right w:val="none" w:sz="0" w:space="0" w:color="auto"/>
          </w:divBdr>
        </w:div>
        <w:div w:id="139613233">
          <w:marLeft w:val="0"/>
          <w:marRight w:val="0"/>
          <w:marTop w:val="0"/>
          <w:marBottom w:val="0"/>
          <w:divBdr>
            <w:top w:val="none" w:sz="0" w:space="0" w:color="auto"/>
            <w:left w:val="none" w:sz="0" w:space="0" w:color="auto"/>
            <w:bottom w:val="none" w:sz="0" w:space="0" w:color="auto"/>
            <w:right w:val="none" w:sz="0" w:space="0" w:color="auto"/>
          </w:divBdr>
        </w:div>
        <w:div w:id="2144610775">
          <w:marLeft w:val="0"/>
          <w:marRight w:val="0"/>
          <w:marTop w:val="0"/>
          <w:marBottom w:val="0"/>
          <w:divBdr>
            <w:top w:val="none" w:sz="0" w:space="0" w:color="auto"/>
            <w:left w:val="none" w:sz="0" w:space="0" w:color="auto"/>
            <w:bottom w:val="none" w:sz="0" w:space="0" w:color="auto"/>
            <w:right w:val="none" w:sz="0" w:space="0" w:color="auto"/>
          </w:divBdr>
        </w:div>
        <w:div w:id="801341257">
          <w:marLeft w:val="0"/>
          <w:marRight w:val="0"/>
          <w:marTop w:val="0"/>
          <w:marBottom w:val="0"/>
          <w:divBdr>
            <w:top w:val="none" w:sz="0" w:space="0" w:color="auto"/>
            <w:left w:val="none" w:sz="0" w:space="0" w:color="auto"/>
            <w:bottom w:val="none" w:sz="0" w:space="0" w:color="auto"/>
            <w:right w:val="none" w:sz="0" w:space="0" w:color="auto"/>
          </w:divBdr>
        </w:div>
        <w:div w:id="1218397646">
          <w:marLeft w:val="0"/>
          <w:marRight w:val="0"/>
          <w:marTop w:val="0"/>
          <w:marBottom w:val="0"/>
          <w:divBdr>
            <w:top w:val="none" w:sz="0" w:space="0" w:color="auto"/>
            <w:left w:val="none" w:sz="0" w:space="0" w:color="auto"/>
            <w:bottom w:val="none" w:sz="0" w:space="0" w:color="auto"/>
            <w:right w:val="none" w:sz="0" w:space="0" w:color="auto"/>
          </w:divBdr>
        </w:div>
        <w:div w:id="2063752672">
          <w:marLeft w:val="0"/>
          <w:marRight w:val="0"/>
          <w:marTop w:val="0"/>
          <w:marBottom w:val="0"/>
          <w:divBdr>
            <w:top w:val="none" w:sz="0" w:space="0" w:color="auto"/>
            <w:left w:val="none" w:sz="0" w:space="0" w:color="auto"/>
            <w:bottom w:val="none" w:sz="0" w:space="0" w:color="auto"/>
            <w:right w:val="none" w:sz="0" w:space="0" w:color="auto"/>
          </w:divBdr>
        </w:div>
        <w:div w:id="118652448">
          <w:marLeft w:val="0"/>
          <w:marRight w:val="0"/>
          <w:marTop w:val="0"/>
          <w:marBottom w:val="0"/>
          <w:divBdr>
            <w:top w:val="none" w:sz="0" w:space="0" w:color="auto"/>
            <w:left w:val="none" w:sz="0" w:space="0" w:color="auto"/>
            <w:bottom w:val="none" w:sz="0" w:space="0" w:color="auto"/>
            <w:right w:val="none" w:sz="0" w:space="0" w:color="auto"/>
          </w:divBdr>
        </w:div>
        <w:div w:id="815991378">
          <w:marLeft w:val="0"/>
          <w:marRight w:val="0"/>
          <w:marTop w:val="0"/>
          <w:marBottom w:val="0"/>
          <w:divBdr>
            <w:top w:val="none" w:sz="0" w:space="0" w:color="auto"/>
            <w:left w:val="none" w:sz="0" w:space="0" w:color="auto"/>
            <w:bottom w:val="none" w:sz="0" w:space="0" w:color="auto"/>
            <w:right w:val="none" w:sz="0" w:space="0" w:color="auto"/>
          </w:divBdr>
        </w:div>
        <w:div w:id="44961436">
          <w:marLeft w:val="0"/>
          <w:marRight w:val="0"/>
          <w:marTop w:val="0"/>
          <w:marBottom w:val="0"/>
          <w:divBdr>
            <w:top w:val="none" w:sz="0" w:space="0" w:color="auto"/>
            <w:left w:val="none" w:sz="0" w:space="0" w:color="auto"/>
            <w:bottom w:val="none" w:sz="0" w:space="0" w:color="auto"/>
            <w:right w:val="none" w:sz="0" w:space="0" w:color="auto"/>
          </w:divBdr>
        </w:div>
        <w:div w:id="2089233837">
          <w:marLeft w:val="0"/>
          <w:marRight w:val="0"/>
          <w:marTop w:val="0"/>
          <w:marBottom w:val="0"/>
          <w:divBdr>
            <w:top w:val="none" w:sz="0" w:space="0" w:color="auto"/>
            <w:left w:val="none" w:sz="0" w:space="0" w:color="auto"/>
            <w:bottom w:val="none" w:sz="0" w:space="0" w:color="auto"/>
            <w:right w:val="none" w:sz="0" w:space="0" w:color="auto"/>
          </w:divBdr>
        </w:div>
        <w:div w:id="1418357339">
          <w:marLeft w:val="0"/>
          <w:marRight w:val="0"/>
          <w:marTop w:val="0"/>
          <w:marBottom w:val="0"/>
          <w:divBdr>
            <w:top w:val="none" w:sz="0" w:space="0" w:color="auto"/>
            <w:left w:val="none" w:sz="0" w:space="0" w:color="auto"/>
            <w:bottom w:val="none" w:sz="0" w:space="0" w:color="auto"/>
            <w:right w:val="none" w:sz="0" w:space="0" w:color="auto"/>
          </w:divBdr>
        </w:div>
        <w:div w:id="1300528791">
          <w:marLeft w:val="0"/>
          <w:marRight w:val="0"/>
          <w:marTop w:val="0"/>
          <w:marBottom w:val="0"/>
          <w:divBdr>
            <w:top w:val="none" w:sz="0" w:space="0" w:color="auto"/>
            <w:left w:val="none" w:sz="0" w:space="0" w:color="auto"/>
            <w:bottom w:val="none" w:sz="0" w:space="0" w:color="auto"/>
            <w:right w:val="none" w:sz="0" w:space="0" w:color="auto"/>
          </w:divBdr>
        </w:div>
        <w:div w:id="154807250">
          <w:marLeft w:val="0"/>
          <w:marRight w:val="0"/>
          <w:marTop w:val="0"/>
          <w:marBottom w:val="0"/>
          <w:divBdr>
            <w:top w:val="none" w:sz="0" w:space="0" w:color="auto"/>
            <w:left w:val="none" w:sz="0" w:space="0" w:color="auto"/>
            <w:bottom w:val="none" w:sz="0" w:space="0" w:color="auto"/>
            <w:right w:val="none" w:sz="0" w:space="0" w:color="auto"/>
          </w:divBdr>
        </w:div>
        <w:div w:id="456335574">
          <w:marLeft w:val="0"/>
          <w:marRight w:val="0"/>
          <w:marTop w:val="0"/>
          <w:marBottom w:val="0"/>
          <w:divBdr>
            <w:top w:val="none" w:sz="0" w:space="0" w:color="auto"/>
            <w:left w:val="none" w:sz="0" w:space="0" w:color="auto"/>
            <w:bottom w:val="none" w:sz="0" w:space="0" w:color="auto"/>
            <w:right w:val="none" w:sz="0" w:space="0" w:color="auto"/>
          </w:divBdr>
        </w:div>
        <w:div w:id="1425220593">
          <w:marLeft w:val="0"/>
          <w:marRight w:val="0"/>
          <w:marTop w:val="0"/>
          <w:marBottom w:val="0"/>
          <w:divBdr>
            <w:top w:val="none" w:sz="0" w:space="0" w:color="auto"/>
            <w:left w:val="none" w:sz="0" w:space="0" w:color="auto"/>
            <w:bottom w:val="none" w:sz="0" w:space="0" w:color="auto"/>
            <w:right w:val="none" w:sz="0" w:space="0" w:color="auto"/>
          </w:divBdr>
        </w:div>
        <w:div w:id="1815903600">
          <w:marLeft w:val="0"/>
          <w:marRight w:val="0"/>
          <w:marTop w:val="0"/>
          <w:marBottom w:val="0"/>
          <w:divBdr>
            <w:top w:val="none" w:sz="0" w:space="0" w:color="auto"/>
            <w:left w:val="none" w:sz="0" w:space="0" w:color="auto"/>
            <w:bottom w:val="none" w:sz="0" w:space="0" w:color="auto"/>
            <w:right w:val="none" w:sz="0" w:space="0" w:color="auto"/>
          </w:divBdr>
        </w:div>
        <w:div w:id="1750469504">
          <w:marLeft w:val="0"/>
          <w:marRight w:val="0"/>
          <w:marTop w:val="0"/>
          <w:marBottom w:val="0"/>
          <w:divBdr>
            <w:top w:val="none" w:sz="0" w:space="0" w:color="auto"/>
            <w:left w:val="none" w:sz="0" w:space="0" w:color="auto"/>
            <w:bottom w:val="none" w:sz="0" w:space="0" w:color="auto"/>
            <w:right w:val="none" w:sz="0" w:space="0" w:color="auto"/>
          </w:divBdr>
        </w:div>
        <w:div w:id="633219655">
          <w:marLeft w:val="0"/>
          <w:marRight w:val="0"/>
          <w:marTop w:val="0"/>
          <w:marBottom w:val="0"/>
          <w:divBdr>
            <w:top w:val="none" w:sz="0" w:space="0" w:color="auto"/>
            <w:left w:val="none" w:sz="0" w:space="0" w:color="auto"/>
            <w:bottom w:val="none" w:sz="0" w:space="0" w:color="auto"/>
            <w:right w:val="none" w:sz="0" w:space="0" w:color="auto"/>
          </w:divBdr>
        </w:div>
        <w:div w:id="116031205">
          <w:marLeft w:val="0"/>
          <w:marRight w:val="0"/>
          <w:marTop w:val="0"/>
          <w:marBottom w:val="0"/>
          <w:divBdr>
            <w:top w:val="none" w:sz="0" w:space="0" w:color="auto"/>
            <w:left w:val="none" w:sz="0" w:space="0" w:color="auto"/>
            <w:bottom w:val="none" w:sz="0" w:space="0" w:color="auto"/>
            <w:right w:val="none" w:sz="0" w:space="0" w:color="auto"/>
          </w:divBdr>
        </w:div>
        <w:div w:id="1089959024">
          <w:marLeft w:val="0"/>
          <w:marRight w:val="0"/>
          <w:marTop w:val="0"/>
          <w:marBottom w:val="0"/>
          <w:divBdr>
            <w:top w:val="none" w:sz="0" w:space="0" w:color="auto"/>
            <w:left w:val="none" w:sz="0" w:space="0" w:color="auto"/>
            <w:bottom w:val="none" w:sz="0" w:space="0" w:color="auto"/>
            <w:right w:val="none" w:sz="0" w:space="0" w:color="auto"/>
          </w:divBdr>
        </w:div>
        <w:div w:id="604194185">
          <w:marLeft w:val="0"/>
          <w:marRight w:val="0"/>
          <w:marTop w:val="0"/>
          <w:marBottom w:val="0"/>
          <w:divBdr>
            <w:top w:val="none" w:sz="0" w:space="0" w:color="auto"/>
            <w:left w:val="none" w:sz="0" w:space="0" w:color="auto"/>
            <w:bottom w:val="none" w:sz="0" w:space="0" w:color="auto"/>
            <w:right w:val="none" w:sz="0" w:space="0" w:color="auto"/>
          </w:divBdr>
        </w:div>
        <w:div w:id="1121606356">
          <w:marLeft w:val="0"/>
          <w:marRight w:val="0"/>
          <w:marTop w:val="0"/>
          <w:marBottom w:val="0"/>
          <w:divBdr>
            <w:top w:val="none" w:sz="0" w:space="0" w:color="auto"/>
            <w:left w:val="none" w:sz="0" w:space="0" w:color="auto"/>
            <w:bottom w:val="none" w:sz="0" w:space="0" w:color="auto"/>
            <w:right w:val="none" w:sz="0" w:space="0" w:color="auto"/>
          </w:divBdr>
        </w:div>
        <w:div w:id="568157808">
          <w:marLeft w:val="0"/>
          <w:marRight w:val="0"/>
          <w:marTop w:val="0"/>
          <w:marBottom w:val="0"/>
          <w:divBdr>
            <w:top w:val="none" w:sz="0" w:space="0" w:color="auto"/>
            <w:left w:val="none" w:sz="0" w:space="0" w:color="auto"/>
            <w:bottom w:val="none" w:sz="0" w:space="0" w:color="auto"/>
            <w:right w:val="none" w:sz="0" w:space="0" w:color="auto"/>
          </w:divBdr>
        </w:div>
        <w:div w:id="1842965984">
          <w:marLeft w:val="0"/>
          <w:marRight w:val="0"/>
          <w:marTop w:val="0"/>
          <w:marBottom w:val="0"/>
          <w:divBdr>
            <w:top w:val="none" w:sz="0" w:space="0" w:color="auto"/>
            <w:left w:val="none" w:sz="0" w:space="0" w:color="auto"/>
            <w:bottom w:val="none" w:sz="0" w:space="0" w:color="auto"/>
            <w:right w:val="none" w:sz="0" w:space="0" w:color="auto"/>
          </w:divBdr>
        </w:div>
        <w:div w:id="1451125375">
          <w:marLeft w:val="0"/>
          <w:marRight w:val="0"/>
          <w:marTop w:val="0"/>
          <w:marBottom w:val="0"/>
          <w:divBdr>
            <w:top w:val="none" w:sz="0" w:space="0" w:color="auto"/>
            <w:left w:val="none" w:sz="0" w:space="0" w:color="auto"/>
            <w:bottom w:val="none" w:sz="0" w:space="0" w:color="auto"/>
            <w:right w:val="none" w:sz="0" w:space="0" w:color="auto"/>
          </w:divBdr>
        </w:div>
        <w:div w:id="845754377">
          <w:marLeft w:val="0"/>
          <w:marRight w:val="0"/>
          <w:marTop w:val="0"/>
          <w:marBottom w:val="0"/>
          <w:divBdr>
            <w:top w:val="none" w:sz="0" w:space="0" w:color="auto"/>
            <w:left w:val="none" w:sz="0" w:space="0" w:color="auto"/>
            <w:bottom w:val="none" w:sz="0" w:space="0" w:color="auto"/>
            <w:right w:val="none" w:sz="0" w:space="0" w:color="auto"/>
          </w:divBdr>
        </w:div>
        <w:div w:id="1609894587">
          <w:marLeft w:val="0"/>
          <w:marRight w:val="0"/>
          <w:marTop w:val="0"/>
          <w:marBottom w:val="0"/>
          <w:divBdr>
            <w:top w:val="none" w:sz="0" w:space="0" w:color="auto"/>
            <w:left w:val="none" w:sz="0" w:space="0" w:color="auto"/>
            <w:bottom w:val="none" w:sz="0" w:space="0" w:color="auto"/>
            <w:right w:val="none" w:sz="0" w:space="0" w:color="auto"/>
          </w:divBdr>
        </w:div>
        <w:div w:id="969167067">
          <w:marLeft w:val="0"/>
          <w:marRight w:val="0"/>
          <w:marTop w:val="0"/>
          <w:marBottom w:val="0"/>
          <w:divBdr>
            <w:top w:val="none" w:sz="0" w:space="0" w:color="auto"/>
            <w:left w:val="none" w:sz="0" w:space="0" w:color="auto"/>
            <w:bottom w:val="none" w:sz="0" w:space="0" w:color="auto"/>
            <w:right w:val="none" w:sz="0" w:space="0" w:color="auto"/>
          </w:divBdr>
        </w:div>
        <w:div w:id="1977950994">
          <w:marLeft w:val="0"/>
          <w:marRight w:val="0"/>
          <w:marTop w:val="0"/>
          <w:marBottom w:val="0"/>
          <w:divBdr>
            <w:top w:val="none" w:sz="0" w:space="0" w:color="auto"/>
            <w:left w:val="none" w:sz="0" w:space="0" w:color="auto"/>
            <w:bottom w:val="none" w:sz="0" w:space="0" w:color="auto"/>
            <w:right w:val="none" w:sz="0" w:space="0" w:color="auto"/>
          </w:divBdr>
        </w:div>
        <w:div w:id="1775317675">
          <w:marLeft w:val="0"/>
          <w:marRight w:val="0"/>
          <w:marTop w:val="0"/>
          <w:marBottom w:val="0"/>
          <w:divBdr>
            <w:top w:val="none" w:sz="0" w:space="0" w:color="auto"/>
            <w:left w:val="none" w:sz="0" w:space="0" w:color="auto"/>
            <w:bottom w:val="none" w:sz="0" w:space="0" w:color="auto"/>
            <w:right w:val="none" w:sz="0" w:space="0" w:color="auto"/>
          </w:divBdr>
        </w:div>
        <w:div w:id="1609776333">
          <w:marLeft w:val="0"/>
          <w:marRight w:val="0"/>
          <w:marTop w:val="0"/>
          <w:marBottom w:val="0"/>
          <w:divBdr>
            <w:top w:val="none" w:sz="0" w:space="0" w:color="auto"/>
            <w:left w:val="none" w:sz="0" w:space="0" w:color="auto"/>
            <w:bottom w:val="none" w:sz="0" w:space="0" w:color="auto"/>
            <w:right w:val="none" w:sz="0" w:space="0" w:color="auto"/>
          </w:divBdr>
        </w:div>
        <w:div w:id="791287209">
          <w:marLeft w:val="0"/>
          <w:marRight w:val="0"/>
          <w:marTop w:val="0"/>
          <w:marBottom w:val="0"/>
          <w:divBdr>
            <w:top w:val="none" w:sz="0" w:space="0" w:color="auto"/>
            <w:left w:val="none" w:sz="0" w:space="0" w:color="auto"/>
            <w:bottom w:val="none" w:sz="0" w:space="0" w:color="auto"/>
            <w:right w:val="none" w:sz="0" w:space="0" w:color="auto"/>
          </w:divBdr>
        </w:div>
        <w:div w:id="67388527">
          <w:marLeft w:val="0"/>
          <w:marRight w:val="0"/>
          <w:marTop w:val="0"/>
          <w:marBottom w:val="0"/>
          <w:divBdr>
            <w:top w:val="none" w:sz="0" w:space="0" w:color="auto"/>
            <w:left w:val="none" w:sz="0" w:space="0" w:color="auto"/>
            <w:bottom w:val="none" w:sz="0" w:space="0" w:color="auto"/>
            <w:right w:val="none" w:sz="0" w:space="0" w:color="auto"/>
          </w:divBdr>
        </w:div>
        <w:div w:id="1656640914">
          <w:marLeft w:val="0"/>
          <w:marRight w:val="0"/>
          <w:marTop w:val="0"/>
          <w:marBottom w:val="0"/>
          <w:divBdr>
            <w:top w:val="none" w:sz="0" w:space="0" w:color="auto"/>
            <w:left w:val="none" w:sz="0" w:space="0" w:color="auto"/>
            <w:bottom w:val="none" w:sz="0" w:space="0" w:color="auto"/>
            <w:right w:val="none" w:sz="0" w:space="0" w:color="auto"/>
          </w:divBdr>
        </w:div>
        <w:div w:id="1667513112">
          <w:marLeft w:val="0"/>
          <w:marRight w:val="0"/>
          <w:marTop w:val="0"/>
          <w:marBottom w:val="0"/>
          <w:divBdr>
            <w:top w:val="none" w:sz="0" w:space="0" w:color="auto"/>
            <w:left w:val="none" w:sz="0" w:space="0" w:color="auto"/>
            <w:bottom w:val="none" w:sz="0" w:space="0" w:color="auto"/>
            <w:right w:val="none" w:sz="0" w:space="0" w:color="auto"/>
          </w:divBdr>
        </w:div>
        <w:div w:id="628752485">
          <w:marLeft w:val="0"/>
          <w:marRight w:val="0"/>
          <w:marTop w:val="0"/>
          <w:marBottom w:val="0"/>
          <w:divBdr>
            <w:top w:val="none" w:sz="0" w:space="0" w:color="auto"/>
            <w:left w:val="none" w:sz="0" w:space="0" w:color="auto"/>
            <w:bottom w:val="none" w:sz="0" w:space="0" w:color="auto"/>
            <w:right w:val="none" w:sz="0" w:space="0" w:color="auto"/>
          </w:divBdr>
        </w:div>
        <w:div w:id="886184629">
          <w:marLeft w:val="0"/>
          <w:marRight w:val="0"/>
          <w:marTop w:val="0"/>
          <w:marBottom w:val="0"/>
          <w:divBdr>
            <w:top w:val="none" w:sz="0" w:space="0" w:color="auto"/>
            <w:left w:val="none" w:sz="0" w:space="0" w:color="auto"/>
            <w:bottom w:val="none" w:sz="0" w:space="0" w:color="auto"/>
            <w:right w:val="none" w:sz="0" w:space="0" w:color="auto"/>
          </w:divBdr>
        </w:div>
        <w:div w:id="877160382">
          <w:marLeft w:val="0"/>
          <w:marRight w:val="0"/>
          <w:marTop w:val="0"/>
          <w:marBottom w:val="0"/>
          <w:divBdr>
            <w:top w:val="none" w:sz="0" w:space="0" w:color="auto"/>
            <w:left w:val="none" w:sz="0" w:space="0" w:color="auto"/>
            <w:bottom w:val="none" w:sz="0" w:space="0" w:color="auto"/>
            <w:right w:val="none" w:sz="0" w:space="0" w:color="auto"/>
          </w:divBdr>
        </w:div>
        <w:div w:id="263801953">
          <w:marLeft w:val="0"/>
          <w:marRight w:val="0"/>
          <w:marTop w:val="0"/>
          <w:marBottom w:val="0"/>
          <w:divBdr>
            <w:top w:val="none" w:sz="0" w:space="0" w:color="auto"/>
            <w:left w:val="none" w:sz="0" w:space="0" w:color="auto"/>
            <w:bottom w:val="none" w:sz="0" w:space="0" w:color="auto"/>
            <w:right w:val="none" w:sz="0" w:space="0" w:color="auto"/>
          </w:divBdr>
        </w:div>
        <w:div w:id="879391857">
          <w:marLeft w:val="0"/>
          <w:marRight w:val="0"/>
          <w:marTop w:val="0"/>
          <w:marBottom w:val="0"/>
          <w:divBdr>
            <w:top w:val="none" w:sz="0" w:space="0" w:color="auto"/>
            <w:left w:val="none" w:sz="0" w:space="0" w:color="auto"/>
            <w:bottom w:val="none" w:sz="0" w:space="0" w:color="auto"/>
            <w:right w:val="none" w:sz="0" w:space="0" w:color="auto"/>
          </w:divBdr>
        </w:div>
        <w:div w:id="798572653">
          <w:marLeft w:val="0"/>
          <w:marRight w:val="0"/>
          <w:marTop w:val="0"/>
          <w:marBottom w:val="0"/>
          <w:divBdr>
            <w:top w:val="none" w:sz="0" w:space="0" w:color="auto"/>
            <w:left w:val="none" w:sz="0" w:space="0" w:color="auto"/>
            <w:bottom w:val="none" w:sz="0" w:space="0" w:color="auto"/>
            <w:right w:val="none" w:sz="0" w:space="0" w:color="auto"/>
          </w:divBdr>
        </w:div>
        <w:div w:id="752823685">
          <w:marLeft w:val="0"/>
          <w:marRight w:val="0"/>
          <w:marTop w:val="0"/>
          <w:marBottom w:val="0"/>
          <w:divBdr>
            <w:top w:val="none" w:sz="0" w:space="0" w:color="auto"/>
            <w:left w:val="none" w:sz="0" w:space="0" w:color="auto"/>
            <w:bottom w:val="none" w:sz="0" w:space="0" w:color="auto"/>
            <w:right w:val="none" w:sz="0" w:space="0" w:color="auto"/>
          </w:divBdr>
        </w:div>
        <w:div w:id="1534539745">
          <w:marLeft w:val="0"/>
          <w:marRight w:val="0"/>
          <w:marTop w:val="0"/>
          <w:marBottom w:val="0"/>
          <w:divBdr>
            <w:top w:val="none" w:sz="0" w:space="0" w:color="auto"/>
            <w:left w:val="none" w:sz="0" w:space="0" w:color="auto"/>
            <w:bottom w:val="none" w:sz="0" w:space="0" w:color="auto"/>
            <w:right w:val="none" w:sz="0" w:space="0" w:color="auto"/>
          </w:divBdr>
        </w:div>
        <w:div w:id="1160388549">
          <w:marLeft w:val="0"/>
          <w:marRight w:val="0"/>
          <w:marTop w:val="0"/>
          <w:marBottom w:val="0"/>
          <w:divBdr>
            <w:top w:val="none" w:sz="0" w:space="0" w:color="auto"/>
            <w:left w:val="none" w:sz="0" w:space="0" w:color="auto"/>
            <w:bottom w:val="none" w:sz="0" w:space="0" w:color="auto"/>
            <w:right w:val="none" w:sz="0" w:space="0" w:color="auto"/>
          </w:divBdr>
        </w:div>
        <w:div w:id="1294873291">
          <w:marLeft w:val="0"/>
          <w:marRight w:val="0"/>
          <w:marTop w:val="0"/>
          <w:marBottom w:val="0"/>
          <w:divBdr>
            <w:top w:val="none" w:sz="0" w:space="0" w:color="auto"/>
            <w:left w:val="none" w:sz="0" w:space="0" w:color="auto"/>
            <w:bottom w:val="none" w:sz="0" w:space="0" w:color="auto"/>
            <w:right w:val="none" w:sz="0" w:space="0" w:color="auto"/>
          </w:divBdr>
        </w:div>
        <w:div w:id="493107041">
          <w:marLeft w:val="0"/>
          <w:marRight w:val="0"/>
          <w:marTop w:val="0"/>
          <w:marBottom w:val="0"/>
          <w:divBdr>
            <w:top w:val="none" w:sz="0" w:space="0" w:color="auto"/>
            <w:left w:val="none" w:sz="0" w:space="0" w:color="auto"/>
            <w:bottom w:val="none" w:sz="0" w:space="0" w:color="auto"/>
            <w:right w:val="none" w:sz="0" w:space="0" w:color="auto"/>
          </w:divBdr>
        </w:div>
        <w:div w:id="169637166">
          <w:marLeft w:val="0"/>
          <w:marRight w:val="0"/>
          <w:marTop w:val="0"/>
          <w:marBottom w:val="0"/>
          <w:divBdr>
            <w:top w:val="none" w:sz="0" w:space="0" w:color="auto"/>
            <w:left w:val="none" w:sz="0" w:space="0" w:color="auto"/>
            <w:bottom w:val="none" w:sz="0" w:space="0" w:color="auto"/>
            <w:right w:val="none" w:sz="0" w:space="0" w:color="auto"/>
          </w:divBdr>
        </w:div>
        <w:div w:id="377317210">
          <w:marLeft w:val="0"/>
          <w:marRight w:val="0"/>
          <w:marTop w:val="0"/>
          <w:marBottom w:val="0"/>
          <w:divBdr>
            <w:top w:val="none" w:sz="0" w:space="0" w:color="auto"/>
            <w:left w:val="none" w:sz="0" w:space="0" w:color="auto"/>
            <w:bottom w:val="none" w:sz="0" w:space="0" w:color="auto"/>
            <w:right w:val="none" w:sz="0" w:space="0" w:color="auto"/>
          </w:divBdr>
        </w:div>
        <w:div w:id="305162714">
          <w:marLeft w:val="0"/>
          <w:marRight w:val="0"/>
          <w:marTop w:val="0"/>
          <w:marBottom w:val="0"/>
          <w:divBdr>
            <w:top w:val="none" w:sz="0" w:space="0" w:color="auto"/>
            <w:left w:val="none" w:sz="0" w:space="0" w:color="auto"/>
            <w:bottom w:val="none" w:sz="0" w:space="0" w:color="auto"/>
            <w:right w:val="none" w:sz="0" w:space="0" w:color="auto"/>
          </w:divBdr>
        </w:div>
        <w:div w:id="1803883071">
          <w:marLeft w:val="0"/>
          <w:marRight w:val="0"/>
          <w:marTop w:val="0"/>
          <w:marBottom w:val="0"/>
          <w:divBdr>
            <w:top w:val="none" w:sz="0" w:space="0" w:color="auto"/>
            <w:left w:val="none" w:sz="0" w:space="0" w:color="auto"/>
            <w:bottom w:val="none" w:sz="0" w:space="0" w:color="auto"/>
            <w:right w:val="none" w:sz="0" w:space="0" w:color="auto"/>
          </w:divBdr>
        </w:div>
        <w:div w:id="229077339">
          <w:marLeft w:val="0"/>
          <w:marRight w:val="0"/>
          <w:marTop w:val="0"/>
          <w:marBottom w:val="0"/>
          <w:divBdr>
            <w:top w:val="none" w:sz="0" w:space="0" w:color="auto"/>
            <w:left w:val="none" w:sz="0" w:space="0" w:color="auto"/>
            <w:bottom w:val="none" w:sz="0" w:space="0" w:color="auto"/>
            <w:right w:val="none" w:sz="0" w:space="0" w:color="auto"/>
          </w:divBdr>
        </w:div>
        <w:div w:id="1215384967">
          <w:marLeft w:val="0"/>
          <w:marRight w:val="0"/>
          <w:marTop w:val="0"/>
          <w:marBottom w:val="0"/>
          <w:divBdr>
            <w:top w:val="none" w:sz="0" w:space="0" w:color="auto"/>
            <w:left w:val="none" w:sz="0" w:space="0" w:color="auto"/>
            <w:bottom w:val="none" w:sz="0" w:space="0" w:color="auto"/>
            <w:right w:val="none" w:sz="0" w:space="0" w:color="auto"/>
          </w:divBdr>
        </w:div>
        <w:div w:id="1638414210">
          <w:marLeft w:val="0"/>
          <w:marRight w:val="0"/>
          <w:marTop w:val="0"/>
          <w:marBottom w:val="0"/>
          <w:divBdr>
            <w:top w:val="none" w:sz="0" w:space="0" w:color="auto"/>
            <w:left w:val="none" w:sz="0" w:space="0" w:color="auto"/>
            <w:bottom w:val="none" w:sz="0" w:space="0" w:color="auto"/>
            <w:right w:val="none" w:sz="0" w:space="0" w:color="auto"/>
          </w:divBdr>
        </w:div>
        <w:div w:id="154344371">
          <w:marLeft w:val="0"/>
          <w:marRight w:val="0"/>
          <w:marTop w:val="0"/>
          <w:marBottom w:val="0"/>
          <w:divBdr>
            <w:top w:val="none" w:sz="0" w:space="0" w:color="auto"/>
            <w:left w:val="none" w:sz="0" w:space="0" w:color="auto"/>
            <w:bottom w:val="none" w:sz="0" w:space="0" w:color="auto"/>
            <w:right w:val="none" w:sz="0" w:space="0" w:color="auto"/>
          </w:divBdr>
        </w:div>
        <w:div w:id="1060708295">
          <w:marLeft w:val="0"/>
          <w:marRight w:val="0"/>
          <w:marTop w:val="0"/>
          <w:marBottom w:val="0"/>
          <w:divBdr>
            <w:top w:val="none" w:sz="0" w:space="0" w:color="auto"/>
            <w:left w:val="none" w:sz="0" w:space="0" w:color="auto"/>
            <w:bottom w:val="none" w:sz="0" w:space="0" w:color="auto"/>
            <w:right w:val="none" w:sz="0" w:space="0" w:color="auto"/>
          </w:divBdr>
        </w:div>
        <w:div w:id="734352353">
          <w:marLeft w:val="0"/>
          <w:marRight w:val="0"/>
          <w:marTop w:val="0"/>
          <w:marBottom w:val="0"/>
          <w:divBdr>
            <w:top w:val="none" w:sz="0" w:space="0" w:color="auto"/>
            <w:left w:val="none" w:sz="0" w:space="0" w:color="auto"/>
            <w:bottom w:val="none" w:sz="0" w:space="0" w:color="auto"/>
            <w:right w:val="none" w:sz="0" w:space="0" w:color="auto"/>
          </w:divBdr>
        </w:div>
        <w:div w:id="196165579">
          <w:marLeft w:val="0"/>
          <w:marRight w:val="0"/>
          <w:marTop w:val="0"/>
          <w:marBottom w:val="0"/>
          <w:divBdr>
            <w:top w:val="none" w:sz="0" w:space="0" w:color="auto"/>
            <w:left w:val="none" w:sz="0" w:space="0" w:color="auto"/>
            <w:bottom w:val="none" w:sz="0" w:space="0" w:color="auto"/>
            <w:right w:val="none" w:sz="0" w:space="0" w:color="auto"/>
          </w:divBdr>
        </w:div>
        <w:div w:id="1991664987">
          <w:marLeft w:val="0"/>
          <w:marRight w:val="0"/>
          <w:marTop w:val="0"/>
          <w:marBottom w:val="0"/>
          <w:divBdr>
            <w:top w:val="none" w:sz="0" w:space="0" w:color="auto"/>
            <w:left w:val="none" w:sz="0" w:space="0" w:color="auto"/>
            <w:bottom w:val="none" w:sz="0" w:space="0" w:color="auto"/>
            <w:right w:val="none" w:sz="0" w:space="0" w:color="auto"/>
          </w:divBdr>
        </w:div>
        <w:div w:id="1786315216">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2098403128">
          <w:marLeft w:val="0"/>
          <w:marRight w:val="0"/>
          <w:marTop w:val="0"/>
          <w:marBottom w:val="0"/>
          <w:divBdr>
            <w:top w:val="none" w:sz="0" w:space="0" w:color="auto"/>
            <w:left w:val="none" w:sz="0" w:space="0" w:color="auto"/>
            <w:bottom w:val="none" w:sz="0" w:space="0" w:color="auto"/>
            <w:right w:val="none" w:sz="0" w:space="0" w:color="auto"/>
          </w:divBdr>
        </w:div>
        <w:div w:id="1063062249">
          <w:marLeft w:val="0"/>
          <w:marRight w:val="0"/>
          <w:marTop w:val="0"/>
          <w:marBottom w:val="0"/>
          <w:divBdr>
            <w:top w:val="none" w:sz="0" w:space="0" w:color="auto"/>
            <w:left w:val="none" w:sz="0" w:space="0" w:color="auto"/>
            <w:bottom w:val="none" w:sz="0" w:space="0" w:color="auto"/>
            <w:right w:val="none" w:sz="0" w:space="0" w:color="auto"/>
          </w:divBdr>
        </w:div>
        <w:div w:id="146216897">
          <w:marLeft w:val="0"/>
          <w:marRight w:val="0"/>
          <w:marTop w:val="0"/>
          <w:marBottom w:val="0"/>
          <w:divBdr>
            <w:top w:val="none" w:sz="0" w:space="0" w:color="auto"/>
            <w:left w:val="none" w:sz="0" w:space="0" w:color="auto"/>
            <w:bottom w:val="none" w:sz="0" w:space="0" w:color="auto"/>
            <w:right w:val="none" w:sz="0" w:space="0" w:color="auto"/>
          </w:divBdr>
        </w:div>
        <w:div w:id="1274945657">
          <w:marLeft w:val="0"/>
          <w:marRight w:val="0"/>
          <w:marTop w:val="0"/>
          <w:marBottom w:val="0"/>
          <w:divBdr>
            <w:top w:val="none" w:sz="0" w:space="0" w:color="auto"/>
            <w:left w:val="none" w:sz="0" w:space="0" w:color="auto"/>
            <w:bottom w:val="none" w:sz="0" w:space="0" w:color="auto"/>
            <w:right w:val="none" w:sz="0" w:space="0" w:color="auto"/>
          </w:divBdr>
        </w:div>
        <w:div w:id="1191067383">
          <w:marLeft w:val="0"/>
          <w:marRight w:val="0"/>
          <w:marTop w:val="0"/>
          <w:marBottom w:val="0"/>
          <w:divBdr>
            <w:top w:val="none" w:sz="0" w:space="0" w:color="auto"/>
            <w:left w:val="none" w:sz="0" w:space="0" w:color="auto"/>
            <w:bottom w:val="none" w:sz="0" w:space="0" w:color="auto"/>
            <w:right w:val="none" w:sz="0" w:space="0" w:color="auto"/>
          </w:divBdr>
        </w:div>
        <w:div w:id="539172954">
          <w:marLeft w:val="0"/>
          <w:marRight w:val="0"/>
          <w:marTop w:val="0"/>
          <w:marBottom w:val="0"/>
          <w:divBdr>
            <w:top w:val="none" w:sz="0" w:space="0" w:color="auto"/>
            <w:left w:val="none" w:sz="0" w:space="0" w:color="auto"/>
            <w:bottom w:val="none" w:sz="0" w:space="0" w:color="auto"/>
            <w:right w:val="none" w:sz="0" w:space="0" w:color="auto"/>
          </w:divBdr>
        </w:div>
        <w:div w:id="990133939">
          <w:marLeft w:val="0"/>
          <w:marRight w:val="0"/>
          <w:marTop w:val="0"/>
          <w:marBottom w:val="0"/>
          <w:divBdr>
            <w:top w:val="none" w:sz="0" w:space="0" w:color="auto"/>
            <w:left w:val="none" w:sz="0" w:space="0" w:color="auto"/>
            <w:bottom w:val="none" w:sz="0" w:space="0" w:color="auto"/>
            <w:right w:val="none" w:sz="0" w:space="0" w:color="auto"/>
          </w:divBdr>
        </w:div>
        <w:div w:id="109670058">
          <w:marLeft w:val="0"/>
          <w:marRight w:val="0"/>
          <w:marTop w:val="0"/>
          <w:marBottom w:val="0"/>
          <w:divBdr>
            <w:top w:val="none" w:sz="0" w:space="0" w:color="auto"/>
            <w:left w:val="none" w:sz="0" w:space="0" w:color="auto"/>
            <w:bottom w:val="none" w:sz="0" w:space="0" w:color="auto"/>
            <w:right w:val="none" w:sz="0" w:space="0" w:color="auto"/>
          </w:divBdr>
        </w:div>
        <w:div w:id="465970224">
          <w:marLeft w:val="0"/>
          <w:marRight w:val="0"/>
          <w:marTop w:val="0"/>
          <w:marBottom w:val="0"/>
          <w:divBdr>
            <w:top w:val="none" w:sz="0" w:space="0" w:color="auto"/>
            <w:left w:val="none" w:sz="0" w:space="0" w:color="auto"/>
            <w:bottom w:val="none" w:sz="0" w:space="0" w:color="auto"/>
            <w:right w:val="none" w:sz="0" w:space="0" w:color="auto"/>
          </w:divBdr>
        </w:div>
      </w:divsChild>
    </w:div>
    <w:div w:id="48461397">
      <w:bodyDiv w:val="1"/>
      <w:marLeft w:val="0"/>
      <w:marRight w:val="0"/>
      <w:marTop w:val="0"/>
      <w:marBottom w:val="0"/>
      <w:divBdr>
        <w:top w:val="none" w:sz="0" w:space="0" w:color="auto"/>
        <w:left w:val="none" w:sz="0" w:space="0" w:color="auto"/>
        <w:bottom w:val="none" w:sz="0" w:space="0" w:color="auto"/>
        <w:right w:val="none" w:sz="0" w:space="0" w:color="auto"/>
      </w:divBdr>
    </w:div>
    <w:div w:id="106435065">
      <w:bodyDiv w:val="1"/>
      <w:marLeft w:val="0"/>
      <w:marRight w:val="0"/>
      <w:marTop w:val="0"/>
      <w:marBottom w:val="0"/>
      <w:divBdr>
        <w:top w:val="none" w:sz="0" w:space="0" w:color="auto"/>
        <w:left w:val="none" w:sz="0" w:space="0" w:color="auto"/>
        <w:bottom w:val="none" w:sz="0" w:space="0" w:color="auto"/>
        <w:right w:val="none" w:sz="0" w:space="0" w:color="auto"/>
      </w:divBdr>
      <w:divsChild>
        <w:div w:id="1770663260">
          <w:marLeft w:val="0"/>
          <w:marRight w:val="0"/>
          <w:marTop w:val="0"/>
          <w:marBottom w:val="0"/>
          <w:divBdr>
            <w:top w:val="none" w:sz="0" w:space="0" w:color="auto"/>
            <w:left w:val="none" w:sz="0" w:space="0" w:color="auto"/>
            <w:bottom w:val="none" w:sz="0" w:space="0" w:color="auto"/>
            <w:right w:val="none" w:sz="0" w:space="0" w:color="auto"/>
          </w:divBdr>
        </w:div>
        <w:div w:id="1114597128">
          <w:marLeft w:val="0"/>
          <w:marRight w:val="0"/>
          <w:marTop w:val="0"/>
          <w:marBottom w:val="0"/>
          <w:divBdr>
            <w:top w:val="none" w:sz="0" w:space="0" w:color="auto"/>
            <w:left w:val="none" w:sz="0" w:space="0" w:color="auto"/>
            <w:bottom w:val="none" w:sz="0" w:space="0" w:color="auto"/>
            <w:right w:val="none" w:sz="0" w:space="0" w:color="auto"/>
          </w:divBdr>
        </w:div>
        <w:div w:id="926422072">
          <w:marLeft w:val="0"/>
          <w:marRight w:val="0"/>
          <w:marTop w:val="0"/>
          <w:marBottom w:val="0"/>
          <w:divBdr>
            <w:top w:val="none" w:sz="0" w:space="0" w:color="auto"/>
            <w:left w:val="none" w:sz="0" w:space="0" w:color="auto"/>
            <w:bottom w:val="none" w:sz="0" w:space="0" w:color="auto"/>
            <w:right w:val="none" w:sz="0" w:space="0" w:color="auto"/>
          </w:divBdr>
        </w:div>
        <w:div w:id="981932846">
          <w:marLeft w:val="0"/>
          <w:marRight w:val="0"/>
          <w:marTop w:val="0"/>
          <w:marBottom w:val="0"/>
          <w:divBdr>
            <w:top w:val="none" w:sz="0" w:space="0" w:color="auto"/>
            <w:left w:val="none" w:sz="0" w:space="0" w:color="auto"/>
            <w:bottom w:val="none" w:sz="0" w:space="0" w:color="auto"/>
            <w:right w:val="none" w:sz="0" w:space="0" w:color="auto"/>
          </w:divBdr>
        </w:div>
        <w:div w:id="886259162">
          <w:marLeft w:val="0"/>
          <w:marRight w:val="0"/>
          <w:marTop w:val="0"/>
          <w:marBottom w:val="0"/>
          <w:divBdr>
            <w:top w:val="none" w:sz="0" w:space="0" w:color="auto"/>
            <w:left w:val="none" w:sz="0" w:space="0" w:color="auto"/>
            <w:bottom w:val="none" w:sz="0" w:space="0" w:color="auto"/>
            <w:right w:val="none" w:sz="0" w:space="0" w:color="auto"/>
          </w:divBdr>
        </w:div>
        <w:div w:id="1560937699">
          <w:marLeft w:val="0"/>
          <w:marRight w:val="0"/>
          <w:marTop w:val="0"/>
          <w:marBottom w:val="0"/>
          <w:divBdr>
            <w:top w:val="none" w:sz="0" w:space="0" w:color="auto"/>
            <w:left w:val="none" w:sz="0" w:space="0" w:color="auto"/>
            <w:bottom w:val="none" w:sz="0" w:space="0" w:color="auto"/>
            <w:right w:val="none" w:sz="0" w:space="0" w:color="auto"/>
          </w:divBdr>
        </w:div>
        <w:div w:id="2142264841">
          <w:marLeft w:val="0"/>
          <w:marRight w:val="0"/>
          <w:marTop w:val="0"/>
          <w:marBottom w:val="0"/>
          <w:divBdr>
            <w:top w:val="none" w:sz="0" w:space="0" w:color="auto"/>
            <w:left w:val="none" w:sz="0" w:space="0" w:color="auto"/>
            <w:bottom w:val="none" w:sz="0" w:space="0" w:color="auto"/>
            <w:right w:val="none" w:sz="0" w:space="0" w:color="auto"/>
          </w:divBdr>
        </w:div>
        <w:div w:id="527527233">
          <w:marLeft w:val="0"/>
          <w:marRight w:val="0"/>
          <w:marTop w:val="0"/>
          <w:marBottom w:val="0"/>
          <w:divBdr>
            <w:top w:val="none" w:sz="0" w:space="0" w:color="auto"/>
            <w:left w:val="none" w:sz="0" w:space="0" w:color="auto"/>
            <w:bottom w:val="none" w:sz="0" w:space="0" w:color="auto"/>
            <w:right w:val="none" w:sz="0" w:space="0" w:color="auto"/>
          </w:divBdr>
        </w:div>
        <w:div w:id="8147650">
          <w:marLeft w:val="0"/>
          <w:marRight w:val="0"/>
          <w:marTop w:val="0"/>
          <w:marBottom w:val="0"/>
          <w:divBdr>
            <w:top w:val="none" w:sz="0" w:space="0" w:color="auto"/>
            <w:left w:val="none" w:sz="0" w:space="0" w:color="auto"/>
            <w:bottom w:val="none" w:sz="0" w:space="0" w:color="auto"/>
            <w:right w:val="none" w:sz="0" w:space="0" w:color="auto"/>
          </w:divBdr>
        </w:div>
        <w:div w:id="100804411">
          <w:marLeft w:val="0"/>
          <w:marRight w:val="0"/>
          <w:marTop w:val="0"/>
          <w:marBottom w:val="0"/>
          <w:divBdr>
            <w:top w:val="none" w:sz="0" w:space="0" w:color="auto"/>
            <w:left w:val="none" w:sz="0" w:space="0" w:color="auto"/>
            <w:bottom w:val="none" w:sz="0" w:space="0" w:color="auto"/>
            <w:right w:val="none" w:sz="0" w:space="0" w:color="auto"/>
          </w:divBdr>
        </w:div>
        <w:div w:id="161821258">
          <w:marLeft w:val="0"/>
          <w:marRight w:val="0"/>
          <w:marTop w:val="0"/>
          <w:marBottom w:val="0"/>
          <w:divBdr>
            <w:top w:val="none" w:sz="0" w:space="0" w:color="auto"/>
            <w:left w:val="none" w:sz="0" w:space="0" w:color="auto"/>
            <w:bottom w:val="none" w:sz="0" w:space="0" w:color="auto"/>
            <w:right w:val="none" w:sz="0" w:space="0" w:color="auto"/>
          </w:divBdr>
        </w:div>
        <w:div w:id="1445803601">
          <w:marLeft w:val="0"/>
          <w:marRight w:val="0"/>
          <w:marTop w:val="0"/>
          <w:marBottom w:val="0"/>
          <w:divBdr>
            <w:top w:val="none" w:sz="0" w:space="0" w:color="auto"/>
            <w:left w:val="none" w:sz="0" w:space="0" w:color="auto"/>
            <w:bottom w:val="none" w:sz="0" w:space="0" w:color="auto"/>
            <w:right w:val="none" w:sz="0" w:space="0" w:color="auto"/>
          </w:divBdr>
        </w:div>
        <w:div w:id="1608661202">
          <w:marLeft w:val="0"/>
          <w:marRight w:val="0"/>
          <w:marTop w:val="0"/>
          <w:marBottom w:val="0"/>
          <w:divBdr>
            <w:top w:val="none" w:sz="0" w:space="0" w:color="auto"/>
            <w:left w:val="none" w:sz="0" w:space="0" w:color="auto"/>
            <w:bottom w:val="none" w:sz="0" w:space="0" w:color="auto"/>
            <w:right w:val="none" w:sz="0" w:space="0" w:color="auto"/>
          </w:divBdr>
        </w:div>
        <w:div w:id="2003778535">
          <w:marLeft w:val="0"/>
          <w:marRight w:val="0"/>
          <w:marTop w:val="0"/>
          <w:marBottom w:val="0"/>
          <w:divBdr>
            <w:top w:val="none" w:sz="0" w:space="0" w:color="auto"/>
            <w:left w:val="none" w:sz="0" w:space="0" w:color="auto"/>
            <w:bottom w:val="none" w:sz="0" w:space="0" w:color="auto"/>
            <w:right w:val="none" w:sz="0" w:space="0" w:color="auto"/>
          </w:divBdr>
        </w:div>
        <w:div w:id="762726331">
          <w:marLeft w:val="0"/>
          <w:marRight w:val="0"/>
          <w:marTop w:val="0"/>
          <w:marBottom w:val="0"/>
          <w:divBdr>
            <w:top w:val="none" w:sz="0" w:space="0" w:color="auto"/>
            <w:left w:val="none" w:sz="0" w:space="0" w:color="auto"/>
            <w:bottom w:val="none" w:sz="0" w:space="0" w:color="auto"/>
            <w:right w:val="none" w:sz="0" w:space="0" w:color="auto"/>
          </w:divBdr>
        </w:div>
        <w:div w:id="1944991418">
          <w:marLeft w:val="0"/>
          <w:marRight w:val="0"/>
          <w:marTop w:val="0"/>
          <w:marBottom w:val="0"/>
          <w:divBdr>
            <w:top w:val="none" w:sz="0" w:space="0" w:color="auto"/>
            <w:left w:val="none" w:sz="0" w:space="0" w:color="auto"/>
            <w:bottom w:val="none" w:sz="0" w:space="0" w:color="auto"/>
            <w:right w:val="none" w:sz="0" w:space="0" w:color="auto"/>
          </w:divBdr>
        </w:div>
        <w:div w:id="277373035">
          <w:marLeft w:val="0"/>
          <w:marRight w:val="0"/>
          <w:marTop w:val="0"/>
          <w:marBottom w:val="0"/>
          <w:divBdr>
            <w:top w:val="none" w:sz="0" w:space="0" w:color="auto"/>
            <w:left w:val="none" w:sz="0" w:space="0" w:color="auto"/>
            <w:bottom w:val="none" w:sz="0" w:space="0" w:color="auto"/>
            <w:right w:val="none" w:sz="0" w:space="0" w:color="auto"/>
          </w:divBdr>
        </w:div>
        <w:div w:id="549148727">
          <w:marLeft w:val="0"/>
          <w:marRight w:val="0"/>
          <w:marTop w:val="0"/>
          <w:marBottom w:val="0"/>
          <w:divBdr>
            <w:top w:val="none" w:sz="0" w:space="0" w:color="auto"/>
            <w:left w:val="none" w:sz="0" w:space="0" w:color="auto"/>
            <w:bottom w:val="none" w:sz="0" w:space="0" w:color="auto"/>
            <w:right w:val="none" w:sz="0" w:space="0" w:color="auto"/>
          </w:divBdr>
        </w:div>
        <w:div w:id="1747024295">
          <w:marLeft w:val="0"/>
          <w:marRight w:val="0"/>
          <w:marTop w:val="0"/>
          <w:marBottom w:val="0"/>
          <w:divBdr>
            <w:top w:val="none" w:sz="0" w:space="0" w:color="auto"/>
            <w:left w:val="none" w:sz="0" w:space="0" w:color="auto"/>
            <w:bottom w:val="none" w:sz="0" w:space="0" w:color="auto"/>
            <w:right w:val="none" w:sz="0" w:space="0" w:color="auto"/>
          </w:divBdr>
        </w:div>
        <w:div w:id="481049645">
          <w:marLeft w:val="0"/>
          <w:marRight w:val="0"/>
          <w:marTop w:val="0"/>
          <w:marBottom w:val="0"/>
          <w:divBdr>
            <w:top w:val="none" w:sz="0" w:space="0" w:color="auto"/>
            <w:left w:val="none" w:sz="0" w:space="0" w:color="auto"/>
            <w:bottom w:val="none" w:sz="0" w:space="0" w:color="auto"/>
            <w:right w:val="none" w:sz="0" w:space="0" w:color="auto"/>
          </w:divBdr>
        </w:div>
        <w:div w:id="529534669">
          <w:marLeft w:val="0"/>
          <w:marRight w:val="0"/>
          <w:marTop w:val="0"/>
          <w:marBottom w:val="0"/>
          <w:divBdr>
            <w:top w:val="none" w:sz="0" w:space="0" w:color="auto"/>
            <w:left w:val="none" w:sz="0" w:space="0" w:color="auto"/>
            <w:bottom w:val="none" w:sz="0" w:space="0" w:color="auto"/>
            <w:right w:val="none" w:sz="0" w:space="0" w:color="auto"/>
          </w:divBdr>
        </w:div>
        <w:div w:id="1670869396">
          <w:marLeft w:val="0"/>
          <w:marRight w:val="0"/>
          <w:marTop w:val="0"/>
          <w:marBottom w:val="0"/>
          <w:divBdr>
            <w:top w:val="none" w:sz="0" w:space="0" w:color="auto"/>
            <w:left w:val="none" w:sz="0" w:space="0" w:color="auto"/>
            <w:bottom w:val="none" w:sz="0" w:space="0" w:color="auto"/>
            <w:right w:val="none" w:sz="0" w:space="0" w:color="auto"/>
          </w:divBdr>
        </w:div>
        <w:div w:id="1571693312">
          <w:marLeft w:val="0"/>
          <w:marRight w:val="0"/>
          <w:marTop w:val="0"/>
          <w:marBottom w:val="0"/>
          <w:divBdr>
            <w:top w:val="none" w:sz="0" w:space="0" w:color="auto"/>
            <w:left w:val="none" w:sz="0" w:space="0" w:color="auto"/>
            <w:bottom w:val="none" w:sz="0" w:space="0" w:color="auto"/>
            <w:right w:val="none" w:sz="0" w:space="0" w:color="auto"/>
          </w:divBdr>
        </w:div>
        <w:div w:id="1113669333">
          <w:marLeft w:val="0"/>
          <w:marRight w:val="0"/>
          <w:marTop w:val="0"/>
          <w:marBottom w:val="0"/>
          <w:divBdr>
            <w:top w:val="none" w:sz="0" w:space="0" w:color="auto"/>
            <w:left w:val="none" w:sz="0" w:space="0" w:color="auto"/>
            <w:bottom w:val="none" w:sz="0" w:space="0" w:color="auto"/>
            <w:right w:val="none" w:sz="0" w:space="0" w:color="auto"/>
          </w:divBdr>
        </w:div>
        <w:div w:id="187258878">
          <w:marLeft w:val="0"/>
          <w:marRight w:val="0"/>
          <w:marTop w:val="0"/>
          <w:marBottom w:val="0"/>
          <w:divBdr>
            <w:top w:val="none" w:sz="0" w:space="0" w:color="auto"/>
            <w:left w:val="none" w:sz="0" w:space="0" w:color="auto"/>
            <w:bottom w:val="none" w:sz="0" w:space="0" w:color="auto"/>
            <w:right w:val="none" w:sz="0" w:space="0" w:color="auto"/>
          </w:divBdr>
        </w:div>
        <w:div w:id="1378968344">
          <w:marLeft w:val="0"/>
          <w:marRight w:val="0"/>
          <w:marTop w:val="0"/>
          <w:marBottom w:val="0"/>
          <w:divBdr>
            <w:top w:val="none" w:sz="0" w:space="0" w:color="auto"/>
            <w:left w:val="none" w:sz="0" w:space="0" w:color="auto"/>
            <w:bottom w:val="none" w:sz="0" w:space="0" w:color="auto"/>
            <w:right w:val="none" w:sz="0" w:space="0" w:color="auto"/>
          </w:divBdr>
        </w:div>
        <w:div w:id="681204751">
          <w:marLeft w:val="0"/>
          <w:marRight w:val="0"/>
          <w:marTop w:val="0"/>
          <w:marBottom w:val="0"/>
          <w:divBdr>
            <w:top w:val="none" w:sz="0" w:space="0" w:color="auto"/>
            <w:left w:val="none" w:sz="0" w:space="0" w:color="auto"/>
            <w:bottom w:val="none" w:sz="0" w:space="0" w:color="auto"/>
            <w:right w:val="none" w:sz="0" w:space="0" w:color="auto"/>
          </w:divBdr>
        </w:div>
        <w:div w:id="1342202459">
          <w:marLeft w:val="0"/>
          <w:marRight w:val="0"/>
          <w:marTop w:val="0"/>
          <w:marBottom w:val="0"/>
          <w:divBdr>
            <w:top w:val="none" w:sz="0" w:space="0" w:color="auto"/>
            <w:left w:val="none" w:sz="0" w:space="0" w:color="auto"/>
            <w:bottom w:val="none" w:sz="0" w:space="0" w:color="auto"/>
            <w:right w:val="none" w:sz="0" w:space="0" w:color="auto"/>
          </w:divBdr>
        </w:div>
        <w:div w:id="1883010153">
          <w:marLeft w:val="0"/>
          <w:marRight w:val="0"/>
          <w:marTop w:val="0"/>
          <w:marBottom w:val="0"/>
          <w:divBdr>
            <w:top w:val="none" w:sz="0" w:space="0" w:color="auto"/>
            <w:left w:val="none" w:sz="0" w:space="0" w:color="auto"/>
            <w:bottom w:val="none" w:sz="0" w:space="0" w:color="auto"/>
            <w:right w:val="none" w:sz="0" w:space="0" w:color="auto"/>
          </w:divBdr>
        </w:div>
        <w:div w:id="421879947">
          <w:marLeft w:val="0"/>
          <w:marRight w:val="0"/>
          <w:marTop w:val="0"/>
          <w:marBottom w:val="0"/>
          <w:divBdr>
            <w:top w:val="none" w:sz="0" w:space="0" w:color="auto"/>
            <w:left w:val="none" w:sz="0" w:space="0" w:color="auto"/>
            <w:bottom w:val="none" w:sz="0" w:space="0" w:color="auto"/>
            <w:right w:val="none" w:sz="0" w:space="0" w:color="auto"/>
          </w:divBdr>
        </w:div>
        <w:div w:id="1489054368">
          <w:marLeft w:val="0"/>
          <w:marRight w:val="0"/>
          <w:marTop w:val="0"/>
          <w:marBottom w:val="0"/>
          <w:divBdr>
            <w:top w:val="none" w:sz="0" w:space="0" w:color="auto"/>
            <w:left w:val="none" w:sz="0" w:space="0" w:color="auto"/>
            <w:bottom w:val="none" w:sz="0" w:space="0" w:color="auto"/>
            <w:right w:val="none" w:sz="0" w:space="0" w:color="auto"/>
          </w:divBdr>
        </w:div>
        <w:div w:id="1534339284">
          <w:marLeft w:val="0"/>
          <w:marRight w:val="0"/>
          <w:marTop w:val="0"/>
          <w:marBottom w:val="0"/>
          <w:divBdr>
            <w:top w:val="none" w:sz="0" w:space="0" w:color="auto"/>
            <w:left w:val="none" w:sz="0" w:space="0" w:color="auto"/>
            <w:bottom w:val="none" w:sz="0" w:space="0" w:color="auto"/>
            <w:right w:val="none" w:sz="0" w:space="0" w:color="auto"/>
          </w:divBdr>
        </w:div>
        <w:div w:id="1575121918">
          <w:marLeft w:val="0"/>
          <w:marRight w:val="0"/>
          <w:marTop w:val="0"/>
          <w:marBottom w:val="0"/>
          <w:divBdr>
            <w:top w:val="none" w:sz="0" w:space="0" w:color="auto"/>
            <w:left w:val="none" w:sz="0" w:space="0" w:color="auto"/>
            <w:bottom w:val="none" w:sz="0" w:space="0" w:color="auto"/>
            <w:right w:val="none" w:sz="0" w:space="0" w:color="auto"/>
          </w:divBdr>
        </w:div>
        <w:div w:id="2024358900">
          <w:marLeft w:val="0"/>
          <w:marRight w:val="0"/>
          <w:marTop w:val="0"/>
          <w:marBottom w:val="0"/>
          <w:divBdr>
            <w:top w:val="none" w:sz="0" w:space="0" w:color="auto"/>
            <w:left w:val="none" w:sz="0" w:space="0" w:color="auto"/>
            <w:bottom w:val="none" w:sz="0" w:space="0" w:color="auto"/>
            <w:right w:val="none" w:sz="0" w:space="0" w:color="auto"/>
          </w:divBdr>
        </w:div>
        <w:div w:id="145634758">
          <w:marLeft w:val="0"/>
          <w:marRight w:val="0"/>
          <w:marTop w:val="0"/>
          <w:marBottom w:val="0"/>
          <w:divBdr>
            <w:top w:val="none" w:sz="0" w:space="0" w:color="auto"/>
            <w:left w:val="none" w:sz="0" w:space="0" w:color="auto"/>
            <w:bottom w:val="none" w:sz="0" w:space="0" w:color="auto"/>
            <w:right w:val="none" w:sz="0" w:space="0" w:color="auto"/>
          </w:divBdr>
        </w:div>
        <w:div w:id="2116751127">
          <w:marLeft w:val="0"/>
          <w:marRight w:val="0"/>
          <w:marTop w:val="0"/>
          <w:marBottom w:val="0"/>
          <w:divBdr>
            <w:top w:val="none" w:sz="0" w:space="0" w:color="auto"/>
            <w:left w:val="none" w:sz="0" w:space="0" w:color="auto"/>
            <w:bottom w:val="none" w:sz="0" w:space="0" w:color="auto"/>
            <w:right w:val="none" w:sz="0" w:space="0" w:color="auto"/>
          </w:divBdr>
        </w:div>
        <w:div w:id="2054384984">
          <w:marLeft w:val="0"/>
          <w:marRight w:val="0"/>
          <w:marTop w:val="0"/>
          <w:marBottom w:val="0"/>
          <w:divBdr>
            <w:top w:val="none" w:sz="0" w:space="0" w:color="auto"/>
            <w:left w:val="none" w:sz="0" w:space="0" w:color="auto"/>
            <w:bottom w:val="none" w:sz="0" w:space="0" w:color="auto"/>
            <w:right w:val="none" w:sz="0" w:space="0" w:color="auto"/>
          </w:divBdr>
        </w:div>
        <w:div w:id="2111193272">
          <w:marLeft w:val="0"/>
          <w:marRight w:val="0"/>
          <w:marTop w:val="0"/>
          <w:marBottom w:val="0"/>
          <w:divBdr>
            <w:top w:val="none" w:sz="0" w:space="0" w:color="auto"/>
            <w:left w:val="none" w:sz="0" w:space="0" w:color="auto"/>
            <w:bottom w:val="none" w:sz="0" w:space="0" w:color="auto"/>
            <w:right w:val="none" w:sz="0" w:space="0" w:color="auto"/>
          </w:divBdr>
        </w:div>
        <w:div w:id="1894389290">
          <w:marLeft w:val="0"/>
          <w:marRight w:val="0"/>
          <w:marTop w:val="0"/>
          <w:marBottom w:val="0"/>
          <w:divBdr>
            <w:top w:val="none" w:sz="0" w:space="0" w:color="auto"/>
            <w:left w:val="none" w:sz="0" w:space="0" w:color="auto"/>
            <w:bottom w:val="none" w:sz="0" w:space="0" w:color="auto"/>
            <w:right w:val="none" w:sz="0" w:space="0" w:color="auto"/>
          </w:divBdr>
        </w:div>
        <w:div w:id="1235161324">
          <w:marLeft w:val="0"/>
          <w:marRight w:val="0"/>
          <w:marTop w:val="0"/>
          <w:marBottom w:val="0"/>
          <w:divBdr>
            <w:top w:val="none" w:sz="0" w:space="0" w:color="auto"/>
            <w:left w:val="none" w:sz="0" w:space="0" w:color="auto"/>
            <w:bottom w:val="none" w:sz="0" w:space="0" w:color="auto"/>
            <w:right w:val="none" w:sz="0" w:space="0" w:color="auto"/>
          </w:divBdr>
        </w:div>
        <w:div w:id="772676838">
          <w:marLeft w:val="0"/>
          <w:marRight w:val="0"/>
          <w:marTop w:val="0"/>
          <w:marBottom w:val="0"/>
          <w:divBdr>
            <w:top w:val="none" w:sz="0" w:space="0" w:color="auto"/>
            <w:left w:val="none" w:sz="0" w:space="0" w:color="auto"/>
            <w:bottom w:val="none" w:sz="0" w:space="0" w:color="auto"/>
            <w:right w:val="none" w:sz="0" w:space="0" w:color="auto"/>
          </w:divBdr>
        </w:div>
        <w:div w:id="1092160734">
          <w:marLeft w:val="0"/>
          <w:marRight w:val="0"/>
          <w:marTop w:val="0"/>
          <w:marBottom w:val="0"/>
          <w:divBdr>
            <w:top w:val="none" w:sz="0" w:space="0" w:color="auto"/>
            <w:left w:val="none" w:sz="0" w:space="0" w:color="auto"/>
            <w:bottom w:val="none" w:sz="0" w:space="0" w:color="auto"/>
            <w:right w:val="none" w:sz="0" w:space="0" w:color="auto"/>
          </w:divBdr>
        </w:div>
        <w:div w:id="969365381">
          <w:marLeft w:val="0"/>
          <w:marRight w:val="0"/>
          <w:marTop w:val="0"/>
          <w:marBottom w:val="0"/>
          <w:divBdr>
            <w:top w:val="none" w:sz="0" w:space="0" w:color="auto"/>
            <w:left w:val="none" w:sz="0" w:space="0" w:color="auto"/>
            <w:bottom w:val="none" w:sz="0" w:space="0" w:color="auto"/>
            <w:right w:val="none" w:sz="0" w:space="0" w:color="auto"/>
          </w:divBdr>
        </w:div>
        <w:div w:id="1034891866">
          <w:marLeft w:val="0"/>
          <w:marRight w:val="0"/>
          <w:marTop w:val="0"/>
          <w:marBottom w:val="0"/>
          <w:divBdr>
            <w:top w:val="none" w:sz="0" w:space="0" w:color="auto"/>
            <w:left w:val="none" w:sz="0" w:space="0" w:color="auto"/>
            <w:bottom w:val="none" w:sz="0" w:space="0" w:color="auto"/>
            <w:right w:val="none" w:sz="0" w:space="0" w:color="auto"/>
          </w:divBdr>
        </w:div>
        <w:div w:id="1144851404">
          <w:marLeft w:val="0"/>
          <w:marRight w:val="0"/>
          <w:marTop w:val="0"/>
          <w:marBottom w:val="0"/>
          <w:divBdr>
            <w:top w:val="none" w:sz="0" w:space="0" w:color="auto"/>
            <w:left w:val="none" w:sz="0" w:space="0" w:color="auto"/>
            <w:bottom w:val="none" w:sz="0" w:space="0" w:color="auto"/>
            <w:right w:val="none" w:sz="0" w:space="0" w:color="auto"/>
          </w:divBdr>
        </w:div>
        <w:div w:id="787041521">
          <w:marLeft w:val="0"/>
          <w:marRight w:val="0"/>
          <w:marTop w:val="0"/>
          <w:marBottom w:val="0"/>
          <w:divBdr>
            <w:top w:val="none" w:sz="0" w:space="0" w:color="auto"/>
            <w:left w:val="none" w:sz="0" w:space="0" w:color="auto"/>
            <w:bottom w:val="none" w:sz="0" w:space="0" w:color="auto"/>
            <w:right w:val="none" w:sz="0" w:space="0" w:color="auto"/>
          </w:divBdr>
        </w:div>
        <w:div w:id="1571381284">
          <w:marLeft w:val="0"/>
          <w:marRight w:val="0"/>
          <w:marTop w:val="0"/>
          <w:marBottom w:val="0"/>
          <w:divBdr>
            <w:top w:val="none" w:sz="0" w:space="0" w:color="auto"/>
            <w:left w:val="none" w:sz="0" w:space="0" w:color="auto"/>
            <w:bottom w:val="none" w:sz="0" w:space="0" w:color="auto"/>
            <w:right w:val="none" w:sz="0" w:space="0" w:color="auto"/>
          </w:divBdr>
        </w:div>
        <w:div w:id="1901552461">
          <w:marLeft w:val="0"/>
          <w:marRight w:val="0"/>
          <w:marTop w:val="0"/>
          <w:marBottom w:val="0"/>
          <w:divBdr>
            <w:top w:val="none" w:sz="0" w:space="0" w:color="auto"/>
            <w:left w:val="none" w:sz="0" w:space="0" w:color="auto"/>
            <w:bottom w:val="none" w:sz="0" w:space="0" w:color="auto"/>
            <w:right w:val="none" w:sz="0" w:space="0" w:color="auto"/>
          </w:divBdr>
        </w:div>
        <w:div w:id="884558240">
          <w:marLeft w:val="0"/>
          <w:marRight w:val="0"/>
          <w:marTop w:val="0"/>
          <w:marBottom w:val="0"/>
          <w:divBdr>
            <w:top w:val="none" w:sz="0" w:space="0" w:color="auto"/>
            <w:left w:val="none" w:sz="0" w:space="0" w:color="auto"/>
            <w:bottom w:val="none" w:sz="0" w:space="0" w:color="auto"/>
            <w:right w:val="none" w:sz="0" w:space="0" w:color="auto"/>
          </w:divBdr>
        </w:div>
        <w:div w:id="351103687">
          <w:marLeft w:val="0"/>
          <w:marRight w:val="0"/>
          <w:marTop w:val="0"/>
          <w:marBottom w:val="0"/>
          <w:divBdr>
            <w:top w:val="none" w:sz="0" w:space="0" w:color="auto"/>
            <w:left w:val="none" w:sz="0" w:space="0" w:color="auto"/>
            <w:bottom w:val="none" w:sz="0" w:space="0" w:color="auto"/>
            <w:right w:val="none" w:sz="0" w:space="0" w:color="auto"/>
          </w:divBdr>
        </w:div>
        <w:div w:id="2033603774">
          <w:marLeft w:val="0"/>
          <w:marRight w:val="0"/>
          <w:marTop w:val="0"/>
          <w:marBottom w:val="0"/>
          <w:divBdr>
            <w:top w:val="none" w:sz="0" w:space="0" w:color="auto"/>
            <w:left w:val="none" w:sz="0" w:space="0" w:color="auto"/>
            <w:bottom w:val="none" w:sz="0" w:space="0" w:color="auto"/>
            <w:right w:val="none" w:sz="0" w:space="0" w:color="auto"/>
          </w:divBdr>
        </w:div>
        <w:div w:id="224412611">
          <w:marLeft w:val="0"/>
          <w:marRight w:val="0"/>
          <w:marTop w:val="0"/>
          <w:marBottom w:val="0"/>
          <w:divBdr>
            <w:top w:val="none" w:sz="0" w:space="0" w:color="auto"/>
            <w:left w:val="none" w:sz="0" w:space="0" w:color="auto"/>
            <w:bottom w:val="none" w:sz="0" w:space="0" w:color="auto"/>
            <w:right w:val="none" w:sz="0" w:space="0" w:color="auto"/>
          </w:divBdr>
        </w:div>
        <w:div w:id="421337238">
          <w:marLeft w:val="0"/>
          <w:marRight w:val="0"/>
          <w:marTop w:val="0"/>
          <w:marBottom w:val="0"/>
          <w:divBdr>
            <w:top w:val="none" w:sz="0" w:space="0" w:color="auto"/>
            <w:left w:val="none" w:sz="0" w:space="0" w:color="auto"/>
            <w:bottom w:val="none" w:sz="0" w:space="0" w:color="auto"/>
            <w:right w:val="none" w:sz="0" w:space="0" w:color="auto"/>
          </w:divBdr>
        </w:div>
        <w:div w:id="1074203354">
          <w:marLeft w:val="0"/>
          <w:marRight w:val="0"/>
          <w:marTop w:val="0"/>
          <w:marBottom w:val="0"/>
          <w:divBdr>
            <w:top w:val="none" w:sz="0" w:space="0" w:color="auto"/>
            <w:left w:val="none" w:sz="0" w:space="0" w:color="auto"/>
            <w:bottom w:val="none" w:sz="0" w:space="0" w:color="auto"/>
            <w:right w:val="none" w:sz="0" w:space="0" w:color="auto"/>
          </w:divBdr>
        </w:div>
        <w:div w:id="1408109542">
          <w:marLeft w:val="0"/>
          <w:marRight w:val="0"/>
          <w:marTop w:val="0"/>
          <w:marBottom w:val="0"/>
          <w:divBdr>
            <w:top w:val="none" w:sz="0" w:space="0" w:color="auto"/>
            <w:left w:val="none" w:sz="0" w:space="0" w:color="auto"/>
            <w:bottom w:val="none" w:sz="0" w:space="0" w:color="auto"/>
            <w:right w:val="none" w:sz="0" w:space="0" w:color="auto"/>
          </w:divBdr>
        </w:div>
        <w:div w:id="2026052402">
          <w:marLeft w:val="0"/>
          <w:marRight w:val="0"/>
          <w:marTop w:val="0"/>
          <w:marBottom w:val="0"/>
          <w:divBdr>
            <w:top w:val="none" w:sz="0" w:space="0" w:color="auto"/>
            <w:left w:val="none" w:sz="0" w:space="0" w:color="auto"/>
            <w:bottom w:val="none" w:sz="0" w:space="0" w:color="auto"/>
            <w:right w:val="none" w:sz="0" w:space="0" w:color="auto"/>
          </w:divBdr>
        </w:div>
        <w:div w:id="1629169454">
          <w:marLeft w:val="0"/>
          <w:marRight w:val="0"/>
          <w:marTop w:val="0"/>
          <w:marBottom w:val="0"/>
          <w:divBdr>
            <w:top w:val="none" w:sz="0" w:space="0" w:color="auto"/>
            <w:left w:val="none" w:sz="0" w:space="0" w:color="auto"/>
            <w:bottom w:val="none" w:sz="0" w:space="0" w:color="auto"/>
            <w:right w:val="none" w:sz="0" w:space="0" w:color="auto"/>
          </w:divBdr>
        </w:div>
        <w:div w:id="328412918">
          <w:marLeft w:val="0"/>
          <w:marRight w:val="0"/>
          <w:marTop w:val="0"/>
          <w:marBottom w:val="0"/>
          <w:divBdr>
            <w:top w:val="none" w:sz="0" w:space="0" w:color="auto"/>
            <w:left w:val="none" w:sz="0" w:space="0" w:color="auto"/>
            <w:bottom w:val="none" w:sz="0" w:space="0" w:color="auto"/>
            <w:right w:val="none" w:sz="0" w:space="0" w:color="auto"/>
          </w:divBdr>
        </w:div>
        <w:div w:id="575094845">
          <w:marLeft w:val="0"/>
          <w:marRight w:val="0"/>
          <w:marTop w:val="0"/>
          <w:marBottom w:val="0"/>
          <w:divBdr>
            <w:top w:val="none" w:sz="0" w:space="0" w:color="auto"/>
            <w:left w:val="none" w:sz="0" w:space="0" w:color="auto"/>
            <w:bottom w:val="none" w:sz="0" w:space="0" w:color="auto"/>
            <w:right w:val="none" w:sz="0" w:space="0" w:color="auto"/>
          </w:divBdr>
        </w:div>
        <w:div w:id="137303220">
          <w:marLeft w:val="0"/>
          <w:marRight w:val="0"/>
          <w:marTop w:val="0"/>
          <w:marBottom w:val="0"/>
          <w:divBdr>
            <w:top w:val="none" w:sz="0" w:space="0" w:color="auto"/>
            <w:left w:val="none" w:sz="0" w:space="0" w:color="auto"/>
            <w:bottom w:val="none" w:sz="0" w:space="0" w:color="auto"/>
            <w:right w:val="none" w:sz="0" w:space="0" w:color="auto"/>
          </w:divBdr>
        </w:div>
        <w:div w:id="1133450197">
          <w:marLeft w:val="0"/>
          <w:marRight w:val="0"/>
          <w:marTop w:val="0"/>
          <w:marBottom w:val="0"/>
          <w:divBdr>
            <w:top w:val="none" w:sz="0" w:space="0" w:color="auto"/>
            <w:left w:val="none" w:sz="0" w:space="0" w:color="auto"/>
            <w:bottom w:val="none" w:sz="0" w:space="0" w:color="auto"/>
            <w:right w:val="none" w:sz="0" w:space="0" w:color="auto"/>
          </w:divBdr>
        </w:div>
        <w:div w:id="1804887239">
          <w:marLeft w:val="0"/>
          <w:marRight w:val="0"/>
          <w:marTop w:val="0"/>
          <w:marBottom w:val="0"/>
          <w:divBdr>
            <w:top w:val="none" w:sz="0" w:space="0" w:color="auto"/>
            <w:left w:val="none" w:sz="0" w:space="0" w:color="auto"/>
            <w:bottom w:val="none" w:sz="0" w:space="0" w:color="auto"/>
            <w:right w:val="none" w:sz="0" w:space="0" w:color="auto"/>
          </w:divBdr>
        </w:div>
        <w:div w:id="1251966557">
          <w:marLeft w:val="0"/>
          <w:marRight w:val="0"/>
          <w:marTop w:val="0"/>
          <w:marBottom w:val="0"/>
          <w:divBdr>
            <w:top w:val="none" w:sz="0" w:space="0" w:color="auto"/>
            <w:left w:val="none" w:sz="0" w:space="0" w:color="auto"/>
            <w:bottom w:val="none" w:sz="0" w:space="0" w:color="auto"/>
            <w:right w:val="none" w:sz="0" w:space="0" w:color="auto"/>
          </w:divBdr>
        </w:div>
        <w:div w:id="1565095177">
          <w:marLeft w:val="0"/>
          <w:marRight w:val="0"/>
          <w:marTop w:val="0"/>
          <w:marBottom w:val="0"/>
          <w:divBdr>
            <w:top w:val="none" w:sz="0" w:space="0" w:color="auto"/>
            <w:left w:val="none" w:sz="0" w:space="0" w:color="auto"/>
            <w:bottom w:val="none" w:sz="0" w:space="0" w:color="auto"/>
            <w:right w:val="none" w:sz="0" w:space="0" w:color="auto"/>
          </w:divBdr>
        </w:div>
        <w:div w:id="2068264120">
          <w:marLeft w:val="0"/>
          <w:marRight w:val="0"/>
          <w:marTop w:val="0"/>
          <w:marBottom w:val="0"/>
          <w:divBdr>
            <w:top w:val="none" w:sz="0" w:space="0" w:color="auto"/>
            <w:left w:val="none" w:sz="0" w:space="0" w:color="auto"/>
            <w:bottom w:val="none" w:sz="0" w:space="0" w:color="auto"/>
            <w:right w:val="none" w:sz="0" w:space="0" w:color="auto"/>
          </w:divBdr>
        </w:div>
        <w:div w:id="400759922">
          <w:marLeft w:val="0"/>
          <w:marRight w:val="0"/>
          <w:marTop w:val="0"/>
          <w:marBottom w:val="0"/>
          <w:divBdr>
            <w:top w:val="none" w:sz="0" w:space="0" w:color="auto"/>
            <w:left w:val="none" w:sz="0" w:space="0" w:color="auto"/>
            <w:bottom w:val="none" w:sz="0" w:space="0" w:color="auto"/>
            <w:right w:val="none" w:sz="0" w:space="0" w:color="auto"/>
          </w:divBdr>
        </w:div>
        <w:div w:id="1493059021">
          <w:marLeft w:val="0"/>
          <w:marRight w:val="0"/>
          <w:marTop w:val="0"/>
          <w:marBottom w:val="0"/>
          <w:divBdr>
            <w:top w:val="none" w:sz="0" w:space="0" w:color="auto"/>
            <w:left w:val="none" w:sz="0" w:space="0" w:color="auto"/>
            <w:bottom w:val="none" w:sz="0" w:space="0" w:color="auto"/>
            <w:right w:val="none" w:sz="0" w:space="0" w:color="auto"/>
          </w:divBdr>
        </w:div>
        <w:div w:id="1507285842">
          <w:marLeft w:val="0"/>
          <w:marRight w:val="0"/>
          <w:marTop w:val="0"/>
          <w:marBottom w:val="0"/>
          <w:divBdr>
            <w:top w:val="none" w:sz="0" w:space="0" w:color="auto"/>
            <w:left w:val="none" w:sz="0" w:space="0" w:color="auto"/>
            <w:bottom w:val="none" w:sz="0" w:space="0" w:color="auto"/>
            <w:right w:val="none" w:sz="0" w:space="0" w:color="auto"/>
          </w:divBdr>
        </w:div>
        <w:div w:id="1884322395">
          <w:marLeft w:val="0"/>
          <w:marRight w:val="0"/>
          <w:marTop w:val="0"/>
          <w:marBottom w:val="0"/>
          <w:divBdr>
            <w:top w:val="none" w:sz="0" w:space="0" w:color="auto"/>
            <w:left w:val="none" w:sz="0" w:space="0" w:color="auto"/>
            <w:bottom w:val="none" w:sz="0" w:space="0" w:color="auto"/>
            <w:right w:val="none" w:sz="0" w:space="0" w:color="auto"/>
          </w:divBdr>
        </w:div>
        <w:div w:id="705375249">
          <w:marLeft w:val="0"/>
          <w:marRight w:val="0"/>
          <w:marTop w:val="0"/>
          <w:marBottom w:val="0"/>
          <w:divBdr>
            <w:top w:val="none" w:sz="0" w:space="0" w:color="auto"/>
            <w:left w:val="none" w:sz="0" w:space="0" w:color="auto"/>
            <w:bottom w:val="none" w:sz="0" w:space="0" w:color="auto"/>
            <w:right w:val="none" w:sz="0" w:space="0" w:color="auto"/>
          </w:divBdr>
        </w:div>
        <w:div w:id="195050100">
          <w:marLeft w:val="0"/>
          <w:marRight w:val="0"/>
          <w:marTop w:val="0"/>
          <w:marBottom w:val="0"/>
          <w:divBdr>
            <w:top w:val="none" w:sz="0" w:space="0" w:color="auto"/>
            <w:left w:val="none" w:sz="0" w:space="0" w:color="auto"/>
            <w:bottom w:val="none" w:sz="0" w:space="0" w:color="auto"/>
            <w:right w:val="none" w:sz="0" w:space="0" w:color="auto"/>
          </w:divBdr>
        </w:div>
        <w:div w:id="241643180">
          <w:marLeft w:val="0"/>
          <w:marRight w:val="0"/>
          <w:marTop w:val="0"/>
          <w:marBottom w:val="0"/>
          <w:divBdr>
            <w:top w:val="none" w:sz="0" w:space="0" w:color="auto"/>
            <w:left w:val="none" w:sz="0" w:space="0" w:color="auto"/>
            <w:bottom w:val="none" w:sz="0" w:space="0" w:color="auto"/>
            <w:right w:val="none" w:sz="0" w:space="0" w:color="auto"/>
          </w:divBdr>
        </w:div>
        <w:div w:id="394815122">
          <w:marLeft w:val="0"/>
          <w:marRight w:val="0"/>
          <w:marTop w:val="0"/>
          <w:marBottom w:val="0"/>
          <w:divBdr>
            <w:top w:val="none" w:sz="0" w:space="0" w:color="auto"/>
            <w:left w:val="none" w:sz="0" w:space="0" w:color="auto"/>
            <w:bottom w:val="none" w:sz="0" w:space="0" w:color="auto"/>
            <w:right w:val="none" w:sz="0" w:space="0" w:color="auto"/>
          </w:divBdr>
        </w:div>
        <w:div w:id="673724905">
          <w:marLeft w:val="0"/>
          <w:marRight w:val="0"/>
          <w:marTop w:val="0"/>
          <w:marBottom w:val="0"/>
          <w:divBdr>
            <w:top w:val="none" w:sz="0" w:space="0" w:color="auto"/>
            <w:left w:val="none" w:sz="0" w:space="0" w:color="auto"/>
            <w:bottom w:val="none" w:sz="0" w:space="0" w:color="auto"/>
            <w:right w:val="none" w:sz="0" w:space="0" w:color="auto"/>
          </w:divBdr>
        </w:div>
        <w:div w:id="1246844571">
          <w:marLeft w:val="0"/>
          <w:marRight w:val="0"/>
          <w:marTop w:val="0"/>
          <w:marBottom w:val="0"/>
          <w:divBdr>
            <w:top w:val="none" w:sz="0" w:space="0" w:color="auto"/>
            <w:left w:val="none" w:sz="0" w:space="0" w:color="auto"/>
            <w:bottom w:val="none" w:sz="0" w:space="0" w:color="auto"/>
            <w:right w:val="none" w:sz="0" w:space="0" w:color="auto"/>
          </w:divBdr>
        </w:div>
        <w:div w:id="676932430">
          <w:marLeft w:val="0"/>
          <w:marRight w:val="0"/>
          <w:marTop w:val="0"/>
          <w:marBottom w:val="0"/>
          <w:divBdr>
            <w:top w:val="none" w:sz="0" w:space="0" w:color="auto"/>
            <w:left w:val="none" w:sz="0" w:space="0" w:color="auto"/>
            <w:bottom w:val="none" w:sz="0" w:space="0" w:color="auto"/>
            <w:right w:val="none" w:sz="0" w:space="0" w:color="auto"/>
          </w:divBdr>
        </w:div>
        <w:div w:id="1764909699">
          <w:marLeft w:val="0"/>
          <w:marRight w:val="0"/>
          <w:marTop w:val="0"/>
          <w:marBottom w:val="0"/>
          <w:divBdr>
            <w:top w:val="none" w:sz="0" w:space="0" w:color="auto"/>
            <w:left w:val="none" w:sz="0" w:space="0" w:color="auto"/>
            <w:bottom w:val="none" w:sz="0" w:space="0" w:color="auto"/>
            <w:right w:val="none" w:sz="0" w:space="0" w:color="auto"/>
          </w:divBdr>
        </w:div>
        <w:div w:id="1796824898">
          <w:marLeft w:val="0"/>
          <w:marRight w:val="0"/>
          <w:marTop w:val="0"/>
          <w:marBottom w:val="0"/>
          <w:divBdr>
            <w:top w:val="none" w:sz="0" w:space="0" w:color="auto"/>
            <w:left w:val="none" w:sz="0" w:space="0" w:color="auto"/>
            <w:bottom w:val="none" w:sz="0" w:space="0" w:color="auto"/>
            <w:right w:val="none" w:sz="0" w:space="0" w:color="auto"/>
          </w:divBdr>
        </w:div>
        <w:div w:id="507061232">
          <w:marLeft w:val="0"/>
          <w:marRight w:val="0"/>
          <w:marTop w:val="0"/>
          <w:marBottom w:val="0"/>
          <w:divBdr>
            <w:top w:val="none" w:sz="0" w:space="0" w:color="auto"/>
            <w:left w:val="none" w:sz="0" w:space="0" w:color="auto"/>
            <w:bottom w:val="none" w:sz="0" w:space="0" w:color="auto"/>
            <w:right w:val="none" w:sz="0" w:space="0" w:color="auto"/>
          </w:divBdr>
        </w:div>
        <w:div w:id="1094090044">
          <w:marLeft w:val="0"/>
          <w:marRight w:val="0"/>
          <w:marTop w:val="0"/>
          <w:marBottom w:val="0"/>
          <w:divBdr>
            <w:top w:val="none" w:sz="0" w:space="0" w:color="auto"/>
            <w:left w:val="none" w:sz="0" w:space="0" w:color="auto"/>
            <w:bottom w:val="none" w:sz="0" w:space="0" w:color="auto"/>
            <w:right w:val="none" w:sz="0" w:space="0" w:color="auto"/>
          </w:divBdr>
        </w:div>
        <w:div w:id="502816982">
          <w:marLeft w:val="0"/>
          <w:marRight w:val="0"/>
          <w:marTop w:val="0"/>
          <w:marBottom w:val="0"/>
          <w:divBdr>
            <w:top w:val="none" w:sz="0" w:space="0" w:color="auto"/>
            <w:left w:val="none" w:sz="0" w:space="0" w:color="auto"/>
            <w:bottom w:val="none" w:sz="0" w:space="0" w:color="auto"/>
            <w:right w:val="none" w:sz="0" w:space="0" w:color="auto"/>
          </w:divBdr>
        </w:div>
        <w:div w:id="428236226">
          <w:marLeft w:val="0"/>
          <w:marRight w:val="0"/>
          <w:marTop w:val="0"/>
          <w:marBottom w:val="0"/>
          <w:divBdr>
            <w:top w:val="none" w:sz="0" w:space="0" w:color="auto"/>
            <w:left w:val="none" w:sz="0" w:space="0" w:color="auto"/>
            <w:bottom w:val="none" w:sz="0" w:space="0" w:color="auto"/>
            <w:right w:val="none" w:sz="0" w:space="0" w:color="auto"/>
          </w:divBdr>
        </w:div>
        <w:div w:id="222758580">
          <w:marLeft w:val="0"/>
          <w:marRight w:val="0"/>
          <w:marTop w:val="0"/>
          <w:marBottom w:val="0"/>
          <w:divBdr>
            <w:top w:val="none" w:sz="0" w:space="0" w:color="auto"/>
            <w:left w:val="none" w:sz="0" w:space="0" w:color="auto"/>
            <w:bottom w:val="none" w:sz="0" w:space="0" w:color="auto"/>
            <w:right w:val="none" w:sz="0" w:space="0" w:color="auto"/>
          </w:divBdr>
        </w:div>
        <w:div w:id="871840756">
          <w:marLeft w:val="0"/>
          <w:marRight w:val="0"/>
          <w:marTop w:val="0"/>
          <w:marBottom w:val="0"/>
          <w:divBdr>
            <w:top w:val="none" w:sz="0" w:space="0" w:color="auto"/>
            <w:left w:val="none" w:sz="0" w:space="0" w:color="auto"/>
            <w:bottom w:val="none" w:sz="0" w:space="0" w:color="auto"/>
            <w:right w:val="none" w:sz="0" w:space="0" w:color="auto"/>
          </w:divBdr>
        </w:div>
        <w:div w:id="305554133">
          <w:marLeft w:val="0"/>
          <w:marRight w:val="0"/>
          <w:marTop w:val="0"/>
          <w:marBottom w:val="0"/>
          <w:divBdr>
            <w:top w:val="none" w:sz="0" w:space="0" w:color="auto"/>
            <w:left w:val="none" w:sz="0" w:space="0" w:color="auto"/>
            <w:bottom w:val="none" w:sz="0" w:space="0" w:color="auto"/>
            <w:right w:val="none" w:sz="0" w:space="0" w:color="auto"/>
          </w:divBdr>
        </w:div>
        <w:div w:id="805775450">
          <w:marLeft w:val="0"/>
          <w:marRight w:val="0"/>
          <w:marTop w:val="0"/>
          <w:marBottom w:val="0"/>
          <w:divBdr>
            <w:top w:val="none" w:sz="0" w:space="0" w:color="auto"/>
            <w:left w:val="none" w:sz="0" w:space="0" w:color="auto"/>
            <w:bottom w:val="none" w:sz="0" w:space="0" w:color="auto"/>
            <w:right w:val="none" w:sz="0" w:space="0" w:color="auto"/>
          </w:divBdr>
        </w:div>
        <w:div w:id="587009249">
          <w:marLeft w:val="0"/>
          <w:marRight w:val="0"/>
          <w:marTop w:val="0"/>
          <w:marBottom w:val="0"/>
          <w:divBdr>
            <w:top w:val="none" w:sz="0" w:space="0" w:color="auto"/>
            <w:left w:val="none" w:sz="0" w:space="0" w:color="auto"/>
            <w:bottom w:val="none" w:sz="0" w:space="0" w:color="auto"/>
            <w:right w:val="none" w:sz="0" w:space="0" w:color="auto"/>
          </w:divBdr>
        </w:div>
        <w:div w:id="685790020">
          <w:marLeft w:val="0"/>
          <w:marRight w:val="0"/>
          <w:marTop w:val="0"/>
          <w:marBottom w:val="0"/>
          <w:divBdr>
            <w:top w:val="none" w:sz="0" w:space="0" w:color="auto"/>
            <w:left w:val="none" w:sz="0" w:space="0" w:color="auto"/>
            <w:bottom w:val="none" w:sz="0" w:space="0" w:color="auto"/>
            <w:right w:val="none" w:sz="0" w:space="0" w:color="auto"/>
          </w:divBdr>
        </w:div>
        <w:div w:id="1929850020">
          <w:marLeft w:val="0"/>
          <w:marRight w:val="0"/>
          <w:marTop w:val="0"/>
          <w:marBottom w:val="0"/>
          <w:divBdr>
            <w:top w:val="none" w:sz="0" w:space="0" w:color="auto"/>
            <w:left w:val="none" w:sz="0" w:space="0" w:color="auto"/>
            <w:bottom w:val="none" w:sz="0" w:space="0" w:color="auto"/>
            <w:right w:val="none" w:sz="0" w:space="0" w:color="auto"/>
          </w:divBdr>
        </w:div>
        <w:div w:id="314067528">
          <w:marLeft w:val="0"/>
          <w:marRight w:val="0"/>
          <w:marTop w:val="0"/>
          <w:marBottom w:val="0"/>
          <w:divBdr>
            <w:top w:val="none" w:sz="0" w:space="0" w:color="auto"/>
            <w:left w:val="none" w:sz="0" w:space="0" w:color="auto"/>
            <w:bottom w:val="none" w:sz="0" w:space="0" w:color="auto"/>
            <w:right w:val="none" w:sz="0" w:space="0" w:color="auto"/>
          </w:divBdr>
        </w:div>
        <w:div w:id="939140687">
          <w:marLeft w:val="0"/>
          <w:marRight w:val="0"/>
          <w:marTop w:val="0"/>
          <w:marBottom w:val="0"/>
          <w:divBdr>
            <w:top w:val="none" w:sz="0" w:space="0" w:color="auto"/>
            <w:left w:val="none" w:sz="0" w:space="0" w:color="auto"/>
            <w:bottom w:val="none" w:sz="0" w:space="0" w:color="auto"/>
            <w:right w:val="none" w:sz="0" w:space="0" w:color="auto"/>
          </w:divBdr>
        </w:div>
        <w:div w:id="988552927">
          <w:marLeft w:val="0"/>
          <w:marRight w:val="0"/>
          <w:marTop w:val="0"/>
          <w:marBottom w:val="0"/>
          <w:divBdr>
            <w:top w:val="none" w:sz="0" w:space="0" w:color="auto"/>
            <w:left w:val="none" w:sz="0" w:space="0" w:color="auto"/>
            <w:bottom w:val="none" w:sz="0" w:space="0" w:color="auto"/>
            <w:right w:val="none" w:sz="0" w:space="0" w:color="auto"/>
          </w:divBdr>
        </w:div>
        <w:div w:id="1516503443">
          <w:marLeft w:val="0"/>
          <w:marRight w:val="0"/>
          <w:marTop w:val="0"/>
          <w:marBottom w:val="0"/>
          <w:divBdr>
            <w:top w:val="none" w:sz="0" w:space="0" w:color="auto"/>
            <w:left w:val="none" w:sz="0" w:space="0" w:color="auto"/>
            <w:bottom w:val="none" w:sz="0" w:space="0" w:color="auto"/>
            <w:right w:val="none" w:sz="0" w:space="0" w:color="auto"/>
          </w:divBdr>
        </w:div>
        <w:div w:id="1969242860">
          <w:marLeft w:val="0"/>
          <w:marRight w:val="0"/>
          <w:marTop w:val="0"/>
          <w:marBottom w:val="0"/>
          <w:divBdr>
            <w:top w:val="none" w:sz="0" w:space="0" w:color="auto"/>
            <w:left w:val="none" w:sz="0" w:space="0" w:color="auto"/>
            <w:bottom w:val="none" w:sz="0" w:space="0" w:color="auto"/>
            <w:right w:val="none" w:sz="0" w:space="0" w:color="auto"/>
          </w:divBdr>
        </w:div>
        <w:div w:id="1682201257">
          <w:marLeft w:val="0"/>
          <w:marRight w:val="0"/>
          <w:marTop w:val="0"/>
          <w:marBottom w:val="0"/>
          <w:divBdr>
            <w:top w:val="none" w:sz="0" w:space="0" w:color="auto"/>
            <w:left w:val="none" w:sz="0" w:space="0" w:color="auto"/>
            <w:bottom w:val="none" w:sz="0" w:space="0" w:color="auto"/>
            <w:right w:val="none" w:sz="0" w:space="0" w:color="auto"/>
          </w:divBdr>
        </w:div>
        <w:div w:id="536087420">
          <w:marLeft w:val="0"/>
          <w:marRight w:val="0"/>
          <w:marTop w:val="0"/>
          <w:marBottom w:val="0"/>
          <w:divBdr>
            <w:top w:val="none" w:sz="0" w:space="0" w:color="auto"/>
            <w:left w:val="none" w:sz="0" w:space="0" w:color="auto"/>
            <w:bottom w:val="none" w:sz="0" w:space="0" w:color="auto"/>
            <w:right w:val="none" w:sz="0" w:space="0" w:color="auto"/>
          </w:divBdr>
        </w:div>
        <w:div w:id="817694721">
          <w:marLeft w:val="0"/>
          <w:marRight w:val="0"/>
          <w:marTop w:val="0"/>
          <w:marBottom w:val="0"/>
          <w:divBdr>
            <w:top w:val="none" w:sz="0" w:space="0" w:color="auto"/>
            <w:left w:val="none" w:sz="0" w:space="0" w:color="auto"/>
            <w:bottom w:val="none" w:sz="0" w:space="0" w:color="auto"/>
            <w:right w:val="none" w:sz="0" w:space="0" w:color="auto"/>
          </w:divBdr>
        </w:div>
        <w:div w:id="560949799">
          <w:marLeft w:val="0"/>
          <w:marRight w:val="0"/>
          <w:marTop w:val="0"/>
          <w:marBottom w:val="0"/>
          <w:divBdr>
            <w:top w:val="none" w:sz="0" w:space="0" w:color="auto"/>
            <w:left w:val="none" w:sz="0" w:space="0" w:color="auto"/>
            <w:bottom w:val="none" w:sz="0" w:space="0" w:color="auto"/>
            <w:right w:val="none" w:sz="0" w:space="0" w:color="auto"/>
          </w:divBdr>
        </w:div>
        <w:div w:id="90514994">
          <w:marLeft w:val="0"/>
          <w:marRight w:val="0"/>
          <w:marTop w:val="0"/>
          <w:marBottom w:val="0"/>
          <w:divBdr>
            <w:top w:val="none" w:sz="0" w:space="0" w:color="auto"/>
            <w:left w:val="none" w:sz="0" w:space="0" w:color="auto"/>
            <w:bottom w:val="none" w:sz="0" w:space="0" w:color="auto"/>
            <w:right w:val="none" w:sz="0" w:space="0" w:color="auto"/>
          </w:divBdr>
        </w:div>
        <w:div w:id="1545678140">
          <w:marLeft w:val="0"/>
          <w:marRight w:val="0"/>
          <w:marTop w:val="0"/>
          <w:marBottom w:val="0"/>
          <w:divBdr>
            <w:top w:val="none" w:sz="0" w:space="0" w:color="auto"/>
            <w:left w:val="none" w:sz="0" w:space="0" w:color="auto"/>
            <w:bottom w:val="none" w:sz="0" w:space="0" w:color="auto"/>
            <w:right w:val="none" w:sz="0" w:space="0" w:color="auto"/>
          </w:divBdr>
        </w:div>
        <w:div w:id="1838761291">
          <w:marLeft w:val="0"/>
          <w:marRight w:val="0"/>
          <w:marTop w:val="0"/>
          <w:marBottom w:val="0"/>
          <w:divBdr>
            <w:top w:val="none" w:sz="0" w:space="0" w:color="auto"/>
            <w:left w:val="none" w:sz="0" w:space="0" w:color="auto"/>
            <w:bottom w:val="none" w:sz="0" w:space="0" w:color="auto"/>
            <w:right w:val="none" w:sz="0" w:space="0" w:color="auto"/>
          </w:divBdr>
        </w:div>
        <w:div w:id="1696685386">
          <w:marLeft w:val="0"/>
          <w:marRight w:val="0"/>
          <w:marTop w:val="0"/>
          <w:marBottom w:val="0"/>
          <w:divBdr>
            <w:top w:val="none" w:sz="0" w:space="0" w:color="auto"/>
            <w:left w:val="none" w:sz="0" w:space="0" w:color="auto"/>
            <w:bottom w:val="none" w:sz="0" w:space="0" w:color="auto"/>
            <w:right w:val="none" w:sz="0" w:space="0" w:color="auto"/>
          </w:divBdr>
        </w:div>
        <w:div w:id="136336807">
          <w:marLeft w:val="0"/>
          <w:marRight w:val="0"/>
          <w:marTop w:val="0"/>
          <w:marBottom w:val="0"/>
          <w:divBdr>
            <w:top w:val="none" w:sz="0" w:space="0" w:color="auto"/>
            <w:left w:val="none" w:sz="0" w:space="0" w:color="auto"/>
            <w:bottom w:val="none" w:sz="0" w:space="0" w:color="auto"/>
            <w:right w:val="none" w:sz="0" w:space="0" w:color="auto"/>
          </w:divBdr>
        </w:div>
        <w:div w:id="2104758343">
          <w:marLeft w:val="0"/>
          <w:marRight w:val="0"/>
          <w:marTop w:val="0"/>
          <w:marBottom w:val="0"/>
          <w:divBdr>
            <w:top w:val="none" w:sz="0" w:space="0" w:color="auto"/>
            <w:left w:val="none" w:sz="0" w:space="0" w:color="auto"/>
            <w:bottom w:val="none" w:sz="0" w:space="0" w:color="auto"/>
            <w:right w:val="none" w:sz="0" w:space="0" w:color="auto"/>
          </w:divBdr>
        </w:div>
        <w:div w:id="1985310266">
          <w:marLeft w:val="0"/>
          <w:marRight w:val="0"/>
          <w:marTop w:val="0"/>
          <w:marBottom w:val="0"/>
          <w:divBdr>
            <w:top w:val="none" w:sz="0" w:space="0" w:color="auto"/>
            <w:left w:val="none" w:sz="0" w:space="0" w:color="auto"/>
            <w:bottom w:val="none" w:sz="0" w:space="0" w:color="auto"/>
            <w:right w:val="none" w:sz="0" w:space="0" w:color="auto"/>
          </w:divBdr>
        </w:div>
        <w:div w:id="1238400848">
          <w:marLeft w:val="0"/>
          <w:marRight w:val="0"/>
          <w:marTop w:val="0"/>
          <w:marBottom w:val="0"/>
          <w:divBdr>
            <w:top w:val="none" w:sz="0" w:space="0" w:color="auto"/>
            <w:left w:val="none" w:sz="0" w:space="0" w:color="auto"/>
            <w:bottom w:val="none" w:sz="0" w:space="0" w:color="auto"/>
            <w:right w:val="none" w:sz="0" w:space="0" w:color="auto"/>
          </w:divBdr>
        </w:div>
        <w:div w:id="1508057547">
          <w:marLeft w:val="0"/>
          <w:marRight w:val="0"/>
          <w:marTop w:val="0"/>
          <w:marBottom w:val="0"/>
          <w:divBdr>
            <w:top w:val="none" w:sz="0" w:space="0" w:color="auto"/>
            <w:left w:val="none" w:sz="0" w:space="0" w:color="auto"/>
            <w:bottom w:val="none" w:sz="0" w:space="0" w:color="auto"/>
            <w:right w:val="none" w:sz="0" w:space="0" w:color="auto"/>
          </w:divBdr>
        </w:div>
        <w:div w:id="1767270404">
          <w:marLeft w:val="0"/>
          <w:marRight w:val="0"/>
          <w:marTop w:val="0"/>
          <w:marBottom w:val="0"/>
          <w:divBdr>
            <w:top w:val="none" w:sz="0" w:space="0" w:color="auto"/>
            <w:left w:val="none" w:sz="0" w:space="0" w:color="auto"/>
            <w:bottom w:val="none" w:sz="0" w:space="0" w:color="auto"/>
            <w:right w:val="none" w:sz="0" w:space="0" w:color="auto"/>
          </w:divBdr>
        </w:div>
        <w:div w:id="2113359663">
          <w:marLeft w:val="0"/>
          <w:marRight w:val="0"/>
          <w:marTop w:val="0"/>
          <w:marBottom w:val="0"/>
          <w:divBdr>
            <w:top w:val="none" w:sz="0" w:space="0" w:color="auto"/>
            <w:left w:val="none" w:sz="0" w:space="0" w:color="auto"/>
            <w:bottom w:val="none" w:sz="0" w:space="0" w:color="auto"/>
            <w:right w:val="none" w:sz="0" w:space="0" w:color="auto"/>
          </w:divBdr>
        </w:div>
        <w:div w:id="1658146500">
          <w:marLeft w:val="0"/>
          <w:marRight w:val="0"/>
          <w:marTop w:val="0"/>
          <w:marBottom w:val="0"/>
          <w:divBdr>
            <w:top w:val="none" w:sz="0" w:space="0" w:color="auto"/>
            <w:left w:val="none" w:sz="0" w:space="0" w:color="auto"/>
            <w:bottom w:val="none" w:sz="0" w:space="0" w:color="auto"/>
            <w:right w:val="none" w:sz="0" w:space="0" w:color="auto"/>
          </w:divBdr>
        </w:div>
        <w:div w:id="1622960662">
          <w:marLeft w:val="0"/>
          <w:marRight w:val="0"/>
          <w:marTop w:val="0"/>
          <w:marBottom w:val="0"/>
          <w:divBdr>
            <w:top w:val="none" w:sz="0" w:space="0" w:color="auto"/>
            <w:left w:val="none" w:sz="0" w:space="0" w:color="auto"/>
            <w:bottom w:val="none" w:sz="0" w:space="0" w:color="auto"/>
            <w:right w:val="none" w:sz="0" w:space="0" w:color="auto"/>
          </w:divBdr>
        </w:div>
        <w:div w:id="2010674539">
          <w:marLeft w:val="0"/>
          <w:marRight w:val="0"/>
          <w:marTop w:val="0"/>
          <w:marBottom w:val="0"/>
          <w:divBdr>
            <w:top w:val="none" w:sz="0" w:space="0" w:color="auto"/>
            <w:left w:val="none" w:sz="0" w:space="0" w:color="auto"/>
            <w:bottom w:val="none" w:sz="0" w:space="0" w:color="auto"/>
            <w:right w:val="none" w:sz="0" w:space="0" w:color="auto"/>
          </w:divBdr>
        </w:div>
        <w:div w:id="874738234">
          <w:marLeft w:val="0"/>
          <w:marRight w:val="0"/>
          <w:marTop w:val="0"/>
          <w:marBottom w:val="0"/>
          <w:divBdr>
            <w:top w:val="none" w:sz="0" w:space="0" w:color="auto"/>
            <w:left w:val="none" w:sz="0" w:space="0" w:color="auto"/>
            <w:bottom w:val="none" w:sz="0" w:space="0" w:color="auto"/>
            <w:right w:val="none" w:sz="0" w:space="0" w:color="auto"/>
          </w:divBdr>
        </w:div>
        <w:div w:id="1230460171">
          <w:marLeft w:val="0"/>
          <w:marRight w:val="0"/>
          <w:marTop w:val="0"/>
          <w:marBottom w:val="0"/>
          <w:divBdr>
            <w:top w:val="none" w:sz="0" w:space="0" w:color="auto"/>
            <w:left w:val="none" w:sz="0" w:space="0" w:color="auto"/>
            <w:bottom w:val="none" w:sz="0" w:space="0" w:color="auto"/>
            <w:right w:val="none" w:sz="0" w:space="0" w:color="auto"/>
          </w:divBdr>
        </w:div>
        <w:div w:id="500051945">
          <w:marLeft w:val="0"/>
          <w:marRight w:val="0"/>
          <w:marTop w:val="0"/>
          <w:marBottom w:val="0"/>
          <w:divBdr>
            <w:top w:val="none" w:sz="0" w:space="0" w:color="auto"/>
            <w:left w:val="none" w:sz="0" w:space="0" w:color="auto"/>
            <w:bottom w:val="none" w:sz="0" w:space="0" w:color="auto"/>
            <w:right w:val="none" w:sz="0" w:space="0" w:color="auto"/>
          </w:divBdr>
        </w:div>
        <w:div w:id="184708297">
          <w:marLeft w:val="0"/>
          <w:marRight w:val="0"/>
          <w:marTop w:val="0"/>
          <w:marBottom w:val="0"/>
          <w:divBdr>
            <w:top w:val="none" w:sz="0" w:space="0" w:color="auto"/>
            <w:left w:val="none" w:sz="0" w:space="0" w:color="auto"/>
            <w:bottom w:val="none" w:sz="0" w:space="0" w:color="auto"/>
            <w:right w:val="none" w:sz="0" w:space="0" w:color="auto"/>
          </w:divBdr>
        </w:div>
        <w:div w:id="222834923">
          <w:marLeft w:val="0"/>
          <w:marRight w:val="0"/>
          <w:marTop w:val="0"/>
          <w:marBottom w:val="0"/>
          <w:divBdr>
            <w:top w:val="none" w:sz="0" w:space="0" w:color="auto"/>
            <w:left w:val="none" w:sz="0" w:space="0" w:color="auto"/>
            <w:bottom w:val="none" w:sz="0" w:space="0" w:color="auto"/>
            <w:right w:val="none" w:sz="0" w:space="0" w:color="auto"/>
          </w:divBdr>
        </w:div>
        <w:div w:id="1135219630">
          <w:marLeft w:val="0"/>
          <w:marRight w:val="0"/>
          <w:marTop w:val="0"/>
          <w:marBottom w:val="0"/>
          <w:divBdr>
            <w:top w:val="none" w:sz="0" w:space="0" w:color="auto"/>
            <w:left w:val="none" w:sz="0" w:space="0" w:color="auto"/>
            <w:bottom w:val="none" w:sz="0" w:space="0" w:color="auto"/>
            <w:right w:val="none" w:sz="0" w:space="0" w:color="auto"/>
          </w:divBdr>
        </w:div>
        <w:div w:id="84813323">
          <w:marLeft w:val="0"/>
          <w:marRight w:val="0"/>
          <w:marTop w:val="0"/>
          <w:marBottom w:val="0"/>
          <w:divBdr>
            <w:top w:val="none" w:sz="0" w:space="0" w:color="auto"/>
            <w:left w:val="none" w:sz="0" w:space="0" w:color="auto"/>
            <w:bottom w:val="none" w:sz="0" w:space="0" w:color="auto"/>
            <w:right w:val="none" w:sz="0" w:space="0" w:color="auto"/>
          </w:divBdr>
        </w:div>
        <w:div w:id="34895690">
          <w:marLeft w:val="0"/>
          <w:marRight w:val="0"/>
          <w:marTop w:val="0"/>
          <w:marBottom w:val="0"/>
          <w:divBdr>
            <w:top w:val="none" w:sz="0" w:space="0" w:color="auto"/>
            <w:left w:val="none" w:sz="0" w:space="0" w:color="auto"/>
            <w:bottom w:val="none" w:sz="0" w:space="0" w:color="auto"/>
            <w:right w:val="none" w:sz="0" w:space="0" w:color="auto"/>
          </w:divBdr>
        </w:div>
        <w:div w:id="2129273030">
          <w:marLeft w:val="0"/>
          <w:marRight w:val="0"/>
          <w:marTop w:val="0"/>
          <w:marBottom w:val="0"/>
          <w:divBdr>
            <w:top w:val="none" w:sz="0" w:space="0" w:color="auto"/>
            <w:left w:val="none" w:sz="0" w:space="0" w:color="auto"/>
            <w:bottom w:val="none" w:sz="0" w:space="0" w:color="auto"/>
            <w:right w:val="none" w:sz="0" w:space="0" w:color="auto"/>
          </w:divBdr>
        </w:div>
        <w:div w:id="1547375848">
          <w:marLeft w:val="0"/>
          <w:marRight w:val="0"/>
          <w:marTop w:val="0"/>
          <w:marBottom w:val="0"/>
          <w:divBdr>
            <w:top w:val="none" w:sz="0" w:space="0" w:color="auto"/>
            <w:left w:val="none" w:sz="0" w:space="0" w:color="auto"/>
            <w:bottom w:val="none" w:sz="0" w:space="0" w:color="auto"/>
            <w:right w:val="none" w:sz="0" w:space="0" w:color="auto"/>
          </w:divBdr>
        </w:div>
        <w:div w:id="659383019">
          <w:marLeft w:val="0"/>
          <w:marRight w:val="0"/>
          <w:marTop w:val="0"/>
          <w:marBottom w:val="0"/>
          <w:divBdr>
            <w:top w:val="none" w:sz="0" w:space="0" w:color="auto"/>
            <w:left w:val="none" w:sz="0" w:space="0" w:color="auto"/>
            <w:bottom w:val="none" w:sz="0" w:space="0" w:color="auto"/>
            <w:right w:val="none" w:sz="0" w:space="0" w:color="auto"/>
          </w:divBdr>
        </w:div>
        <w:div w:id="1755590881">
          <w:marLeft w:val="0"/>
          <w:marRight w:val="0"/>
          <w:marTop w:val="0"/>
          <w:marBottom w:val="0"/>
          <w:divBdr>
            <w:top w:val="none" w:sz="0" w:space="0" w:color="auto"/>
            <w:left w:val="none" w:sz="0" w:space="0" w:color="auto"/>
            <w:bottom w:val="none" w:sz="0" w:space="0" w:color="auto"/>
            <w:right w:val="none" w:sz="0" w:space="0" w:color="auto"/>
          </w:divBdr>
        </w:div>
        <w:div w:id="1284966410">
          <w:marLeft w:val="0"/>
          <w:marRight w:val="0"/>
          <w:marTop w:val="0"/>
          <w:marBottom w:val="0"/>
          <w:divBdr>
            <w:top w:val="none" w:sz="0" w:space="0" w:color="auto"/>
            <w:left w:val="none" w:sz="0" w:space="0" w:color="auto"/>
            <w:bottom w:val="none" w:sz="0" w:space="0" w:color="auto"/>
            <w:right w:val="none" w:sz="0" w:space="0" w:color="auto"/>
          </w:divBdr>
        </w:div>
        <w:div w:id="1661616028">
          <w:marLeft w:val="0"/>
          <w:marRight w:val="0"/>
          <w:marTop w:val="0"/>
          <w:marBottom w:val="0"/>
          <w:divBdr>
            <w:top w:val="none" w:sz="0" w:space="0" w:color="auto"/>
            <w:left w:val="none" w:sz="0" w:space="0" w:color="auto"/>
            <w:bottom w:val="none" w:sz="0" w:space="0" w:color="auto"/>
            <w:right w:val="none" w:sz="0" w:space="0" w:color="auto"/>
          </w:divBdr>
        </w:div>
        <w:div w:id="1482769026">
          <w:marLeft w:val="0"/>
          <w:marRight w:val="0"/>
          <w:marTop w:val="0"/>
          <w:marBottom w:val="0"/>
          <w:divBdr>
            <w:top w:val="none" w:sz="0" w:space="0" w:color="auto"/>
            <w:left w:val="none" w:sz="0" w:space="0" w:color="auto"/>
            <w:bottom w:val="none" w:sz="0" w:space="0" w:color="auto"/>
            <w:right w:val="none" w:sz="0" w:space="0" w:color="auto"/>
          </w:divBdr>
        </w:div>
        <w:div w:id="54162401">
          <w:marLeft w:val="0"/>
          <w:marRight w:val="0"/>
          <w:marTop w:val="0"/>
          <w:marBottom w:val="0"/>
          <w:divBdr>
            <w:top w:val="none" w:sz="0" w:space="0" w:color="auto"/>
            <w:left w:val="none" w:sz="0" w:space="0" w:color="auto"/>
            <w:bottom w:val="none" w:sz="0" w:space="0" w:color="auto"/>
            <w:right w:val="none" w:sz="0" w:space="0" w:color="auto"/>
          </w:divBdr>
        </w:div>
        <w:div w:id="374308382">
          <w:marLeft w:val="0"/>
          <w:marRight w:val="0"/>
          <w:marTop w:val="0"/>
          <w:marBottom w:val="0"/>
          <w:divBdr>
            <w:top w:val="none" w:sz="0" w:space="0" w:color="auto"/>
            <w:left w:val="none" w:sz="0" w:space="0" w:color="auto"/>
            <w:bottom w:val="none" w:sz="0" w:space="0" w:color="auto"/>
            <w:right w:val="none" w:sz="0" w:space="0" w:color="auto"/>
          </w:divBdr>
        </w:div>
        <w:div w:id="1717897620">
          <w:marLeft w:val="0"/>
          <w:marRight w:val="0"/>
          <w:marTop w:val="0"/>
          <w:marBottom w:val="0"/>
          <w:divBdr>
            <w:top w:val="none" w:sz="0" w:space="0" w:color="auto"/>
            <w:left w:val="none" w:sz="0" w:space="0" w:color="auto"/>
            <w:bottom w:val="none" w:sz="0" w:space="0" w:color="auto"/>
            <w:right w:val="none" w:sz="0" w:space="0" w:color="auto"/>
          </w:divBdr>
        </w:div>
        <w:div w:id="273026740">
          <w:marLeft w:val="0"/>
          <w:marRight w:val="0"/>
          <w:marTop w:val="0"/>
          <w:marBottom w:val="0"/>
          <w:divBdr>
            <w:top w:val="none" w:sz="0" w:space="0" w:color="auto"/>
            <w:left w:val="none" w:sz="0" w:space="0" w:color="auto"/>
            <w:bottom w:val="none" w:sz="0" w:space="0" w:color="auto"/>
            <w:right w:val="none" w:sz="0" w:space="0" w:color="auto"/>
          </w:divBdr>
        </w:div>
        <w:div w:id="626546674">
          <w:marLeft w:val="0"/>
          <w:marRight w:val="0"/>
          <w:marTop w:val="0"/>
          <w:marBottom w:val="0"/>
          <w:divBdr>
            <w:top w:val="none" w:sz="0" w:space="0" w:color="auto"/>
            <w:left w:val="none" w:sz="0" w:space="0" w:color="auto"/>
            <w:bottom w:val="none" w:sz="0" w:space="0" w:color="auto"/>
            <w:right w:val="none" w:sz="0" w:space="0" w:color="auto"/>
          </w:divBdr>
        </w:div>
        <w:div w:id="2146121421">
          <w:marLeft w:val="0"/>
          <w:marRight w:val="0"/>
          <w:marTop w:val="0"/>
          <w:marBottom w:val="0"/>
          <w:divBdr>
            <w:top w:val="none" w:sz="0" w:space="0" w:color="auto"/>
            <w:left w:val="none" w:sz="0" w:space="0" w:color="auto"/>
            <w:bottom w:val="none" w:sz="0" w:space="0" w:color="auto"/>
            <w:right w:val="none" w:sz="0" w:space="0" w:color="auto"/>
          </w:divBdr>
        </w:div>
        <w:div w:id="1395019">
          <w:marLeft w:val="0"/>
          <w:marRight w:val="0"/>
          <w:marTop w:val="0"/>
          <w:marBottom w:val="0"/>
          <w:divBdr>
            <w:top w:val="none" w:sz="0" w:space="0" w:color="auto"/>
            <w:left w:val="none" w:sz="0" w:space="0" w:color="auto"/>
            <w:bottom w:val="none" w:sz="0" w:space="0" w:color="auto"/>
            <w:right w:val="none" w:sz="0" w:space="0" w:color="auto"/>
          </w:divBdr>
        </w:div>
        <w:div w:id="1688016453">
          <w:marLeft w:val="0"/>
          <w:marRight w:val="0"/>
          <w:marTop w:val="0"/>
          <w:marBottom w:val="0"/>
          <w:divBdr>
            <w:top w:val="none" w:sz="0" w:space="0" w:color="auto"/>
            <w:left w:val="none" w:sz="0" w:space="0" w:color="auto"/>
            <w:bottom w:val="none" w:sz="0" w:space="0" w:color="auto"/>
            <w:right w:val="none" w:sz="0" w:space="0" w:color="auto"/>
          </w:divBdr>
        </w:div>
        <w:div w:id="1835223230">
          <w:marLeft w:val="0"/>
          <w:marRight w:val="0"/>
          <w:marTop w:val="0"/>
          <w:marBottom w:val="0"/>
          <w:divBdr>
            <w:top w:val="none" w:sz="0" w:space="0" w:color="auto"/>
            <w:left w:val="none" w:sz="0" w:space="0" w:color="auto"/>
            <w:bottom w:val="none" w:sz="0" w:space="0" w:color="auto"/>
            <w:right w:val="none" w:sz="0" w:space="0" w:color="auto"/>
          </w:divBdr>
        </w:div>
        <w:div w:id="854347174">
          <w:marLeft w:val="0"/>
          <w:marRight w:val="0"/>
          <w:marTop w:val="0"/>
          <w:marBottom w:val="0"/>
          <w:divBdr>
            <w:top w:val="none" w:sz="0" w:space="0" w:color="auto"/>
            <w:left w:val="none" w:sz="0" w:space="0" w:color="auto"/>
            <w:bottom w:val="none" w:sz="0" w:space="0" w:color="auto"/>
            <w:right w:val="none" w:sz="0" w:space="0" w:color="auto"/>
          </w:divBdr>
        </w:div>
        <w:div w:id="1753506207">
          <w:marLeft w:val="0"/>
          <w:marRight w:val="0"/>
          <w:marTop w:val="0"/>
          <w:marBottom w:val="0"/>
          <w:divBdr>
            <w:top w:val="none" w:sz="0" w:space="0" w:color="auto"/>
            <w:left w:val="none" w:sz="0" w:space="0" w:color="auto"/>
            <w:bottom w:val="none" w:sz="0" w:space="0" w:color="auto"/>
            <w:right w:val="none" w:sz="0" w:space="0" w:color="auto"/>
          </w:divBdr>
        </w:div>
        <w:div w:id="990720985">
          <w:marLeft w:val="0"/>
          <w:marRight w:val="0"/>
          <w:marTop w:val="0"/>
          <w:marBottom w:val="0"/>
          <w:divBdr>
            <w:top w:val="none" w:sz="0" w:space="0" w:color="auto"/>
            <w:left w:val="none" w:sz="0" w:space="0" w:color="auto"/>
            <w:bottom w:val="none" w:sz="0" w:space="0" w:color="auto"/>
            <w:right w:val="none" w:sz="0" w:space="0" w:color="auto"/>
          </w:divBdr>
        </w:div>
        <w:div w:id="348143976">
          <w:marLeft w:val="0"/>
          <w:marRight w:val="0"/>
          <w:marTop w:val="0"/>
          <w:marBottom w:val="0"/>
          <w:divBdr>
            <w:top w:val="none" w:sz="0" w:space="0" w:color="auto"/>
            <w:left w:val="none" w:sz="0" w:space="0" w:color="auto"/>
            <w:bottom w:val="none" w:sz="0" w:space="0" w:color="auto"/>
            <w:right w:val="none" w:sz="0" w:space="0" w:color="auto"/>
          </w:divBdr>
        </w:div>
        <w:div w:id="1078089569">
          <w:marLeft w:val="0"/>
          <w:marRight w:val="0"/>
          <w:marTop w:val="0"/>
          <w:marBottom w:val="0"/>
          <w:divBdr>
            <w:top w:val="none" w:sz="0" w:space="0" w:color="auto"/>
            <w:left w:val="none" w:sz="0" w:space="0" w:color="auto"/>
            <w:bottom w:val="none" w:sz="0" w:space="0" w:color="auto"/>
            <w:right w:val="none" w:sz="0" w:space="0" w:color="auto"/>
          </w:divBdr>
        </w:div>
        <w:div w:id="1287658144">
          <w:marLeft w:val="0"/>
          <w:marRight w:val="0"/>
          <w:marTop w:val="0"/>
          <w:marBottom w:val="0"/>
          <w:divBdr>
            <w:top w:val="none" w:sz="0" w:space="0" w:color="auto"/>
            <w:left w:val="none" w:sz="0" w:space="0" w:color="auto"/>
            <w:bottom w:val="none" w:sz="0" w:space="0" w:color="auto"/>
            <w:right w:val="none" w:sz="0" w:space="0" w:color="auto"/>
          </w:divBdr>
        </w:div>
        <w:div w:id="1779522556">
          <w:marLeft w:val="0"/>
          <w:marRight w:val="0"/>
          <w:marTop w:val="0"/>
          <w:marBottom w:val="0"/>
          <w:divBdr>
            <w:top w:val="none" w:sz="0" w:space="0" w:color="auto"/>
            <w:left w:val="none" w:sz="0" w:space="0" w:color="auto"/>
            <w:bottom w:val="none" w:sz="0" w:space="0" w:color="auto"/>
            <w:right w:val="none" w:sz="0" w:space="0" w:color="auto"/>
          </w:divBdr>
        </w:div>
        <w:div w:id="1804153260">
          <w:marLeft w:val="0"/>
          <w:marRight w:val="0"/>
          <w:marTop w:val="0"/>
          <w:marBottom w:val="0"/>
          <w:divBdr>
            <w:top w:val="none" w:sz="0" w:space="0" w:color="auto"/>
            <w:left w:val="none" w:sz="0" w:space="0" w:color="auto"/>
            <w:bottom w:val="none" w:sz="0" w:space="0" w:color="auto"/>
            <w:right w:val="none" w:sz="0" w:space="0" w:color="auto"/>
          </w:divBdr>
        </w:div>
        <w:div w:id="803546365">
          <w:marLeft w:val="0"/>
          <w:marRight w:val="0"/>
          <w:marTop w:val="0"/>
          <w:marBottom w:val="0"/>
          <w:divBdr>
            <w:top w:val="none" w:sz="0" w:space="0" w:color="auto"/>
            <w:left w:val="none" w:sz="0" w:space="0" w:color="auto"/>
            <w:bottom w:val="none" w:sz="0" w:space="0" w:color="auto"/>
            <w:right w:val="none" w:sz="0" w:space="0" w:color="auto"/>
          </w:divBdr>
        </w:div>
        <w:div w:id="591428556">
          <w:marLeft w:val="0"/>
          <w:marRight w:val="0"/>
          <w:marTop w:val="0"/>
          <w:marBottom w:val="0"/>
          <w:divBdr>
            <w:top w:val="none" w:sz="0" w:space="0" w:color="auto"/>
            <w:left w:val="none" w:sz="0" w:space="0" w:color="auto"/>
            <w:bottom w:val="none" w:sz="0" w:space="0" w:color="auto"/>
            <w:right w:val="none" w:sz="0" w:space="0" w:color="auto"/>
          </w:divBdr>
        </w:div>
        <w:div w:id="1712875092">
          <w:marLeft w:val="0"/>
          <w:marRight w:val="0"/>
          <w:marTop w:val="0"/>
          <w:marBottom w:val="0"/>
          <w:divBdr>
            <w:top w:val="none" w:sz="0" w:space="0" w:color="auto"/>
            <w:left w:val="none" w:sz="0" w:space="0" w:color="auto"/>
            <w:bottom w:val="none" w:sz="0" w:space="0" w:color="auto"/>
            <w:right w:val="none" w:sz="0" w:space="0" w:color="auto"/>
          </w:divBdr>
        </w:div>
        <w:div w:id="1235169292">
          <w:marLeft w:val="0"/>
          <w:marRight w:val="0"/>
          <w:marTop w:val="0"/>
          <w:marBottom w:val="0"/>
          <w:divBdr>
            <w:top w:val="none" w:sz="0" w:space="0" w:color="auto"/>
            <w:left w:val="none" w:sz="0" w:space="0" w:color="auto"/>
            <w:bottom w:val="none" w:sz="0" w:space="0" w:color="auto"/>
            <w:right w:val="none" w:sz="0" w:space="0" w:color="auto"/>
          </w:divBdr>
        </w:div>
        <w:div w:id="1348018516">
          <w:marLeft w:val="0"/>
          <w:marRight w:val="0"/>
          <w:marTop w:val="0"/>
          <w:marBottom w:val="0"/>
          <w:divBdr>
            <w:top w:val="none" w:sz="0" w:space="0" w:color="auto"/>
            <w:left w:val="none" w:sz="0" w:space="0" w:color="auto"/>
            <w:bottom w:val="none" w:sz="0" w:space="0" w:color="auto"/>
            <w:right w:val="none" w:sz="0" w:space="0" w:color="auto"/>
          </w:divBdr>
        </w:div>
        <w:div w:id="877856942">
          <w:marLeft w:val="0"/>
          <w:marRight w:val="0"/>
          <w:marTop w:val="0"/>
          <w:marBottom w:val="0"/>
          <w:divBdr>
            <w:top w:val="none" w:sz="0" w:space="0" w:color="auto"/>
            <w:left w:val="none" w:sz="0" w:space="0" w:color="auto"/>
            <w:bottom w:val="none" w:sz="0" w:space="0" w:color="auto"/>
            <w:right w:val="none" w:sz="0" w:space="0" w:color="auto"/>
          </w:divBdr>
        </w:div>
        <w:div w:id="35324066">
          <w:marLeft w:val="0"/>
          <w:marRight w:val="0"/>
          <w:marTop w:val="0"/>
          <w:marBottom w:val="0"/>
          <w:divBdr>
            <w:top w:val="none" w:sz="0" w:space="0" w:color="auto"/>
            <w:left w:val="none" w:sz="0" w:space="0" w:color="auto"/>
            <w:bottom w:val="none" w:sz="0" w:space="0" w:color="auto"/>
            <w:right w:val="none" w:sz="0" w:space="0" w:color="auto"/>
          </w:divBdr>
        </w:div>
        <w:div w:id="1123959395">
          <w:marLeft w:val="0"/>
          <w:marRight w:val="0"/>
          <w:marTop w:val="0"/>
          <w:marBottom w:val="0"/>
          <w:divBdr>
            <w:top w:val="none" w:sz="0" w:space="0" w:color="auto"/>
            <w:left w:val="none" w:sz="0" w:space="0" w:color="auto"/>
            <w:bottom w:val="none" w:sz="0" w:space="0" w:color="auto"/>
            <w:right w:val="none" w:sz="0" w:space="0" w:color="auto"/>
          </w:divBdr>
        </w:div>
        <w:div w:id="1680236749">
          <w:marLeft w:val="0"/>
          <w:marRight w:val="0"/>
          <w:marTop w:val="0"/>
          <w:marBottom w:val="0"/>
          <w:divBdr>
            <w:top w:val="none" w:sz="0" w:space="0" w:color="auto"/>
            <w:left w:val="none" w:sz="0" w:space="0" w:color="auto"/>
            <w:bottom w:val="none" w:sz="0" w:space="0" w:color="auto"/>
            <w:right w:val="none" w:sz="0" w:space="0" w:color="auto"/>
          </w:divBdr>
        </w:div>
        <w:div w:id="1128665217">
          <w:marLeft w:val="0"/>
          <w:marRight w:val="0"/>
          <w:marTop w:val="0"/>
          <w:marBottom w:val="0"/>
          <w:divBdr>
            <w:top w:val="none" w:sz="0" w:space="0" w:color="auto"/>
            <w:left w:val="none" w:sz="0" w:space="0" w:color="auto"/>
            <w:bottom w:val="none" w:sz="0" w:space="0" w:color="auto"/>
            <w:right w:val="none" w:sz="0" w:space="0" w:color="auto"/>
          </w:divBdr>
        </w:div>
        <w:div w:id="1097366800">
          <w:marLeft w:val="0"/>
          <w:marRight w:val="0"/>
          <w:marTop w:val="0"/>
          <w:marBottom w:val="0"/>
          <w:divBdr>
            <w:top w:val="none" w:sz="0" w:space="0" w:color="auto"/>
            <w:left w:val="none" w:sz="0" w:space="0" w:color="auto"/>
            <w:bottom w:val="none" w:sz="0" w:space="0" w:color="auto"/>
            <w:right w:val="none" w:sz="0" w:space="0" w:color="auto"/>
          </w:divBdr>
        </w:div>
        <w:div w:id="1797066224">
          <w:marLeft w:val="0"/>
          <w:marRight w:val="0"/>
          <w:marTop w:val="0"/>
          <w:marBottom w:val="0"/>
          <w:divBdr>
            <w:top w:val="none" w:sz="0" w:space="0" w:color="auto"/>
            <w:left w:val="none" w:sz="0" w:space="0" w:color="auto"/>
            <w:bottom w:val="none" w:sz="0" w:space="0" w:color="auto"/>
            <w:right w:val="none" w:sz="0" w:space="0" w:color="auto"/>
          </w:divBdr>
        </w:div>
        <w:div w:id="779448811">
          <w:marLeft w:val="0"/>
          <w:marRight w:val="0"/>
          <w:marTop w:val="0"/>
          <w:marBottom w:val="0"/>
          <w:divBdr>
            <w:top w:val="none" w:sz="0" w:space="0" w:color="auto"/>
            <w:left w:val="none" w:sz="0" w:space="0" w:color="auto"/>
            <w:bottom w:val="none" w:sz="0" w:space="0" w:color="auto"/>
            <w:right w:val="none" w:sz="0" w:space="0" w:color="auto"/>
          </w:divBdr>
        </w:div>
        <w:div w:id="2019304965">
          <w:marLeft w:val="0"/>
          <w:marRight w:val="0"/>
          <w:marTop w:val="0"/>
          <w:marBottom w:val="0"/>
          <w:divBdr>
            <w:top w:val="none" w:sz="0" w:space="0" w:color="auto"/>
            <w:left w:val="none" w:sz="0" w:space="0" w:color="auto"/>
            <w:bottom w:val="none" w:sz="0" w:space="0" w:color="auto"/>
            <w:right w:val="none" w:sz="0" w:space="0" w:color="auto"/>
          </w:divBdr>
        </w:div>
        <w:div w:id="518200711">
          <w:marLeft w:val="0"/>
          <w:marRight w:val="0"/>
          <w:marTop w:val="0"/>
          <w:marBottom w:val="0"/>
          <w:divBdr>
            <w:top w:val="none" w:sz="0" w:space="0" w:color="auto"/>
            <w:left w:val="none" w:sz="0" w:space="0" w:color="auto"/>
            <w:bottom w:val="none" w:sz="0" w:space="0" w:color="auto"/>
            <w:right w:val="none" w:sz="0" w:space="0" w:color="auto"/>
          </w:divBdr>
        </w:div>
        <w:div w:id="1724476533">
          <w:marLeft w:val="0"/>
          <w:marRight w:val="0"/>
          <w:marTop w:val="0"/>
          <w:marBottom w:val="0"/>
          <w:divBdr>
            <w:top w:val="none" w:sz="0" w:space="0" w:color="auto"/>
            <w:left w:val="none" w:sz="0" w:space="0" w:color="auto"/>
            <w:bottom w:val="none" w:sz="0" w:space="0" w:color="auto"/>
            <w:right w:val="none" w:sz="0" w:space="0" w:color="auto"/>
          </w:divBdr>
        </w:div>
        <w:div w:id="1597323718">
          <w:marLeft w:val="0"/>
          <w:marRight w:val="0"/>
          <w:marTop w:val="0"/>
          <w:marBottom w:val="0"/>
          <w:divBdr>
            <w:top w:val="none" w:sz="0" w:space="0" w:color="auto"/>
            <w:left w:val="none" w:sz="0" w:space="0" w:color="auto"/>
            <w:bottom w:val="none" w:sz="0" w:space="0" w:color="auto"/>
            <w:right w:val="none" w:sz="0" w:space="0" w:color="auto"/>
          </w:divBdr>
        </w:div>
        <w:div w:id="1800757445">
          <w:marLeft w:val="0"/>
          <w:marRight w:val="0"/>
          <w:marTop w:val="0"/>
          <w:marBottom w:val="0"/>
          <w:divBdr>
            <w:top w:val="none" w:sz="0" w:space="0" w:color="auto"/>
            <w:left w:val="none" w:sz="0" w:space="0" w:color="auto"/>
            <w:bottom w:val="none" w:sz="0" w:space="0" w:color="auto"/>
            <w:right w:val="none" w:sz="0" w:space="0" w:color="auto"/>
          </w:divBdr>
        </w:div>
        <w:div w:id="201790821">
          <w:marLeft w:val="0"/>
          <w:marRight w:val="0"/>
          <w:marTop w:val="0"/>
          <w:marBottom w:val="0"/>
          <w:divBdr>
            <w:top w:val="none" w:sz="0" w:space="0" w:color="auto"/>
            <w:left w:val="none" w:sz="0" w:space="0" w:color="auto"/>
            <w:bottom w:val="none" w:sz="0" w:space="0" w:color="auto"/>
            <w:right w:val="none" w:sz="0" w:space="0" w:color="auto"/>
          </w:divBdr>
        </w:div>
        <w:div w:id="1061563668">
          <w:marLeft w:val="0"/>
          <w:marRight w:val="0"/>
          <w:marTop w:val="0"/>
          <w:marBottom w:val="0"/>
          <w:divBdr>
            <w:top w:val="none" w:sz="0" w:space="0" w:color="auto"/>
            <w:left w:val="none" w:sz="0" w:space="0" w:color="auto"/>
            <w:bottom w:val="none" w:sz="0" w:space="0" w:color="auto"/>
            <w:right w:val="none" w:sz="0" w:space="0" w:color="auto"/>
          </w:divBdr>
        </w:div>
        <w:div w:id="1773551123">
          <w:marLeft w:val="0"/>
          <w:marRight w:val="0"/>
          <w:marTop w:val="0"/>
          <w:marBottom w:val="0"/>
          <w:divBdr>
            <w:top w:val="none" w:sz="0" w:space="0" w:color="auto"/>
            <w:left w:val="none" w:sz="0" w:space="0" w:color="auto"/>
            <w:bottom w:val="none" w:sz="0" w:space="0" w:color="auto"/>
            <w:right w:val="none" w:sz="0" w:space="0" w:color="auto"/>
          </w:divBdr>
        </w:div>
        <w:div w:id="1930193899">
          <w:marLeft w:val="0"/>
          <w:marRight w:val="0"/>
          <w:marTop w:val="0"/>
          <w:marBottom w:val="0"/>
          <w:divBdr>
            <w:top w:val="none" w:sz="0" w:space="0" w:color="auto"/>
            <w:left w:val="none" w:sz="0" w:space="0" w:color="auto"/>
            <w:bottom w:val="none" w:sz="0" w:space="0" w:color="auto"/>
            <w:right w:val="none" w:sz="0" w:space="0" w:color="auto"/>
          </w:divBdr>
        </w:div>
        <w:div w:id="1250845865">
          <w:marLeft w:val="0"/>
          <w:marRight w:val="0"/>
          <w:marTop w:val="0"/>
          <w:marBottom w:val="0"/>
          <w:divBdr>
            <w:top w:val="none" w:sz="0" w:space="0" w:color="auto"/>
            <w:left w:val="none" w:sz="0" w:space="0" w:color="auto"/>
            <w:bottom w:val="none" w:sz="0" w:space="0" w:color="auto"/>
            <w:right w:val="none" w:sz="0" w:space="0" w:color="auto"/>
          </w:divBdr>
        </w:div>
        <w:div w:id="1190994163">
          <w:marLeft w:val="0"/>
          <w:marRight w:val="0"/>
          <w:marTop w:val="0"/>
          <w:marBottom w:val="0"/>
          <w:divBdr>
            <w:top w:val="none" w:sz="0" w:space="0" w:color="auto"/>
            <w:left w:val="none" w:sz="0" w:space="0" w:color="auto"/>
            <w:bottom w:val="none" w:sz="0" w:space="0" w:color="auto"/>
            <w:right w:val="none" w:sz="0" w:space="0" w:color="auto"/>
          </w:divBdr>
        </w:div>
        <w:div w:id="199131110">
          <w:marLeft w:val="0"/>
          <w:marRight w:val="0"/>
          <w:marTop w:val="0"/>
          <w:marBottom w:val="0"/>
          <w:divBdr>
            <w:top w:val="none" w:sz="0" w:space="0" w:color="auto"/>
            <w:left w:val="none" w:sz="0" w:space="0" w:color="auto"/>
            <w:bottom w:val="none" w:sz="0" w:space="0" w:color="auto"/>
            <w:right w:val="none" w:sz="0" w:space="0" w:color="auto"/>
          </w:divBdr>
        </w:div>
        <w:div w:id="919682501">
          <w:marLeft w:val="0"/>
          <w:marRight w:val="0"/>
          <w:marTop w:val="0"/>
          <w:marBottom w:val="0"/>
          <w:divBdr>
            <w:top w:val="none" w:sz="0" w:space="0" w:color="auto"/>
            <w:left w:val="none" w:sz="0" w:space="0" w:color="auto"/>
            <w:bottom w:val="none" w:sz="0" w:space="0" w:color="auto"/>
            <w:right w:val="none" w:sz="0" w:space="0" w:color="auto"/>
          </w:divBdr>
        </w:div>
        <w:div w:id="1167286432">
          <w:marLeft w:val="0"/>
          <w:marRight w:val="0"/>
          <w:marTop w:val="0"/>
          <w:marBottom w:val="0"/>
          <w:divBdr>
            <w:top w:val="none" w:sz="0" w:space="0" w:color="auto"/>
            <w:left w:val="none" w:sz="0" w:space="0" w:color="auto"/>
            <w:bottom w:val="none" w:sz="0" w:space="0" w:color="auto"/>
            <w:right w:val="none" w:sz="0" w:space="0" w:color="auto"/>
          </w:divBdr>
        </w:div>
        <w:div w:id="2037074262">
          <w:marLeft w:val="0"/>
          <w:marRight w:val="0"/>
          <w:marTop w:val="0"/>
          <w:marBottom w:val="0"/>
          <w:divBdr>
            <w:top w:val="none" w:sz="0" w:space="0" w:color="auto"/>
            <w:left w:val="none" w:sz="0" w:space="0" w:color="auto"/>
            <w:bottom w:val="none" w:sz="0" w:space="0" w:color="auto"/>
            <w:right w:val="none" w:sz="0" w:space="0" w:color="auto"/>
          </w:divBdr>
        </w:div>
        <w:div w:id="2124616888">
          <w:marLeft w:val="0"/>
          <w:marRight w:val="0"/>
          <w:marTop w:val="0"/>
          <w:marBottom w:val="0"/>
          <w:divBdr>
            <w:top w:val="none" w:sz="0" w:space="0" w:color="auto"/>
            <w:left w:val="none" w:sz="0" w:space="0" w:color="auto"/>
            <w:bottom w:val="none" w:sz="0" w:space="0" w:color="auto"/>
            <w:right w:val="none" w:sz="0" w:space="0" w:color="auto"/>
          </w:divBdr>
        </w:div>
        <w:div w:id="1479373254">
          <w:marLeft w:val="0"/>
          <w:marRight w:val="0"/>
          <w:marTop w:val="0"/>
          <w:marBottom w:val="0"/>
          <w:divBdr>
            <w:top w:val="none" w:sz="0" w:space="0" w:color="auto"/>
            <w:left w:val="none" w:sz="0" w:space="0" w:color="auto"/>
            <w:bottom w:val="none" w:sz="0" w:space="0" w:color="auto"/>
            <w:right w:val="none" w:sz="0" w:space="0" w:color="auto"/>
          </w:divBdr>
        </w:div>
        <w:div w:id="1479374784">
          <w:marLeft w:val="0"/>
          <w:marRight w:val="0"/>
          <w:marTop w:val="0"/>
          <w:marBottom w:val="0"/>
          <w:divBdr>
            <w:top w:val="none" w:sz="0" w:space="0" w:color="auto"/>
            <w:left w:val="none" w:sz="0" w:space="0" w:color="auto"/>
            <w:bottom w:val="none" w:sz="0" w:space="0" w:color="auto"/>
            <w:right w:val="none" w:sz="0" w:space="0" w:color="auto"/>
          </w:divBdr>
        </w:div>
        <w:div w:id="1057558312">
          <w:marLeft w:val="0"/>
          <w:marRight w:val="0"/>
          <w:marTop w:val="0"/>
          <w:marBottom w:val="0"/>
          <w:divBdr>
            <w:top w:val="none" w:sz="0" w:space="0" w:color="auto"/>
            <w:left w:val="none" w:sz="0" w:space="0" w:color="auto"/>
            <w:bottom w:val="none" w:sz="0" w:space="0" w:color="auto"/>
            <w:right w:val="none" w:sz="0" w:space="0" w:color="auto"/>
          </w:divBdr>
        </w:div>
        <w:div w:id="2035493500">
          <w:marLeft w:val="0"/>
          <w:marRight w:val="0"/>
          <w:marTop w:val="0"/>
          <w:marBottom w:val="0"/>
          <w:divBdr>
            <w:top w:val="none" w:sz="0" w:space="0" w:color="auto"/>
            <w:left w:val="none" w:sz="0" w:space="0" w:color="auto"/>
            <w:bottom w:val="none" w:sz="0" w:space="0" w:color="auto"/>
            <w:right w:val="none" w:sz="0" w:space="0" w:color="auto"/>
          </w:divBdr>
        </w:div>
        <w:div w:id="1587612268">
          <w:marLeft w:val="0"/>
          <w:marRight w:val="0"/>
          <w:marTop w:val="0"/>
          <w:marBottom w:val="0"/>
          <w:divBdr>
            <w:top w:val="none" w:sz="0" w:space="0" w:color="auto"/>
            <w:left w:val="none" w:sz="0" w:space="0" w:color="auto"/>
            <w:bottom w:val="none" w:sz="0" w:space="0" w:color="auto"/>
            <w:right w:val="none" w:sz="0" w:space="0" w:color="auto"/>
          </w:divBdr>
        </w:div>
        <w:div w:id="1420370864">
          <w:marLeft w:val="0"/>
          <w:marRight w:val="0"/>
          <w:marTop w:val="0"/>
          <w:marBottom w:val="0"/>
          <w:divBdr>
            <w:top w:val="none" w:sz="0" w:space="0" w:color="auto"/>
            <w:left w:val="none" w:sz="0" w:space="0" w:color="auto"/>
            <w:bottom w:val="none" w:sz="0" w:space="0" w:color="auto"/>
            <w:right w:val="none" w:sz="0" w:space="0" w:color="auto"/>
          </w:divBdr>
        </w:div>
        <w:div w:id="978341678">
          <w:marLeft w:val="0"/>
          <w:marRight w:val="0"/>
          <w:marTop w:val="0"/>
          <w:marBottom w:val="0"/>
          <w:divBdr>
            <w:top w:val="none" w:sz="0" w:space="0" w:color="auto"/>
            <w:left w:val="none" w:sz="0" w:space="0" w:color="auto"/>
            <w:bottom w:val="none" w:sz="0" w:space="0" w:color="auto"/>
            <w:right w:val="none" w:sz="0" w:space="0" w:color="auto"/>
          </w:divBdr>
        </w:div>
        <w:div w:id="1237204693">
          <w:marLeft w:val="0"/>
          <w:marRight w:val="0"/>
          <w:marTop w:val="0"/>
          <w:marBottom w:val="0"/>
          <w:divBdr>
            <w:top w:val="none" w:sz="0" w:space="0" w:color="auto"/>
            <w:left w:val="none" w:sz="0" w:space="0" w:color="auto"/>
            <w:bottom w:val="none" w:sz="0" w:space="0" w:color="auto"/>
            <w:right w:val="none" w:sz="0" w:space="0" w:color="auto"/>
          </w:divBdr>
        </w:div>
        <w:div w:id="455412916">
          <w:marLeft w:val="0"/>
          <w:marRight w:val="0"/>
          <w:marTop w:val="0"/>
          <w:marBottom w:val="0"/>
          <w:divBdr>
            <w:top w:val="none" w:sz="0" w:space="0" w:color="auto"/>
            <w:left w:val="none" w:sz="0" w:space="0" w:color="auto"/>
            <w:bottom w:val="none" w:sz="0" w:space="0" w:color="auto"/>
            <w:right w:val="none" w:sz="0" w:space="0" w:color="auto"/>
          </w:divBdr>
        </w:div>
        <w:div w:id="1882671028">
          <w:marLeft w:val="0"/>
          <w:marRight w:val="0"/>
          <w:marTop w:val="0"/>
          <w:marBottom w:val="0"/>
          <w:divBdr>
            <w:top w:val="none" w:sz="0" w:space="0" w:color="auto"/>
            <w:left w:val="none" w:sz="0" w:space="0" w:color="auto"/>
            <w:bottom w:val="none" w:sz="0" w:space="0" w:color="auto"/>
            <w:right w:val="none" w:sz="0" w:space="0" w:color="auto"/>
          </w:divBdr>
        </w:div>
        <w:div w:id="1537430109">
          <w:marLeft w:val="0"/>
          <w:marRight w:val="0"/>
          <w:marTop w:val="0"/>
          <w:marBottom w:val="0"/>
          <w:divBdr>
            <w:top w:val="none" w:sz="0" w:space="0" w:color="auto"/>
            <w:left w:val="none" w:sz="0" w:space="0" w:color="auto"/>
            <w:bottom w:val="none" w:sz="0" w:space="0" w:color="auto"/>
            <w:right w:val="none" w:sz="0" w:space="0" w:color="auto"/>
          </w:divBdr>
        </w:div>
        <w:div w:id="1792282308">
          <w:marLeft w:val="0"/>
          <w:marRight w:val="0"/>
          <w:marTop w:val="0"/>
          <w:marBottom w:val="0"/>
          <w:divBdr>
            <w:top w:val="none" w:sz="0" w:space="0" w:color="auto"/>
            <w:left w:val="none" w:sz="0" w:space="0" w:color="auto"/>
            <w:bottom w:val="none" w:sz="0" w:space="0" w:color="auto"/>
            <w:right w:val="none" w:sz="0" w:space="0" w:color="auto"/>
          </w:divBdr>
        </w:div>
        <w:div w:id="2097170611">
          <w:marLeft w:val="0"/>
          <w:marRight w:val="0"/>
          <w:marTop w:val="0"/>
          <w:marBottom w:val="0"/>
          <w:divBdr>
            <w:top w:val="none" w:sz="0" w:space="0" w:color="auto"/>
            <w:left w:val="none" w:sz="0" w:space="0" w:color="auto"/>
            <w:bottom w:val="none" w:sz="0" w:space="0" w:color="auto"/>
            <w:right w:val="none" w:sz="0" w:space="0" w:color="auto"/>
          </w:divBdr>
        </w:div>
      </w:divsChild>
    </w:div>
    <w:div w:id="191194073">
      <w:bodyDiv w:val="1"/>
      <w:marLeft w:val="0"/>
      <w:marRight w:val="0"/>
      <w:marTop w:val="0"/>
      <w:marBottom w:val="0"/>
      <w:divBdr>
        <w:top w:val="none" w:sz="0" w:space="0" w:color="auto"/>
        <w:left w:val="none" w:sz="0" w:space="0" w:color="auto"/>
        <w:bottom w:val="none" w:sz="0" w:space="0" w:color="auto"/>
        <w:right w:val="none" w:sz="0" w:space="0" w:color="auto"/>
      </w:divBdr>
    </w:div>
    <w:div w:id="203687233">
      <w:bodyDiv w:val="1"/>
      <w:marLeft w:val="0"/>
      <w:marRight w:val="0"/>
      <w:marTop w:val="0"/>
      <w:marBottom w:val="0"/>
      <w:divBdr>
        <w:top w:val="none" w:sz="0" w:space="0" w:color="auto"/>
        <w:left w:val="none" w:sz="0" w:space="0" w:color="auto"/>
        <w:bottom w:val="none" w:sz="0" w:space="0" w:color="auto"/>
        <w:right w:val="none" w:sz="0" w:space="0" w:color="auto"/>
      </w:divBdr>
    </w:div>
    <w:div w:id="205028388">
      <w:bodyDiv w:val="1"/>
      <w:marLeft w:val="0"/>
      <w:marRight w:val="0"/>
      <w:marTop w:val="0"/>
      <w:marBottom w:val="0"/>
      <w:divBdr>
        <w:top w:val="none" w:sz="0" w:space="0" w:color="auto"/>
        <w:left w:val="none" w:sz="0" w:space="0" w:color="auto"/>
        <w:bottom w:val="none" w:sz="0" w:space="0" w:color="auto"/>
        <w:right w:val="none" w:sz="0" w:space="0" w:color="auto"/>
      </w:divBdr>
    </w:div>
    <w:div w:id="233206508">
      <w:bodyDiv w:val="1"/>
      <w:marLeft w:val="0"/>
      <w:marRight w:val="0"/>
      <w:marTop w:val="0"/>
      <w:marBottom w:val="0"/>
      <w:divBdr>
        <w:top w:val="none" w:sz="0" w:space="0" w:color="auto"/>
        <w:left w:val="none" w:sz="0" w:space="0" w:color="auto"/>
        <w:bottom w:val="none" w:sz="0" w:space="0" w:color="auto"/>
        <w:right w:val="none" w:sz="0" w:space="0" w:color="auto"/>
      </w:divBdr>
      <w:divsChild>
        <w:div w:id="1182742459">
          <w:marLeft w:val="0"/>
          <w:marRight w:val="0"/>
          <w:marTop w:val="0"/>
          <w:marBottom w:val="0"/>
          <w:divBdr>
            <w:top w:val="none" w:sz="0" w:space="0" w:color="auto"/>
            <w:left w:val="none" w:sz="0" w:space="0" w:color="auto"/>
            <w:bottom w:val="none" w:sz="0" w:space="0" w:color="auto"/>
            <w:right w:val="none" w:sz="0" w:space="0" w:color="auto"/>
          </w:divBdr>
        </w:div>
        <w:div w:id="581598921">
          <w:marLeft w:val="0"/>
          <w:marRight w:val="0"/>
          <w:marTop w:val="0"/>
          <w:marBottom w:val="0"/>
          <w:divBdr>
            <w:top w:val="none" w:sz="0" w:space="0" w:color="auto"/>
            <w:left w:val="none" w:sz="0" w:space="0" w:color="auto"/>
            <w:bottom w:val="none" w:sz="0" w:space="0" w:color="auto"/>
            <w:right w:val="none" w:sz="0" w:space="0" w:color="auto"/>
          </w:divBdr>
        </w:div>
        <w:div w:id="366103028">
          <w:marLeft w:val="0"/>
          <w:marRight w:val="0"/>
          <w:marTop w:val="0"/>
          <w:marBottom w:val="0"/>
          <w:divBdr>
            <w:top w:val="none" w:sz="0" w:space="0" w:color="auto"/>
            <w:left w:val="none" w:sz="0" w:space="0" w:color="auto"/>
            <w:bottom w:val="none" w:sz="0" w:space="0" w:color="auto"/>
            <w:right w:val="none" w:sz="0" w:space="0" w:color="auto"/>
          </w:divBdr>
        </w:div>
        <w:div w:id="928545538">
          <w:marLeft w:val="0"/>
          <w:marRight w:val="0"/>
          <w:marTop w:val="0"/>
          <w:marBottom w:val="0"/>
          <w:divBdr>
            <w:top w:val="none" w:sz="0" w:space="0" w:color="auto"/>
            <w:left w:val="none" w:sz="0" w:space="0" w:color="auto"/>
            <w:bottom w:val="none" w:sz="0" w:space="0" w:color="auto"/>
            <w:right w:val="none" w:sz="0" w:space="0" w:color="auto"/>
          </w:divBdr>
        </w:div>
        <w:div w:id="693531313">
          <w:marLeft w:val="0"/>
          <w:marRight w:val="0"/>
          <w:marTop w:val="0"/>
          <w:marBottom w:val="0"/>
          <w:divBdr>
            <w:top w:val="none" w:sz="0" w:space="0" w:color="auto"/>
            <w:left w:val="none" w:sz="0" w:space="0" w:color="auto"/>
            <w:bottom w:val="none" w:sz="0" w:space="0" w:color="auto"/>
            <w:right w:val="none" w:sz="0" w:space="0" w:color="auto"/>
          </w:divBdr>
        </w:div>
        <w:div w:id="249169343">
          <w:marLeft w:val="0"/>
          <w:marRight w:val="0"/>
          <w:marTop w:val="0"/>
          <w:marBottom w:val="0"/>
          <w:divBdr>
            <w:top w:val="none" w:sz="0" w:space="0" w:color="auto"/>
            <w:left w:val="none" w:sz="0" w:space="0" w:color="auto"/>
            <w:bottom w:val="none" w:sz="0" w:space="0" w:color="auto"/>
            <w:right w:val="none" w:sz="0" w:space="0" w:color="auto"/>
          </w:divBdr>
        </w:div>
        <w:div w:id="1940023930">
          <w:marLeft w:val="0"/>
          <w:marRight w:val="0"/>
          <w:marTop w:val="0"/>
          <w:marBottom w:val="0"/>
          <w:divBdr>
            <w:top w:val="none" w:sz="0" w:space="0" w:color="auto"/>
            <w:left w:val="none" w:sz="0" w:space="0" w:color="auto"/>
            <w:bottom w:val="none" w:sz="0" w:space="0" w:color="auto"/>
            <w:right w:val="none" w:sz="0" w:space="0" w:color="auto"/>
          </w:divBdr>
        </w:div>
        <w:div w:id="2024430410">
          <w:marLeft w:val="0"/>
          <w:marRight w:val="0"/>
          <w:marTop w:val="0"/>
          <w:marBottom w:val="0"/>
          <w:divBdr>
            <w:top w:val="none" w:sz="0" w:space="0" w:color="auto"/>
            <w:left w:val="none" w:sz="0" w:space="0" w:color="auto"/>
            <w:bottom w:val="none" w:sz="0" w:space="0" w:color="auto"/>
            <w:right w:val="none" w:sz="0" w:space="0" w:color="auto"/>
          </w:divBdr>
        </w:div>
        <w:div w:id="1141382648">
          <w:marLeft w:val="0"/>
          <w:marRight w:val="0"/>
          <w:marTop w:val="0"/>
          <w:marBottom w:val="0"/>
          <w:divBdr>
            <w:top w:val="none" w:sz="0" w:space="0" w:color="auto"/>
            <w:left w:val="none" w:sz="0" w:space="0" w:color="auto"/>
            <w:bottom w:val="none" w:sz="0" w:space="0" w:color="auto"/>
            <w:right w:val="none" w:sz="0" w:space="0" w:color="auto"/>
          </w:divBdr>
        </w:div>
        <w:div w:id="1078284000">
          <w:marLeft w:val="0"/>
          <w:marRight w:val="0"/>
          <w:marTop w:val="0"/>
          <w:marBottom w:val="0"/>
          <w:divBdr>
            <w:top w:val="none" w:sz="0" w:space="0" w:color="auto"/>
            <w:left w:val="none" w:sz="0" w:space="0" w:color="auto"/>
            <w:bottom w:val="none" w:sz="0" w:space="0" w:color="auto"/>
            <w:right w:val="none" w:sz="0" w:space="0" w:color="auto"/>
          </w:divBdr>
        </w:div>
        <w:div w:id="2062245838">
          <w:marLeft w:val="0"/>
          <w:marRight w:val="0"/>
          <w:marTop w:val="0"/>
          <w:marBottom w:val="0"/>
          <w:divBdr>
            <w:top w:val="none" w:sz="0" w:space="0" w:color="auto"/>
            <w:left w:val="none" w:sz="0" w:space="0" w:color="auto"/>
            <w:bottom w:val="none" w:sz="0" w:space="0" w:color="auto"/>
            <w:right w:val="none" w:sz="0" w:space="0" w:color="auto"/>
          </w:divBdr>
        </w:div>
        <w:div w:id="1969164784">
          <w:marLeft w:val="0"/>
          <w:marRight w:val="0"/>
          <w:marTop w:val="0"/>
          <w:marBottom w:val="0"/>
          <w:divBdr>
            <w:top w:val="none" w:sz="0" w:space="0" w:color="auto"/>
            <w:left w:val="none" w:sz="0" w:space="0" w:color="auto"/>
            <w:bottom w:val="none" w:sz="0" w:space="0" w:color="auto"/>
            <w:right w:val="none" w:sz="0" w:space="0" w:color="auto"/>
          </w:divBdr>
        </w:div>
        <w:div w:id="962154489">
          <w:marLeft w:val="0"/>
          <w:marRight w:val="0"/>
          <w:marTop w:val="0"/>
          <w:marBottom w:val="0"/>
          <w:divBdr>
            <w:top w:val="none" w:sz="0" w:space="0" w:color="auto"/>
            <w:left w:val="none" w:sz="0" w:space="0" w:color="auto"/>
            <w:bottom w:val="none" w:sz="0" w:space="0" w:color="auto"/>
            <w:right w:val="none" w:sz="0" w:space="0" w:color="auto"/>
          </w:divBdr>
        </w:div>
        <w:div w:id="539248177">
          <w:marLeft w:val="0"/>
          <w:marRight w:val="0"/>
          <w:marTop w:val="0"/>
          <w:marBottom w:val="0"/>
          <w:divBdr>
            <w:top w:val="none" w:sz="0" w:space="0" w:color="auto"/>
            <w:left w:val="none" w:sz="0" w:space="0" w:color="auto"/>
            <w:bottom w:val="none" w:sz="0" w:space="0" w:color="auto"/>
            <w:right w:val="none" w:sz="0" w:space="0" w:color="auto"/>
          </w:divBdr>
        </w:div>
        <w:div w:id="1421753322">
          <w:marLeft w:val="0"/>
          <w:marRight w:val="0"/>
          <w:marTop w:val="0"/>
          <w:marBottom w:val="0"/>
          <w:divBdr>
            <w:top w:val="none" w:sz="0" w:space="0" w:color="auto"/>
            <w:left w:val="none" w:sz="0" w:space="0" w:color="auto"/>
            <w:bottom w:val="none" w:sz="0" w:space="0" w:color="auto"/>
            <w:right w:val="none" w:sz="0" w:space="0" w:color="auto"/>
          </w:divBdr>
        </w:div>
        <w:div w:id="187455054">
          <w:marLeft w:val="0"/>
          <w:marRight w:val="0"/>
          <w:marTop w:val="0"/>
          <w:marBottom w:val="0"/>
          <w:divBdr>
            <w:top w:val="none" w:sz="0" w:space="0" w:color="auto"/>
            <w:left w:val="none" w:sz="0" w:space="0" w:color="auto"/>
            <w:bottom w:val="none" w:sz="0" w:space="0" w:color="auto"/>
            <w:right w:val="none" w:sz="0" w:space="0" w:color="auto"/>
          </w:divBdr>
        </w:div>
        <w:div w:id="385298525">
          <w:marLeft w:val="0"/>
          <w:marRight w:val="0"/>
          <w:marTop w:val="0"/>
          <w:marBottom w:val="0"/>
          <w:divBdr>
            <w:top w:val="none" w:sz="0" w:space="0" w:color="auto"/>
            <w:left w:val="none" w:sz="0" w:space="0" w:color="auto"/>
            <w:bottom w:val="none" w:sz="0" w:space="0" w:color="auto"/>
            <w:right w:val="none" w:sz="0" w:space="0" w:color="auto"/>
          </w:divBdr>
        </w:div>
        <w:div w:id="1849825059">
          <w:marLeft w:val="0"/>
          <w:marRight w:val="0"/>
          <w:marTop w:val="0"/>
          <w:marBottom w:val="0"/>
          <w:divBdr>
            <w:top w:val="none" w:sz="0" w:space="0" w:color="auto"/>
            <w:left w:val="none" w:sz="0" w:space="0" w:color="auto"/>
            <w:bottom w:val="none" w:sz="0" w:space="0" w:color="auto"/>
            <w:right w:val="none" w:sz="0" w:space="0" w:color="auto"/>
          </w:divBdr>
        </w:div>
        <w:div w:id="906574387">
          <w:marLeft w:val="0"/>
          <w:marRight w:val="0"/>
          <w:marTop w:val="0"/>
          <w:marBottom w:val="0"/>
          <w:divBdr>
            <w:top w:val="none" w:sz="0" w:space="0" w:color="auto"/>
            <w:left w:val="none" w:sz="0" w:space="0" w:color="auto"/>
            <w:bottom w:val="none" w:sz="0" w:space="0" w:color="auto"/>
            <w:right w:val="none" w:sz="0" w:space="0" w:color="auto"/>
          </w:divBdr>
        </w:div>
        <w:div w:id="1285112420">
          <w:marLeft w:val="0"/>
          <w:marRight w:val="0"/>
          <w:marTop w:val="0"/>
          <w:marBottom w:val="0"/>
          <w:divBdr>
            <w:top w:val="none" w:sz="0" w:space="0" w:color="auto"/>
            <w:left w:val="none" w:sz="0" w:space="0" w:color="auto"/>
            <w:bottom w:val="none" w:sz="0" w:space="0" w:color="auto"/>
            <w:right w:val="none" w:sz="0" w:space="0" w:color="auto"/>
          </w:divBdr>
        </w:div>
        <w:div w:id="77950107">
          <w:marLeft w:val="0"/>
          <w:marRight w:val="0"/>
          <w:marTop w:val="0"/>
          <w:marBottom w:val="0"/>
          <w:divBdr>
            <w:top w:val="none" w:sz="0" w:space="0" w:color="auto"/>
            <w:left w:val="none" w:sz="0" w:space="0" w:color="auto"/>
            <w:bottom w:val="none" w:sz="0" w:space="0" w:color="auto"/>
            <w:right w:val="none" w:sz="0" w:space="0" w:color="auto"/>
          </w:divBdr>
        </w:div>
        <w:div w:id="455561596">
          <w:marLeft w:val="0"/>
          <w:marRight w:val="0"/>
          <w:marTop w:val="0"/>
          <w:marBottom w:val="0"/>
          <w:divBdr>
            <w:top w:val="none" w:sz="0" w:space="0" w:color="auto"/>
            <w:left w:val="none" w:sz="0" w:space="0" w:color="auto"/>
            <w:bottom w:val="none" w:sz="0" w:space="0" w:color="auto"/>
            <w:right w:val="none" w:sz="0" w:space="0" w:color="auto"/>
          </w:divBdr>
        </w:div>
        <w:div w:id="556403019">
          <w:marLeft w:val="0"/>
          <w:marRight w:val="0"/>
          <w:marTop w:val="0"/>
          <w:marBottom w:val="0"/>
          <w:divBdr>
            <w:top w:val="none" w:sz="0" w:space="0" w:color="auto"/>
            <w:left w:val="none" w:sz="0" w:space="0" w:color="auto"/>
            <w:bottom w:val="none" w:sz="0" w:space="0" w:color="auto"/>
            <w:right w:val="none" w:sz="0" w:space="0" w:color="auto"/>
          </w:divBdr>
        </w:div>
        <w:div w:id="181207958">
          <w:marLeft w:val="0"/>
          <w:marRight w:val="0"/>
          <w:marTop w:val="0"/>
          <w:marBottom w:val="0"/>
          <w:divBdr>
            <w:top w:val="none" w:sz="0" w:space="0" w:color="auto"/>
            <w:left w:val="none" w:sz="0" w:space="0" w:color="auto"/>
            <w:bottom w:val="none" w:sz="0" w:space="0" w:color="auto"/>
            <w:right w:val="none" w:sz="0" w:space="0" w:color="auto"/>
          </w:divBdr>
        </w:div>
        <w:div w:id="549730639">
          <w:marLeft w:val="0"/>
          <w:marRight w:val="0"/>
          <w:marTop w:val="0"/>
          <w:marBottom w:val="0"/>
          <w:divBdr>
            <w:top w:val="none" w:sz="0" w:space="0" w:color="auto"/>
            <w:left w:val="none" w:sz="0" w:space="0" w:color="auto"/>
            <w:bottom w:val="none" w:sz="0" w:space="0" w:color="auto"/>
            <w:right w:val="none" w:sz="0" w:space="0" w:color="auto"/>
          </w:divBdr>
        </w:div>
        <w:div w:id="628557810">
          <w:marLeft w:val="0"/>
          <w:marRight w:val="0"/>
          <w:marTop w:val="0"/>
          <w:marBottom w:val="0"/>
          <w:divBdr>
            <w:top w:val="none" w:sz="0" w:space="0" w:color="auto"/>
            <w:left w:val="none" w:sz="0" w:space="0" w:color="auto"/>
            <w:bottom w:val="none" w:sz="0" w:space="0" w:color="auto"/>
            <w:right w:val="none" w:sz="0" w:space="0" w:color="auto"/>
          </w:divBdr>
        </w:div>
        <w:div w:id="1359938605">
          <w:marLeft w:val="0"/>
          <w:marRight w:val="0"/>
          <w:marTop w:val="0"/>
          <w:marBottom w:val="0"/>
          <w:divBdr>
            <w:top w:val="none" w:sz="0" w:space="0" w:color="auto"/>
            <w:left w:val="none" w:sz="0" w:space="0" w:color="auto"/>
            <w:bottom w:val="none" w:sz="0" w:space="0" w:color="auto"/>
            <w:right w:val="none" w:sz="0" w:space="0" w:color="auto"/>
          </w:divBdr>
        </w:div>
        <w:div w:id="786387742">
          <w:marLeft w:val="0"/>
          <w:marRight w:val="0"/>
          <w:marTop w:val="0"/>
          <w:marBottom w:val="0"/>
          <w:divBdr>
            <w:top w:val="none" w:sz="0" w:space="0" w:color="auto"/>
            <w:left w:val="none" w:sz="0" w:space="0" w:color="auto"/>
            <w:bottom w:val="none" w:sz="0" w:space="0" w:color="auto"/>
            <w:right w:val="none" w:sz="0" w:space="0" w:color="auto"/>
          </w:divBdr>
        </w:div>
        <w:div w:id="1317420159">
          <w:marLeft w:val="0"/>
          <w:marRight w:val="0"/>
          <w:marTop w:val="0"/>
          <w:marBottom w:val="0"/>
          <w:divBdr>
            <w:top w:val="none" w:sz="0" w:space="0" w:color="auto"/>
            <w:left w:val="none" w:sz="0" w:space="0" w:color="auto"/>
            <w:bottom w:val="none" w:sz="0" w:space="0" w:color="auto"/>
            <w:right w:val="none" w:sz="0" w:space="0" w:color="auto"/>
          </w:divBdr>
        </w:div>
        <w:div w:id="1987708823">
          <w:marLeft w:val="0"/>
          <w:marRight w:val="0"/>
          <w:marTop w:val="0"/>
          <w:marBottom w:val="0"/>
          <w:divBdr>
            <w:top w:val="none" w:sz="0" w:space="0" w:color="auto"/>
            <w:left w:val="none" w:sz="0" w:space="0" w:color="auto"/>
            <w:bottom w:val="none" w:sz="0" w:space="0" w:color="auto"/>
            <w:right w:val="none" w:sz="0" w:space="0" w:color="auto"/>
          </w:divBdr>
        </w:div>
        <w:div w:id="785080698">
          <w:marLeft w:val="0"/>
          <w:marRight w:val="0"/>
          <w:marTop w:val="0"/>
          <w:marBottom w:val="0"/>
          <w:divBdr>
            <w:top w:val="none" w:sz="0" w:space="0" w:color="auto"/>
            <w:left w:val="none" w:sz="0" w:space="0" w:color="auto"/>
            <w:bottom w:val="none" w:sz="0" w:space="0" w:color="auto"/>
            <w:right w:val="none" w:sz="0" w:space="0" w:color="auto"/>
          </w:divBdr>
        </w:div>
        <w:div w:id="402606636">
          <w:marLeft w:val="0"/>
          <w:marRight w:val="0"/>
          <w:marTop w:val="0"/>
          <w:marBottom w:val="0"/>
          <w:divBdr>
            <w:top w:val="none" w:sz="0" w:space="0" w:color="auto"/>
            <w:left w:val="none" w:sz="0" w:space="0" w:color="auto"/>
            <w:bottom w:val="none" w:sz="0" w:space="0" w:color="auto"/>
            <w:right w:val="none" w:sz="0" w:space="0" w:color="auto"/>
          </w:divBdr>
        </w:div>
        <w:div w:id="237253207">
          <w:marLeft w:val="0"/>
          <w:marRight w:val="0"/>
          <w:marTop w:val="0"/>
          <w:marBottom w:val="0"/>
          <w:divBdr>
            <w:top w:val="none" w:sz="0" w:space="0" w:color="auto"/>
            <w:left w:val="none" w:sz="0" w:space="0" w:color="auto"/>
            <w:bottom w:val="none" w:sz="0" w:space="0" w:color="auto"/>
            <w:right w:val="none" w:sz="0" w:space="0" w:color="auto"/>
          </w:divBdr>
        </w:div>
        <w:div w:id="982002540">
          <w:marLeft w:val="0"/>
          <w:marRight w:val="0"/>
          <w:marTop w:val="0"/>
          <w:marBottom w:val="0"/>
          <w:divBdr>
            <w:top w:val="none" w:sz="0" w:space="0" w:color="auto"/>
            <w:left w:val="none" w:sz="0" w:space="0" w:color="auto"/>
            <w:bottom w:val="none" w:sz="0" w:space="0" w:color="auto"/>
            <w:right w:val="none" w:sz="0" w:space="0" w:color="auto"/>
          </w:divBdr>
        </w:div>
        <w:div w:id="1854877381">
          <w:marLeft w:val="0"/>
          <w:marRight w:val="0"/>
          <w:marTop w:val="0"/>
          <w:marBottom w:val="0"/>
          <w:divBdr>
            <w:top w:val="none" w:sz="0" w:space="0" w:color="auto"/>
            <w:left w:val="none" w:sz="0" w:space="0" w:color="auto"/>
            <w:bottom w:val="none" w:sz="0" w:space="0" w:color="auto"/>
            <w:right w:val="none" w:sz="0" w:space="0" w:color="auto"/>
          </w:divBdr>
        </w:div>
        <w:div w:id="1208641282">
          <w:marLeft w:val="0"/>
          <w:marRight w:val="0"/>
          <w:marTop w:val="0"/>
          <w:marBottom w:val="0"/>
          <w:divBdr>
            <w:top w:val="none" w:sz="0" w:space="0" w:color="auto"/>
            <w:left w:val="none" w:sz="0" w:space="0" w:color="auto"/>
            <w:bottom w:val="none" w:sz="0" w:space="0" w:color="auto"/>
            <w:right w:val="none" w:sz="0" w:space="0" w:color="auto"/>
          </w:divBdr>
        </w:div>
        <w:div w:id="1641692647">
          <w:marLeft w:val="0"/>
          <w:marRight w:val="0"/>
          <w:marTop w:val="0"/>
          <w:marBottom w:val="0"/>
          <w:divBdr>
            <w:top w:val="none" w:sz="0" w:space="0" w:color="auto"/>
            <w:left w:val="none" w:sz="0" w:space="0" w:color="auto"/>
            <w:bottom w:val="none" w:sz="0" w:space="0" w:color="auto"/>
            <w:right w:val="none" w:sz="0" w:space="0" w:color="auto"/>
          </w:divBdr>
        </w:div>
        <w:div w:id="1713071370">
          <w:marLeft w:val="0"/>
          <w:marRight w:val="0"/>
          <w:marTop w:val="0"/>
          <w:marBottom w:val="0"/>
          <w:divBdr>
            <w:top w:val="none" w:sz="0" w:space="0" w:color="auto"/>
            <w:left w:val="none" w:sz="0" w:space="0" w:color="auto"/>
            <w:bottom w:val="none" w:sz="0" w:space="0" w:color="auto"/>
            <w:right w:val="none" w:sz="0" w:space="0" w:color="auto"/>
          </w:divBdr>
        </w:div>
        <w:div w:id="134447626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858419088">
          <w:marLeft w:val="0"/>
          <w:marRight w:val="0"/>
          <w:marTop w:val="0"/>
          <w:marBottom w:val="0"/>
          <w:divBdr>
            <w:top w:val="none" w:sz="0" w:space="0" w:color="auto"/>
            <w:left w:val="none" w:sz="0" w:space="0" w:color="auto"/>
            <w:bottom w:val="none" w:sz="0" w:space="0" w:color="auto"/>
            <w:right w:val="none" w:sz="0" w:space="0" w:color="auto"/>
          </w:divBdr>
        </w:div>
        <w:div w:id="1738936323">
          <w:marLeft w:val="0"/>
          <w:marRight w:val="0"/>
          <w:marTop w:val="0"/>
          <w:marBottom w:val="0"/>
          <w:divBdr>
            <w:top w:val="none" w:sz="0" w:space="0" w:color="auto"/>
            <w:left w:val="none" w:sz="0" w:space="0" w:color="auto"/>
            <w:bottom w:val="none" w:sz="0" w:space="0" w:color="auto"/>
            <w:right w:val="none" w:sz="0" w:space="0" w:color="auto"/>
          </w:divBdr>
        </w:div>
        <w:div w:id="1371301253">
          <w:marLeft w:val="0"/>
          <w:marRight w:val="0"/>
          <w:marTop w:val="0"/>
          <w:marBottom w:val="0"/>
          <w:divBdr>
            <w:top w:val="none" w:sz="0" w:space="0" w:color="auto"/>
            <w:left w:val="none" w:sz="0" w:space="0" w:color="auto"/>
            <w:bottom w:val="none" w:sz="0" w:space="0" w:color="auto"/>
            <w:right w:val="none" w:sz="0" w:space="0" w:color="auto"/>
          </w:divBdr>
        </w:div>
        <w:div w:id="1244143607">
          <w:marLeft w:val="0"/>
          <w:marRight w:val="0"/>
          <w:marTop w:val="0"/>
          <w:marBottom w:val="0"/>
          <w:divBdr>
            <w:top w:val="none" w:sz="0" w:space="0" w:color="auto"/>
            <w:left w:val="none" w:sz="0" w:space="0" w:color="auto"/>
            <w:bottom w:val="none" w:sz="0" w:space="0" w:color="auto"/>
            <w:right w:val="none" w:sz="0" w:space="0" w:color="auto"/>
          </w:divBdr>
        </w:div>
        <w:div w:id="1320576065">
          <w:marLeft w:val="0"/>
          <w:marRight w:val="0"/>
          <w:marTop w:val="0"/>
          <w:marBottom w:val="0"/>
          <w:divBdr>
            <w:top w:val="none" w:sz="0" w:space="0" w:color="auto"/>
            <w:left w:val="none" w:sz="0" w:space="0" w:color="auto"/>
            <w:bottom w:val="none" w:sz="0" w:space="0" w:color="auto"/>
            <w:right w:val="none" w:sz="0" w:space="0" w:color="auto"/>
          </w:divBdr>
        </w:div>
        <w:div w:id="1163399997">
          <w:marLeft w:val="0"/>
          <w:marRight w:val="0"/>
          <w:marTop w:val="0"/>
          <w:marBottom w:val="0"/>
          <w:divBdr>
            <w:top w:val="none" w:sz="0" w:space="0" w:color="auto"/>
            <w:left w:val="none" w:sz="0" w:space="0" w:color="auto"/>
            <w:bottom w:val="none" w:sz="0" w:space="0" w:color="auto"/>
            <w:right w:val="none" w:sz="0" w:space="0" w:color="auto"/>
          </w:divBdr>
        </w:div>
        <w:div w:id="506017395">
          <w:marLeft w:val="0"/>
          <w:marRight w:val="0"/>
          <w:marTop w:val="0"/>
          <w:marBottom w:val="0"/>
          <w:divBdr>
            <w:top w:val="none" w:sz="0" w:space="0" w:color="auto"/>
            <w:left w:val="none" w:sz="0" w:space="0" w:color="auto"/>
            <w:bottom w:val="none" w:sz="0" w:space="0" w:color="auto"/>
            <w:right w:val="none" w:sz="0" w:space="0" w:color="auto"/>
          </w:divBdr>
        </w:div>
        <w:div w:id="67847986">
          <w:marLeft w:val="0"/>
          <w:marRight w:val="0"/>
          <w:marTop w:val="0"/>
          <w:marBottom w:val="0"/>
          <w:divBdr>
            <w:top w:val="none" w:sz="0" w:space="0" w:color="auto"/>
            <w:left w:val="none" w:sz="0" w:space="0" w:color="auto"/>
            <w:bottom w:val="none" w:sz="0" w:space="0" w:color="auto"/>
            <w:right w:val="none" w:sz="0" w:space="0" w:color="auto"/>
          </w:divBdr>
        </w:div>
        <w:div w:id="1709987663">
          <w:marLeft w:val="0"/>
          <w:marRight w:val="0"/>
          <w:marTop w:val="0"/>
          <w:marBottom w:val="0"/>
          <w:divBdr>
            <w:top w:val="none" w:sz="0" w:space="0" w:color="auto"/>
            <w:left w:val="none" w:sz="0" w:space="0" w:color="auto"/>
            <w:bottom w:val="none" w:sz="0" w:space="0" w:color="auto"/>
            <w:right w:val="none" w:sz="0" w:space="0" w:color="auto"/>
          </w:divBdr>
        </w:div>
        <w:div w:id="249192900">
          <w:marLeft w:val="0"/>
          <w:marRight w:val="0"/>
          <w:marTop w:val="0"/>
          <w:marBottom w:val="0"/>
          <w:divBdr>
            <w:top w:val="none" w:sz="0" w:space="0" w:color="auto"/>
            <w:left w:val="none" w:sz="0" w:space="0" w:color="auto"/>
            <w:bottom w:val="none" w:sz="0" w:space="0" w:color="auto"/>
            <w:right w:val="none" w:sz="0" w:space="0" w:color="auto"/>
          </w:divBdr>
        </w:div>
        <w:div w:id="1106542426">
          <w:marLeft w:val="0"/>
          <w:marRight w:val="0"/>
          <w:marTop w:val="0"/>
          <w:marBottom w:val="0"/>
          <w:divBdr>
            <w:top w:val="none" w:sz="0" w:space="0" w:color="auto"/>
            <w:left w:val="none" w:sz="0" w:space="0" w:color="auto"/>
            <w:bottom w:val="none" w:sz="0" w:space="0" w:color="auto"/>
            <w:right w:val="none" w:sz="0" w:space="0" w:color="auto"/>
          </w:divBdr>
        </w:div>
        <w:div w:id="1566332628">
          <w:marLeft w:val="0"/>
          <w:marRight w:val="0"/>
          <w:marTop w:val="0"/>
          <w:marBottom w:val="0"/>
          <w:divBdr>
            <w:top w:val="none" w:sz="0" w:space="0" w:color="auto"/>
            <w:left w:val="none" w:sz="0" w:space="0" w:color="auto"/>
            <w:bottom w:val="none" w:sz="0" w:space="0" w:color="auto"/>
            <w:right w:val="none" w:sz="0" w:space="0" w:color="auto"/>
          </w:divBdr>
        </w:div>
        <w:div w:id="316570891">
          <w:marLeft w:val="0"/>
          <w:marRight w:val="0"/>
          <w:marTop w:val="0"/>
          <w:marBottom w:val="0"/>
          <w:divBdr>
            <w:top w:val="none" w:sz="0" w:space="0" w:color="auto"/>
            <w:left w:val="none" w:sz="0" w:space="0" w:color="auto"/>
            <w:bottom w:val="none" w:sz="0" w:space="0" w:color="auto"/>
            <w:right w:val="none" w:sz="0" w:space="0" w:color="auto"/>
          </w:divBdr>
        </w:div>
        <w:div w:id="895973986">
          <w:marLeft w:val="0"/>
          <w:marRight w:val="0"/>
          <w:marTop w:val="0"/>
          <w:marBottom w:val="0"/>
          <w:divBdr>
            <w:top w:val="none" w:sz="0" w:space="0" w:color="auto"/>
            <w:left w:val="none" w:sz="0" w:space="0" w:color="auto"/>
            <w:bottom w:val="none" w:sz="0" w:space="0" w:color="auto"/>
            <w:right w:val="none" w:sz="0" w:space="0" w:color="auto"/>
          </w:divBdr>
        </w:div>
        <w:div w:id="1065490825">
          <w:marLeft w:val="0"/>
          <w:marRight w:val="0"/>
          <w:marTop w:val="0"/>
          <w:marBottom w:val="0"/>
          <w:divBdr>
            <w:top w:val="none" w:sz="0" w:space="0" w:color="auto"/>
            <w:left w:val="none" w:sz="0" w:space="0" w:color="auto"/>
            <w:bottom w:val="none" w:sz="0" w:space="0" w:color="auto"/>
            <w:right w:val="none" w:sz="0" w:space="0" w:color="auto"/>
          </w:divBdr>
        </w:div>
        <w:div w:id="763309660">
          <w:marLeft w:val="0"/>
          <w:marRight w:val="0"/>
          <w:marTop w:val="0"/>
          <w:marBottom w:val="0"/>
          <w:divBdr>
            <w:top w:val="none" w:sz="0" w:space="0" w:color="auto"/>
            <w:left w:val="none" w:sz="0" w:space="0" w:color="auto"/>
            <w:bottom w:val="none" w:sz="0" w:space="0" w:color="auto"/>
            <w:right w:val="none" w:sz="0" w:space="0" w:color="auto"/>
          </w:divBdr>
        </w:div>
        <w:div w:id="628318748">
          <w:marLeft w:val="0"/>
          <w:marRight w:val="0"/>
          <w:marTop w:val="0"/>
          <w:marBottom w:val="0"/>
          <w:divBdr>
            <w:top w:val="none" w:sz="0" w:space="0" w:color="auto"/>
            <w:left w:val="none" w:sz="0" w:space="0" w:color="auto"/>
            <w:bottom w:val="none" w:sz="0" w:space="0" w:color="auto"/>
            <w:right w:val="none" w:sz="0" w:space="0" w:color="auto"/>
          </w:divBdr>
        </w:div>
        <w:div w:id="1898129110">
          <w:marLeft w:val="0"/>
          <w:marRight w:val="0"/>
          <w:marTop w:val="0"/>
          <w:marBottom w:val="0"/>
          <w:divBdr>
            <w:top w:val="none" w:sz="0" w:space="0" w:color="auto"/>
            <w:left w:val="none" w:sz="0" w:space="0" w:color="auto"/>
            <w:bottom w:val="none" w:sz="0" w:space="0" w:color="auto"/>
            <w:right w:val="none" w:sz="0" w:space="0" w:color="auto"/>
          </w:divBdr>
        </w:div>
        <w:div w:id="1918006275">
          <w:marLeft w:val="0"/>
          <w:marRight w:val="0"/>
          <w:marTop w:val="0"/>
          <w:marBottom w:val="0"/>
          <w:divBdr>
            <w:top w:val="none" w:sz="0" w:space="0" w:color="auto"/>
            <w:left w:val="none" w:sz="0" w:space="0" w:color="auto"/>
            <w:bottom w:val="none" w:sz="0" w:space="0" w:color="auto"/>
            <w:right w:val="none" w:sz="0" w:space="0" w:color="auto"/>
          </w:divBdr>
        </w:div>
        <w:div w:id="1403797129">
          <w:marLeft w:val="0"/>
          <w:marRight w:val="0"/>
          <w:marTop w:val="0"/>
          <w:marBottom w:val="0"/>
          <w:divBdr>
            <w:top w:val="none" w:sz="0" w:space="0" w:color="auto"/>
            <w:left w:val="none" w:sz="0" w:space="0" w:color="auto"/>
            <w:bottom w:val="none" w:sz="0" w:space="0" w:color="auto"/>
            <w:right w:val="none" w:sz="0" w:space="0" w:color="auto"/>
          </w:divBdr>
        </w:div>
        <w:div w:id="839195026">
          <w:marLeft w:val="0"/>
          <w:marRight w:val="0"/>
          <w:marTop w:val="0"/>
          <w:marBottom w:val="0"/>
          <w:divBdr>
            <w:top w:val="none" w:sz="0" w:space="0" w:color="auto"/>
            <w:left w:val="none" w:sz="0" w:space="0" w:color="auto"/>
            <w:bottom w:val="none" w:sz="0" w:space="0" w:color="auto"/>
            <w:right w:val="none" w:sz="0" w:space="0" w:color="auto"/>
          </w:divBdr>
        </w:div>
        <w:div w:id="342979082">
          <w:marLeft w:val="0"/>
          <w:marRight w:val="0"/>
          <w:marTop w:val="0"/>
          <w:marBottom w:val="0"/>
          <w:divBdr>
            <w:top w:val="none" w:sz="0" w:space="0" w:color="auto"/>
            <w:left w:val="none" w:sz="0" w:space="0" w:color="auto"/>
            <w:bottom w:val="none" w:sz="0" w:space="0" w:color="auto"/>
            <w:right w:val="none" w:sz="0" w:space="0" w:color="auto"/>
          </w:divBdr>
        </w:div>
        <w:div w:id="57364120">
          <w:marLeft w:val="0"/>
          <w:marRight w:val="0"/>
          <w:marTop w:val="0"/>
          <w:marBottom w:val="0"/>
          <w:divBdr>
            <w:top w:val="none" w:sz="0" w:space="0" w:color="auto"/>
            <w:left w:val="none" w:sz="0" w:space="0" w:color="auto"/>
            <w:bottom w:val="none" w:sz="0" w:space="0" w:color="auto"/>
            <w:right w:val="none" w:sz="0" w:space="0" w:color="auto"/>
          </w:divBdr>
        </w:div>
        <w:div w:id="1314601658">
          <w:marLeft w:val="0"/>
          <w:marRight w:val="0"/>
          <w:marTop w:val="0"/>
          <w:marBottom w:val="0"/>
          <w:divBdr>
            <w:top w:val="none" w:sz="0" w:space="0" w:color="auto"/>
            <w:left w:val="none" w:sz="0" w:space="0" w:color="auto"/>
            <w:bottom w:val="none" w:sz="0" w:space="0" w:color="auto"/>
            <w:right w:val="none" w:sz="0" w:space="0" w:color="auto"/>
          </w:divBdr>
        </w:div>
        <w:div w:id="355229466">
          <w:marLeft w:val="0"/>
          <w:marRight w:val="0"/>
          <w:marTop w:val="0"/>
          <w:marBottom w:val="0"/>
          <w:divBdr>
            <w:top w:val="none" w:sz="0" w:space="0" w:color="auto"/>
            <w:left w:val="none" w:sz="0" w:space="0" w:color="auto"/>
            <w:bottom w:val="none" w:sz="0" w:space="0" w:color="auto"/>
            <w:right w:val="none" w:sz="0" w:space="0" w:color="auto"/>
          </w:divBdr>
        </w:div>
        <w:div w:id="2068526785">
          <w:marLeft w:val="0"/>
          <w:marRight w:val="0"/>
          <w:marTop w:val="0"/>
          <w:marBottom w:val="0"/>
          <w:divBdr>
            <w:top w:val="none" w:sz="0" w:space="0" w:color="auto"/>
            <w:left w:val="none" w:sz="0" w:space="0" w:color="auto"/>
            <w:bottom w:val="none" w:sz="0" w:space="0" w:color="auto"/>
            <w:right w:val="none" w:sz="0" w:space="0" w:color="auto"/>
          </w:divBdr>
        </w:div>
        <w:div w:id="425885036">
          <w:marLeft w:val="0"/>
          <w:marRight w:val="0"/>
          <w:marTop w:val="0"/>
          <w:marBottom w:val="0"/>
          <w:divBdr>
            <w:top w:val="none" w:sz="0" w:space="0" w:color="auto"/>
            <w:left w:val="none" w:sz="0" w:space="0" w:color="auto"/>
            <w:bottom w:val="none" w:sz="0" w:space="0" w:color="auto"/>
            <w:right w:val="none" w:sz="0" w:space="0" w:color="auto"/>
          </w:divBdr>
        </w:div>
        <w:div w:id="941104502">
          <w:marLeft w:val="0"/>
          <w:marRight w:val="0"/>
          <w:marTop w:val="0"/>
          <w:marBottom w:val="0"/>
          <w:divBdr>
            <w:top w:val="none" w:sz="0" w:space="0" w:color="auto"/>
            <w:left w:val="none" w:sz="0" w:space="0" w:color="auto"/>
            <w:bottom w:val="none" w:sz="0" w:space="0" w:color="auto"/>
            <w:right w:val="none" w:sz="0" w:space="0" w:color="auto"/>
          </w:divBdr>
        </w:div>
        <w:div w:id="1466386217">
          <w:marLeft w:val="0"/>
          <w:marRight w:val="0"/>
          <w:marTop w:val="0"/>
          <w:marBottom w:val="0"/>
          <w:divBdr>
            <w:top w:val="none" w:sz="0" w:space="0" w:color="auto"/>
            <w:left w:val="none" w:sz="0" w:space="0" w:color="auto"/>
            <w:bottom w:val="none" w:sz="0" w:space="0" w:color="auto"/>
            <w:right w:val="none" w:sz="0" w:space="0" w:color="auto"/>
          </w:divBdr>
        </w:div>
        <w:div w:id="41713300">
          <w:marLeft w:val="0"/>
          <w:marRight w:val="0"/>
          <w:marTop w:val="0"/>
          <w:marBottom w:val="0"/>
          <w:divBdr>
            <w:top w:val="none" w:sz="0" w:space="0" w:color="auto"/>
            <w:left w:val="none" w:sz="0" w:space="0" w:color="auto"/>
            <w:bottom w:val="none" w:sz="0" w:space="0" w:color="auto"/>
            <w:right w:val="none" w:sz="0" w:space="0" w:color="auto"/>
          </w:divBdr>
        </w:div>
        <w:div w:id="295070857">
          <w:marLeft w:val="0"/>
          <w:marRight w:val="0"/>
          <w:marTop w:val="0"/>
          <w:marBottom w:val="0"/>
          <w:divBdr>
            <w:top w:val="none" w:sz="0" w:space="0" w:color="auto"/>
            <w:left w:val="none" w:sz="0" w:space="0" w:color="auto"/>
            <w:bottom w:val="none" w:sz="0" w:space="0" w:color="auto"/>
            <w:right w:val="none" w:sz="0" w:space="0" w:color="auto"/>
          </w:divBdr>
        </w:div>
        <w:div w:id="2046440594">
          <w:marLeft w:val="0"/>
          <w:marRight w:val="0"/>
          <w:marTop w:val="0"/>
          <w:marBottom w:val="0"/>
          <w:divBdr>
            <w:top w:val="none" w:sz="0" w:space="0" w:color="auto"/>
            <w:left w:val="none" w:sz="0" w:space="0" w:color="auto"/>
            <w:bottom w:val="none" w:sz="0" w:space="0" w:color="auto"/>
            <w:right w:val="none" w:sz="0" w:space="0" w:color="auto"/>
          </w:divBdr>
        </w:div>
        <w:div w:id="1813062327">
          <w:marLeft w:val="0"/>
          <w:marRight w:val="0"/>
          <w:marTop w:val="0"/>
          <w:marBottom w:val="0"/>
          <w:divBdr>
            <w:top w:val="none" w:sz="0" w:space="0" w:color="auto"/>
            <w:left w:val="none" w:sz="0" w:space="0" w:color="auto"/>
            <w:bottom w:val="none" w:sz="0" w:space="0" w:color="auto"/>
            <w:right w:val="none" w:sz="0" w:space="0" w:color="auto"/>
          </w:divBdr>
        </w:div>
        <w:div w:id="1221094312">
          <w:marLeft w:val="0"/>
          <w:marRight w:val="0"/>
          <w:marTop w:val="0"/>
          <w:marBottom w:val="0"/>
          <w:divBdr>
            <w:top w:val="none" w:sz="0" w:space="0" w:color="auto"/>
            <w:left w:val="none" w:sz="0" w:space="0" w:color="auto"/>
            <w:bottom w:val="none" w:sz="0" w:space="0" w:color="auto"/>
            <w:right w:val="none" w:sz="0" w:space="0" w:color="auto"/>
          </w:divBdr>
        </w:div>
        <w:div w:id="888538005">
          <w:marLeft w:val="0"/>
          <w:marRight w:val="0"/>
          <w:marTop w:val="0"/>
          <w:marBottom w:val="0"/>
          <w:divBdr>
            <w:top w:val="none" w:sz="0" w:space="0" w:color="auto"/>
            <w:left w:val="none" w:sz="0" w:space="0" w:color="auto"/>
            <w:bottom w:val="none" w:sz="0" w:space="0" w:color="auto"/>
            <w:right w:val="none" w:sz="0" w:space="0" w:color="auto"/>
          </w:divBdr>
        </w:div>
        <w:div w:id="1697540866">
          <w:marLeft w:val="0"/>
          <w:marRight w:val="0"/>
          <w:marTop w:val="0"/>
          <w:marBottom w:val="0"/>
          <w:divBdr>
            <w:top w:val="none" w:sz="0" w:space="0" w:color="auto"/>
            <w:left w:val="none" w:sz="0" w:space="0" w:color="auto"/>
            <w:bottom w:val="none" w:sz="0" w:space="0" w:color="auto"/>
            <w:right w:val="none" w:sz="0" w:space="0" w:color="auto"/>
          </w:divBdr>
        </w:div>
        <w:div w:id="1236164606">
          <w:marLeft w:val="0"/>
          <w:marRight w:val="0"/>
          <w:marTop w:val="0"/>
          <w:marBottom w:val="0"/>
          <w:divBdr>
            <w:top w:val="none" w:sz="0" w:space="0" w:color="auto"/>
            <w:left w:val="none" w:sz="0" w:space="0" w:color="auto"/>
            <w:bottom w:val="none" w:sz="0" w:space="0" w:color="auto"/>
            <w:right w:val="none" w:sz="0" w:space="0" w:color="auto"/>
          </w:divBdr>
        </w:div>
        <w:div w:id="655843659">
          <w:marLeft w:val="0"/>
          <w:marRight w:val="0"/>
          <w:marTop w:val="0"/>
          <w:marBottom w:val="0"/>
          <w:divBdr>
            <w:top w:val="none" w:sz="0" w:space="0" w:color="auto"/>
            <w:left w:val="none" w:sz="0" w:space="0" w:color="auto"/>
            <w:bottom w:val="none" w:sz="0" w:space="0" w:color="auto"/>
            <w:right w:val="none" w:sz="0" w:space="0" w:color="auto"/>
          </w:divBdr>
        </w:div>
        <w:div w:id="641470808">
          <w:marLeft w:val="0"/>
          <w:marRight w:val="0"/>
          <w:marTop w:val="0"/>
          <w:marBottom w:val="0"/>
          <w:divBdr>
            <w:top w:val="none" w:sz="0" w:space="0" w:color="auto"/>
            <w:left w:val="none" w:sz="0" w:space="0" w:color="auto"/>
            <w:bottom w:val="none" w:sz="0" w:space="0" w:color="auto"/>
            <w:right w:val="none" w:sz="0" w:space="0" w:color="auto"/>
          </w:divBdr>
        </w:div>
        <w:div w:id="1794902694">
          <w:marLeft w:val="0"/>
          <w:marRight w:val="0"/>
          <w:marTop w:val="0"/>
          <w:marBottom w:val="0"/>
          <w:divBdr>
            <w:top w:val="none" w:sz="0" w:space="0" w:color="auto"/>
            <w:left w:val="none" w:sz="0" w:space="0" w:color="auto"/>
            <w:bottom w:val="none" w:sz="0" w:space="0" w:color="auto"/>
            <w:right w:val="none" w:sz="0" w:space="0" w:color="auto"/>
          </w:divBdr>
        </w:div>
        <w:div w:id="487525191">
          <w:marLeft w:val="0"/>
          <w:marRight w:val="0"/>
          <w:marTop w:val="0"/>
          <w:marBottom w:val="0"/>
          <w:divBdr>
            <w:top w:val="none" w:sz="0" w:space="0" w:color="auto"/>
            <w:left w:val="none" w:sz="0" w:space="0" w:color="auto"/>
            <w:bottom w:val="none" w:sz="0" w:space="0" w:color="auto"/>
            <w:right w:val="none" w:sz="0" w:space="0" w:color="auto"/>
          </w:divBdr>
        </w:div>
        <w:div w:id="554201167">
          <w:marLeft w:val="0"/>
          <w:marRight w:val="0"/>
          <w:marTop w:val="0"/>
          <w:marBottom w:val="0"/>
          <w:divBdr>
            <w:top w:val="none" w:sz="0" w:space="0" w:color="auto"/>
            <w:left w:val="none" w:sz="0" w:space="0" w:color="auto"/>
            <w:bottom w:val="none" w:sz="0" w:space="0" w:color="auto"/>
            <w:right w:val="none" w:sz="0" w:space="0" w:color="auto"/>
          </w:divBdr>
        </w:div>
        <w:div w:id="1128546307">
          <w:marLeft w:val="0"/>
          <w:marRight w:val="0"/>
          <w:marTop w:val="0"/>
          <w:marBottom w:val="0"/>
          <w:divBdr>
            <w:top w:val="none" w:sz="0" w:space="0" w:color="auto"/>
            <w:left w:val="none" w:sz="0" w:space="0" w:color="auto"/>
            <w:bottom w:val="none" w:sz="0" w:space="0" w:color="auto"/>
            <w:right w:val="none" w:sz="0" w:space="0" w:color="auto"/>
          </w:divBdr>
        </w:div>
        <w:div w:id="1315451594">
          <w:marLeft w:val="0"/>
          <w:marRight w:val="0"/>
          <w:marTop w:val="0"/>
          <w:marBottom w:val="0"/>
          <w:divBdr>
            <w:top w:val="none" w:sz="0" w:space="0" w:color="auto"/>
            <w:left w:val="none" w:sz="0" w:space="0" w:color="auto"/>
            <w:bottom w:val="none" w:sz="0" w:space="0" w:color="auto"/>
            <w:right w:val="none" w:sz="0" w:space="0" w:color="auto"/>
          </w:divBdr>
        </w:div>
        <w:div w:id="266740239">
          <w:marLeft w:val="0"/>
          <w:marRight w:val="0"/>
          <w:marTop w:val="0"/>
          <w:marBottom w:val="0"/>
          <w:divBdr>
            <w:top w:val="none" w:sz="0" w:space="0" w:color="auto"/>
            <w:left w:val="none" w:sz="0" w:space="0" w:color="auto"/>
            <w:bottom w:val="none" w:sz="0" w:space="0" w:color="auto"/>
            <w:right w:val="none" w:sz="0" w:space="0" w:color="auto"/>
          </w:divBdr>
        </w:div>
        <w:div w:id="424109218">
          <w:marLeft w:val="0"/>
          <w:marRight w:val="0"/>
          <w:marTop w:val="0"/>
          <w:marBottom w:val="0"/>
          <w:divBdr>
            <w:top w:val="none" w:sz="0" w:space="0" w:color="auto"/>
            <w:left w:val="none" w:sz="0" w:space="0" w:color="auto"/>
            <w:bottom w:val="none" w:sz="0" w:space="0" w:color="auto"/>
            <w:right w:val="none" w:sz="0" w:space="0" w:color="auto"/>
          </w:divBdr>
        </w:div>
        <w:div w:id="1350764940">
          <w:marLeft w:val="0"/>
          <w:marRight w:val="0"/>
          <w:marTop w:val="0"/>
          <w:marBottom w:val="0"/>
          <w:divBdr>
            <w:top w:val="none" w:sz="0" w:space="0" w:color="auto"/>
            <w:left w:val="none" w:sz="0" w:space="0" w:color="auto"/>
            <w:bottom w:val="none" w:sz="0" w:space="0" w:color="auto"/>
            <w:right w:val="none" w:sz="0" w:space="0" w:color="auto"/>
          </w:divBdr>
        </w:div>
        <w:div w:id="1214732269">
          <w:marLeft w:val="0"/>
          <w:marRight w:val="0"/>
          <w:marTop w:val="0"/>
          <w:marBottom w:val="0"/>
          <w:divBdr>
            <w:top w:val="none" w:sz="0" w:space="0" w:color="auto"/>
            <w:left w:val="none" w:sz="0" w:space="0" w:color="auto"/>
            <w:bottom w:val="none" w:sz="0" w:space="0" w:color="auto"/>
            <w:right w:val="none" w:sz="0" w:space="0" w:color="auto"/>
          </w:divBdr>
        </w:div>
        <w:div w:id="1341350169">
          <w:marLeft w:val="0"/>
          <w:marRight w:val="0"/>
          <w:marTop w:val="0"/>
          <w:marBottom w:val="0"/>
          <w:divBdr>
            <w:top w:val="none" w:sz="0" w:space="0" w:color="auto"/>
            <w:left w:val="none" w:sz="0" w:space="0" w:color="auto"/>
            <w:bottom w:val="none" w:sz="0" w:space="0" w:color="auto"/>
            <w:right w:val="none" w:sz="0" w:space="0" w:color="auto"/>
          </w:divBdr>
        </w:div>
        <w:div w:id="789475408">
          <w:marLeft w:val="0"/>
          <w:marRight w:val="0"/>
          <w:marTop w:val="0"/>
          <w:marBottom w:val="0"/>
          <w:divBdr>
            <w:top w:val="none" w:sz="0" w:space="0" w:color="auto"/>
            <w:left w:val="none" w:sz="0" w:space="0" w:color="auto"/>
            <w:bottom w:val="none" w:sz="0" w:space="0" w:color="auto"/>
            <w:right w:val="none" w:sz="0" w:space="0" w:color="auto"/>
          </w:divBdr>
        </w:div>
        <w:div w:id="1299918599">
          <w:marLeft w:val="0"/>
          <w:marRight w:val="0"/>
          <w:marTop w:val="0"/>
          <w:marBottom w:val="0"/>
          <w:divBdr>
            <w:top w:val="none" w:sz="0" w:space="0" w:color="auto"/>
            <w:left w:val="none" w:sz="0" w:space="0" w:color="auto"/>
            <w:bottom w:val="none" w:sz="0" w:space="0" w:color="auto"/>
            <w:right w:val="none" w:sz="0" w:space="0" w:color="auto"/>
          </w:divBdr>
        </w:div>
        <w:div w:id="1129785368">
          <w:marLeft w:val="0"/>
          <w:marRight w:val="0"/>
          <w:marTop w:val="0"/>
          <w:marBottom w:val="0"/>
          <w:divBdr>
            <w:top w:val="none" w:sz="0" w:space="0" w:color="auto"/>
            <w:left w:val="none" w:sz="0" w:space="0" w:color="auto"/>
            <w:bottom w:val="none" w:sz="0" w:space="0" w:color="auto"/>
            <w:right w:val="none" w:sz="0" w:space="0" w:color="auto"/>
          </w:divBdr>
        </w:div>
        <w:div w:id="832259272">
          <w:marLeft w:val="0"/>
          <w:marRight w:val="0"/>
          <w:marTop w:val="0"/>
          <w:marBottom w:val="0"/>
          <w:divBdr>
            <w:top w:val="none" w:sz="0" w:space="0" w:color="auto"/>
            <w:left w:val="none" w:sz="0" w:space="0" w:color="auto"/>
            <w:bottom w:val="none" w:sz="0" w:space="0" w:color="auto"/>
            <w:right w:val="none" w:sz="0" w:space="0" w:color="auto"/>
          </w:divBdr>
        </w:div>
        <w:div w:id="1511287706">
          <w:marLeft w:val="0"/>
          <w:marRight w:val="0"/>
          <w:marTop w:val="0"/>
          <w:marBottom w:val="0"/>
          <w:divBdr>
            <w:top w:val="none" w:sz="0" w:space="0" w:color="auto"/>
            <w:left w:val="none" w:sz="0" w:space="0" w:color="auto"/>
            <w:bottom w:val="none" w:sz="0" w:space="0" w:color="auto"/>
            <w:right w:val="none" w:sz="0" w:space="0" w:color="auto"/>
          </w:divBdr>
        </w:div>
        <w:div w:id="218322661">
          <w:marLeft w:val="0"/>
          <w:marRight w:val="0"/>
          <w:marTop w:val="0"/>
          <w:marBottom w:val="0"/>
          <w:divBdr>
            <w:top w:val="none" w:sz="0" w:space="0" w:color="auto"/>
            <w:left w:val="none" w:sz="0" w:space="0" w:color="auto"/>
            <w:bottom w:val="none" w:sz="0" w:space="0" w:color="auto"/>
            <w:right w:val="none" w:sz="0" w:space="0" w:color="auto"/>
          </w:divBdr>
        </w:div>
        <w:div w:id="534856068">
          <w:marLeft w:val="0"/>
          <w:marRight w:val="0"/>
          <w:marTop w:val="0"/>
          <w:marBottom w:val="0"/>
          <w:divBdr>
            <w:top w:val="none" w:sz="0" w:space="0" w:color="auto"/>
            <w:left w:val="none" w:sz="0" w:space="0" w:color="auto"/>
            <w:bottom w:val="none" w:sz="0" w:space="0" w:color="auto"/>
            <w:right w:val="none" w:sz="0" w:space="0" w:color="auto"/>
          </w:divBdr>
        </w:div>
        <w:div w:id="216362564">
          <w:marLeft w:val="0"/>
          <w:marRight w:val="0"/>
          <w:marTop w:val="0"/>
          <w:marBottom w:val="0"/>
          <w:divBdr>
            <w:top w:val="none" w:sz="0" w:space="0" w:color="auto"/>
            <w:left w:val="none" w:sz="0" w:space="0" w:color="auto"/>
            <w:bottom w:val="none" w:sz="0" w:space="0" w:color="auto"/>
            <w:right w:val="none" w:sz="0" w:space="0" w:color="auto"/>
          </w:divBdr>
        </w:div>
        <w:div w:id="1420103587">
          <w:marLeft w:val="0"/>
          <w:marRight w:val="0"/>
          <w:marTop w:val="0"/>
          <w:marBottom w:val="0"/>
          <w:divBdr>
            <w:top w:val="none" w:sz="0" w:space="0" w:color="auto"/>
            <w:left w:val="none" w:sz="0" w:space="0" w:color="auto"/>
            <w:bottom w:val="none" w:sz="0" w:space="0" w:color="auto"/>
            <w:right w:val="none" w:sz="0" w:space="0" w:color="auto"/>
          </w:divBdr>
        </w:div>
        <w:div w:id="1660386355">
          <w:marLeft w:val="0"/>
          <w:marRight w:val="0"/>
          <w:marTop w:val="0"/>
          <w:marBottom w:val="0"/>
          <w:divBdr>
            <w:top w:val="none" w:sz="0" w:space="0" w:color="auto"/>
            <w:left w:val="none" w:sz="0" w:space="0" w:color="auto"/>
            <w:bottom w:val="none" w:sz="0" w:space="0" w:color="auto"/>
            <w:right w:val="none" w:sz="0" w:space="0" w:color="auto"/>
          </w:divBdr>
        </w:div>
        <w:div w:id="1667901403">
          <w:marLeft w:val="0"/>
          <w:marRight w:val="0"/>
          <w:marTop w:val="0"/>
          <w:marBottom w:val="0"/>
          <w:divBdr>
            <w:top w:val="none" w:sz="0" w:space="0" w:color="auto"/>
            <w:left w:val="none" w:sz="0" w:space="0" w:color="auto"/>
            <w:bottom w:val="none" w:sz="0" w:space="0" w:color="auto"/>
            <w:right w:val="none" w:sz="0" w:space="0" w:color="auto"/>
          </w:divBdr>
        </w:div>
        <w:div w:id="175047487">
          <w:marLeft w:val="0"/>
          <w:marRight w:val="0"/>
          <w:marTop w:val="0"/>
          <w:marBottom w:val="0"/>
          <w:divBdr>
            <w:top w:val="none" w:sz="0" w:space="0" w:color="auto"/>
            <w:left w:val="none" w:sz="0" w:space="0" w:color="auto"/>
            <w:bottom w:val="none" w:sz="0" w:space="0" w:color="auto"/>
            <w:right w:val="none" w:sz="0" w:space="0" w:color="auto"/>
          </w:divBdr>
        </w:div>
        <w:div w:id="525758387">
          <w:marLeft w:val="0"/>
          <w:marRight w:val="0"/>
          <w:marTop w:val="0"/>
          <w:marBottom w:val="0"/>
          <w:divBdr>
            <w:top w:val="none" w:sz="0" w:space="0" w:color="auto"/>
            <w:left w:val="none" w:sz="0" w:space="0" w:color="auto"/>
            <w:bottom w:val="none" w:sz="0" w:space="0" w:color="auto"/>
            <w:right w:val="none" w:sz="0" w:space="0" w:color="auto"/>
          </w:divBdr>
        </w:div>
        <w:div w:id="1585801975">
          <w:marLeft w:val="0"/>
          <w:marRight w:val="0"/>
          <w:marTop w:val="0"/>
          <w:marBottom w:val="0"/>
          <w:divBdr>
            <w:top w:val="none" w:sz="0" w:space="0" w:color="auto"/>
            <w:left w:val="none" w:sz="0" w:space="0" w:color="auto"/>
            <w:bottom w:val="none" w:sz="0" w:space="0" w:color="auto"/>
            <w:right w:val="none" w:sz="0" w:space="0" w:color="auto"/>
          </w:divBdr>
        </w:div>
        <w:div w:id="778455464">
          <w:marLeft w:val="0"/>
          <w:marRight w:val="0"/>
          <w:marTop w:val="0"/>
          <w:marBottom w:val="0"/>
          <w:divBdr>
            <w:top w:val="none" w:sz="0" w:space="0" w:color="auto"/>
            <w:left w:val="none" w:sz="0" w:space="0" w:color="auto"/>
            <w:bottom w:val="none" w:sz="0" w:space="0" w:color="auto"/>
            <w:right w:val="none" w:sz="0" w:space="0" w:color="auto"/>
          </w:divBdr>
        </w:div>
        <w:div w:id="1311716996">
          <w:marLeft w:val="0"/>
          <w:marRight w:val="0"/>
          <w:marTop w:val="0"/>
          <w:marBottom w:val="0"/>
          <w:divBdr>
            <w:top w:val="none" w:sz="0" w:space="0" w:color="auto"/>
            <w:left w:val="none" w:sz="0" w:space="0" w:color="auto"/>
            <w:bottom w:val="none" w:sz="0" w:space="0" w:color="auto"/>
            <w:right w:val="none" w:sz="0" w:space="0" w:color="auto"/>
          </w:divBdr>
        </w:div>
        <w:div w:id="261425575">
          <w:marLeft w:val="0"/>
          <w:marRight w:val="0"/>
          <w:marTop w:val="0"/>
          <w:marBottom w:val="0"/>
          <w:divBdr>
            <w:top w:val="none" w:sz="0" w:space="0" w:color="auto"/>
            <w:left w:val="none" w:sz="0" w:space="0" w:color="auto"/>
            <w:bottom w:val="none" w:sz="0" w:space="0" w:color="auto"/>
            <w:right w:val="none" w:sz="0" w:space="0" w:color="auto"/>
          </w:divBdr>
        </w:div>
        <w:div w:id="1271232580">
          <w:marLeft w:val="0"/>
          <w:marRight w:val="0"/>
          <w:marTop w:val="0"/>
          <w:marBottom w:val="0"/>
          <w:divBdr>
            <w:top w:val="none" w:sz="0" w:space="0" w:color="auto"/>
            <w:left w:val="none" w:sz="0" w:space="0" w:color="auto"/>
            <w:bottom w:val="none" w:sz="0" w:space="0" w:color="auto"/>
            <w:right w:val="none" w:sz="0" w:space="0" w:color="auto"/>
          </w:divBdr>
        </w:div>
        <w:div w:id="21984566">
          <w:marLeft w:val="0"/>
          <w:marRight w:val="0"/>
          <w:marTop w:val="0"/>
          <w:marBottom w:val="0"/>
          <w:divBdr>
            <w:top w:val="none" w:sz="0" w:space="0" w:color="auto"/>
            <w:left w:val="none" w:sz="0" w:space="0" w:color="auto"/>
            <w:bottom w:val="none" w:sz="0" w:space="0" w:color="auto"/>
            <w:right w:val="none" w:sz="0" w:space="0" w:color="auto"/>
          </w:divBdr>
        </w:div>
        <w:div w:id="1109355690">
          <w:marLeft w:val="0"/>
          <w:marRight w:val="0"/>
          <w:marTop w:val="0"/>
          <w:marBottom w:val="0"/>
          <w:divBdr>
            <w:top w:val="none" w:sz="0" w:space="0" w:color="auto"/>
            <w:left w:val="none" w:sz="0" w:space="0" w:color="auto"/>
            <w:bottom w:val="none" w:sz="0" w:space="0" w:color="auto"/>
            <w:right w:val="none" w:sz="0" w:space="0" w:color="auto"/>
          </w:divBdr>
        </w:div>
        <w:div w:id="1571229534">
          <w:marLeft w:val="0"/>
          <w:marRight w:val="0"/>
          <w:marTop w:val="0"/>
          <w:marBottom w:val="0"/>
          <w:divBdr>
            <w:top w:val="none" w:sz="0" w:space="0" w:color="auto"/>
            <w:left w:val="none" w:sz="0" w:space="0" w:color="auto"/>
            <w:bottom w:val="none" w:sz="0" w:space="0" w:color="auto"/>
            <w:right w:val="none" w:sz="0" w:space="0" w:color="auto"/>
          </w:divBdr>
        </w:div>
        <w:div w:id="296495050">
          <w:marLeft w:val="0"/>
          <w:marRight w:val="0"/>
          <w:marTop w:val="0"/>
          <w:marBottom w:val="0"/>
          <w:divBdr>
            <w:top w:val="none" w:sz="0" w:space="0" w:color="auto"/>
            <w:left w:val="none" w:sz="0" w:space="0" w:color="auto"/>
            <w:bottom w:val="none" w:sz="0" w:space="0" w:color="auto"/>
            <w:right w:val="none" w:sz="0" w:space="0" w:color="auto"/>
          </w:divBdr>
        </w:div>
        <w:div w:id="190187800">
          <w:marLeft w:val="0"/>
          <w:marRight w:val="0"/>
          <w:marTop w:val="0"/>
          <w:marBottom w:val="0"/>
          <w:divBdr>
            <w:top w:val="none" w:sz="0" w:space="0" w:color="auto"/>
            <w:left w:val="none" w:sz="0" w:space="0" w:color="auto"/>
            <w:bottom w:val="none" w:sz="0" w:space="0" w:color="auto"/>
            <w:right w:val="none" w:sz="0" w:space="0" w:color="auto"/>
          </w:divBdr>
        </w:div>
        <w:div w:id="1451390889">
          <w:marLeft w:val="0"/>
          <w:marRight w:val="0"/>
          <w:marTop w:val="0"/>
          <w:marBottom w:val="0"/>
          <w:divBdr>
            <w:top w:val="none" w:sz="0" w:space="0" w:color="auto"/>
            <w:left w:val="none" w:sz="0" w:space="0" w:color="auto"/>
            <w:bottom w:val="none" w:sz="0" w:space="0" w:color="auto"/>
            <w:right w:val="none" w:sz="0" w:space="0" w:color="auto"/>
          </w:divBdr>
        </w:div>
        <w:div w:id="921137537">
          <w:marLeft w:val="0"/>
          <w:marRight w:val="0"/>
          <w:marTop w:val="0"/>
          <w:marBottom w:val="0"/>
          <w:divBdr>
            <w:top w:val="none" w:sz="0" w:space="0" w:color="auto"/>
            <w:left w:val="none" w:sz="0" w:space="0" w:color="auto"/>
            <w:bottom w:val="none" w:sz="0" w:space="0" w:color="auto"/>
            <w:right w:val="none" w:sz="0" w:space="0" w:color="auto"/>
          </w:divBdr>
        </w:div>
        <w:div w:id="424502814">
          <w:marLeft w:val="0"/>
          <w:marRight w:val="0"/>
          <w:marTop w:val="0"/>
          <w:marBottom w:val="0"/>
          <w:divBdr>
            <w:top w:val="none" w:sz="0" w:space="0" w:color="auto"/>
            <w:left w:val="none" w:sz="0" w:space="0" w:color="auto"/>
            <w:bottom w:val="none" w:sz="0" w:space="0" w:color="auto"/>
            <w:right w:val="none" w:sz="0" w:space="0" w:color="auto"/>
          </w:divBdr>
        </w:div>
        <w:div w:id="635913129">
          <w:marLeft w:val="0"/>
          <w:marRight w:val="0"/>
          <w:marTop w:val="0"/>
          <w:marBottom w:val="0"/>
          <w:divBdr>
            <w:top w:val="none" w:sz="0" w:space="0" w:color="auto"/>
            <w:left w:val="none" w:sz="0" w:space="0" w:color="auto"/>
            <w:bottom w:val="none" w:sz="0" w:space="0" w:color="auto"/>
            <w:right w:val="none" w:sz="0" w:space="0" w:color="auto"/>
          </w:divBdr>
        </w:div>
        <w:div w:id="1489059179">
          <w:marLeft w:val="0"/>
          <w:marRight w:val="0"/>
          <w:marTop w:val="0"/>
          <w:marBottom w:val="0"/>
          <w:divBdr>
            <w:top w:val="none" w:sz="0" w:space="0" w:color="auto"/>
            <w:left w:val="none" w:sz="0" w:space="0" w:color="auto"/>
            <w:bottom w:val="none" w:sz="0" w:space="0" w:color="auto"/>
            <w:right w:val="none" w:sz="0" w:space="0" w:color="auto"/>
          </w:divBdr>
        </w:div>
        <w:div w:id="1028095996">
          <w:marLeft w:val="0"/>
          <w:marRight w:val="0"/>
          <w:marTop w:val="0"/>
          <w:marBottom w:val="0"/>
          <w:divBdr>
            <w:top w:val="none" w:sz="0" w:space="0" w:color="auto"/>
            <w:left w:val="none" w:sz="0" w:space="0" w:color="auto"/>
            <w:bottom w:val="none" w:sz="0" w:space="0" w:color="auto"/>
            <w:right w:val="none" w:sz="0" w:space="0" w:color="auto"/>
          </w:divBdr>
        </w:div>
        <w:div w:id="196047027">
          <w:marLeft w:val="0"/>
          <w:marRight w:val="0"/>
          <w:marTop w:val="0"/>
          <w:marBottom w:val="0"/>
          <w:divBdr>
            <w:top w:val="none" w:sz="0" w:space="0" w:color="auto"/>
            <w:left w:val="none" w:sz="0" w:space="0" w:color="auto"/>
            <w:bottom w:val="none" w:sz="0" w:space="0" w:color="auto"/>
            <w:right w:val="none" w:sz="0" w:space="0" w:color="auto"/>
          </w:divBdr>
        </w:div>
        <w:div w:id="929238578">
          <w:marLeft w:val="0"/>
          <w:marRight w:val="0"/>
          <w:marTop w:val="0"/>
          <w:marBottom w:val="0"/>
          <w:divBdr>
            <w:top w:val="none" w:sz="0" w:space="0" w:color="auto"/>
            <w:left w:val="none" w:sz="0" w:space="0" w:color="auto"/>
            <w:bottom w:val="none" w:sz="0" w:space="0" w:color="auto"/>
            <w:right w:val="none" w:sz="0" w:space="0" w:color="auto"/>
          </w:divBdr>
        </w:div>
        <w:div w:id="777332873">
          <w:marLeft w:val="0"/>
          <w:marRight w:val="0"/>
          <w:marTop w:val="0"/>
          <w:marBottom w:val="0"/>
          <w:divBdr>
            <w:top w:val="none" w:sz="0" w:space="0" w:color="auto"/>
            <w:left w:val="none" w:sz="0" w:space="0" w:color="auto"/>
            <w:bottom w:val="none" w:sz="0" w:space="0" w:color="auto"/>
            <w:right w:val="none" w:sz="0" w:space="0" w:color="auto"/>
          </w:divBdr>
        </w:div>
        <w:div w:id="471140938">
          <w:marLeft w:val="0"/>
          <w:marRight w:val="0"/>
          <w:marTop w:val="0"/>
          <w:marBottom w:val="0"/>
          <w:divBdr>
            <w:top w:val="none" w:sz="0" w:space="0" w:color="auto"/>
            <w:left w:val="none" w:sz="0" w:space="0" w:color="auto"/>
            <w:bottom w:val="none" w:sz="0" w:space="0" w:color="auto"/>
            <w:right w:val="none" w:sz="0" w:space="0" w:color="auto"/>
          </w:divBdr>
        </w:div>
        <w:div w:id="980884910">
          <w:marLeft w:val="0"/>
          <w:marRight w:val="0"/>
          <w:marTop w:val="0"/>
          <w:marBottom w:val="0"/>
          <w:divBdr>
            <w:top w:val="none" w:sz="0" w:space="0" w:color="auto"/>
            <w:left w:val="none" w:sz="0" w:space="0" w:color="auto"/>
            <w:bottom w:val="none" w:sz="0" w:space="0" w:color="auto"/>
            <w:right w:val="none" w:sz="0" w:space="0" w:color="auto"/>
          </w:divBdr>
        </w:div>
        <w:div w:id="601886150">
          <w:marLeft w:val="0"/>
          <w:marRight w:val="0"/>
          <w:marTop w:val="0"/>
          <w:marBottom w:val="0"/>
          <w:divBdr>
            <w:top w:val="none" w:sz="0" w:space="0" w:color="auto"/>
            <w:left w:val="none" w:sz="0" w:space="0" w:color="auto"/>
            <w:bottom w:val="none" w:sz="0" w:space="0" w:color="auto"/>
            <w:right w:val="none" w:sz="0" w:space="0" w:color="auto"/>
          </w:divBdr>
        </w:div>
        <w:div w:id="1630623117">
          <w:marLeft w:val="0"/>
          <w:marRight w:val="0"/>
          <w:marTop w:val="0"/>
          <w:marBottom w:val="0"/>
          <w:divBdr>
            <w:top w:val="none" w:sz="0" w:space="0" w:color="auto"/>
            <w:left w:val="none" w:sz="0" w:space="0" w:color="auto"/>
            <w:bottom w:val="none" w:sz="0" w:space="0" w:color="auto"/>
            <w:right w:val="none" w:sz="0" w:space="0" w:color="auto"/>
          </w:divBdr>
        </w:div>
        <w:div w:id="707874748">
          <w:marLeft w:val="0"/>
          <w:marRight w:val="0"/>
          <w:marTop w:val="0"/>
          <w:marBottom w:val="0"/>
          <w:divBdr>
            <w:top w:val="none" w:sz="0" w:space="0" w:color="auto"/>
            <w:left w:val="none" w:sz="0" w:space="0" w:color="auto"/>
            <w:bottom w:val="none" w:sz="0" w:space="0" w:color="auto"/>
            <w:right w:val="none" w:sz="0" w:space="0" w:color="auto"/>
          </w:divBdr>
        </w:div>
        <w:div w:id="170221465">
          <w:marLeft w:val="0"/>
          <w:marRight w:val="0"/>
          <w:marTop w:val="0"/>
          <w:marBottom w:val="0"/>
          <w:divBdr>
            <w:top w:val="none" w:sz="0" w:space="0" w:color="auto"/>
            <w:left w:val="none" w:sz="0" w:space="0" w:color="auto"/>
            <w:bottom w:val="none" w:sz="0" w:space="0" w:color="auto"/>
            <w:right w:val="none" w:sz="0" w:space="0" w:color="auto"/>
          </w:divBdr>
        </w:div>
        <w:div w:id="371001783">
          <w:marLeft w:val="0"/>
          <w:marRight w:val="0"/>
          <w:marTop w:val="0"/>
          <w:marBottom w:val="0"/>
          <w:divBdr>
            <w:top w:val="none" w:sz="0" w:space="0" w:color="auto"/>
            <w:left w:val="none" w:sz="0" w:space="0" w:color="auto"/>
            <w:bottom w:val="none" w:sz="0" w:space="0" w:color="auto"/>
            <w:right w:val="none" w:sz="0" w:space="0" w:color="auto"/>
          </w:divBdr>
        </w:div>
        <w:div w:id="1320504307">
          <w:marLeft w:val="0"/>
          <w:marRight w:val="0"/>
          <w:marTop w:val="0"/>
          <w:marBottom w:val="0"/>
          <w:divBdr>
            <w:top w:val="none" w:sz="0" w:space="0" w:color="auto"/>
            <w:left w:val="none" w:sz="0" w:space="0" w:color="auto"/>
            <w:bottom w:val="none" w:sz="0" w:space="0" w:color="auto"/>
            <w:right w:val="none" w:sz="0" w:space="0" w:color="auto"/>
          </w:divBdr>
        </w:div>
        <w:div w:id="951670288">
          <w:marLeft w:val="0"/>
          <w:marRight w:val="0"/>
          <w:marTop w:val="0"/>
          <w:marBottom w:val="0"/>
          <w:divBdr>
            <w:top w:val="none" w:sz="0" w:space="0" w:color="auto"/>
            <w:left w:val="none" w:sz="0" w:space="0" w:color="auto"/>
            <w:bottom w:val="none" w:sz="0" w:space="0" w:color="auto"/>
            <w:right w:val="none" w:sz="0" w:space="0" w:color="auto"/>
          </w:divBdr>
        </w:div>
        <w:div w:id="1401559460">
          <w:marLeft w:val="0"/>
          <w:marRight w:val="0"/>
          <w:marTop w:val="0"/>
          <w:marBottom w:val="0"/>
          <w:divBdr>
            <w:top w:val="none" w:sz="0" w:space="0" w:color="auto"/>
            <w:left w:val="none" w:sz="0" w:space="0" w:color="auto"/>
            <w:bottom w:val="none" w:sz="0" w:space="0" w:color="auto"/>
            <w:right w:val="none" w:sz="0" w:space="0" w:color="auto"/>
          </w:divBdr>
        </w:div>
        <w:div w:id="928347780">
          <w:marLeft w:val="0"/>
          <w:marRight w:val="0"/>
          <w:marTop w:val="0"/>
          <w:marBottom w:val="0"/>
          <w:divBdr>
            <w:top w:val="none" w:sz="0" w:space="0" w:color="auto"/>
            <w:left w:val="none" w:sz="0" w:space="0" w:color="auto"/>
            <w:bottom w:val="none" w:sz="0" w:space="0" w:color="auto"/>
            <w:right w:val="none" w:sz="0" w:space="0" w:color="auto"/>
          </w:divBdr>
        </w:div>
        <w:div w:id="1618290004">
          <w:marLeft w:val="0"/>
          <w:marRight w:val="0"/>
          <w:marTop w:val="0"/>
          <w:marBottom w:val="0"/>
          <w:divBdr>
            <w:top w:val="none" w:sz="0" w:space="0" w:color="auto"/>
            <w:left w:val="none" w:sz="0" w:space="0" w:color="auto"/>
            <w:bottom w:val="none" w:sz="0" w:space="0" w:color="auto"/>
            <w:right w:val="none" w:sz="0" w:space="0" w:color="auto"/>
          </w:divBdr>
        </w:div>
        <w:div w:id="261184607">
          <w:marLeft w:val="0"/>
          <w:marRight w:val="0"/>
          <w:marTop w:val="0"/>
          <w:marBottom w:val="0"/>
          <w:divBdr>
            <w:top w:val="none" w:sz="0" w:space="0" w:color="auto"/>
            <w:left w:val="none" w:sz="0" w:space="0" w:color="auto"/>
            <w:bottom w:val="none" w:sz="0" w:space="0" w:color="auto"/>
            <w:right w:val="none" w:sz="0" w:space="0" w:color="auto"/>
          </w:divBdr>
        </w:div>
        <w:div w:id="1516534643">
          <w:marLeft w:val="0"/>
          <w:marRight w:val="0"/>
          <w:marTop w:val="0"/>
          <w:marBottom w:val="0"/>
          <w:divBdr>
            <w:top w:val="none" w:sz="0" w:space="0" w:color="auto"/>
            <w:left w:val="none" w:sz="0" w:space="0" w:color="auto"/>
            <w:bottom w:val="none" w:sz="0" w:space="0" w:color="auto"/>
            <w:right w:val="none" w:sz="0" w:space="0" w:color="auto"/>
          </w:divBdr>
        </w:div>
        <w:div w:id="109707688">
          <w:marLeft w:val="0"/>
          <w:marRight w:val="0"/>
          <w:marTop w:val="0"/>
          <w:marBottom w:val="0"/>
          <w:divBdr>
            <w:top w:val="none" w:sz="0" w:space="0" w:color="auto"/>
            <w:left w:val="none" w:sz="0" w:space="0" w:color="auto"/>
            <w:bottom w:val="none" w:sz="0" w:space="0" w:color="auto"/>
            <w:right w:val="none" w:sz="0" w:space="0" w:color="auto"/>
          </w:divBdr>
        </w:div>
        <w:div w:id="66195766">
          <w:marLeft w:val="0"/>
          <w:marRight w:val="0"/>
          <w:marTop w:val="0"/>
          <w:marBottom w:val="0"/>
          <w:divBdr>
            <w:top w:val="none" w:sz="0" w:space="0" w:color="auto"/>
            <w:left w:val="none" w:sz="0" w:space="0" w:color="auto"/>
            <w:bottom w:val="none" w:sz="0" w:space="0" w:color="auto"/>
            <w:right w:val="none" w:sz="0" w:space="0" w:color="auto"/>
          </w:divBdr>
        </w:div>
        <w:div w:id="1367100473">
          <w:marLeft w:val="0"/>
          <w:marRight w:val="0"/>
          <w:marTop w:val="0"/>
          <w:marBottom w:val="0"/>
          <w:divBdr>
            <w:top w:val="none" w:sz="0" w:space="0" w:color="auto"/>
            <w:left w:val="none" w:sz="0" w:space="0" w:color="auto"/>
            <w:bottom w:val="none" w:sz="0" w:space="0" w:color="auto"/>
            <w:right w:val="none" w:sz="0" w:space="0" w:color="auto"/>
          </w:divBdr>
        </w:div>
        <w:div w:id="1160775426">
          <w:marLeft w:val="0"/>
          <w:marRight w:val="0"/>
          <w:marTop w:val="0"/>
          <w:marBottom w:val="0"/>
          <w:divBdr>
            <w:top w:val="none" w:sz="0" w:space="0" w:color="auto"/>
            <w:left w:val="none" w:sz="0" w:space="0" w:color="auto"/>
            <w:bottom w:val="none" w:sz="0" w:space="0" w:color="auto"/>
            <w:right w:val="none" w:sz="0" w:space="0" w:color="auto"/>
          </w:divBdr>
        </w:div>
        <w:div w:id="1649481415">
          <w:marLeft w:val="0"/>
          <w:marRight w:val="0"/>
          <w:marTop w:val="0"/>
          <w:marBottom w:val="0"/>
          <w:divBdr>
            <w:top w:val="none" w:sz="0" w:space="0" w:color="auto"/>
            <w:left w:val="none" w:sz="0" w:space="0" w:color="auto"/>
            <w:bottom w:val="none" w:sz="0" w:space="0" w:color="auto"/>
            <w:right w:val="none" w:sz="0" w:space="0" w:color="auto"/>
          </w:divBdr>
        </w:div>
        <w:div w:id="1900089039">
          <w:marLeft w:val="0"/>
          <w:marRight w:val="0"/>
          <w:marTop w:val="0"/>
          <w:marBottom w:val="0"/>
          <w:divBdr>
            <w:top w:val="none" w:sz="0" w:space="0" w:color="auto"/>
            <w:left w:val="none" w:sz="0" w:space="0" w:color="auto"/>
            <w:bottom w:val="none" w:sz="0" w:space="0" w:color="auto"/>
            <w:right w:val="none" w:sz="0" w:space="0" w:color="auto"/>
          </w:divBdr>
        </w:div>
        <w:div w:id="962153071">
          <w:marLeft w:val="0"/>
          <w:marRight w:val="0"/>
          <w:marTop w:val="0"/>
          <w:marBottom w:val="0"/>
          <w:divBdr>
            <w:top w:val="none" w:sz="0" w:space="0" w:color="auto"/>
            <w:left w:val="none" w:sz="0" w:space="0" w:color="auto"/>
            <w:bottom w:val="none" w:sz="0" w:space="0" w:color="auto"/>
            <w:right w:val="none" w:sz="0" w:space="0" w:color="auto"/>
          </w:divBdr>
        </w:div>
        <w:div w:id="382606053">
          <w:marLeft w:val="0"/>
          <w:marRight w:val="0"/>
          <w:marTop w:val="0"/>
          <w:marBottom w:val="0"/>
          <w:divBdr>
            <w:top w:val="none" w:sz="0" w:space="0" w:color="auto"/>
            <w:left w:val="none" w:sz="0" w:space="0" w:color="auto"/>
            <w:bottom w:val="none" w:sz="0" w:space="0" w:color="auto"/>
            <w:right w:val="none" w:sz="0" w:space="0" w:color="auto"/>
          </w:divBdr>
        </w:div>
        <w:div w:id="1659336142">
          <w:marLeft w:val="0"/>
          <w:marRight w:val="0"/>
          <w:marTop w:val="0"/>
          <w:marBottom w:val="0"/>
          <w:divBdr>
            <w:top w:val="none" w:sz="0" w:space="0" w:color="auto"/>
            <w:left w:val="none" w:sz="0" w:space="0" w:color="auto"/>
            <w:bottom w:val="none" w:sz="0" w:space="0" w:color="auto"/>
            <w:right w:val="none" w:sz="0" w:space="0" w:color="auto"/>
          </w:divBdr>
        </w:div>
        <w:div w:id="2018582631">
          <w:marLeft w:val="0"/>
          <w:marRight w:val="0"/>
          <w:marTop w:val="0"/>
          <w:marBottom w:val="0"/>
          <w:divBdr>
            <w:top w:val="none" w:sz="0" w:space="0" w:color="auto"/>
            <w:left w:val="none" w:sz="0" w:space="0" w:color="auto"/>
            <w:bottom w:val="none" w:sz="0" w:space="0" w:color="auto"/>
            <w:right w:val="none" w:sz="0" w:space="0" w:color="auto"/>
          </w:divBdr>
        </w:div>
        <w:div w:id="546530033">
          <w:marLeft w:val="0"/>
          <w:marRight w:val="0"/>
          <w:marTop w:val="0"/>
          <w:marBottom w:val="0"/>
          <w:divBdr>
            <w:top w:val="none" w:sz="0" w:space="0" w:color="auto"/>
            <w:left w:val="none" w:sz="0" w:space="0" w:color="auto"/>
            <w:bottom w:val="none" w:sz="0" w:space="0" w:color="auto"/>
            <w:right w:val="none" w:sz="0" w:space="0" w:color="auto"/>
          </w:divBdr>
        </w:div>
        <w:div w:id="1287543840">
          <w:marLeft w:val="0"/>
          <w:marRight w:val="0"/>
          <w:marTop w:val="0"/>
          <w:marBottom w:val="0"/>
          <w:divBdr>
            <w:top w:val="none" w:sz="0" w:space="0" w:color="auto"/>
            <w:left w:val="none" w:sz="0" w:space="0" w:color="auto"/>
            <w:bottom w:val="none" w:sz="0" w:space="0" w:color="auto"/>
            <w:right w:val="none" w:sz="0" w:space="0" w:color="auto"/>
          </w:divBdr>
        </w:div>
        <w:div w:id="1466778681">
          <w:marLeft w:val="0"/>
          <w:marRight w:val="0"/>
          <w:marTop w:val="0"/>
          <w:marBottom w:val="0"/>
          <w:divBdr>
            <w:top w:val="none" w:sz="0" w:space="0" w:color="auto"/>
            <w:left w:val="none" w:sz="0" w:space="0" w:color="auto"/>
            <w:bottom w:val="none" w:sz="0" w:space="0" w:color="auto"/>
            <w:right w:val="none" w:sz="0" w:space="0" w:color="auto"/>
          </w:divBdr>
        </w:div>
        <w:div w:id="1832284899">
          <w:marLeft w:val="0"/>
          <w:marRight w:val="0"/>
          <w:marTop w:val="0"/>
          <w:marBottom w:val="0"/>
          <w:divBdr>
            <w:top w:val="none" w:sz="0" w:space="0" w:color="auto"/>
            <w:left w:val="none" w:sz="0" w:space="0" w:color="auto"/>
            <w:bottom w:val="none" w:sz="0" w:space="0" w:color="auto"/>
            <w:right w:val="none" w:sz="0" w:space="0" w:color="auto"/>
          </w:divBdr>
        </w:div>
        <w:div w:id="411703048">
          <w:marLeft w:val="0"/>
          <w:marRight w:val="0"/>
          <w:marTop w:val="0"/>
          <w:marBottom w:val="0"/>
          <w:divBdr>
            <w:top w:val="none" w:sz="0" w:space="0" w:color="auto"/>
            <w:left w:val="none" w:sz="0" w:space="0" w:color="auto"/>
            <w:bottom w:val="none" w:sz="0" w:space="0" w:color="auto"/>
            <w:right w:val="none" w:sz="0" w:space="0" w:color="auto"/>
          </w:divBdr>
        </w:div>
        <w:div w:id="656349564">
          <w:marLeft w:val="0"/>
          <w:marRight w:val="0"/>
          <w:marTop w:val="0"/>
          <w:marBottom w:val="0"/>
          <w:divBdr>
            <w:top w:val="none" w:sz="0" w:space="0" w:color="auto"/>
            <w:left w:val="none" w:sz="0" w:space="0" w:color="auto"/>
            <w:bottom w:val="none" w:sz="0" w:space="0" w:color="auto"/>
            <w:right w:val="none" w:sz="0" w:space="0" w:color="auto"/>
          </w:divBdr>
        </w:div>
        <w:div w:id="759183417">
          <w:marLeft w:val="0"/>
          <w:marRight w:val="0"/>
          <w:marTop w:val="0"/>
          <w:marBottom w:val="0"/>
          <w:divBdr>
            <w:top w:val="none" w:sz="0" w:space="0" w:color="auto"/>
            <w:left w:val="none" w:sz="0" w:space="0" w:color="auto"/>
            <w:bottom w:val="none" w:sz="0" w:space="0" w:color="auto"/>
            <w:right w:val="none" w:sz="0" w:space="0" w:color="auto"/>
          </w:divBdr>
        </w:div>
        <w:div w:id="70590958">
          <w:marLeft w:val="0"/>
          <w:marRight w:val="0"/>
          <w:marTop w:val="0"/>
          <w:marBottom w:val="0"/>
          <w:divBdr>
            <w:top w:val="none" w:sz="0" w:space="0" w:color="auto"/>
            <w:left w:val="none" w:sz="0" w:space="0" w:color="auto"/>
            <w:bottom w:val="none" w:sz="0" w:space="0" w:color="auto"/>
            <w:right w:val="none" w:sz="0" w:space="0" w:color="auto"/>
          </w:divBdr>
        </w:div>
        <w:div w:id="862790829">
          <w:marLeft w:val="0"/>
          <w:marRight w:val="0"/>
          <w:marTop w:val="0"/>
          <w:marBottom w:val="0"/>
          <w:divBdr>
            <w:top w:val="none" w:sz="0" w:space="0" w:color="auto"/>
            <w:left w:val="none" w:sz="0" w:space="0" w:color="auto"/>
            <w:bottom w:val="none" w:sz="0" w:space="0" w:color="auto"/>
            <w:right w:val="none" w:sz="0" w:space="0" w:color="auto"/>
          </w:divBdr>
        </w:div>
        <w:div w:id="632754288">
          <w:marLeft w:val="0"/>
          <w:marRight w:val="0"/>
          <w:marTop w:val="0"/>
          <w:marBottom w:val="0"/>
          <w:divBdr>
            <w:top w:val="none" w:sz="0" w:space="0" w:color="auto"/>
            <w:left w:val="none" w:sz="0" w:space="0" w:color="auto"/>
            <w:bottom w:val="none" w:sz="0" w:space="0" w:color="auto"/>
            <w:right w:val="none" w:sz="0" w:space="0" w:color="auto"/>
          </w:divBdr>
        </w:div>
        <w:div w:id="698163962">
          <w:marLeft w:val="0"/>
          <w:marRight w:val="0"/>
          <w:marTop w:val="0"/>
          <w:marBottom w:val="0"/>
          <w:divBdr>
            <w:top w:val="none" w:sz="0" w:space="0" w:color="auto"/>
            <w:left w:val="none" w:sz="0" w:space="0" w:color="auto"/>
            <w:bottom w:val="none" w:sz="0" w:space="0" w:color="auto"/>
            <w:right w:val="none" w:sz="0" w:space="0" w:color="auto"/>
          </w:divBdr>
        </w:div>
        <w:div w:id="1496264396">
          <w:marLeft w:val="0"/>
          <w:marRight w:val="0"/>
          <w:marTop w:val="0"/>
          <w:marBottom w:val="0"/>
          <w:divBdr>
            <w:top w:val="none" w:sz="0" w:space="0" w:color="auto"/>
            <w:left w:val="none" w:sz="0" w:space="0" w:color="auto"/>
            <w:bottom w:val="none" w:sz="0" w:space="0" w:color="auto"/>
            <w:right w:val="none" w:sz="0" w:space="0" w:color="auto"/>
          </w:divBdr>
        </w:div>
        <w:div w:id="1389915878">
          <w:marLeft w:val="0"/>
          <w:marRight w:val="0"/>
          <w:marTop w:val="0"/>
          <w:marBottom w:val="0"/>
          <w:divBdr>
            <w:top w:val="none" w:sz="0" w:space="0" w:color="auto"/>
            <w:left w:val="none" w:sz="0" w:space="0" w:color="auto"/>
            <w:bottom w:val="none" w:sz="0" w:space="0" w:color="auto"/>
            <w:right w:val="none" w:sz="0" w:space="0" w:color="auto"/>
          </w:divBdr>
        </w:div>
        <w:div w:id="156383562">
          <w:marLeft w:val="0"/>
          <w:marRight w:val="0"/>
          <w:marTop w:val="0"/>
          <w:marBottom w:val="0"/>
          <w:divBdr>
            <w:top w:val="none" w:sz="0" w:space="0" w:color="auto"/>
            <w:left w:val="none" w:sz="0" w:space="0" w:color="auto"/>
            <w:bottom w:val="none" w:sz="0" w:space="0" w:color="auto"/>
            <w:right w:val="none" w:sz="0" w:space="0" w:color="auto"/>
          </w:divBdr>
        </w:div>
        <w:div w:id="1524978114">
          <w:marLeft w:val="0"/>
          <w:marRight w:val="0"/>
          <w:marTop w:val="0"/>
          <w:marBottom w:val="0"/>
          <w:divBdr>
            <w:top w:val="none" w:sz="0" w:space="0" w:color="auto"/>
            <w:left w:val="none" w:sz="0" w:space="0" w:color="auto"/>
            <w:bottom w:val="none" w:sz="0" w:space="0" w:color="auto"/>
            <w:right w:val="none" w:sz="0" w:space="0" w:color="auto"/>
          </w:divBdr>
        </w:div>
        <w:div w:id="404956836">
          <w:marLeft w:val="0"/>
          <w:marRight w:val="0"/>
          <w:marTop w:val="0"/>
          <w:marBottom w:val="0"/>
          <w:divBdr>
            <w:top w:val="none" w:sz="0" w:space="0" w:color="auto"/>
            <w:left w:val="none" w:sz="0" w:space="0" w:color="auto"/>
            <w:bottom w:val="none" w:sz="0" w:space="0" w:color="auto"/>
            <w:right w:val="none" w:sz="0" w:space="0" w:color="auto"/>
          </w:divBdr>
        </w:div>
        <w:div w:id="1999378878">
          <w:marLeft w:val="0"/>
          <w:marRight w:val="0"/>
          <w:marTop w:val="0"/>
          <w:marBottom w:val="0"/>
          <w:divBdr>
            <w:top w:val="none" w:sz="0" w:space="0" w:color="auto"/>
            <w:left w:val="none" w:sz="0" w:space="0" w:color="auto"/>
            <w:bottom w:val="none" w:sz="0" w:space="0" w:color="auto"/>
            <w:right w:val="none" w:sz="0" w:space="0" w:color="auto"/>
          </w:divBdr>
        </w:div>
        <w:div w:id="358900244">
          <w:marLeft w:val="0"/>
          <w:marRight w:val="0"/>
          <w:marTop w:val="0"/>
          <w:marBottom w:val="0"/>
          <w:divBdr>
            <w:top w:val="none" w:sz="0" w:space="0" w:color="auto"/>
            <w:left w:val="none" w:sz="0" w:space="0" w:color="auto"/>
            <w:bottom w:val="none" w:sz="0" w:space="0" w:color="auto"/>
            <w:right w:val="none" w:sz="0" w:space="0" w:color="auto"/>
          </w:divBdr>
        </w:div>
        <w:div w:id="1056050098">
          <w:marLeft w:val="0"/>
          <w:marRight w:val="0"/>
          <w:marTop w:val="0"/>
          <w:marBottom w:val="0"/>
          <w:divBdr>
            <w:top w:val="none" w:sz="0" w:space="0" w:color="auto"/>
            <w:left w:val="none" w:sz="0" w:space="0" w:color="auto"/>
            <w:bottom w:val="none" w:sz="0" w:space="0" w:color="auto"/>
            <w:right w:val="none" w:sz="0" w:space="0" w:color="auto"/>
          </w:divBdr>
        </w:div>
        <w:div w:id="824128092">
          <w:marLeft w:val="0"/>
          <w:marRight w:val="0"/>
          <w:marTop w:val="0"/>
          <w:marBottom w:val="0"/>
          <w:divBdr>
            <w:top w:val="none" w:sz="0" w:space="0" w:color="auto"/>
            <w:left w:val="none" w:sz="0" w:space="0" w:color="auto"/>
            <w:bottom w:val="none" w:sz="0" w:space="0" w:color="auto"/>
            <w:right w:val="none" w:sz="0" w:space="0" w:color="auto"/>
          </w:divBdr>
        </w:div>
        <w:div w:id="241645941">
          <w:marLeft w:val="0"/>
          <w:marRight w:val="0"/>
          <w:marTop w:val="0"/>
          <w:marBottom w:val="0"/>
          <w:divBdr>
            <w:top w:val="none" w:sz="0" w:space="0" w:color="auto"/>
            <w:left w:val="none" w:sz="0" w:space="0" w:color="auto"/>
            <w:bottom w:val="none" w:sz="0" w:space="0" w:color="auto"/>
            <w:right w:val="none" w:sz="0" w:space="0" w:color="auto"/>
          </w:divBdr>
        </w:div>
        <w:div w:id="1522014068">
          <w:marLeft w:val="0"/>
          <w:marRight w:val="0"/>
          <w:marTop w:val="0"/>
          <w:marBottom w:val="0"/>
          <w:divBdr>
            <w:top w:val="none" w:sz="0" w:space="0" w:color="auto"/>
            <w:left w:val="none" w:sz="0" w:space="0" w:color="auto"/>
            <w:bottom w:val="none" w:sz="0" w:space="0" w:color="auto"/>
            <w:right w:val="none" w:sz="0" w:space="0" w:color="auto"/>
          </w:divBdr>
        </w:div>
        <w:div w:id="1583683732">
          <w:marLeft w:val="0"/>
          <w:marRight w:val="0"/>
          <w:marTop w:val="0"/>
          <w:marBottom w:val="0"/>
          <w:divBdr>
            <w:top w:val="none" w:sz="0" w:space="0" w:color="auto"/>
            <w:left w:val="none" w:sz="0" w:space="0" w:color="auto"/>
            <w:bottom w:val="none" w:sz="0" w:space="0" w:color="auto"/>
            <w:right w:val="none" w:sz="0" w:space="0" w:color="auto"/>
          </w:divBdr>
        </w:div>
        <w:div w:id="1746148690">
          <w:marLeft w:val="0"/>
          <w:marRight w:val="0"/>
          <w:marTop w:val="0"/>
          <w:marBottom w:val="0"/>
          <w:divBdr>
            <w:top w:val="none" w:sz="0" w:space="0" w:color="auto"/>
            <w:left w:val="none" w:sz="0" w:space="0" w:color="auto"/>
            <w:bottom w:val="none" w:sz="0" w:space="0" w:color="auto"/>
            <w:right w:val="none" w:sz="0" w:space="0" w:color="auto"/>
          </w:divBdr>
        </w:div>
        <w:div w:id="1480221400">
          <w:marLeft w:val="0"/>
          <w:marRight w:val="0"/>
          <w:marTop w:val="0"/>
          <w:marBottom w:val="0"/>
          <w:divBdr>
            <w:top w:val="none" w:sz="0" w:space="0" w:color="auto"/>
            <w:left w:val="none" w:sz="0" w:space="0" w:color="auto"/>
            <w:bottom w:val="none" w:sz="0" w:space="0" w:color="auto"/>
            <w:right w:val="none" w:sz="0" w:space="0" w:color="auto"/>
          </w:divBdr>
        </w:div>
        <w:div w:id="753936085">
          <w:marLeft w:val="0"/>
          <w:marRight w:val="0"/>
          <w:marTop w:val="0"/>
          <w:marBottom w:val="0"/>
          <w:divBdr>
            <w:top w:val="none" w:sz="0" w:space="0" w:color="auto"/>
            <w:left w:val="none" w:sz="0" w:space="0" w:color="auto"/>
            <w:bottom w:val="none" w:sz="0" w:space="0" w:color="auto"/>
            <w:right w:val="none" w:sz="0" w:space="0" w:color="auto"/>
          </w:divBdr>
        </w:div>
        <w:div w:id="1226528572">
          <w:marLeft w:val="0"/>
          <w:marRight w:val="0"/>
          <w:marTop w:val="0"/>
          <w:marBottom w:val="0"/>
          <w:divBdr>
            <w:top w:val="none" w:sz="0" w:space="0" w:color="auto"/>
            <w:left w:val="none" w:sz="0" w:space="0" w:color="auto"/>
            <w:bottom w:val="none" w:sz="0" w:space="0" w:color="auto"/>
            <w:right w:val="none" w:sz="0" w:space="0" w:color="auto"/>
          </w:divBdr>
        </w:div>
        <w:div w:id="1076902834">
          <w:marLeft w:val="0"/>
          <w:marRight w:val="0"/>
          <w:marTop w:val="0"/>
          <w:marBottom w:val="0"/>
          <w:divBdr>
            <w:top w:val="none" w:sz="0" w:space="0" w:color="auto"/>
            <w:left w:val="none" w:sz="0" w:space="0" w:color="auto"/>
            <w:bottom w:val="none" w:sz="0" w:space="0" w:color="auto"/>
            <w:right w:val="none" w:sz="0" w:space="0" w:color="auto"/>
          </w:divBdr>
        </w:div>
        <w:div w:id="801996617">
          <w:marLeft w:val="0"/>
          <w:marRight w:val="0"/>
          <w:marTop w:val="0"/>
          <w:marBottom w:val="0"/>
          <w:divBdr>
            <w:top w:val="none" w:sz="0" w:space="0" w:color="auto"/>
            <w:left w:val="none" w:sz="0" w:space="0" w:color="auto"/>
            <w:bottom w:val="none" w:sz="0" w:space="0" w:color="auto"/>
            <w:right w:val="none" w:sz="0" w:space="0" w:color="auto"/>
          </w:divBdr>
        </w:div>
        <w:div w:id="788085218">
          <w:marLeft w:val="0"/>
          <w:marRight w:val="0"/>
          <w:marTop w:val="0"/>
          <w:marBottom w:val="0"/>
          <w:divBdr>
            <w:top w:val="none" w:sz="0" w:space="0" w:color="auto"/>
            <w:left w:val="none" w:sz="0" w:space="0" w:color="auto"/>
            <w:bottom w:val="none" w:sz="0" w:space="0" w:color="auto"/>
            <w:right w:val="none" w:sz="0" w:space="0" w:color="auto"/>
          </w:divBdr>
        </w:div>
        <w:div w:id="767164557">
          <w:marLeft w:val="0"/>
          <w:marRight w:val="0"/>
          <w:marTop w:val="0"/>
          <w:marBottom w:val="0"/>
          <w:divBdr>
            <w:top w:val="none" w:sz="0" w:space="0" w:color="auto"/>
            <w:left w:val="none" w:sz="0" w:space="0" w:color="auto"/>
            <w:bottom w:val="none" w:sz="0" w:space="0" w:color="auto"/>
            <w:right w:val="none" w:sz="0" w:space="0" w:color="auto"/>
          </w:divBdr>
        </w:div>
        <w:div w:id="432013333">
          <w:marLeft w:val="0"/>
          <w:marRight w:val="0"/>
          <w:marTop w:val="0"/>
          <w:marBottom w:val="0"/>
          <w:divBdr>
            <w:top w:val="none" w:sz="0" w:space="0" w:color="auto"/>
            <w:left w:val="none" w:sz="0" w:space="0" w:color="auto"/>
            <w:bottom w:val="none" w:sz="0" w:space="0" w:color="auto"/>
            <w:right w:val="none" w:sz="0" w:space="0" w:color="auto"/>
          </w:divBdr>
        </w:div>
        <w:div w:id="841818063">
          <w:marLeft w:val="0"/>
          <w:marRight w:val="0"/>
          <w:marTop w:val="0"/>
          <w:marBottom w:val="0"/>
          <w:divBdr>
            <w:top w:val="none" w:sz="0" w:space="0" w:color="auto"/>
            <w:left w:val="none" w:sz="0" w:space="0" w:color="auto"/>
            <w:bottom w:val="none" w:sz="0" w:space="0" w:color="auto"/>
            <w:right w:val="none" w:sz="0" w:space="0" w:color="auto"/>
          </w:divBdr>
        </w:div>
        <w:div w:id="1756974805">
          <w:marLeft w:val="0"/>
          <w:marRight w:val="0"/>
          <w:marTop w:val="0"/>
          <w:marBottom w:val="0"/>
          <w:divBdr>
            <w:top w:val="none" w:sz="0" w:space="0" w:color="auto"/>
            <w:left w:val="none" w:sz="0" w:space="0" w:color="auto"/>
            <w:bottom w:val="none" w:sz="0" w:space="0" w:color="auto"/>
            <w:right w:val="none" w:sz="0" w:space="0" w:color="auto"/>
          </w:divBdr>
        </w:div>
        <w:div w:id="1489900426">
          <w:marLeft w:val="0"/>
          <w:marRight w:val="0"/>
          <w:marTop w:val="0"/>
          <w:marBottom w:val="0"/>
          <w:divBdr>
            <w:top w:val="none" w:sz="0" w:space="0" w:color="auto"/>
            <w:left w:val="none" w:sz="0" w:space="0" w:color="auto"/>
            <w:bottom w:val="none" w:sz="0" w:space="0" w:color="auto"/>
            <w:right w:val="none" w:sz="0" w:space="0" w:color="auto"/>
          </w:divBdr>
        </w:div>
        <w:div w:id="291912017">
          <w:marLeft w:val="0"/>
          <w:marRight w:val="0"/>
          <w:marTop w:val="0"/>
          <w:marBottom w:val="0"/>
          <w:divBdr>
            <w:top w:val="none" w:sz="0" w:space="0" w:color="auto"/>
            <w:left w:val="none" w:sz="0" w:space="0" w:color="auto"/>
            <w:bottom w:val="none" w:sz="0" w:space="0" w:color="auto"/>
            <w:right w:val="none" w:sz="0" w:space="0" w:color="auto"/>
          </w:divBdr>
        </w:div>
        <w:div w:id="1614169557">
          <w:marLeft w:val="0"/>
          <w:marRight w:val="0"/>
          <w:marTop w:val="0"/>
          <w:marBottom w:val="0"/>
          <w:divBdr>
            <w:top w:val="none" w:sz="0" w:space="0" w:color="auto"/>
            <w:left w:val="none" w:sz="0" w:space="0" w:color="auto"/>
            <w:bottom w:val="none" w:sz="0" w:space="0" w:color="auto"/>
            <w:right w:val="none" w:sz="0" w:space="0" w:color="auto"/>
          </w:divBdr>
        </w:div>
        <w:div w:id="261037509">
          <w:marLeft w:val="0"/>
          <w:marRight w:val="0"/>
          <w:marTop w:val="0"/>
          <w:marBottom w:val="0"/>
          <w:divBdr>
            <w:top w:val="none" w:sz="0" w:space="0" w:color="auto"/>
            <w:left w:val="none" w:sz="0" w:space="0" w:color="auto"/>
            <w:bottom w:val="none" w:sz="0" w:space="0" w:color="auto"/>
            <w:right w:val="none" w:sz="0" w:space="0" w:color="auto"/>
          </w:divBdr>
        </w:div>
        <w:div w:id="440226014">
          <w:marLeft w:val="0"/>
          <w:marRight w:val="0"/>
          <w:marTop w:val="0"/>
          <w:marBottom w:val="0"/>
          <w:divBdr>
            <w:top w:val="none" w:sz="0" w:space="0" w:color="auto"/>
            <w:left w:val="none" w:sz="0" w:space="0" w:color="auto"/>
            <w:bottom w:val="none" w:sz="0" w:space="0" w:color="auto"/>
            <w:right w:val="none" w:sz="0" w:space="0" w:color="auto"/>
          </w:divBdr>
        </w:div>
        <w:div w:id="1749881498">
          <w:marLeft w:val="0"/>
          <w:marRight w:val="0"/>
          <w:marTop w:val="0"/>
          <w:marBottom w:val="0"/>
          <w:divBdr>
            <w:top w:val="none" w:sz="0" w:space="0" w:color="auto"/>
            <w:left w:val="none" w:sz="0" w:space="0" w:color="auto"/>
            <w:bottom w:val="none" w:sz="0" w:space="0" w:color="auto"/>
            <w:right w:val="none" w:sz="0" w:space="0" w:color="auto"/>
          </w:divBdr>
        </w:div>
        <w:div w:id="1009211391">
          <w:marLeft w:val="0"/>
          <w:marRight w:val="0"/>
          <w:marTop w:val="0"/>
          <w:marBottom w:val="0"/>
          <w:divBdr>
            <w:top w:val="none" w:sz="0" w:space="0" w:color="auto"/>
            <w:left w:val="none" w:sz="0" w:space="0" w:color="auto"/>
            <w:bottom w:val="none" w:sz="0" w:space="0" w:color="auto"/>
            <w:right w:val="none" w:sz="0" w:space="0" w:color="auto"/>
          </w:divBdr>
        </w:div>
        <w:div w:id="1674719642">
          <w:marLeft w:val="0"/>
          <w:marRight w:val="0"/>
          <w:marTop w:val="0"/>
          <w:marBottom w:val="0"/>
          <w:divBdr>
            <w:top w:val="none" w:sz="0" w:space="0" w:color="auto"/>
            <w:left w:val="none" w:sz="0" w:space="0" w:color="auto"/>
            <w:bottom w:val="none" w:sz="0" w:space="0" w:color="auto"/>
            <w:right w:val="none" w:sz="0" w:space="0" w:color="auto"/>
          </w:divBdr>
        </w:div>
        <w:div w:id="1746146155">
          <w:marLeft w:val="0"/>
          <w:marRight w:val="0"/>
          <w:marTop w:val="0"/>
          <w:marBottom w:val="0"/>
          <w:divBdr>
            <w:top w:val="none" w:sz="0" w:space="0" w:color="auto"/>
            <w:left w:val="none" w:sz="0" w:space="0" w:color="auto"/>
            <w:bottom w:val="none" w:sz="0" w:space="0" w:color="auto"/>
            <w:right w:val="none" w:sz="0" w:space="0" w:color="auto"/>
          </w:divBdr>
        </w:div>
        <w:div w:id="2091845297">
          <w:marLeft w:val="0"/>
          <w:marRight w:val="0"/>
          <w:marTop w:val="0"/>
          <w:marBottom w:val="0"/>
          <w:divBdr>
            <w:top w:val="none" w:sz="0" w:space="0" w:color="auto"/>
            <w:left w:val="none" w:sz="0" w:space="0" w:color="auto"/>
            <w:bottom w:val="none" w:sz="0" w:space="0" w:color="auto"/>
            <w:right w:val="none" w:sz="0" w:space="0" w:color="auto"/>
          </w:divBdr>
        </w:div>
        <w:div w:id="866723513">
          <w:marLeft w:val="0"/>
          <w:marRight w:val="0"/>
          <w:marTop w:val="0"/>
          <w:marBottom w:val="0"/>
          <w:divBdr>
            <w:top w:val="none" w:sz="0" w:space="0" w:color="auto"/>
            <w:left w:val="none" w:sz="0" w:space="0" w:color="auto"/>
            <w:bottom w:val="none" w:sz="0" w:space="0" w:color="auto"/>
            <w:right w:val="none" w:sz="0" w:space="0" w:color="auto"/>
          </w:divBdr>
        </w:div>
        <w:div w:id="398795541">
          <w:marLeft w:val="0"/>
          <w:marRight w:val="0"/>
          <w:marTop w:val="0"/>
          <w:marBottom w:val="0"/>
          <w:divBdr>
            <w:top w:val="none" w:sz="0" w:space="0" w:color="auto"/>
            <w:left w:val="none" w:sz="0" w:space="0" w:color="auto"/>
            <w:bottom w:val="none" w:sz="0" w:space="0" w:color="auto"/>
            <w:right w:val="none" w:sz="0" w:space="0" w:color="auto"/>
          </w:divBdr>
        </w:div>
        <w:div w:id="1772779680">
          <w:marLeft w:val="0"/>
          <w:marRight w:val="0"/>
          <w:marTop w:val="0"/>
          <w:marBottom w:val="0"/>
          <w:divBdr>
            <w:top w:val="none" w:sz="0" w:space="0" w:color="auto"/>
            <w:left w:val="none" w:sz="0" w:space="0" w:color="auto"/>
            <w:bottom w:val="none" w:sz="0" w:space="0" w:color="auto"/>
            <w:right w:val="none" w:sz="0" w:space="0" w:color="auto"/>
          </w:divBdr>
        </w:div>
        <w:div w:id="1342124635">
          <w:marLeft w:val="0"/>
          <w:marRight w:val="0"/>
          <w:marTop w:val="0"/>
          <w:marBottom w:val="0"/>
          <w:divBdr>
            <w:top w:val="none" w:sz="0" w:space="0" w:color="auto"/>
            <w:left w:val="none" w:sz="0" w:space="0" w:color="auto"/>
            <w:bottom w:val="none" w:sz="0" w:space="0" w:color="auto"/>
            <w:right w:val="none" w:sz="0" w:space="0" w:color="auto"/>
          </w:divBdr>
        </w:div>
        <w:div w:id="1769963364">
          <w:marLeft w:val="0"/>
          <w:marRight w:val="0"/>
          <w:marTop w:val="0"/>
          <w:marBottom w:val="0"/>
          <w:divBdr>
            <w:top w:val="none" w:sz="0" w:space="0" w:color="auto"/>
            <w:left w:val="none" w:sz="0" w:space="0" w:color="auto"/>
            <w:bottom w:val="none" w:sz="0" w:space="0" w:color="auto"/>
            <w:right w:val="none" w:sz="0" w:space="0" w:color="auto"/>
          </w:divBdr>
        </w:div>
        <w:div w:id="1317804427">
          <w:marLeft w:val="0"/>
          <w:marRight w:val="0"/>
          <w:marTop w:val="0"/>
          <w:marBottom w:val="0"/>
          <w:divBdr>
            <w:top w:val="none" w:sz="0" w:space="0" w:color="auto"/>
            <w:left w:val="none" w:sz="0" w:space="0" w:color="auto"/>
            <w:bottom w:val="none" w:sz="0" w:space="0" w:color="auto"/>
            <w:right w:val="none" w:sz="0" w:space="0" w:color="auto"/>
          </w:divBdr>
        </w:div>
        <w:div w:id="154148358">
          <w:marLeft w:val="0"/>
          <w:marRight w:val="0"/>
          <w:marTop w:val="0"/>
          <w:marBottom w:val="0"/>
          <w:divBdr>
            <w:top w:val="none" w:sz="0" w:space="0" w:color="auto"/>
            <w:left w:val="none" w:sz="0" w:space="0" w:color="auto"/>
            <w:bottom w:val="none" w:sz="0" w:space="0" w:color="auto"/>
            <w:right w:val="none" w:sz="0" w:space="0" w:color="auto"/>
          </w:divBdr>
        </w:div>
        <w:div w:id="1855071355">
          <w:marLeft w:val="0"/>
          <w:marRight w:val="0"/>
          <w:marTop w:val="0"/>
          <w:marBottom w:val="0"/>
          <w:divBdr>
            <w:top w:val="none" w:sz="0" w:space="0" w:color="auto"/>
            <w:left w:val="none" w:sz="0" w:space="0" w:color="auto"/>
            <w:bottom w:val="none" w:sz="0" w:space="0" w:color="auto"/>
            <w:right w:val="none" w:sz="0" w:space="0" w:color="auto"/>
          </w:divBdr>
        </w:div>
        <w:div w:id="225724827">
          <w:marLeft w:val="0"/>
          <w:marRight w:val="0"/>
          <w:marTop w:val="0"/>
          <w:marBottom w:val="0"/>
          <w:divBdr>
            <w:top w:val="none" w:sz="0" w:space="0" w:color="auto"/>
            <w:left w:val="none" w:sz="0" w:space="0" w:color="auto"/>
            <w:bottom w:val="none" w:sz="0" w:space="0" w:color="auto"/>
            <w:right w:val="none" w:sz="0" w:space="0" w:color="auto"/>
          </w:divBdr>
        </w:div>
        <w:div w:id="1315069249">
          <w:marLeft w:val="0"/>
          <w:marRight w:val="0"/>
          <w:marTop w:val="0"/>
          <w:marBottom w:val="0"/>
          <w:divBdr>
            <w:top w:val="none" w:sz="0" w:space="0" w:color="auto"/>
            <w:left w:val="none" w:sz="0" w:space="0" w:color="auto"/>
            <w:bottom w:val="none" w:sz="0" w:space="0" w:color="auto"/>
            <w:right w:val="none" w:sz="0" w:space="0" w:color="auto"/>
          </w:divBdr>
        </w:div>
        <w:div w:id="910967245">
          <w:marLeft w:val="0"/>
          <w:marRight w:val="0"/>
          <w:marTop w:val="0"/>
          <w:marBottom w:val="0"/>
          <w:divBdr>
            <w:top w:val="none" w:sz="0" w:space="0" w:color="auto"/>
            <w:left w:val="none" w:sz="0" w:space="0" w:color="auto"/>
            <w:bottom w:val="none" w:sz="0" w:space="0" w:color="auto"/>
            <w:right w:val="none" w:sz="0" w:space="0" w:color="auto"/>
          </w:divBdr>
        </w:div>
        <w:div w:id="1717004699">
          <w:marLeft w:val="0"/>
          <w:marRight w:val="0"/>
          <w:marTop w:val="0"/>
          <w:marBottom w:val="0"/>
          <w:divBdr>
            <w:top w:val="none" w:sz="0" w:space="0" w:color="auto"/>
            <w:left w:val="none" w:sz="0" w:space="0" w:color="auto"/>
            <w:bottom w:val="none" w:sz="0" w:space="0" w:color="auto"/>
            <w:right w:val="none" w:sz="0" w:space="0" w:color="auto"/>
          </w:divBdr>
        </w:div>
        <w:div w:id="2091660000">
          <w:marLeft w:val="0"/>
          <w:marRight w:val="0"/>
          <w:marTop w:val="0"/>
          <w:marBottom w:val="0"/>
          <w:divBdr>
            <w:top w:val="none" w:sz="0" w:space="0" w:color="auto"/>
            <w:left w:val="none" w:sz="0" w:space="0" w:color="auto"/>
            <w:bottom w:val="none" w:sz="0" w:space="0" w:color="auto"/>
            <w:right w:val="none" w:sz="0" w:space="0" w:color="auto"/>
          </w:divBdr>
        </w:div>
        <w:div w:id="1259480027">
          <w:marLeft w:val="0"/>
          <w:marRight w:val="0"/>
          <w:marTop w:val="0"/>
          <w:marBottom w:val="0"/>
          <w:divBdr>
            <w:top w:val="none" w:sz="0" w:space="0" w:color="auto"/>
            <w:left w:val="none" w:sz="0" w:space="0" w:color="auto"/>
            <w:bottom w:val="none" w:sz="0" w:space="0" w:color="auto"/>
            <w:right w:val="none" w:sz="0" w:space="0" w:color="auto"/>
          </w:divBdr>
        </w:div>
        <w:div w:id="297879512">
          <w:marLeft w:val="0"/>
          <w:marRight w:val="0"/>
          <w:marTop w:val="0"/>
          <w:marBottom w:val="0"/>
          <w:divBdr>
            <w:top w:val="none" w:sz="0" w:space="0" w:color="auto"/>
            <w:left w:val="none" w:sz="0" w:space="0" w:color="auto"/>
            <w:bottom w:val="none" w:sz="0" w:space="0" w:color="auto"/>
            <w:right w:val="none" w:sz="0" w:space="0" w:color="auto"/>
          </w:divBdr>
        </w:div>
        <w:div w:id="1472596617">
          <w:marLeft w:val="0"/>
          <w:marRight w:val="0"/>
          <w:marTop w:val="0"/>
          <w:marBottom w:val="0"/>
          <w:divBdr>
            <w:top w:val="none" w:sz="0" w:space="0" w:color="auto"/>
            <w:left w:val="none" w:sz="0" w:space="0" w:color="auto"/>
            <w:bottom w:val="none" w:sz="0" w:space="0" w:color="auto"/>
            <w:right w:val="none" w:sz="0" w:space="0" w:color="auto"/>
          </w:divBdr>
        </w:div>
        <w:div w:id="741028216">
          <w:marLeft w:val="0"/>
          <w:marRight w:val="0"/>
          <w:marTop w:val="0"/>
          <w:marBottom w:val="0"/>
          <w:divBdr>
            <w:top w:val="none" w:sz="0" w:space="0" w:color="auto"/>
            <w:left w:val="none" w:sz="0" w:space="0" w:color="auto"/>
            <w:bottom w:val="none" w:sz="0" w:space="0" w:color="auto"/>
            <w:right w:val="none" w:sz="0" w:space="0" w:color="auto"/>
          </w:divBdr>
        </w:div>
        <w:div w:id="1854372414">
          <w:marLeft w:val="0"/>
          <w:marRight w:val="0"/>
          <w:marTop w:val="0"/>
          <w:marBottom w:val="0"/>
          <w:divBdr>
            <w:top w:val="none" w:sz="0" w:space="0" w:color="auto"/>
            <w:left w:val="none" w:sz="0" w:space="0" w:color="auto"/>
            <w:bottom w:val="none" w:sz="0" w:space="0" w:color="auto"/>
            <w:right w:val="none" w:sz="0" w:space="0" w:color="auto"/>
          </w:divBdr>
        </w:div>
        <w:div w:id="1198545292">
          <w:marLeft w:val="0"/>
          <w:marRight w:val="0"/>
          <w:marTop w:val="0"/>
          <w:marBottom w:val="0"/>
          <w:divBdr>
            <w:top w:val="none" w:sz="0" w:space="0" w:color="auto"/>
            <w:left w:val="none" w:sz="0" w:space="0" w:color="auto"/>
            <w:bottom w:val="none" w:sz="0" w:space="0" w:color="auto"/>
            <w:right w:val="none" w:sz="0" w:space="0" w:color="auto"/>
          </w:divBdr>
        </w:div>
        <w:div w:id="2064014966">
          <w:marLeft w:val="0"/>
          <w:marRight w:val="0"/>
          <w:marTop w:val="0"/>
          <w:marBottom w:val="0"/>
          <w:divBdr>
            <w:top w:val="none" w:sz="0" w:space="0" w:color="auto"/>
            <w:left w:val="none" w:sz="0" w:space="0" w:color="auto"/>
            <w:bottom w:val="none" w:sz="0" w:space="0" w:color="auto"/>
            <w:right w:val="none" w:sz="0" w:space="0" w:color="auto"/>
          </w:divBdr>
        </w:div>
        <w:div w:id="1830756269">
          <w:marLeft w:val="0"/>
          <w:marRight w:val="0"/>
          <w:marTop w:val="0"/>
          <w:marBottom w:val="0"/>
          <w:divBdr>
            <w:top w:val="none" w:sz="0" w:space="0" w:color="auto"/>
            <w:left w:val="none" w:sz="0" w:space="0" w:color="auto"/>
            <w:bottom w:val="none" w:sz="0" w:space="0" w:color="auto"/>
            <w:right w:val="none" w:sz="0" w:space="0" w:color="auto"/>
          </w:divBdr>
        </w:div>
        <w:div w:id="1262907177">
          <w:marLeft w:val="0"/>
          <w:marRight w:val="0"/>
          <w:marTop w:val="0"/>
          <w:marBottom w:val="0"/>
          <w:divBdr>
            <w:top w:val="none" w:sz="0" w:space="0" w:color="auto"/>
            <w:left w:val="none" w:sz="0" w:space="0" w:color="auto"/>
            <w:bottom w:val="none" w:sz="0" w:space="0" w:color="auto"/>
            <w:right w:val="none" w:sz="0" w:space="0" w:color="auto"/>
          </w:divBdr>
        </w:div>
        <w:div w:id="544298521">
          <w:marLeft w:val="0"/>
          <w:marRight w:val="0"/>
          <w:marTop w:val="0"/>
          <w:marBottom w:val="0"/>
          <w:divBdr>
            <w:top w:val="none" w:sz="0" w:space="0" w:color="auto"/>
            <w:left w:val="none" w:sz="0" w:space="0" w:color="auto"/>
            <w:bottom w:val="none" w:sz="0" w:space="0" w:color="auto"/>
            <w:right w:val="none" w:sz="0" w:space="0" w:color="auto"/>
          </w:divBdr>
        </w:div>
        <w:div w:id="771626824">
          <w:marLeft w:val="0"/>
          <w:marRight w:val="0"/>
          <w:marTop w:val="0"/>
          <w:marBottom w:val="0"/>
          <w:divBdr>
            <w:top w:val="none" w:sz="0" w:space="0" w:color="auto"/>
            <w:left w:val="none" w:sz="0" w:space="0" w:color="auto"/>
            <w:bottom w:val="none" w:sz="0" w:space="0" w:color="auto"/>
            <w:right w:val="none" w:sz="0" w:space="0" w:color="auto"/>
          </w:divBdr>
        </w:div>
        <w:div w:id="733044299">
          <w:marLeft w:val="0"/>
          <w:marRight w:val="0"/>
          <w:marTop w:val="0"/>
          <w:marBottom w:val="0"/>
          <w:divBdr>
            <w:top w:val="none" w:sz="0" w:space="0" w:color="auto"/>
            <w:left w:val="none" w:sz="0" w:space="0" w:color="auto"/>
            <w:bottom w:val="none" w:sz="0" w:space="0" w:color="auto"/>
            <w:right w:val="none" w:sz="0" w:space="0" w:color="auto"/>
          </w:divBdr>
        </w:div>
        <w:div w:id="176161030">
          <w:marLeft w:val="0"/>
          <w:marRight w:val="0"/>
          <w:marTop w:val="0"/>
          <w:marBottom w:val="0"/>
          <w:divBdr>
            <w:top w:val="none" w:sz="0" w:space="0" w:color="auto"/>
            <w:left w:val="none" w:sz="0" w:space="0" w:color="auto"/>
            <w:bottom w:val="none" w:sz="0" w:space="0" w:color="auto"/>
            <w:right w:val="none" w:sz="0" w:space="0" w:color="auto"/>
          </w:divBdr>
        </w:div>
        <w:div w:id="1267150422">
          <w:marLeft w:val="0"/>
          <w:marRight w:val="0"/>
          <w:marTop w:val="0"/>
          <w:marBottom w:val="0"/>
          <w:divBdr>
            <w:top w:val="none" w:sz="0" w:space="0" w:color="auto"/>
            <w:left w:val="none" w:sz="0" w:space="0" w:color="auto"/>
            <w:bottom w:val="none" w:sz="0" w:space="0" w:color="auto"/>
            <w:right w:val="none" w:sz="0" w:space="0" w:color="auto"/>
          </w:divBdr>
        </w:div>
        <w:div w:id="985278687">
          <w:marLeft w:val="0"/>
          <w:marRight w:val="0"/>
          <w:marTop w:val="0"/>
          <w:marBottom w:val="0"/>
          <w:divBdr>
            <w:top w:val="none" w:sz="0" w:space="0" w:color="auto"/>
            <w:left w:val="none" w:sz="0" w:space="0" w:color="auto"/>
            <w:bottom w:val="none" w:sz="0" w:space="0" w:color="auto"/>
            <w:right w:val="none" w:sz="0" w:space="0" w:color="auto"/>
          </w:divBdr>
        </w:div>
        <w:div w:id="157155775">
          <w:marLeft w:val="0"/>
          <w:marRight w:val="0"/>
          <w:marTop w:val="0"/>
          <w:marBottom w:val="0"/>
          <w:divBdr>
            <w:top w:val="none" w:sz="0" w:space="0" w:color="auto"/>
            <w:left w:val="none" w:sz="0" w:space="0" w:color="auto"/>
            <w:bottom w:val="none" w:sz="0" w:space="0" w:color="auto"/>
            <w:right w:val="none" w:sz="0" w:space="0" w:color="auto"/>
          </w:divBdr>
        </w:div>
        <w:div w:id="225726190">
          <w:marLeft w:val="0"/>
          <w:marRight w:val="0"/>
          <w:marTop w:val="0"/>
          <w:marBottom w:val="0"/>
          <w:divBdr>
            <w:top w:val="none" w:sz="0" w:space="0" w:color="auto"/>
            <w:left w:val="none" w:sz="0" w:space="0" w:color="auto"/>
            <w:bottom w:val="none" w:sz="0" w:space="0" w:color="auto"/>
            <w:right w:val="none" w:sz="0" w:space="0" w:color="auto"/>
          </w:divBdr>
        </w:div>
        <w:div w:id="393312647">
          <w:marLeft w:val="0"/>
          <w:marRight w:val="0"/>
          <w:marTop w:val="0"/>
          <w:marBottom w:val="0"/>
          <w:divBdr>
            <w:top w:val="none" w:sz="0" w:space="0" w:color="auto"/>
            <w:left w:val="none" w:sz="0" w:space="0" w:color="auto"/>
            <w:bottom w:val="none" w:sz="0" w:space="0" w:color="auto"/>
            <w:right w:val="none" w:sz="0" w:space="0" w:color="auto"/>
          </w:divBdr>
        </w:div>
        <w:div w:id="1456752760">
          <w:marLeft w:val="0"/>
          <w:marRight w:val="0"/>
          <w:marTop w:val="0"/>
          <w:marBottom w:val="0"/>
          <w:divBdr>
            <w:top w:val="none" w:sz="0" w:space="0" w:color="auto"/>
            <w:left w:val="none" w:sz="0" w:space="0" w:color="auto"/>
            <w:bottom w:val="none" w:sz="0" w:space="0" w:color="auto"/>
            <w:right w:val="none" w:sz="0" w:space="0" w:color="auto"/>
          </w:divBdr>
        </w:div>
        <w:div w:id="851644379">
          <w:marLeft w:val="0"/>
          <w:marRight w:val="0"/>
          <w:marTop w:val="0"/>
          <w:marBottom w:val="0"/>
          <w:divBdr>
            <w:top w:val="none" w:sz="0" w:space="0" w:color="auto"/>
            <w:left w:val="none" w:sz="0" w:space="0" w:color="auto"/>
            <w:bottom w:val="none" w:sz="0" w:space="0" w:color="auto"/>
            <w:right w:val="none" w:sz="0" w:space="0" w:color="auto"/>
          </w:divBdr>
        </w:div>
        <w:div w:id="1544370650">
          <w:marLeft w:val="0"/>
          <w:marRight w:val="0"/>
          <w:marTop w:val="0"/>
          <w:marBottom w:val="0"/>
          <w:divBdr>
            <w:top w:val="none" w:sz="0" w:space="0" w:color="auto"/>
            <w:left w:val="none" w:sz="0" w:space="0" w:color="auto"/>
            <w:bottom w:val="none" w:sz="0" w:space="0" w:color="auto"/>
            <w:right w:val="none" w:sz="0" w:space="0" w:color="auto"/>
          </w:divBdr>
        </w:div>
        <w:div w:id="1737321276">
          <w:marLeft w:val="0"/>
          <w:marRight w:val="0"/>
          <w:marTop w:val="0"/>
          <w:marBottom w:val="0"/>
          <w:divBdr>
            <w:top w:val="none" w:sz="0" w:space="0" w:color="auto"/>
            <w:left w:val="none" w:sz="0" w:space="0" w:color="auto"/>
            <w:bottom w:val="none" w:sz="0" w:space="0" w:color="auto"/>
            <w:right w:val="none" w:sz="0" w:space="0" w:color="auto"/>
          </w:divBdr>
        </w:div>
        <w:div w:id="2106268491">
          <w:marLeft w:val="0"/>
          <w:marRight w:val="0"/>
          <w:marTop w:val="0"/>
          <w:marBottom w:val="0"/>
          <w:divBdr>
            <w:top w:val="none" w:sz="0" w:space="0" w:color="auto"/>
            <w:left w:val="none" w:sz="0" w:space="0" w:color="auto"/>
            <w:bottom w:val="none" w:sz="0" w:space="0" w:color="auto"/>
            <w:right w:val="none" w:sz="0" w:space="0" w:color="auto"/>
          </w:divBdr>
        </w:div>
        <w:div w:id="648824061">
          <w:marLeft w:val="0"/>
          <w:marRight w:val="0"/>
          <w:marTop w:val="0"/>
          <w:marBottom w:val="0"/>
          <w:divBdr>
            <w:top w:val="none" w:sz="0" w:space="0" w:color="auto"/>
            <w:left w:val="none" w:sz="0" w:space="0" w:color="auto"/>
            <w:bottom w:val="none" w:sz="0" w:space="0" w:color="auto"/>
            <w:right w:val="none" w:sz="0" w:space="0" w:color="auto"/>
          </w:divBdr>
        </w:div>
        <w:div w:id="1153137908">
          <w:marLeft w:val="0"/>
          <w:marRight w:val="0"/>
          <w:marTop w:val="0"/>
          <w:marBottom w:val="0"/>
          <w:divBdr>
            <w:top w:val="none" w:sz="0" w:space="0" w:color="auto"/>
            <w:left w:val="none" w:sz="0" w:space="0" w:color="auto"/>
            <w:bottom w:val="none" w:sz="0" w:space="0" w:color="auto"/>
            <w:right w:val="none" w:sz="0" w:space="0" w:color="auto"/>
          </w:divBdr>
        </w:div>
        <w:div w:id="1346634251">
          <w:marLeft w:val="0"/>
          <w:marRight w:val="0"/>
          <w:marTop w:val="0"/>
          <w:marBottom w:val="0"/>
          <w:divBdr>
            <w:top w:val="none" w:sz="0" w:space="0" w:color="auto"/>
            <w:left w:val="none" w:sz="0" w:space="0" w:color="auto"/>
            <w:bottom w:val="none" w:sz="0" w:space="0" w:color="auto"/>
            <w:right w:val="none" w:sz="0" w:space="0" w:color="auto"/>
          </w:divBdr>
        </w:div>
        <w:div w:id="1841656655">
          <w:marLeft w:val="0"/>
          <w:marRight w:val="0"/>
          <w:marTop w:val="0"/>
          <w:marBottom w:val="0"/>
          <w:divBdr>
            <w:top w:val="none" w:sz="0" w:space="0" w:color="auto"/>
            <w:left w:val="none" w:sz="0" w:space="0" w:color="auto"/>
            <w:bottom w:val="none" w:sz="0" w:space="0" w:color="auto"/>
            <w:right w:val="none" w:sz="0" w:space="0" w:color="auto"/>
          </w:divBdr>
        </w:div>
        <w:div w:id="1467121440">
          <w:marLeft w:val="0"/>
          <w:marRight w:val="0"/>
          <w:marTop w:val="0"/>
          <w:marBottom w:val="0"/>
          <w:divBdr>
            <w:top w:val="none" w:sz="0" w:space="0" w:color="auto"/>
            <w:left w:val="none" w:sz="0" w:space="0" w:color="auto"/>
            <w:bottom w:val="none" w:sz="0" w:space="0" w:color="auto"/>
            <w:right w:val="none" w:sz="0" w:space="0" w:color="auto"/>
          </w:divBdr>
        </w:div>
        <w:div w:id="752895195">
          <w:marLeft w:val="0"/>
          <w:marRight w:val="0"/>
          <w:marTop w:val="0"/>
          <w:marBottom w:val="0"/>
          <w:divBdr>
            <w:top w:val="none" w:sz="0" w:space="0" w:color="auto"/>
            <w:left w:val="none" w:sz="0" w:space="0" w:color="auto"/>
            <w:bottom w:val="none" w:sz="0" w:space="0" w:color="auto"/>
            <w:right w:val="none" w:sz="0" w:space="0" w:color="auto"/>
          </w:divBdr>
        </w:div>
        <w:div w:id="557126786">
          <w:marLeft w:val="0"/>
          <w:marRight w:val="0"/>
          <w:marTop w:val="0"/>
          <w:marBottom w:val="0"/>
          <w:divBdr>
            <w:top w:val="none" w:sz="0" w:space="0" w:color="auto"/>
            <w:left w:val="none" w:sz="0" w:space="0" w:color="auto"/>
            <w:bottom w:val="none" w:sz="0" w:space="0" w:color="auto"/>
            <w:right w:val="none" w:sz="0" w:space="0" w:color="auto"/>
          </w:divBdr>
        </w:div>
        <w:div w:id="1615287812">
          <w:marLeft w:val="0"/>
          <w:marRight w:val="0"/>
          <w:marTop w:val="0"/>
          <w:marBottom w:val="0"/>
          <w:divBdr>
            <w:top w:val="none" w:sz="0" w:space="0" w:color="auto"/>
            <w:left w:val="none" w:sz="0" w:space="0" w:color="auto"/>
            <w:bottom w:val="none" w:sz="0" w:space="0" w:color="auto"/>
            <w:right w:val="none" w:sz="0" w:space="0" w:color="auto"/>
          </w:divBdr>
        </w:div>
        <w:div w:id="1841768352">
          <w:marLeft w:val="0"/>
          <w:marRight w:val="0"/>
          <w:marTop w:val="0"/>
          <w:marBottom w:val="0"/>
          <w:divBdr>
            <w:top w:val="none" w:sz="0" w:space="0" w:color="auto"/>
            <w:left w:val="none" w:sz="0" w:space="0" w:color="auto"/>
            <w:bottom w:val="none" w:sz="0" w:space="0" w:color="auto"/>
            <w:right w:val="none" w:sz="0" w:space="0" w:color="auto"/>
          </w:divBdr>
        </w:div>
        <w:div w:id="1202019157">
          <w:marLeft w:val="0"/>
          <w:marRight w:val="0"/>
          <w:marTop w:val="0"/>
          <w:marBottom w:val="0"/>
          <w:divBdr>
            <w:top w:val="none" w:sz="0" w:space="0" w:color="auto"/>
            <w:left w:val="none" w:sz="0" w:space="0" w:color="auto"/>
            <w:bottom w:val="none" w:sz="0" w:space="0" w:color="auto"/>
            <w:right w:val="none" w:sz="0" w:space="0" w:color="auto"/>
          </w:divBdr>
        </w:div>
        <w:div w:id="1784768754">
          <w:marLeft w:val="0"/>
          <w:marRight w:val="0"/>
          <w:marTop w:val="0"/>
          <w:marBottom w:val="0"/>
          <w:divBdr>
            <w:top w:val="none" w:sz="0" w:space="0" w:color="auto"/>
            <w:left w:val="none" w:sz="0" w:space="0" w:color="auto"/>
            <w:bottom w:val="none" w:sz="0" w:space="0" w:color="auto"/>
            <w:right w:val="none" w:sz="0" w:space="0" w:color="auto"/>
          </w:divBdr>
        </w:div>
        <w:div w:id="1014111873">
          <w:marLeft w:val="0"/>
          <w:marRight w:val="0"/>
          <w:marTop w:val="0"/>
          <w:marBottom w:val="0"/>
          <w:divBdr>
            <w:top w:val="none" w:sz="0" w:space="0" w:color="auto"/>
            <w:left w:val="none" w:sz="0" w:space="0" w:color="auto"/>
            <w:bottom w:val="none" w:sz="0" w:space="0" w:color="auto"/>
            <w:right w:val="none" w:sz="0" w:space="0" w:color="auto"/>
          </w:divBdr>
        </w:div>
        <w:div w:id="1173110497">
          <w:marLeft w:val="0"/>
          <w:marRight w:val="0"/>
          <w:marTop w:val="0"/>
          <w:marBottom w:val="0"/>
          <w:divBdr>
            <w:top w:val="none" w:sz="0" w:space="0" w:color="auto"/>
            <w:left w:val="none" w:sz="0" w:space="0" w:color="auto"/>
            <w:bottom w:val="none" w:sz="0" w:space="0" w:color="auto"/>
            <w:right w:val="none" w:sz="0" w:space="0" w:color="auto"/>
          </w:divBdr>
        </w:div>
        <w:div w:id="1456752684">
          <w:marLeft w:val="0"/>
          <w:marRight w:val="0"/>
          <w:marTop w:val="0"/>
          <w:marBottom w:val="0"/>
          <w:divBdr>
            <w:top w:val="none" w:sz="0" w:space="0" w:color="auto"/>
            <w:left w:val="none" w:sz="0" w:space="0" w:color="auto"/>
            <w:bottom w:val="none" w:sz="0" w:space="0" w:color="auto"/>
            <w:right w:val="none" w:sz="0" w:space="0" w:color="auto"/>
          </w:divBdr>
        </w:div>
        <w:div w:id="1796365576">
          <w:marLeft w:val="0"/>
          <w:marRight w:val="0"/>
          <w:marTop w:val="0"/>
          <w:marBottom w:val="0"/>
          <w:divBdr>
            <w:top w:val="none" w:sz="0" w:space="0" w:color="auto"/>
            <w:left w:val="none" w:sz="0" w:space="0" w:color="auto"/>
            <w:bottom w:val="none" w:sz="0" w:space="0" w:color="auto"/>
            <w:right w:val="none" w:sz="0" w:space="0" w:color="auto"/>
          </w:divBdr>
        </w:div>
        <w:div w:id="528417882">
          <w:marLeft w:val="0"/>
          <w:marRight w:val="0"/>
          <w:marTop w:val="0"/>
          <w:marBottom w:val="0"/>
          <w:divBdr>
            <w:top w:val="none" w:sz="0" w:space="0" w:color="auto"/>
            <w:left w:val="none" w:sz="0" w:space="0" w:color="auto"/>
            <w:bottom w:val="none" w:sz="0" w:space="0" w:color="auto"/>
            <w:right w:val="none" w:sz="0" w:space="0" w:color="auto"/>
          </w:divBdr>
        </w:div>
        <w:div w:id="23361276">
          <w:marLeft w:val="0"/>
          <w:marRight w:val="0"/>
          <w:marTop w:val="0"/>
          <w:marBottom w:val="0"/>
          <w:divBdr>
            <w:top w:val="none" w:sz="0" w:space="0" w:color="auto"/>
            <w:left w:val="none" w:sz="0" w:space="0" w:color="auto"/>
            <w:bottom w:val="none" w:sz="0" w:space="0" w:color="auto"/>
            <w:right w:val="none" w:sz="0" w:space="0" w:color="auto"/>
          </w:divBdr>
        </w:div>
        <w:div w:id="1247836175">
          <w:marLeft w:val="0"/>
          <w:marRight w:val="0"/>
          <w:marTop w:val="0"/>
          <w:marBottom w:val="0"/>
          <w:divBdr>
            <w:top w:val="none" w:sz="0" w:space="0" w:color="auto"/>
            <w:left w:val="none" w:sz="0" w:space="0" w:color="auto"/>
            <w:bottom w:val="none" w:sz="0" w:space="0" w:color="auto"/>
            <w:right w:val="none" w:sz="0" w:space="0" w:color="auto"/>
          </w:divBdr>
        </w:div>
        <w:div w:id="1912545120">
          <w:marLeft w:val="0"/>
          <w:marRight w:val="0"/>
          <w:marTop w:val="0"/>
          <w:marBottom w:val="0"/>
          <w:divBdr>
            <w:top w:val="none" w:sz="0" w:space="0" w:color="auto"/>
            <w:left w:val="none" w:sz="0" w:space="0" w:color="auto"/>
            <w:bottom w:val="none" w:sz="0" w:space="0" w:color="auto"/>
            <w:right w:val="none" w:sz="0" w:space="0" w:color="auto"/>
          </w:divBdr>
        </w:div>
        <w:div w:id="1237857484">
          <w:marLeft w:val="0"/>
          <w:marRight w:val="0"/>
          <w:marTop w:val="0"/>
          <w:marBottom w:val="0"/>
          <w:divBdr>
            <w:top w:val="none" w:sz="0" w:space="0" w:color="auto"/>
            <w:left w:val="none" w:sz="0" w:space="0" w:color="auto"/>
            <w:bottom w:val="none" w:sz="0" w:space="0" w:color="auto"/>
            <w:right w:val="none" w:sz="0" w:space="0" w:color="auto"/>
          </w:divBdr>
        </w:div>
        <w:div w:id="299238153">
          <w:marLeft w:val="0"/>
          <w:marRight w:val="0"/>
          <w:marTop w:val="0"/>
          <w:marBottom w:val="0"/>
          <w:divBdr>
            <w:top w:val="none" w:sz="0" w:space="0" w:color="auto"/>
            <w:left w:val="none" w:sz="0" w:space="0" w:color="auto"/>
            <w:bottom w:val="none" w:sz="0" w:space="0" w:color="auto"/>
            <w:right w:val="none" w:sz="0" w:space="0" w:color="auto"/>
          </w:divBdr>
        </w:div>
        <w:div w:id="1957788894">
          <w:marLeft w:val="0"/>
          <w:marRight w:val="0"/>
          <w:marTop w:val="0"/>
          <w:marBottom w:val="0"/>
          <w:divBdr>
            <w:top w:val="none" w:sz="0" w:space="0" w:color="auto"/>
            <w:left w:val="none" w:sz="0" w:space="0" w:color="auto"/>
            <w:bottom w:val="none" w:sz="0" w:space="0" w:color="auto"/>
            <w:right w:val="none" w:sz="0" w:space="0" w:color="auto"/>
          </w:divBdr>
        </w:div>
        <w:div w:id="178154998">
          <w:marLeft w:val="0"/>
          <w:marRight w:val="0"/>
          <w:marTop w:val="0"/>
          <w:marBottom w:val="0"/>
          <w:divBdr>
            <w:top w:val="none" w:sz="0" w:space="0" w:color="auto"/>
            <w:left w:val="none" w:sz="0" w:space="0" w:color="auto"/>
            <w:bottom w:val="none" w:sz="0" w:space="0" w:color="auto"/>
            <w:right w:val="none" w:sz="0" w:space="0" w:color="auto"/>
          </w:divBdr>
        </w:div>
        <w:div w:id="583225575">
          <w:marLeft w:val="0"/>
          <w:marRight w:val="0"/>
          <w:marTop w:val="0"/>
          <w:marBottom w:val="0"/>
          <w:divBdr>
            <w:top w:val="none" w:sz="0" w:space="0" w:color="auto"/>
            <w:left w:val="none" w:sz="0" w:space="0" w:color="auto"/>
            <w:bottom w:val="none" w:sz="0" w:space="0" w:color="auto"/>
            <w:right w:val="none" w:sz="0" w:space="0" w:color="auto"/>
          </w:divBdr>
        </w:div>
        <w:div w:id="1219974905">
          <w:marLeft w:val="0"/>
          <w:marRight w:val="0"/>
          <w:marTop w:val="0"/>
          <w:marBottom w:val="0"/>
          <w:divBdr>
            <w:top w:val="none" w:sz="0" w:space="0" w:color="auto"/>
            <w:left w:val="none" w:sz="0" w:space="0" w:color="auto"/>
            <w:bottom w:val="none" w:sz="0" w:space="0" w:color="auto"/>
            <w:right w:val="none" w:sz="0" w:space="0" w:color="auto"/>
          </w:divBdr>
        </w:div>
        <w:div w:id="794836962">
          <w:marLeft w:val="0"/>
          <w:marRight w:val="0"/>
          <w:marTop w:val="0"/>
          <w:marBottom w:val="0"/>
          <w:divBdr>
            <w:top w:val="none" w:sz="0" w:space="0" w:color="auto"/>
            <w:left w:val="none" w:sz="0" w:space="0" w:color="auto"/>
            <w:bottom w:val="none" w:sz="0" w:space="0" w:color="auto"/>
            <w:right w:val="none" w:sz="0" w:space="0" w:color="auto"/>
          </w:divBdr>
        </w:div>
        <w:div w:id="1501121849">
          <w:marLeft w:val="0"/>
          <w:marRight w:val="0"/>
          <w:marTop w:val="0"/>
          <w:marBottom w:val="0"/>
          <w:divBdr>
            <w:top w:val="none" w:sz="0" w:space="0" w:color="auto"/>
            <w:left w:val="none" w:sz="0" w:space="0" w:color="auto"/>
            <w:bottom w:val="none" w:sz="0" w:space="0" w:color="auto"/>
            <w:right w:val="none" w:sz="0" w:space="0" w:color="auto"/>
          </w:divBdr>
        </w:div>
        <w:div w:id="262808026">
          <w:marLeft w:val="0"/>
          <w:marRight w:val="0"/>
          <w:marTop w:val="0"/>
          <w:marBottom w:val="0"/>
          <w:divBdr>
            <w:top w:val="none" w:sz="0" w:space="0" w:color="auto"/>
            <w:left w:val="none" w:sz="0" w:space="0" w:color="auto"/>
            <w:bottom w:val="none" w:sz="0" w:space="0" w:color="auto"/>
            <w:right w:val="none" w:sz="0" w:space="0" w:color="auto"/>
          </w:divBdr>
        </w:div>
        <w:div w:id="1168131244">
          <w:marLeft w:val="0"/>
          <w:marRight w:val="0"/>
          <w:marTop w:val="0"/>
          <w:marBottom w:val="0"/>
          <w:divBdr>
            <w:top w:val="none" w:sz="0" w:space="0" w:color="auto"/>
            <w:left w:val="none" w:sz="0" w:space="0" w:color="auto"/>
            <w:bottom w:val="none" w:sz="0" w:space="0" w:color="auto"/>
            <w:right w:val="none" w:sz="0" w:space="0" w:color="auto"/>
          </w:divBdr>
        </w:div>
        <w:div w:id="512303185">
          <w:marLeft w:val="0"/>
          <w:marRight w:val="0"/>
          <w:marTop w:val="0"/>
          <w:marBottom w:val="0"/>
          <w:divBdr>
            <w:top w:val="none" w:sz="0" w:space="0" w:color="auto"/>
            <w:left w:val="none" w:sz="0" w:space="0" w:color="auto"/>
            <w:bottom w:val="none" w:sz="0" w:space="0" w:color="auto"/>
            <w:right w:val="none" w:sz="0" w:space="0" w:color="auto"/>
          </w:divBdr>
        </w:div>
        <w:div w:id="1416127237">
          <w:marLeft w:val="0"/>
          <w:marRight w:val="0"/>
          <w:marTop w:val="0"/>
          <w:marBottom w:val="0"/>
          <w:divBdr>
            <w:top w:val="none" w:sz="0" w:space="0" w:color="auto"/>
            <w:left w:val="none" w:sz="0" w:space="0" w:color="auto"/>
            <w:bottom w:val="none" w:sz="0" w:space="0" w:color="auto"/>
            <w:right w:val="none" w:sz="0" w:space="0" w:color="auto"/>
          </w:divBdr>
        </w:div>
        <w:div w:id="1229219596">
          <w:marLeft w:val="0"/>
          <w:marRight w:val="0"/>
          <w:marTop w:val="0"/>
          <w:marBottom w:val="0"/>
          <w:divBdr>
            <w:top w:val="none" w:sz="0" w:space="0" w:color="auto"/>
            <w:left w:val="none" w:sz="0" w:space="0" w:color="auto"/>
            <w:bottom w:val="none" w:sz="0" w:space="0" w:color="auto"/>
            <w:right w:val="none" w:sz="0" w:space="0" w:color="auto"/>
          </w:divBdr>
        </w:div>
        <w:div w:id="1785735650">
          <w:marLeft w:val="0"/>
          <w:marRight w:val="0"/>
          <w:marTop w:val="0"/>
          <w:marBottom w:val="0"/>
          <w:divBdr>
            <w:top w:val="none" w:sz="0" w:space="0" w:color="auto"/>
            <w:left w:val="none" w:sz="0" w:space="0" w:color="auto"/>
            <w:bottom w:val="none" w:sz="0" w:space="0" w:color="auto"/>
            <w:right w:val="none" w:sz="0" w:space="0" w:color="auto"/>
          </w:divBdr>
        </w:div>
        <w:div w:id="1627665527">
          <w:marLeft w:val="0"/>
          <w:marRight w:val="0"/>
          <w:marTop w:val="0"/>
          <w:marBottom w:val="0"/>
          <w:divBdr>
            <w:top w:val="none" w:sz="0" w:space="0" w:color="auto"/>
            <w:left w:val="none" w:sz="0" w:space="0" w:color="auto"/>
            <w:bottom w:val="none" w:sz="0" w:space="0" w:color="auto"/>
            <w:right w:val="none" w:sz="0" w:space="0" w:color="auto"/>
          </w:divBdr>
        </w:div>
        <w:div w:id="1620332803">
          <w:marLeft w:val="0"/>
          <w:marRight w:val="0"/>
          <w:marTop w:val="0"/>
          <w:marBottom w:val="0"/>
          <w:divBdr>
            <w:top w:val="none" w:sz="0" w:space="0" w:color="auto"/>
            <w:left w:val="none" w:sz="0" w:space="0" w:color="auto"/>
            <w:bottom w:val="none" w:sz="0" w:space="0" w:color="auto"/>
            <w:right w:val="none" w:sz="0" w:space="0" w:color="auto"/>
          </w:divBdr>
        </w:div>
        <w:div w:id="2063408894">
          <w:marLeft w:val="0"/>
          <w:marRight w:val="0"/>
          <w:marTop w:val="0"/>
          <w:marBottom w:val="0"/>
          <w:divBdr>
            <w:top w:val="none" w:sz="0" w:space="0" w:color="auto"/>
            <w:left w:val="none" w:sz="0" w:space="0" w:color="auto"/>
            <w:bottom w:val="none" w:sz="0" w:space="0" w:color="auto"/>
            <w:right w:val="none" w:sz="0" w:space="0" w:color="auto"/>
          </w:divBdr>
        </w:div>
        <w:div w:id="329870988">
          <w:marLeft w:val="0"/>
          <w:marRight w:val="0"/>
          <w:marTop w:val="0"/>
          <w:marBottom w:val="0"/>
          <w:divBdr>
            <w:top w:val="none" w:sz="0" w:space="0" w:color="auto"/>
            <w:left w:val="none" w:sz="0" w:space="0" w:color="auto"/>
            <w:bottom w:val="none" w:sz="0" w:space="0" w:color="auto"/>
            <w:right w:val="none" w:sz="0" w:space="0" w:color="auto"/>
          </w:divBdr>
        </w:div>
        <w:div w:id="417556268">
          <w:marLeft w:val="0"/>
          <w:marRight w:val="0"/>
          <w:marTop w:val="0"/>
          <w:marBottom w:val="0"/>
          <w:divBdr>
            <w:top w:val="none" w:sz="0" w:space="0" w:color="auto"/>
            <w:left w:val="none" w:sz="0" w:space="0" w:color="auto"/>
            <w:bottom w:val="none" w:sz="0" w:space="0" w:color="auto"/>
            <w:right w:val="none" w:sz="0" w:space="0" w:color="auto"/>
          </w:divBdr>
        </w:div>
        <w:div w:id="441068857">
          <w:marLeft w:val="0"/>
          <w:marRight w:val="0"/>
          <w:marTop w:val="0"/>
          <w:marBottom w:val="0"/>
          <w:divBdr>
            <w:top w:val="none" w:sz="0" w:space="0" w:color="auto"/>
            <w:left w:val="none" w:sz="0" w:space="0" w:color="auto"/>
            <w:bottom w:val="none" w:sz="0" w:space="0" w:color="auto"/>
            <w:right w:val="none" w:sz="0" w:space="0" w:color="auto"/>
          </w:divBdr>
        </w:div>
        <w:div w:id="171844002">
          <w:marLeft w:val="0"/>
          <w:marRight w:val="0"/>
          <w:marTop w:val="0"/>
          <w:marBottom w:val="0"/>
          <w:divBdr>
            <w:top w:val="none" w:sz="0" w:space="0" w:color="auto"/>
            <w:left w:val="none" w:sz="0" w:space="0" w:color="auto"/>
            <w:bottom w:val="none" w:sz="0" w:space="0" w:color="auto"/>
            <w:right w:val="none" w:sz="0" w:space="0" w:color="auto"/>
          </w:divBdr>
        </w:div>
        <w:div w:id="1360006980">
          <w:marLeft w:val="0"/>
          <w:marRight w:val="0"/>
          <w:marTop w:val="0"/>
          <w:marBottom w:val="0"/>
          <w:divBdr>
            <w:top w:val="none" w:sz="0" w:space="0" w:color="auto"/>
            <w:left w:val="none" w:sz="0" w:space="0" w:color="auto"/>
            <w:bottom w:val="none" w:sz="0" w:space="0" w:color="auto"/>
            <w:right w:val="none" w:sz="0" w:space="0" w:color="auto"/>
          </w:divBdr>
        </w:div>
        <w:div w:id="851066431">
          <w:marLeft w:val="0"/>
          <w:marRight w:val="0"/>
          <w:marTop w:val="0"/>
          <w:marBottom w:val="0"/>
          <w:divBdr>
            <w:top w:val="none" w:sz="0" w:space="0" w:color="auto"/>
            <w:left w:val="none" w:sz="0" w:space="0" w:color="auto"/>
            <w:bottom w:val="none" w:sz="0" w:space="0" w:color="auto"/>
            <w:right w:val="none" w:sz="0" w:space="0" w:color="auto"/>
          </w:divBdr>
        </w:div>
        <w:div w:id="252397015">
          <w:marLeft w:val="0"/>
          <w:marRight w:val="0"/>
          <w:marTop w:val="0"/>
          <w:marBottom w:val="0"/>
          <w:divBdr>
            <w:top w:val="none" w:sz="0" w:space="0" w:color="auto"/>
            <w:left w:val="none" w:sz="0" w:space="0" w:color="auto"/>
            <w:bottom w:val="none" w:sz="0" w:space="0" w:color="auto"/>
            <w:right w:val="none" w:sz="0" w:space="0" w:color="auto"/>
          </w:divBdr>
        </w:div>
        <w:div w:id="1454982260">
          <w:marLeft w:val="0"/>
          <w:marRight w:val="0"/>
          <w:marTop w:val="0"/>
          <w:marBottom w:val="0"/>
          <w:divBdr>
            <w:top w:val="none" w:sz="0" w:space="0" w:color="auto"/>
            <w:left w:val="none" w:sz="0" w:space="0" w:color="auto"/>
            <w:bottom w:val="none" w:sz="0" w:space="0" w:color="auto"/>
            <w:right w:val="none" w:sz="0" w:space="0" w:color="auto"/>
          </w:divBdr>
        </w:div>
        <w:div w:id="617685690">
          <w:marLeft w:val="0"/>
          <w:marRight w:val="0"/>
          <w:marTop w:val="0"/>
          <w:marBottom w:val="0"/>
          <w:divBdr>
            <w:top w:val="none" w:sz="0" w:space="0" w:color="auto"/>
            <w:left w:val="none" w:sz="0" w:space="0" w:color="auto"/>
            <w:bottom w:val="none" w:sz="0" w:space="0" w:color="auto"/>
            <w:right w:val="none" w:sz="0" w:space="0" w:color="auto"/>
          </w:divBdr>
        </w:div>
        <w:div w:id="1048139408">
          <w:marLeft w:val="0"/>
          <w:marRight w:val="0"/>
          <w:marTop w:val="0"/>
          <w:marBottom w:val="0"/>
          <w:divBdr>
            <w:top w:val="none" w:sz="0" w:space="0" w:color="auto"/>
            <w:left w:val="none" w:sz="0" w:space="0" w:color="auto"/>
            <w:bottom w:val="none" w:sz="0" w:space="0" w:color="auto"/>
            <w:right w:val="none" w:sz="0" w:space="0" w:color="auto"/>
          </w:divBdr>
        </w:div>
        <w:div w:id="1996639445">
          <w:marLeft w:val="0"/>
          <w:marRight w:val="0"/>
          <w:marTop w:val="0"/>
          <w:marBottom w:val="0"/>
          <w:divBdr>
            <w:top w:val="none" w:sz="0" w:space="0" w:color="auto"/>
            <w:left w:val="none" w:sz="0" w:space="0" w:color="auto"/>
            <w:bottom w:val="none" w:sz="0" w:space="0" w:color="auto"/>
            <w:right w:val="none" w:sz="0" w:space="0" w:color="auto"/>
          </w:divBdr>
        </w:div>
        <w:div w:id="650594520">
          <w:marLeft w:val="0"/>
          <w:marRight w:val="0"/>
          <w:marTop w:val="0"/>
          <w:marBottom w:val="0"/>
          <w:divBdr>
            <w:top w:val="none" w:sz="0" w:space="0" w:color="auto"/>
            <w:left w:val="none" w:sz="0" w:space="0" w:color="auto"/>
            <w:bottom w:val="none" w:sz="0" w:space="0" w:color="auto"/>
            <w:right w:val="none" w:sz="0" w:space="0" w:color="auto"/>
          </w:divBdr>
        </w:div>
        <w:div w:id="866526260">
          <w:marLeft w:val="0"/>
          <w:marRight w:val="0"/>
          <w:marTop w:val="0"/>
          <w:marBottom w:val="0"/>
          <w:divBdr>
            <w:top w:val="none" w:sz="0" w:space="0" w:color="auto"/>
            <w:left w:val="none" w:sz="0" w:space="0" w:color="auto"/>
            <w:bottom w:val="none" w:sz="0" w:space="0" w:color="auto"/>
            <w:right w:val="none" w:sz="0" w:space="0" w:color="auto"/>
          </w:divBdr>
        </w:div>
        <w:div w:id="2043051763">
          <w:marLeft w:val="0"/>
          <w:marRight w:val="0"/>
          <w:marTop w:val="0"/>
          <w:marBottom w:val="0"/>
          <w:divBdr>
            <w:top w:val="none" w:sz="0" w:space="0" w:color="auto"/>
            <w:left w:val="none" w:sz="0" w:space="0" w:color="auto"/>
            <w:bottom w:val="none" w:sz="0" w:space="0" w:color="auto"/>
            <w:right w:val="none" w:sz="0" w:space="0" w:color="auto"/>
          </w:divBdr>
        </w:div>
        <w:div w:id="1789931854">
          <w:marLeft w:val="0"/>
          <w:marRight w:val="0"/>
          <w:marTop w:val="0"/>
          <w:marBottom w:val="0"/>
          <w:divBdr>
            <w:top w:val="none" w:sz="0" w:space="0" w:color="auto"/>
            <w:left w:val="none" w:sz="0" w:space="0" w:color="auto"/>
            <w:bottom w:val="none" w:sz="0" w:space="0" w:color="auto"/>
            <w:right w:val="none" w:sz="0" w:space="0" w:color="auto"/>
          </w:divBdr>
        </w:div>
        <w:div w:id="67459424">
          <w:marLeft w:val="0"/>
          <w:marRight w:val="0"/>
          <w:marTop w:val="0"/>
          <w:marBottom w:val="0"/>
          <w:divBdr>
            <w:top w:val="none" w:sz="0" w:space="0" w:color="auto"/>
            <w:left w:val="none" w:sz="0" w:space="0" w:color="auto"/>
            <w:bottom w:val="none" w:sz="0" w:space="0" w:color="auto"/>
            <w:right w:val="none" w:sz="0" w:space="0" w:color="auto"/>
          </w:divBdr>
        </w:div>
        <w:div w:id="1458569313">
          <w:marLeft w:val="0"/>
          <w:marRight w:val="0"/>
          <w:marTop w:val="0"/>
          <w:marBottom w:val="0"/>
          <w:divBdr>
            <w:top w:val="none" w:sz="0" w:space="0" w:color="auto"/>
            <w:left w:val="none" w:sz="0" w:space="0" w:color="auto"/>
            <w:bottom w:val="none" w:sz="0" w:space="0" w:color="auto"/>
            <w:right w:val="none" w:sz="0" w:space="0" w:color="auto"/>
          </w:divBdr>
        </w:div>
        <w:div w:id="109976460">
          <w:marLeft w:val="0"/>
          <w:marRight w:val="0"/>
          <w:marTop w:val="0"/>
          <w:marBottom w:val="0"/>
          <w:divBdr>
            <w:top w:val="none" w:sz="0" w:space="0" w:color="auto"/>
            <w:left w:val="none" w:sz="0" w:space="0" w:color="auto"/>
            <w:bottom w:val="none" w:sz="0" w:space="0" w:color="auto"/>
            <w:right w:val="none" w:sz="0" w:space="0" w:color="auto"/>
          </w:divBdr>
        </w:div>
        <w:div w:id="1386219250">
          <w:marLeft w:val="0"/>
          <w:marRight w:val="0"/>
          <w:marTop w:val="0"/>
          <w:marBottom w:val="0"/>
          <w:divBdr>
            <w:top w:val="none" w:sz="0" w:space="0" w:color="auto"/>
            <w:left w:val="none" w:sz="0" w:space="0" w:color="auto"/>
            <w:bottom w:val="none" w:sz="0" w:space="0" w:color="auto"/>
            <w:right w:val="none" w:sz="0" w:space="0" w:color="auto"/>
          </w:divBdr>
        </w:div>
        <w:div w:id="2071228042">
          <w:marLeft w:val="0"/>
          <w:marRight w:val="0"/>
          <w:marTop w:val="0"/>
          <w:marBottom w:val="0"/>
          <w:divBdr>
            <w:top w:val="none" w:sz="0" w:space="0" w:color="auto"/>
            <w:left w:val="none" w:sz="0" w:space="0" w:color="auto"/>
            <w:bottom w:val="none" w:sz="0" w:space="0" w:color="auto"/>
            <w:right w:val="none" w:sz="0" w:space="0" w:color="auto"/>
          </w:divBdr>
        </w:div>
        <w:div w:id="1310864871">
          <w:marLeft w:val="0"/>
          <w:marRight w:val="0"/>
          <w:marTop w:val="0"/>
          <w:marBottom w:val="0"/>
          <w:divBdr>
            <w:top w:val="none" w:sz="0" w:space="0" w:color="auto"/>
            <w:left w:val="none" w:sz="0" w:space="0" w:color="auto"/>
            <w:bottom w:val="none" w:sz="0" w:space="0" w:color="auto"/>
            <w:right w:val="none" w:sz="0" w:space="0" w:color="auto"/>
          </w:divBdr>
        </w:div>
        <w:div w:id="2031446529">
          <w:marLeft w:val="0"/>
          <w:marRight w:val="0"/>
          <w:marTop w:val="0"/>
          <w:marBottom w:val="0"/>
          <w:divBdr>
            <w:top w:val="none" w:sz="0" w:space="0" w:color="auto"/>
            <w:left w:val="none" w:sz="0" w:space="0" w:color="auto"/>
            <w:bottom w:val="none" w:sz="0" w:space="0" w:color="auto"/>
            <w:right w:val="none" w:sz="0" w:space="0" w:color="auto"/>
          </w:divBdr>
        </w:div>
        <w:div w:id="1088964200">
          <w:marLeft w:val="0"/>
          <w:marRight w:val="0"/>
          <w:marTop w:val="0"/>
          <w:marBottom w:val="0"/>
          <w:divBdr>
            <w:top w:val="none" w:sz="0" w:space="0" w:color="auto"/>
            <w:left w:val="none" w:sz="0" w:space="0" w:color="auto"/>
            <w:bottom w:val="none" w:sz="0" w:space="0" w:color="auto"/>
            <w:right w:val="none" w:sz="0" w:space="0" w:color="auto"/>
          </w:divBdr>
        </w:div>
        <w:div w:id="802889693">
          <w:marLeft w:val="0"/>
          <w:marRight w:val="0"/>
          <w:marTop w:val="0"/>
          <w:marBottom w:val="0"/>
          <w:divBdr>
            <w:top w:val="none" w:sz="0" w:space="0" w:color="auto"/>
            <w:left w:val="none" w:sz="0" w:space="0" w:color="auto"/>
            <w:bottom w:val="none" w:sz="0" w:space="0" w:color="auto"/>
            <w:right w:val="none" w:sz="0" w:space="0" w:color="auto"/>
          </w:divBdr>
        </w:div>
        <w:div w:id="1779720206">
          <w:marLeft w:val="0"/>
          <w:marRight w:val="0"/>
          <w:marTop w:val="0"/>
          <w:marBottom w:val="0"/>
          <w:divBdr>
            <w:top w:val="none" w:sz="0" w:space="0" w:color="auto"/>
            <w:left w:val="none" w:sz="0" w:space="0" w:color="auto"/>
            <w:bottom w:val="none" w:sz="0" w:space="0" w:color="auto"/>
            <w:right w:val="none" w:sz="0" w:space="0" w:color="auto"/>
          </w:divBdr>
        </w:div>
        <w:div w:id="252444693">
          <w:marLeft w:val="0"/>
          <w:marRight w:val="0"/>
          <w:marTop w:val="0"/>
          <w:marBottom w:val="0"/>
          <w:divBdr>
            <w:top w:val="none" w:sz="0" w:space="0" w:color="auto"/>
            <w:left w:val="none" w:sz="0" w:space="0" w:color="auto"/>
            <w:bottom w:val="none" w:sz="0" w:space="0" w:color="auto"/>
            <w:right w:val="none" w:sz="0" w:space="0" w:color="auto"/>
          </w:divBdr>
        </w:div>
        <w:div w:id="853347824">
          <w:marLeft w:val="0"/>
          <w:marRight w:val="0"/>
          <w:marTop w:val="0"/>
          <w:marBottom w:val="0"/>
          <w:divBdr>
            <w:top w:val="none" w:sz="0" w:space="0" w:color="auto"/>
            <w:left w:val="none" w:sz="0" w:space="0" w:color="auto"/>
            <w:bottom w:val="none" w:sz="0" w:space="0" w:color="auto"/>
            <w:right w:val="none" w:sz="0" w:space="0" w:color="auto"/>
          </w:divBdr>
        </w:div>
        <w:div w:id="1289046360">
          <w:marLeft w:val="0"/>
          <w:marRight w:val="0"/>
          <w:marTop w:val="0"/>
          <w:marBottom w:val="0"/>
          <w:divBdr>
            <w:top w:val="none" w:sz="0" w:space="0" w:color="auto"/>
            <w:left w:val="none" w:sz="0" w:space="0" w:color="auto"/>
            <w:bottom w:val="none" w:sz="0" w:space="0" w:color="auto"/>
            <w:right w:val="none" w:sz="0" w:space="0" w:color="auto"/>
          </w:divBdr>
        </w:div>
        <w:div w:id="1442841441">
          <w:marLeft w:val="0"/>
          <w:marRight w:val="0"/>
          <w:marTop w:val="0"/>
          <w:marBottom w:val="0"/>
          <w:divBdr>
            <w:top w:val="none" w:sz="0" w:space="0" w:color="auto"/>
            <w:left w:val="none" w:sz="0" w:space="0" w:color="auto"/>
            <w:bottom w:val="none" w:sz="0" w:space="0" w:color="auto"/>
            <w:right w:val="none" w:sz="0" w:space="0" w:color="auto"/>
          </w:divBdr>
        </w:div>
        <w:div w:id="646975972">
          <w:marLeft w:val="0"/>
          <w:marRight w:val="0"/>
          <w:marTop w:val="0"/>
          <w:marBottom w:val="0"/>
          <w:divBdr>
            <w:top w:val="none" w:sz="0" w:space="0" w:color="auto"/>
            <w:left w:val="none" w:sz="0" w:space="0" w:color="auto"/>
            <w:bottom w:val="none" w:sz="0" w:space="0" w:color="auto"/>
            <w:right w:val="none" w:sz="0" w:space="0" w:color="auto"/>
          </w:divBdr>
        </w:div>
        <w:div w:id="1811749707">
          <w:marLeft w:val="0"/>
          <w:marRight w:val="0"/>
          <w:marTop w:val="0"/>
          <w:marBottom w:val="0"/>
          <w:divBdr>
            <w:top w:val="none" w:sz="0" w:space="0" w:color="auto"/>
            <w:left w:val="none" w:sz="0" w:space="0" w:color="auto"/>
            <w:bottom w:val="none" w:sz="0" w:space="0" w:color="auto"/>
            <w:right w:val="none" w:sz="0" w:space="0" w:color="auto"/>
          </w:divBdr>
        </w:div>
        <w:div w:id="356279079">
          <w:marLeft w:val="0"/>
          <w:marRight w:val="0"/>
          <w:marTop w:val="0"/>
          <w:marBottom w:val="0"/>
          <w:divBdr>
            <w:top w:val="none" w:sz="0" w:space="0" w:color="auto"/>
            <w:left w:val="none" w:sz="0" w:space="0" w:color="auto"/>
            <w:bottom w:val="none" w:sz="0" w:space="0" w:color="auto"/>
            <w:right w:val="none" w:sz="0" w:space="0" w:color="auto"/>
          </w:divBdr>
        </w:div>
        <w:div w:id="1947273569">
          <w:marLeft w:val="0"/>
          <w:marRight w:val="0"/>
          <w:marTop w:val="0"/>
          <w:marBottom w:val="0"/>
          <w:divBdr>
            <w:top w:val="none" w:sz="0" w:space="0" w:color="auto"/>
            <w:left w:val="none" w:sz="0" w:space="0" w:color="auto"/>
            <w:bottom w:val="none" w:sz="0" w:space="0" w:color="auto"/>
            <w:right w:val="none" w:sz="0" w:space="0" w:color="auto"/>
          </w:divBdr>
        </w:div>
        <w:div w:id="1658535638">
          <w:marLeft w:val="0"/>
          <w:marRight w:val="0"/>
          <w:marTop w:val="0"/>
          <w:marBottom w:val="0"/>
          <w:divBdr>
            <w:top w:val="none" w:sz="0" w:space="0" w:color="auto"/>
            <w:left w:val="none" w:sz="0" w:space="0" w:color="auto"/>
            <w:bottom w:val="none" w:sz="0" w:space="0" w:color="auto"/>
            <w:right w:val="none" w:sz="0" w:space="0" w:color="auto"/>
          </w:divBdr>
        </w:div>
        <w:div w:id="721827753">
          <w:marLeft w:val="0"/>
          <w:marRight w:val="0"/>
          <w:marTop w:val="0"/>
          <w:marBottom w:val="0"/>
          <w:divBdr>
            <w:top w:val="none" w:sz="0" w:space="0" w:color="auto"/>
            <w:left w:val="none" w:sz="0" w:space="0" w:color="auto"/>
            <w:bottom w:val="none" w:sz="0" w:space="0" w:color="auto"/>
            <w:right w:val="none" w:sz="0" w:space="0" w:color="auto"/>
          </w:divBdr>
        </w:div>
        <w:div w:id="1970738393">
          <w:marLeft w:val="0"/>
          <w:marRight w:val="0"/>
          <w:marTop w:val="0"/>
          <w:marBottom w:val="0"/>
          <w:divBdr>
            <w:top w:val="none" w:sz="0" w:space="0" w:color="auto"/>
            <w:left w:val="none" w:sz="0" w:space="0" w:color="auto"/>
            <w:bottom w:val="none" w:sz="0" w:space="0" w:color="auto"/>
            <w:right w:val="none" w:sz="0" w:space="0" w:color="auto"/>
          </w:divBdr>
        </w:div>
        <w:div w:id="1434474626">
          <w:marLeft w:val="0"/>
          <w:marRight w:val="0"/>
          <w:marTop w:val="0"/>
          <w:marBottom w:val="0"/>
          <w:divBdr>
            <w:top w:val="none" w:sz="0" w:space="0" w:color="auto"/>
            <w:left w:val="none" w:sz="0" w:space="0" w:color="auto"/>
            <w:bottom w:val="none" w:sz="0" w:space="0" w:color="auto"/>
            <w:right w:val="none" w:sz="0" w:space="0" w:color="auto"/>
          </w:divBdr>
        </w:div>
        <w:div w:id="664208440">
          <w:marLeft w:val="0"/>
          <w:marRight w:val="0"/>
          <w:marTop w:val="0"/>
          <w:marBottom w:val="0"/>
          <w:divBdr>
            <w:top w:val="none" w:sz="0" w:space="0" w:color="auto"/>
            <w:left w:val="none" w:sz="0" w:space="0" w:color="auto"/>
            <w:bottom w:val="none" w:sz="0" w:space="0" w:color="auto"/>
            <w:right w:val="none" w:sz="0" w:space="0" w:color="auto"/>
          </w:divBdr>
        </w:div>
        <w:div w:id="1674986293">
          <w:marLeft w:val="0"/>
          <w:marRight w:val="0"/>
          <w:marTop w:val="0"/>
          <w:marBottom w:val="0"/>
          <w:divBdr>
            <w:top w:val="none" w:sz="0" w:space="0" w:color="auto"/>
            <w:left w:val="none" w:sz="0" w:space="0" w:color="auto"/>
            <w:bottom w:val="none" w:sz="0" w:space="0" w:color="auto"/>
            <w:right w:val="none" w:sz="0" w:space="0" w:color="auto"/>
          </w:divBdr>
        </w:div>
        <w:div w:id="1884057556">
          <w:marLeft w:val="0"/>
          <w:marRight w:val="0"/>
          <w:marTop w:val="0"/>
          <w:marBottom w:val="0"/>
          <w:divBdr>
            <w:top w:val="none" w:sz="0" w:space="0" w:color="auto"/>
            <w:left w:val="none" w:sz="0" w:space="0" w:color="auto"/>
            <w:bottom w:val="none" w:sz="0" w:space="0" w:color="auto"/>
            <w:right w:val="none" w:sz="0" w:space="0" w:color="auto"/>
          </w:divBdr>
        </w:div>
        <w:div w:id="1030765659">
          <w:marLeft w:val="0"/>
          <w:marRight w:val="0"/>
          <w:marTop w:val="0"/>
          <w:marBottom w:val="0"/>
          <w:divBdr>
            <w:top w:val="none" w:sz="0" w:space="0" w:color="auto"/>
            <w:left w:val="none" w:sz="0" w:space="0" w:color="auto"/>
            <w:bottom w:val="none" w:sz="0" w:space="0" w:color="auto"/>
            <w:right w:val="none" w:sz="0" w:space="0" w:color="auto"/>
          </w:divBdr>
        </w:div>
        <w:div w:id="139539045">
          <w:marLeft w:val="0"/>
          <w:marRight w:val="0"/>
          <w:marTop w:val="0"/>
          <w:marBottom w:val="0"/>
          <w:divBdr>
            <w:top w:val="none" w:sz="0" w:space="0" w:color="auto"/>
            <w:left w:val="none" w:sz="0" w:space="0" w:color="auto"/>
            <w:bottom w:val="none" w:sz="0" w:space="0" w:color="auto"/>
            <w:right w:val="none" w:sz="0" w:space="0" w:color="auto"/>
          </w:divBdr>
        </w:div>
        <w:div w:id="1375959022">
          <w:marLeft w:val="0"/>
          <w:marRight w:val="0"/>
          <w:marTop w:val="0"/>
          <w:marBottom w:val="0"/>
          <w:divBdr>
            <w:top w:val="none" w:sz="0" w:space="0" w:color="auto"/>
            <w:left w:val="none" w:sz="0" w:space="0" w:color="auto"/>
            <w:bottom w:val="none" w:sz="0" w:space="0" w:color="auto"/>
            <w:right w:val="none" w:sz="0" w:space="0" w:color="auto"/>
          </w:divBdr>
        </w:div>
        <w:div w:id="503789858">
          <w:marLeft w:val="0"/>
          <w:marRight w:val="0"/>
          <w:marTop w:val="0"/>
          <w:marBottom w:val="0"/>
          <w:divBdr>
            <w:top w:val="none" w:sz="0" w:space="0" w:color="auto"/>
            <w:left w:val="none" w:sz="0" w:space="0" w:color="auto"/>
            <w:bottom w:val="none" w:sz="0" w:space="0" w:color="auto"/>
            <w:right w:val="none" w:sz="0" w:space="0" w:color="auto"/>
          </w:divBdr>
        </w:div>
        <w:div w:id="1532104935">
          <w:marLeft w:val="0"/>
          <w:marRight w:val="0"/>
          <w:marTop w:val="0"/>
          <w:marBottom w:val="0"/>
          <w:divBdr>
            <w:top w:val="none" w:sz="0" w:space="0" w:color="auto"/>
            <w:left w:val="none" w:sz="0" w:space="0" w:color="auto"/>
            <w:bottom w:val="none" w:sz="0" w:space="0" w:color="auto"/>
            <w:right w:val="none" w:sz="0" w:space="0" w:color="auto"/>
          </w:divBdr>
        </w:div>
        <w:div w:id="14430854">
          <w:marLeft w:val="0"/>
          <w:marRight w:val="0"/>
          <w:marTop w:val="0"/>
          <w:marBottom w:val="0"/>
          <w:divBdr>
            <w:top w:val="none" w:sz="0" w:space="0" w:color="auto"/>
            <w:left w:val="none" w:sz="0" w:space="0" w:color="auto"/>
            <w:bottom w:val="none" w:sz="0" w:space="0" w:color="auto"/>
            <w:right w:val="none" w:sz="0" w:space="0" w:color="auto"/>
          </w:divBdr>
        </w:div>
        <w:div w:id="1656375340">
          <w:marLeft w:val="0"/>
          <w:marRight w:val="0"/>
          <w:marTop w:val="0"/>
          <w:marBottom w:val="0"/>
          <w:divBdr>
            <w:top w:val="none" w:sz="0" w:space="0" w:color="auto"/>
            <w:left w:val="none" w:sz="0" w:space="0" w:color="auto"/>
            <w:bottom w:val="none" w:sz="0" w:space="0" w:color="auto"/>
            <w:right w:val="none" w:sz="0" w:space="0" w:color="auto"/>
          </w:divBdr>
        </w:div>
        <w:div w:id="1524896657">
          <w:marLeft w:val="0"/>
          <w:marRight w:val="0"/>
          <w:marTop w:val="0"/>
          <w:marBottom w:val="0"/>
          <w:divBdr>
            <w:top w:val="none" w:sz="0" w:space="0" w:color="auto"/>
            <w:left w:val="none" w:sz="0" w:space="0" w:color="auto"/>
            <w:bottom w:val="none" w:sz="0" w:space="0" w:color="auto"/>
            <w:right w:val="none" w:sz="0" w:space="0" w:color="auto"/>
          </w:divBdr>
        </w:div>
        <w:div w:id="1085758906">
          <w:marLeft w:val="0"/>
          <w:marRight w:val="0"/>
          <w:marTop w:val="0"/>
          <w:marBottom w:val="0"/>
          <w:divBdr>
            <w:top w:val="none" w:sz="0" w:space="0" w:color="auto"/>
            <w:left w:val="none" w:sz="0" w:space="0" w:color="auto"/>
            <w:bottom w:val="none" w:sz="0" w:space="0" w:color="auto"/>
            <w:right w:val="none" w:sz="0" w:space="0" w:color="auto"/>
          </w:divBdr>
        </w:div>
        <w:div w:id="1133213418">
          <w:marLeft w:val="0"/>
          <w:marRight w:val="0"/>
          <w:marTop w:val="0"/>
          <w:marBottom w:val="0"/>
          <w:divBdr>
            <w:top w:val="none" w:sz="0" w:space="0" w:color="auto"/>
            <w:left w:val="none" w:sz="0" w:space="0" w:color="auto"/>
            <w:bottom w:val="none" w:sz="0" w:space="0" w:color="auto"/>
            <w:right w:val="none" w:sz="0" w:space="0" w:color="auto"/>
          </w:divBdr>
        </w:div>
        <w:div w:id="382213102">
          <w:marLeft w:val="0"/>
          <w:marRight w:val="0"/>
          <w:marTop w:val="0"/>
          <w:marBottom w:val="0"/>
          <w:divBdr>
            <w:top w:val="none" w:sz="0" w:space="0" w:color="auto"/>
            <w:left w:val="none" w:sz="0" w:space="0" w:color="auto"/>
            <w:bottom w:val="none" w:sz="0" w:space="0" w:color="auto"/>
            <w:right w:val="none" w:sz="0" w:space="0" w:color="auto"/>
          </w:divBdr>
        </w:div>
        <w:div w:id="158691194">
          <w:marLeft w:val="0"/>
          <w:marRight w:val="0"/>
          <w:marTop w:val="0"/>
          <w:marBottom w:val="0"/>
          <w:divBdr>
            <w:top w:val="none" w:sz="0" w:space="0" w:color="auto"/>
            <w:left w:val="none" w:sz="0" w:space="0" w:color="auto"/>
            <w:bottom w:val="none" w:sz="0" w:space="0" w:color="auto"/>
            <w:right w:val="none" w:sz="0" w:space="0" w:color="auto"/>
          </w:divBdr>
        </w:div>
        <w:div w:id="1229535431">
          <w:marLeft w:val="0"/>
          <w:marRight w:val="0"/>
          <w:marTop w:val="0"/>
          <w:marBottom w:val="0"/>
          <w:divBdr>
            <w:top w:val="none" w:sz="0" w:space="0" w:color="auto"/>
            <w:left w:val="none" w:sz="0" w:space="0" w:color="auto"/>
            <w:bottom w:val="none" w:sz="0" w:space="0" w:color="auto"/>
            <w:right w:val="none" w:sz="0" w:space="0" w:color="auto"/>
          </w:divBdr>
        </w:div>
        <w:div w:id="1105223784">
          <w:marLeft w:val="0"/>
          <w:marRight w:val="0"/>
          <w:marTop w:val="0"/>
          <w:marBottom w:val="0"/>
          <w:divBdr>
            <w:top w:val="none" w:sz="0" w:space="0" w:color="auto"/>
            <w:left w:val="none" w:sz="0" w:space="0" w:color="auto"/>
            <w:bottom w:val="none" w:sz="0" w:space="0" w:color="auto"/>
            <w:right w:val="none" w:sz="0" w:space="0" w:color="auto"/>
          </w:divBdr>
        </w:div>
        <w:div w:id="531891217">
          <w:marLeft w:val="0"/>
          <w:marRight w:val="0"/>
          <w:marTop w:val="0"/>
          <w:marBottom w:val="0"/>
          <w:divBdr>
            <w:top w:val="none" w:sz="0" w:space="0" w:color="auto"/>
            <w:left w:val="none" w:sz="0" w:space="0" w:color="auto"/>
            <w:bottom w:val="none" w:sz="0" w:space="0" w:color="auto"/>
            <w:right w:val="none" w:sz="0" w:space="0" w:color="auto"/>
          </w:divBdr>
        </w:div>
        <w:div w:id="209654416">
          <w:marLeft w:val="0"/>
          <w:marRight w:val="0"/>
          <w:marTop w:val="0"/>
          <w:marBottom w:val="0"/>
          <w:divBdr>
            <w:top w:val="none" w:sz="0" w:space="0" w:color="auto"/>
            <w:left w:val="none" w:sz="0" w:space="0" w:color="auto"/>
            <w:bottom w:val="none" w:sz="0" w:space="0" w:color="auto"/>
            <w:right w:val="none" w:sz="0" w:space="0" w:color="auto"/>
          </w:divBdr>
        </w:div>
        <w:div w:id="1023171341">
          <w:marLeft w:val="0"/>
          <w:marRight w:val="0"/>
          <w:marTop w:val="0"/>
          <w:marBottom w:val="0"/>
          <w:divBdr>
            <w:top w:val="none" w:sz="0" w:space="0" w:color="auto"/>
            <w:left w:val="none" w:sz="0" w:space="0" w:color="auto"/>
            <w:bottom w:val="none" w:sz="0" w:space="0" w:color="auto"/>
            <w:right w:val="none" w:sz="0" w:space="0" w:color="auto"/>
          </w:divBdr>
        </w:div>
        <w:div w:id="360663973">
          <w:marLeft w:val="0"/>
          <w:marRight w:val="0"/>
          <w:marTop w:val="0"/>
          <w:marBottom w:val="0"/>
          <w:divBdr>
            <w:top w:val="none" w:sz="0" w:space="0" w:color="auto"/>
            <w:left w:val="none" w:sz="0" w:space="0" w:color="auto"/>
            <w:bottom w:val="none" w:sz="0" w:space="0" w:color="auto"/>
            <w:right w:val="none" w:sz="0" w:space="0" w:color="auto"/>
          </w:divBdr>
        </w:div>
        <w:div w:id="291374772">
          <w:marLeft w:val="0"/>
          <w:marRight w:val="0"/>
          <w:marTop w:val="0"/>
          <w:marBottom w:val="0"/>
          <w:divBdr>
            <w:top w:val="none" w:sz="0" w:space="0" w:color="auto"/>
            <w:left w:val="none" w:sz="0" w:space="0" w:color="auto"/>
            <w:bottom w:val="none" w:sz="0" w:space="0" w:color="auto"/>
            <w:right w:val="none" w:sz="0" w:space="0" w:color="auto"/>
          </w:divBdr>
        </w:div>
        <w:div w:id="815101204">
          <w:marLeft w:val="0"/>
          <w:marRight w:val="0"/>
          <w:marTop w:val="0"/>
          <w:marBottom w:val="0"/>
          <w:divBdr>
            <w:top w:val="none" w:sz="0" w:space="0" w:color="auto"/>
            <w:left w:val="none" w:sz="0" w:space="0" w:color="auto"/>
            <w:bottom w:val="none" w:sz="0" w:space="0" w:color="auto"/>
            <w:right w:val="none" w:sz="0" w:space="0" w:color="auto"/>
          </w:divBdr>
        </w:div>
        <w:div w:id="782111773">
          <w:marLeft w:val="0"/>
          <w:marRight w:val="0"/>
          <w:marTop w:val="0"/>
          <w:marBottom w:val="0"/>
          <w:divBdr>
            <w:top w:val="none" w:sz="0" w:space="0" w:color="auto"/>
            <w:left w:val="none" w:sz="0" w:space="0" w:color="auto"/>
            <w:bottom w:val="none" w:sz="0" w:space="0" w:color="auto"/>
            <w:right w:val="none" w:sz="0" w:space="0" w:color="auto"/>
          </w:divBdr>
        </w:div>
        <w:div w:id="849103566">
          <w:marLeft w:val="0"/>
          <w:marRight w:val="0"/>
          <w:marTop w:val="0"/>
          <w:marBottom w:val="0"/>
          <w:divBdr>
            <w:top w:val="none" w:sz="0" w:space="0" w:color="auto"/>
            <w:left w:val="none" w:sz="0" w:space="0" w:color="auto"/>
            <w:bottom w:val="none" w:sz="0" w:space="0" w:color="auto"/>
            <w:right w:val="none" w:sz="0" w:space="0" w:color="auto"/>
          </w:divBdr>
        </w:div>
        <w:div w:id="1533568668">
          <w:marLeft w:val="0"/>
          <w:marRight w:val="0"/>
          <w:marTop w:val="0"/>
          <w:marBottom w:val="0"/>
          <w:divBdr>
            <w:top w:val="none" w:sz="0" w:space="0" w:color="auto"/>
            <w:left w:val="none" w:sz="0" w:space="0" w:color="auto"/>
            <w:bottom w:val="none" w:sz="0" w:space="0" w:color="auto"/>
            <w:right w:val="none" w:sz="0" w:space="0" w:color="auto"/>
          </w:divBdr>
        </w:div>
        <w:div w:id="189299387">
          <w:marLeft w:val="0"/>
          <w:marRight w:val="0"/>
          <w:marTop w:val="0"/>
          <w:marBottom w:val="0"/>
          <w:divBdr>
            <w:top w:val="none" w:sz="0" w:space="0" w:color="auto"/>
            <w:left w:val="none" w:sz="0" w:space="0" w:color="auto"/>
            <w:bottom w:val="none" w:sz="0" w:space="0" w:color="auto"/>
            <w:right w:val="none" w:sz="0" w:space="0" w:color="auto"/>
          </w:divBdr>
        </w:div>
        <w:div w:id="137111382">
          <w:marLeft w:val="0"/>
          <w:marRight w:val="0"/>
          <w:marTop w:val="0"/>
          <w:marBottom w:val="0"/>
          <w:divBdr>
            <w:top w:val="none" w:sz="0" w:space="0" w:color="auto"/>
            <w:left w:val="none" w:sz="0" w:space="0" w:color="auto"/>
            <w:bottom w:val="none" w:sz="0" w:space="0" w:color="auto"/>
            <w:right w:val="none" w:sz="0" w:space="0" w:color="auto"/>
          </w:divBdr>
        </w:div>
        <w:div w:id="458453128">
          <w:marLeft w:val="0"/>
          <w:marRight w:val="0"/>
          <w:marTop w:val="0"/>
          <w:marBottom w:val="0"/>
          <w:divBdr>
            <w:top w:val="none" w:sz="0" w:space="0" w:color="auto"/>
            <w:left w:val="none" w:sz="0" w:space="0" w:color="auto"/>
            <w:bottom w:val="none" w:sz="0" w:space="0" w:color="auto"/>
            <w:right w:val="none" w:sz="0" w:space="0" w:color="auto"/>
          </w:divBdr>
        </w:div>
        <w:div w:id="676663355">
          <w:marLeft w:val="0"/>
          <w:marRight w:val="0"/>
          <w:marTop w:val="0"/>
          <w:marBottom w:val="0"/>
          <w:divBdr>
            <w:top w:val="none" w:sz="0" w:space="0" w:color="auto"/>
            <w:left w:val="none" w:sz="0" w:space="0" w:color="auto"/>
            <w:bottom w:val="none" w:sz="0" w:space="0" w:color="auto"/>
            <w:right w:val="none" w:sz="0" w:space="0" w:color="auto"/>
          </w:divBdr>
        </w:div>
        <w:div w:id="1093430378">
          <w:marLeft w:val="0"/>
          <w:marRight w:val="0"/>
          <w:marTop w:val="0"/>
          <w:marBottom w:val="0"/>
          <w:divBdr>
            <w:top w:val="none" w:sz="0" w:space="0" w:color="auto"/>
            <w:left w:val="none" w:sz="0" w:space="0" w:color="auto"/>
            <w:bottom w:val="none" w:sz="0" w:space="0" w:color="auto"/>
            <w:right w:val="none" w:sz="0" w:space="0" w:color="auto"/>
          </w:divBdr>
        </w:div>
        <w:div w:id="898368629">
          <w:marLeft w:val="0"/>
          <w:marRight w:val="0"/>
          <w:marTop w:val="0"/>
          <w:marBottom w:val="0"/>
          <w:divBdr>
            <w:top w:val="none" w:sz="0" w:space="0" w:color="auto"/>
            <w:left w:val="none" w:sz="0" w:space="0" w:color="auto"/>
            <w:bottom w:val="none" w:sz="0" w:space="0" w:color="auto"/>
            <w:right w:val="none" w:sz="0" w:space="0" w:color="auto"/>
          </w:divBdr>
        </w:div>
        <w:div w:id="96489680">
          <w:marLeft w:val="0"/>
          <w:marRight w:val="0"/>
          <w:marTop w:val="0"/>
          <w:marBottom w:val="0"/>
          <w:divBdr>
            <w:top w:val="none" w:sz="0" w:space="0" w:color="auto"/>
            <w:left w:val="none" w:sz="0" w:space="0" w:color="auto"/>
            <w:bottom w:val="none" w:sz="0" w:space="0" w:color="auto"/>
            <w:right w:val="none" w:sz="0" w:space="0" w:color="auto"/>
          </w:divBdr>
        </w:div>
        <w:div w:id="1729304166">
          <w:marLeft w:val="0"/>
          <w:marRight w:val="0"/>
          <w:marTop w:val="0"/>
          <w:marBottom w:val="0"/>
          <w:divBdr>
            <w:top w:val="none" w:sz="0" w:space="0" w:color="auto"/>
            <w:left w:val="none" w:sz="0" w:space="0" w:color="auto"/>
            <w:bottom w:val="none" w:sz="0" w:space="0" w:color="auto"/>
            <w:right w:val="none" w:sz="0" w:space="0" w:color="auto"/>
          </w:divBdr>
        </w:div>
        <w:div w:id="1420061160">
          <w:marLeft w:val="0"/>
          <w:marRight w:val="0"/>
          <w:marTop w:val="0"/>
          <w:marBottom w:val="0"/>
          <w:divBdr>
            <w:top w:val="none" w:sz="0" w:space="0" w:color="auto"/>
            <w:left w:val="none" w:sz="0" w:space="0" w:color="auto"/>
            <w:bottom w:val="none" w:sz="0" w:space="0" w:color="auto"/>
            <w:right w:val="none" w:sz="0" w:space="0" w:color="auto"/>
          </w:divBdr>
        </w:div>
        <w:div w:id="237904787">
          <w:marLeft w:val="0"/>
          <w:marRight w:val="0"/>
          <w:marTop w:val="0"/>
          <w:marBottom w:val="0"/>
          <w:divBdr>
            <w:top w:val="none" w:sz="0" w:space="0" w:color="auto"/>
            <w:left w:val="none" w:sz="0" w:space="0" w:color="auto"/>
            <w:bottom w:val="none" w:sz="0" w:space="0" w:color="auto"/>
            <w:right w:val="none" w:sz="0" w:space="0" w:color="auto"/>
          </w:divBdr>
        </w:div>
        <w:div w:id="1585869590">
          <w:marLeft w:val="0"/>
          <w:marRight w:val="0"/>
          <w:marTop w:val="0"/>
          <w:marBottom w:val="0"/>
          <w:divBdr>
            <w:top w:val="none" w:sz="0" w:space="0" w:color="auto"/>
            <w:left w:val="none" w:sz="0" w:space="0" w:color="auto"/>
            <w:bottom w:val="none" w:sz="0" w:space="0" w:color="auto"/>
            <w:right w:val="none" w:sz="0" w:space="0" w:color="auto"/>
          </w:divBdr>
        </w:div>
        <w:div w:id="820850903">
          <w:marLeft w:val="0"/>
          <w:marRight w:val="0"/>
          <w:marTop w:val="0"/>
          <w:marBottom w:val="0"/>
          <w:divBdr>
            <w:top w:val="none" w:sz="0" w:space="0" w:color="auto"/>
            <w:left w:val="none" w:sz="0" w:space="0" w:color="auto"/>
            <w:bottom w:val="none" w:sz="0" w:space="0" w:color="auto"/>
            <w:right w:val="none" w:sz="0" w:space="0" w:color="auto"/>
          </w:divBdr>
        </w:div>
        <w:div w:id="1247308190">
          <w:marLeft w:val="0"/>
          <w:marRight w:val="0"/>
          <w:marTop w:val="0"/>
          <w:marBottom w:val="0"/>
          <w:divBdr>
            <w:top w:val="none" w:sz="0" w:space="0" w:color="auto"/>
            <w:left w:val="none" w:sz="0" w:space="0" w:color="auto"/>
            <w:bottom w:val="none" w:sz="0" w:space="0" w:color="auto"/>
            <w:right w:val="none" w:sz="0" w:space="0" w:color="auto"/>
          </w:divBdr>
        </w:div>
        <w:div w:id="126438764">
          <w:marLeft w:val="0"/>
          <w:marRight w:val="0"/>
          <w:marTop w:val="0"/>
          <w:marBottom w:val="0"/>
          <w:divBdr>
            <w:top w:val="none" w:sz="0" w:space="0" w:color="auto"/>
            <w:left w:val="none" w:sz="0" w:space="0" w:color="auto"/>
            <w:bottom w:val="none" w:sz="0" w:space="0" w:color="auto"/>
            <w:right w:val="none" w:sz="0" w:space="0" w:color="auto"/>
          </w:divBdr>
        </w:div>
        <w:div w:id="1366520023">
          <w:marLeft w:val="0"/>
          <w:marRight w:val="0"/>
          <w:marTop w:val="0"/>
          <w:marBottom w:val="0"/>
          <w:divBdr>
            <w:top w:val="none" w:sz="0" w:space="0" w:color="auto"/>
            <w:left w:val="none" w:sz="0" w:space="0" w:color="auto"/>
            <w:bottom w:val="none" w:sz="0" w:space="0" w:color="auto"/>
            <w:right w:val="none" w:sz="0" w:space="0" w:color="auto"/>
          </w:divBdr>
        </w:div>
        <w:div w:id="216209786">
          <w:marLeft w:val="0"/>
          <w:marRight w:val="0"/>
          <w:marTop w:val="0"/>
          <w:marBottom w:val="0"/>
          <w:divBdr>
            <w:top w:val="none" w:sz="0" w:space="0" w:color="auto"/>
            <w:left w:val="none" w:sz="0" w:space="0" w:color="auto"/>
            <w:bottom w:val="none" w:sz="0" w:space="0" w:color="auto"/>
            <w:right w:val="none" w:sz="0" w:space="0" w:color="auto"/>
          </w:divBdr>
        </w:div>
        <w:div w:id="1817070424">
          <w:marLeft w:val="0"/>
          <w:marRight w:val="0"/>
          <w:marTop w:val="0"/>
          <w:marBottom w:val="0"/>
          <w:divBdr>
            <w:top w:val="none" w:sz="0" w:space="0" w:color="auto"/>
            <w:left w:val="none" w:sz="0" w:space="0" w:color="auto"/>
            <w:bottom w:val="none" w:sz="0" w:space="0" w:color="auto"/>
            <w:right w:val="none" w:sz="0" w:space="0" w:color="auto"/>
          </w:divBdr>
        </w:div>
        <w:div w:id="26492141">
          <w:marLeft w:val="0"/>
          <w:marRight w:val="0"/>
          <w:marTop w:val="0"/>
          <w:marBottom w:val="0"/>
          <w:divBdr>
            <w:top w:val="none" w:sz="0" w:space="0" w:color="auto"/>
            <w:left w:val="none" w:sz="0" w:space="0" w:color="auto"/>
            <w:bottom w:val="none" w:sz="0" w:space="0" w:color="auto"/>
            <w:right w:val="none" w:sz="0" w:space="0" w:color="auto"/>
          </w:divBdr>
        </w:div>
        <w:div w:id="1603950870">
          <w:marLeft w:val="0"/>
          <w:marRight w:val="0"/>
          <w:marTop w:val="0"/>
          <w:marBottom w:val="0"/>
          <w:divBdr>
            <w:top w:val="none" w:sz="0" w:space="0" w:color="auto"/>
            <w:left w:val="none" w:sz="0" w:space="0" w:color="auto"/>
            <w:bottom w:val="none" w:sz="0" w:space="0" w:color="auto"/>
            <w:right w:val="none" w:sz="0" w:space="0" w:color="auto"/>
          </w:divBdr>
        </w:div>
        <w:div w:id="969438707">
          <w:marLeft w:val="0"/>
          <w:marRight w:val="0"/>
          <w:marTop w:val="0"/>
          <w:marBottom w:val="0"/>
          <w:divBdr>
            <w:top w:val="none" w:sz="0" w:space="0" w:color="auto"/>
            <w:left w:val="none" w:sz="0" w:space="0" w:color="auto"/>
            <w:bottom w:val="none" w:sz="0" w:space="0" w:color="auto"/>
            <w:right w:val="none" w:sz="0" w:space="0" w:color="auto"/>
          </w:divBdr>
        </w:div>
        <w:div w:id="140731452">
          <w:marLeft w:val="0"/>
          <w:marRight w:val="0"/>
          <w:marTop w:val="0"/>
          <w:marBottom w:val="0"/>
          <w:divBdr>
            <w:top w:val="none" w:sz="0" w:space="0" w:color="auto"/>
            <w:left w:val="none" w:sz="0" w:space="0" w:color="auto"/>
            <w:bottom w:val="none" w:sz="0" w:space="0" w:color="auto"/>
            <w:right w:val="none" w:sz="0" w:space="0" w:color="auto"/>
          </w:divBdr>
        </w:div>
        <w:div w:id="2072926779">
          <w:marLeft w:val="0"/>
          <w:marRight w:val="0"/>
          <w:marTop w:val="0"/>
          <w:marBottom w:val="0"/>
          <w:divBdr>
            <w:top w:val="none" w:sz="0" w:space="0" w:color="auto"/>
            <w:left w:val="none" w:sz="0" w:space="0" w:color="auto"/>
            <w:bottom w:val="none" w:sz="0" w:space="0" w:color="auto"/>
            <w:right w:val="none" w:sz="0" w:space="0" w:color="auto"/>
          </w:divBdr>
        </w:div>
        <w:div w:id="997810927">
          <w:marLeft w:val="0"/>
          <w:marRight w:val="0"/>
          <w:marTop w:val="0"/>
          <w:marBottom w:val="0"/>
          <w:divBdr>
            <w:top w:val="none" w:sz="0" w:space="0" w:color="auto"/>
            <w:left w:val="none" w:sz="0" w:space="0" w:color="auto"/>
            <w:bottom w:val="none" w:sz="0" w:space="0" w:color="auto"/>
            <w:right w:val="none" w:sz="0" w:space="0" w:color="auto"/>
          </w:divBdr>
        </w:div>
        <w:div w:id="40175621">
          <w:marLeft w:val="0"/>
          <w:marRight w:val="0"/>
          <w:marTop w:val="0"/>
          <w:marBottom w:val="0"/>
          <w:divBdr>
            <w:top w:val="none" w:sz="0" w:space="0" w:color="auto"/>
            <w:left w:val="none" w:sz="0" w:space="0" w:color="auto"/>
            <w:bottom w:val="none" w:sz="0" w:space="0" w:color="auto"/>
            <w:right w:val="none" w:sz="0" w:space="0" w:color="auto"/>
          </w:divBdr>
        </w:div>
        <w:div w:id="956057662">
          <w:marLeft w:val="0"/>
          <w:marRight w:val="0"/>
          <w:marTop w:val="0"/>
          <w:marBottom w:val="0"/>
          <w:divBdr>
            <w:top w:val="none" w:sz="0" w:space="0" w:color="auto"/>
            <w:left w:val="none" w:sz="0" w:space="0" w:color="auto"/>
            <w:bottom w:val="none" w:sz="0" w:space="0" w:color="auto"/>
            <w:right w:val="none" w:sz="0" w:space="0" w:color="auto"/>
          </w:divBdr>
        </w:div>
        <w:div w:id="502479922">
          <w:marLeft w:val="0"/>
          <w:marRight w:val="0"/>
          <w:marTop w:val="0"/>
          <w:marBottom w:val="0"/>
          <w:divBdr>
            <w:top w:val="none" w:sz="0" w:space="0" w:color="auto"/>
            <w:left w:val="none" w:sz="0" w:space="0" w:color="auto"/>
            <w:bottom w:val="none" w:sz="0" w:space="0" w:color="auto"/>
            <w:right w:val="none" w:sz="0" w:space="0" w:color="auto"/>
          </w:divBdr>
        </w:div>
        <w:div w:id="1892307414">
          <w:marLeft w:val="0"/>
          <w:marRight w:val="0"/>
          <w:marTop w:val="0"/>
          <w:marBottom w:val="0"/>
          <w:divBdr>
            <w:top w:val="none" w:sz="0" w:space="0" w:color="auto"/>
            <w:left w:val="none" w:sz="0" w:space="0" w:color="auto"/>
            <w:bottom w:val="none" w:sz="0" w:space="0" w:color="auto"/>
            <w:right w:val="none" w:sz="0" w:space="0" w:color="auto"/>
          </w:divBdr>
        </w:div>
        <w:div w:id="703823692">
          <w:marLeft w:val="0"/>
          <w:marRight w:val="0"/>
          <w:marTop w:val="0"/>
          <w:marBottom w:val="0"/>
          <w:divBdr>
            <w:top w:val="none" w:sz="0" w:space="0" w:color="auto"/>
            <w:left w:val="none" w:sz="0" w:space="0" w:color="auto"/>
            <w:bottom w:val="none" w:sz="0" w:space="0" w:color="auto"/>
            <w:right w:val="none" w:sz="0" w:space="0" w:color="auto"/>
          </w:divBdr>
        </w:div>
        <w:div w:id="856116686">
          <w:marLeft w:val="0"/>
          <w:marRight w:val="0"/>
          <w:marTop w:val="0"/>
          <w:marBottom w:val="0"/>
          <w:divBdr>
            <w:top w:val="none" w:sz="0" w:space="0" w:color="auto"/>
            <w:left w:val="none" w:sz="0" w:space="0" w:color="auto"/>
            <w:bottom w:val="none" w:sz="0" w:space="0" w:color="auto"/>
            <w:right w:val="none" w:sz="0" w:space="0" w:color="auto"/>
          </w:divBdr>
        </w:div>
        <w:div w:id="1723941742">
          <w:marLeft w:val="0"/>
          <w:marRight w:val="0"/>
          <w:marTop w:val="0"/>
          <w:marBottom w:val="0"/>
          <w:divBdr>
            <w:top w:val="none" w:sz="0" w:space="0" w:color="auto"/>
            <w:left w:val="none" w:sz="0" w:space="0" w:color="auto"/>
            <w:bottom w:val="none" w:sz="0" w:space="0" w:color="auto"/>
            <w:right w:val="none" w:sz="0" w:space="0" w:color="auto"/>
          </w:divBdr>
        </w:div>
        <w:div w:id="1747653988">
          <w:marLeft w:val="0"/>
          <w:marRight w:val="0"/>
          <w:marTop w:val="0"/>
          <w:marBottom w:val="0"/>
          <w:divBdr>
            <w:top w:val="none" w:sz="0" w:space="0" w:color="auto"/>
            <w:left w:val="none" w:sz="0" w:space="0" w:color="auto"/>
            <w:bottom w:val="none" w:sz="0" w:space="0" w:color="auto"/>
            <w:right w:val="none" w:sz="0" w:space="0" w:color="auto"/>
          </w:divBdr>
        </w:div>
        <w:div w:id="891231461">
          <w:marLeft w:val="0"/>
          <w:marRight w:val="0"/>
          <w:marTop w:val="0"/>
          <w:marBottom w:val="0"/>
          <w:divBdr>
            <w:top w:val="none" w:sz="0" w:space="0" w:color="auto"/>
            <w:left w:val="none" w:sz="0" w:space="0" w:color="auto"/>
            <w:bottom w:val="none" w:sz="0" w:space="0" w:color="auto"/>
            <w:right w:val="none" w:sz="0" w:space="0" w:color="auto"/>
          </w:divBdr>
        </w:div>
        <w:div w:id="231045503">
          <w:marLeft w:val="0"/>
          <w:marRight w:val="0"/>
          <w:marTop w:val="0"/>
          <w:marBottom w:val="0"/>
          <w:divBdr>
            <w:top w:val="none" w:sz="0" w:space="0" w:color="auto"/>
            <w:left w:val="none" w:sz="0" w:space="0" w:color="auto"/>
            <w:bottom w:val="none" w:sz="0" w:space="0" w:color="auto"/>
            <w:right w:val="none" w:sz="0" w:space="0" w:color="auto"/>
          </w:divBdr>
        </w:div>
        <w:div w:id="532546599">
          <w:marLeft w:val="0"/>
          <w:marRight w:val="0"/>
          <w:marTop w:val="0"/>
          <w:marBottom w:val="0"/>
          <w:divBdr>
            <w:top w:val="none" w:sz="0" w:space="0" w:color="auto"/>
            <w:left w:val="none" w:sz="0" w:space="0" w:color="auto"/>
            <w:bottom w:val="none" w:sz="0" w:space="0" w:color="auto"/>
            <w:right w:val="none" w:sz="0" w:space="0" w:color="auto"/>
          </w:divBdr>
        </w:div>
        <w:div w:id="1657567748">
          <w:marLeft w:val="0"/>
          <w:marRight w:val="0"/>
          <w:marTop w:val="0"/>
          <w:marBottom w:val="0"/>
          <w:divBdr>
            <w:top w:val="none" w:sz="0" w:space="0" w:color="auto"/>
            <w:left w:val="none" w:sz="0" w:space="0" w:color="auto"/>
            <w:bottom w:val="none" w:sz="0" w:space="0" w:color="auto"/>
            <w:right w:val="none" w:sz="0" w:space="0" w:color="auto"/>
          </w:divBdr>
        </w:div>
        <w:div w:id="287052611">
          <w:marLeft w:val="0"/>
          <w:marRight w:val="0"/>
          <w:marTop w:val="0"/>
          <w:marBottom w:val="0"/>
          <w:divBdr>
            <w:top w:val="none" w:sz="0" w:space="0" w:color="auto"/>
            <w:left w:val="none" w:sz="0" w:space="0" w:color="auto"/>
            <w:bottom w:val="none" w:sz="0" w:space="0" w:color="auto"/>
            <w:right w:val="none" w:sz="0" w:space="0" w:color="auto"/>
          </w:divBdr>
        </w:div>
        <w:div w:id="1894612451">
          <w:marLeft w:val="0"/>
          <w:marRight w:val="0"/>
          <w:marTop w:val="0"/>
          <w:marBottom w:val="0"/>
          <w:divBdr>
            <w:top w:val="none" w:sz="0" w:space="0" w:color="auto"/>
            <w:left w:val="none" w:sz="0" w:space="0" w:color="auto"/>
            <w:bottom w:val="none" w:sz="0" w:space="0" w:color="auto"/>
            <w:right w:val="none" w:sz="0" w:space="0" w:color="auto"/>
          </w:divBdr>
        </w:div>
        <w:div w:id="534197266">
          <w:marLeft w:val="0"/>
          <w:marRight w:val="0"/>
          <w:marTop w:val="0"/>
          <w:marBottom w:val="0"/>
          <w:divBdr>
            <w:top w:val="none" w:sz="0" w:space="0" w:color="auto"/>
            <w:left w:val="none" w:sz="0" w:space="0" w:color="auto"/>
            <w:bottom w:val="none" w:sz="0" w:space="0" w:color="auto"/>
            <w:right w:val="none" w:sz="0" w:space="0" w:color="auto"/>
          </w:divBdr>
        </w:div>
        <w:div w:id="574121999">
          <w:marLeft w:val="0"/>
          <w:marRight w:val="0"/>
          <w:marTop w:val="0"/>
          <w:marBottom w:val="0"/>
          <w:divBdr>
            <w:top w:val="none" w:sz="0" w:space="0" w:color="auto"/>
            <w:left w:val="none" w:sz="0" w:space="0" w:color="auto"/>
            <w:bottom w:val="none" w:sz="0" w:space="0" w:color="auto"/>
            <w:right w:val="none" w:sz="0" w:space="0" w:color="auto"/>
          </w:divBdr>
        </w:div>
        <w:div w:id="655838298">
          <w:marLeft w:val="0"/>
          <w:marRight w:val="0"/>
          <w:marTop w:val="0"/>
          <w:marBottom w:val="0"/>
          <w:divBdr>
            <w:top w:val="none" w:sz="0" w:space="0" w:color="auto"/>
            <w:left w:val="none" w:sz="0" w:space="0" w:color="auto"/>
            <w:bottom w:val="none" w:sz="0" w:space="0" w:color="auto"/>
            <w:right w:val="none" w:sz="0" w:space="0" w:color="auto"/>
          </w:divBdr>
        </w:div>
        <w:div w:id="736830114">
          <w:marLeft w:val="0"/>
          <w:marRight w:val="0"/>
          <w:marTop w:val="0"/>
          <w:marBottom w:val="0"/>
          <w:divBdr>
            <w:top w:val="none" w:sz="0" w:space="0" w:color="auto"/>
            <w:left w:val="none" w:sz="0" w:space="0" w:color="auto"/>
            <w:bottom w:val="none" w:sz="0" w:space="0" w:color="auto"/>
            <w:right w:val="none" w:sz="0" w:space="0" w:color="auto"/>
          </w:divBdr>
        </w:div>
        <w:div w:id="1113329096">
          <w:marLeft w:val="0"/>
          <w:marRight w:val="0"/>
          <w:marTop w:val="0"/>
          <w:marBottom w:val="0"/>
          <w:divBdr>
            <w:top w:val="none" w:sz="0" w:space="0" w:color="auto"/>
            <w:left w:val="none" w:sz="0" w:space="0" w:color="auto"/>
            <w:bottom w:val="none" w:sz="0" w:space="0" w:color="auto"/>
            <w:right w:val="none" w:sz="0" w:space="0" w:color="auto"/>
          </w:divBdr>
        </w:div>
        <w:div w:id="1312128944">
          <w:marLeft w:val="0"/>
          <w:marRight w:val="0"/>
          <w:marTop w:val="0"/>
          <w:marBottom w:val="0"/>
          <w:divBdr>
            <w:top w:val="none" w:sz="0" w:space="0" w:color="auto"/>
            <w:left w:val="none" w:sz="0" w:space="0" w:color="auto"/>
            <w:bottom w:val="none" w:sz="0" w:space="0" w:color="auto"/>
            <w:right w:val="none" w:sz="0" w:space="0" w:color="auto"/>
          </w:divBdr>
        </w:div>
        <w:div w:id="1071805729">
          <w:marLeft w:val="0"/>
          <w:marRight w:val="0"/>
          <w:marTop w:val="0"/>
          <w:marBottom w:val="0"/>
          <w:divBdr>
            <w:top w:val="none" w:sz="0" w:space="0" w:color="auto"/>
            <w:left w:val="none" w:sz="0" w:space="0" w:color="auto"/>
            <w:bottom w:val="none" w:sz="0" w:space="0" w:color="auto"/>
            <w:right w:val="none" w:sz="0" w:space="0" w:color="auto"/>
          </w:divBdr>
        </w:div>
        <w:div w:id="334261402">
          <w:marLeft w:val="0"/>
          <w:marRight w:val="0"/>
          <w:marTop w:val="0"/>
          <w:marBottom w:val="0"/>
          <w:divBdr>
            <w:top w:val="none" w:sz="0" w:space="0" w:color="auto"/>
            <w:left w:val="none" w:sz="0" w:space="0" w:color="auto"/>
            <w:bottom w:val="none" w:sz="0" w:space="0" w:color="auto"/>
            <w:right w:val="none" w:sz="0" w:space="0" w:color="auto"/>
          </w:divBdr>
        </w:div>
        <w:div w:id="1996375558">
          <w:marLeft w:val="0"/>
          <w:marRight w:val="0"/>
          <w:marTop w:val="0"/>
          <w:marBottom w:val="0"/>
          <w:divBdr>
            <w:top w:val="none" w:sz="0" w:space="0" w:color="auto"/>
            <w:left w:val="none" w:sz="0" w:space="0" w:color="auto"/>
            <w:bottom w:val="none" w:sz="0" w:space="0" w:color="auto"/>
            <w:right w:val="none" w:sz="0" w:space="0" w:color="auto"/>
          </w:divBdr>
        </w:div>
        <w:div w:id="24912441">
          <w:marLeft w:val="0"/>
          <w:marRight w:val="0"/>
          <w:marTop w:val="0"/>
          <w:marBottom w:val="0"/>
          <w:divBdr>
            <w:top w:val="none" w:sz="0" w:space="0" w:color="auto"/>
            <w:left w:val="none" w:sz="0" w:space="0" w:color="auto"/>
            <w:bottom w:val="none" w:sz="0" w:space="0" w:color="auto"/>
            <w:right w:val="none" w:sz="0" w:space="0" w:color="auto"/>
          </w:divBdr>
        </w:div>
        <w:div w:id="1877156660">
          <w:marLeft w:val="0"/>
          <w:marRight w:val="0"/>
          <w:marTop w:val="0"/>
          <w:marBottom w:val="0"/>
          <w:divBdr>
            <w:top w:val="none" w:sz="0" w:space="0" w:color="auto"/>
            <w:left w:val="none" w:sz="0" w:space="0" w:color="auto"/>
            <w:bottom w:val="none" w:sz="0" w:space="0" w:color="auto"/>
            <w:right w:val="none" w:sz="0" w:space="0" w:color="auto"/>
          </w:divBdr>
        </w:div>
        <w:div w:id="122777241">
          <w:marLeft w:val="0"/>
          <w:marRight w:val="0"/>
          <w:marTop w:val="0"/>
          <w:marBottom w:val="0"/>
          <w:divBdr>
            <w:top w:val="none" w:sz="0" w:space="0" w:color="auto"/>
            <w:left w:val="none" w:sz="0" w:space="0" w:color="auto"/>
            <w:bottom w:val="none" w:sz="0" w:space="0" w:color="auto"/>
            <w:right w:val="none" w:sz="0" w:space="0" w:color="auto"/>
          </w:divBdr>
        </w:div>
        <w:div w:id="332803262">
          <w:marLeft w:val="0"/>
          <w:marRight w:val="0"/>
          <w:marTop w:val="0"/>
          <w:marBottom w:val="0"/>
          <w:divBdr>
            <w:top w:val="none" w:sz="0" w:space="0" w:color="auto"/>
            <w:left w:val="none" w:sz="0" w:space="0" w:color="auto"/>
            <w:bottom w:val="none" w:sz="0" w:space="0" w:color="auto"/>
            <w:right w:val="none" w:sz="0" w:space="0" w:color="auto"/>
          </w:divBdr>
        </w:div>
        <w:div w:id="294215123">
          <w:marLeft w:val="0"/>
          <w:marRight w:val="0"/>
          <w:marTop w:val="0"/>
          <w:marBottom w:val="0"/>
          <w:divBdr>
            <w:top w:val="none" w:sz="0" w:space="0" w:color="auto"/>
            <w:left w:val="none" w:sz="0" w:space="0" w:color="auto"/>
            <w:bottom w:val="none" w:sz="0" w:space="0" w:color="auto"/>
            <w:right w:val="none" w:sz="0" w:space="0" w:color="auto"/>
          </w:divBdr>
        </w:div>
        <w:div w:id="2086954170">
          <w:marLeft w:val="0"/>
          <w:marRight w:val="0"/>
          <w:marTop w:val="0"/>
          <w:marBottom w:val="0"/>
          <w:divBdr>
            <w:top w:val="none" w:sz="0" w:space="0" w:color="auto"/>
            <w:left w:val="none" w:sz="0" w:space="0" w:color="auto"/>
            <w:bottom w:val="none" w:sz="0" w:space="0" w:color="auto"/>
            <w:right w:val="none" w:sz="0" w:space="0" w:color="auto"/>
          </w:divBdr>
        </w:div>
        <w:div w:id="1323041519">
          <w:marLeft w:val="0"/>
          <w:marRight w:val="0"/>
          <w:marTop w:val="0"/>
          <w:marBottom w:val="0"/>
          <w:divBdr>
            <w:top w:val="none" w:sz="0" w:space="0" w:color="auto"/>
            <w:left w:val="none" w:sz="0" w:space="0" w:color="auto"/>
            <w:bottom w:val="none" w:sz="0" w:space="0" w:color="auto"/>
            <w:right w:val="none" w:sz="0" w:space="0" w:color="auto"/>
          </w:divBdr>
        </w:div>
        <w:div w:id="576944198">
          <w:marLeft w:val="0"/>
          <w:marRight w:val="0"/>
          <w:marTop w:val="0"/>
          <w:marBottom w:val="0"/>
          <w:divBdr>
            <w:top w:val="none" w:sz="0" w:space="0" w:color="auto"/>
            <w:left w:val="none" w:sz="0" w:space="0" w:color="auto"/>
            <w:bottom w:val="none" w:sz="0" w:space="0" w:color="auto"/>
            <w:right w:val="none" w:sz="0" w:space="0" w:color="auto"/>
          </w:divBdr>
        </w:div>
        <w:div w:id="1064641581">
          <w:marLeft w:val="0"/>
          <w:marRight w:val="0"/>
          <w:marTop w:val="0"/>
          <w:marBottom w:val="0"/>
          <w:divBdr>
            <w:top w:val="none" w:sz="0" w:space="0" w:color="auto"/>
            <w:left w:val="none" w:sz="0" w:space="0" w:color="auto"/>
            <w:bottom w:val="none" w:sz="0" w:space="0" w:color="auto"/>
            <w:right w:val="none" w:sz="0" w:space="0" w:color="auto"/>
          </w:divBdr>
        </w:div>
        <w:div w:id="1635327376">
          <w:marLeft w:val="0"/>
          <w:marRight w:val="0"/>
          <w:marTop w:val="0"/>
          <w:marBottom w:val="0"/>
          <w:divBdr>
            <w:top w:val="none" w:sz="0" w:space="0" w:color="auto"/>
            <w:left w:val="none" w:sz="0" w:space="0" w:color="auto"/>
            <w:bottom w:val="none" w:sz="0" w:space="0" w:color="auto"/>
            <w:right w:val="none" w:sz="0" w:space="0" w:color="auto"/>
          </w:divBdr>
        </w:div>
        <w:div w:id="1011182411">
          <w:marLeft w:val="0"/>
          <w:marRight w:val="0"/>
          <w:marTop w:val="0"/>
          <w:marBottom w:val="0"/>
          <w:divBdr>
            <w:top w:val="none" w:sz="0" w:space="0" w:color="auto"/>
            <w:left w:val="none" w:sz="0" w:space="0" w:color="auto"/>
            <w:bottom w:val="none" w:sz="0" w:space="0" w:color="auto"/>
            <w:right w:val="none" w:sz="0" w:space="0" w:color="auto"/>
          </w:divBdr>
        </w:div>
        <w:div w:id="901987588">
          <w:marLeft w:val="0"/>
          <w:marRight w:val="0"/>
          <w:marTop w:val="0"/>
          <w:marBottom w:val="0"/>
          <w:divBdr>
            <w:top w:val="none" w:sz="0" w:space="0" w:color="auto"/>
            <w:left w:val="none" w:sz="0" w:space="0" w:color="auto"/>
            <w:bottom w:val="none" w:sz="0" w:space="0" w:color="auto"/>
            <w:right w:val="none" w:sz="0" w:space="0" w:color="auto"/>
          </w:divBdr>
        </w:div>
        <w:div w:id="1729113941">
          <w:marLeft w:val="0"/>
          <w:marRight w:val="0"/>
          <w:marTop w:val="0"/>
          <w:marBottom w:val="0"/>
          <w:divBdr>
            <w:top w:val="none" w:sz="0" w:space="0" w:color="auto"/>
            <w:left w:val="none" w:sz="0" w:space="0" w:color="auto"/>
            <w:bottom w:val="none" w:sz="0" w:space="0" w:color="auto"/>
            <w:right w:val="none" w:sz="0" w:space="0" w:color="auto"/>
          </w:divBdr>
        </w:div>
        <w:div w:id="1595630474">
          <w:marLeft w:val="0"/>
          <w:marRight w:val="0"/>
          <w:marTop w:val="0"/>
          <w:marBottom w:val="0"/>
          <w:divBdr>
            <w:top w:val="none" w:sz="0" w:space="0" w:color="auto"/>
            <w:left w:val="none" w:sz="0" w:space="0" w:color="auto"/>
            <w:bottom w:val="none" w:sz="0" w:space="0" w:color="auto"/>
            <w:right w:val="none" w:sz="0" w:space="0" w:color="auto"/>
          </w:divBdr>
        </w:div>
        <w:div w:id="1064333546">
          <w:marLeft w:val="0"/>
          <w:marRight w:val="0"/>
          <w:marTop w:val="0"/>
          <w:marBottom w:val="0"/>
          <w:divBdr>
            <w:top w:val="none" w:sz="0" w:space="0" w:color="auto"/>
            <w:left w:val="none" w:sz="0" w:space="0" w:color="auto"/>
            <w:bottom w:val="none" w:sz="0" w:space="0" w:color="auto"/>
            <w:right w:val="none" w:sz="0" w:space="0" w:color="auto"/>
          </w:divBdr>
        </w:div>
        <w:div w:id="1869681548">
          <w:marLeft w:val="0"/>
          <w:marRight w:val="0"/>
          <w:marTop w:val="0"/>
          <w:marBottom w:val="0"/>
          <w:divBdr>
            <w:top w:val="none" w:sz="0" w:space="0" w:color="auto"/>
            <w:left w:val="none" w:sz="0" w:space="0" w:color="auto"/>
            <w:bottom w:val="none" w:sz="0" w:space="0" w:color="auto"/>
            <w:right w:val="none" w:sz="0" w:space="0" w:color="auto"/>
          </w:divBdr>
        </w:div>
        <w:div w:id="1870099703">
          <w:marLeft w:val="0"/>
          <w:marRight w:val="0"/>
          <w:marTop w:val="0"/>
          <w:marBottom w:val="0"/>
          <w:divBdr>
            <w:top w:val="none" w:sz="0" w:space="0" w:color="auto"/>
            <w:left w:val="none" w:sz="0" w:space="0" w:color="auto"/>
            <w:bottom w:val="none" w:sz="0" w:space="0" w:color="auto"/>
            <w:right w:val="none" w:sz="0" w:space="0" w:color="auto"/>
          </w:divBdr>
        </w:div>
        <w:div w:id="1605190807">
          <w:marLeft w:val="0"/>
          <w:marRight w:val="0"/>
          <w:marTop w:val="0"/>
          <w:marBottom w:val="0"/>
          <w:divBdr>
            <w:top w:val="none" w:sz="0" w:space="0" w:color="auto"/>
            <w:left w:val="none" w:sz="0" w:space="0" w:color="auto"/>
            <w:bottom w:val="none" w:sz="0" w:space="0" w:color="auto"/>
            <w:right w:val="none" w:sz="0" w:space="0" w:color="auto"/>
          </w:divBdr>
        </w:div>
        <w:div w:id="1768188335">
          <w:marLeft w:val="0"/>
          <w:marRight w:val="0"/>
          <w:marTop w:val="0"/>
          <w:marBottom w:val="0"/>
          <w:divBdr>
            <w:top w:val="none" w:sz="0" w:space="0" w:color="auto"/>
            <w:left w:val="none" w:sz="0" w:space="0" w:color="auto"/>
            <w:bottom w:val="none" w:sz="0" w:space="0" w:color="auto"/>
            <w:right w:val="none" w:sz="0" w:space="0" w:color="auto"/>
          </w:divBdr>
        </w:div>
        <w:div w:id="317614004">
          <w:marLeft w:val="0"/>
          <w:marRight w:val="0"/>
          <w:marTop w:val="0"/>
          <w:marBottom w:val="0"/>
          <w:divBdr>
            <w:top w:val="none" w:sz="0" w:space="0" w:color="auto"/>
            <w:left w:val="none" w:sz="0" w:space="0" w:color="auto"/>
            <w:bottom w:val="none" w:sz="0" w:space="0" w:color="auto"/>
            <w:right w:val="none" w:sz="0" w:space="0" w:color="auto"/>
          </w:divBdr>
        </w:div>
        <w:div w:id="249199642">
          <w:marLeft w:val="0"/>
          <w:marRight w:val="0"/>
          <w:marTop w:val="0"/>
          <w:marBottom w:val="0"/>
          <w:divBdr>
            <w:top w:val="none" w:sz="0" w:space="0" w:color="auto"/>
            <w:left w:val="none" w:sz="0" w:space="0" w:color="auto"/>
            <w:bottom w:val="none" w:sz="0" w:space="0" w:color="auto"/>
            <w:right w:val="none" w:sz="0" w:space="0" w:color="auto"/>
          </w:divBdr>
        </w:div>
        <w:div w:id="694306194">
          <w:marLeft w:val="0"/>
          <w:marRight w:val="0"/>
          <w:marTop w:val="0"/>
          <w:marBottom w:val="0"/>
          <w:divBdr>
            <w:top w:val="none" w:sz="0" w:space="0" w:color="auto"/>
            <w:left w:val="none" w:sz="0" w:space="0" w:color="auto"/>
            <w:bottom w:val="none" w:sz="0" w:space="0" w:color="auto"/>
            <w:right w:val="none" w:sz="0" w:space="0" w:color="auto"/>
          </w:divBdr>
        </w:div>
        <w:div w:id="391008341">
          <w:marLeft w:val="0"/>
          <w:marRight w:val="0"/>
          <w:marTop w:val="0"/>
          <w:marBottom w:val="0"/>
          <w:divBdr>
            <w:top w:val="none" w:sz="0" w:space="0" w:color="auto"/>
            <w:left w:val="none" w:sz="0" w:space="0" w:color="auto"/>
            <w:bottom w:val="none" w:sz="0" w:space="0" w:color="auto"/>
            <w:right w:val="none" w:sz="0" w:space="0" w:color="auto"/>
          </w:divBdr>
        </w:div>
        <w:div w:id="1983580498">
          <w:marLeft w:val="0"/>
          <w:marRight w:val="0"/>
          <w:marTop w:val="0"/>
          <w:marBottom w:val="0"/>
          <w:divBdr>
            <w:top w:val="none" w:sz="0" w:space="0" w:color="auto"/>
            <w:left w:val="none" w:sz="0" w:space="0" w:color="auto"/>
            <w:bottom w:val="none" w:sz="0" w:space="0" w:color="auto"/>
            <w:right w:val="none" w:sz="0" w:space="0" w:color="auto"/>
          </w:divBdr>
        </w:div>
        <w:div w:id="741760911">
          <w:marLeft w:val="0"/>
          <w:marRight w:val="0"/>
          <w:marTop w:val="0"/>
          <w:marBottom w:val="0"/>
          <w:divBdr>
            <w:top w:val="none" w:sz="0" w:space="0" w:color="auto"/>
            <w:left w:val="none" w:sz="0" w:space="0" w:color="auto"/>
            <w:bottom w:val="none" w:sz="0" w:space="0" w:color="auto"/>
            <w:right w:val="none" w:sz="0" w:space="0" w:color="auto"/>
          </w:divBdr>
        </w:div>
        <w:div w:id="351957929">
          <w:marLeft w:val="0"/>
          <w:marRight w:val="0"/>
          <w:marTop w:val="0"/>
          <w:marBottom w:val="0"/>
          <w:divBdr>
            <w:top w:val="none" w:sz="0" w:space="0" w:color="auto"/>
            <w:left w:val="none" w:sz="0" w:space="0" w:color="auto"/>
            <w:bottom w:val="none" w:sz="0" w:space="0" w:color="auto"/>
            <w:right w:val="none" w:sz="0" w:space="0" w:color="auto"/>
          </w:divBdr>
        </w:div>
        <w:div w:id="1015958157">
          <w:marLeft w:val="0"/>
          <w:marRight w:val="0"/>
          <w:marTop w:val="0"/>
          <w:marBottom w:val="0"/>
          <w:divBdr>
            <w:top w:val="none" w:sz="0" w:space="0" w:color="auto"/>
            <w:left w:val="none" w:sz="0" w:space="0" w:color="auto"/>
            <w:bottom w:val="none" w:sz="0" w:space="0" w:color="auto"/>
            <w:right w:val="none" w:sz="0" w:space="0" w:color="auto"/>
          </w:divBdr>
        </w:div>
        <w:div w:id="537358513">
          <w:marLeft w:val="0"/>
          <w:marRight w:val="0"/>
          <w:marTop w:val="0"/>
          <w:marBottom w:val="0"/>
          <w:divBdr>
            <w:top w:val="none" w:sz="0" w:space="0" w:color="auto"/>
            <w:left w:val="none" w:sz="0" w:space="0" w:color="auto"/>
            <w:bottom w:val="none" w:sz="0" w:space="0" w:color="auto"/>
            <w:right w:val="none" w:sz="0" w:space="0" w:color="auto"/>
          </w:divBdr>
        </w:div>
        <w:div w:id="1311398748">
          <w:marLeft w:val="0"/>
          <w:marRight w:val="0"/>
          <w:marTop w:val="0"/>
          <w:marBottom w:val="0"/>
          <w:divBdr>
            <w:top w:val="none" w:sz="0" w:space="0" w:color="auto"/>
            <w:left w:val="none" w:sz="0" w:space="0" w:color="auto"/>
            <w:bottom w:val="none" w:sz="0" w:space="0" w:color="auto"/>
            <w:right w:val="none" w:sz="0" w:space="0" w:color="auto"/>
          </w:divBdr>
        </w:div>
        <w:div w:id="113526592">
          <w:marLeft w:val="0"/>
          <w:marRight w:val="0"/>
          <w:marTop w:val="0"/>
          <w:marBottom w:val="0"/>
          <w:divBdr>
            <w:top w:val="none" w:sz="0" w:space="0" w:color="auto"/>
            <w:left w:val="none" w:sz="0" w:space="0" w:color="auto"/>
            <w:bottom w:val="none" w:sz="0" w:space="0" w:color="auto"/>
            <w:right w:val="none" w:sz="0" w:space="0" w:color="auto"/>
          </w:divBdr>
        </w:div>
        <w:div w:id="52850789">
          <w:marLeft w:val="0"/>
          <w:marRight w:val="0"/>
          <w:marTop w:val="0"/>
          <w:marBottom w:val="0"/>
          <w:divBdr>
            <w:top w:val="none" w:sz="0" w:space="0" w:color="auto"/>
            <w:left w:val="none" w:sz="0" w:space="0" w:color="auto"/>
            <w:bottom w:val="none" w:sz="0" w:space="0" w:color="auto"/>
            <w:right w:val="none" w:sz="0" w:space="0" w:color="auto"/>
          </w:divBdr>
        </w:div>
        <w:div w:id="85423639">
          <w:marLeft w:val="0"/>
          <w:marRight w:val="0"/>
          <w:marTop w:val="0"/>
          <w:marBottom w:val="0"/>
          <w:divBdr>
            <w:top w:val="none" w:sz="0" w:space="0" w:color="auto"/>
            <w:left w:val="none" w:sz="0" w:space="0" w:color="auto"/>
            <w:bottom w:val="none" w:sz="0" w:space="0" w:color="auto"/>
            <w:right w:val="none" w:sz="0" w:space="0" w:color="auto"/>
          </w:divBdr>
        </w:div>
        <w:div w:id="2116248886">
          <w:marLeft w:val="0"/>
          <w:marRight w:val="0"/>
          <w:marTop w:val="0"/>
          <w:marBottom w:val="0"/>
          <w:divBdr>
            <w:top w:val="none" w:sz="0" w:space="0" w:color="auto"/>
            <w:left w:val="none" w:sz="0" w:space="0" w:color="auto"/>
            <w:bottom w:val="none" w:sz="0" w:space="0" w:color="auto"/>
            <w:right w:val="none" w:sz="0" w:space="0" w:color="auto"/>
          </w:divBdr>
        </w:div>
        <w:div w:id="2132817188">
          <w:marLeft w:val="0"/>
          <w:marRight w:val="0"/>
          <w:marTop w:val="0"/>
          <w:marBottom w:val="0"/>
          <w:divBdr>
            <w:top w:val="none" w:sz="0" w:space="0" w:color="auto"/>
            <w:left w:val="none" w:sz="0" w:space="0" w:color="auto"/>
            <w:bottom w:val="none" w:sz="0" w:space="0" w:color="auto"/>
            <w:right w:val="none" w:sz="0" w:space="0" w:color="auto"/>
          </w:divBdr>
        </w:div>
        <w:div w:id="858618848">
          <w:marLeft w:val="0"/>
          <w:marRight w:val="0"/>
          <w:marTop w:val="0"/>
          <w:marBottom w:val="0"/>
          <w:divBdr>
            <w:top w:val="none" w:sz="0" w:space="0" w:color="auto"/>
            <w:left w:val="none" w:sz="0" w:space="0" w:color="auto"/>
            <w:bottom w:val="none" w:sz="0" w:space="0" w:color="auto"/>
            <w:right w:val="none" w:sz="0" w:space="0" w:color="auto"/>
          </w:divBdr>
        </w:div>
        <w:div w:id="1618751758">
          <w:marLeft w:val="0"/>
          <w:marRight w:val="0"/>
          <w:marTop w:val="0"/>
          <w:marBottom w:val="0"/>
          <w:divBdr>
            <w:top w:val="none" w:sz="0" w:space="0" w:color="auto"/>
            <w:left w:val="none" w:sz="0" w:space="0" w:color="auto"/>
            <w:bottom w:val="none" w:sz="0" w:space="0" w:color="auto"/>
            <w:right w:val="none" w:sz="0" w:space="0" w:color="auto"/>
          </w:divBdr>
        </w:div>
        <w:div w:id="158352936">
          <w:marLeft w:val="0"/>
          <w:marRight w:val="0"/>
          <w:marTop w:val="0"/>
          <w:marBottom w:val="0"/>
          <w:divBdr>
            <w:top w:val="none" w:sz="0" w:space="0" w:color="auto"/>
            <w:left w:val="none" w:sz="0" w:space="0" w:color="auto"/>
            <w:bottom w:val="none" w:sz="0" w:space="0" w:color="auto"/>
            <w:right w:val="none" w:sz="0" w:space="0" w:color="auto"/>
          </w:divBdr>
        </w:div>
        <w:div w:id="78453132">
          <w:marLeft w:val="0"/>
          <w:marRight w:val="0"/>
          <w:marTop w:val="0"/>
          <w:marBottom w:val="0"/>
          <w:divBdr>
            <w:top w:val="none" w:sz="0" w:space="0" w:color="auto"/>
            <w:left w:val="none" w:sz="0" w:space="0" w:color="auto"/>
            <w:bottom w:val="none" w:sz="0" w:space="0" w:color="auto"/>
            <w:right w:val="none" w:sz="0" w:space="0" w:color="auto"/>
          </w:divBdr>
        </w:div>
        <w:div w:id="426771957">
          <w:marLeft w:val="0"/>
          <w:marRight w:val="0"/>
          <w:marTop w:val="0"/>
          <w:marBottom w:val="0"/>
          <w:divBdr>
            <w:top w:val="none" w:sz="0" w:space="0" w:color="auto"/>
            <w:left w:val="none" w:sz="0" w:space="0" w:color="auto"/>
            <w:bottom w:val="none" w:sz="0" w:space="0" w:color="auto"/>
            <w:right w:val="none" w:sz="0" w:space="0" w:color="auto"/>
          </w:divBdr>
        </w:div>
        <w:div w:id="118493148">
          <w:marLeft w:val="0"/>
          <w:marRight w:val="0"/>
          <w:marTop w:val="0"/>
          <w:marBottom w:val="0"/>
          <w:divBdr>
            <w:top w:val="none" w:sz="0" w:space="0" w:color="auto"/>
            <w:left w:val="none" w:sz="0" w:space="0" w:color="auto"/>
            <w:bottom w:val="none" w:sz="0" w:space="0" w:color="auto"/>
            <w:right w:val="none" w:sz="0" w:space="0" w:color="auto"/>
          </w:divBdr>
        </w:div>
        <w:div w:id="1951934241">
          <w:marLeft w:val="0"/>
          <w:marRight w:val="0"/>
          <w:marTop w:val="0"/>
          <w:marBottom w:val="0"/>
          <w:divBdr>
            <w:top w:val="none" w:sz="0" w:space="0" w:color="auto"/>
            <w:left w:val="none" w:sz="0" w:space="0" w:color="auto"/>
            <w:bottom w:val="none" w:sz="0" w:space="0" w:color="auto"/>
            <w:right w:val="none" w:sz="0" w:space="0" w:color="auto"/>
          </w:divBdr>
        </w:div>
        <w:div w:id="863134347">
          <w:marLeft w:val="0"/>
          <w:marRight w:val="0"/>
          <w:marTop w:val="0"/>
          <w:marBottom w:val="0"/>
          <w:divBdr>
            <w:top w:val="none" w:sz="0" w:space="0" w:color="auto"/>
            <w:left w:val="none" w:sz="0" w:space="0" w:color="auto"/>
            <w:bottom w:val="none" w:sz="0" w:space="0" w:color="auto"/>
            <w:right w:val="none" w:sz="0" w:space="0" w:color="auto"/>
          </w:divBdr>
        </w:div>
        <w:div w:id="446631574">
          <w:marLeft w:val="0"/>
          <w:marRight w:val="0"/>
          <w:marTop w:val="0"/>
          <w:marBottom w:val="0"/>
          <w:divBdr>
            <w:top w:val="none" w:sz="0" w:space="0" w:color="auto"/>
            <w:left w:val="none" w:sz="0" w:space="0" w:color="auto"/>
            <w:bottom w:val="none" w:sz="0" w:space="0" w:color="auto"/>
            <w:right w:val="none" w:sz="0" w:space="0" w:color="auto"/>
          </w:divBdr>
        </w:div>
        <w:div w:id="716318949">
          <w:marLeft w:val="0"/>
          <w:marRight w:val="0"/>
          <w:marTop w:val="0"/>
          <w:marBottom w:val="0"/>
          <w:divBdr>
            <w:top w:val="none" w:sz="0" w:space="0" w:color="auto"/>
            <w:left w:val="none" w:sz="0" w:space="0" w:color="auto"/>
            <w:bottom w:val="none" w:sz="0" w:space="0" w:color="auto"/>
            <w:right w:val="none" w:sz="0" w:space="0" w:color="auto"/>
          </w:divBdr>
        </w:div>
        <w:div w:id="2111733450">
          <w:marLeft w:val="0"/>
          <w:marRight w:val="0"/>
          <w:marTop w:val="0"/>
          <w:marBottom w:val="0"/>
          <w:divBdr>
            <w:top w:val="none" w:sz="0" w:space="0" w:color="auto"/>
            <w:left w:val="none" w:sz="0" w:space="0" w:color="auto"/>
            <w:bottom w:val="none" w:sz="0" w:space="0" w:color="auto"/>
            <w:right w:val="none" w:sz="0" w:space="0" w:color="auto"/>
          </w:divBdr>
        </w:div>
        <w:div w:id="1016032606">
          <w:marLeft w:val="0"/>
          <w:marRight w:val="0"/>
          <w:marTop w:val="0"/>
          <w:marBottom w:val="0"/>
          <w:divBdr>
            <w:top w:val="none" w:sz="0" w:space="0" w:color="auto"/>
            <w:left w:val="none" w:sz="0" w:space="0" w:color="auto"/>
            <w:bottom w:val="none" w:sz="0" w:space="0" w:color="auto"/>
            <w:right w:val="none" w:sz="0" w:space="0" w:color="auto"/>
          </w:divBdr>
        </w:div>
        <w:div w:id="1553274305">
          <w:marLeft w:val="0"/>
          <w:marRight w:val="0"/>
          <w:marTop w:val="0"/>
          <w:marBottom w:val="0"/>
          <w:divBdr>
            <w:top w:val="none" w:sz="0" w:space="0" w:color="auto"/>
            <w:left w:val="none" w:sz="0" w:space="0" w:color="auto"/>
            <w:bottom w:val="none" w:sz="0" w:space="0" w:color="auto"/>
            <w:right w:val="none" w:sz="0" w:space="0" w:color="auto"/>
          </w:divBdr>
        </w:div>
        <w:div w:id="396561357">
          <w:marLeft w:val="0"/>
          <w:marRight w:val="0"/>
          <w:marTop w:val="0"/>
          <w:marBottom w:val="0"/>
          <w:divBdr>
            <w:top w:val="none" w:sz="0" w:space="0" w:color="auto"/>
            <w:left w:val="none" w:sz="0" w:space="0" w:color="auto"/>
            <w:bottom w:val="none" w:sz="0" w:space="0" w:color="auto"/>
            <w:right w:val="none" w:sz="0" w:space="0" w:color="auto"/>
          </w:divBdr>
        </w:div>
        <w:div w:id="805514894">
          <w:marLeft w:val="0"/>
          <w:marRight w:val="0"/>
          <w:marTop w:val="0"/>
          <w:marBottom w:val="0"/>
          <w:divBdr>
            <w:top w:val="none" w:sz="0" w:space="0" w:color="auto"/>
            <w:left w:val="none" w:sz="0" w:space="0" w:color="auto"/>
            <w:bottom w:val="none" w:sz="0" w:space="0" w:color="auto"/>
            <w:right w:val="none" w:sz="0" w:space="0" w:color="auto"/>
          </w:divBdr>
        </w:div>
        <w:div w:id="399334193">
          <w:marLeft w:val="0"/>
          <w:marRight w:val="0"/>
          <w:marTop w:val="0"/>
          <w:marBottom w:val="0"/>
          <w:divBdr>
            <w:top w:val="none" w:sz="0" w:space="0" w:color="auto"/>
            <w:left w:val="none" w:sz="0" w:space="0" w:color="auto"/>
            <w:bottom w:val="none" w:sz="0" w:space="0" w:color="auto"/>
            <w:right w:val="none" w:sz="0" w:space="0" w:color="auto"/>
          </w:divBdr>
        </w:div>
        <w:div w:id="89745098">
          <w:marLeft w:val="0"/>
          <w:marRight w:val="0"/>
          <w:marTop w:val="0"/>
          <w:marBottom w:val="0"/>
          <w:divBdr>
            <w:top w:val="none" w:sz="0" w:space="0" w:color="auto"/>
            <w:left w:val="none" w:sz="0" w:space="0" w:color="auto"/>
            <w:bottom w:val="none" w:sz="0" w:space="0" w:color="auto"/>
            <w:right w:val="none" w:sz="0" w:space="0" w:color="auto"/>
          </w:divBdr>
        </w:div>
        <w:div w:id="1906836170">
          <w:marLeft w:val="0"/>
          <w:marRight w:val="0"/>
          <w:marTop w:val="0"/>
          <w:marBottom w:val="0"/>
          <w:divBdr>
            <w:top w:val="none" w:sz="0" w:space="0" w:color="auto"/>
            <w:left w:val="none" w:sz="0" w:space="0" w:color="auto"/>
            <w:bottom w:val="none" w:sz="0" w:space="0" w:color="auto"/>
            <w:right w:val="none" w:sz="0" w:space="0" w:color="auto"/>
          </w:divBdr>
        </w:div>
        <w:div w:id="2098792609">
          <w:marLeft w:val="0"/>
          <w:marRight w:val="0"/>
          <w:marTop w:val="0"/>
          <w:marBottom w:val="0"/>
          <w:divBdr>
            <w:top w:val="none" w:sz="0" w:space="0" w:color="auto"/>
            <w:left w:val="none" w:sz="0" w:space="0" w:color="auto"/>
            <w:bottom w:val="none" w:sz="0" w:space="0" w:color="auto"/>
            <w:right w:val="none" w:sz="0" w:space="0" w:color="auto"/>
          </w:divBdr>
        </w:div>
        <w:div w:id="571157708">
          <w:marLeft w:val="0"/>
          <w:marRight w:val="0"/>
          <w:marTop w:val="0"/>
          <w:marBottom w:val="0"/>
          <w:divBdr>
            <w:top w:val="none" w:sz="0" w:space="0" w:color="auto"/>
            <w:left w:val="none" w:sz="0" w:space="0" w:color="auto"/>
            <w:bottom w:val="none" w:sz="0" w:space="0" w:color="auto"/>
            <w:right w:val="none" w:sz="0" w:space="0" w:color="auto"/>
          </w:divBdr>
        </w:div>
        <w:div w:id="285433273">
          <w:marLeft w:val="0"/>
          <w:marRight w:val="0"/>
          <w:marTop w:val="0"/>
          <w:marBottom w:val="0"/>
          <w:divBdr>
            <w:top w:val="none" w:sz="0" w:space="0" w:color="auto"/>
            <w:left w:val="none" w:sz="0" w:space="0" w:color="auto"/>
            <w:bottom w:val="none" w:sz="0" w:space="0" w:color="auto"/>
            <w:right w:val="none" w:sz="0" w:space="0" w:color="auto"/>
          </w:divBdr>
        </w:div>
        <w:div w:id="754741108">
          <w:marLeft w:val="0"/>
          <w:marRight w:val="0"/>
          <w:marTop w:val="0"/>
          <w:marBottom w:val="0"/>
          <w:divBdr>
            <w:top w:val="none" w:sz="0" w:space="0" w:color="auto"/>
            <w:left w:val="none" w:sz="0" w:space="0" w:color="auto"/>
            <w:bottom w:val="none" w:sz="0" w:space="0" w:color="auto"/>
            <w:right w:val="none" w:sz="0" w:space="0" w:color="auto"/>
          </w:divBdr>
        </w:div>
        <w:div w:id="1871339230">
          <w:marLeft w:val="0"/>
          <w:marRight w:val="0"/>
          <w:marTop w:val="0"/>
          <w:marBottom w:val="0"/>
          <w:divBdr>
            <w:top w:val="none" w:sz="0" w:space="0" w:color="auto"/>
            <w:left w:val="none" w:sz="0" w:space="0" w:color="auto"/>
            <w:bottom w:val="none" w:sz="0" w:space="0" w:color="auto"/>
            <w:right w:val="none" w:sz="0" w:space="0" w:color="auto"/>
          </w:divBdr>
        </w:div>
        <w:div w:id="256838082">
          <w:marLeft w:val="0"/>
          <w:marRight w:val="0"/>
          <w:marTop w:val="0"/>
          <w:marBottom w:val="0"/>
          <w:divBdr>
            <w:top w:val="none" w:sz="0" w:space="0" w:color="auto"/>
            <w:left w:val="none" w:sz="0" w:space="0" w:color="auto"/>
            <w:bottom w:val="none" w:sz="0" w:space="0" w:color="auto"/>
            <w:right w:val="none" w:sz="0" w:space="0" w:color="auto"/>
          </w:divBdr>
        </w:div>
        <w:div w:id="1760100642">
          <w:marLeft w:val="0"/>
          <w:marRight w:val="0"/>
          <w:marTop w:val="0"/>
          <w:marBottom w:val="0"/>
          <w:divBdr>
            <w:top w:val="none" w:sz="0" w:space="0" w:color="auto"/>
            <w:left w:val="none" w:sz="0" w:space="0" w:color="auto"/>
            <w:bottom w:val="none" w:sz="0" w:space="0" w:color="auto"/>
            <w:right w:val="none" w:sz="0" w:space="0" w:color="auto"/>
          </w:divBdr>
        </w:div>
        <w:div w:id="1907255761">
          <w:marLeft w:val="0"/>
          <w:marRight w:val="0"/>
          <w:marTop w:val="0"/>
          <w:marBottom w:val="0"/>
          <w:divBdr>
            <w:top w:val="none" w:sz="0" w:space="0" w:color="auto"/>
            <w:left w:val="none" w:sz="0" w:space="0" w:color="auto"/>
            <w:bottom w:val="none" w:sz="0" w:space="0" w:color="auto"/>
            <w:right w:val="none" w:sz="0" w:space="0" w:color="auto"/>
          </w:divBdr>
        </w:div>
        <w:div w:id="765883890">
          <w:marLeft w:val="0"/>
          <w:marRight w:val="0"/>
          <w:marTop w:val="0"/>
          <w:marBottom w:val="0"/>
          <w:divBdr>
            <w:top w:val="none" w:sz="0" w:space="0" w:color="auto"/>
            <w:left w:val="none" w:sz="0" w:space="0" w:color="auto"/>
            <w:bottom w:val="none" w:sz="0" w:space="0" w:color="auto"/>
            <w:right w:val="none" w:sz="0" w:space="0" w:color="auto"/>
          </w:divBdr>
        </w:div>
        <w:div w:id="42218498">
          <w:marLeft w:val="0"/>
          <w:marRight w:val="0"/>
          <w:marTop w:val="0"/>
          <w:marBottom w:val="0"/>
          <w:divBdr>
            <w:top w:val="none" w:sz="0" w:space="0" w:color="auto"/>
            <w:left w:val="none" w:sz="0" w:space="0" w:color="auto"/>
            <w:bottom w:val="none" w:sz="0" w:space="0" w:color="auto"/>
            <w:right w:val="none" w:sz="0" w:space="0" w:color="auto"/>
          </w:divBdr>
        </w:div>
        <w:div w:id="1045832749">
          <w:marLeft w:val="0"/>
          <w:marRight w:val="0"/>
          <w:marTop w:val="0"/>
          <w:marBottom w:val="0"/>
          <w:divBdr>
            <w:top w:val="none" w:sz="0" w:space="0" w:color="auto"/>
            <w:left w:val="none" w:sz="0" w:space="0" w:color="auto"/>
            <w:bottom w:val="none" w:sz="0" w:space="0" w:color="auto"/>
            <w:right w:val="none" w:sz="0" w:space="0" w:color="auto"/>
          </w:divBdr>
        </w:div>
        <w:div w:id="1863128106">
          <w:marLeft w:val="0"/>
          <w:marRight w:val="0"/>
          <w:marTop w:val="0"/>
          <w:marBottom w:val="0"/>
          <w:divBdr>
            <w:top w:val="none" w:sz="0" w:space="0" w:color="auto"/>
            <w:left w:val="none" w:sz="0" w:space="0" w:color="auto"/>
            <w:bottom w:val="none" w:sz="0" w:space="0" w:color="auto"/>
            <w:right w:val="none" w:sz="0" w:space="0" w:color="auto"/>
          </w:divBdr>
        </w:div>
        <w:div w:id="519784103">
          <w:marLeft w:val="0"/>
          <w:marRight w:val="0"/>
          <w:marTop w:val="0"/>
          <w:marBottom w:val="0"/>
          <w:divBdr>
            <w:top w:val="none" w:sz="0" w:space="0" w:color="auto"/>
            <w:left w:val="none" w:sz="0" w:space="0" w:color="auto"/>
            <w:bottom w:val="none" w:sz="0" w:space="0" w:color="auto"/>
            <w:right w:val="none" w:sz="0" w:space="0" w:color="auto"/>
          </w:divBdr>
        </w:div>
        <w:div w:id="380061718">
          <w:marLeft w:val="0"/>
          <w:marRight w:val="0"/>
          <w:marTop w:val="0"/>
          <w:marBottom w:val="0"/>
          <w:divBdr>
            <w:top w:val="none" w:sz="0" w:space="0" w:color="auto"/>
            <w:left w:val="none" w:sz="0" w:space="0" w:color="auto"/>
            <w:bottom w:val="none" w:sz="0" w:space="0" w:color="auto"/>
            <w:right w:val="none" w:sz="0" w:space="0" w:color="auto"/>
          </w:divBdr>
        </w:div>
        <w:div w:id="191266452">
          <w:marLeft w:val="0"/>
          <w:marRight w:val="0"/>
          <w:marTop w:val="0"/>
          <w:marBottom w:val="0"/>
          <w:divBdr>
            <w:top w:val="none" w:sz="0" w:space="0" w:color="auto"/>
            <w:left w:val="none" w:sz="0" w:space="0" w:color="auto"/>
            <w:bottom w:val="none" w:sz="0" w:space="0" w:color="auto"/>
            <w:right w:val="none" w:sz="0" w:space="0" w:color="auto"/>
          </w:divBdr>
        </w:div>
        <w:div w:id="396899073">
          <w:marLeft w:val="0"/>
          <w:marRight w:val="0"/>
          <w:marTop w:val="0"/>
          <w:marBottom w:val="0"/>
          <w:divBdr>
            <w:top w:val="none" w:sz="0" w:space="0" w:color="auto"/>
            <w:left w:val="none" w:sz="0" w:space="0" w:color="auto"/>
            <w:bottom w:val="none" w:sz="0" w:space="0" w:color="auto"/>
            <w:right w:val="none" w:sz="0" w:space="0" w:color="auto"/>
          </w:divBdr>
        </w:div>
        <w:div w:id="1356074958">
          <w:marLeft w:val="0"/>
          <w:marRight w:val="0"/>
          <w:marTop w:val="0"/>
          <w:marBottom w:val="0"/>
          <w:divBdr>
            <w:top w:val="none" w:sz="0" w:space="0" w:color="auto"/>
            <w:left w:val="none" w:sz="0" w:space="0" w:color="auto"/>
            <w:bottom w:val="none" w:sz="0" w:space="0" w:color="auto"/>
            <w:right w:val="none" w:sz="0" w:space="0" w:color="auto"/>
          </w:divBdr>
        </w:div>
        <w:div w:id="1676221329">
          <w:marLeft w:val="0"/>
          <w:marRight w:val="0"/>
          <w:marTop w:val="0"/>
          <w:marBottom w:val="0"/>
          <w:divBdr>
            <w:top w:val="none" w:sz="0" w:space="0" w:color="auto"/>
            <w:left w:val="none" w:sz="0" w:space="0" w:color="auto"/>
            <w:bottom w:val="none" w:sz="0" w:space="0" w:color="auto"/>
            <w:right w:val="none" w:sz="0" w:space="0" w:color="auto"/>
          </w:divBdr>
        </w:div>
        <w:div w:id="414209052">
          <w:marLeft w:val="0"/>
          <w:marRight w:val="0"/>
          <w:marTop w:val="0"/>
          <w:marBottom w:val="0"/>
          <w:divBdr>
            <w:top w:val="none" w:sz="0" w:space="0" w:color="auto"/>
            <w:left w:val="none" w:sz="0" w:space="0" w:color="auto"/>
            <w:bottom w:val="none" w:sz="0" w:space="0" w:color="auto"/>
            <w:right w:val="none" w:sz="0" w:space="0" w:color="auto"/>
          </w:divBdr>
        </w:div>
        <w:div w:id="1694259537">
          <w:marLeft w:val="0"/>
          <w:marRight w:val="0"/>
          <w:marTop w:val="0"/>
          <w:marBottom w:val="0"/>
          <w:divBdr>
            <w:top w:val="none" w:sz="0" w:space="0" w:color="auto"/>
            <w:left w:val="none" w:sz="0" w:space="0" w:color="auto"/>
            <w:bottom w:val="none" w:sz="0" w:space="0" w:color="auto"/>
            <w:right w:val="none" w:sz="0" w:space="0" w:color="auto"/>
          </w:divBdr>
        </w:div>
        <w:div w:id="767894621">
          <w:marLeft w:val="0"/>
          <w:marRight w:val="0"/>
          <w:marTop w:val="0"/>
          <w:marBottom w:val="0"/>
          <w:divBdr>
            <w:top w:val="none" w:sz="0" w:space="0" w:color="auto"/>
            <w:left w:val="none" w:sz="0" w:space="0" w:color="auto"/>
            <w:bottom w:val="none" w:sz="0" w:space="0" w:color="auto"/>
            <w:right w:val="none" w:sz="0" w:space="0" w:color="auto"/>
          </w:divBdr>
        </w:div>
        <w:div w:id="124932716">
          <w:marLeft w:val="0"/>
          <w:marRight w:val="0"/>
          <w:marTop w:val="0"/>
          <w:marBottom w:val="0"/>
          <w:divBdr>
            <w:top w:val="none" w:sz="0" w:space="0" w:color="auto"/>
            <w:left w:val="none" w:sz="0" w:space="0" w:color="auto"/>
            <w:bottom w:val="none" w:sz="0" w:space="0" w:color="auto"/>
            <w:right w:val="none" w:sz="0" w:space="0" w:color="auto"/>
          </w:divBdr>
        </w:div>
        <w:div w:id="317803558">
          <w:marLeft w:val="0"/>
          <w:marRight w:val="0"/>
          <w:marTop w:val="0"/>
          <w:marBottom w:val="0"/>
          <w:divBdr>
            <w:top w:val="none" w:sz="0" w:space="0" w:color="auto"/>
            <w:left w:val="none" w:sz="0" w:space="0" w:color="auto"/>
            <w:bottom w:val="none" w:sz="0" w:space="0" w:color="auto"/>
            <w:right w:val="none" w:sz="0" w:space="0" w:color="auto"/>
          </w:divBdr>
        </w:div>
        <w:div w:id="1630865309">
          <w:marLeft w:val="0"/>
          <w:marRight w:val="0"/>
          <w:marTop w:val="0"/>
          <w:marBottom w:val="0"/>
          <w:divBdr>
            <w:top w:val="none" w:sz="0" w:space="0" w:color="auto"/>
            <w:left w:val="none" w:sz="0" w:space="0" w:color="auto"/>
            <w:bottom w:val="none" w:sz="0" w:space="0" w:color="auto"/>
            <w:right w:val="none" w:sz="0" w:space="0" w:color="auto"/>
          </w:divBdr>
        </w:div>
        <w:div w:id="713507664">
          <w:marLeft w:val="0"/>
          <w:marRight w:val="0"/>
          <w:marTop w:val="0"/>
          <w:marBottom w:val="0"/>
          <w:divBdr>
            <w:top w:val="none" w:sz="0" w:space="0" w:color="auto"/>
            <w:left w:val="none" w:sz="0" w:space="0" w:color="auto"/>
            <w:bottom w:val="none" w:sz="0" w:space="0" w:color="auto"/>
            <w:right w:val="none" w:sz="0" w:space="0" w:color="auto"/>
          </w:divBdr>
        </w:div>
        <w:div w:id="1587615965">
          <w:marLeft w:val="0"/>
          <w:marRight w:val="0"/>
          <w:marTop w:val="0"/>
          <w:marBottom w:val="0"/>
          <w:divBdr>
            <w:top w:val="none" w:sz="0" w:space="0" w:color="auto"/>
            <w:left w:val="none" w:sz="0" w:space="0" w:color="auto"/>
            <w:bottom w:val="none" w:sz="0" w:space="0" w:color="auto"/>
            <w:right w:val="none" w:sz="0" w:space="0" w:color="auto"/>
          </w:divBdr>
        </w:div>
        <w:div w:id="1868566872">
          <w:marLeft w:val="0"/>
          <w:marRight w:val="0"/>
          <w:marTop w:val="0"/>
          <w:marBottom w:val="0"/>
          <w:divBdr>
            <w:top w:val="none" w:sz="0" w:space="0" w:color="auto"/>
            <w:left w:val="none" w:sz="0" w:space="0" w:color="auto"/>
            <w:bottom w:val="none" w:sz="0" w:space="0" w:color="auto"/>
            <w:right w:val="none" w:sz="0" w:space="0" w:color="auto"/>
          </w:divBdr>
        </w:div>
        <w:div w:id="2038845721">
          <w:marLeft w:val="0"/>
          <w:marRight w:val="0"/>
          <w:marTop w:val="0"/>
          <w:marBottom w:val="0"/>
          <w:divBdr>
            <w:top w:val="none" w:sz="0" w:space="0" w:color="auto"/>
            <w:left w:val="none" w:sz="0" w:space="0" w:color="auto"/>
            <w:bottom w:val="none" w:sz="0" w:space="0" w:color="auto"/>
            <w:right w:val="none" w:sz="0" w:space="0" w:color="auto"/>
          </w:divBdr>
        </w:div>
        <w:div w:id="1584988924">
          <w:marLeft w:val="0"/>
          <w:marRight w:val="0"/>
          <w:marTop w:val="0"/>
          <w:marBottom w:val="0"/>
          <w:divBdr>
            <w:top w:val="none" w:sz="0" w:space="0" w:color="auto"/>
            <w:left w:val="none" w:sz="0" w:space="0" w:color="auto"/>
            <w:bottom w:val="none" w:sz="0" w:space="0" w:color="auto"/>
            <w:right w:val="none" w:sz="0" w:space="0" w:color="auto"/>
          </w:divBdr>
        </w:div>
        <w:div w:id="2143228298">
          <w:marLeft w:val="0"/>
          <w:marRight w:val="0"/>
          <w:marTop w:val="0"/>
          <w:marBottom w:val="0"/>
          <w:divBdr>
            <w:top w:val="none" w:sz="0" w:space="0" w:color="auto"/>
            <w:left w:val="none" w:sz="0" w:space="0" w:color="auto"/>
            <w:bottom w:val="none" w:sz="0" w:space="0" w:color="auto"/>
            <w:right w:val="none" w:sz="0" w:space="0" w:color="auto"/>
          </w:divBdr>
        </w:div>
        <w:div w:id="1854682612">
          <w:marLeft w:val="0"/>
          <w:marRight w:val="0"/>
          <w:marTop w:val="0"/>
          <w:marBottom w:val="0"/>
          <w:divBdr>
            <w:top w:val="none" w:sz="0" w:space="0" w:color="auto"/>
            <w:left w:val="none" w:sz="0" w:space="0" w:color="auto"/>
            <w:bottom w:val="none" w:sz="0" w:space="0" w:color="auto"/>
            <w:right w:val="none" w:sz="0" w:space="0" w:color="auto"/>
          </w:divBdr>
        </w:div>
        <w:div w:id="1850634859">
          <w:marLeft w:val="0"/>
          <w:marRight w:val="0"/>
          <w:marTop w:val="0"/>
          <w:marBottom w:val="0"/>
          <w:divBdr>
            <w:top w:val="none" w:sz="0" w:space="0" w:color="auto"/>
            <w:left w:val="none" w:sz="0" w:space="0" w:color="auto"/>
            <w:bottom w:val="none" w:sz="0" w:space="0" w:color="auto"/>
            <w:right w:val="none" w:sz="0" w:space="0" w:color="auto"/>
          </w:divBdr>
        </w:div>
        <w:div w:id="279149484">
          <w:marLeft w:val="0"/>
          <w:marRight w:val="0"/>
          <w:marTop w:val="0"/>
          <w:marBottom w:val="0"/>
          <w:divBdr>
            <w:top w:val="none" w:sz="0" w:space="0" w:color="auto"/>
            <w:left w:val="none" w:sz="0" w:space="0" w:color="auto"/>
            <w:bottom w:val="none" w:sz="0" w:space="0" w:color="auto"/>
            <w:right w:val="none" w:sz="0" w:space="0" w:color="auto"/>
          </w:divBdr>
        </w:div>
        <w:div w:id="569196291">
          <w:marLeft w:val="0"/>
          <w:marRight w:val="0"/>
          <w:marTop w:val="0"/>
          <w:marBottom w:val="0"/>
          <w:divBdr>
            <w:top w:val="none" w:sz="0" w:space="0" w:color="auto"/>
            <w:left w:val="none" w:sz="0" w:space="0" w:color="auto"/>
            <w:bottom w:val="none" w:sz="0" w:space="0" w:color="auto"/>
            <w:right w:val="none" w:sz="0" w:space="0" w:color="auto"/>
          </w:divBdr>
        </w:div>
        <w:div w:id="1923098365">
          <w:marLeft w:val="0"/>
          <w:marRight w:val="0"/>
          <w:marTop w:val="0"/>
          <w:marBottom w:val="0"/>
          <w:divBdr>
            <w:top w:val="none" w:sz="0" w:space="0" w:color="auto"/>
            <w:left w:val="none" w:sz="0" w:space="0" w:color="auto"/>
            <w:bottom w:val="none" w:sz="0" w:space="0" w:color="auto"/>
            <w:right w:val="none" w:sz="0" w:space="0" w:color="auto"/>
          </w:divBdr>
        </w:div>
        <w:div w:id="1114130464">
          <w:marLeft w:val="0"/>
          <w:marRight w:val="0"/>
          <w:marTop w:val="0"/>
          <w:marBottom w:val="0"/>
          <w:divBdr>
            <w:top w:val="none" w:sz="0" w:space="0" w:color="auto"/>
            <w:left w:val="none" w:sz="0" w:space="0" w:color="auto"/>
            <w:bottom w:val="none" w:sz="0" w:space="0" w:color="auto"/>
            <w:right w:val="none" w:sz="0" w:space="0" w:color="auto"/>
          </w:divBdr>
        </w:div>
        <w:div w:id="447701455">
          <w:marLeft w:val="0"/>
          <w:marRight w:val="0"/>
          <w:marTop w:val="0"/>
          <w:marBottom w:val="0"/>
          <w:divBdr>
            <w:top w:val="none" w:sz="0" w:space="0" w:color="auto"/>
            <w:left w:val="none" w:sz="0" w:space="0" w:color="auto"/>
            <w:bottom w:val="none" w:sz="0" w:space="0" w:color="auto"/>
            <w:right w:val="none" w:sz="0" w:space="0" w:color="auto"/>
          </w:divBdr>
        </w:div>
        <w:div w:id="2002124991">
          <w:marLeft w:val="0"/>
          <w:marRight w:val="0"/>
          <w:marTop w:val="0"/>
          <w:marBottom w:val="0"/>
          <w:divBdr>
            <w:top w:val="none" w:sz="0" w:space="0" w:color="auto"/>
            <w:left w:val="none" w:sz="0" w:space="0" w:color="auto"/>
            <w:bottom w:val="none" w:sz="0" w:space="0" w:color="auto"/>
            <w:right w:val="none" w:sz="0" w:space="0" w:color="auto"/>
          </w:divBdr>
        </w:div>
        <w:div w:id="949092557">
          <w:marLeft w:val="0"/>
          <w:marRight w:val="0"/>
          <w:marTop w:val="0"/>
          <w:marBottom w:val="0"/>
          <w:divBdr>
            <w:top w:val="none" w:sz="0" w:space="0" w:color="auto"/>
            <w:left w:val="none" w:sz="0" w:space="0" w:color="auto"/>
            <w:bottom w:val="none" w:sz="0" w:space="0" w:color="auto"/>
            <w:right w:val="none" w:sz="0" w:space="0" w:color="auto"/>
          </w:divBdr>
        </w:div>
        <w:div w:id="839539112">
          <w:marLeft w:val="0"/>
          <w:marRight w:val="0"/>
          <w:marTop w:val="0"/>
          <w:marBottom w:val="0"/>
          <w:divBdr>
            <w:top w:val="none" w:sz="0" w:space="0" w:color="auto"/>
            <w:left w:val="none" w:sz="0" w:space="0" w:color="auto"/>
            <w:bottom w:val="none" w:sz="0" w:space="0" w:color="auto"/>
            <w:right w:val="none" w:sz="0" w:space="0" w:color="auto"/>
          </w:divBdr>
        </w:div>
        <w:div w:id="504712398">
          <w:marLeft w:val="0"/>
          <w:marRight w:val="0"/>
          <w:marTop w:val="0"/>
          <w:marBottom w:val="0"/>
          <w:divBdr>
            <w:top w:val="none" w:sz="0" w:space="0" w:color="auto"/>
            <w:left w:val="none" w:sz="0" w:space="0" w:color="auto"/>
            <w:bottom w:val="none" w:sz="0" w:space="0" w:color="auto"/>
            <w:right w:val="none" w:sz="0" w:space="0" w:color="auto"/>
          </w:divBdr>
        </w:div>
        <w:div w:id="515273313">
          <w:marLeft w:val="0"/>
          <w:marRight w:val="0"/>
          <w:marTop w:val="0"/>
          <w:marBottom w:val="0"/>
          <w:divBdr>
            <w:top w:val="none" w:sz="0" w:space="0" w:color="auto"/>
            <w:left w:val="none" w:sz="0" w:space="0" w:color="auto"/>
            <w:bottom w:val="none" w:sz="0" w:space="0" w:color="auto"/>
            <w:right w:val="none" w:sz="0" w:space="0" w:color="auto"/>
          </w:divBdr>
        </w:div>
        <w:div w:id="494146418">
          <w:marLeft w:val="0"/>
          <w:marRight w:val="0"/>
          <w:marTop w:val="0"/>
          <w:marBottom w:val="0"/>
          <w:divBdr>
            <w:top w:val="none" w:sz="0" w:space="0" w:color="auto"/>
            <w:left w:val="none" w:sz="0" w:space="0" w:color="auto"/>
            <w:bottom w:val="none" w:sz="0" w:space="0" w:color="auto"/>
            <w:right w:val="none" w:sz="0" w:space="0" w:color="auto"/>
          </w:divBdr>
        </w:div>
        <w:div w:id="2028215952">
          <w:marLeft w:val="0"/>
          <w:marRight w:val="0"/>
          <w:marTop w:val="0"/>
          <w:marBottom w:val="0"/>
          <w:divBdr>
            <w:top w:val="none" w:sz="0" w:space="0" w:color="auto"/>
            <w:left w:val="none" w:sz="0" w:space="0" w:color="auto"/>
            <w:bottom w:val="none" w:sz="0" w:space="0" w:color="auto"/>
            <w:right w:val="none" w:sz="0" w:space="0" w:color="auto"/>
          </w:divBdr>
        </w:div>
        <w:div w:id="160892452">
          <w:marLeft w:val="0"/>
          <w:marRight w:val="0"/>
          <w:marTop w:val="0"/>
          <w:marBottom w:val="0"/>
          <w:divBdr>
            <w:top w:val="none" w:sz="0" w:space="0" w:color="auto"/>
            <w:left w:val="none" w:sz="0" w:space="0" w:color="auto"/>
            <w:bottom w:val="none" w:sz="0" w:space="0" w:color="auto"/>
            <w:right w:val="none" w:sz="0" w:space="0" w:color="auto"/>
          </w:divBdr>
        </w:div>
        <w:div w:id="630523910">
          <w:marLeft w:val="0"/>
          <w:marRight w:val="0"/>
          <w:marTop w:val="0"/>
          <w:marBottom w:val="0"/>
          <w:divBdr>
            <w:top w:val="none" w:sz="0" w:space="0" w:color="auto"/>
            <w:left w:val="none" w:sz="0" w:space="0" w:color="auto"/>
            <w:bottom w:val="none" w:sz="0" w:space="0" w:color="auto"/>
            <w:right w:val="none" w:sz="0" w:space="0" w:color="auto"/>
          </w:divBdr>
        </w:div>
        <w:div w:id="1313680584">
          <w:marLeft w:val="0"/>
          <w:marRight w:val="0"/>
          <w:marTop w:val="0"/>
          <w:marBottom w:val="0"/>
          <w:divBdr>
            <w:top w:val="none" w:sz="0" w:space="0" w:color="auto"/>
            <w:left w:val="none" w:sz="0" w:space="0" w:color="auto"/>
            <w:bottom w:val="none" w:sz="0" w:space="0" w:color="auto"/>
            <w:right w:val="none" w:sz="0" w:space="0" w:color="auto"/>
          </w:divBdr>
        </w:div>
        <w:div w:id="350961086">
          <w:marLeft w:val="0"/>
          <w:marRight w:val="0"/>
          <w:marTop w:val="0"/>
          <w:marBottom w:val="0"/>
          <w:divBdr>
            <w:top w:val="none" w:sz="0" w:space="0" w:color="auto"/>
            <w:left w:val="none" w:sz="0" w:space="0" w:color="auto"/>
            <w:bottom w:val="none" w:sz="0" w:space="0" w:color="auto"/>
            <w:right w:val="none" w:sz="0" w:space="0" w:color="auto"/>
          </w:divBdr>
        </w:div>
        <w:div w:id="938414357">
          <w:marLeft w:val="0"/>
          <w:marRight w:val="0"/>
          <w:marTop w:val="0"/>
          <w:marBottom w:val="0"/>
          <w:divBdr>
            <w:top w:val="none" w:sz="0" w:space="0" w:color="auto"/>
            <w:left w:val="none" w:sz="0" w:space="0" w:color="auto"/>
            <w:bottom w:val="none" w:sz="0" w:space="0" w:color="auto"/>
            <w:right w:val="none" w:sz="0" w:space="0" w:color="auto"/>
          </w:divBdr>
        </w:div>
        <w:div w:id="1437095603">
          <w:marLeft w:val="0"/>
          <w:marRight w:val="0"/>
          <w:marTop w:val="0"/>
          <w:marBottom w:val="0"/>
          <w:divBdr>
            <w:top w:val="none" w:sz="0" w:space="0" w:color="auto"/>
            <w:left w:val="none" w:sz="0" w:space="0" w:color="auto"/>
            <w:bottom w:val="none" w:sz="0" w:space="0" w:color="auto"/>
            <w:right w:val="none" w:sz="0" w:space="0" w:color="auto"/>
          </w:divBdr>
        </w:div>
        <w:div w:id="1017274502">
          <w:marLeft w:val="0"/>
          <w:marRight w:val="0"/>
          <w:marTop w:val="0"/>
          <w:marBottom w:val="0"/>
          <w:divBdr>
            <w:top w:val="none" w:sz="0" w:space="0" w:color="auto"/>
            <w:left w:val="none" w:sz="0" w:space="0" w:color="auto"/>
            <w:bottom w:val="none" w:sz="0" w:space="0" w:color="auto"/>
            <w:right w:val="none" w:sz="0" w:space="0" w:color="auto"/>
          </w:divBdr>
        </w:div>
        <w:div w:id="468085722">
          <w:marLeft w:val="0"/>
          <w:marRight w:val="0"/>
          <w:marTop w:val="0"/>
          <w:marBottom w:val="0"/>
          <w:divBdr>
            <w:top w:val="none" w:sz="0" w:space="0" w:color="auto"/>
            <w:left w:val="none" w:sz="0" w:space="0" w:color="auto"/>
            <w:bottom w:val="none" w:sz="0" w:space="0" w:color="auto"/>
            <w:right w:val="none" w:sz="0" w:space="0" w:color="auto"/>
          </w:divBdr>
        </w:div>
        <w:div w:id="738407979">
          <w:marLeft w:val="0"/>
          <w:marRight w:val="0"/>
          <w:marTop w:val="0"/>
          <w:marBottom w:val="0"/>
          <w:divBdr>
            <w:top w:val="none" w:sz="0" w:space="0" w:color="auto"/>
            <w:left w:val="none" w:sz="0" w:space="0" w:color="auto"/>
            <w:bottom w:val="none" w:sz="0" w:space="0" w:color="auto"/>
            <w:right w:val="none" w:sz="0" w:space="0" w:color="auto"/>
          </w:divBdr>
        </w:div>
        <w:div w:id="367413961">
          <w:marLeft w:val="0"/>
          <w:marRight w:val="0"/>
          <w:marTop w:val="0"/>
          <w:marBottom w:val="0"/>
          <w:divBdr>
            <w:top w:val="none" w:sz="0" w:space="0" w:color="auto"/>
            <w:left w:val="none" w:sz="0" w:space="0" w:color="auto"/>
            <w:bottom w:val="none" w:sz="0" w:space="0" w:color="auto"/>
            <w:right w:val="none" w:sz="0" w:space="0" w:color="auto"/>
          </w:divBdr>
        </w:div>
        <w:div w:id="334573518">
          <w:marLeft w:val="0"/>
          <w:marRight w:val="0"/>
          <w:marTop w:val="0"/>
          <w:marBottom w:val="0"/>
          <w:divBdr>
            <w:top w:val="none" w:sz="0" w:space="0" w:color="auto"/>
            <w:left w:val="none" w:sz="0" w:space="0" w:color="auto"/>
            <w:bottom w:val="none" w:sz="0" w:space="0" w:color="auto"/>
            <w:right w:val="none" w:sz="0" w:space="0" w:color="auto"/>
          </w:divBdr>
        </w:div>
        <w:div w:id="90785218">
          <w:marLeft w:val="0"/>
          <w:marRight w:val="0"/>
          <w:marTop w:val="0"/>
          <w:marBottom w:val="0"/>
          <w:divBdr>
            <w:top w:val="none" w:sz="0" w:space="0" w:color="auto"/>
            <w:left w:val="none" w:sz="0" w:space="0" w:color="auto"/>
            <w:bottom w:val="none" w:sz="0" w:space="0" w:color="auto"/>
            <w:right w:val="none" w:sz="0" w:space="0" w:color="auto"/>
          </w:divBdr>
        </w:div>
        <w:div w:id="864248167">
          <w:marLeft w:val="0"/>
          <w:marRight w:val="0"/>
          <w:marTop w:val="0"/>
          <w:marBottom w:val="0"/>
          <w:divBdr>
            <w:top w:val="none" w:sz="0" w:space="0" w:color="auto"/>
            <w:left w:val="none" w:sz="0" w:space="0" w:color="auto"/>
            <w:bottom w:val="none" w:sz="0" w:space="0" w:color="auto"/>
            <w:right w:val="none" w:sz="0" w:space="0" w:color="auto"/>
          </w:divBdr>
        </w:div>
        <w:div w:id="1331366409">
          <w:marLeft w:val="0"/>
          <w:marRight w:val="0"/>
          <w:marTop w:val="0"/>
          <w:marBottom w:val="0"/>
          <w:divBdr>
            <w:top w:val="none" w:sz="0" w:space="0" w:color="auto"/>
            <w:left w:val="none" w:sz="0" w:space="0" w:color="auto"/>
            <w:bottom w:val="none" w:sz="0" w:space="0" w:color="auto"/>
            <w:right w:val="none" w:sz="0" w:space="0" w:color="auto"/>
          </w:divBdr>
        </w:div>
        <w:div w:id="1931113089">
          <w:marLeft w:val="0"/>
          <w:marRight w:val="0"/>
          <w:marTop w:val="0"/>
          <w:marBottom w:val="0"/>
          <w:divBdr>
            <w:top w:val="none" w:sz="0" w:space="0" w:color="auto"/>
            <w:left w:val="none" w:sz="0" w:space="0" w:color="auto"/>
            <w:bottom w:val="none" w:sz="0" w:space="0" w:color="auto"/>
            <w:right w:val="none" w:sz="0" w:space="0" w:color="auto"/>
          </w:divBdr>
        </w:div>
        <w:div w:id="1750881028">
          <w:marLeft w:val="0"/>
          <w:marRight w:val="0"/>
          <w:marTop w:val="0"/>
          <w:marBottom w:val="0"/>
          <w:divBdr>
            <w:top w:val="none" w:sz="0" w:space="0" w:color="auto"/>
            <w:left w:val="none" w:sz="0" w:space="0" w:color="auto"/>
            <w:bottom w:val="none" w:sz="0" w:space="0" w:color="auto"/>
            <w:right w:val="none" w:sz="0" w:space="0" w:color="auto"/>
          </w:divBdr>
        </w:div>
        <w:div w:id="1469712641">
          <w:marLeft w:val="0"/>
          <w:marRight w:val="0"/>
          <w:marTop w:val="0"/>
          <w:marBottom w:val="0"/>
          <w:divBdr>
            <w:top w:val="none" w:sz="0" w:space="0" w:color="auto"/>
            <w:left w:val="none" w:sz="0" w:space="0" w:color="auto"/>
            <w:bottom w:val="none" w:sz="0" w:space="0" w:color="auto"/>
            <w:right w:val="none" w:sz="0" w:space="0" w:color="auto"/>
          </w:divBdr>
        </w:div>
        <w:div w:id="57674677">
          <w:marLeft w:val="0"/>
          <w:marRight w:val="0"/>
          <w:marTop w:val="0"/>
          <w:marBottom w:val="0"/>
          <w:divBdr>
            <w:top w:val="none" w:sz="0" w:space="0" w:color="auto"/>
            <w:left w:val="none" w:sz="0" w:space="0" w:color="auto"/>
            <w:bottom w:val="none" w:sz="0" w:space="0" w:color="auto"/>
            <w:right w:val="none" w:sz="0" w:space="0" w:color="auto"/>
          </w:divBdr>
        </w:div>
        <w:div w:id="765660873">
          <w:marLeft w:val="0"/>
          <w:marRight w:val="0"/>
          <w:marTop w:val="0"/>
          <w:marBottom w:val="0"/>
          <w:divBdr>
            <w:top w:val="none" w:sz="0" w:space="0" w:color="auto"/>
            <w:left w:val="none" w:sz="0" w:space="0" w:color="auto"/>
            <w:bottom w:val="none" w:sz="0" w:space="0" w:color="auto"/>
            <w:right w:val="none" w:sz="0" w:space="0" w:color="auto"/>
          </w:divBdr>
        </w:div>
        <w:div w:id="967052741">
          <w:marLeft w:val="0"/>
          <w:marRight w:val="0"/>
          <w:marTop w:val="0"/>
          <w:marBottom w:val="0"/>
          <w:divBdr>
            <w:top w:val="none" w:sz="0" w:space="0" w:color="auto"/>
            <w:left w:val="none" w:sz="0" w:space="0" w:color="auto"/>
            <w:bottom w:val="none" w:sz="0" w:space="0" w:color="auto"/>
            <w:right w:val="none" w:sz="0" w:space="0" w:color="auto"/>
          </w:divBdr>
        </w:div>
        <w:div w:id="1186284222">
          <w:marLeft w:val="0"/>
          <w:marRight w:val="0"/>
          <w:marTop w:val="0"/>
          <w:marBottom w:val="0"/>
          <w:divBdr>
            <w:top w:val="none" w:sz="0" w:space="0" w:color="auto"/>
            <w:left w:val="none" w:sz="0" w:space="0" w:color="auto"/>
            <w:bottom w:val="none" w:sz="0" w:space="0" w:color="auto"/>
            <w:right w:val="none" w:sz="0" w:space="0" w:color="auto"/>
          </w:divBdr>
        </w:div>
        <w:div w:id="148787414">
          <w:marLeft w:val="0"/>
          <w:marRight w:val="0"/>
          <w:marTop w:val="0"/>
          <w:marBottom w:val="0"/>
          <w:divBdr>
            <w:top w:val="none" w:sz="0" w:space="0" w:color="auto"/>
            <w:left w:val="none" w:sz="0" w:space="0" w:color="auto"/>
            <w:bottom w:val="none" w:sz="0" w:space="0" w:color="auto"/>
            <w:right w:val="none" w:sz="0" w:space="0" w:color="auto"/>
          </w:divBdr>
        </w:div>
        <w:div w:id="1392194208">
          <w:marLeft w:val="0"/>
          <w:marRight w:val="0"/>
          <w:marTop w:val="0"/>
          <w:marBottom w:val="0"/>
          <w:divBdr>
            <w:top w:val="none" w:sz="0" w:space="0" w:color="auto"/>
            <w:left w:val="none" w:sz="0" w:space="0" w:color="auto"/>
            <w:bottom w:val="none" w:sz="0" w:space="0" w:color="auto"/>
            <w:right w:val="none" w:sz="0" w:space="0" w:color="auto"/>
          </w:divBdr>
        </w:div>
        <w:div w:id="1161120711">
          <w:marLeft w:val="0"/>
          <w:marRight w:val="0"/>
          <w:marTop w:val="0"/>
          <w:marBottom w:val="0"/>
          <w:divBdr>
            <w:top w:val="none" w:sz="0" w:space="0" w:color="auto"/>
            <w:left w:val="none" w:sz="0" w:space="0" w:color="auto"/>
            <w:bottom w:val="none" w:sz="0" w:space="0" w:color="auto"/>
            <w:right w:val="none" w:sz="0" w:space="0" w:color="auto"/>
          </w:divBdr>
        </w:div>
        <w:div w:id="557479686">
          <w:marLeft w:val="0"/>
          <w:marRight w:val="0"/>
          <w:marTop w:val="0"/>
          <w:marBottom w:val="0"/>
          <w:divBdr>
            <w:top w:val="none" w:sz="0" w:space="0" w:color="auto"/>
            <w:left w:val="none" w:sz="0" w:space="0" w:color="auto"/>
            <w:bottom w:val="none" w:sz="0" w:space="0" w:color="auto"/>
            <w:right w:val="none" w:sz="0" w:space="0" w:color="auto"/>
          </w:divBdr>
        </w:div>
        <w:div w:id="1399983378">
          <w:marLeft w:val="0"/>
          <w:marRight w:val="0"/>
          <w:marTop w:val="0"/>
          <w:marBottom w:val="0"/>
          <w:divBdr>
            <w:top w:val="none" w:sz="0" w:space="0" w:color="auto"/>
            <w:left w:val="none" w:sz="0" w:space="0" w:color="auto"/>
            <w:bottom w:val="none" w:sz="0" w:space="0" w:color="auto"/>
            <w:right w:val="none" w:sz="0" w:space="0" w:color="auto"/>
          </w:divBdr>
        </w:div>
        <w:div w:id="1766655815">
          <w:marLeft w:val="0"/>
          <w:marRight w:val="0"/>
          <w:marTop w:val="0"/>
          <w:marBottom w:val="0"/>
          <w:divBdr>
            <w:top w:val="none" w:sz="0" w:space="0" w:color="auto"/>
            <w:left w:val="none" w:sz="0" w:space="0" w:color="auto"/>
            <w:bottom w:val="none" w:sz="0" w:space="0" w:color="auto"/>
            <w:right w:val="none" w:sz="0" w:space="0" w:color="auto"/>
          </w:divBdr>
        </w:div>
        <w:div w:id="913785873">
          <w:marLeft w:val="0"/>
          <w:marRight w:val="0"/>
          <w:marTop w:val="0"/>
          <w:marBottom w:val="0"/>
          <w:divBdr>
            <w:top w:val="none" w:sz="0" w:space="0" w:color="auto"/>
            <w:left w:val="none" w:sz="0" w:space="0" w:color="auto"/>
            <w:bottom w:val="none" w:sz="0" w:space="0" w:color="auto"/>
            <w:right w:val="none" w:sz="0" w:space="0" w:color="auto"/>
          </w:divBdr>
        </w:div>
        <w:div w:id="1357267746">
          <w:marLeft w:val="0"/>
          <w:marRight w:val="0"/>
          <w:marTop w:val="0"/>
          <w:marBottom w:val="0"/>
          <w:divBdr>
            <w:top w:val="none" w:sz="0" w:space="0" w:color="auto"/>
            <w:left w:val="none" w:sz="0" w:space="0" w:color="auto"/>
            <w:bottom w:val="none" w:sz="0" w:space="0" w:color="auto"/>
            <w:right w:val="none" w:sz="0" w:space="0" w:color="auto"/>
          </w:divBdr>
        </w:div>
        <w:div w:id="371462202">
          <w:marLeft w:val="0"/>
          <w:marRight w:val="0"/>
          <w:marTop w:val="0"/>
          <w:marBottom w:val="0"/>
          <w:divBdr>
            <w:top w:val="none" w:sz="0" w:space="0" w:color="auto"/>
            <w:left w:val="none" w:sz="0" w:space="0" w:color="auto"/>
            <w:bottom w:val="none" w:sz="0" w:space="0" w:color="auto"/>
            <w:right w:val="none" w:sz="0" w:space="0" w:color="auto"/>
          </w:divBdr>
        </w:div>
        <w:div w:id="187180446">
          <w:marLeft w:val="0"/>
          <w:marRight w:val="0"/>
          <w:marTop w:val="0"/>
          <w:marBottom w:val="0"/>
          <w:divBdr>
            <w:top w:val="none" w:sz="0" w:space="0" w:color="auto"/>
            <w:left w:val="none" w:sz="0" w:space="0" w:color="auto"/>
            <w:bottom w:val="none" w:sz="0" w:space="0" w:color="auto"/>
            <w:right w:val="none" w:sz="0" w:space="0" w:color="auto"/>
          </w:divBdr>
        </w:div>
        <w:div w:id="1059745307">
          <w:marLeft w:val="0"/>
          <w:marRight w:val="0"/>
          <w:marTop w:val="0"/>
          <w:marBottom w:val="0"/>
          <w:divBdr>
            <w:top w:val="none" w:sz="0" w:space="0" w:color="auto"/>
            <w:left w:val="none" w:sz="0" w:space="0" w:color="auto"/>
            <w:bottom w:val="none" w:sz="0" w:space="0" w:color="auto"/>
            <w:right w:val="none" w:sz="0" w:space="0" w:color="auto"/>
          </w:divBdr>
        </w:div>
        <w:div w:id="935401057">
          <w:marLeft w:val="0"/>
          <w:marRight w:val="0"/>
          <w:marTop w:val="0"/>
          <w:marBottom w:val="0"/>
          <w:divBdr>
            <w:top w:val="none" w:sz="0" w:space="0" w:color="auto"/>
            <w:left w:val="none" w:sz="0" w:space="0" w:color="auto"/>
            <w:bottom w:val="none" w:sz="0" w:space="0" w:color="auto"/>
            <w:right w:val="none" w:sz="0" w:space="0" w:color="auto"/>
          </w:divBdr>
        </w:div>
        <w:div w:id="479537247">
          <w:marLeft w:val="0"/>
          <w:marRight w:val="0"/>
          <w:marTop w:val="0"/>
          <w:marBottom w:val="0"/>
          <w:divBdr>
            <w:top w:val="none" w:sz="0" w:space="0" w:color="auto"/>
            <w:left w:val="none" w:sz="0" w:space="0" w:color="auto"/>
            <w:bottom w:val="none" w:sz="0" w:space="0" w:color="auto"/>
            <w:right w:val="none" w:sz="0" w:space="0" w:color="auto"/>
          </w:divBdr>
        </w:div>
        <w:div w:id="1489637698">
          <w:marLeft w:val="0"/>
          <w:marRight w:val="0"/>
          <w:marTop w:val="0"/>
          <w:marBottom w:val="0"/>
          <w:divBdr>
            <w:top w:val="none" w:sz="0" w:space="0" w:color="auto"/>
            <w:left w:val="none" w:sz="0" w:space="0" w:color="auto"/>
            <w:bottom w:val="none" w:sz="0" w:space="0" w:color="auto"/>
            <w:right w:val="none" w:sz="0" w:space="0" w:color="auto"/>
          </w:divBdr>
        </w:div>
        <w:div w:id="614560191">
          <w:marLeft w:val="0"/>
          <w:marRight w:val="0"/>
          <w:marTop w:val="0"/>
          <w:marBottom w:val="0"/>
          <w:divBdr>
            <w:top w:val="none" w:sz="0" w:space="0" w:color="auto"/>
            <w:left w:val="none" w:sz="0" w:space="0" w:color="auto"/>
            <w:bottom w:val="none" w:sz="0" w:space="0" w:color="auto"/>
            <w:right w:val="none" w:sz="0" w:space="0" w:color="auto"/>
          </w:divBdr>
        </w:div>
        <w:div w:id="1670793269">
          <w:marLeft w:val="0"/>
          <w:marRight w:val="0"/>
          <w:marTop w:val="0"/>
          <w:marBottom w:val="0"/>
          <w:divBdr>
            <w:top w:val="none" w:sz="0" w:space="0" w:color="auto"/>
            <w:left w:val="none" w:sz="0" w:space="0" w:color="auto"/>
            <w:bottom w:val="none" w:sz="0" w:space="0" w:color="auto"/>
            <w:right w:val="none" w:sz="0" w:space="0" w:color="auto"/>
          </w:divBdr>
        </w:div>
        <w:div w:id="736781191">
          <w:marLeft w:val="0"/>
          <w:marRight w:val="0"/>
          <w:marTop w:val="0"/>
          <w:marBottom w:val="0"/>
          <w:divBdr>
            <w:top w:val="none" w:sz="0" w:space="0" w:color="auto"/>
            <w:left w:val="none" w:sz="0" w:space="0" w:color="auto"/>
            <w:bottom w:val="none" w:sz="0" w:space="0" w:color="auto"/>
            <w:right w:val="none" w:sz="0" w:space="0" w:color="auto"/>
          </w:divBdr>
        </w:div>
        <w:div w:id="1341619184">
          <w:marLeft w:val="0"/>
          <w:marRight w:val="0"/>
          <w:marTop w:val="0"/>
          <w:marBottom w:val="0"/>
          <w:divBdr>
            <w:top w:val="none" w:sz="0" w:space="0" w:color="auto"/>
            <w:left w:val="none" w:sz="0" w:space="0" w:color="auto"/>
            <w:bottom w:val="none" w:sz="0" w:space="0" w:color="auto"/>
            <w:right w:val="none" w:sz="0" w:space="0" w:color="auto"/>
          </w:divBdr>
        </w:div>
        <w:div w:id="1084642848">
          <w:marLeft w:val="0"/>
          <w:marRight w:val="0"/>
          <w:marTop w:val="0"/>
          <w:marBottom w:val="0"/>
          <w:divBdr>
            <w:top w:val="none" w:sz="0" w:space="0" w:color="auto"/>
            <w:left w:val="none" w:sz="0" w:space="0" w:color="auto"/>
            <w:bottom w:val="none" w:sz="0" w:space="0" w:color="auto"/>
            <w:right w:val="none" w:sz="0" w:space="0" w:color="auto"/>
          </w:divBdr>
        </w:div>
        <w:div w:id="1039623104">
          <w:marLeft w:val="0"/>
          <w:marRight w:val="0"/>
          <w:marTop w:val="0"/>
          <w:marBottom w:val="0"/>
          <w:divBdr>
            <w:top w:val="none" w:sz="0" w:space="0" w:color="auto"/>
            <w:left w:val="none" w:sz="0" w:space="0" w:color="auto"/>
            <w:bottom w:val="none" w:sz="0" w:space="0" w:color="auto"/>
            <w:right w:val="none" w:sz="0" w:space="0" w:color="auto"/>
          </w:divBdr>
        </w:div>
        <w:div w:id="1721319348">
          <w:marLeft w:val="0"/>
          <w:marRight w:val="0"/>
          <w:marTop w:val="0"/>
          <w:marBottom w:val="0"/>
          <w:divBdr>
            <w:top w:val="none" w:sz="0" w:space="0" w:color="auto"/>
            <w:left w:val="none" w:sz="0" w:space="0" w:color="auto"/>
            <w:bottom w:val="none" w:sz="0" w:space="0" w:color="auto"/>
            <w:right w:val="none" w:sz="0" w:space="0" w:color="auto"/>
          </w:divBdr>
        </w:div>
        <w:div w:id="1727025107">
          <w:marLeft w:val="0"/>
          <w:marRight w:val="0"/>
          <w:marTop w:val="0"/>
          <w:marBottom w:val="0"/>
          <w:divBdr>
            <w:top w:val="none" w:sz="0" w:space="0" w:color="auto"/>
            <w:left w:val="none" w:sz="0" w:space="0" w:color="auto"/>
            <w:bottom w:val="none" w:sz="0" w:space="0" w:color="auto"/>
            <w:right w:val="none" w:sz="0" w:space="0" w:color="auto"/>
          </w:divBdr>
        </w:div>
        <w:div w:id="2098554156">
          <w:marLeft w:val="0"/>
          <w:marRight w:val="0"/>
          <w:marTop w:val="0"/>
          <w:marBottom w:val="0"/>
          <w:divBdr>
            <w:top w:val="none" w:sz="0" w:space="0" w:color="auto"/>
            <w:left w:val="none" w:sz="0" w:space="0" w:color="auto"/>
            <w:bottom w:val="none" w:sz="0" w:space="0" w:color="auto"/>
            <w:right w:val="none" w:sz="0" w:space="0" w:color="auto"/>
          </w:divBdr>
        </w:div>
        <w:div w:id="1815223217">
          <w:marLeft w:val="0"/>
          <w:marRight w:val="0"/>
          <w:marTop w:val="0"/>
          <w:marBottom w:val="0"/>
          <w:divBdr>
            <w:top w:val="none" w:sz="0" w:space="0" w:color="auto"/>
            <w:left w:val="none" w:sz="0" w:space="0" w:color="auto"/>
            <w:bottom w:val="none" w:sz="0" w:space="0" w:color="auto"/>
            <w:right w:val="none" w:sz="0" w:space="0" w:color="auto"/>
          </w:divBdr>
        </w:div>
        <w:div w:id="1780562343">
          <w:marLeft w:val="0"/>
          <w:marRight w:val="0"/>
          <w:marTop w:val="0"/>
          <w:marBottom w:val="0"/>
          <w:divBdr>
            <w:top w:val="none" w:sz="0" w:space="0" w:color="auto"/>
            <w:left w:val="none" w:sz="0" w:space="0" w:color="auto"/>
            <w:bottom w:val="none" w:sz="0" w:space="0" w:color="auto"/>
            <w:right w:val="none" w:sz="0" w:space="0" w:color="auto"/>
          </w:divBdr>
        </w:div>
        <w:div w:id="1265771447">
          <w:marLeft w:val="0"/>
          <w:marRight w:val="0"/>
          <w:marTop w:val="0"/>
          <w:marBottom w:val="0"/>
          <w:divBdr>
            <w:top w:val="none" w:sz="0" w:space="0" w:color="auto"/>
            <w:left w:val="none" w:sz="0" w:space="0" w:color="auto"/>
            <w:bottom w:val="none" w:sz="0" w:space="0" w:color="auto"/>
            <w:right w:val="none" w:sz="0" w:space="0" w:color="auto"/>
          </w:divBdr>
        </w:div>
        <w:div w:id="878279934">
          <w:marLeft w:val="0"/>
          <w:marRight w:val="0"/>
          <w:marTop w:val="0"/>
          <w:marBottom w:val="0"/>
          <w:divBdr>
            <w:top w:val="none" w:sz="0" w:space="0" w:color="auto"/>
            <w:left w:val="none" w:sz="0" w:space="0" w:color="auto"/>
            <w:bottom w:val="none" w:sz="0" w:space="0" w:color="auto"/>
            <w:right w:val="none" w:sz="0" w:space="0" w:color="auto"/>
          </w:divBdr>
        </w:div>
        <w:div w:id="1250308022">
          <w:marLeft w:val="0"/>
          <w:marRight w:val="0"/>
          <w:marTop w:val="0"/>
          <w:marBottom w:val="0"/>
          <w:divBdr>
            <w:top w:val="none" w:sz="0" w:space="0" w:color="auto"/>
            <w:left w:val="none" w:sz="0" w:space="0" w:color="auto"/>
            <w:bottom w:val="none" w:sz="0" w:space="0" w:color="auto"/>
            <w:right w:val="none" w:sz="0" w:space="0" w:color="auto"/>
          </w:divBdr>
        </w:div>
        <w:div w:id="1786343500">
          <w:marLeft w:val="0"/>
          <w:marRight w:val="0"/>
          <w:marTop w:val="0"/>
          <w:marBottom w:val="0"/>
          <w:divBdr>
            <w:top w:val="none" w:sz="0" w:space="0" w:color="auto"/>
            <w:left w:val="none" w:sz="0" w:space="0" w:color="auto"/>
            <w:bottom w:val="none" w:sz="0" w:space="0" w:color="auto"/>
            <w:right w:val="none" w:sz="0" w:space="0" w:color="auto"/>
          </w:divBdr>
        </w:div>
        <w:div w:id="905528934">
          <w:marLeft w:val="0"/>
          <w:marRight w:val="0"/>
          <w:marTop w:val="0"/>
          <w:marBottom w:val="0"/>
          <w:divBdr>
            <w:top w:val="none" w:sz="0" w:space="0" w:color="auto"/>
            <w:left w:val="none" w:sz="0" w:space="0" w:color="auto"/>
            <w:bottom w:val="none" w:sz="0" w:space="0" w:color="auto"/>
            <w:right w:val="none" w:sz="0" w:space="0" w:color="auto"/>
          </w:divBdr>
        </w:div>
        <w:div w:id="1384137090">
          <w:marLeft w:val="0"/>
          <w:marRight w:val="0"/>
          <w:marTop w:val="0"/>
          <w:marBottom w:val="0"/>
          <w:divBdr>
            <w:top w:val="none" w:sz="0" w:space="0" w:color="auto"/>
            <w:left w:val="none" w:sz="0" w:space="0" w:color="auto"/>
            <w:bottom w:val="none" w:sz="0" w:space="0" w:color="auto"/>
            <w:right w:val="none" w:sz="0" w:space="0" w:color="auto"/>
          </w:divBdr>
        </w:div>
        <w:div w:id="1082066685">
          <w:marLeft w:val="0"/>
          <w:marRight w:val="0"/>
          <w:marTop w:val="0"/>
          <w:marBottom w:val="0"/>
          <w:divBdr>
            <w:top w:val="none" w:sz="0" w:space="0" w:color="auto"/>
            <w:left w:val="none" w:sz="0" w:space="0" w:color="auto"/>
            <w:bottom w:val="none" w:sz="0" w:space="0" w:color="auto"/>
            <w:right w:val="none" w:sz="0" w:space="0" w:color="auto"/>
          </w:divBdr>
        </w:div>
        <w:div w:id="281614732">
          <w:marLeft w:val="0"/>
          <w:marRight w:val="0"/>
          <w:marTop w:val="0"/>
          <w:marBottom w:val="0"/>
          <w:divBdr>
            <w:top w:val="none" w:sz="0" w:space="0" w:color="auto"/>
            <w:left w:val="none" w:sz="0" w:space="0" w:color="auto"/>
            <w:bottom w:val="none" w:sz="0" w:space="0" w:color="auto"/>
            <w:right w:val="none" w:sz="0" w:space="0" w:color="auto"/>
          </w:divBdr>
        </w:div>
        <w:div w:id="253125256">
          <w:marLeft w:val="0"/>
          <w:marRight w:val="0"/>
          <w:marTop w:val="0"/>
          <w:marBottom w:val="0"/>
          <w:divBdr>
            <w:top w:val="none" w:sz="0" w:space="0" w:color="auto"/>
            <w:left w:val="none" w:sz="0" w:space="0" w:color="auto"/>
            <w:bottom w:val="none" w:sz="0" w:space="0" w:color="auto"/>
            <w:right w:val="none" w:sz="0" w:space="0" w:color="auto"/>
          </w:divBdr>
        </w:div>
        <w:div w:id="293488264">
          <w:marLeft w:val="0"/>
          <w:marRight w:val="0"/>
          <w:marTop w:val="0"/>
          <w:marBottom w:val="0"/>
          <w:divBdr>
            <w:top w:val="none" w:sz="0" w:space="0" w:color="auto"/>
            <w:left w:val="none" w:sz="0" w:space="0" w:color="auto"/>
            <w:bottom w:val="none" w:sz="0" w:space="0" w:color="auto"/>
            <w:right w:val="none" w:sz="0" w:space="0" w:color="auto"/>
          </w:divBdr>
        </w:div>
        <w:div w:id="1905945112">
          <w:marLeft w:val="0"/>
          <w:marRight w:val="0"/>
          <w:marTop w:val="0"/>
          <w:marBottom w:val="0"/>
          <w:divBdr>
            <w:top w:val="none" w:sz="0" w:space="0" w:color="auto"/>
            <w:left w:val="none" w:sz="0" w:space="0" w:color="auto"/>
            <w:bottom w:val="none" w:sz="0" w:space="0" w:color="auto"/>
            <w:right w:val="none" w:sz="0" w:space="0" w:color="auto"/>
          </w:divBdr>
        </w:div>
        <w:div w:id="1267885989">
          <w:marLeft w:val="0"/>
          <w:marRight w:val="0"/>
          <w:marTop w:val="0"/>
          <w:marBottom w:val="0"/>
          <w:divBdr>
            <w:top w:val="none" w:sz="0" w:space="0" w:color="auto"/>
            <w:left w:val="none" w:sz="0" w:space="0" w:color="auto"/>
            <w:bottom w:val="none" w:sz="0" w:space="0" w:color="auto"/>
            <w:right w:val="none" w:sz="0" w:space="0" w:color="auto"/>
          </w:divBdr>
        </w:div>
        <w:div w:id="1284925920">
          <w:marLeft w:val="0"/>
          <w:marRight w:val="0"/>
          <w:marTop w:val="0"/>
          <w:marBottom w:val="0"/>
          <w:divBdr>
            <w:top w:val="none" w:sz="0" w:space="0" w:color="auto"/>
            <w:left w:val="none" w:sz="0" w:space="0" w:color="auto"/>
            <w:bottom w:val="none" w:sz="0" w:space="0" w:color="auto"/>
            <w:right w:val="none" w:sz="0" w:space="0" w:color="auto"/>
          </w:divBdr>
        </w:div>
        <w:div w:id="1829057496">
          <w:marLeft w:val="0"/>
          <w:marRight w:val="0"/>
          <w:marTop w:val="0"/>
          <w:marBottom w:val="0"/>
          <w:divBdr>
            <w:top w:val="none" w:sz="0" w:space="0" w:color="auto"/>
            <w:left w:val="none" w:sz="0" w:space="0" w:color="auto"/>
            <w:bottom w:val="none" w:sz="0" w:space="0" w:color="auto"/>
            <w:right w:val="none" w:sz="0" w:space="0" w:color="auto"/>
          </w:divBdr>
        </w:div>
        <w:div w:id="204099646">
          <w:marLeft w:val="0"/>
          <w:marRight w:val="0"/>
          <w:marTop w:val="0"/>
          <w:marBottom w:val="0"/>
          <w:divBdr>
            <w:top w:val="none" w:sz="0" w:space="0" w:color="auto"/>
            <w:left w:val="none" w:sz="0" w:space="0" w:color="auto"/>
            <w:bottom w:val="none" w:sz="0" w:space="0" w:color="auto"/>
            <w:right w:val="none" w:sz="0" w:space="0" w:color="auto"/>
          </w:divBdr>
        </w:div>
        <w:div w:id="14235419">
          <w:marLeft w:val="0"/>
          <w:marRight w:val="0"/>
          <w:marTop w:val="0"/>
          <w:marBottom w:val="0"/>
          <w:divBdr>
            <w:top w:val="none" w:sz="0" w:space="0" w:color="auto"/>
            <w:left w:val="none" w:sz="0" w:space="0" w:color="auto"/>
            <w:bottom w:val="none" w:sz="0" w:space="0" w:color="auto"/>
            <w:right w:val="none" w:sz="0" w:space="0" w:color="auto"/>
          </w:divBdr>
        </w:div>
        <w:div w:id="307822821">
          <w:marLeft w:val="0"/>
          <w:marRight w:val="0"/>
          <w:marTop w:val="0"/>
          <w:marBottom w:val="0"/>
          <w:divBdr>
            <w:top w:val="none" w:sz="0" w:space="0" w:color="auto"/>
            <w:left w:val="none" w:sz="0" w:space="0" w:color="auto"/>
            <w:bottom w:val="none" w:sz="0" w:space="0" w:color="auto"/>
            <w:right w:val="none" w:sz="0" w:space="0" w:color="auto"/>
          </w:divBdr>
        </w:div>
        <w:div w:id="1389376071">
          <w:marLeft w:val="0"/>
          <w:marRight w:val="0"/>
          <w:marTop w:val="0"/>
          <w:marBottom w:val="0"/>
          <w:divBdr>
            <w:top w:val="none" w:sz="0" w:space="0" w:color="auto"/>
            <w:left w:val="none" w:sz="0" w:space="0" w:color="auto"/>
            <w:bottom w:val="none" w:sz="0" w:space="0" w:color="auto"/>
            <w:right w:val="none" w:sz="0" w:space="0" w:color="auto"/>
          </w:divBdr>
        </w:div>
        <w:div w:id="1406802999">
          <w:marLeft w:val="0"/>
          <w:marRight w:val="0"/>
          <w:marTop w:val="0"/>
          <w:marBottom w:val="0"/>
          <w:divBdr>
            <w:top w:val="none" w:sz="0" w:space="0" w:color="auto"/>
            <w:left w:val="none" w:sz="0" w:space="0" w:color="auto"/>
            <w:bottom w:val="none" w:sz="0" w:space="0" w:color="auto"/>
            <w:right w:val="none" w:sz="0" w:space="0" w:color="auto"/>
          </w:divBdr>
        </w:div>
        <w:div w:id="2070028824">
          <w:marLeft w:val="0"/>
          <w:marRight w:val="0"/>
          <w:marTop w:val="0"/>
          <w:marBottom w:val="0"/>
          <w:divBdr>
            <w:top w:val="none" w:sz="0" w:space="0" w:color="auto"/>
            <w:left w:val="none" w:sz="0" w:space="0" w:color="auto"/>
            <w:bottom w:val="none" w:sz="0" w:space="0" w:color="auto"/>
            <w:right w:val="none" w:sz="0" w:space="0" w:color="auto"/>
          </w:divBdr>
        </w:div>
        <w:div w:id="2057850518">
          <w:marLeft w:val="0"/>
          <w:marRight w:val="0"/>
          <w:marTop w:val="0"/>
          <w:marBottom w:val="0"/>
          <w:divBdr>
            <w:top w:val="none" w:sz="0" w:space="0" w:color="auto"/>
            <w:left w:val="none" w:sz="0" w:space="0" w:color="auto"/>
            <w:bottom w:val="none" w:sz="0" w:space="0" w:color="auto"/>
            <w:right w:val="none" w:sz="0" w:space="0" w:color="auto"/>
          </w:divBdr>
        </w:div>
        <w:div w:id="8022732">
          <w:marLeft w:val="0"/>
          <w:marRight w:val="0"/>
          <w:marTop w:val="0"/>
          <w:marBottom w:val="0"/>
          <w:divBdr>
            <w:top w:val="none" w:sz="0" w:space="0" w:color="auto"/>
            <w:left w:val="none" w:sz="0" w:space="0" w:color="auto"/>
            <w:bottom w:val="none" w:sz="0" w:space="0" w:color="auto"/>
            <w:right w:val="none" w:sz="0" w:space="0" w:color="auto"/>
          </w:divBdr>
        </w:div>
        <w:div w:id="900486519">
          <w:marLeft w:val="0"/>
          <w:marRight w:val="0"/>
          <w:marTop w:val="0"/>
          <w:marBottom w:val="0"/>
          <w:divBdr>
            <w:top w:val="none" w:sz="0" w:space="0" w:color="auto"/>
            <w:left w:val="none" w:sz="0" w:space="0" w:color="auto"/>
            <w:bottom w:val="none" w:sz="0" w:space="0" w:color="auto"/>
            <w:right w:val="none" w:sz="0" w:space="0" w:color="auto"/>
          </w:divBdr>
        </w:div>
        <w:div w:id="1609922703">
          <w:marLeft w:val="0"/>
          <w:marRight w:val="0"/>
          <w:marTop w:val="0"/>
          <w:marBottom w:val="0"/>
          <w:divBdr>
            <w:top w:val="none" w:sz="0" w:space="0" w:color="auto"/>
            <w:left w:val="none" w:sz="0" w:space="0" w:color="auto"/>
            <w:bottom w:val="none" w:sz="0" w:space="0" w:color="auto"/>
            <w:right w:val="none" w:sz="0" w:space="0" w:color="auto"/>
          </w:divBdr>
        </w:div>
        <w:div w:id="924344457">
          <w:marLeft w:val="0"/>
          <w:marRight w:val="0"/>
          <w:marTop w:val="0"/>
          <w:marBottom w:val="0"/>
          <w:divBdr>
            <w:top w:val="none" w:sz="0" w:space="0" w:color="auto"/>
            <w:left w:val="none" w:sz="0" w:space="0" w:color="auto"/>
            <w:bottom w:val="none" w:sz="0" w:space="0" w:color="auto"/>
            <w:right w:val="none" w:sz="0" w:space="0" w:color="auto"/>
          </w:divBdr>
        </w:div>
        <w:div w:id="59790764">
          <w:marLeft w:val="0"/>
          <w:marRight w:val="0"/>
          <w:marTop w:val="0"/>
          <w:marBottom w:val="0"/>
          <w:divBdr>
            <w:top w:val="none" w:sz="0" w:space="0" w:color="auto"/>
            <w:left w:val="none" w:sz="0" w:space="0" w:color="auto"/>
            <w:bottom w:val="none" w:sz="0" w:space="0" w:color="auto"/>
            <w:right w:val="none" w:sz="0" w:space="0" w:color="auto"/>
          </w:divBdr>
        </w:div>
        <w:div w:id="1508787721">
          <w:marLeft w:val="0"/>
          <w:marRight w:val="0"/>
          <w:marTop w:val="0"/>
          <w:marBottom w:val="0"/>
          <w:divBdr>
            <w:top w:val="none" w:sz="0" w:space="0" w:color="auto"/>
            <w:left w:val="none" w:sz="0" w:space="0" w:color="auto"/>
            <w:bottom w:val="none" w:sz="0" w:space="0" w:color="auto"/>
            <w:right w:val="none" w:sz="0" w:space="0" w:color="auto"/>
          </w:divBdr>
        </w:div>
        <w:div w:id="1677684468">
          <w:marLeft w:val="0"/>
          <w:marRight w:val="0"/>
          <w:marTop w:val="0"/>
          <w:marBottom w:val="0"/>
          <w:divBdr>
            <w:top w:val="none" w:sz="0" w:space="0" w:color="auto"/>
            <w:left w:val="none" w:sz="0" w:space="0" w:color="auto"/>
            <w:bottom w:val="none" w:sz="0" w:space="0" w:color="auto"/>
            <w:right w:val="none" w:sz="0" w:space="0" w:color="auto"/>
          </w:divBdr>
        </w:div>
        <w:div w:id="928348873">
          <w:marLeft w:val="0"/>
          <w:marRight w:val="0"/>
          <w:marTop w:val="0"/>
          <w:marBottom w:val="0"/>
          <w:divBdr>
            <w:top w:val="none" w:sz="0" w:space="0" w:color="auto"/>
            <w:left w:val="none" w:sz="0" w:space="0" w:color="auto"/>
            <w:bottom w:val="none" w:sz="0" w:space="0" w:color="auto"/>
            <w:right w:val="none" w:sz="0" w:space="0" w:color="auto"/>
          </w:divBdr>
        </w:div>
        <w:div w:id="640504295">
          <w:marLeft w:val="0"/>
          <w:marRight w:val="0"/>
          <w:marTop w:val="0"/>
          <w:marBottom w:val="0"/>
          <w:divBdr>
            <w:top w:val="none" w:sz="0" w:space="0" w:color="auto"/>
            <w:left w:val="none" w:sz="0" w:space="0" w:color="auto"/>
            <w:bottom w:val="none" w:sz="0" w:space="0" w:color="auto"/>
            <w:right w:val="none" w:sz="0" w:space="0" w:color="auto"/>
          </w:divBdr>
        </w:div>
        <w:div w:id="958412383">
          <w:marLeft w:val="0"/>
          <w:marRight w:val="0"/>
          <w:marTop w:val="0"/>
          <w:marBottom w:val="0"/>
          <w:divBdr>
            <w:top w:val="none" w:sz="0" w:space="0" w:color="auto"/>
            <w:left w:val="none" w:sz="0" w:space="0" w:color="auto"/>
            <w:bottom w:val="none" w:sz="0" w:space="0" w:color="auto"/>
            <w:right w:val="none" w:sz="0" w:space="0" w:color="auto"/>
          </w:divBdr>
        </w:div>
        <w:div w:id="2136874945">
          <w:marLeft w:val="0"/>
          <w:marRight w:val="0"/>
          <w:marTop w:val="0"/>
          <w:marBottom w:val="0"/>
          <w:divBdr>
            <w:top w:val="none" w:sz="0" w:space="0" w:color="auto"/>
            <w:left w:val="none" w:sz="0" w:space="0" w:color="auto"/>
            <w:bottom w:val="none" w:sz="0" w:space="0" w:color="auto"/>
            <w:right w:val="none" w:sz="0" w:space="0" w:color="auto"/>
          </w:divBdr>
        </w:div>
        <w:div w:id="1141532940">
          <w:marLeft w:val="0"/>
          <w:marRight w:val="0"/>
          <w:marTop w:val="0"/>
          <w:marBottom w:val="0"/>
          <w:divBdr>
            <w:top w:val="none" w:sz="0" w:space="0" w:color="auto"/>
            <w:left w:val="none" w:sz="0" w:space="0" w:color="auto"/>
            <w:bottom w:val="none" w:sz="0" w:space="0" w:color="auto"/>
            <w:right w:val="none" w:sz="0" w:space="0" w:color="auto"/>
          </w:divBdr>
        </w:div>
        <w:div w:id="393161609">
          <w:marLeft w:val="0"/>
          <w:marRight w:val="0"/>
          <w:marTop w:val="0"/>
          <w:marBottom w:val="0"/>
          <w:divBdr>
            <w:top w:val="none" w:sz="0" w:space="0" w:color="auto"/>
            <w:left w:val="none" w:sz="0" w:space="0" w:color="auto"/>
            <w:bottom w:val="none" w:sz="0" w:space="0" w:color="auto"/>
            <w:right w:val="none" w:sz="0" w:space="0" w:color="auto"/>
          </w:divBdr>
        </w:div>
        <w:div w:id="1260021831">
          <w:marLeft w:val="0"/>
          <w:marRight w:val="0"/>
          <w:marTop w:val="0"/>
          <w:marBottom w:val="0"/>
          <w:divBdr>
            <w:top w:val="none" w:sz="0" w:space="0" w:color="auto"/>
            <w:left w:val="none" w:sz="0" w:space="0" w:color="auto"/>
            <w:bottom w:val="none" w:sz="0" w:space="0" w:color="auto"/>
            <w:right w:val="none" w:sz="0" w:space="0" w:color="auto"/>
          </w:divBdr>
        </w:div>
        <w:div w:id="638145364">
          <w:marLeft w:val="0"/>
          <w:marRight w:val="0"/>
          <w:marTop w:val="0"/>
          <w:marBottom w:val="0"/>
          <w:divBdr>
            <w:top w:val="none" w:sz="0" w:space="0" w:color="auto"/>
            <w:left w:val="none" w:sz="0" w:space="0" w:color="auto"/>
            <w:bottom w:val="none" w:sz="0" w:space="0" w:color="auto"/>
            <w:right w:val="none" w:sz="0" w:space="0" w:color="auto"/>
          </w:divBdr>
        </w:div>
        <w:div w:id="1823767185">
          <w:marLeft w:val="0"/>
          <w:marRight w:val="0"/>
          <w:marTop w:val="0"/>
          <w:marBottom w:val="0"/>
          <w:divBdr>
            <w:top w:val="none" w:sz="0" w:space="0" w:color="auto"/>
            <w:left w:val="none" w:sz="0" w:space="0" w:color="auto"/>
            <w:bottom w:val="none" w:sz="0" w:space="0" w:color="auto"/>
            <w:right w:val="none" w:sz="0" w:space="0" w:color="auto"/>
          </w:divBdr>
        </w:div>
        <w:div w:id="1124470027">
          <w:marLeft w:val="0"/>
          <w:marRight w:val="0"/>
          <w:marTop w:val="0"/>
          <w:marBottom w:val="0"/>
          <w:divBdr>
            <w:top w:val="none" w:sz="0" w:space="0" w:color="auto"/>
            <w:left w:val="none" w:sz="0" w:space="0" w:color="auto"/>
            <w:bottom w:val="none" w:sz="0" w:space="0" w:color="auto"/>
            <w:right w:val="none" w:sz="0" w:space="0" w:color="auto"/>
          </w:divBdr>
        </w:div>
        <w:div w:id="2035810499">
          <w:marLeft w:val="0"/>
          <w:marRight w:val="0"/>
          <w:marTop w:val="0"/>
          <w:marBottom w:val="0"/>
          <w:divBdr>
            <w:top w:val="none" w:sz="0" w:space="0" w:color="auto"/>
            <w:left w:val="none" w:sz="0" w:space="0" w:color="auto"/>
            <w:bottom w:val="none" w:sz="0" w:space="0" w:color="auto"/>
            <w:right w:val="none" w:sz="0" w:space="0" w:color="auto"/>
          </w:divBdr>
        </w:div>
        <w:div w:id="1088384819">
          <w:marLeft w:val="0"/>
          <w:marRight w:val="0"/>
          <w:marTop w:val="0"/>
          <w:marBottom w:val="0"/>
          <w:divBdr>
            <w:top w:val="none" w:sz="0" w:space="0" w:color="auto"/>
            <w:left w:val="none" w:sz="0" w:space="0" w:color="auto"/>
            <w:bottom w:val="none" w:sz="0" w:space="0" w:color="auto"/>
            <w:right w:val="none" w:sz="0" w:space="0" w:color="auto"/>
          </w:divBdr>
        </w:div>
        <w:div w:id="558325485">
          <w:marLeft w:val="0"/>
          <w:marRight w:val="0"/>
          <w:marTop w:val="0"/>
          <w:marBottom w:val="0"/>
          <w:divBdr>
            <w:top w:val="none" w:sz="0" w:space="0" w:color="auto"/>
            <w:left w:val="none" w:sz="0" w:space="0" w:color="auto"/>
            <w:bottom w:val="none" w:sz="0" w:space="0" w:color="auto"/>
            <w:right w:val="none" w:sz="0" w:space="0" w:color="auto"/>
          </w:divBdr>
        </w:div>
        <w:div w:id="1474831544">
          <w:marLeft w:val="0"/>
          <w:marRight w:val="0"/>
          <w:marTop w:val="0"/>
          <w:marBottom w:val="0"/>
          <w:divBdr>
            <w:top w:val="none" w:sz="0" w:space="0" w:color="auto"/>
            <w:left w:val="none" w:sz="0" w:space="0" w:color="auto"/>
            <w:bottom w:val="none" w:sz="0" w:space="0" w:color="auto"/>
            <w:right w:val="none" w:sz="0" w:space="0" w:color="auto"/>
          </w:divBdr>
        </w:div>
        <w:div w:id="848983744">
          <w:marLeft w:val="0"/>
          <w:marRight w:val="0"/>
          <w:marTop w:val="0"/>
          <w:marBottom w:val="0"/>
          <w:divBdr>
            <w:top w:val="none" w:sz="0" w:space="0" w:color="auto"/>
            <w:left w:val="none" w:sz="0" w:space="0" w:color="auto"/>
            <w:bottom w:val="none" w:sz="0" w:space="0" w:color="auto"/>
            <w:right w:val="none" w:sz="0" w:space="0" w:color="auto"/>
          </w:divBdr>
        </w:div>
        <w:div w:id="1324430389">
          <w:marLeft w:val="0"/>
          <w:marRight w:val="0"/>
          <w:marTop w:val="0"/>
          <w:marBottom w:val="0"/>
          <w:divBdr>
            <w:top w:val="none" w:sz="0" w:space="0" w:color="auto"/>
            <w:left w:val="none" w:sz="0" w:space="0" w:color="auto"/>
            <w:bottom w:val="none" w:sz="0" w:space="0" w:color="auto"/>
            <w:right w:val="none" w:sz="0" w:space="0" w:color="auto"/>
          </w:divBdr>
        </w:div>
        <w:div w:id="1712879631">
          <w:marLeft w:val="0"/>
          <w:marRight w:val="0"/>
          <w:marTop w:val="0"/>
          <w:marBottom w:val="0"/>
          <w:divBdr>
            <w:top w:val="none" w:sz="0" w:space="0" w:color="auto"/>
            <w:left w:val="none" w:sz="0" w:space="0" w:color="auto"/>
            <w:bottom w:val="none" w:sz="0" w:space="0" w:color="auto"/>
            <w:right w:val="none" w:sz="0" w:space="0" w:color="auto"/>
          </w:divBdr>
        </w:div>
        <w:div w:id="1951207901">
          <w:marLeft w:val="0"/>
          <w:marRight w:val="0"/>
          <w:marTop w:val="0"/>
          <w:marBottom w:val="0"/>
          <w:divBdr>
            <w:top w:val="none" w:sz="0" w:space="0" w:color="auto"/>
            <w:left w:val="none" w:sz="0" w:space="0" w:color="auto"/>
            <w:bottom w:val="none" w:sz="0" w:space="0" w:color="auto"/>
            <w:right w:val="none" w:sz="0" w:space="0" w:color="auto"/>
          </w:divBdr>
        </w:div>
        <w:div w:id="1412460283">
          <w:marLeft w:val="0"/>
          <w:marRight w:val="0"/>
          <w:marTop w:val="0"/>
          <w:marBottom w:val="0"/>
          <w:divBdr>
            <w:top w:val="none" w:sz="0" w:space="0" w:color="auto"/>
            <w:left w:val="none" w:sz="0" w:space="0" w:color="auto"/>
            <w:bottom w:val="none" w:sz="0" w:space="0" w:color="auto"/>
            <w:right w:val="none" w:sz="0" w:space="0" w:color="auto"/>
          </w:divBdr>
        </w:div>
        <w:div w:id="1235898088">
          <w:marLeft w:val="0"/>
          <w:marRight w:val="0"/>
          <w:marTop w:val="0"/>
          <w:marBottom w:val="0"/>
          <w:divBdr>
            <w:top w:val="none" w:sz="0" w:space="0" w:color="auto"/>
            <w:left w:val="none" w:sz="0" w:space="0" w:color="auto"/>
            <w:bottom w:val="none" w:sz="0" w:space="0" w:color="auto"/>
            <w:right w:val="none" w:sz="0" w:space="0" w:color="auto"/>
          </w:divBdr>
        </w:div>
        <w:div w:id="1239095142">
          <w:marLeft w:val="0"/>
          <w:marRight w:val="0"/>
          <w:marTop w:val="0"/>
          <w:marBottom w:val="0"/>
          <w:divBdr>
            <w:top w:val="none" w:sz="0" w:space="0" w:color="auto"/>
            <w:left w:val="none" w:sz="0" w:space="0" w:color="auto"/>
            <w:bottom w:val="none" w:sz="0" w:space="0" w:color="auto"/>
            <w:right w:val="none" w:sz="0" w:space="0" w:color="auto"/>
          </w:divBdr>
        </w:div>
        <w:div w:id="999697053">
          <w:marLeft w:val="0"/>
          <w:marRight w:val="0"/>
          <w:marTop w:val="0"/>
          <w:marBottom w:val="0"/>
          <w:divBdr>
            <w:top w:val="none" w:sz="0" w:space="0" w:color="auto"/>
            <w:left w:val="none" w:sz="0" w:space="0" w:color="auto"/>
            <w:bottom w:val="none" w:sz="0" w:space="0" w:color="auto"/>
            <w:right w:val="none" w:sz="0" w:space="0" w:color="auto"/>
          </w:divBdr>
        </w:div>
        <w:div w:id="1773622569">
          <w:marLeft w:val="0"/>
          <w:marRight w:val="0"/>
          <w:marTop w:val="0"/>
          <w:marBottom w:val="0"/>
          <w:divBdr>
            <w:top w:val="none" w:sz="0" w:space="0" w:color="auto"/>
            <w:left w:val="none" w:sz="0" w:space="0" w:color="auto"/>
            <w:bottom w:val="none" w:sz="0" w:space="0" w:color="auto"/>
            <w:right w:val="none" w:sz="0" w:space="0" w:color="auto"/>
          </w:divBdr>
        </w:div>
        <w:div w:id="874924702">
          <w:marLeft w:val="0"/>
          <w:marRight w:val="0"/>
          <w:marTop w:val="0"/>
          <w:marBottom w:val="0"/>
          <w:divBdr>
            <w:top w:val="none" w:sz="0" w:space="0" w:color="auto"/>
            <w:left w:val="none" w:sz="0" w:space="0" w:color="auto"/>
            <w:bottom w:val="none" w:sz="0" w:space="0" w:color="auto"/>
            <w:right w:val="none" w:sz="0" w:space="0" w:color="auto"/>
          </w:divBdr>
        </w:div>
        <w:div w:id="767391653">
          <w:marLeft w:val="0"/>
          <w:marRight w:val="0"/>
          <w:marTop w:val="0"/>
          <w:marBottom w:val="0"/>
          <w:divBdr>
            <w:top w:val="none" w:sz="0" w:space="0" w:color="auto"/>
            <w:left w:val="none" w:sz="0" w:space="0" w:color="auto"/>
            <w:bottom w:val="none" w:sz="0" w:space="0" w:color="auto"/>
            <w:right w:val="none" w:sz="0" w:space="0" w:color="auto"/>
          </w:divBdr>
        </w:div>
        <w:div w:id="588927673">
          <w:marLeft w:val="0"/>
          <w:marRight w:val="0"/>
          <w:marTop w:val="0"/>
          <w:marBottom w:val="0"/>
          <w:divBdr>
            <w:top w:val="none" w:sz="0" w:space="0" w:color="auto"/>
            <w:left w:val="none" w:sz="0" w:space="0" w:color="auto"/>
            <w:bottom w:val="none" w:sz="0" w:space="0" w:color="auto"/>
            <w:right w:val="none" w:sz="0" w:space="0" w:color="auto"/>
          </w:divBdr>
        </w:div>
        <w:div w:id="471869102">
          <w:marLeft w:val="0"/>
          <w:marRight w:val="0"/>
          <w:marTop w:val="0"/>
          <w:marBottom w:val="0"/>
          <w:divBdr>
            <w:top w:val="none" w:sz="0" w:space="0" w:color="auto"/>
            <w:left w:val="none" w:sz="0" w:space="0" w:color="auto"/>
            <w:bottom w:val="none" w:sz="0" w:space="0" w:color="auto"/>
            <w:right w:val="none" w:sz="0" w:space="0" w:color="auto"/>
          </w:divBdr>
        </w:div>
        <w:div w:id="1911840570">
          <w:marLeft w:val="0"/>
          <w:marRight w:val="0"/>
          <w:marTop w:val="0"/>
          <w:marBottom w:val="0"/>
          <w:divBdr>
            <w:top w:val="none" w:sz="0" w:space="0" w:color="auto"/>
            <w:left w:val="none" w:sz="0" w:space="0" w:color="auto"/>
            <w:bottom w:val="none" w:sz="0" w:space="0" w:color="auto"/>
            <w:right w:val="none" w:sz="0" w:space="0" w:color="auto"/>
          </w:divBdr>
        </w:div>
        <w:div w:id="1427650385">
          <w:marLeft w:val="0"/>
          <w:marRight w:val="0"/>
          <w:marTop w:val="0"/>
          <w:marBottom w:val="0"/>
          <w:divBdr>
            <w:top w:val="none" w:sz="0" w:space="0" w:color="auto"/>
            <w:left w:val="none" w:sz="0" w:space="0" w:color="auto"/>
            <w:bottom w:val="none" w:sz="0" w:space="0" w:color="auto"/>
            <w:right w:val="none" w:sz="0" w:space="0" w:color="auto"/>
          </w:divBdr>
        </w:div>
        <w:div w:id="971859944">
          <w:marLeft w:val="0"/>
          <w:marRight w:val="0"/>
          <w:marTop w:val="0"/>
          <w:marBottom w:val="0"/>
          <w:divBdr>
            <w:top w:val="none" w:sz="0" w:space="0" w:color="auto"/>
            <w:left w:val="none" w:sz="0" w:space="0" w:color="auto"/>
            <w:bottom w:val="none" w:sz="0" w:space="0" w:color="auto"/>
            <w:right w:val="none" w:sz="0" w:space="0" w:color="auto"/>
          </w:divBdr>
        </w:div>
        <w:div w:id="1237086217">
          <w:marLeft w:val="0"/>
          <w:marRight w:val="0"/>
          <w:marTop w:val="0"/>
          <w:marBottom w:val="0"/>
          <w:divBdr>
            <w:top w:val="none" w:sz="0" w:space="0" w:color="auto"/>
            <w:left w:val="none" w:sz="0" w:space="0" w:color="auto"/>
            <w:bottom w:val="none" w:sz="0" w:space="0" w:color="auto"/>
            <w:right w:val="none" w:sz="0" w:space="0" w:color="auto"/>
          </w:divBdr>
        </w:div>
        <w:div w:id="985474932">
          <w:marLeft w:val="0"/>
          <w:marRight w:val="0"/>
          <w:marTop w:val="0"/>
          <w:marBottom w:val="0"/>
          <w:divBdr>
            <w:top w:val="none" w:sz="0" w:space="0" w:color="auto"/>
            <w:left w:val="none" w:sz="0" w:space="0" w:color="auto"/>
            <w:bottom w:val="none" w:sz="0" w:space="0" w:color="auto"/>
            <w:right w:val="none" w:sz="0" w:space="0" w:color="auto"/>
          </w:divBdr>
        </w:div>
        <w:div w:id="409159580">
          <w:marLeft w:val="0"/>
          <w:marRight w:val="0"/>
          <w:marTop w:val="0"/>
          <w:marBottom w:val="0"/>
          <w:divBdr>
            <w:top w:val="none" w:sz="0" w:space="0" w:color="auto"/>
            <w:left w:val="none" w:sz="0" w:space="0" w:color="auto"/>
            <w:bottom w:val="none" w:sz="0" w:space="0" w:color="auto"/>
            <w:right w:val="none" w:sz="0" w:space="0" w:color="auto"/>
          </w:divBdr>
        </w:div>
        <w:div w:id="1179080826">
          <w:marLeft w:val="0"/>
          <w:marRight w:val="0"/>
          <w:marTop w:val="0"/>
          <w:marBottom w:val="0"/>
          <w:divBdr>
            <w:top w:val="none" w:sz="0" w:space="0" w:color="auto"/>
            <w:left w:val="none" w:sz="0" w:space="0" w:color="auto"/>
            <w:bottom w:val="none" w:sz="0" w:space="0" w:color="auto"/>
            <w:right w:val="none" w:sz="0" w:space="0" w:color="auto"/>
          </w:divBdr>
        </w:div>
        <w:div w:id="1879276090">
          <w:marLeft w:val="0"/>
          <w:marRight w:val="0"/>
          <w:marTop w:val="0"/>
          <w:marBottom w:val="0"/>
          <w:divBdr>
            <w:top w:val="none" w:sz="0" w:space="0" w:color="auto"/>
            <w:left w:val="none" w:sz="0" w:space="0" w:color="auto"/>
            <w:bottom w:val="none" w:sz="0" w:space="0" w:color="auto"/>
            <w:right w:val="none" w:sz="0" w:space="0" w:color="auto"/>
          </w:divBdr>
        </w:div>
        <w:div w:id="907693920">
          <w:marLeft w:val="0"/>
          <w:marRight w:val="0"/>
          <w:marTop w:val="0"/>
          <w:marBottom w:val="0"/>
          <w:divBdr>
            <w:top w:val="none" w:sz="0" w:space="0" w:color="auto"/>
            <w:left w:val="none" w:sz="0" w:space="0" w:color="auto"/>
            <w:bottom w:val="none" w:sz="0" w:space="0" w:color="auto"/>
            <w:right w:val="none" w:sz="0" w:space="0" w:color="auto"/>
          </w:divBdr>
        </w:div>
        <w:div w:id="839352065">
          <w:marLeft w:val="0"/>
          <w:marRight w:val="0"/>
          <w:marTop w:val="0"/>
          <w:marBottom w:val="0"/>
          <w:divBdr>
            <w:top w:val="none" w:sz="0" w:space="0" w:color="auto"/>
            <w:left w:val="none" w:sz="0" w:space="0" w:color="auto"/>
            <w:bottom w:val="none" w:sz="0" w:space="0" w:color="auto"/>
            <w:right w:val="none" w:sz="0" w:space="0" w:color="auto"/>
          </w:divBdr>
        </w:div>
        <w:div w:id="1983273028">
          <w:marLeft w:val="0"/>
          <w:marRight w:val="0"/>
          <w:marTop w:val="0"/>
          <w:marBottom w:val="0"/>
          <w:divBdr>
            <w:top w:val="none" w:sz="0" w:space="0" w:color="auto"/>
            <w:left w:val="none" w:sz="0" w:space="0" w:color="auto"/>
            <w:bottom w:val="none" w:sz="0" w:space="0" w:color="auto"/>
            <w:right w:val="none" w:sz="0" w:space="0" w:color="auto"/>
          </w:divBdr>
        </w:div>
        <w:div w:id="1221597562">
          <w:marLeft w:val="0"/>
          <w:marRight w:val="0"/>
          <w:marTop w:val="0"/>
          <w:marBottom w:val="0"/>
          <w:divBdr>
            <w:top w:val="none" w:sz="0" w:space="0" w:color="auto"/>
            <w:left w:val="none" w:sz="0" w:space="0" w:color="auto"/>
            <w:bottom w:val="none" w:sz="0" w:space="0" w:color="auto"/>
            <w:right w:val="none" w:sz="0" w:space="0" w:color="auto"/>
          </w:divBdr>
        </w:div>
        <w:div w:id="1710841458">
          <w:marLeft w:val="0"/>
          <w:marRight w:val="0"/>
          <w:marTop w:val="0"/>
          <w:marBottom w:val="0"/>
          <w:divBdr>
            <w:top w:val="none" w:sz="0" w:space="0" w:color="auto"/>
            <w:left w:val="none" w:sz="0" w:space="0" w:color="auto"/>
            <w:bottom w:val="none" w:sz="0" w:space="0" w:color="auto"/>
            <w:right w:val="none" w:sz="0" w:space="0" w:color="auto"/>
          </w:divBdr>
        </w:div>
        <w:div w:id="1343899905">
          <w:marLeft w:val="0"/>
          <w:marRight w:val="0"/>
          <w:marTop w:val="0"/>
          <w:marBottom w:val="0"/>
          <w:divBdr>
            <w:top w:val="none" w:sz="0" w:space="0" w:color="auto"/>
            <w:left w:val="none" w:sz="0" w:space="0" w:color="auto"/>
            <w:bottom w:val="none" w:sz="0" w:space="0" w:color="auto"/>
            <w:right w:val="none" w:sz="0" w:space="0" w:color="auto"/>
          </w:divBdr>
        </w:div>
        <w:div w:id="1320886726">
          <w:marLeft w:val="0"/>
          <w:marRight w:val="0"/>
          <w:marTop w:val="0"/>
          <w:marBottom w:val="0"/>
          <w:divBdr>
            <w:top w:val="none" w:sz="0" w:space="0" w:color="auto"/>
            <w:left w:val="none" w:sz="0" w:space="0" w:color="auto"/>
            <w:bottom w:val="none" w:sz="0" w:space="0" w:color="auto"/>
            <w:right w:val="none" w:sz="0" w:space="0" w:color="auto"/>
          </w:divBdr>
        </w:div>
        <w:div w:id="685986761">
          <w:marLeft w:val="0"/>
          <w:marRight w:val="0"/>
          <w:marTop w:val="0"/>
          <w:marBottom w:val="0"/>
          <w:divBdr>
            <w:top w:val="none" w:sz="0" w:space="0" w:color="auto"/>
            <w:left w:val="none" w:sz="0" w:space="0" w:color="auto"/>
            <w:bottom w:val="none" w:sz="0" w:space="0" w:color="auto"/>
            <w:right w:val="none" w:sz="0" w:space="0" w:color="auto"/>
          </w:divBdr>
        </w:div>
        <w:div w:id="1708721009">
          <w:marLeft w:val="0"/>
          <w:marRight w:val="0"/>
          <w:marTop w:val="0"/>
          <w:marBottom w:val="0"/>
          <w:divBdr>
            <w:top w:val="none" w:sz="0" w:space="0" w:color="auto"/>
            <w:left w:val="none" w:sz="0" w:space="0" w:color="auto"/>
            <w:bottom w:val="none" w:sz="0" w:space="0" w:color="auto"/>
            <w:right w:val="none" w:sz="0" w:space="0" w:color="auto"/>
          </w:divBdr>
        </w:div>
        <w:div w:id="37902441">
          <w:marLeft w:val="0"/>
          <w:marRight w:val="0"/>
          <w:marTop w:val="0"/>
          <w:marBottom w:val="0"/>
          <w:divBdr>
            <w:top w:val="none" w:sz="0" w:space="0" w:color="auto"/>
            <w:left w:val="none" w:sz="0" w:space="0" w:color="auto"/>
            <w:bottom w:val="none" w:sz="0" w:space="0" w:color="auto"/>
            <w:right w:val="none" w:sz="0" w:space="0" w:color="auto"/>
          </w:divBdr>
        </w:div>
        <w:div w:id="1431581146">
          <w:marLeft w:val="0"/>
          <w:marRight w:val="0"/>
          <w:marTop w:val="0"/>
          <w:marBottom w:val="0"/>
          <w:divBdr>
            <w:top w:val="none" w:sz="0" w:space="0" w:color="auto"/>
            <w:left w:val="none" w:sz="0" w:space="0" w:color="auto"/>
            <w:bottom w:val="none" w:sz="0" w:space="0" w:color="auto"/>
            <w:right w:val="none" w:sz="0" w:space="0" w:color="auto"/>
          </w:divBdr>
        </w:div>
        <w:div w:id="150826995">
          <w:marLeft w:val="0"/>
          <w:marRight w:val="0"/>
          <w:marTop w:val="0"/>
          <w:marBottom w:val="0"/>
          <w:divBdr>
            <w:top w:val="none" w:sz="0" w:space="0" w:color="auto"/>
            <w:left w:val="none" w:sz="0" w:space="0" w:color="auto"/>
            <w:bottom w:val="none" w:sz="0" w:space="0" w:color="auto"/>
            <w:right w:val="none" w:sz="0" w:space="0" w:color="auto"/>
          </w:divBdr>
        </w:div>
        <w:div w:id="1525053645">
          <w:marLeft w:val="0"/>
          <w:marRight w:val="0"/>
          <w:marTop w:val="0"/>
          <w:marBottom w:val="0"/>
          <w:divBdr>
            <w:top w:val="none" w:sz="0" w:space="0" w:color="auto"/>
            <w:left w:val="none" w:sz="0" w:space="0" w:color="auto"/>
            <w:bottom w:val="none" w:sz="0" w:space="0" w:color="auto"/>
            <w:right w:val="none" w:sz="0" w:space="0" w:color="auto"/>
          </w:divBdr>
        </w:div>
        <w:div w:id="2083596689">
          <w:marLeft w:val="0"/>
          <w:marRight w:val="0"/>
          <w:marTop w:val="0"/>
          <w:marBottom w:val="0"/>
          <w:divBdr>
            <w:top w:val="none" w:sz="0" w:space="0" w:color="auto"/>
            <w:left w:val="none" w:sz="0" w:space="0" w:color="auto"/>
            <w:bottom w:val="none" w:sz="0" w:space="0" w:color="auto"/>
            <w:right w:val="none" w:sz="0" w:space="0" w:color="auto"/>
          </w:divBdr>
        </w:div>
        <w:div w:id="660045492">
          <w:marLeft w:val="0"/>
          <w:marRight w:val="0"/>
          <w:marTop w:val="0"/>
          <w:marBottom w:val="0"/>
          <w:divBdr>
            <w:top w:val="none" w:sz="0" w:space="0" w:color="auto"/>
            <w:left w:val="none" w:sz="0" w:space="0" w:color="auto"/>
            <w:bottom w:val="none" w:sz="0" w:space="0" w:color="auto"/>
            <w:right w:val="none" w:sz="0" w:space="0" w:color="auto"/>
          </w:divBdr>
        </w:div>
        <w:div w:id="1910457544">
          <w:marLeft w:val="0"/>
          <w:marRight w:val="0"/>
          <w:marTop w:val="0"/>
          <w:marBottom w:val="0"/>
          <w:divBdr>
            <w:top w:val="none" w:sz="0" w:space="0" w:color="auto"/>
            <w:left w:val="none" w:sz="0" w:space="0" w:color="auto"/>
            <w:bottom w:val="none" w:sz="0" w:space="0" w:color="auto"/>
            <w:right w:val="none" w:sz="0" w:space="0" w:color="auto"/>
          </w:divBdr>
        </w:div>
        <w:div w:id="949704336">
          <w:marLeft w:val="0"/>
          <w:marRight w:val="0"/>
          <w:marTop w:val="0"/>
          <w:marBottom w:val="0"/>
          <w:divBdr>
            <w:top w:val="none" w:sz="0" w:space="0" w:color="auto"/>
            <w:left w:val="none" w:sz="0" w:space="0" w:color="auto"/>
            <w:bottom w:val="none" w:sz="0" w:space="0" w:color="auto"/>
            <w:right w:val="none" w:sz="0" w:space="0" w:color="auto"/>
          </w:divBdr>
        </w:div>
        <w:div w:id="1967932913">
          <w:marLeft w:val="0"/>
          <w:marRight w:val="0"/>
          <w:marTop w:val="0"/>
          <w:marBottom w:val="0"/>
          <w:divBdr>
            <w:top w:val="none" w:sz="0" w:space="0" w:color="auto"/>
            <w:left w:val="none" w:sz="0" w:space="0" w:color="auto"/>
            <w:bottom w:val="none" w:sz="0" w:space="0" w:color="auto"/>
            <w:right w:val="none" w:sz="0" w:space="0" w:color="auto"/>
          </w:divBdr>
        </w:div>
        <w:div w:id="1527207698">
          <w:marLeft w:val="0"/>
          <w:marRight w:val="0"/>
          <w:marTop w:val="0"/>
          <w:marBottom w:val="0"/>
          <w:divBdr>
            <w:top w:val="none" w:sz="0" w:space="0" w:color="auto"/>
            <w:left w:val="none" w:sz="0" w:space="0" w:color="auto"/>
            <w:bottom w:val="none" w:sz="0" w:space="0" w:color="auto"/>
            <w:right w:val="none" w:sz="0" w:space="0" w:color="auto"/>
          </w:divBdr>
        </w:div>
        <w:div w:id="2067798480">
          <w:marLeft w:val="0"/>
          <w:marRight w:val="0"/>
          <w:marTop w:val="0"/>
          <w:marBottom w:val="0"/>
          <w:divBdr>
            <w:top w:val="none" w:sz="0" w:space="0" w:color="auto"/>
            <w:left w:val="none" w:sz="0" w:space="0" w:color="auto"/>
            <w:bottom w:val="none" w:sz="0" w:space="0" w:color="auto"/>
            <w:right w:val="none" w:sz="0" w:space="0" w:color="auto"/>
          </w:divBdr>
        </w:div>
        <w:div w:id="1370110428">
          <w:marLeft w:val="0"/>
          <w:marRight w:val="0"/>
          <w:marTop w:val="0"/>
          <w:marBottom w:val="0"/>
          <w:divBdr>
            <w:top w:val="none" w:sz="0" w:space="0" w:color="auto"/>
            <w:left w:val="none" w:sz="0" w:space="0" w:color="auto"/>
            <w:bottom w:val="none" w:sz="0" w:space="0" w:color="auto"/>
            <w:right w:val="none" w:sz="0" w:space="0" w:color="auto"/>
          </w:divBdr>
        </w:div>
        <w:div w:id="1015154329">
          <w:marLeft w:val="0"/>
          <w:marRight w:val="0"/>
          <w:marTop w:val="0"/>
          <w:marBottom w:val="0"/>
          <w:divBdr>
            <w:top w:val="none" w:sz="0" w:space="0" w:color="auto"/>
            <w:left w:val="none" w:sz="0" w:space="0" w:color="auto"/>
            <w:bottom w:val="none" w:sz="0" w:space="0" w:color="auto"/>
            <w:right w:val="none" w:sz="0" w:space="0" w:color="auto"/>
          </w:divBdr>
        </w:div>
        <w:div w:id="932668070">
          <w:marLeft w:val="0"/>
          <w:marRight w:val="0"/>
          <w:marTop w:val="0"/>
          <w:marBottom w:val="0"/>
          <w:divBdr>
            <w:top w:val="none" w:sz="0" w:space="0" w:color="auto"/>
            <w:left w:val="none" w:sz="0" w:space="0" w:color="auto"/>
            <w:bottom w:val="none" w:sz="0" w:space="0" w:color="auto"/>
            <w:right w:val="none" w:sz="0" w:space="0" w:color="auto"/>
          </w:divBdr>
        </w:div>
        <w:div w:id="214127494">
          <w:marLeft w:val="0"/>
          <w:marRight w:val="0"/>
          <w:marTop w:val="0"/>
          <w:marBottom w:val="0"/>
          <w:divBdr>
            <w:top w:val="none" w:sz="0" w:space="0" w:color="auto"/>
            <w:left w:val="none" w:sz="0" w:space="0" w:color="auto"/>
            <w:bottom w:val="none" w:sz="0" w:space="0" w:color="auto"/>
            <w:right w:val="none" w:sz="0" w:space="0" w:color="auto"/>
          </w:divBdr>
        </w:div>
        <w:div w:id="1422489952">
          <w:marLeft w:val="0"/>
          <w:marRight w:val="0"/>
          <w:marTop w:val="0"/>
          <w:marBottom w:val="0"/>
          <w:divBdr>
            <w:top w:val="none" w:sz="0" w:space="0" w:color="auto"/>
            <w:left w:val="none" w:sz="0" w:space="0" w:color="auto"/>
            <w:bottom w:val="none" w:sz="0" w:space="0" w:color="auto"/>
            <w:right w:val="none" w:sz="0" w:space="0" w:color="auto"/>
          </w:divBdr>
        </w:div>
        <w:div w:id="1921869630">
          <w:marLeft w:val="0"/>
          <w:marRight w:val="0"/>
          <w:marTop w:val="0"/>
          <w:marBottom w:val="0"/>
          <w:divBdr>
            <w:top w:val="none" w:sz="0" w:space="0" w:color="auto"/>
            <w:left w:val="none" w:sz="0" w:space="0" w:color="auto"/>
            <w:bottom w:val="none" w:sz="0" w:space="0" w:color="auto"/>
            <w:right w:val="none" w:sz="0" w:space="0" w:color="auto"/>
          </w:divBdr>
        </w:div>
        <w:div w:id="1760832946">
          <w:marLeft w:val="0"/>
          <w:marRight w:val="0"/>
          <w:marTop w:val="0"/>
          <w:marBottom w:val="0"/>
          <w:divBdr>
            <w:top w:val="none" w:sz="0" w:space="0" w:color="auto"/>
            <w:left w:val="none" w:sz="0" w:space="0" w:color="auto"/>
            <w:bottom w:val="none" w:sz="0" w:space="0" w:color="auto"/>
            <w:right w:val="none" w:sz="0" w:space="0" w:color="auto"/>
          </w:divBdr>
        </w:div>
        <w:div w:id="752507570">
          <w:marLeft w:val="0"/>
          <w:marRight w:val="0"/>
          <w:marTop w:val="0"/>
          <w:marBottom w:val="0"/>
          <w:divBdr>
            <w:top w:val="none" w:sz="0" w:space="0" w:color="auto"/>
            <w:left w:val="none" w:sz="0" w:space="0" w:color="auto"/>
            <w:bottom w:val="none" w:sz="0" w:space="0" w:color="auto"/>
            <w:right w:val="none" w:sz="0" w:space="0" w:color="auto"/>
          </w:divBdr>
        </w:div>
        <w:div w:id="1942492224">
          <w:marLeft w:val="0"/>
          <w:marRight w:val="0"/>
          <w:marTop w:val="0"/>
          <w:marBottom w:val="0"/>
          <w:divBdr>
            <w:top w:val="none" w:sz="0" w:space="0" w:color="auto"/>
            <w:left w:val="none" w:sz="0" w:space="0" w:color="auto"/>
            <w:bottom w:val="none" w:sz="0" w:space="0" w:color="auto"/>
            <w:right w:val="none" w:sz="0" w:space="0" w:color="auto"/>
          </w:divBdr>
        </w:div>
        <w:div w:id="1702123705">
          <w:marLeft w:val="0"/>
          <w:marRight w:val="0"/>
          <w:marTop w:val="0"/>
          <w:marBottom w:val="0"/>
          <w:divBdr>
            <w:top w:val="none" w:sz="0" w:space="0" w:color="auto"/>
            <w:left w:val="none" w:sz="0" w:space="0" w:color="auto"/>
            <w:bottom w:val="none" w:sz="0" w:space="0" w:color="auto"/>
            <w:right w:val="none" w:sz="0" w:space="0" w:color="auto"/>
          </w:divBdr>
        </w:div>
        <w:div w:id="1547794852">
          <w:marLeft w:val="0"/>
          <w:marRight w:val="0"/>
          <w:marTop w:val="0"/>
          <w:marBottom w:val="0"/>
          <w:divBdr>
            <w:top w:val="none" w:sz="0" w:space="0" w:color="auto"/>
            <w:left w:val="none" w:sz="0" w:space="0" w:color="auto"/>
            <w:bottom w:val="none" w:sz="0" w:space="0" w:color="auto"/>
            <w:right w:val="none" w:sz="0" w:space="0" w:color="auto"/>
          </w:divBdr>
        </w:div>
        <w:div w:id="937905160">
          <w:marLeft w:val="0"/>
          <w:marRight w:val="0"/>
          <w:marTop w:val="0"/>
          <w:marBottom w:val="0"/>
          <w:divBdr>
            <w:top w:val="none" w:sz="0" w:space="0" w:color="auto"/>
            <w:left w:val="none" w:sz="0" w:space="0" w:color="auto"/>
            <w:bottom w:val="none" w:sz="0" w:space="0" w:color="auto"/>
            <w:right w:val="none" w:sz="0" w:space="0" w:color="auto"/>
          </w:divBdr>
        </w:div>
        <w:div w:id="1529761259">
          <w:marLeft w:val="0"/>
          <w:marRight w:val="0"/>
          <w:marTop w:val="0"/>
          <w:marBottom w:val="0"/>
          <w:divBdr>
            <w:top w:val="none" w:sz="0" w:space="0" w:color="auto"/>
            <w:left w:val="none" w:sz="0" w:space="0" w:color="auto"/>
            <w:bottom w:val="none" w:sz="0" w:space="0" w:color="auto"/>
            <w:right w:val="none" w:sz="0" w:space="0" w:color="auto"/>
          </w:divBdr>
        </w:div>
        <w:div w:id="1481966909">
          <w:marLeft w:val="0"/>
          <w:marRight w:val="0"/>
          <w:marTop w:val="0"/>
          <w:marBottom w:val="0"/>
          <w:divBdr>
            <w:top w:val="none" w:sz="0" w:space="0" w:color="auto"/>
            <w:left w:val="none" w:sz="0" w:space="0" w:color="auto"/>
            <w:bottom w:val="none" w:sz="0" w:space="0" w:color="auto"/>
            <w:right w:val="none" w:sz="0" w:space="0" w:color="auto"/>
          </w:divBdr>
        </w:div>
        <w:div w:id="62799580">
          <w:marLeft w:val="0"/>
          <w:marRight w:val="0"/>
          <w:marTop w:val="0"/>
          <w:marBottom w:val="0"/>
          <w:divBdr>
            <w:top w:val="none" w:sz="0" w:space="0" w:color="auto"/>
            <w:left w:val="none" w:sz="0" w:space="0" w:color="auto"/>
            <w:bottom w:val="none" w:sz="0" w:space="0" w:color="auto"/>
            <w:right w:val="none" w:sz="0" w:space="0" w:color="auto"/>
          </w:divBdr>
        </w:div>
        <w:div w:id="241839442">
          <w:marLeft w:val="0"/>
          <w:marRight w:val="0"/>
          <w:marTop w:val="0"/>
          <w:marBottom w:val="0"/>
          <w:divBdr>
            <w:top w:val="none" w:sz="0" w:space="0" w:color="auto"/>
            <w:left w:val="none" w:sz="0" w:space="0" w:color="auto"/>
            <w:bottom w:val="none" w:sz="0" w:space="0" w:color="auto"/>
            <w:right w:val="none" w:sz="0" w:space="0" w:color="auto"/>
          </w:divBdr>
        </w:div>
        <w:div w:id="1162427583">
          <w:marLeft w:val="0"/>
          <w:marRight w:val="0"/>
          <w:marTop w:val="0"/>
          <w:marBottom w:val="0"/>
          <w:divBdr>
            <w:top w:val="none" w:sz="0" w:space="0" w:color="auto"/>
            <w:left w:val="none" w:sz="0" w:space="0" w:color="auto"/>
            <w:bottom w:val="none" w:sz="0" w:space="0" w:color="auto"/>
            <w:right w:val="none" w:sz="0" w:space="0" w:color="auto"/>
          </w:divBdr>
        </w:div>
        <w:div w:id="1961453604">
          <w:marLeft w:val="0"/>
          <w:marRight w:val="0"/>
          <w:marTop w:val="0"/>
          <w:marBottom w:val="0"/>
          <w:divBdr>
            <w:top w:val="none" w:sz="0" w:space="0" w:color="auto"/>
            <w:left w:val="none" w:sz="0" w:space="0" w:color="auto"/>
            <w:bottom w:val="none" w:sz="0" w:space="0" w:color="auto"/>
            <w:right w:val="none" w:sz="0" w:space="0" w:color="auto"/>
          </w:divBdr>
        </w:div>
        <w:div w:id="1351225782">
          <w:marLeft w:val="0"/>
          <w:marRight w:val="0"/>
          <w:marTop w:val="0"/>
          <w:marBottom w:val="0"/>
          <w:divBdr>
            <w:top w:val="none" w:sz="0" w:space="0" w:color="auto"/>
            <w:left w:val="none" w:sz="0" w:space="0" w:color="auto"/>
            <w:bottom w:val="none" w:sz="0" w:space="0" w:color="auto"/>
            <w:right w:val="none" w:sz="0" w:space="0" w:color="auto"/>
          </w:divBdr>
        </w:div>
        <w:div w:id="2064481980">
          <w:marLeft w:val="0"/>
          <w:marRight w:val="0"/>
          <w:marTop w:val="0"/>
          <w:marBottom w:val="0"/>
          <w:divBdr>
            <w:top w:val="none" w:sz="0" w:space="0" w:color="auto"/>
            <w:left w:val="none" w:sz="0" w:space="0" w:color="auto"/>
            <w:bottom w:val="none" w:sz="0" w:space="0" w:color="auto"/>
            <w:right w:val="none" w:sz="0" w:space="0" w:color="auto"/>
          </w:divBdr>
        </w:div>
        <w:div w:id="813566358">
          <w:marLeft w:val="0"/>
          <w:marRight w:val="0"/>
          <w:marTop w:val="0"/>
          <w:marBottom w:val="0"/>
          <w:divBdr>
            <w:top w:val="none" w:sz="0" w:space="0" w:color="auto"/>
            <w:left w:val="none" w:sz="0" w:space="0" w:color="auto"/>
            <w:bottom w:val="none" w:sz="0" w:space="0" w:color="auto"/>
            <w:right w:val="none" w:sz="0" w:space="0" w:color="auto"/>
          </w:divBdr>
        </w:div>
        <w:div w:id="1222524307">
          <w:marLeft w:val="0"/>
          <w:marRight w:val="0"/>
          <w:marTop w:val="0"/>
          <w:marBottom w:val="0"/>
          <w:divBdr>
            <w:top w:val="none" w:sz="0" w:space="0" w:color="auto"/>
            <w:left w:val="none" w:sz="0" w:space="0" w:color="auto"/>
            <w:bottom w:val="none" w:sz="0" w:space="0" w:color="auto"/>
            <w:right w:val="none" w:sz="0" w:space="0" w:color="auto"/>
          </w:divBdr>
        </w:div>
        <w:div w:id="1550800463">
          <w:marLeft w:val="0"/>
          <w:marRight w:val="0"/>
          <w:marTop w:val="0"/>
          <w:marBottom w:val="0"/>
          <w:divBdr>
            <w:top w:val="none" w:sz="0" w:space="0" w:color="auto"/>
            <w:left w:val="none" w:sz="0" w:space="0" w:color="auto"/>
            <w:bottom w:val="none" w:sz="0" w:space="0" w:color="auto"/>
            <w:right w:val="none" w:sz="0" w:space="0" w:color="auto"/>
          </w:divBdr>
        </w:div>
        <w:div w:id="1164400016">
          <w:marLeft w:val="0"/>
          <w:marRight w:val="0"/>
          <w:marTop w:val="0"/>
          <w:marBottom w:val="0"/>
          <w:divBdr>
            <w:top w:val="none" w:sz="0" w:space="0" w:color="auto"/>
            <w:left w:val="none" w:sz="0" w:space="0" w:color="auto"/>
            <w:bottom w:val="none" w:sz="0" w:space="0" w:color="auto"/>
            <w:right w:val="none" w:sz="0" w:space="0" w:color="auto"/>
          </w:divBdr>
        </w:div>
        <w:div w:id="552618450">
          <w:marLeft w:val="0"/>
          <w:marRight w:val="0"/>
          <w:marTop w:val="0"/>
          <w:marBottom w:val="0"/>
          <w:divBdr>
            <w:top w:val="none" w:sz="0" w:space="0" w:color="auto"/>
            <w:left w:val="none" w:sz="0" w:space="0" w:color="auto"/>
            <w:bottom w:val="none" w:sz="0" w:space="0" w:color="auto"/>
            <w:right w:val="none" w:sz="0" w:space="0" w:color="auto"/>
          </w:divBdr>
        </w:div>
        <w:div w:id="748648672">
          <w:marLeft w:val="0"/>
          <w:marRight w:val="0"/>
          <w:marTop w:val="0"/>
          <w:marBottom w:val="0"/>
          <w:divBdr>
            <w:top w:val="none" w:sz="0" w:space="0" w:color="auto"/>
            <w:left w:val="none" w:sz="0" w:space="0" w:color="auto"/>
            <w:bottom w:val="none" w:sz="0" w:space="0" w:color="auto"/>
            <w:right w:val="none" w:sz="0" w:space="0" w:color="auto"/>
          </w:divBdr>
        </w:div>
        <w:div w:id="1622566861">
          <w:marLeft w:val="0"/>
          <w:marRight w:val="0"/>
          <w:marTop w:val="0"/>
          <w:marBottom w:val="0"/>
          <w:divBdr>
            <w:top w:val="none" w:sz="0" w:space="0" w:color="auto"/>
            <w:left w:val="none" w:sz="0" w:space="0" w:color="auto"/>
            <w:bottom w:val="none" w:sz="0" w:space="0" w:color="auto"/>
            <w:right w:val="none" w:sz="0" w:space="0" w:color="auto"/>
          </w:divBdr>
        </w:div>
        <w:div w:id="931623189">
          <w:marLeft w:val="0"/>
          <w:marRight w:val="0"/>
          <w:marTop w:val="0"/>
          <w:marBottom w:val="0"/>
          <w:divBdr>
            <w:top w:val="none" w:sz="0" w:space="0" w:color="auto"/>
            <w:left w:val="none" w:sz="0" w:space="0" w:color="auto"/>
            <w:bottom w:val="none" w:sz="0" w:space="0" w:color="auto"/>
            <w:right w:val="none" w:sz="0" w:space="0" w:color="auto"/>
          </w:divBdr>
        </w:div>
        <w:div w:id="1339427229">
          <w:marLeft w:val="0"/>
          <w:marRight w:val="0"/>
          <w:marTop w:val="0"/>
          <w:marBottom w:val="0"/>
          <w:divBdr>
            <w:top w:val="none" w:sz="0" w:space="0" w:color="auto"/>
            <w:left w:val="none" w:sz="0" w:space="0" w:color="auto"/>
            <w:bottom w:val="none" w:sz="0" w:space="0" w:color="auto"/>
            <w:right w:val="none" w:sz="0" w:space="0" w:color="auto"/>
          </w:divBdr>
        </w:div>
        <w:div w:id="1315640683">
          <w:marLeft w:val="0"/>
          <w:marRight w:val="0"/>
          <w:marTop w:val="0"/>
          <w:marBottom w:val="0"/>
          <w:divBdr>
            <w:top w:val="none" w:sz="0" w:space="0" w:color="auto"/>
            <w:left w:val="none" w:sz="0" w:space="0" w:color="auto"/>
            <w:bottom w:val="none" w:sz="0" w:space="0" w:color="auto"/>
            <w:right w:val="none" w:sz="0" w:space="0" w:color="auto"/>
          </w:divBdr>
        </w:div>
        <w:div w:id="1260024193">
          <w:marLeft w:val="0"/>
          <w:marRight w:val="0"/>
          <w:marTop w:val="0"/>
          <w:marBottom w:val="0"/>
          <w:divBdr>
            <w:top w:val="none" w:sz="0" w:space="0" w:color="auto"/>
            <w:left w:val="none" w:sz="0" w:space="0" w:color="auto"/>
            <w:bottom w:val="none" w:sz="0" w:space="0" w:color="auto"/>
            <w:right w:val="none" w:sz="0" w:space="0" w:color="auto"/>
          </w:divBdr>
        </w:div>
        <w:div w:id="407338527">
          <w:marLeft w:val="0"/>
          <w:marRight w:val="0"/>
          <w:marTop w:val="0"/>
          <w:marBottom w:val="0"/>
          <w:divBdr>
            <w:top w:val="none" w:sz="0" w:space="0" w:color="auto"/>
            <w:left w:val="none" w:sz="0" w:space="0" w:color="auto"/>
            <w:bottom w:val="none" w:sz="0" w:space="0" w:color="auto"/>
            <w:right w:val="none" w:sz="0" w:space="0" w:color="auto"/>
          </w:divBdr>
        </w:div>
        <w:div w:id="307831643">
          <w:marLeft w:val="0"/>
          <w:marRight w:val="0"/>
          <w:marTop w:val="0"/>
          <w:marBottom w:val="0"/>
          <w:divBdr>
            <w:top w:val="none" w:sz="0" w:space="0" w:color="auto"/>
            <w:left w:val="none" w:sz="0" w:space="0" w:color="auto"/>
            <w:bottom w:val="none" w:sz="0" w:space="0" w:color="auto"/>
            <w:right w:val="none" w:sz="0" w:space="0" w:color="auto"/>
          </w:divBdr>
        </w:div>
        <w:div w:id="2060277080">
          <w:marLeft w:val="0"/>
          <w:marRight w:val="0"/>
          <w:marTop w:val="0"/>
          <w:marBottom w:val="0"/>
          <w:divBdr>
            <w:top w:val="none" w:sz="0" w:space="0" w:color="auto"/>
            <w:left w:val="none" w:sz="0" w:space="0" w:color="auto"/>
            <w:bottom w:val="none" w:sz="0" w:space="0" w:color="auto"/>
            <w:right w:val="none" w:sz="0" w:space="0" w:color="auto"/>
          </w:divBdr>
        </w:div>
        <w:div w:id="938759270">
          <w:marLeft w:val="0"/>
          <w:marRight w:val="0"/>
          <w:marTop w:val="0"/>
          <w:marBottom w:val="0"/>
          <w:divBdr>
            <w:top w:val="none" w:sz="0" w:space="0" w:color="auto"/>
            <w:left w:val="none" w:sz="0" w:space="0" w:color="auto"/>
            <w:bottom w:val="none" w:sz="0" w:space="0" w:color="auto"/>
            <w:right w:val="none" w:sz="0" w:space="0" w:color="auto"/>
          </w:divBdr>
        </w:div>
        <w:div w:id="1676296690">
          <w:marLeft w:val="0"/>
          <w:marRight w:val="0"/>
          <w:marTop w:val="0"/>
          <w:marBottom w:val="0"/>
          <w:divBdr>
            <w:top w:val="none" w:sz="0" w:space="0" w:color="auto"/>
            <w:left w:val="none" w:sz="0" w:space="0" w:color="auto"/>
            <w:bottom w:val="none" w:sz="0" w:space="0" w:color="auto"/>
            <w:right w:val="none" w:sz="0" w:space="0" w:color="auto"/>
          </w:divBdr>
        </w:div>
        <w:div w:id="71435042">
          <w:marLeft w:val="0"/>
          <w:marRight w:val="0"/>
          <w:marTop w:val="0"/>
          <w:marBottom w:val="0"/>
          <w:divBdr>
            <w:top w:val="none" w:sz="0" w:space="0" w:color="auto"/>
            <w:left w:val="none" w:sz="0" w:space="0" w:color="auto"/>
            <w:bottom w:val="none" w:sz="0" w:space="0" w:color="auto"/>
            <w:right w:val="none" w:sz="0" w:space="0" w:color="auto"/>
          </w:divBdr>
        </w:div>
        <w:div w:id="830099515">
          <w:marLeft w:val="0"/>
          <w:marRight w:val="0"/>
          <w:marTop w:val="0"/>
          <w:marBottom w:val="0"/>
          <w:divBdr>
            <w:top w:val="none" w:sz="0" w:space="0" w:color="auto"/>
            <w:left w:val="none" w:sz="0" w:space="0" w:color="auto"/>
            <w:bottom w:val="none" w:sz="0" w:space="0" w:color="auto"/>
            <w:right w:val="none" w:sz="0" w:space="0" w:color="auto"/>
          </w:divBdr>
        </w:div>
        <w:div w:id="206181481">
          <w:marLeft w:val="0"/>
          <w:marRight w:val="0"/>
          <w:marTop w:val="0"/>
          <w:marBottom w:val="0"/>
          <w:divBdr>
            <w:top w:val="none" w:sz="0" w:space="0" w:color="auto"/>
            <w:left w:val="none" w:sz="0" w:space="0" w:color="auto"/>
            <w:bottom w:val="none" w:sz="0" w:space="0" w:color="auto"/>
            <w:right w:val="none" w:sz="0" w:space="0" w:color="auto"/>
          </w:divBdr>
        </w:div>
        <w:div w:id="422922174">
          <w:marLeft w:val="0"/>
          <w:marRight w:val="0"/>
          <w:marTop w:val="0"/>
          <w:marBottom w:val="0"/>
          <w:divBdr>
            <w:top w:val="none" w:sz="0" w:space="0" w:color="auto"/>
            <w:left w:val="none" w:sz="0" w:space="0" w:color="auto"/>
            <w:bottom w:val="none" w:sz="0" w:space="0" w:color="auto"/>
            <w:right w:val="none" w:sz="0" w:space="0" w:color="auto"/>
          </w:divBdr>
        </w:div>
        <w:div w:id="1620841793">
          <w:marLeft w:val="0"/>
          <w:marRight w:val="0"/>
          <w:marTop w:val="0"/>
          <w:marBottom w:val="0"/>
          <w:divBdr>
            <w:top w:val="none" w:sz="0" w:space="0" w:color="auto"/>
            <w:left w:val="none" w:sz="0" w:space="0" w:color="auto"/>
            <w:bottom w:val="none" w:sz="0" w:space="0" w:color="auto"/>
            <w:right w:val="none" w:sz="0" w:space="0" w:color="auto"/>
          </w:divBdr>
        </w:div>
        <w:div w:id="2094740106">
          <w:marLeft w:val="0"/>
          <w:marRight w:val="0"/>
          <w:marTop w:val="0"/>
          <w:marBottom w:val="0"/>
          <w:divBdr>
            <w:top w:val="none" w:sz="0" w:space="0" w:color="auto"/>
            <w:left w:val="none" w:sz="0" w:space="0" w:color="auto"/>
            <w:bottom w:val="none" w:sz="0" w:space="0" w:color="auto"/>
            <w:right w:val="none" w:sz="0" w:space="0" w:color="auto"/>
          </w:divBdr>
        </w:div>
        <w:div w:id="1928150394">
          <w:marLeft w:val="0"/>
          <w:marRight w:val="0"/>
          <w:marTop w:val="0"/>
          <w:marBottom w:val="0"/>
          <w:divBdr>
            <w:top w:val="none" w:sz="0" w:space="0" w:color="auto"/>
            <w:left w:val="none" w:sz="0" w:space="0" w:color="auto"/>
            <w:bottom w:val="none" w:sz="0" w:space="0" w:color="auto"/>
            <w:right w:val="none" w:sz="0" w:space="0" w:color="auto"/>
          </w:divBdr>
        </w:div>
        <w:div w:id="158814098">
          <w:marLeft w:val="0"/>
          <w:marRight w:val="0"/>
          <w:marTop w:val="0"/>
          <w:marBottom w:val="0"/>
          <w:divBdr>
            <w:top w:val="none" w:sz="0" w:space="0" w:color="auto"/>
            <w:left w:val="none" w:sz="0" w:space="0" w:color="auto"/>
            <w:bottom w:val="none" w:sz="0" w:space="0" w:color="auto"/>
            <w:right w:val="none" w:sz="0" w:space="0" w:color="auto"/>
          </w:divBdr>
        </w:div>
        <w:div w:id="835457989">
          <w:marLeft w:val="0"/>
          <w:marRight w:val="0"/>
          <w:marTop w:val="0"/>
          <w:marBottom w:val="0"/>
          <w:divBdr>
            <w:top w:val="none" w:sz="0" w:space="0" w:color="auto"/>
            <w:left w:val="none" w:sz="0" w:space="0" w:color="auto"/>
            <w:bottom w:val="none" w:sz="0" w:space="0" w:color="auto"/>
            <w:right w:val="none" w:sz="0" w:space="0" w:color="auto"/>
          </w:divBdr>
        </w:div>
        <w:div w:id="2015184749">
          <w:marLeft w:val="0"/>
          <w:marRight w:val="0"/>
          <w:marTop w:val="0"/>
          <w:marBottom w:val="0"/>
          <w:divBdr>
            <w:top w:val="none" w:sz="0" w:space="0" w:color="auto"/>
            <w:left w:val="none" w:sz="0" w:space="0" w:color="auto"/>
            <w:bottom w:val="none" w:sz="0" w:space="0" w:color="auto"/>
            <w:right w:val="none" w:sz="0" w:space="0" w:color="auto"/>
          </w:divBdr>
        </w:div>
        <w:div w:id="1255552618">
          <w:marLeft w:val="0"/>
          <w:marRight w:val="0"/>
          <w:marTop w:val="0"/>
          <w:marBottom w:val="0"/>
          <w:divBdr>
            <w:top w:val="none" w:sz="0" w:space="0" w:color="auto"/>
            <w:left w:val="none" w:sz="0" w:space="0" w:color="auto"/>
            <w:bottom w:val="none" w:sz="0" w:space="0" w:color="auto"/>
            <w:right w:val="none" w:sz="0" w:space="0" w:color="auto"/>
          </w:divBdr>
        </w:div>
        <w:div w:id="243879435">
          <w:marLeft w:val="0"/>
          <w:marRight w:val="0"/>
          <w:marTop w:val="0"/>
          <w:marBottom w:val="0"/>
          <w:divBdr>
            <w:top w:val="none" w:sz="0" w:space="0" w:color="auto"/>
            <w:left w:val="none" w:sz="0" w:space="0" w:color="auto"/>
            <w:bottom w:val="none" w:sz="0" w:space="0" w:color="auto"/>
            <w:right w:val="none" w:sz="0" w:space="0" w:color="auto"/>
          </w:divBdr>
        </w:div>
        <w:div w:id="628896896">
          <w:marLeft w:val="0"/>
          <w:marRight w:val="0"/>
          <w:marTop w:val="0"/>
          <w:marBottom w:val="0"/>
          <w:divBdr>
            <w:top w:val="none" w:sz="0" w:space="0" w:color="auto"/>
            <w:left w:val="none" w:sz="0" w:space="0" w:color="auto"/>
            <w:bottom w:val="none" w:sz="0" w:space="0" w:color="auto"/>
            <w:right w:val="none" w:sz="0" w:space="0" w:color="auto"/>
          </w:divBdr>
        </w:div>
        <w:div w:id="417488185">
          <w:marLeft w:val="0"/>
          <w:marRight w:val="0"/>
          <w:marTop w:val="0"/>
          <w:marBottom w:val="0"/>
          <w:divBdr>
            <w:top w:val="none" w:sz="0" w:space="0" w:color="auto"/>
            <w:left w:val="none" w:sz="0" w:space="0" w:color="auto"/>
            <w:bottom w:val="none" w:sz="0" w:space="0" w:color="auto"/>
            <w:right w:val="none" w:sz="0" w:space="0" w:color="auto"/>
          </w:divBdr>
        </w:div>
        <w:div w:id="110588666">
          <w:marLeft w:val="0"/>
          <w:marRight w:val="0"/>
          <w:marTop w:val="0"/>
          <w:marBottom w:val="0"/>
          <w:divBdr>
            <w:top w:val="none" w:sz="0" w:space="0" w:color="auto"/>
            <w:left w:val="none" w:sz="0" w:space="0" w:color="auto"/>
            <w:bottom w:val="none" w:sz="0" w:space="0" w:color="auto"/>
            <w:right w:val="none" w:sz="0" w:space="0" w:color="auto"/>
          </w:divBdr>
        </w:div>
        <w:div w:id="192883889">
          <w:marLeft w:val="0"/>
          <w:marRight w:val="0"/>
          <w:marTop w:val="0"/>
          <w:marBottom w:val="0"/>
          <w:divBdr>
            <w:top w:val="none" w:sz="0" w:space="0" w:color="auto"/>
            <w:left w:val="none" w:sz="0" w:space="0" w:color="auto"/>
            <w:bottom w:val="none" w:sz="0" w:space="0" w:color="auto"/>
            <w:right w:val="none" w:sz="0" w:space="0" w:color="auto"/>
          </w:divBdr>
        </w:div>
        <w:div w:id="112360614">
          <w:marLeft w:val="0"/>
          <w:marRight w:val="0"/>
          <w:marTop w:val="0"/>
          <w:marBottom w:val="0"/>
          <w:divBdr>
            <w:top w:val="none" w:sz="0" w:space="0" w:color="auto"/>
            <w:left w:val="none" w:sz="0" w:space="0" w:color="auto"/>
            <w:bottom w:val="none" w:sz="0" w:space="0" w:color="auto"/>
            <w:right w:val="none" w:sz="0" w:space="0" w:color="auto"/>
          </w:divBdr>
        </w:div>
        <w:div w:id="412166261">
          <w:marLeft w:val="0"/>
          <w:marRight w:val="0"/>
          <w:marTop w:val="0"/>
          <w:marBottom w:val="0"/>
          <w:divBdr>
            <w:top w:val="none" w:sz="0" w:space="0" w:color="auto"/>
            <w:left w:val="none" w:sz="0" w:space="0" w:color="auto"/>
            <w:bottom w:val="none" w:sz="0" w:space="0" w:color="auto"/>
            <w:right w:val="none" w:sz="0" w:space="0" w:color="auto"/>
          </w:divBdr>
        </w:div>
        <w:div w:id="602304221">
          <w:marLeft w:val="0"/>
          <w:marRight w:val="0"/>
          <w:marTop w:val="0"/>
          <w:marBottom w:val="0"/>
          <w:divBdr>
            <w:top w:val="none" w:sz="0" w:space="0" w:color="auto"/>
            <w:left w:val="none" w:sz="0" w:space="0" w:color="auto"/>
            <w:bottom w:val="none" w:sz="0" w:space="0" w:color="auto"/>
            <w:right w:val="none" w:sz="0" w:space="0" w:color="auto"/>
          </w:divBdr>
        </w:div>
        <w:div w:id="1123885783">
          <w:marLeft w:val="0"/>
          <w:marRight w:val="0"/>
          <w:marTop w:val="0"/>
          <w:marBottom w:val="0"/>
          <w:divBdr>
            <w:top w:val="none" w:sz="0" w:space="0" w:color="auto"/>
            <w:left w:val="none" w:sz="0" w:space="0" w:color="auto"/>
            <w:bottom w:val="none" w:sz="0" w:space="0" w:color="auto"/>
            <w:right w:val="none" w:sz="0" w:space="0" w:color="auto"/>
          </w:divBdr>
        </w:div>
        <w:div w:id="687564771">
          <w:marLeft w:val="0"/>
          <w:marRight w:val="0"/>
          <w:marTop w:val="0"/>
          <w:marBottom w:val="0"/>
          <w:divBdr>
            <w:top w:val="none" w:sz="0" w:space="0" w:color="auto"/>
            <w:left w:val="none" w:sz="0" w:space="0" w:color="auto"/>
            <w:bottom w:val="none" w:sz="0" w:space="0" w:color="auto"/>
            <w:right w:val="none" w:sz="0" w:space="0" w:color="auto"/>
          </w:divBdr>
        </w:div>
        <w:div w:id="204022789">
          <w:marLeft w:val="0"/>
          <w:marRight w:val="0"/>
          <w:marTop w:val="0"/>
          <w:marBottom w:val="0"/>
          <w:divBdr>
            <w:top w:val="none" w:sz="0" w:space="0" w:color="auto"/>
            <w:left w:val="none" w:sz="0" w:space="0" w:color="auto"/>
            <w:bottom w:val="none" w:sz="0" w:space="0" w:color="auto"/>
            <w:right w:val="none" w:sz="0" w:space="0" w:color="auto"/>
          </w:divBdr>
        </w:div>
        <w:div w:id="1525746750">
          <w:marLeft w:val="0"/>
          <w:marRight w:val="0"/>
          <w:marTop w:val="0"/>
          <w:marBottom w:val="0"/>
          <w:divBdr>
            <w:top w:val="none" w:sz="0" w:space="0" w:color="auto"/>
            <w:left w:val="none" w:sz="0" w:space="0" w:color="auto"/>
            <w:bottom w:val="none" w:sz="0" w:space="0" w:color="auto"/>
            <w:right w:val="none" w:sz="0" w:space="0" w:color="auto"/>
          </w:divBdr>
        </w:div>
        <w:div w:id="1117140903">
          <w:marLeft w:val="0"/>
          <w:marRight w:val="0"/>
          <w:marTop w:val="0"/>
          <w:marBottom w:val="0"/>
          <w:divBdr>
            <w:top w:val="none" w:sz="0" w:space="0" w:color="auto"/>
            <w:left w:val="none" w:sz="0" w:space="0" w:color="auto"/>
            <w:bottom w:val="none" w:sz="0" w:space="0" w:color="auto"/>
            <w:right w:val="none" w:sz="0" w:space="0" w:color="auto"/>
          </w:divBdr>
        </w:div>
        <w:div w:id="578708379">
          <w:marLeft w:val="0"/>
          <w:marRight w:val="0"/>
          <w:marTop w:val="0"/>
          <w:marBottom w:val="0"/>
          <w:divBdr>
            <w:top w:val="none" w:sz="0" w:space="0" w:color="auto"/>
            <w:left w:val="none" w:sz="0" w:space="0" w:color="auto"/>
            <w:bottom w:val="none" w:sz="0" w:space="0" w:color="auto"/>
            <w:right w:val="none" w:sz="0" w:space="0" w:color="auto"/>
          </w:divBdr>
        </w:div>
        <w:div w:id="1372266588">
          <w:marLeft w:val="0"/>
          <w:marRight w:val="0"/>
          <w:marTop w:val="0"/>
          <w:marBottom w:val="0"/>
          <w:divBdr>
            <w:top w:val="none" w:sz="0" w:space="0" w:color="auto"/>
            <w:left w:val="none" w:sz="0" w:space="0" w:color="auto"/>
            <w:bottom w:val="none" w:sz="0" w:space="0" w:color="auto"/>
            <w:right w:val="none" w:sz="0" w:space="0" w:color="auto"/>
          </w:divBdr>
        </w:div>
        <w:div w:id="1980182554">
          <w:marLeft w:val="0"/>
          <w:marRight w:val="0"/>
          <w:marTop w:val="0"/>
          <w:marBottom w:val="0"/>
          <w:divBdr>
            <w:top w:val="none" w:sz="0" w:space="0" w:color="auto"/>
            <w:left w:val="none" w:sz="0" w:space="0" w:color="auto"/>
            <w:bottom w:val="none" w:sz="0" w:space="0" w:color="auto"/>
            <w:right w:val="none" w:sz="0" w:space="0" w:color="auto"/>
          </w:divBdr>
        </w:div>
        <w:div w:id="1923441867">
          <w:marLeft w:val="0"/>
          <w:marRight w:val="0"/>
          <w:marTop w:val="0"/>
          <w:marBottom w:val="0"/>
          <w:divBdr>
            <w:top w:val="none" w:sz="0" w:space="0" w:color="auto"/>
            <w:left w:val="none" w:sz="0" w:space="0" w:color="auto"/>
            <w:bottom w:val="none" w:sz="0" w:space="0" w:color="auto"/>
            <w:right w:val="none" w:sz="0" w:space="0" w:color="auto"/>
          </w:divBdr>
        </w:div>
        <w:div w:id="1436247775">
          <w:marLeft w:val="0"/>
          <w:marRight w:val="0"/>
          <w:marTop w:val="0"/>
          <w:marBottom w:val="0"/>
          <w:divBdr>
            <w:top w:val="none" w:sz="0" w:space="0" w:color="auto"/>
            <w:left w:val="none" w:sz="0" w:space="0" w:color="auto"/>
            <w:bottom w:val="none" w:sz="0" w:space="0" w:color="auto"/>
            <w:right w:val="none" w:sz="0" w:space="0" w:color="auto"/>
          </w:divBdr>
        </w:div>
        <w:div w:id="515537021">
          <w:marLeft w:val="0"/>
          <w:marRight w:val="0"/>
          <w:marTop w:val="0"/>
          <w:marBottom w:val="0"/>
          <w:divBdr>
            <w:top w:val="none" w:sz="0" w:space="0" w:color="auto"/>
            <w:left w:val="none" w:sz="0" w:space="0" w:color="auto"/>
            <w:bottom w:val="none" w:sz="0" w:space="0" w:color="auto"/>
            <w:right w:val="none" w:sz="0" w:space="0" w:color="auto"/>
          </w:divBdr>
        </w:div>
        <w:div w:id="2060280562">
          <w:marLeft w:val="0"/>
          <w:marRight w:val="0"/>
          <w:marTop w:val="0"/>
          <w:marBottom w:val="0"/>
          <w:divBdr>
            <w:top w:val="none" w:sz="0" w:space="0" w:color="auto"/>
            <w:left w:val="none" w:sz="0" w:space="0" w:color="auto"/>
            <w:bottom w:val="none" w:sz="0" w:space="0" w:color="auto"/>
            <w:right w:val="none" w:sz="0" w:space="0" w:color="auto"/>
          </w:divBdr>
        </w:div>
        <w:div w:id="1984694792">
          <w:marLeft w:val="0"/>
          <w:marRight w:val="0"/>
          <w:marTop w:val="0"/>
          <w:marBottom w:val="0"/>
          <w:divBdr>
            <w:top w:val="none" w:sz="0" w:space="0" w:color="auto"/>
            <w:left w:val="none" w:sz="0" w:space="0" w:color="auto"/>
            <w:bottom w:val="none" w:sz="0" w:space="0" w:color="auto"/>
            <w:right w:val="none" w:sz="0" w:space="0" w:color="auto"/>
          </w:divBdr>
        </w:div>
        <w:div w:id="1830903013">
          <w:marLeft w:val="0"/>
          <w:marRight w:val="0"/>
          <w:marTop w:val="0"/>
          <w:marBottom w:val="0"/>
          <w:divBdr>
            <w:top w:val="none" w:sz="0" w:space="0" w:color="auto"/>
            <w:left w:val="none" w:sz="0" w:space="0" w:color="auto"/>
            <w:bottom w:val="none" w:sz="0" w:space="0" w:color="auto"/>
            <w:right w:val="none" w:sz="0" w:space="0" w:color="auto"/>
          </w:divBdr>
        </w:div>
        <w:div w:id="1329484229">
          <w:marLeft w:val="0"/>
          <w:marRight w:val="0"/>
          <w:marTop w:val="0"/>
          <w:marBottom w:val="0"/>
          <w:divBdr>
            <w:top w:val="none" w:sz="0" w:space="0" w:color="auto"/>
            <w:left w:val="none" w:sz="0" w:space="0" w:color="auto"/>
            <w:bottom w:val="none" w:sz="0" w:space="0" w:color="auto"/>
            <w:right w:val="none" w:sz="0" w:space="0" w:color="auto"/>
          </w:divBdr>
        </w:div>
        <w:div w:id="378281960">
          <w:marLeft w:val="0"/>
          <w:marRight w:val="0"/>
          <w:marTop w:val="0"/>
          <w:marBottom w:val="0"/>
          <w:divBdr>
            <w:top w:val="none" w:sz="0" w:space="0" w:color="auto"/>
            <w:left w:val="none" w:sz="0" w:space="0" w:color="auto"/>
            <w:bottom w:val="none" w:sz="0" w:space="0" w:color="auto"/>
            <w:right w:val="none" w:sz="0" w:space="0" w:color="auto"/>
          </w:divBdr>
        </w:div>
        <w:div w:id="381559910">
          <w:marLeft w:val="0"/>
          <w:marRight w:val="0"/>
          <w:marTop w:val="0"/>
          <w:marBottom w:val="0"/>
          <w:divBdr>
            <w:top w:val="none" w:sz="0" w:space="0" w:color="auto"/>
            <w:left w:val="none" w:sz="0" w:space="0" w:color="auto"/>
            <w:bottom w:val="none" w:sz="0" w:space="0" w:color="auto"/>
            <w:right w:val="none" w:sz="0" w:space="0" w:color="auto"/>
          </w:divBdr>
        </w:div>
        <w:div w:id="1896961831">
          <w:marLeft w:val="0"/>
          <w:marRight w:val="0"/>
          <w:marTop w:val="0"/>
          <w:marBottom w:val="0"/>
          <w:divBdr>
            <w:top w:val="none" w:sz="0" w:space="0" w:color="auto"/>
            <w:left w:val="none" w:sz="0" w:space="0" w:color="auto"/>
            <w:bottom w:val="none" w:sz="0" w:space="0" w:color="auto"/>
            <w:right w:val="none" w:sz="0" w:space="0" w:color="auto"/>
          </w:divBdr>
        </w:div>
        <w:div w:id="261112109">
          <w:marLeft w:val="0"/>
          <w:marRight w:val="0"/>
          <w:marTop w:val="0"/>
          <w:marBottom w:val="0"/>
          <w:divBdr>
            <w:top w:val="none" w:sz="0" w:space="0" w:color="auto"/>
            <w:left w:val="none" w:sz="0" w:space="0" w:color="auto"/>
            <w:bottom w:val="none" w:sz="0" w:space="0" w:color="auto"/>
            <w:right w:val="none" w:sz="0" w:space="0" w:color="auto"/>
          </w:divBdr>
        </w:div>
        <w:div w:id="1976175661">
          <w:marLeft w:val="0"/>
          <w:marRight w:val="0"/>
          <w:marTop w:val="0"/>
          <w:marBottom w:val="0"/>
          <w:divBdr>
            <w:top w:val="none" w:sz="0" w:space="0" w:color="auto"/>
            <w:left w:val="none" w:sz="0" w:space="0" w:color="auto"/>
            <w:bottom w:val="none" w:sz="0" w:space="0" w:color="auto"/>
            <w:right w:val="none" w:sz="0" w:space="0" w:color="auto"/>
          </w:divBdr>
        </w:div>
        <w:div w:id="377902458">
          <w:marLeft w:val="0"/>
          <w:marRight w:val="0"/>
          <w:marTop w:val="0"/>
          <w:marBottom w:val="0"/>
          <w:divBdr>
            <w:top w:val="none" w:sz="0" w:space="0" w:color="auto"/>
            <w:left w:val="none" w:sz="0" w:space="0" w:color="auto"/>
            <w:bottom w:val="none" w:sz="0" w:space="0" w:color="auto"/>
            <w:right w:val="none" w:sz="0" w:space="0" w:color="auto"/>
          </w:divBdr>
        </w:div>
        <w:div w:id="1206021499">
          <w:marLeft w:val="0"/>
          <w:marRight w:val="0"/>
          <w:marTop w:val="0"/>
          <w:marBottom w:val="0"/>
          <w:divBdr>
            <w:top w:val="none" w:sz="0" w:space="0" w:color="auto"/>
            <w:left w:val="none" w:sz="0" w:space="0" w:color="auto"/>
            <w:bottom w:val="none" w:sz="0" w:space="0" w:color="auto"/>
            <w:right w:val="none" w:sz="0" w:space="0" w:color="auto"/>
          </w:divBdr>
        </w:div>
        <w:div w:id="1119186705">
          <w:marLeft w:val="0"/>
          <w:marRight w:val="0"/>
          <w:marTop w:val="0"/>
          <w:marBottom w:val="0"/>
          <w:divBdr>
            <w:top w:val="none" w:sz="0" w:space="0" w:color="auto"/>
            <w:left w:val="none" w:sz="0" w:space="0" w:color="auto"/>
            <w:bottom w:val="none" w:sz="0" w:space="0" w:color="auto"/>
            <w:right w:val="none" w:sz="0" w:space="0" w:color="auto"/>
          </w:divBdr>
        </w:div>
        <w:div w:id="44843618">
          <w:marLeft w:val="0"/>
          <w:marRight w:val="0"/>
          <w:marTop w:val="0"/>
          <w:marBottom w:val="0"/>
          <w:divBdr>
            <w:top w:val="none" w:sz="0" w:space="0" w:color="auto"/>
            <w:left w:val="none" w:sz="0" w:space="0" w:color="auto"/>
            <w:bottom w:val="none" w:sz="0" w:space="0" w:color="auto"/>
            <w:right w:val="none" w:sz="0" w:space="0" w:color="auto"/>
          </w:divBdr>
        </w:div>
        <w:div w:id="1080179663">
          <w:marLeft w:val="0"/>
          <w:marRight w:val="0"/>
          <w:marTop w:val="0"/>
          <w:marBottom w:val="0"/>
          <w:divBdr>
            <w:top w:val="none" w:sz="0" w:space="0" w:color="auto"/>
            <w:left w:val="none" w:sz="0" w:space="0" w:color="auto"/>
            <w:bottom w:val="none" w:sz="0" w:space="0" w:color="auto"/>
            <w:right w:val="none" w:sz="0" w:space="0" w:color="auto"/>
          </w:divBdr>
        </w:div>
        <w:div w:id="338890913">
          <w:marLeft w:val="0"/>
          <w:marRight w:val="0"/>
          <w:marTop w:val="0"/>
          <w:marBottom w:val="0"/>
          <w:divBdr>
            <w:top w:val="none" w:sz="0" w:space="0" w:color="auto"/>
            <w:left w:val="none" w:sz="0" w:space="0" w:color="auto"/>
            <w:bottom w:val="none" w:sz="0" w:space="0" w:color="auto"/>
            <w:right w:val="none" w:sz="0" w:space="0" w:color="auto"/>
          </w:divBdr>
        </w:div>
        <w:div w:id="1819566810">
          <w:marLeft w:val="0"/>
          <w:marRight w:val="0"/>
          <w:marTop w:val="0"/>
          <w:marBottom w:val="0"/>
          <w:divBdr>
            <w:top w:val="none" w:sz="0" w:space="0" w:color="auto"/>
            <w:left w:val="none" w:sz="0" w:space="0" w:color="auto"/>
            <w:bottom w:val="none" w:sz="0" w:space="0" w:color="auto"/>
            <w:right w:val="none" w:sz="0" w:space="0" w:color="auto"/>
          </w:divBdr>
        </w:div>
        <w:div w:id="1588463316">
          <w:marLeft w:val="0"/>
          <w:marRight w:val="0"/>
          <w:marTop w:val="0"/>
          <w:marBottom w:val="0"/>
          <w:divBdr>
            <w:top w:val="none" w:sz="0" w:space="0" w:color="auto"/>
            <w:left w:val="none" w:sz="0" w:space="0" w:color="auto"/>
            <w:bottom w:val="none" w:sz="0" w:space="0" w:color="auto"/>
            <w:right w:val="none" w:sz="0" w:space="0" w:color="auto"/>
          </w:divBdr>
        </w:div>
        <w:div w:id="211505107">
          <w:marLeft w:val="0"/>
          <w:marRight w:val="0"/>
          <w:marTop w:val="0"/>
          <w:marBottom w:val="0"/>
          <w:divBdr>
            <w:top w:val="none" w:sz="0" w:space="0" w:color="auto"/>
            <w:left w:val="none" w:sz="0" w:space="0" w:color="auto"/>
            <w:bottom w:val="none" w:sz="0" w:space="0" w:color="auto"/>
            <w:right w:val="none" w:sz="0" w:space="0" w:color="auto"/>
          </w:divBdr>
        </w:div>
        <w:div w:id="1832986713">
          <w:marLeft w:val="0"/>
          <w:marRight w:val="0"/>
          <w:marTop w:val="0"/>
          <w:marBottom w:val="0"/>
          <w:divBdr>
            <w:top w:val="none" w:sz="0" w:space="0" w:color="auto"/>
            <w:left w:val="none" w:sz="0" w:space="0" w:color="auto"/>
            <w:bottom w:val="none" w:sz="0" w:space="0" w:color="auto"/>
            <w:right w:val="none" w:sz="0" w:space="0" w:color="auto"/>
          </w:divBdr>
        </w:div>
        <w:div w:id="1899512318">
          <w:marLeft w:val="0"/>
          <w:marRight w:val="0"/>
          <w:marTop w:val="0"/>
          <w:marBottom w:val="0"/>
          <w:divBdr>
            <w:top w:val="none" w:sz="0" w:space="0" w:color="auto"/>
            <w:left w:val="none" w:sz="0" w:space="0" w:color="auto"/>
            <w:bottom w:val="none" w:sz="0" w:space="0" w:color="auto"/>
            <w:right w:val="none" w:sz="0" w:space="0" w:color="auto"/>
          </w:divBdr>
        </w:div>
        <w:div w:id="1233738181">
          <w:marLeft w:val="0"/>
          <w:marRight w:val="0"/>
          <w:marTop w:val="0"/>
          <w:marBottom w:val="0"/>
          <w:divBdr>
            <w:top w:val="none" w:sz="0" w:space="0" w:color="auto"/>
            <w:left w:val="none" w:sz="0" w:space="0" w:color="auto"/>
            <w:bottom w:val="none" w:sz="0" w:space="0" w:color="auto"/>
            <w:right w:val="none" w:sz="0" w:space="0" w:color="auto"/>
          </w:divBdr>
        </w:div>
        <w:div w:id="23407184">
          <w:marLeft w:val="0"/>
          <w:marRight w:val="0"/>
          <w:marTop w:val="0"/>
          <w:marBottom w:val="0"/>
          <w:divBdr>
            <w:top w:val="none" w:sz="0" w:space="0" w:color="auto"/>
            <w:left w:val="none" w:sz="0" w:space="0" w:color="auto"/>
            <w:bottom w:val="none" w:sz="0" w:space="0" w:color="auto"/>
            <w:right w:val="none" w:sz="0" w:space="0" w:color="auto"/>
          </w:divBdr>
        </w:div>
        <w:div w:id="1374386806">
          <w:marLeft w:val="0"/>
          <w:marRight w:val="0"/>
          <w:marTop w:val="0"/>
          <w:marBottom w:val="0"/>
          <w:divBdr>
            <w:top w:val="none" w:sz="0" w:space="0" w:color="auto"/>
            <w:left w:val="none" w:sz="0" w:space="0" w:color="auto"/>
            <w:bottom w:val="none" w:sz="0" w:space="0" w:color="auto"/>
            <w:right w:val="none" w:sz="0" w:space="0" w:color="auto"/>
          </w:divBdr>
        </w:div>
        <w:div w:id="880021827">
          <w:marLeft w:val="0"/>
          <w:marRight w:val="0"/>
          <w:marTop w:val="0"/>
          <w:marBottom w:val="0"/>
          <w:divBdr>
            <w:top w:val="none" w:sz="0" w:space="0" w:color="auto"/>
            <w:left w:val="none" w:sz="0" w:space="0" w:color="auto"/>
            <w:bottom w:val="none" w:sz="0" w:space="0" w:color="auto"/>
            <w:right w:val="none" w:sz="0" w:space="0" w:color="auto"/>
          </w:divBdr>
        </w:div>
        <w:div w:id="963074040">
          <w:marLeft w:val="0"/>
          <w:marRight w:val="0"/>
          <w:marTop w:val="0"/>
          <w:marBottom w:val="0"/>
          <w:divBdr>
            <w:top w:val="none" w:sz="0" w:space="0" w:color="auto"/>
            <w:left w:val="none" w:sz="0" w:space="0" w:color="auto"/>
            <w:bottom w:val="none" w:sz="0" w:space="0" w:color="auto"/>
            <w:right w:val="none" w:sz="0" w:space="0" w:color="auto"/>
          </w:divBdr>
        </w:div>
        <w:div w:id="1823812296">
          <w:marLeft w:val="0"/>
          <w:marRight w:val="0"/>
          <w:marTop w:val="0"/>
          <w:marBottom w:val="0"/>
          <w:divBdr>
            <w:top w:val="none" w:sz="0" w:space="0" w:color="auto"/>
            <w:left w:val="none" w:sz="0" w:space="0" w:color="auto"/>
            <w:bottom w:val="none" w:sz="0" w:space="0" w:color="auto"/>
            <w:right w:val="none" w:sz="0" w:space="0" w:color="auto"/>
          </w:divBdr>
        </w:div>
        <w:div w:id="1340353030">
          <w:marLeft w:val="0"/>
          <w:marRight w:val="0"/>
          <w:marTop w:val="0"/>
          <w:marBottom w:val="0"/>
          <w:divBdr>
            <w:top w:val="none" w:sz="0" w:space="0" w:color="auto"/>
            <w:left w:val="none" w:sz="0" w:space="0" w:color="auto"/>
            <w:bottom w:val="none" w:sz="0" w:space="0" w:color="auto"/>
            <w:right w:val="none" w:sz="0" w:space="0" w:color="auto"/>
          </w:divBdr>
        </w:div>
        <w:div w:id="747532860">
          <w:marLeft w:val="0"/>
          <w:marRight w:val="0"/>
          <w:marTop w:val="0"/>
          <w:marBottom w:val="0"/>
          <w:divBdr>
            <w:top w:val="none" w:sz="0" w:space="0" w:color="auto"/>
            <w:left w:val="none" w:sz="0" w:space="0" w:color="auto"/>
            <w:bottom w:val="none" w:sz="0" w:space="0" w:color="auto"/>
            <w:right w:val="none" w:sz="0" w:space="0" w:color="auto"/>
          </w:divBdr>
        </w:div>
        <w:div w:id="616571055">
          <w:marLeft w:val="0"/>
          <w:marRight w:val="0"/>
          <w:marTop w:val="0"/>
          <w:marBottom w:val="0"/>
          <w:divBdr>
            <w:top w:val="none" w:sz="0" w:space="0" w:color="auto"/>
            <w:left w:val="none" w:sz="0" w:space="0" w:color="auto"/>
            <w:bottom w:val="none" w:sz="0" w:space="0" w:color="auto"/>
            <w:right w:val="none" w:sz="0" w:space="0" w:color="auto"/>
          </w:divBdr>
        </w:div>
        <w:div w:id="2101678217">
          <w:marLeft w:val="0"/>
          <w:marRight w:val="0"/>
          <w:marTop w:val="0"/>
          <w:marBottom w:val="0"/>
          <w:divBdr>
            <w:top w:val="none" w:sz="0" w:space="0" w:color="auto"/>
            <w:left w:val="none" w:sz="0" w:space="0" w:color="auto"/>
            <w:bottom w:val="none" w:sz="0" w:space="0" w:color="auto"/>
            <w:right w:val="none" w:sz="0" w:space="0" w:color="auto"/>
          </w:divBdr>
        </w:div>
        <w:div w:id="1415972024">
          <w:marLeft w:val="0"/>
          <w:marRight w:val="0"/>
          <w:marTop w:val="0"/>
          <w:marBottom w:val="0"/>
          <w:divBdr>
            <w:top w:val="none" w:sz="0" w:space="0" w:color="auto"/>
            <w:left w:val="none" w:sz="0" w:space="0" w:color="auto"/>
            <w:bottom w:val="none" w:sz="0" w:space="0" w:color="auto"/>
            <w:right w:val="none" w:sz="0" w:space="0" w:color="auto"/>
          </w:divBdr>
        </w:div>
        <w:div w:id="328674095">
          <w:marLeft w:val="0"/>
          <w:marRight w:val="0"/>
          <w:marTop w:val="0"/>
          <w:marBottom w:val="0"/>
          <w:divBdr>
            <w:top w:val="none" w:sz="0" w:space="0" w:color="auto"/>
            <w:left w:val="none" w:sz="0" w:space="0" w:color="auto"/>
            <w:bottom w:val="none" w:sz="0" w:space="0" w:color="auto"/>
            <w:right w:val="none" w:sz="0" w:space="0" w:color="auto"/>
          </w:divBdr>
        </w:div>
        <w:div w:id="1053698955">
          <w:marLeft w:val="0"/>
          <w:marRight w:val="0"/>
          <w:marTop w:val="0"/>
          <w:marBottom w:val="0"/>
          <w:divBdr>
            <w:top w:val="none" w:sz="0" w:space="0" w:color="auto"/>
            <w:left w:val="none" w:sz="0" w:space="0" w:color="auto"/>
            <w:bottom w:val="none" w:sz="0" w:space="0" w:color="auto"/>
            <w:right w:val="none" w:sz="0" w:space="0" w:color="auto"/>
          </w:divBdr>
        </w:div>
        <w:div w:id="282149682">
          <w:marLeft w:val="0"/>
          <w:marRight w:val="0"/>
          <w:marTop w:val="0"/>
          <w:marBottom w:val="0"/>
          <w:divBdr>
            <w:top w:val="none" w:sz="0" w:space="0" w:color="auto"/>
            <w:left w:val="none" w:sz="0" w:space="0" w:color="auto"/>
            <w:bottom w:val="none" w:sz="0" w:space="0" w:color="auto"/>
            <w:right w:val="none" w:sz="0" w:space="0" w:color="auto"/>
          </w:divBdr>
        </w:div>
        <w:div w:id="1901817269">
          <w:marLeft w:val="0"/>
          <w:marRight w:val="0"/>
          <w:marTop w:val="0"/>
          <w:marBottom w:val="0"/>
          <w:divBdr>
            <w:top w:val="none" w:sz="0" w:space="0" w:color="auto"/>
            <w:left w:val="none" w:sz="0" w:space="0" w:color="auto"/>
            <w:bottom w:val="none" w:sz="0" w:space="0" w:color="auto"/>
            <w:right w:val="none" w:sz="0" w:space="0" w:color="auto"/>
          </w:divBdr>
        </w:div>
        <w:div w:id="1609115517">
          <w:marLeft w:val="0"/>
          <w:marRight w:val="0"/>
          <w:marTop w:val="0"/>
          <w:marBottom w:val="0"/>
          <w:divBdr>
            <w:top w:val="none" w:sz="0" w:space="0" w:color="auto"/>
            <w:left w:val="none" w:sz="0" w:space="0" w:color="auto"/>
            <w:bottom w:val="none" w:sz="0" w:space="0" w:color="auto"/>
            <w:right w:val="none" w:sz="0" w:space="0" w:color="auto"/>
          </w:divBdr>
        </w:div>
        <w:div w:id="1765416567">
          <w:marLeft w:val="0"/>
          <w:marRight w:val="0"/>
          <w:marTop w:val="0"/>
          <w:marBottom w:val="0"/>
          <w:divBdr>
            <w:top w:val="none" w:sz="0" w:space="0" w:color="auto"/>
            <w:left w:val="none" w:sz="0" w:space="0" w:color="auto"/>
            <w:bottom w:val="none" w:sz="0" w:space="0" w:color="auto"/>
            <w:right w:val="none" w:sz="0" w:space="0" w:color="auto"/>
          </w:divBdr>
        </w:div>
        <w:div w:id="1301302001">
          <w:marLeft w:val="0"/>
          <w:marRight w:val="0"/>
          <w:marTop w:val="0"/>
          <w:marBottom w:val="0"/>
          <w:divBdr>
            <w:top w:val="none" w:sz="0" w:space="0" w:color="auto"/>
            <w:left w:val="none" w:sz="0" w:space="0" w:color="auto"/>
            <w:bottom w:val="none" w:sz="0" w:space="0" w:color="auto"/>
            <w:right w:val="none" w:sz="0" w:space="0" w:color="auto"/>
          </w:divBdr>
        </w:div>
        <w:div w:id="673916811">
          <w:marLeft w:val="0"/>
          <w:marRight w:val="0"/>
          <w:marTop w:val="0"/>
          <w:marBottom w:val="0"/>
          <w:divBdr>
            <w:top w:val="none" w:sz="0" w:space="0" w:color="auto"/>
            <w:left w:val="none" w:sz="0" w:space="0" w:color="auto"/>
            <w:bottom w:val="none" w:sz="0" w:space="0" w:color="auto"/>
            <w:right w:val="none" w:sz="0" w:space="0" w:color="auto"/>
          </w:divBdr>
        </w:div>
        <w:div w:id="449906667">
          <w:marLeft w:val="0"/>
          <w:marRight w:val="0"/>
          <w:marTop w:val="0"/>
          <w:marBottom w:val="0"/>
          <w:divBdr>
            <w:top w:val="none" w:sz="0" w:space="0" w:color="auto"/>
            <w:left w:val="none" w:sz="0" w:space="0" w:color="auto"/>
            <w:bottom w:val="none" w:sz="0" w:space="0" w:color="auto"/>
            <w:right w:val="none" w:sz="0" w:space="0" w:color="auto"/>
          </w:divBdr>
        </w:div>
        <w:div w:id="1600941696">
          <w:marLeft w:val="0"/>
          <w:marRight w:val="0"/>
          <w:marTop w:val="0"/>
          <w:marBottom w:val="0"/>
          <w:divBdr>
            <w:top w:val="none" w:sz="0" w:space="0" w:color="auto"/>
            <w:left w:val="none" w:sz="0" w:space="0" w:color="auto"/>
            <w:bottom w:val="none" w:sz="0" w:space="0" w:color="auto"/>
            <w:right w:val="none" w:sz="0" w:space="0" w:color="auto"/>
          </w:divBdr>
        </w:div>
        <w:div w:id="1409763945">
          <w:marLeft w:val="0"/>
          <w:marRight w:val="0"/>
          <w:marTop w:val="0"/>
          <w:marBottom w:val="0"/>
          <w:divBdr>
            <w:top w:val="none" w:sz="0" w:space="0" w:color="auto"/>
            <w:left w:val="none" w:sz="0" w:space="0" w:color="auto"/>
            <w:bottom w:val="none" w:sz="0" w:space="0" w:color="auto"/>
            <w:right w:val="none" w:sz="0" w:space="0" w:color="auto"/>
          </w:divBdr>
        </w:div>
        <w:div w:id="1238788822">
          <w:marLeft w:val="0"/>
          <w:marRight w:val="0"/>
          <w:marTop w:val="0"/>
          <w:marBottom w:val="0"/>
          <w:divBdr>
            <w:top w:val="none" w:sz="0" w:space="0" w:color="auto"/>
            <w:left w:val="none" w:sz="0" w:space="0" w:color="auto"/>
            <w:bottom w:val="none" w:sz="0" w:space="0" w:color="auto"/>
            <w:right w:val="none" w:sz="0" w:space="0" w:color="auto"/>
          </w:divBdr>
        </w:div>
        <w:div w:id="740907404">
          <w:marLeft w:val="0"/>
          <w:marRight w:val="0"/>
          <w:marTop w:val="0"/>
          <w:marBottom w:val="0"/>
          <w:divBdr>
            <w:top w:val="none" w:sz="0" w:space="0" w:color="auto"/>
            <w:left w:val="none" w:sz="0" w:space="0" w:color="auto"/>
            <w:bottom w:val="none" w:sz="0" w:space="0" w:color="auto"/>
            <w:right w:val="none" w:sz="0" w:space="0" w:color="auto"/>
          </w:divBdr>
        </w:div>
        <w:div w:id="1778718905">
          <w:marLeft w:val="0"/>
          <w:marRight w:val="0"/>
          <w:marTop w:val="0"/>
          <w:marBottom w:val="0"/>
          <w:divBdr>
            <w:top w:val="none" w:sz="0" w:space="0" w:color="auto"/>
            <w:left w:val="none" w:sz="0" w:space="0" w:color="auto"/>
            <w:bottom w:val="none" w:sz="0" w:space="0" w:color="auto"/>
            <w:right w:val="none" w:sz="0" w:space="0" w:color="auto"/>
          </w:divBdr>
        </w:div>
        <w:div w:id="2077581958">
          <w:marLeft w:val="0"/>
          <w:marRight w:val="0"/>
          <w:marTop w:val="0"/>
          <w:marBottom w:val="0"/>
          <w:divBdr>
            <w:top w:val="none" w:sz="0" w:space="0" w:color="auto"/>
            <w:left w:val="none" w:sz="0" w:space="0" w:color="auto"/>
            <w:bottom w:val="none" w:sz="0" w:space="0" w:color="auto"/>
            <w:right w:val="none" w:sz="0" w:space="0" w:color="auto"/>
          </w:divBdr>
        </w:div>
        <w:div w:id="1410272967">
          <w:marLeft w:val="0"/>
          <w:marRight w:val="0"/>
          <w:marTop w:val="0"/>
          <w:marBottom w:val="0"/>
          <w:divBdr>
            <w:top w:val="none" w:sz="0" w:space="0" w:color="auto"/>
            <w:left w:val="none" w:sz="0" w:space="0" w:color="auto"/>
            <w:bottom w:val="none" w:sz="0" w:space="0" w:color="auto"/>
            <w:right w:val="none" w:sz="0" w:space="0" w:color="auto"/>
          </w:divBdr>
        </w:div>
        <w:div w:id="1823348628">
          <w:marLeft w:val="0"/>
          <w:marRight w:val="0"/>
          <w:marTop w:val="0"/>
          <w:marBottom w:val="0"/>
          <w:divBdr>
            <w:top w:val="none" w:sz="0" w:space="0" w:color="auto"/>
            <w:left w:val="none" w:sz="0" w:space="0" w:color="auto"/>
            <w:bottom w:val="none" w:sz="0" w:space="0" w:color="auto"/>
            <w:right w:val="none" w:sz="0" w:space="0" w:color="auto"/>
          </w:divBdr>
        </w:div>
        <w:div w:id="632297321">
          <w:marLeft w:val="0"/>
          <w:marRight w:val="0"/>
          <w:marTop w:val="0"/>
          <w:marBottom w:val="0"/>
          <w:divBdr>
            <w:top w:val="none" w:sz="0" w:space="0" w:color="auto"/>
            <w:left w:val="none" w:sz="0" w:space="0" w:color="auto"/>
            <w:bottom w:val="none" w:sz="0" w:space="0" w:color="auto"/>
            <w:right w:val="none" w:sz="0" w:space="0" w:color="auto"/>
          </w:divBdr>
        </w:div>
        <w:div w:id="782580304">
          <w:marLeft w:val="0"/>
          <w:marRight w:val="0"/>
          <w:marTop w:val="0"/>
          <w:marBottom w:val="0"/>
          <w:divBdr>
            <w:top w:val="none" w:sz="0" w:space="0" w:color="auto"/>
            <w:left w:val="none" w:sz="0" w:space="0" w:color="auto"/>
            <w:bottom w:val="none" w:sz="0" w:space="0" w:color="auto"/>
            <w:right w:val="none" w:sz="0" w:space="0" w:color="auto"/>
          </w:divBdr>
        </w:div>
        <w:div w:id="811796304">
          <w:marLeft w:val="0"/>
          <w:marRight w:val="0"/>
          <w:marTop w:val="0"/>
          <w:marBottom w:val="0"/>
          <w:divBdr>
            <w:top w:val="none" w:sz="0" w:space="0" w:color="auto"/>
            <w:left w:val="none" w:sz="0" w:space="0" w:color="auto"/>
            <w:bottom w:val="none" w:sz="0" w:space="0" w:color="auto"/>
            <w:right w:val="none" w:sz="0" w:space="0" w:color="auto"/>
          </w:divBdr>
        </w:div>
        <w:div w:id="229586347">
          <w:marLeft w:val="0"/>
          <w:marRight w:val="0"/>
          <w:marTop w:val="0"/>
          <w:marBottom w:val="0"/>
          <w:divBdr>
            <w:top w:val="none" w:sz="0" w:space="0" w:color="auto"/>
            <w:left w:val="none" w:sz="0" w:space="0" w:color="auto"/>
            <w:bottom w:val="none" w:sz="0" w:space="0" w:color="auto"/>
            <w:right w:val="none" w:sz="0" w:space="0" w:color="auto"/>
          </w:divBdr>
        </w:div>
        <w:div w:id="2000575315">
          <w:marLeft w:val="0"/>
          <w:marRight w:val="0"/>
          <w:marTop w:val="0"/>
          <w:marBottom w:val="0"/>
          <w:divBdr>
            <w:top w:val="none" w:sz="0" w:space="0" w:color="auto"/>
            <w:left w:val="none" w:sz="0" w:space="0" w:color="auto"/>
            <w:bottom w:val="none" w:sz="0" w:space="0" w:color="auto"/>
            <w:right w:val="none" w:sz="0" w:space="0" w:color="auto"/>
          </w:divBdr>
        </w:div>
        <w:div w:id="552697253">
          <w:marLeft w:val="0"/>
          <w:marRight w:val="0"/>
          <w:marTop w:val="0"/>
          <w:marBottom w:val="0"/>
          <w:divBdr>
            <w:top w:val="none" w:sz="0" w:space="0" w:color="auto"/>
            <w:left w:val="none" w:sz="0" w:space="0" w:color="auto"/>
            <w:bottom w:val="none" w:sz="0" w:space="0" w:color="auto"/>
            <w:right w:val="none" w:sz="0" w:space="0" w:color="auto"/>
          </w:divBdr>
        </w:div>
        <w:div w:id="1107192971">
          <w:marLeft w:val="0"/>
          <w:marRight w:val="0"/>
          <w:marTop w:val="0"/>
          <w:marBottom w:val="0"/>
          <w:divBdr>
            <w:top w:val="none" w:sz="0" w:space="0" w:color="auto"/>
            <w:left w:val="none" w:sz="0" w:space="0" w:color="auto"/>
            <w:bottom w:val="none" w:sz="0" w:space="0" w:color="auto"/>
            <w:right w:val="none" w:sz="0" w:space="0" w:color="auto"/>
          </w:divBdr>
        </w:div>
        <w:div w:id="1254633563">
          <w:marLeft w:val="0"/>
          <w:marRight w:val="0"/>
          <w:marTop w:val="0"/>
          <w:marBottom w:val="0"/>
          <w:divBdr>
            <w:top w:val="none" w:sz="0" w:space="0" w:color="auto"/>
            <w:left w:val="none" w:sz="0" w:space="0" w:color="auto"/>
            <w:bottom w:val="none" w:sz="0" w:space="0" w:color="auto"/>
            <w:right w:val="none" w:sz="0" w:space="0" w:color="auto"/>
          </w:divBdr>
        </w:div>
        <w:div w:id="960645090">
          <w:marLeft w:val="0"/>
          <w:marRight w:val="0"/>
          <w:marTop w:val="0"/>
          <w:marBottom w:val="0"/>
          <w:divBdr>
            <w:top w:val="none" w:sz="0" w:space="0" w:color="auto"/>
            <w:left w:val="none" w:sz="0" w:space="0" w:color="auto"/>
            <w:bottom w:val="none" w:sz="0" w:space="0" w:color="auto"/>
            <w:right w:val="none" w:sz="0" w:space="0" w:color="auto"/>
          </w:divBdr>
        </w:div>
        <w:div w:id="1049378227">
          <w:marLeft w:val="0"/>
          <w:marRight w:val="0"/>
          <w:marTop w:val="0"/>
          <w:marBottom w:val="0"/>
          <w:divBdr>
            <w:top w:val="none" w:sz="0" w:space="0" w:color="auto"/>
            <w:left w:val="none" w:sz="0" w:space="0" w:color="auto"/>
            <w:bottom w:val="none" w:sz="0" w:space="0" w:color="auto"/>
            <w:right w:val="none" w:sz="0" w:space="0" w:color="auto"/>
          </w:divBdr>
        </w:div>
        <w:div w:id="239825919">
          <w:marLeft w:val="0"/>
          <w:marRight w:val="0"/>
          <w:marTop w:val="0"/>
          <w:marBottom w:val="0"/>
          <w:divBdr>
            <w:top w:val="none" w:sz="0" w:space="0" w:color="auto"/>
            <w:left w:val="none" w:sz="0" w:space="0" w:color="auto"/>
            <w:bottom w:val="none" w:sz="0" w:space="0" w:color="auto"/>
            <w:right w:val="none" w:sz="0" w:space="0" w:color="auto"/>
          </w:divBdr>
        </w:div>
        <w:div w:id="893542564">
          <w:marLeft w:val="0"/>
          <w:marRight w:val="0"/>
          <w:marTop w:val="0"/>
          <w:marBottom w:val="0"/>
          <w:divBdr>
            <w:top w:val="none" w:sz="0" w:space="0" w:color="auto"/>
            <w:left w:val="none" w:sz="0" w:space="0" w:color="auto"/>
            <w:bottom w:val="none" w:sz="0" w:space="0" w:color="auto"/>
            <w:right w:val="none" w:sz="0" w:space="0" w:color="auto"/>
          </w:divBdr>
        </w:div>
        <w:div w:id="625623047">
          <w:marLeft w:val="0"/>
          <w:marRight w:val="0"/>
          <w:marTop w:val="0"/>
          <w:marBottom w:val="0"/>
          <w:divBdr>
            <w:top w:val="none" w:sz="0" w:space="0" w:color="auto"/>
            <w:left w:val="none" w:sz="0" w:space="0" w:color="auto"/>
            <w:bottom w:val="none" w:sz="0" w:space="0" w:color="auto"/>
            <w:right w:val="none" w:sz="0" w:space="0" w:color="auto"/>
          </w:divBdr>
        </w:div>
        <w:div w:id="1692956479">
          <w:marLeft w:val="0"/>
          <w:marRight w:val="0"/>
          <w:marTop w:val="0"/>
          <w:marBottom w:val="0"/>
          <w:divBdr>
            <w:top w:val="none" w:sz="0" w:space="0" w:color="auto"/>
            <w:left w:val="none" w:sz="0" w:space="0" w:color="auto"/>
            <w:bottom w:val="none" w:sz="0" w:space="0" w:color="auto"/>
            <w:right w:val="none" w:sz="0" w:space="0" w:color="auto"/>
          </w:divBdr>
        </w:div>
        <w:div w:id="1780291373">
          <w:marLeft w:val="0"/>
          <w:marRight w:val="0"/>
          <w:marTop w:val="0"/>
          <w:marBottom w:val="0"/>
          <w:divBdr>
            <w:top w:val="none" w:sz="0" w:space="0" w:color="auto"/>
            <w:left w:val="none" w:sz="0" w:space="0" w:color="auto"/>
            <w:bottom w:val="none" w:sz="0" w:space="0" w:color="auto"/>
            <w:right w:val="none" w:sz="0" w:space="0" w:color="auto"/>
          </w:divBdr>
        </w:div>
        <w:div w:id="968782058">
          <w:marLeft w:val="0"/>
          <w:marRight w:val="0"/>
          <w:marTop w:val="0"/>
          <w:marBottom w:val="0"/>
          <w:divBdr>
            <w:top w:val="none" w:sz="0" w:space="0" w:color="auto"/>
            <w:left w:val="none" w:sz="0" w:space="0" w:color="auto"/>
            <w:bottom w:val="none" w:sz="0" w:space="0" w:color="auto"/>
            <w:right w:val="none" w:sz="0" w:space="0" w:color="auto"/>
          </w:divBdr>
        </w:div>
        <w:div w:id="2048867301">
          <w:marLeft w:val="0"/>
          <w:marRight w:val="0"/>
          <w:marTop w:val="0"/>
          <w:marBottom w:val="0"/>
          <w:divBdr>
            <w:top w:val="none" w:sz="0" w:space="0" w:color="auto"/>
            <w:left w:val="none" w:sz="0" w:space="0" w:color="auto"/>
            <w:bottom w:val="none" w:sz="0" w:space="0" w:color="auto"/>
            <w:right w:val="none" w:sz="0" w:space="0" w:color="auto"/>
          </w:divBdr>
        </w:div>
        <w:div w:id="1760524297">
          <w:marLeft w:val="0"/>
          <w:marRight w:val="0"/>
          <w:marTop w:val="0"/>
          <w:marBottom w:val="0"/>
          <w:divBdr>
            <w:top w:val="none" w:sz="0" w:space="0" w:color="auto"/>
            <w:left w:val="none" w:sz="0" w:space="0" w:color="auto"/>
            <w:bottom w:val="none" w:sz="0" w:space="0" w:color="auto"/>
            <w:right w:val="none" w:sz="0" w:space="0" w:color="auto"/>
          </w:divBdr>
        </w:div>
        <w:div w:id="485098039">
          <w:marLeft w:val="0"/>
          <w:marRight w:val="0"/>
          <w:marTop w:val="0"/>
          <w:marBottom w:val="0"/>
          <w:divBdr>
            <w:top w:val="none" w:sz="0" w:space="0" w:color="auto"/>
            <w:left w:val="none" w:sz="0" w:space="0" w:color="auto"/>
            <w:bottom w:val="none" w:sz="0" w:space="0" w:color="auto"/>
            <w:right w:val="none" w:sz="0" w:space="0" w:color="auto"/>
          </w:divBdr>
        </w:div>
        <w:div w:id="279650155">
          <w:marLeft w:val="0"/>
          <w:marRight w:val="0"/>
          <w:marTop w:val="0"/>
          <w:marBottom w:val="0"/>
          <w:divBdr>
            <w:top w:val="none" w:sz="0" w:space="0" w:color="auto"/>
            <w:left w:val="none" w:sz="0" w:space="0" w:color="auto"/>
            <w:bottom w:val="none" w:sz="0" w:space="0" w:color="auto"/>
            <w:right w:val="none" w:sz="0" w:space="0" w:color="auto"/>
          </w:divBdr>
        </w:div>
        <w:div w:id="1278878808">
          <w:marLeft w:val="0"/>
          <w:marRight w:val="0"/>
          <w:marTop w:val="0"/>
          <w:marBottom w:val="0"/>
          <w:divBdr>
            <w:top w:val="none" w:sz="0" w:space="0" w:color="auto"/>
            <w:left w:val="none" w:sz="0" w:space="0" w:color="auto"/>
            <w:bottom w:val="none" w:sz="0" w:space="0" w:color="auto"/>
            <w:right w:val="none" w:sz="0" w:space="0" w:color="auto"/>
          </w:divBdr>
        </w:div>
        <w:div w:id="1661959446">
          <w:marLeft w:val="0"/>
          <w:marRight w:val="0"/>
          <w:marTop w:val="0"/>
          <w:marBottom w:val="0"/>
          <w:divBdr>
            <w:top w:val="none" w:sz="0" w:space="0" w:color="auto"/>
            <w:left w:val="none" w:sz="0" w:space="0" w:color="auto"/>
            <w:bottom w:val="none" w:sz="0" w:space="0" w:color="auto"/>
            <w:right w:val="none" w:sz="0" w:space="0" w:color="auto"/>
          </w:divBdr>
        </w:div>
        <w:div w:id="1647082909">
          <w:marLeft w:val="0"/>
          <w:marRight w:val="0"/>
          <w:marTop w:val="0"/>
          <w:marBottom w:val="0"/>
          <w:divBdr>
            <w:top w:val="none" w:sz="0" w:space="0" w:color="auto"/>
            <w:left w:val="none" w:sz="0" w:space="0" w:color="auto"/>
            <w:bottom w:val="none" w:sz="0" w:space="0" w:color="auto"/>
            <w:right w:val="none" w:sz="0" w:space="0" w:color="auto"/>
          </w:divBdr>
        </w:div>
        <w:div w:id="400518387">
          <w:marLeft w:val="0"/>
          <w:marRight w:val="0"/>
          <w:marTop w:val="0"/>
          <w:marBottom w:val="0"/>
          <w:divBdr>
            <w:top w:val="none" w:sz="0" w:space="0" w:color="auto"/>
            <w:left w:val="none" w:sz="0" w:space="0" w:color="auto"/>
            <w:bottom w:val="none" w:sz="0" w:space="0" w:color="auto"/>
            <w:right w:val="none" w:sz="0" w:space="0" w:color="auto"/>
          </w:divBdr>
        </w:div>
        <w:div w:id="1269972493">
          <w:marLeft w:val="0"/>
          <w:marRight w:val="0"/>
          <w:marTop w:val="0"/>
          <w:marBottom w:val="0"/>
          <w:divBdr>
            <w:top w:val="none" w:sz="0" w:space="0" w:color="auto"/>
            <w:left w:val="none" w:sz="0" w:space="0" w:color="auto"/>
            <w:bottom w:val="none" w:sz="0" w:space="0" w:color="auto"/>
            <w:right w:val="none" w:sz="0" w:space="0" w:color="auto"/>
          </w:divBdr>
        </w:div>
        <w:div w:id="626005879">
          <w:marLeft w:val="0"/>
          <w:marRight w:val="0"/>
          <w:marTop w:val="0"/>
          <w:marBottom w:val="0"/>
          <w:divBdr>
            <w:top w:val="none" w:sz="0" w:space="0" w:color="auto"/>
            <w:left w:val="none" w:sz="0" w:space="0" w:color="auto"/>
            <w:bottom w:val="none" w:sz="0" w:space="0" w:color="auto"/>
            <w:right w:val="none" w:sz="0" w:space="0" w:color="auto"/>
          </w:divBdr>
        </w:div>
        <w:div w:id="1181359224">
          <w:marLeft w:val="0"/>
          <w:marRight w:val="0"/>
          <w:marTop w:val="0"/>
          <w:marBottom w:val="0"/>
          <w:divBdr>
            <w:top w:val="none" w:sz="0" w:space="0" w:color="auto"/>
            <w:left w:val="none" w:sz="0" w:space="0" w:color="auto"/>
            <w:bottom w:val="none" w:sz="0" w:space="0" w:color="auto"/>
            <w:right w:val="none" w:sz="0" w:space="0" w:color="auto"/>
          </w:divBdr>
        </w:div>
        <w:div w:id="717513371">
          <w:marLeft w:val="0"/>
          <w:marRight w:val="0"/>
          <w:marTop w:val="0"/>
          <w:marBottom w:val="0"/>
          <w:divBdr>
            <w:top w:val="none" w:sz="0" w:space="0" w:color="auto"/>
            <w:left w:val="none" w:sz="0" w:space="0" w:color="auto"/>
            <w:bottom w:val="none" w:sz="0" w:space="0" w:color="auto"/>
            <w:right w:val="none" w:sz="0" w:space="0" w:color="auto"/>
          </w:divBdr>
        </w:div>
        <w:div w:id="1882278231">
          <w:marLeft w:val="0"/>
          <w:marRight w:val="0"/>
          <w:marTop w:val="0"/>
          <w:marBottom w:val="0"/>
          <w:divBdr>
            <w:top w:val="none" w:sz="0" w:space="0" w:color="auto"/>
            <w:left w:val="none" w:sz="0" w:space="0" w:color="auto"/>
            <w:bottom w:val="none" w:sz="0" w:space="0" w:color="auto"/>
            <w:right w:val="none" w:sz="0" w:space="0" w:color="auto"/>
          </w:divBdr>
        </w:div>
        <w:div w:id="775565112">
          <w:marLeft w:val="0"/>
          <w:marRight w:val="0"/>
          <w:marTop w:val="0"/>
          <w:marBottom w:val="0"/>
          <w:divBdr>
            <w:top w:val="none" w:sz="0" w:space="0" w:color="auto"/>
            <w:left w:val="none" w:sz="0" w:space="0" w:color="auto"/>
            <w:bottom w:val="none" w:sz="0" w:space="0" w:color="auto"/>
            <w:right w:val="none" w:sz="0" w:space="0" w:color="auto"/>
          </w:divBdr>
        </w:div>
        <w:div w:id="95833276">
          <w:marLeft w:val="0"/>
          <w:marRight w:val="0"/>
          <w:marTop w:val="0"/>
          <w:marBottom w:val="0"/>
          <w:divBdr>
            <w:top w:val="none" w:sz="0" w:space="0" w:color="auto"/>
            <w:left w:val="none" w:sz="0" w:space="0" w:color="auto"/>
            <w:bottom w:val="none" w:sz="0" w:space="0" w:color="auto"/>
            <w:right w:val="none" w:sz="0" w:space="0" w:color="auto"/>
          </w:divBdr>
        </w:div>
        <w:div w:id="1650281639">
          <w:marLeft w:val="0"/>
          <w:marRight w:val="0"/>
          <w:marTop w:val="0"/>
          <w:marBottom w:val="0"/>
          <w:divBdr>
            <w:top w:val="none" w:sz="0" w:space="0" w:color="auto"/>
            <w:left w:val="none" w:sz="0" w:space="0" w:color="auto"/>
            <w:bottom w:val="none" w:sz="0" w:space="0" w:color="auto"/>
            <w:right w:val="none" w:sz="0" w:space="0" w:color="auto"/>
          </w:divBdr>
        </w:div>
        <w:div w:id="888952858">
          <w:marLeft w:val="0"/>
          <w:marRight w:val="0"/>
          <w:marTop w:val="0"/>
          <w:marBottom w:val="0"/>
          <w:divBdr>
            <w:top w:val="none" w:sz="0" w:space="0" w:color="auto"/>
            <w:left w:val="none" w:sz="0" w:space="0" w:color="auto"/>
            <w:bottom w:val="none" w:sz="0" w:space="0" w:color="auto"/>
            <w:right w:val="none" w:sz="0" w:space="0" w:color="auto"/>
          </w:divBdr>
        </w:div>
        <w:div w:id="1841961633">
          <w:marLeft w:val="0"/>
          <w:marRight w:val="0"/>
          <w:marTop w:val="0"/>
          <w:marBottom w:val="0"/>
          <w:divBdr>
            <w:top w:val="none" w:sz="0" w:space="0" w:color="auto"/>
            <w:left w:val="none" w:sz="0" w:space="0" w:color="auto"/>
            <w:bottom w:val="none" w:sz="0" w:space="0" w:color="auto"/>
            <w:right w:val="none" w:sz="0" w:space="0" w:color="auto"/>
          </w:divBdr>
        </w:div>
        <w:div w:id="488910403">
          <w:marLeft w:val="0"/>
          <w:marRight w:val="0"/>
          <w:marTop w:val="0"/>
          <w:marBottom w:val="0"/>
          <w:divBdr>
            <w:top w:val="none" w:sz="0" w:space="0" w:color="auto"/>
            <w:left w:val="none" w:sz="0" w:space="0" w:color="auto"/>
            <w:bottom w:val="none" w:sz="0" w:space="0" w:color="auto"/>
            <w:right w:val="none" w:sz="0" w:space="0" w:color="auto"/>
          </w:divBdr>
        </w:div>
        <w:div w:id="1321234470">
          <w:marLeft w:val="0"/>
          <w:marRight w:val="0"/>
          <w:marTop w:val="0"/>
          <w:marBottom w:val="0"/>
          <w:divBdr>
            <w:top w:val="none" w:sz="0" w:space="0" w:color="auto"/>
            <w:left w:val="none" w:sz="0" w:space="0" w:color="auto"/>
            <w:bottom w:val="none" w:sz="0" w:space="0" w:color="auto"/>
            <w:right w:val="none" w:sz="0" w:space="0" w:color="auto"/>
          </w:divBdr>
        </w:div>
        <w:div w:id="13922859">
          <w:marLeft w:val="0"/>
          <w:marRight w:val="0"/>
          <w:marTop w:val="0"/>
          <w:marBottom w:val="0"/>
          <w:divBdr>
            <w:top w:val="none" w:sz="0" w:space="0" w:color="auto"/>
            <w:left w:val="none" w:sz="0" w:space="0" w:color="auto"/>
            <w:bottom w:val="none" w:sz="0" w:space="0" w:color="auto"/>
            <w:right w:val="none" w:sz="0" w:space="0" w:color="auto"/>
          </w:divBdr>
        </w:div>
        <w:div w:id="1966156342">
          <w:marLeft w:val="0"/>
          <w:marRight w:val="0"/>
          <w:marTop w:val="0"/>
          <w:marBottom w:val="0"/>
          <w:divBdr>
            <w:top w:val="none" w:sz="0" w:space="0" w:color="auto"/>
            <w:left w:val="none" w:sz="0" w:space="0" w:color="auto"/>
            <w:bottom w:val="none" w:sz="0" w:space="0" w:color="auto"/>
            <w:right w:val="none" w:sz="0" w:space="0" w:color="auto"/>
          </w:divBdr>
        </w:div>
        <w:div w:id="1950578349">
          <w:marLeft w:val="0"/>
          <w:marRight w:val="0"/>
          <w:marTop w:val="0"/>
          <w:marBottom w:val="0"/>
          <w:divBdr>
            <w:top w:val="none" w:sz="0" w:space="0" w:color="auto"/>
            <w:left w:val="none" w:sz="0" w:space="0" w:color="auto"/>
            <w:bottom w:val="none" w:sz="0" w:space="0" w:color="auto"/>
            <w:right w:val="none" w:sz="0" w:space="0" w:color="auto"/>
          </w:divBdr>
        </w:div>
        <w:div w:id="1760329636">
          <w:marLeft w:val="0"/>
          <w:marRight w:val="0"/>
          <w:marTop w:val="0"/>
          <w:marBottom w:val="0"/>
          <w:divBdr>
            <w:top w:val="none" w:sz="0" w:space="0" w:color="auto"/>
            <w:left w:val="none" w:sz="0" w:space="0" w:color="auto"/>
            <w:bottom w:val="none" w:sz="0" w:space="0" w:color="auto"/>
            <w:right w:val="none" w:sz="0" w:space="0" w:color="auto"/>
          </w:divBdr>
        </w:div>
        <w:div w:id="1604261860">
          <w:marLeft w:val="0"/>
          <w:marRight w:val="0"/>
          <w:marTop w:val="0"/>
          <w:marBottom w:val="0"/>
          <w:divBdr>
            <w:top w:val="none" w:sz="0" w:space="0" w:color="auto"/>
            <w:left w:val="none" w:sz="0" w:space="0" w:color="auto"/>
            <w:bottom w:val="none" w:sz="0" w:space="0" w:color="auto"/>
            <w:right w:val="none" w:sz="0" w:space="0" w:color="auto"/>
          </w:divBdr>
        </w:div>
        <w:div w:id="558058580">
          <w:marLeft w:val="0"/>
          <w:marRight w:val="0"/>
          <w:marTop w:val="0"/>
          <w:marBottom w:val="0"/>
          <w:divBdr>
            <w:top w:val="none" w:sz="0" w:space="0" w:color="auto"/>
            <w:left w:val="none" w:sz="0" w:space="0" w:color="auto"/>
            <w:bottom w:val="none" w:sz="0" w:space="0" w:color="auto"/>
            <w:right w:val="none" w:sz="0" w:space="0" w:color="auto"/>
          </w:divBdr>
        </w:div>
        <w:div w:id="1110513311">
          <w:marLeft w:val="0"/>
          <w:marRight w:val="0"/>
          <w:marTop w:val="0"/>
          <w:marBottom w:val="0"/>
          <w:divBdr>
            <w:top w:val="none" w:sz="0" w:space="0" w:color="auto"/>
            <w:left w:val="none" w:sz="0" w:space="0" w:color="auto"/>
            <w:bottom w:val="none" w:sz="0" w:space="0" w:color="auto"/>
            <w:right w:val="none" w:sz="0" w:space="0" w:color="auto"/>
          </w:divBdr>
        </w:div>
      </w:divsChild>
    </w:div>
    <w:div w:id="241834991">
      <w:bodyDiv w:val="1"/>
      <w:marLeft w:val="0"/>
      <w:marRight w:val="0"/>
      <w:marTop w:val="0"/>
      <w:marBottom w:val="0"/>
      <w:divBdr>
        <w:top w:val="none" w:sz="0" w:space="0" w:color="auto"/>
        <w:left w:val="none" w:sz="0" w:space="0" w:color="auto"/>
        <w:bottom w:val="none" w:sz="0" w:space="0" w:color="auto"/>
        <w:right w:val="none" w:sz="0" w:space="0" w:color="auto"/>
      </w:divBdr>
    </w:div>
    <w:div w:id="301934152">
      <w:bodyDiv w:val="1"/>
      <w:marLeft w:val="0"/>
      <w:marRight w:val="0"/>
      <w:marTop w:val="0"/>
      <w:marBottom w:val="0"/>
      <w:divBdr>
        <w:top w:val="none" w:sz="0" w:space="0" w:color="auto"/>
        <w:left w:val="none" w:sz="0" w:space="0" w:color="auto"/>
        <w:bottom w:val="none" w:sz="0" w:space="0" w:color="auto"/>
        <w:right w:val="none" w:sz="0" w:space="0" w:color="auto"/>
      </w:divBdr>
    </w:div>
    <w:div w:id="428545396">
      <w:bodyDiv w:val="1"/>
      <w:marLeft w:val="0"/>
      <w:marRight w:val="0"/>
      <w:marTop w:val="0"/>
      <w:marBottom w:val="0"/>
      <w:divBdr>
        <w:top w:val="none" w:sz="0" w:space="0" w:color="auto"/>
        <w:left w:val="none" w:sz="0" w:space="0" w:color="auto"/>
        <w:bottom w:val="none" w:sz="0" w:space="0" w:color="auto"/>
        <w:right w:val="none" w:sz="0" w:space="0" w:color="auto"/>
      </w:divBdr>
    </w:div>
    <w:div w:id="457645126">
      <w:bodyDiv w:val="1"/>
      <w:marLeft w:val="0"/>
      <w:marRight w:val="0"/>
      <w:marTop w:val="0"/>
      <w:marBottom w:val="0"/>
      <w:divBdr>
        <w:top w:val="none" w:sz="0" w:space="0" w:color="auto"/>
        <w:left w:val="none" w:sz="0" w:space="0" w:color="auto"/>
        <w:bottom w:val="none" w:sz="0" w:space="0" w:color="auto"/>
        <w:right w:val="none" w:sz="0" w:space="0" w:color="auto"/>
      </w:divBdr>
    </w:div>
    <w:div w:id="468059552">
      <w:bodyDiv w:val="1"/>
      <w:marLeft w:val="0"/>
      <w:marRight w:val="0"/>
      <w:marTop w:val="0"/>
      <w:marBottom w:val="0"/>
      <w:divBdr>
        <w:top w:val="none" w:sz="0" w:space="0" w:color="auto"/>
        <w:left w:val="none" w:sz="0" w:space="0" w:color="auto"/>
        <w:bottom w:val="none" w:sz="0" w:space="0" w:color="auto"/>
        <w:right w:val="none" w:sz="0" w:space="0" w:color="auto"/>
      </w:divBdr>
      <w:divsChild>
        <w:div w:id="151408051">
          <w:marLeft w:val="0"/>
          <w:marRight w:val="0"/>
          <w:marTop w:val="0"/>
          <w:marBottom w:val="0"/>
          <w:divBdr>
            <w:top w:val="none" w:sz="0" w:space="0" w:color="auto"/>
            <w:left w:val="none" w:sz="0" w:space="0" w:color="auto"/>
            <w:bottom w:val="none" w:sz="0" w:space="0" w:color="auto"/>
            <w:right w:val="none" w:sz="0" w:space="0" w:color="auto"/>
          </w:divBdr>
        </w:div>
        <w:div w:id="1512991221">
          <w:marLeft w:val="0"/>
          <w:marRight w:val="0"/>
          <w:marTop w:val="0"/>
          <w:marBottom w:val="0"/>
          <w:divBdr>
            <w:top w:val="none" w:sz="0" w:space="0" w:color="auto"/>
            <w:left w:val="none" w:sz="0" w:space="0" w:color="auto"/>
            <w:bottom w:val="none" w:sz="0" w:space="0" w:color="auto"/>
            <w:right w:val="none" w:sz="0" w:space="0" w:color="auto"/>
          </w:divBdr>
        </w:div>
        <w:div w:id="378290205">
          <w:marLeft w:val="0"/>
          <w:marRight w:val="0"/>
          <w:marTop w:val="0"/>
          <w:marBottom w:val="0"/>
          <w:divBdr>
            <w:top w:val="none" w:sz="0" w:space="0" w:color="auto"/>
            <w:left w:val="none" w:sz="0" w:space="0" w:color="auto"/>
            <w:bottom w:val="none" w:sz="0" w:space="0" w:color="auto"/>
            <w:right w:val="none" w:sz="0" w:space="0" w:color="auto"/>
          </w:divBdr>
        </w:div>
        <w:div w:id="801003739">
          <w:marLeft w:val="0"/>
          <w:marRight w:val="0"/>
          <w:marTop w:val="0"/>
          <w:marBottom w:val="0"/>
          <w:divBdr>
            <w:top w:val="none" w:sz="0" w:space="0" w:color="auto"/>
            <w:left w:val="none" w:sz="0" w:space="0" w:color="auto"/>
            <w:bottom w:val="none" w:sz="0" w:space="0" w:color="auto"/>
            <w:right w:val="none" w:sz="0" w:space="0" w:color="auto"/>
          </w:divBdr>
        </w:div>
        <w:div w:id="1528643385">
          <w:marLeft w:val="0"/>
          <w:marRight w:val="0"/>
          <w:marTop w:val="0"/>
          <w:marBottom w:val="0"/>
          <w:divBdr>
            <w:top w:val="none" w:sz="0" w:space="0" w:color="auto"/>
            <w:left w:val="none" w:sz="0" w:space="0" w:color="auto"/>
            <w:bottom w:val="none" w:sz="0" w:space="0" w:color="auto"/>
            <w:right w:val="none" w:sz="0" w:space="0" w:color="auto"/>
          </w:divBdr>
        </w:div>
        <w:div w:id="1991516034">
          <w:marLeft w:val="0"/>
          <w:marRight w:val="0"/>
          <w:marTop w:val="0"/>
          <w:marBottom w:val="0"/>
          <w:divBdr>
            <w:top w:val="none" w:sz="0" w:space="0" w:color="auto"/>
            <w:left w:val="none" w:sz="0" w:space="0" w:color="auto"/>
            <w:bottom w:val="none" w:sz="0" w:space="0" w:color="auto"/>
            <w:right w:val="none" w:sz="0" w:space="0" w:color="auto"/>
          </w:divBdr>
        </w:div>
        <w:div w:id="1263303034">
          <w:marLeft w:val="0"/>
          <w:marRight w:val="0"/>
          <w:marTop w:val="0"/>
          <w:marBottom w:val="0"/>
          <w:divBdr>
            <w:top w:val="none" w:sz="0" w:space="0" w:color="auto"/>
            <w:left w:val="none" w:sz="0" w:space="0" w:color="auto"/>
            <w:bottom w:val="none" w:sz="0" w:space="0" w:color="auto"/>
            <w:right w:val="none" w:sz="0" w:space="0" w:color="auto"/>
          </w:divBdr>
        </w:div>
        <w:div w:id="1649170174">
          <w:marLeft w:val="0"/>
          <w:marRight w:val="0"/>
          <w:marTop w:val="0"/>
          <w:marBottom w:val="0"/>
          <w:divBdr>
            <w:top w:val="none" w:sz="0" w:space="0" w:color="auto"/>
            <w:left w:val="none" w:sz="0" w:space="0" w:color="auto"/>
            <w:bottom w:val="none" w:sz="0" w:space="0" w:color="auto"/>
            <w:right w:val="none" w:sz="0" w:space="0" w:color="auto"/>
          </w:divBdr>
        </w:div>
        <w:div w:id="1641305684">
          <w:marLeft w:val="0"/>
          <w:marRight w:val="0"/>
          <w:marTop w:val="0"/>
          <w:marBottom w:val="0"/>
          <w:divBdr>
            <w:top w:val="none" w:sz="0" w:space="0" w:color="auto"/>
            <w:left w:val="none" w:sz="0" w:space="0" w:color="auto"/>
            <w:bottom w:val="none" w:sz="0" w:space="0" w:color="auto"/>
            <w:right w:val="none" w:sz="0" w:space="0" w:color="auto"/>
          </w:divBdr>
        </w:div>
        <w:div w:id="1933927060">
          <w:marLeft w:val="0"/>
          <w:marRight w:val="0"/>
          <w:marTop w:val="0"/>
          <w:marBottom w:val="0"/>
          <w:divBdr>
            <w:top w:val="none" w:sz="0" w:space="0" w:color="auto"/>
            <w:left w:val="none" w:sz="0" w:space="0" w:color="auto"/>
            <w:bottom w:val="none" w:sz="0" w:space="0" w:color="auto"/>
            <w:right w:val="none" w:sz="0" w:space="0" w:color="auto"/>
          </w:divBdr>
        </w:div>
        <w:div w:id="1740787519">
          <w:marLeft w:val="0"/>
          <w:marRight w:val="0"/>
          <w:marTop w:val="0"/>
          <w:marBottom w:val="0"/>
          <w:divBdr>
            <w:top w:val="none" w:sz="0" w:space="0" w:color="auto"/>
            <w:left w:val="none" w:sz="0" w:space="0" w:color="auto"/>
            <w:bottom w:val="none" w:sz="0" w:space="0" w:color="auto"/>
            <w:right w:val="none" w:sz="0" w:space="0" w:color="auto"/>
          </w:divBdr>
        </w:div>
        <w:div w:id="1066800133">
          <w:marLeft w:val="0"/>
          <w:marRight w:val="0"/>
          <w:marTop w:val="0"/>
          <w:marBottom w:val="0"/>
          <w:divBdr>
            <w:top w:val="none" w:sz="0" w:space="0" w:color="auto"/>
            <w:left w:val="none" w:sz="0" w:space="0" w:color="auto"/>
            <w:bottom w:val="none" w:sz="0" w:space="0" w:color="auto"/>
            <w:right w:val="none" w:sz="0" w:space="0" w:color="auto"/>
          </w:divBdr>
        </w:div>
        <w:div w:id="428699893">
          <w:marLeft w:val="0"/>
          <w:marRight w:val="0"/>
          <w:marTop w:val="0"/>
          <w:marBottom w:val="0"/>
          <w:divBdr>
            <w:top w:val="none" w:sz="0" w:space="0" w:color="auto"/>
            <w:left w:val="none" w:sz="0" w:space="0" w:color="auto"/>
            <w:bottom w:val="none" w:sz="0" w:space="0" w:color="auto"/>
            <w:right w:val="none" w:sz="0" w:space="0" w:color="auto"/>
          </w:divBdr>
        </w:div>
        <w:div w:id="45417614">
          <w:marLeft w:val="0"/>
          <w:marRight w:val="0"/>
          <w:marTop w:val="0"/>
          <w:marBottom w:val="0"/>
          <w:divBdr>
            <w:top w:val="none" w:sz="0" w:space="0" w:color="auto"/>
            <w:left w:val="none" w:sz="0" w:space="0" w:color="auto"/>
            <w:bottom w:val="none" w:sz="0" w:space="0" w:color="auto"/>
            <w:right w:val="none" w:sz="0" w:space="0" w:color="auto"/>
          </w:divBdr>
        </w:div>
        <w:div w:id="915090921">
          <w:marLeft w:val="0"/>
          <w:marRight w:val="0"/>
          <w:marTop w:val="0"/>
          <w:marBottom w:val="0"/>
          <w:divBdr>
            <w:top w:val="none" w:sz="0" w:space="0" w:color="auto"/>
            <w:left w:val="none" w:sz="0" w:space="0" w:color="auto"/>
            <w:bottom w:val="none" w:sz="0" w:space="0" w:color="auto"/>
            <w:right w:val="none" w:sz="0" w:space="0" w:color="auto"/>
          </w:divBdr>
        </w:div>
        <w:div w:id="1362901535">
          <w:marLeft w:val="0"/>
          <w:marRight w:val="0"/>
          <w:marTop w:val="0"/>
          <w:marBottom w:val="0"/>
          <w:divBdr>
            <w:top w:val="none" w:sz="0" w:space="0" w:color="auto"/>
            <w:left w:val="none" w:sz="0" w:space="0" w:color="auto"/>
            <w:bottom w:val="none" w:sz="0" w:space="0" w:color="auto"/>
            <w:right w:val="none" w:sz="0" w:space="0" w:color="auto"/>
          </w:divBdr>
        </w:div>
        <w:div w:id="1407261757">
          <w:marLeft w:val="0"/>
          <w:marRight w:val="0"/>
          <w:marTop w:val="0"/>
          <w:marBottom w:val="0"/>
          <w:divBdr>
            <w:top w:val="none" w:sz="0" w:space="0" w:color="auto"/>
            <w:left w:val="none" w:sz="0" w:space="0" w:color="auto"/>
            <w:bottom w:val="none" w:sz="0" w:space="0" w:color="auto"/>
            <w:right w:val="none" w:sz="0" w:space="0" w:color="auto"/>
          </w:divBdr>
        </w:div>
        <w:div w:id="1598439622">
          <w:marLeft w:val="0"/>
          <w:marRight w:val="0"/>
          <w:marTop w:val="0"/>
          <w:marBottom w:val="0"/>
          <w:divBdr>
            <w:top w:val="none" w:sz="0" w:space="0" w:color="auto"/>
            <w:left w:val="none" w:sz="0" w:space="0" w:color="auto"/>
            <w:bottom w:val="none" w:sz="0" w:space="0" w:color="auto"/>
            <w:right w:val="none" w:sz="0" w:space="0" w:color="auto"/>
          </w:divBdr>
        </w:div>
        <w:div w:id="166482444">
          <w:marLeft w:val="0"/>
          <w:marRight w:val="0"/>
          <w:marTop w:val="0"/>
          <w:marBottom w:val="0"/>
          <w:divBdr>
            <w:top w:val="none" w:sz="0" w:space="0" w:color="auto"/>
            <w:left w:val="none" w:sz="0" w:space="0" w:color="auto"/>
            <w:bottom w:val="none" w:sz="0" w:space="0" w:color="auto"/>
            <w:right w:val="none" w:sz="0" w:space="0" w:color="auto"/>
          </w:divBdr>
        </w:div>
        <w:div w:id="1007058443">
          <w:marLeft w:val="0"/>
          <w:marRight w:val="0"/>
          <w:marTop w:val="0"/>
          <w:marBottom w:val="0"/>
          <w:divBdr>
            <w:top w:val="none" w:sz="0" w:space="0" w:color="auto"/>
            <w:left w:val="none" w:sz="0" w:space="0" w:color="auto"/>
            <w:bottom w:val="none" w:sz="0" w:space="0" w:color="auto"/>
            <w:right w:val="none" w:sz="0" w:space="0" w:color="auto"/>
          </w:divBdr>
        </w:div>
        <w:div w:id="689333684">
          <w:marLeft w:val="0"/>
          <w:marRight w:val="0"/>
          <w:marTop w:val="0"/>
          <w:marBottom w:val="0"/>
          <w:divBdr>
            <w:top w:val="none" w:sz="0" w:space="0" w:color="auto"/>
            <w:left w:val="none" w:sz="0" w:space="0" w:color="auto"/>
            <w:bottom w:val="none" w:sz="0" w:space="0" w:color="auto"/>
            <w:right w:val="none" w:sz="0" w:space="0" w:color="auto"/>
          </w:divBdr>
        </w:div>
        <w:div w:id="1091316395">
          <w:marLeft w:val="0"/>
          <w:marRight w:val="0"/>
          <w:marTop w:val="0"/>
          <w:marBottom w:val="0"/>
          <w:divBdr>
            <w:top w:val="none" w:sz="0" w:space="0" w:color="auto"/>
            <w:left w:val="none" w:sz="0" w:space="0" w:color="auto"/>
            <w:bottom w:val="none" w:sz="0" w:space="0" w:color="auto"/>
            <w:right w:val="none" w:sz="0" w:space="0" w:color="auto"/>
          </w:divBdr>
        </w:div>
        <w:div w:id="1785535293">
          <w:marLeft w:val="0"/>
          <w:marRight w:val="0"/>
          <w:marTop w:val="0"/>
          <w:marBottom w:val="0"/>
          <w:divBdr>
            <w:top w:val="none" w:sz="0" w:space="0" w:color="auto"/>
            <w:left w:val="none" w:sz="0" w:space="0" w:color="auto"/>
            <w:bottom w:val="none" w:sz="0" w:space="0" w:color="auto"/>
            <w:right w:val="none" w:sz="0" w:space="0" w:color="auto"/>
          </w:divBdr>
        </w:div>
        <w:div w:id="2040428009">
          <w:marLeft w:val="0"/>
          <w:marRight w:val="0"/>
          <w:marTop w:val="0"/>
          <w:marBottom w:val="0"/>
          <w:divBdr>
            <w:top w:val="none" w:sz="0" w:space="0" w:color="auto"/>
            <w:left w:val="none" w:sz="0" w:space="0" w:color="auto"/>
            <w:bottom w:val="none" w:sz="0" w:space="0" w:color="auto"/>
            <w:right w:val="none" w:sz="0" w:space="0" w:color="auto"/>
          </w:divBdr>
        </w:div>
        <w:div w:id="688220025">
          <w:marLeft w:val="0"/>
          <w:marRight w:val="0"/>
          <w:marTop w:val="0"/>
          <w:marBottom w:val="0"/>
          <w:divBdr>
            <w:top w:val="none" w:sz="0" w:space="0" w:color="auto"/>
            <w:left w:val="none" w:sz="0" w:space="0" w:color="auto"/>
            <w:bottom w:val="none" w:sz="0" w:space="0" w:color="auto"/>
            <w:right w:val="none" w:sz="0" w:space="0" w:color="auto"/>
          </w:divBdr>
        </w:div>
        <w:div w:id="999625361">
          <w:marLeft w:val="0"/>
          <w:marRight w:val="0"/>
          <w:marTop w:val="0"/>
          <w:marBottom w:val="0"/>
          <w:divBdr>
            <w:top w:val="none" w:sz="0" w:space="0" w:color="auto"/>
            <w:left w:val="none" w:sz="0" w:space="0" w:color="auto"/>
            <w:bottom w:val="none" w:sz="0" w:space="0" w:color="auto"/>
            <w:right w:val="none" w:sz="0" w:space="0" w:color="auto"/>
          </w:divBdr>
        </w:div>
        <w:div w:id="1231699396">
          <w:marLeft w:val="0"/>
          <w:marRight w:val="0"/>
          <w:marTop w:val="0"/>
          <w:marBottom w:val="0"/>
          <w:divBdr>
            <w:top w:val="none" w:sz="0" w:space="0" w:color="auto"/>
            <w:left w:val="none" w:sz="0" w:space="0" w:color="auto"/>
            <w:bottom w:val="none" w:sz="0" w:space="0" w:color="auto"/>
            <w:right w:val="none" w:sz="0" w:space="0" w:color="auto"/>
          </w:divBdr>
        </w:div>
        <w:div w:id="404448938">
          <w:marLeft w:val="0"/>
          <w:marRight w:val="0"/>
          <w:marTop w:val="0"/>
          <w:marBottom w:val="0"/>
          <w:divBdr>
            <w:top w:val="none" w:sz="0" w:space="0" w:color="auto"/>
            <w:left w:val="none" w:sz="0" w:space="0" w:color="auto"/>
            <w:bottom w:val="none" w:sz="0" w:space="0" w:color="auto"/>
            <w:right w:val="none" w:sz="0" w:space="0" w:color="auto"/>
          </w:divBdr>
        </w:div>
        <w:div w:id="505024060">
          <w:marLeft w:val="0"/>
          <w:marRight w:val="0"/>
          <w:marTop w:val="0"/>
          <w:marBottom w:val="0"/>
          <w:divBdr>
            <w:top w:val="none" w:sz="0" w:space="0" w:color="auto"/>
            <w:left w:val="none" w:sz="0" w:space="0" w:color="auto"/>
            <w:bottom w:val="none" w:sz="0" w:space="0" w:color="auto"/>
            <w:right w:val="none" w:sz="0" w:space="0" w:color="auto"/>
          </w:divBdr>
        </w:div>
        <w:div w:id="801651372">
          <w:marLeft w:val="0"/>
          <w:marRight w:val="0"/>
          <w:marTop w:val="0"/>
          <w:marBottom w:val="0"/>
          <w:divBdr>
            <w:top w:val="none" w:sz="0" w:space="0" w:color="auto"/>
            <w:left w:val="none" w:sz="0" w:space="0" w:color="auto"/>
            <w:bottom w:val="none" w:sz="0" w:space="0" w:color="auto"/>
            <w:right w:val="none" w:sz="0" w:space="0" w:color="auto"/>
          </w:divBdr>
        </w:div>
        <w:div w:id="1131391">
          <w:marLeft w:val="0"/>
          <w:marRight w:val="0"/>
          <w:marTop w:val="0"/>
          <w:marBottom w:val="0"/>
          <w:divBdr>
            <w:top w:val="none" w:sz="0" w:space="0" w:color="auto"/>
            <w:left w:val="none" w:sz="0" w:space="0" w:color="auto"/>
            <w:bottom w:val="none" w:sz="0" w:space="0" w:color="auto"/>
            <w:right w:val="none" w:sz="0" w:space="0" w:color="auto"/>
          </w:divBdr>
        </w:div>
        <w:div w:id="46028222">
          <w:marLeft w:val="0"/>
          <w:marRight w:val="0"/>
          <w:marTop w:val="0"/>
          <w:marBottom w:val="0"/>
          <w:divBdr>
            <w:top w:val="none" w:sz="0" w:space="0" w:color="auto"/>
            <w:left w:val="none" w:sz="0" w:space="0" w:color="auto"/>
            <w:bottom w:val="none" w:sz="0" w:space="0" w:color="auto"/>
            <w:right w:val="none" w:sz="0" w:space="0" w:color="auto"/>
          </w:divBdr>
        </w:div>
        <w:div w:id="1974675181">
          <w:marLeft w:val="0"/>
          <w:marRight w:val="0"/>
          <w:marTop w:val="0"/>
          <w:marBottom w:val="0"/>
          <w:divBdr>
            <w:top w:val="none" w:sz="0" w:space="0" w:color="auto"/>
            <w:left w:val="none" w:sz="0" w:space="0" w:color="auto"/>
            <w:bottom w:val="none" w:sz="0" w:space="0" w:color="auto"/>
            <w:right w:val="none" w:sz="0" w:space="0" w:color="auto"/>
          </w:divBdr>
        </w:div>
        <w:div w:id="1609697627">
          <w:marLeft w:val="0"/>
          <w:marRight w:val="0"/>
          <w:marTop w:val="0"/>
          <w:marBottom w:val="0"/>
          <w:divBdr>
            <w:top w:val="none" w:sz="0" w:space="0" w:color="auto"/>
            <w:left w:val="none" w:sz="0" w:space="0" w:color="auto"/>
            <w:bottom w:val="none" w:sz="0" w:space="0" w:color="auto"/>
            <w:right w:val="none" w:sz="0" w:space="0" w:color="auto"/>
          </w:divBdr>
        </w:div>
        <w:div w:id="1687901791">
          <w:marLeft w:val="0"/>
          <w:marRight w:val="0"/>
          <w:marTop w:val="0"/>
          <w:marBottom w:val="0"/>
          <w:divBdr>
            <w:top w:val="none" w:sz="0" w:space="0" w:color="auto"/>
            <w:left w:val="none" w:sz="0" w:space="0" w:color="auto"/>
            <w:bottom w:val="none" w:sz="0" w:space="0" w:color="auto"/>
            <w:right w:val="none" w:sz="0" w:space="0" w:color="auto"/>
          </w:divBdr>
        </w:div>
        <w:div w:id="448742364">
          <w:marLeft w:val="0"/>
          <w:marRight w:val="0"/>
          <w:marTop w:val="0"/>
          <w:marBottom w:val="0"/>
          <w:divBdr>
            <w:top w:val="none" w:sz="0" w:space="0" w:color="auto"/>
            <w:left w:val="none" w:sz="0" w:space="0" w:color="auto"/>
            <w:bottom w:val="none" w:sz="0" w:space="0" w:color="auto"/>
            <w:right w:val="none" w:sz="0" w:space="0" w:color="auto"/>
          </w:divBdr>
        </w:div>
        <w:div w:id="1883007723">
          <w:marLeft w:val="0"/>
          <w:marRight w:val="0"/>
          <w:marTop w:val="0"/>
          <w:marBottom w:val="0"/>
          <w:divBdr>
            <w:top w:val="none" w:sz="0" w:space="0" w:color="auto"/>
            <w:left w:val="none" w:sz="0" w:space="0" w:color="auto"/>
            <w:bottom w:val="none" w:sz="0" w:space="0" w:color="auto"/>
            <w:right w:val="none" w:sz="0" w:space="0" w:color="auto"/>
          </w:divBdr>
        </w:div>
        <w:div w:id="1454665565">
          <w:marLeft w:val="0"/>
          <w:marRight w:val="0"/>
          <w:marTop w:val="0"/>
          <w:marBottom w:val="0"/>
          <w:divBdr>
            <w:top w:val="none" w:sz="0" w:space="0" w:color="auto"/>
            <w:left w:val="none" w:sz="0" w:space="0" w:color="auto"/>
            <w:bottom w:val="none" w:sz="0" w:space="0" w:color="auto"/>
            <w:right w:val="none" w:sz="0" w:space="0" w:color="auto"/>
          </w:divBdr>
        </w:div>
        <w:div w:id="2108773280">
          <w:marLeft w:val="0"/>
          <w:marRight w:val="0"/>
          <w:marTop w:val="0"/>
          <w:marBottom w:val="0"/>
          <w:divBdr>
            <w:top w:val="none" w:sz="0" w:space="0" w:color="auto"/>
            <w:left w:val="none" w:sz="0" w:space="0" w:color="auto"/>
            <w:bottom w:val="none" w:sz="0" w:space="0" w:color="auto"/>
            <w:right w:val="none" w:sz="0" w:space="0" w:color="auto"/>
          </w:divBdr>
        </w:div>
        <w:div w:id="1299145012">
          <w:marLeft w:val="0"/>
          <w:marRight w:val="0"/>
          <w:marTop w:val="0"/>
          <w:marBottom w:val="0"/>
          <w:divBdr>
            <w:top w:val="none" w:sz="0" w:space="0" w:color="auto"/>
            <w:left w:val="none" w:sz="0" w:space="0" w:color="auto"/>
            <w:bottom w:val="none" w:sz="0" w:space="0" w:color="auto"/>
            <w:right w:val="none" w:sz="0" w:space="0" w:color="auto"/>
          </w:divBdr>
        </w:div>
        <w:div w:id="739792548">
          <w:marLeft w:val="0"/>
          <w:marRight w:val="0"/>
          <w:marTop w:val="0"/>
          <w:marBottom w:val="0"/>
          <w:divBdr>
            <w:top w:val="none" w:sz="0" w:space="0" w:color="auto"/>
            <w:left w:val="none" w:sz="0" w:space="0" w:color="auto"/>
            <w:bottom w:val="none" w:sz="0" w:space="0" w:color="auto"/>
            <w:right w:val="none" w:sz="0" w:space="0" w:color="auto"/>
          </w:divBdr>
        </w:div>
        <w:div w:id="65614391">
          <w:marLeft w:val="0"/>
          <w:marRight w:val="0"/>
          <w:marTop w:val="0"/>
          <w:marBottom w:val="0"/>
          <w:divBdr>
            <w:top w:val="none" w:sz="0" w:space="0" w:color="auto"/>
            <w:left w:val="none" w:sz="0" w:space="0" w:color="auto"/>
            <w:bottom w:val="none" w:sz="0" w:space="0" w:color="auto"/>
            <w:right w:val="none" w:sz="0" w:space="0" w:color="auto"/>
          </w:divBdr>
        </w:div>
        <w:div w:id="187647545">
          <w:marLeft w:val="0"/>
          <w:marRight w:val="0"/>
          <w:marTop w:val="0"/>
          <w:marBottom w:val="0"/>
          <w:divBdr>
            <w:top w:val="none" w:sz="0" w:space="0" w:color="auto"/>
            <w:left w:val="none" w:sz="0" w:space="0" w:color="auto"/>
            <w:bottom w:val="none" w:sz="0" w:space="0" w:color="auto"/>
            <w:right w:val="none" w:sz="0" w:space="0" w:color="auto"/>
          </w:divBdr>
        </w:div>
        <w:div w:id="474030421">
          <w:marLeft w:val="0"/>
          <w:marRight w:val="0"/>
          <w:marTop w:val="0"/>
          <w:marBottom w:val="0"/>
          <w:divBdr>
            <w:top w:val="none" w:sz="0" w:space="0" w:color="auto"/>
            <w:left w:val="none" w:sz="0" w:space="0" w:color="auto"/>
            <w:bottom w:val="none" w:sz="0" w:space="0" w:color="auto"/>
            <w:right w:val="none" w:sz="0" w:space="0" w:color="auto"/>
          </w:divBdr>
        </w:div>
        <w:div w:id="963586021">
          <w:marLeft w:val="0"/>
          <w:marRight w:val="0"/>
          <w:marTop w:val="0"/>
          <w:marBottom w:val="0"/>
          <w:divBdr>
            <w:top w:val="none" w:sz="0" w:space="0" w:color="auto"/>
            <w:left w:val="none" w:sz="0" w:space="0" w:color="auto"/>
            <w:bottom w:val="none" w:sz="0" w:space="0" w:color="auto"/>
            <w:right w:val="none" w:sz="0" w:space="0" w:color="auto"/>
          </w:divBdr>
        </w:div>
        <w:div w:id="541791199">
          <w:marLeft w:val="0"/>
          <w:marRight w:val="0"/>
          <w:marTop w:val="0"/>
          <w:marBottom w:val="0"/>
          <w:divBdr>
            <w:top w:val="none" w:sz="0" w:space="0" w:color="auto"/>
            <w:left w:val="none" w:sz="0" w:space="0" w:color="auto"/>
            <w:bottom w:val="none" w:sz="0" w:space="0" w:color="auto"/>
            <w:right w:val="none" w:sz="0" w:space="0" w:color="auto"/>
          </w:divBdr>
        </w:div>
        <w:div w:id="1663121695">
          <w:marLeft w:val="0"/>
          <w:marRight w:val="0"/>
          <w:marTop w:val="0"/>
          <w:marBottom w:val="0"/>
          <w:divBdr>
            <w:top w:val="none" w:sz="0" w:space="0" w:color="auto"/>
            <w:left w:val="none" w:sz="0" w:space="0" w:color="auto"/>
            <w:bottom w:val="none" w:sz="0" w:space="0" w:color="auto"/>
            <w:right w:val="none" w:sz="0" w:space="0" w:color="auto"/>
          </w:divBdr>
        </w:div>
        <w:div w:id="1762680567">
          <w:marLeft w:val="0"/>
          <w:marRight w:val="0"/>
          <w:marTop w:val="0"/>
          <w:marBottom w:val="0"/>
          <w:divBdr>
            <w:top w:val="none" w:sz="0" w:space="0" w:color="auto"/>
            <w:left w:val="none" w:sz="0" w:space="0" w:color="auto"/>
            <w:bottom w:val="none" w:sz="0" w:space="0" w:color="auto"/>
            <w:right w:val="none" w:sz="0" w:space="0" w:color="auto"/>
          </w:divBdr>
        </w:div>
        <w:div w:id="1002780583">
          <w:marLeft w:val="0"/>
          <w:marRight w:val="0"/>
          <w:marTop w:val="0"/>
          <w:marBottom w:val="0"/>
          <w:divBdr>
            <w:top w:val="none" w:sz="0" w:space="0" w:color="auto"/>
            <w:left w:val="none" w:sz="0" w:space="0" w:color="auto"/>
            <w:bottom w:val="none" w:sz="0" w:space="0" w:color="auto"/>
            <w:right w:val="none" w:sz="0" w:space="0" w:color="auto"/>
          </w:divBdr>
        </w:div>
        <w:div w:id="760369560">
          <w:marLeft w:val="0"/>
          <w:marRight w:val="0"/>
          <w:marTop w:val="0"/>
          <w:marBottom w:val="0"/>
          <w:divBdr>
            <w:top w:val="none" w:sz="0" w:space="0" w:color="auto"/>
            <w:left w:val="none" w:sz="0" w:space="0" w:color="auto"/>
            <w:bottom w:val="none" w:sz="0" w:space="0" w:color="auto"/>
            <w:right w:val="none" w:sz="0" w:space="0" w:color="auto"/>
          </w:divBdr>
        </w:div>
        <w:div w:id="1165166422">
          <w:marLeft w:val="0"/>
          <w:marRight w:val="0"/>
          <w:marTop w:val="0"/>
          <w:marBottom w:val="0"/>
          <w:divBdr>
            <w:top w:val="none" w:sz="0" w:space="0" w:color="auto"/>
            <w:left w:val="none" w:sz="0" w:space="0" w:color="auto"/>
            <w:bottom w:val="none" w:sz="0" w:space="0" w:color="auto"/>
            <w:right w:val="none" w:sz="0" w:space="0" w:color="auto"/>
          </w:divBdr>
        </w:div>
        <w:div w:id="2044357959">
          <w:marLeft w:val="0"/>
          <w:marRight w:val="0"/>
          <w:marTop w:val="0"/>
          <w:marBottom w:val="0"/>
          <w:divBdr>
            <w:top w:val="none" w:sz="0" w:space="0" w:color="auto"/>
            <w:left w:val="none" w:sz="0" w:space="0" w:color="auto"/>
            <w:bottom w:val="none" w:sz="0" w:space="0" w:color="auto"/>
            <w:right w:val="none" w:sz="0" w:space="0" w:color="auto"/>
          </w:divBdr>
        </w:div>
        <w:div w:id="1616210463">
          <w:marLeft w:val="0"/>
          <w:marRight w:val="0"/>
          <w:marTop w:val="0"/>
          <w:marBottom w:val="0"/>
          <w:divBdr>
            <w:top w:val="none" w:sz="0" w:space="0" w:color="auto"/>
            <w:left w:val="none" w:sz="0" w:space="0" w:color="auto"/>
            <w:bottom w:val="none" w:sz="0" w:space="0" w:color="auto"/>
            <w:right w:val="none" w:sz="0" w:space="0" w:color="auto"/>
          </w:divBdr>
        </w:div>
        <w:div w:id="1284457765">
          <w:marLeft w:val="0"/>
          <w:marRight w:val="0"/>
          <w:marTop w:val="0"/>
          <w:marBottom w:val="0"/>
          <w:divBdr>
            <w:top w:val="none" w:sz="0" w:space="0" w:color="auto"/>
            <w:left w:val="none" w:sz="0" w:space="0" w:color="auto"/>
            <w:bottom w:val="none" w:sz="0" w:space="0" w:color="auto"/>
            <w:right w:val="none" w:sz="0" w:space="0" w:color="auto"/>
          </w:divBdr>
        </w:div>
        <w:div w:id="1256554272">
          <w:marLeft w:val="0"/>
          <w:marRight w:val="0"/>
          <w:marTop w:val="0"/>
          <w:marBottom w:val="0"/>
          <w:divBdr>
            <w:top w:val="none" w:sz="0" w:space="0" w:color="auto"/>
            <w:left w:val="none" w:sz="0" w:space="0" w:color="auto"/>
            <w:bottom w:val="none" w:sz="0" w:space="0" w:color="auto"/>
            <w:right w:val="none" w:sz="0" w:space="0" w:color="auto"/>
          </w:divBdr>
        </w:div>
        <w:div w:id="657730301">
          <w:marLeft w:val="0"/>
          <w:marRight w:val="0"/>
          <w:marTop w:val="0"/>
          <w:marBottom w:val="0"/>
          <w:divBdr>
            <w:top w:val="none" w:sz="0" w:space="0" w:color="auto"/>
            <w:left w:val="none" w:sz="0" w:space="0" w:color="auto"/>
            <w:bottom w:val="none" w:sz="0" w:space="0" w:color="auto"/>
            <w:right w:val="none" w:sz="0" w:space="0" w:color="auto"/>
          </w:divBdr>
        </w:div>
        <w:div w:id="1041172940">
          <w:marLeft w:val="0"/>
          <w:marRight w:val="0"/>
          <w:marTop w:val="0"/>
          <w:marBottom w:val="0"/>
          <w:divBdr>
            <w:top w:val="none" w:sz="0" w:space="0" w:color="auto"/>
            <w:left w:val="none" w:sz="0" w:space="0" w:color="auto"/>
            <w:bottom w:val="none" w:sz="0" w:space="0" w:color="auto"/>
            <w:right w:val="none" w:sz="0" w:space="0" w:color="auto"/>
          </w:divBdr>
        </w:div>
        <w:div w:id="1865823872">
          <w:marLeft w:val="0"/>
          <w:marRight w:val="0"/>
          <w:marTop w:val="0"/>
          <w:marBottom w:val="0"/>
          <w:divBdr>
            <w:top w:val="none" w:sz="0" w:space="0" w:color="auto"/>
            <w:left w:val="none" w:sz="0" w:space="0" w:color="auto"/>
            <w:bottom w:val="none" w:sz="0" w:space="0" w:color="auto"/>
            <w:right w:val="none" w:sz="0" w:space="0" w:color="auto"/>
          </w:divBdr>
        </w:div>
        <w:div w:id="1684016860">
          <w:marLeft w:val="0"/>
          <w:marRight w:val="0"/>
          <w:marTop w:val="0"/>
          <w:marBottom w:val="0"/>
          <w:divBdr>
            <w:top w:val="none" w:sz="0" w:space="0" w:color="auto"/>
            <w:left w:val="none" w:sz="0" w:space="0" w:color="auto"/>
            <w:bottom w:val="none" w:sz="0" w:space="0" w:color="auto"/>
            <w:right w:val="none" w:sz="0" w:space="0" w:color="auto"/>
          </w:divBdr>
        </w:div>
        <w:div w:id="755328000">
          <w:marLeft w:val="0"/>
          <w:marRight w:val="0"/>
          <w:marTop w:val="0"/>
          <w:marBottom w:val="0"/>
          <w:divBdr>
            <w:top w:val="none" w:sz="0" w:space="0" w:color="auto"/>
            <w:left w:val="none" w:sz="0" w:space="0" w:color="auto"/>
            <w:bottom w:val="none" w:sz="0" w:space="0" w:color="auto"/>
            <w:right w:val="none" w:sz="0" w:space="0" w:color="auto"/>
          </w:divBdr>
        </w:div>
        <w:div w:id="1905676037">
          <w:marLeft w:val="0"/>
          <w:marRight w:val="0"/>
          <w:marTop w:val="0"/>
          <w:marBottom w:val="0"/>
          <w:divBdr>
            <w:top w:val="none" w:sz="0" w:space="0" w:color="auto"/>
            <w:left w:val="none" w:sz="0" w:space="0" w:color="auto"/>
            <w:bottom w:val="none" w:sz="0" w:space="0" w:color="auto"/>
            <w:right w:val="none" w:sz="0" w:space="0" w:color="auto"/>
          </w:divBdr>
        </w:div>
        <w:div w:id="194584799">
          <w:marLeft w:val="0"/>
          <w:marRight w:val="0"/>
          <w:marTop w:val="0"/>
          <w:marBottom w:val="0"/>
          <w:divBdr>
            <w:top w:val="none" w:sz="0" w:space="0" w:color="auto"/>
            <w:left w:val="none" w:sz="0" w:space="0" w:color="auto"/>
            <w:bottom w:val="none" w:sz="0" w:space="0" w:color="auto"/>
            <w:right w:val="none" w:sz="0" w:space="0" w:color="auto"/>
          </w:divBdr>
        </w:div>
        <w:div w:id="175659068">
          <w:marLeft w:val="0"/>
          <w:marRight w:val="0"/>
          <w:marTop w:val="0"/>
          <w:marBottom w:val="0"/>
          <w:divBdr>
            <w:top w:val="none" w:sz="0" w:space="0" w:color="auto"/>
            <w:left w:val="none" w:sz="0" w:space="0" w:color="auto"/>
            <w:bottom w:val="none" w:sz="0" w:space="0" w:color="auto"/>
            <w:right w:val="none" w:sz="0" w:space="0" w:color="auto"/>
          </w:divBdr>
        </w:div>
        <w:div w:id="522331453">
          <w:marLeft w:val="0"/>
          <w:marRight w:val="0"/>
          <w:marTop w:val="0"/>
          <w:marBottom w:val="0"/>
          <w:divBdr>
            <w:top w:val="none" w:sz="0" w:space="0" w:color="auto"/>
            <w:left w:val="none" w:sz="0" w:space="0" w:color="auto"/>
            <w:bottom w:val="none" w:sz="0" w:space="0" w:color="auto"/>
            <w:right w:val="none" w:sz="0" w:space="0" w:color="auto"/>
          </w:divBdr>
        </w:div>
        <w:div w:id="835074487">
          <w:marLeft w:val="0"/>
          <w:marRight w:val="0"/>
          <w:marTop w:val="0"/>
          <w:marBottom w:val="0"/>
          <w:divBdr>
            <w:top w:val="none" w:sz="0" w:space="0" w:color="auto"/>
            <w:left w:val="none" w:sz="0" w:space="0" w:color="auto"/>
            <w:bottom w:val="none" w:sz="0" w:space="0" w:color="auto"/>
            <w:right w:val="none" w:sz="0" w:space="0" w:color="auto"/>
          </w:divBdr>
        </w:div>
        <w:div w:id="865601282">
          <w:marLeft w:val="0"/>
          <w:marRight w:val="0"/>
          <w:marTop w:val="0"/>
          <w:marBottom w:val="0"/>
          <w:divBdr>
            <w:top w:val="none" w:sz="0" w:space="0" w:color="auto"/>
            <w:left w:val="none" w:sz="0" w:space="0" w:color="auto"/>
            <w:bottom w:val="none" w:sz="0" w:space="0" w:color="auto"/>
            <w:right w:val="none" w:sz="0" w:space="0" w:color="auto"/>
          </w:divBdr>
        </w:div>
        <w:div w:id="1508714514">
          <w:marLeft w:val="0"/>
          <w:marRight w:val="0"/>
          <w:marTop w:val="0"/>
          <w:marBottom w:val="0"/>
          <w:divBdr>
            <w:top w:val="none" w:sz="0" w:space="0" w:color="auto"/>
            <w:left w:val="none" w:sz="0" w:space="0" w:color="auto"/>
            <w:bottom w:val="none" w:sz="0" w:space="0" w:color="auto"/>
            <w:right w:val="none" w:sz="0" w:space="0" w:color="auto"/>
          </w:divBdr>
        </w:div>
        <w:div w:id="1313026208">
          <w:marLeft w:val="0"/>
          <w:marRight w:val="0"/>
          <w:marTop w:val="0"/>
          <w:marBottom w:val="0"/>
          <w:divBdr>
            <w:top w:val="none" w:sz="0" w:space="0" w:color="auto"/>
            <w:left w:val="none" w:sz="0" w:space="0" w:color="auto"/>
            <w:bottom w:val="none" w:sz="0" w:space="0" w:color="auto"/>
            <w:right w:val="none" w:sz="0" w:space="0" w:color="auto"/>
          </w:divBdr>
        </w:div>
        <w:div w:id="2031564999">
          <w:marLeft w:val="0"/>
          <w:marRight w:val="0"/>
          <w:marTop w:val="0"/>
          <w:marBottom w:val="0"/>
          <w:divBdr>
            <w:top w:val="none" w:sz="0" w:space="0" w:color="auto"/>
            <w:left w:val="none" w:sz="0" w:space="0" w:color="auto"/>
            <w:bottom w:val="none" w:sz="0" w:space="0" w:color="auto"/>
            <w:right w:val="none" w:sz="0" w:space="0" w:color="auto"/>
          </w:divBdr>
        </w:div>
        <w:div w:id="935674065">
          <w:marLeft w:val="0"/>
          <w:marRight w:val="0"/>
          <w:marTop w:val="0"/>
          <w:marBottom w:val="0"/>
          <w:divBdr>
            <w:top w:val="none" w:sz="0" w:space="0" w:color="auto"/>
            <w:left w:val="none" w:sz="0" w:space="0" w:color="auto"/>
            <w:bottom w:val="none" w:sz="0" w:space="0" w:color="auto"/>
            <w:right w:val="none" w:sz="0" w:space="0" w:color="auto"/>
          </w:divBdr>
        </w:div>
        <w:div w:id="608437557">
          <w:marLeft w:val="0"/>
          <w:marRight w:val="0"/>
          <w:marTop w:val="0"/>
          <w:marBottom w:val="0"/>
          <w:divBdr>
            <w:top w:val="none" w:sz="0" w:space="0" w:color="auto"/>
            <w:left w:val="none" w:sz="0" w:space="0" w:color="auto"/>
            <w:bottom w:val="none" w:sz="0" w:space="0" w:color="auto"/>
            <w:right w:val="none" w:sz="0" w:space="0" w:color="auto"/>
          </w:divBdr>
        </w:div>
        <w:div w:id="1338457406">
          <w:marLeft w:val="0"/>
          <w:marRight w:val="0"/>
          <w:marTop w:val="0"/>
          <w:marBottom w:val="0"/>
          <w:divBdr>
            <w:top w:val="none" w:sz="0" w:space="0" w:color="auto"/>
            <w:left w:val="none" w:sz="0" w:space="0" w:color="auto"/>
            <w:bottom w:val="none" w:sz="0" w:space="0" w:color="auto"/>
            <w:right w:val="none" w:sz="0" w:space="0" w:color="auto"/>
          </w:divBdr>
        </w:div>
        <w:div w:id="202332792">
          <w:marLeft w:val="0"/>
          <w:marRight w:val="0"/>
          <w:marTop w:val="0"/>
          <w:marBottom w:val="0"/>
          <w:divBdr>
            <w:top w:val="none" w:sz="0" w:space="0" w:color="auto"/>
            <w:left w:val="none" w:sz="0" w:space="0" w:color="auto"/>
            <w:bottom w:val="none" w:sz="0" w:space="0" w:color="auto"/>
            <w:right w:val="none" w:sz="0" w:space="0" w:color="auto"/>
          </w:divBdr>
        </w:div>
        <w:div w:id="1080755758">
          <w:marLeft w:val="0"/>
          <w:marRight w:val="0"/>
          <w:marTop w:val="0"/>
          <w:marBottom w:val="0"/>
          <w:divBdr>
            <w:top w:val="none" w:sz="0" w:space="0" w:color="auto"/>
            <w:left w:val="none" w:sz="0" w:space="0" w:color="auto"/>
            <w:bottom w:val="none" w:sz="0" w:space="0" w:color="auto"/>
            <w:right w:val="none" w:sz="0" w:space="0" w:color="auto"/>
          </w:divBdr>
        </w:div>
        <w:div w:id="779110621">
          <w:marLeft w:val="0"/>
          <w:marRight w:val="0"/>
          <w:marTop w:val="0"/>
          <w:marBottom w:val="0"/>
          <w:divBdr>
            <w:top w:val="none" w:sz="0" w:space="0" w:color="auto"/>
            <w:left w:val="none" w:sz="0" w:space="0" w:color="auto"/>
            <w:bottom w:val="none" w:sz="0" w:space="0" w:color="auto"/>
            <w:right w:val="none" w:sz="0" w:space="0" w:color="auto"/>
          </w:divBdr>
        </w:div>
        <w:div w:id="1404836885">
          <w:marLeft w:val="0"/>
          <w:marRight w:val="0"/>
          <w:marTop w:val="0"/>
          <w:marBottom w:val="0"/>
          <w:divBdr>
            <w:top w:val="none" w:sz="0" w:space="0" w:color="auto"/>
            <w:left w:val="none" w:sz="0" w:space="0" w:color="auto"/>
            <w:bottom w:val="none" w:sz="0" w:space="0" w:color="auto"/>
            <w:right w:val="none" w:sz="0" w:space="0" w:color="auto"/>
          </w:divBdr>
        </w:div>
        <w:div w:id="1804545636">
          <w:marLeft w:val="0"/>
          <w:marRight w:val="0"/>
          <w:marTop w:val="0"/>
          <w:marBottom w:val="0"/>
          <w:divBdr>
            <w:top w:val="none" w:sz="0" w:space="0" w:color="auto"/>
            <w:left w:val="none" w:sz="0" w:space="0" w:color="auto"/>
            <w:bottom w:val="none" w:sz="0" w:space="0" w:color="auto"/>
            <w:right w:val="none" w:sz="0" w:space="0" w:color="auto"/>
          </w:divBdr>
        </w:div>
        <w:div w:id="1334603144">
          <w:marLeft w:val="0"/>
          <w:marRight w:val="0"/>
          <w:marTop w:val="0"/>
          <w:marBottom w:val="0"/>
          <w:divBdr>
            <w:top w:val="none" w:sz="0" w:space="0" w:color="auto"/>
            <w:left w:val="none" w:sz="0" w:space="0" w:color="auto"/>
            <w:bottom w:val="none" w:sz="0" w:space="0" w:color="auto"/>
            <w:right w:val="none" w:sz="0" w:space="0" w:color="auto"/>
          </w:divBdr>
        </w:div>
        <w:div w:id="384303721">
          <w:marLeft w:val="0"/>
          <w:marRight w:val="0"/>
          <w:marTop w:val="0"/>
          <w:marBottom w:val="0"/>
          <w:divBdr>
            <w:top w:val="none" w:sz="0" w:space="0" w:color="auto"/>
            <w:left w:val="none" w:sz="0" w:space="0" w:color="auto"/>
            <w:bottom w:val="none" w:sz="0" w:space="0" w:color="auto"/>
            <w:right w:val="none" w:sz="0" w:space="0" w:color="auto"/>
          </w:divBdr>
        </w:div>
        <w:div w:id="2018077183">
          <w:marLeft w:val="0"/>
          <w:marRight w:val="0"/>
          <w:marTop w:val="0"/>
          <w:marBottom w:val="0"/>
          <w:divBdr>
            <w:top w:val="none" w:sz="0" w:space="0" w:color="auto"/>
            <w:left w:val="none" w:sz="0" w:space="0" w:color="auto"/>
            <w:bottom w:val="none" w:sz="0" w:space="0" w:color="auto"/>
            <w:right w:val="none" w:sz="0" w:space="0" w:color="auto"/>
          </w:divBdr>
        </w:div>
        <w:div w:id="1985699625">
          <w:marLeft w:val="0"/>
          <w:marRight w:val="0"/>
          <w:marTop w:val="0"/>
          <w:marBottom w:val="0"/>
          <w:divBdr>
            <w:top w:val="none" w:sz="0" w:space="0" w:color="auto"/>
            <w:left w:val="none" w:sz="0" w:space="0" w:color="auto"/>
            <w:bottom w:val="none" w:sz="0" w:space="0" w:color="auto"/>
            <w:right w:val="none" w:sz="0" w:space="0" w:color="auto"/>
          </w:divBdr>
        </w:div>
      </w:divsChild>
    </w:div>
    <w:div w:id="529415838">
      <w:bodyDiv w:val="1"/>
      <w:marLeft w:val="0"/>
      <w:marRight w:val="0"/>
      <w:marTop w:val="0"/>
      <w:marBottom w:val="0"/>
      <w:divBdr>
        <w:top w:val="none" w:sz="0" w:space="0" w:color="auto"/>
        <w:left w:val="none" w:sz="0" w:space="0" w:color="auto"/>
        <w:bottom w:val="none" w:sz="0" w:space="0" w:color="auto"/>
        <w:right w:val="none" w:sz="0" w:space="0" w:color="auto"/>
      </w:divBdr>
    </w:div>
    <w:div w:id="634524749">
      <w:bodyDiv w:val="1"/>
      <w:marLeft w:val="0"/>
      <w:marRight w:val="0"/>
      <w:marTop w:val="0"/>
      <w:marBottom w:val="0"/>
      <w:divBdr>
        <w:top w:val="none" w:sz="0" w:space="0" w:color="auto"/>
        <w:left w:val="none" w:sz="0" w:space="0" w:color="auto"/>
        <w:bottom w:val="none" w:sz="0" w:space="0" w:color="auto"/>
        <w:right w:val="none" w:sz="0" w:space="0" w:color="auto"/>
      </w:divBdr>
      <w:divsChild>
        <w:div w:id="1199930331">
          <w:marLeft w:val="0"/>
          <w:marRight w:val="0"/>
          <w:marTop w:val="0"/>
          <w:marBottom w:val="0"/>
          <w:divBdr>
            <w:top w:val="none" w:sz="0" w:space="0" w:color="auto"/>
            <w:left w:val="none" w:sz="0" w:space="0" w:color="auto"/>
            <w:bottom w:val="none" w:sz="0" w:space="0" w:color="auto"/>
            <w:right w:val="none" w:sz="0" w:space="0" w:color="auto"/>
          </w:divBdr>
        </w:div>
        <w:div w:id="924458641">
          <w:marLeft w:val="0"/>
          <w:marRight w:val="0"/>
          <w:marTop w:val="0"/>
          <w:marBottom w:val="0"/>
          <w:divBdr>
            <w:top w:val="none" w:sz="0" w:space="0" w:color="auto"/>
            <w:left w:val="none" w:sz="0" w:space="0" w:color="auto"/>
            <w:bottom w:val="none" w:sz="0" w:space="0" w:color="auto"/>
            <w:right w:val="none" w:sz="0" w:space="0" w:color="auto"/>
          </w:divBdr>
        </w:div>
        <w:div w:id="1150177125">
          <w:marLeft w:val="0"/>
          <w:marRight w:val="0"/>
          <w:marTop w:val="0"/>
          <w:marBottom w:val="0"/>
          <w:divBdr>
            <w:top w:val="none" w:sz="0" w:space="0" w:color="auto"/>
            <w:left w:val="none" w:sz="0" w:space="0" w:color="auto"/>
            <w:bottom w:val="none" w:sz="0" w:space="0" w:color="auto"/>
            <w:right w:val="none" w:sz="0" w:space="0" w:color="auto"/>
          </w:divBdr>
        </w:div>
        <w:div w:id="2010404800">
          <w:marLeft w:val="0"/>
          <w:marRight w:val="0"/>
          <w:marTop w:val="0"/>
          <w:marBottom w:val="0"/>
          <w:divBdr>
            <w:top w:val="none" w:sz="0" w:space="0" w:color="auto"/>
            <w:left w:val="none" w:sz="0" w:space="0" w:color="auto"/>
            <w:bottom w:val="none" w:sz="0" w:space="0" w:color="auto"/>
            <w:right w:val="none" w:sz="0" w:space="0" w:color="auto"/>
          </w:divBdr>
        </w:div>
        <w:div w:id="284822282">
          <w:marLeft w:val="0"/>
          <w:marRight w:val="0"/>
          <w:marTop w:val="0"/>
          <w:marBottom w:val="0"/>
          <w:divBdr>
            <w:top w:val="none" w:sz="0" w:space="0" w:color="auto"/>
            <w:left w:val="none" w:sz="0" w:space="0" w:color="auto"/>
            <w:bottom w:val="none" w:sz="0" w:space="0" w:color="auto"/>
            <w:right w:val="none" w:sz="0" w:space="0" w:color="auto"/>
          </w:divBdr>
        </w:div>
        <w:div w:id="38434435">
          <w:marLeft w:val="0"/>
          <w:marRight w:val="0"/>
          <w:marTop w:val="0"/>
          <w:marBottom w:val="0"/>
          <w:divBdr>
            <w:top w:val="none" w:sz="0" w:space="0" w:color="auto"/>
            <w:left w:val="none" w:sz="0" w:space="0" w:color="auto"/>
            <w:bottom w:val="none" w:sz="0" w:space="0" w:color="auto"/>
            <w:right w:val="none" w:sz="0" w:space="0" w:color="auto"/>
          </w:divBdr>
        </w:div>
        <w:div w:id="525992520">
          <w:marLeft w:val="0"/>
          <w:marRight w:val="0"/>
          <w:marTop w:val="0"/>
          <w:marBottom w:val="0"/>
          <w:divBdr>
            <w:top w:val="none" w:sz="0" w:space="0" w:color="auto"/>
            <w:left w:val="none" w:sz="0" w:space="0" w:color="auto"/>
            <w:bottom w:val="none" w:sz="0" w:space="0" w:color="auto"/>
            <w:right w:val="none" w:sz="0" w:space="0" w:color="auto"/>
          </w:divBdr>
        </w:div>
        <w:div w:id="2107070412">
          <w:marLeft w:val="0"/>
          <w:marRight w:val="0"/>
          <w:marTop w:val="0"/>
          <w:marBottom w:val="0"/>
          <w:divBdr>
            <w:top w:val="none" w:sz="0" w:space="0" w:color="auto"/>
            <w:left w:val="none" w:sz="0" w:space="0" w:color="auto"/>
            <w:bottom w:val="none" w:sz="0" w:space="0" w:color="auto"/>
            <w:right w:val="none" w:sz="0" w:space="0" w:color="auto"/>
          </w:divBdr>
        </w:div>
        <w:div w:id="1123041980">
          <w:marLeft w:val="0"/>
          <w:marRight w:val="0"/>
          <w:marTop w:val="0"/>
          <w:marBottom w:val="0"/>
          <w:divBdr>
            <w:top w:val="none" w:sz="0" w:space="0" w:color="auto"/>
            <w:left w:val="none" w:sz="0" w:space="0" w:color="auto"/>
            <w:bottom w:val="none" w:sz="0" w:space="0" w:color="auto"/>
            <w:right w:val="none" w:sz="0" w:space="0" w:color="auto"/>
          </w:divBdr>
        </w:div>
        <w:div w:id="978419266">
          <w:marLeft w:val="0"/>
          <w:marRight w:val="0"/>
          <w:marTop w:val="0"/>
          <w:marBottom w:val="0"/>
          <w:divBdr>
            <w:top w:val="none" w:sz="0" w:space="0" w:color="auto"/>
            <w:left w:val="none" w:sz="0" w:space="0" w:color="auto"/>
            <w:bottom w:val="none" w:sz="0" w:space="0" w:color="auto"/>
            <w:right w:val="none" w:sz="0" w:space="0" w:color="auto"/>
          </w:divBdr>
        </w:div>
        <w:div w:id="1218976911">
          <w:marLeft w:val="0"/>
          <w:marRight w:val="0"/>
          <w:marTop w:val="0"/>
          <w:marBottom w:val="0"/>
          <w:divBdr>
            <w:top w:val="none" w:sz="0" w:space="0" w:color="auto"/>
            <w:left w:val="none" w:sz="0" w:space="0" w:color="auto"/>
            <w:bottom w:val="none" w:sz="0" w:space="0" w:color="auto"/>
            <w:right w:val="none" w:sz="0" w:space="0" w:color="auto"/>
          </w:divBdr>
        </w:div>
        <w:div w:id="671956127">
          <w:marLeft w:val="0"/>
          <w:marRight w:val="0"/>
          <w:marTop w:val="0"/>
          <w:marBottom w:val="0"/>
          <w:divBdr>
            <w:top w:val="none" w:sz="0" w:space="0" w:color="auto"/>
            <w:left w:val="none" w:sz="0" w:space="0" w:color="auto"/>
            <w:bottom w:val="none" w:sz="0" w:space="0" w:color="auto"/>
            <w:right w:val="none" w:sz="0" w:space="0" w:color="auto"/>
          </w:divBdr>
        </w:div>
        <w:div w:id="1092552142">
          <w:marLeft w:val="0"/>
          <w:marRight w:val="0"/>
          <w:marTop w:val="0"/>
          <w:marBottom w:val="0"/>
          <w:divBdr>
            <w:top w:val="none" w:sz="0" w:space="0" w:color="auto"/>
            <w:left w:val="none" w:sz="0" w:space="0" w:color="auto"/>
            <w:bottom w:val="none" w:sz="0" w:space="0" w:color="auto"/>
            <w:right w:val="none" w:sz="0" w:space="0" w:color="auto"/>
          </w:divBdr>
        </w:div>
        <w:div w:id="1052773589">
          <w:marLeft w:val="0"/>
          <w:marRight w:val="0"/>
          <w:marTop w:val="0"/>
          <w:marBottom w:val="0"/>
          <w:divBdr>
            <w:top w:val="none" w:sz="0" w:space="0" w:color="auto"/>
            <w:left w:val="none" w:sz="0" w:space="0" w:color="auto"/>
            <w:bottom w:val="none" w:sz="0" w:space="0" w:color="auto"/>
            <w:right w:val="none" w:sz="0" w:space="0" w:color="auto"/>
          </w:divBdr>
        </w:div>
        <w:div w:id="1454593608">
          <w:marLeft w:val="0"/>
          <w:marRight w:val="0"/>
          <w:marTop w:val="0"/>
          <w:marBottom w:val="0"/>
          <w:divBdr>
            <w:top w:val="none" w:sz="0" w:space="0" w:color="auto"/>
            <w:left w:val="none" w:sz="0" w:space="0" w:color="auto"/>
            <w:bottom w:val="none" w:sz="0" w:space="0" w:color="auto"/>
            <w:right w:val="none" w:sz="0" w:space="0" w:color="auto"/>
          </w:divBdr>
        </w:div>
        <w:div w:id="431778596">
          <w:marLeft w:val="0"/>
          <w:marRight w:val="0"/>
          <w:marTop w:val="0"/>
          <w:marBottom w:val="0"/>
          <w:divBdr>
            <w:top w:val="none" w:sz="0" w:space="0" w:color="auto"/>
            <w:left w:val="none" w:sz="0" w:space="0" w:color="auto"/>
            <w:bottom w:val="none" w:sz="0" w:space="0" w:color="auto"/>
            <w:right w:val="none" w:sz="0" w:space="0" w:color="auto"/>
          </w:divBdr>
        </w:div>
        <w:div w:id="1667391842">
          <w:marLeft w:val="0"/>
          <w:marRight w:val="0"/>
          <w:marTop w:val="0"/>
          <w:marBottom w:val="0"/>
          <w:divBdr>
            <w:top w:val="none" w:sz="0" w:space="0" w:color="auto"/>
            <w:left w:val="none" w:sz="0" w:space="0" w:color="auto"/>
            <w:bottom w:val="none" w:sz="0" w:space="0" w:color="auto"/>
            <w:right w:val="none" w:sz="0" w:space="0" w:color="auto"/>
          </w:divBdr>
        </w:div>
        <w:div w:id="97070850">
          <w:marLeft w:val="0"/>
          <w:marRight w:val="0"/>
          <w:marTop w:val="0"/>
          <w:marBottom w:val="0"/>
          <w:divBdr>
            <w:top w:val="none" w:sz="0" w:space="0" w:color="auto"/>
            <w:left w:val="none" w:sz="0" w:space="0" w:color="auto"/>
            <w:bottom w:val="none" w:sz="0" w:space="0" w:color="auto"/>
            <w:right w:val="none" w:sz="0" w:space="0" w:color="auto"/>
          </w:divBdr>
        </w:div>
        <w:div w:id="6832691">
          <w:marLeft w:val="0"/>
          <w:marRight w:val="0"/>
          <w:marTop w:val="0"/>
          <w:marBottom w:val="0"/>
          <w:divBdr>
            <w:top w:val="none" w:sz="0" w:space="0" w:color="auto"/>
            <w:left w:val="none" w:sz="0" w:space="0" w:color="auto"/>
            <w:bottom w:val="none" w:sz="0" w:space="0" w:color="auto"/>
            <w:right w:val="none" w:sz="0" w:space="0" w:color="auto"/>
          </w:divBdr>
        </w:div>
        <w:div w:id="674648682">
          <w:marLeft w:val="0"/>
          <w:marRight w:val="0"/>
          <w:marTop w:val="0"/>
          <w:marBottom w:val="0"/>
          <w:divBdr>
            <w:top w:val="none" w:sz="0" w:space="0" w:color="auto"/>
            <w:left w:val="none" w:sz="0" w:space="0" w:color="auto"/>
            <w:bottom w:val="none" w:sz="0" w:space="0" w:color="auto"/>
            <w:right w:val="none" w:sz="0" w:space="0" w:color="auto"/>
          </w:divBdr>
        </w:div>
        <w:div w:id="1201090213">
          <w:marLeft w:val="0"/>
          <w:marRight w:val="0"/>
          <w:marTop w:val="0"/>
          <w:marBottom w:val="0"/>
          <w:divBdr>
            <w:top w:val="none" w:sz="0" w:space="0" w:color="auto"/>
            <w:left w:val="none" w:sz="0" w:space="0" w:color="auto"/>
            <w:bottom w:val="none" w:sz="0" w:space="0" w:color="auto"/>
            <w:right w:val="none" w:sz="0" w:space="0" w:color="auto"/>
          </w:divBdr>
        </w:div>
        <w:div w:id="1940602880">
          <w:marLeft w:val="0"/>
          <w:marRight w:val="0"/>
          <w:marTop w:val="0"/>
          <w:marBottom w:val="0"/>
          <w:divBdr>
            <w:top w:val="none" w:sz="0" w:space="0" w:color="auto"/>
            <w:left w:val="none" w:sz="0" w:space="0" w:color="auto"/>
            <w:bottom w:val="none" w:sz="0" w:space="0" w:color="auto"/>
            <w:right w:val="none" w:sz="0" w:space="0" w:color="auto"/>
          </w:divBdr>
        </w:div>
        <w:div w:id="1446578978">
          <w:marLeft w:val="0"/>
          <w:marRight w:val="0"/>
          <w:marTop w:val="0"/>
          <w:marBottom w:val="0"/>
          <w:divBdr>
            <w:top w:val="none" w:sz="0" w:space="0" w:color="auto"/>
            <w:left w:val="none" w:sz="0" w:space="0" w:color="auto"/>
            <w:bottom w:val="none" w:sz="0" w:space="0" w:color="auto"/>
            <w:right w:val="none" w:sz="0" w:space="0" w:color="auto"/>
          </w:divBdr>
        </w:div>
        <w:div w:id="795104310">
          <w:marLeft w:val="0"/>
          <w:marRight w:val="0"/>
          <w:marTop w:val="0"/>
          <w:marBottom w:val="0"/>
          <w:divBdr>
            <w:top w:val="none" w:sz="0" w:space="0" w:color="auto"/>
            <w:left w:val="none" w:sz="0" w:space="0" w:color="auto"/>
            <w:bottom w:val="none" w:sz="0" w:space="0" w:color="auto"/>
            <w:right w:val="none" w:sz="0" w:space="0" w:color="auto"/>
          </w:divBdr>
        </w:div>
        <w:div w:id="899904377">
          <w:marLeft w:val="0"/>
          <w:marRight w:val="0"/>
          <w:marTop w:val="0"/>
          <w:marBottom w:val="0"/>
          <w:divBdr>
            <w:top w:val="none" w:sz="0" w:space="0" w:color="auto"/>
            <w:left w:val="none" w:sz="0" w:space="0" w:color="auto"/>
            <w:bottom w:val="none" w:sz="0" w:space="0" w:color="auto"/>
            <w:right w:val="none" w:sz="0" w:space="0" w:color="auto"/>
          </w:divBdr>
        </w:div>
        <w:div w:id="470488178">
          <w:marLeft w:val="0"/>
          <w:marRight w:val="0"/>
          <w:marTop w:val="0"/>
          <w:marBottom w:val="0"/>
          <w:divBdr>
            <w:top w:val="none" w:sz="0" w:space="0" w:color="auto"/>
            <w:left w:val="none" w:sz="0" w:space="0" w:color="auto"/>
            <w:bottom w:val="none" w:sz="0" w:space="0" w:color="auto"/>
            <w:right w:val="none" w:sz="0" w:space="0" w:color="auto"/>
          </w:divBdr>
        </w:div>
        <w:div w:id="1819684738">
          <w:marLeft w:val="0"/>
          <w:marRight w:val="0"/>
          <w:marTop w:val="0"/>
          <w:marBottom w:val="0"/>
          <w:divBdr>
            <w:top w:val="none" w:sz="0" w:space="0" w:color="auto"/>
            <w:left w:val="none" w:sz="0" w:space="0" w:color="auto"/>
            <w:bottom w:val="none" w:sz="0" w:space="0" w:color="auto"/>
            <w:right w:val="none" w:sz="0" w:space="0" w:color="auto"/>
          </w:divBdr>
        </w:div>
        <w:div w:id="326439215">
          <w:marLeft w:val="0"/>
          <w:marRight w:val="0"/>
          <w:marTop w:val="0"/>
          <w:marBottom w:val="0"/>
          <w:divBdr>
            <w:top w:val="none" w:sz="0" w:space="0" w:color="auto"/>
            <w:left w:val="none" w:sz="0" w:space="0" w:color="auto"/>
            <w:bottom w:val="none" w:sz="0" w:space="0" w:color="auto"/>
            <w:right w:val="none" w:sz="0" w:space="0" w:color="auto"/>
          </w:divBdr>
        </w:div>
        <w:div w:id="1056392849">
          <w:marLeft w:val="0"/>
          <w:marRight w:val="0"/>
          <w:marTop w:val="0"/>
          <w:marBottom w:val="0"/>
          <w:divBdr>
            <w:top w:val="none" w:sz="0" w:space="0" w:color="auto"/>
            <w:left w:val="none" w:sz="0" w:space="0" w:color="auto"/>
            <w:bottom w:val="none" w:sz="0" w:space="0" w:color="auto"/>
            <w:right w:val="none" w:sz="0" w:space="0" w:color="auto"/>
          </w:divBdr>
        </w:div>
        <w:div w:id="1428842177">
          <w:marLeft w:val="0"/>
          <w:marRight w:val="0"/>
          <w:marTop w:val="0"/>
          <w:marBottom w:val="0"/>
          <w:divBdr>
            <w:top w:val="none" w:sz="0" w:space="0" w:color="auto"/>
            <w:left w:val="none" w:sz="0" w:space="0" w:color="auto"/>
            <w:bottom w:val="none" w:sz="0" w:space="0" w:color="auto"/>
            <w:right w:val="none" w:sz="0" w:space="0" w:color="auto"/>
          </w:divBdr>
        </w:div>
        <w:div w:id="744381062">
          <w:marLeft w:val="0"/>
          <w:marRight w:val="0"/>
          <w:marTop w:val="0"/>
          <w:marBottom w:val="0"/>
          <w:divBdr>
            <w:top w:val="none" w:sz="0" w:space="0" w:color="auto"/>
            <w:left w:val="none" w:sz="0" w:space="0" w:color="auto"/>
            <w:bottom w:val="none" w:sz="0" w:space="0" w:color="auto"/>
            <w:right w:val="none" w:sz="0" w:space="0" w:color="auto"/>
          </w:divBdr>
        </w:div>
        <w:div w:id="1743524655">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1004363735">
          <w:marLeft w:val="0"/>
          <w:marRight w:val="0"/>
          <w:marTop w:val="0"/>
          <w:marBottom w:val="0"/>
          <w:divBdr>
            <w:top w:val="none" w:sz="0" w:space="0" w:color="auto"/>
            <w:left w:val="none" w:sz="0" w:space="0" w:color="auto"/>
            <w:bottom w:val="none" w:sz="0" w:space="0" w:color="auto"/>
            <w:right w:val="none" w:sz="0" w:space="0" w:color="auto"/>
          </w:divBdr>
        </w:div>
        <w:div w:id="1474642043">
          <w:marLeft w:val="0"/>
          <w:marRight w:val="0"/>
          <w:marTop w:val="0"/>
          <w:marBottom w:val="0"/>
          <w:divBdr>
            <w:top w:val="none" w:sz="0" w:space="0" w:color="auto"/>
            <w:left w:val="none" w:sz="0" w:space="0" w:color="auto"/>
            <w:bottom w:val="none" w:sz="0" w:space="0" w:color="auto"/>
            <w:right w:val="none" w:sz="0" w:space="0" w:color="auto"/>
          </w:divBdr>
        </w:div>
        <w:div w:id="1056667219">
          <w:marLeft w:val="0"/>
          <w:marRight w:val="0"/>
          <w:marTop w:val="0"/>
          <w:marBottom w:val="0"/>
          <w:divBdr>
            <w:top w:val="none" w:sz="0" w:space="0" w:color="auto"/>
            <w:left w:val="none" w:sz="0" w:space="0" w:color="auto"/>
            <w:bottom w:val="none" w:sz="0" w:space="0" w:color="auto"/>
            <w:right w:val="none" w:sz="0" w:space="0" w:color="auto"/>
          </w:divBdr>
        </w:div>
        <w:div w:id="1928691328">
          <w:marLeft w:val="0"/>
          <w:marRight w:val="0"/>
          <w:marTop w:val="0"/>
          <w:marBottom w:val="0"/>
          <w:divBdr>
            <w:top w:val="none" w:sz="0" w:space="0" w:color="auto"/>
            <w:left w:val="none" w:sz="0" w:space="0" w:color="auto"/>
            <w:bottom w:val="none" w:sz="0" w:space="0" w:color="auto"/>
            <w:right w:val="none" w:sz="0" w:space="0" w:color="auto"/>
          </w:divBdr>
        </w:div>
        <w:div w:id="301665898">
          <w:marLeft w:val="0"/>
          <w:marRight w:val="0"/>
          <w:marTop w:val="0"/>
          <w:marBottom w:val="0"/>
          <w:divBdr>
            <w:top w:val="none" w:sz="0" w:space="0" w:color="auto"/>
            <w:left w:val="none" w:sz="0" w:space="0" w:color="auto"/>
            <w:bottom w:val="none" w:sz="0" w:space="0" w:color="auto"/>
            <w:right w:val="none" w:sz="0" w:space="0" w:color="auto"/>
          </w:divBdr>
        </w:div>
        <w:div w:id="2116056310">
          <w:marLeft w:val="0"/>
          <w:marRight w:val="0"/>
          <w:marTop w:val="0"/>
          <w:marBottom w:val="0"/>
          <w:divBdr>
            <w:top w:val="none" w:sz="0" w:space="0" w:color="auto"/>
            <w:left w:val="none" w:sz="0" w:space="0" w:color="auto"/>
            <w:bottom w:val="none" w:sz="0" w:space="0" w:color="auto"/>
            <w:right w:val="none" w:sz="0" w:space="0" w:color="auto"/>
          </w:divBdr>
        </w:div>
        <w:div w:id="651761690">
          <w:marLeft w:val="0"/>
          <w:marRight w:val="0"/>
          <w:marTop w:val="0"/>
          <w:marBottom w:val="0"/>
          <w:divBdr>
            <w:top w:val="none" w:sz="0" w:space="0" w:color="auto"/>
            <w:left w:val="none" w:sz="0" w:space="0" w:color="auto"/>
            <w:bottom w:val="none" w:sz="0" w:space="0" w:color="auto"/>
            <w:right w:val="none" w:sz="0" w:space="0" w:color="auto"/>
          </w:divBdr>
        </w:div>
        <w:div w:id="501358344">
          <w:marLeft w:val="0"/>
          <w:marRight w:val="0"/>
          <w:marTop w:val="0"/>
          <w:marBottom w:val="0"/>
          <w:divBdr>
            <w:top w:val="none" w:sz="0" w:space="0" w:color="auto"/>
            <w:left w:val="none" w:sz="0" w:space="0" w:color="auto"/>
            <w:bottom w:val="none" w:sz="0" w:space="0" w:color="auto"/>
            <w:right w:val="none" w:sz="0" w:space="0" w:color="auto"/>
          </w:divBdr>
        </w:div>
        <w:div w:id="55857141">
          <w:marLeft w:val="0"/>
          <w:marRight w:val="0"/>
          <w:marTop w:val="0"/>
          <w:marBottom w:val="0"/>
          <w:divBdr>
            <w:top w:val="none" w:sz="0" w:space="0" w:color="auto"/>
            <w:left w:val="none" w:sz="0" w:space="0" w:color="auto"/>
            <w:bottom w:val="none" w:sz="0" w:space="0" w:color="auto"/>
            <w:right w:val="none" w:sz="0" w:space="0" w:color="auto"/>
          </w:divBdr>
        </w:div>
        <w:div w:id="183253033">
          <w:marLeft w:val="0"/>
          <w:marRight w:val="0"/>
          <w:marTop w:val="0"/>
          <w:marBottom w:val="0"/>
          <w:divBdr>
            <w:top w:val="none" w:sz="0" w:space="0" w:color="auto"/>
            <w:left w:val="none" w:sz="0" w:space="0" w:color="auto"/>
            <w:bottom w:val="none" w:sz="0" w:space="0" w:color="auto"/>
            <w:right w:val="none" w:sz="0" w:space="0" w:color="auto"/>
          </w:divBdr>
        </w:div>
        <w:div w:id="119343251">
          <w:marLeft w:val="0"/>
          <w:marRight w:val="0"/>
          <w:marTop w:val="0"/>
          <w:marBottom w:val="0"/>
          <w:divBdr>
            <w:top w:val="none" w:sz="0" w:space="0" w:color="auto"/>
            <w:left w:val="none" w:sz="0" w:space="0" w:color="auto"/>
            <w:bottom w:val="none" w:sz="0" w:space="0" w:color="auto"/>
            <w:right w:val="none" w:sz="0" w:space="0" w:color="auto"/>
          </w:divBdr>
        </w:div>
        <w:div w:id="160777163">
          <w:marLeft w:val="0"/>
          <w:marRight w:val="0"/>
          <w:marTop w:val="0"/>
          <w:marBottom w:val="0"/>
          <w:divBdr>
            <w:top w:val="none" w:sz="0" w:space="0" w:color="auto"/>
            <w:left w:val="none" w:sz="0" w:space="0" w:color="auto"/>
            <w:bottom w:val="none" w:sz="0" w:space="0" w:color="auto"/>
            <w:right w:val="none" w:sz="0" w:space="0" w:color="auto"/>
          </w:divBdr>
        </w:div>
        <w:div w:id="1610509095">
          <w:marLeft w:val="0"/>
          <w:marRight w:val="0"/>
          <w:marTop w:val="0"/>
          <w:marBottom w:val="0"/>
          <w:divBdr>
            <w:top w:val="none" w:sz="0" w:space="0" w:color="auto"/>
            <w:left w:val="none" w:sz="0" w:space="0" w:color="auto"/>
            <w:bottom w:val="none" w:sz="0" w:space="0" w:color="auto"/>
            <w:right w:val="none" w:sz="0" w:space="0" w:color="auto"/>
          </w:divBdr>
        </w:div>
        <w:div w:id="1293635719">
          <w:marLeft w:val="0"/>
          <w:marRight w:val="0"/>
          <w:marTop w:val="0"/>
          <w:marBottom w:val="0"/>
          <w:divBdr>
            <w:top w:val="none" w:sz="0" w:space="0" w:color="auto"/>
            <w:left w:val="none" w:sz="0" w:space="0" w:color="auto"/>
            <w:bottom w:val="none" w:sz="0" w:space="0" w:color="auto"/>
            <w:right w:val="none" w:sz="0" w:space="0" w:color="auto"/>
          </w:divBdr>
        </w:div>
        <w:div w:id="2035425212">
          <w:marLeft w:val="0"/>
          <w:marRight w:val="0"/>
          <w:marTop w:val="0"/>
          <w:marBottom w:val="0"/>
          <w:divBdr>
            <w:top w:val="none" w:sz="0" w:space="0" w:color="auto"/>
            <w:left w:val="none" w:sz="0" w:space="0" w:color="auto"/>
            <w:bottom w:val="none" w:sz="0" w:space="0" w:color="auto"/>
            <w:right w:val="none" w:sz="0" w:space="0" w:color="auto"/>
          </w:divBdr>
        </w:div>
        <w:div w:id="169950708">
          <w:marLeft w:val="0"/>
          <w:marRight w:val="0"/>
          <w:marTop w:val="0"/>
          <w:marBottom w:val="0"/>
          <w:divBdr>
            <w:top w:val="none" w:sz="0" w:space="0" w:color="auto"/>
            <w:left w:val="none" w:sz="0" w:space="0" w:color="auto"/>
            <w:bottom w:val="none" w:sz="0" w:space="0" w:color="auto"/>
            <w:right w:val="none" w:sz="0" w:space="0" w:color="auto"/>
          </w:divBdr>
        </w:div>
        <w:div w:id="1483690232">
          <w:marLeft w:val="0"/>
          <w:marRight w:val="0"/>
          <w:marTop w:val="0"/>
          <w:marBottom w:val="0"/>
          <w:divBdr>
            <w:top w:val="none" w:sz="0" w:space="0" w:color="auto"/>
            <w:left w:val="none" w:sz="0" w:space="0" w:color="auto"/>
            <w:bottom w:val="none" w:sz="0" w:space="0" w:color="auto"/>
            <w:right w:val="none" w:sz="0" w:space="0" w:color="auto"/>
          </w:divBdr>
        </w:div>
        <w:div w:id="1504316046">
          <w:marLeft w:val="0"/>
          <w:marRight w:val="0"/>
          <w:marTop w:val="0"/>
          <w:marBottom w:val="0"/>
          <w:divBdr>
            <w:top w:val="none" w:sz="0" w:space="0" w:color="auto"/>
            <w:left w:val="none" w:sz="0" w:space="0" w:color="auto"/>
            <w:bottom w:val="none" w:sz="0" w:space="0" w:color="auto"/>
            <w:right w:val="none" w:sz="0" w:space="0" w:color="auto"/>
          </w:divBdr>
        </w:div>
        <w:div w:id="1686596073">
          <w:marLeft w:val="0"/>
          <w:marRight w:val="0"/>
          <w:marTop w:val="0"/>
          <w:marBottom w:val="0"/>
          <w:divBdr>
            <w:top w:val="none" w:sz="0" w:space="0" w:color="auto"/>
            <w:left w:val="none" w:sz="0" w:space="0" w:color="auto"/>
            <w:bottom w:val="none" w:sz="0" w:space="0" w:color="auto"/>
            <w:right w:val="none" w:sz="0" w:space="0" w:color="auto"/>
          </w:divBdr>
        </w:div>
        <w:div w:id="827749792">
          <w:marLeft w:val="0"/>
          <w:marRight w:val="0"/>
          <w:marTop w:val="0"/>
          <w:marBottom w:val="0"/>
          <w:divBdr>
            <w:top w:val="none" w:sz="0" w:space="0" w:color="auto"/>
            <w:left w:val="none" w:sz="0" w:space="0" w:color="auto"/>
            <w:bottom w:val="none" w:sz="0" w:space="0" w:color="auto"/>
            <w:right w:val="none" w:sz="0" w:space="0" w:color="auto"/>
          </w:divBdr>
        </w:div>
        <w:div w:id="382489933">
          <w:marLeft w:val="0"/>
          <w:marRight w:val="0"/>
          <w:marTop w:val="0"/>
          <w:marBottom w:val="0"/>
          <w:divBdr>
            <w:top w:val="none" w:sz="0" w:space="0" w:color="auto"/>
            <w:left w:val="none" w:sz="0" w:space="0" w:color="auto"/>
            <w:bottom w:val="none" w:sz="0" w:space="0" w:color="auto"/>
            <w:right w:val="none" w:sz="0" w:space="0" w:color="auto"/>
          </w:divBdr>
        </w:div>
        <w:div w:id="444690793">
          <w:marLeft w:val="0"/>
          <w:marRight w:val="0"/>
          <w:marTop w:val="0"/>
          <w:marBottom w:val="0"/>
          <w:divBdr>
            <w:top w:val="none" w:sz="0" w:space="0" w:color="auto"/>
            <w:left w:val="none" w:sz="0" w:space="0" w:color="auto"/>
            <w:bottom w:val="none" w:sz="0" w:space="0" w:color="auto"/>
            <w:right w:val="none" w:sz="0" w:space="0" w:color="auto"/>
          </w:divBdr>
        </w:div>
        <w:div w:id="1614824166">
          <w:marLeft w:val="0"/>
          <w:marRight w:val="0"/>
          <w:marTop w:val="0"/>
          <w:marBottom w:val="0"/>
          <w:divBdr>
            <w:top w:val="none" w:sz="0" w:space="0" w:color="auto"/>
            <w:left w:val="none" w:sz="0" w:space="0" w:color="auto"/>
            <w:bottom w:val="none" w:sz="0" w:space="0" w:color="auto"/>
            <w:right w:val="none" w:sz="0" w:space="0" w:color="auto"/>
          </w:divBdr>
        </w:div>
        <w:div w:id="87434190">
          <w:marLeft w:val="0"/>
          <w:marRight w:val="0"/>
          <w:marTop w:val="0"/>
          <w:marBottom w:val="0"/>
          <w:divBdr>
            <w:top w:val="none" w:sz="0" w:space="0" w:color="auto"/>
            <w:left w:val="none" w:sz="0" w:space="0" w:color="auto"/>
            <w:bottom w:val="none" w:sz="0" w:space="0" w:color="auto"/>
            <w:right w:val="none" w:sz="0" w:space="0" w:color="auto"/>
          </w:divBdr>
        </w:div>
        <w:div w:id="885288589">
          <w:marLeft w:val="0"/>
          <w:marRight w:val="0"/>
          <w:marTop w:val="0"/>
          <w:marBottom w:val="0"/>
          <w:divBdr>
            <w:top w:val="none" w:sz="0" w:space="0" w:color="auto"/>
            <w:left w:val="none" w:sz="0" w:space="0" w:color="auto"/>
            <w:bottom w:val="none" w:sz="0" w:space="0" w:color="auto"/>
            <w:right w:val="none" w:sz="0" w:space="0" w:color="auto"/>
          </w:divBdr>
        </w:div>
        <w:div w:id="1063061400">
          <w:marLeft w:val="0"/>
          <w:marRight w:val="0"/>
          <w:marTop w:val="0"/>
          <w:marBottom w:val="0"/>
          <w:divBdr>
            <w:top w:val="none" w:sz="0" w:space="0" w:color="auto"/>
            <w:left w:val="none" w:sz="0" w:space="0" w:color="auto"/>
            <w:bottom w:val="none" w:sz="0" w:space="0" w:color="auto"/>
            <w:right w:val="none" w:sz="0" w:space="0" w:color="auto"/>
          </w:divBdr>
        </w:div>
        <w:div w:id="1684739720">
          <w:marLeft w:val="0"/>
          <w:marRight w:val="0"/>
          <w:marTop w:val="0"/>
          <w:marBottom w:val="0"/>
          <w:divBdr>
            <w:top w:val="none" w:sz="0" w:space="0" w:color="auto"/>
            <w:left w:val="none" w:sz="0" w:space="0" w:color="auto"/>
            <w:bottom w:val="none" w:sz="0" w:space="0" w:color="auto"/>
            <w:right w:val="none" w:sz="0" w:space="0" w:color="auto"/>
          </w:divBdr>
        </w:div>
        <w:div w:id="2032607900">
          <w:marLeft w:val="0"/>
          <w:marRight w:val="0"/>
          <w:marTop w:val="0"/>
          <w:marBottom w:val="0"/>
          <w:divBdr>
            <w:top w:val="none" w:sz="0" w:space="0" w:color="auto"/>
            <w:left w:val="none" w:sz="0" w:space="0" w:color="auto"/>
            <w:bottom w:val="none" w:sz="0" w:space="0" w:color="auto"/>
            <w:right w:val="none" w:sz="0" w:space="0" w:color="auto"/>
          </w:divBdr>
        </w:div>
        <w:div w:id="1337269263">
          <w:marLeft w:val="0"/>
          <w:marRight w:val="0"/>
          <w:marTop w:val="0"/>
          <w:marBottom w:val="0"/>
          <w:divBdr>
            <w:top w:val="none" w:sz="0" w:space="0" w:color="auto"/>
            <w:left w:val="none" w:sz="0" w:space="0" w:color="auto"/>
            <w:bottom w:val="none" w:sz="0" w:space="0" w:color="auto"/>
            <w:right w:val="none" w:sz="0" w:space="0" w:color="auto"/>
          </w:divBdr>
        </w:div>
        <w:div w:id="1976329954">
          <w:marLeft w:val="0"/>
          <w:marRight w:val="0"/>
          <w:marTop w:val="0"/>
          <w:marBottom w:val="0"/>
          <w:divBdr>
            <w:top w:val="none" w:sz="0" w:space="0" w:color="auto"/>
            <w:left w:val="none" w:sz="0" w:space="0" w:color="auto"/>
            <w:bottom w:val="none" w:sz="0" w:space="0" w:color="auto"/>
            <w:right w:val="none" w:sz="0" w:space="0" w:color="auto"/>
          </w:divBdr>
        </w:div>
        <w:div w:id="227346764">
          <w:marLeft w:val="0"/>
          <w:marRight w:val="0"/>
          <w:marTop w:val="0"/>
          <w:marBottom w:val="0"/>
          <w:divBdr>
            <w:top w:val="none" w:sz="0" w:space="0" w:color="auto"/>
            <w:left w:val="none" w:sz="0" w:space="0" w:color="auto"/>
            <w:bottom w:val="none" w:sz="0" w:space="0" w:color="auto"/>
            <w:right w:val="none" w:sz="0" w:space="0" w:color="auto"/>
          </w:divBdr>
        </w:div>
        <w:div w:id="1155492171">
          <w:marLeft w:val="0"/>
          <w:marRight w:val="0"/>
          <w:marTop w:val="0"/>
          <w:marBottom w:val="0"/>
          <w:divBdr>
            <w:top w:val="none" w:sz="0" w:space="0" w:color="auto"/>
            <w:left w:val="none" w:sz="0" w:space="0" w:color="auto"/>
            <w:bottom w:val="none" w:sz="0" w:space="0" w:color="auto"/>
            <w:right w:val="none" w:sz="0" w:space="0" w:color="auto"/>
          </w:divBdr>
        </w:div>
        <w:div w:id="391849178">
          <w:marLeft w:val="0"/>
          <w:marRight w:val="0"/>
          <w:marTop w:val="0"/>
          <w:marBottom w:val="0"/>
          <w:divBdr>
            <w:top w:val="none" w:sz="0" w:space="0" w:color="auto"/>
            <w:left w:val="none" w:sz="0" w:space="0" w:color="auto"/>
            <w:bottom w:val="none" w:sz="0" w:space="0" w:color="auto"/>
            <w:right w:val="none" w:sz="0" w:space="0" w:color="auto"/>
          </w:divBdr>
        </w:div>
        <w:div w:id="1494638697">
          <w:marLeft w:val="0"/>
          <w:marRight w:val="0"/>
          <w:marTop w:val="0"/>
          <w:marBottom w:val="0"/>
          <w:divBdr>
            <w:top w:val="none" w:sz="0" w:space="0" w:color="auto"/>
            <w:left w:val="none" w:sz="0" w:space="0" w:color="auto"/>
            <w:bottom w:val="none" w:sz="0" w:space="0" w:color="auto"/>
            <w:right w:val="none" w:sz="0" w:space="0" w:color="auto"/>
          </w:divBdr>
        </w:div>
        <w:div w:id="1149445448">
          <w:marLeft w:val="0"/>
          <w:marRight w:val="0"/>
          <w:marTop w:val="0"/>
          <w:marBottom w:val="0"/>
          <w:divBdr>
            <w:top w:val="none" w:sz="0" w:space="0" w:color="auto"/>
            <w:left w:val="none" w:sz="0" w:space="0" w:color="auto"/>
            <w:bottom w:val="none" w:sz="0" w:space="0" w:color="auto"/>
            <w:right w:val="none" w:sz="0" w:space="0" w:color="auto"/>
          </w:divBdr>
        </w:div>
        <w:div w:id="1334575973">
          <w:marLeft w:val="0"/>
          <w:marRight w:val="0"/>
          <w:marTop w:val="0"/>
          <w:marBottom w:val="0"/>
          <w:divBdr>
            <w:top w:val="none" w:sz="0" w:space="0" w:color="auto"/>
            <w:left w:val="none" w:sz="0" w:space="0" w:color="auto"/>
            <w:bottom w:val="none" w:sz="0" w:space="0" w:color="auto"/>
            <w:right w:val="none" w:sz="0" w:space="0" w:color="auto"/>
          </w:divBdr>
        </w:div>
        <w:div w:id="812715525">
          <w:marLeft w:val="0"/>
          <w:marRight w:val="0"/>
          <w:marTop w:val="0"/>
          <w:marBottom w:val="0"/>
          <w:divBdr>
            <w:top w:val="none" w:sz="0" w:space="0" w:color="auto"/>
            <w:left w:val="none" w:sz="0" w:space="0" w:color="auto"/>
            <w:bottom w:val="none" w:sz="0" w:space="0" w:color="auto"/>
            <w:right w:val="none" w:sz="0" w:space="0" w:color="auto"/>
          </w:divBdr>
        </w:div>
        <w:div w:id="1501776082">
          <w:marLeft w:val="0"/>
          <w:marRight w:val="0"/>
          <w:marTop w:val="0"/>
          <w:marBottom w:val="0"/>
          <w:divBdr>
            <w:top w:val="none" w:sz="0" w:space="0" w:color="auto"/>
            <w:left w:val="none" w:sz="0" w:space="0" w:color="auto"/>
            <w:bottom w:val="none" w:sz="0" w:space="0" w:color="auto"/>
            <w:right w:val="none" w:sz="0" w:space="0" w:color="auto"/>
          </w:divBdr>
        </w:div>
        <w:div w:id="742147350">
          <w:marLeft w:val="0"/>
          <w:marRight w:val="0"/>
          <w:marTop w:val="0"/>
          <w:marBottom w:val="0"/>
          <w:divBdr>
            <w:top w:val="none" w:sz="0" w:space="0" w:color="auto"/>
            <w:left w:val="none" w:sz="0" w:space="0" w:color="auto"/>
            <w:bottom w:val="none" w:sz="0" w:space="0" w:color="auto"/>
            <w:right w:val="none" w:sz="0" w:space="0" w:color="auto"/>
          </w:divBdr>
        </w:div>
        <w:div w:id="102311530">
          <w:marLeft w:val="0"/>
          <w:marRight w:val="0"/>
          <w:marTop w:val="0"/>
          <w:marBottom w:val="0"/>
          <w:divBdr>
            <w:top w:val="none" w:sz="0" w:space="0" w:color="auto"/>
            <w:left w:val="none" w:sz="0" w:space="0" w:color="auto"/>
            <w:bottom w:val="none" w:sz="0" w:space="0" w:color="auto"/>
            <w:right w:val="none" w:sz="0" w:space="0" w:color="auto"/>
          </w:divBdr>
        </w:div>
        <w:div w:id="861819273">
          <w:marLeft w:val="0"/>
          <w:marRight w:val="0"/>
          <w:marTop w:val="0"/>
          <w:marBottom w:val="0"/>
          <w:divBdr>
            <w:top w:val="none" w:sz="0" w:space="0" w:color="auto"/>
            <w:left w:val="none" w:sz="0" w:space="0" w:color="auto"/>
            <w:bottom w:val="none" w:sz="0" w:space="0" w:color="auto"/>
            <w:right w:val="none" w:sz="0" w:space="0" w:color="auto"/>
          </w:divBdr>
        </w:div>
        <w:div w:id="627048619">
          <w:marLeft w:val="0"/>
          <w:marRight w:val="0"/>
          <w:marTop w:val="0"/>
          <w:marBottom w:val="0"/>
          <w:divBdr>
            <w:top w:val="none" w:sz="0" w:space="0" w:color="auto"/>
            <w:left w:val="none" w:sz="0" w:space="0" w:color="auto"/>
            <w:bottom w:val="none" w:sz="0" w:space="0" w:color="auto"/>
            <w:right w:val="none" w:sz="0" w:space="0" w:color="auto"/>
          </w:divBdr>
        </w:div>
        <w:div w:id="685441459">
          <w:marLeft w:val="0"/>
          <w:marRight w:val="0"/>
          <w:marTop w:val="0"/>
          <w:marBottom w:val="0"/>
          <w:divBdr>
            <w:top w:val="none" w:sz="0" w:space="0" w:color="auto"/>
            <w:left w:val="none" w:sz="0" w:space="0" w:color="auto"/>
            <w:bottom w:val="none" w:sz="0" w:space="0" w:color="auto"/>
            <w:right w:val="none" w:sz="0" w:space="0" w:color="auto"/>
          </w:divBdr>
        </w:div>
        <w:div w:id="1076787167">
          <w:marLeft w:val="0"/>
          <w:marRight w:val="0"/>
          <w:marTop w:val="0"/>
          <w:marBottom w:val="0"/>
          <w:divBdr>
            <w:top w:val="none" w:sz="0" w:space="0" w:color="auto"/>
            <w:left w:val="none" w:sz="0" w:space="0" w:color="auto"/>
            <w:bottom w:val="none" w:sz="0" w:space="0" w:color="auto"/>
            <w:right w:val="none" w:sz="0" w:space="0" w:color="auto"/>
          </w:divBdr>
        </w:div>
        <w:div w:id="1206022079">
          <w:marLeft w:val="0"/>
          <w:marRight w:val="0"/>
          <w:marTop w:val="0"/>
          <w:marBottom w:val="0"/>
          <w:divBdr>
            <w:top w:val="none" w:sz="0" w:space="0" w:color="auto"/>
            <w:left w:val="none" w:sz="0" w:space="0" w:color="auto"/>
            <w:bottom w:val="none" w:sz="0" w:space="0" w:color="auto"/>
            <w:right w:val="none" w:sz="0" w:space="0" w:color="auto"/>
          </w:divBdr>
        </w:div>
        <w:div w:id="266623795">
          <w:marLeft w:val="0"/>
          <w:marRight w:val="0"/>
          <w:marTop w:val="0"/>
          <w:marBottom w:val="0"/>
          <w:divBdr>
            <w:top w:val="none" w:sz="0" w:space="0" w:color="auto"/>
            <w:left w:val="none" w:sz="0" w:space="0" w:color="auto"/>
            <w:bottom w:val="none" w:sz="0" w:space="0" w:color="auto"/>
            <w:right w:val="none" w:sz="0" w:space="0" w:color="auto"/>
          </w:divBdr>
        </w:div>
        <w:div w:id="1491561614">
          <w:marLeft w:val="0"/>
          <w:marRight w:val="0"/>
          <w:marTop w:val="0"/>
          <w:marBottom w:val="0"/>
          <w:divBdr>
            <w:top w:val="none" w:sz="0" w:space="0" w:color="auto"/>
            <w:left w:val="none" w:sz="0" w:space="0" w:color="auto"/>
            <w:bottom w:val="none" w:sz="0" w:space="0" w:color="auto"/>
            <w:right w:val="none" w:sz="0" w:space="0" w:color="auto"/>
          </w:divBdr>
        </w:div>
        <w:div w:id="997535410">
          <w:marLeft w:val="0"/>
          <w:marRight w:val="0"/>
          <w:marTop w:val="0"/>
          <w:marBottom w:val="0"/>
          <w:divBdr>
            <w:top w:val="none" w:sz="0" w:space="0" w:color="auto"/>
            <w:left w:val="none" w:sz="0" w:space="0" w:color="auto"/>
            <w:bottom w:val="none" w:sz="0" w:space="0" w:color="auto"/>
            <w:right w:val="none" w:sz="0" w:space="0" w:color="auto"/>
          </w:divBdr>
        </w:div>
        <w:div w:id="172959235">
          <w:marLeft w:val="0"/>
          <w:marRight w:val="0"/>
          <w:marTop w:val="0"/>
          <w:marBottom w:val="0"/>
          <w:divBdr>
            <w:top w:val="none" w:sz="0" w:space="0" w:color="auto"/>
            <w:left w:val="none" w:sz="0" w:space="0" w:color="auto"/>
            <w:bottom w:val="none" w:sz="0" w:space="0" w:color="auto"/>
            <w:right w:val="none" w:sz="0" w:space="0" w:color="auto"/>
          </w:divBdr>
        </w:div>
        <w:div w:id="1100103835">
          <w:marLeft w:val="0"/>
          <w:marRight w:val="0"/>
          <w:marTop w:val="0"/>
          <w:marBottom w:val="0"/>
          <w:divBdr>
            <w:top w:val="none" w:sz="0" w:space="0" w:color="auto"/>
            <w:left w:val="none" w:sz="0" w:space="0" w:color="auto"/>
            <w:bottom w:val="none" w:sz="0" w:space="0" w:color="auto"/>
            <w:right w:val="none" w:sz="0" w:space="0" w:color="auto"/>
          </w:divBdr>
        </w:div>
        <w:div w:id="313413101">
          <w:marLeft w:val="0"/>
          <w:marRight w:val="0"/>
          <w:marTop w:val="0"/>
          <w:marBottom w:val="0"/>
          <w:divBdr>
            <w:top w:val="none" w:sz="0" w:space="0" w:color="auto"/>
            <w:left w:val="none" w:sz="0" w:space="0" w:color="auto"/>
            <w:bottom w:val="none" w:sz="0" w:space="0" w:color="auto"/>
            <w:right w:val="none" w:sz="0" w:space="0" w:color="auto"/>
          </w:divBdr>
        </w:div>
        <w:div w:id="595596044">
          <w:marLeft w:val="0"/>
          <w:marRight w:val="0"/>
          <w:marTop w:val="0"/>
          <w:marBottom w:val="0"/>
          <w:divBdr>
            <w:top w:val="none" w:sz="0" w:space="0" w:color="auto"/>
            <w:left w:val="none" w:sz="0" w:space="0" w:color="auto"/>
            <w:bottom w:val="none" w:sz="0" w:space="0" w:color="auto"/>
            <w:right w:val="none" w:sz="0" w:space="0" w:color="auto"/>
          </w:divBdr>
        </w:div>
        <w:div w:id="937979635">
          <w:marLeft w:val="0"/>
          <w:marRight w:val="0"/>
          <w:marTop w:val="0"/>
          <w:marBottom w:val="0"/>
          <w:divBdr>
            <w:top w:val="none" w:sz="0" w:space="0" w:color="auto"/>
            <w:left w:val="none" w:sz="0" w:space="0" w:color="auto"/>
            <w:bottom w:val="none" w:sz="0" w:space="0" w:color="auto"/>
            <w:right w:val="none" w:sz="0" w:space="0" w:color="auto"/>
          </w:divBdr>
        </w:div>
        <w:div w:id="94908391">
          <w:marLeft w:val="0"/>
          <w:marRight w:val="0"/>
          <w:marTop w:val="0"/>
          <w:marBottom w:val="0"/>
          <w:divBdr>
            <w:top w:val="none" w:sz="0" w:space="0" w:color="auto"/>
            <w:left w:val="none" w:sz="0" w:space="0" w:color="auto"/>
            <w:bottom w:val="none" w:sz="0" w:space="0" w:color="auto"/>
            <w:right w:val="none" w:sz="0" w:space="0" w:color="auto"/>
          </w:divBdr>
        </w:div>
        <w:div w:id="1229152967">
          <w:marLeft w:val="0"/>
          <w:marRight w:val="0"/>
          <w:marTop w:val="0"/>
          <w:marBottom w:val="0"/>
          <w:divBdr>
            <w:top w:val="none" w:sz="0" w:space="0" w:color="auto"/>
            <w:left w:val="none" w:sz="0" w:space="0" w:color="auto"/>
            <w:bottom w:val="none" w:sz="0" w:space="0" w:color="auto"/>
            <w:right w:val="none" w:sz="0" w:space="0" w:color="auto"/>
          </w:divBdr>
        </w:div>
        <w:div w:id="4603003">
          <w:marLeft w:val="0"/>
          <w:marRight w:val="0"/>
          <w:marTop w:val="0"/>
          <w:marBottom w:val="0"/>
          <w:divBdr>
            <w:top w:val="none" w:sz="0" w:space="0" w:color="auto"/>
            <w:left w:val="none" w:sz="0" w:space="0" w:color="auto"/>
            <w:bottom w:val="none" w:sz="0" w:space="0" w:color="auto"/>
            <w:right w:val="none" w:sz="0" w:space="0" w:color="auto"/>
          </w:divBdr>
        </w:div>
        <w:div w:id="1708412685">
          <w:marLeft w:val="0"/>
          <w:marRight w:val="0"/>
          <w:marTop w:val="0"/>
          <w:marBottom w:val="0"/>
          <w:divBdr>
            <w:top w:val="none" w:sz="0" w:space="0" w:color="auto"/>
            <w:left w:val="none" w:sz="0" w:space="0" w:color="auto"/>
            <w:bottom w:val="none" w:sz="0" w:space="0" w:color="auto"/>
            <w:right w:val="none" w:sz="0" w:space="0" w:color="auto"/>
          </w:divBdr>
        </w:div>
        <w:div w:id="1025327208">
          <w:marLeft w:val="0"/>
          <w:marRight w:val="0"/>
          <w:marTop w:val="0"/>
          <w:marBottom w:val="0"/>
          <w:divBdr>
            <w:top w:val="none" w:sz="0" w:space="0" w:color="auto"/>
            <w:left w:val="none" w:sz="0" w:space="0" w:color="auto"/>
            <w:bottom w:val="none" w:sz="0" w:space="0" w:color="auto"/>
            <w:right w:val="none" w:sz="0" w:space="0" w:color="auto"/>
          </w:divBdr>
        </w:div>
        <w:div w:id="1979139667">
          <w:marLeft w:val="0"/>
          <w:marRight w:val="0"/>
          <w:marTop w:val="0"/>
          <w:marBottom w:val="0"/>
          <w:divBdr>
            <w:top w:val="none" w:sz="0" w:space="0" w:color="auto"/>
            <w:left w:val="none" w:sz="0" w:space="0" w:color="auto"/>
            <w:bottom w:val="none" w:sz="0" w:space="0" w:color="auto"/>
            <w:right w:val="none" w:sz="0" w:space="0" w:color="auto"/>
          </w:divBdr>
        </w:div>
        <w:div w:id="237256054">
          <w:marLeft w:val="0"/>
          <w:marRight w:val="0"/>
          <w:marTop w:val="0"/>
          <w:marBottom w:val="0"/>
          <w:divBdr>
            <w:top w:val="none" w:sz="0" w:space="0" w:color="auto"/>
            <w:left w:val="none" w:sz="0" w:space="0" w:color="auto"/>
            <w:bottom w:val="none" w:sz="0" w:space="0" w:color="auto"/>
            <w:right w:val="none" w:sz="0" w:space="0" w:color="auto"/>
          </w:divBdr>
        </w:div>
        <w:div w:id="1772503365">
          <w:marLeft w:val="0"/>
          <w:marRight w:val="0"/>
          <w:marTop w:val="0"/>
          <w:marBottom w:val="0"/>
          <w:divBdr>
            <w:top w:val="none" w:sz="0" w:space="0" w:color="auto"/>
            <w:left w:val="none" w:sz="0" w:space="0" w:color="auto"/>
            <w:bottom w:val="none" w:sz="0" w:space="0" w:color="auto"/>
            <w:right w:val="none" w:sz="0" w:space="0" w:color="auto"/>
          </w:divBdr>
        </w:div>
        <w:div w:id="201476402">
          <w:marLeft w:val="0"/>
          <w:marRight w:val="0"/>
          <w:marTop w:val="0"/>
          <w:marBottom w:val="0"/>
          <w:divBdr>
            <w:top w:val="none" w:sz="0" w:space="0" w:color="auto"/>
            <w:left w:val="none" w:sz="0" w:space="0" w:color="auto"/>
            <w:bottom w:val="none" w:sz="0" w:space="0" w:color="auto"/>
            <w:right w:val="none" w:sz="0" w:space="0" w:color="auto"/>
          </w:divBdr>
        </w:div>
        <w:div w:id="514197557">
          <w:marLeft w:val="0"/>
          <w:marRight w:val="0"/>
          <w:marTop w:val="0"/>
          <w:marBottom w:val="0"/>
          <w:divBdr>
            <w:top w:val="none" w:sz="0" w:space="0" w:color="auto"/>
            <w:left w:val="none" w:sz="0" w:space="0" w:color="auto"/>
            <w:bottom w:val="none" w:sz="0" w:space="0" w:color="auto"/>
            <w:right w:val="none" w:sz="0" w:space="0" w:color="auto"/>
          </w:divBdr>
        </w:div>
        <w:div w:id="1809278637">
          <w:marLeft w:val="0"/>
          <w:marRight w:val="0"/>
          <w:marTop w:val="0"/>
          <w:marBottom w:val="0"/>
          <w:divBdr>
            <w:top w:val="none" w:sz="0" w:space="0" w:color="auto"/>
            <w:left w:val="none" w:sz="0" w:space="0" w:color="auto"/>
            <w:bottom w:val="none" w:sz="0" w:space="0" w:color="auto"/>
            <w:right w:val="none" w:sz="0" w:space="0" w:color="auto"/>
          </w:divBdr>
        </w:div>
        <w:div w:id="838277762">
          <w:marLeft w:val="0"/>
          <w:marRight w:val="0"/>
          <w:marTop w:val="0"/>
          <w:marBottom w:val="0"/>
          <w:divBdr>
            <w:top w:val="none" w:sz="0" w:space="0" w:color="auto"/>
            <w:left w:val="none" w:sz="0" w:space="0" w:color="auto"/>
            <w:bottom w:val="none" w:sz="0" w:space="0" w:color="auto"/>
            <w:right w:val="none" w:sz="0" w:space="0" w:color="auto"/>
          </w:divBdr>
        </w:div>
        <w:div w:id="1793550625">
          <w:marLeft w:val="0"/>
          <w:marRight w:val="0"/>
          <w:marTop w:val="0"/>
          <w:marBottom w:val="0"/>
          <w:divBdr>
            <w:top w:val="none" w:sz="0" w:space="0" w:color="auto"/>
            <w:left w:val="none" w:sz="0" w:space="0" w:color="auto"/>
            <w:bottom w:val="none" w:sz="0" w:space="0" w:color="auto"/>
            <w:right w:val="none" w:sz="0" w:space="0" w:color="auto"/>
          </w:divBdr>
        </w:div>
        <w:div w:id="1335500355">
          <w:marLeft w:val="0"/>
          <w:marRight w:val="0"/>
          <w:marTop w:val="0"/>
          <w:marBottom w:val="0"/>
          <w:divBdr>
            <w:top w:val="none" w:sz="0" w:space="0" w:color="auto"/>
            <w:left w:val="none" w:sz="0" w:space="0" w:color="auto"/>
            <w:bottom w:val="none" w:sz="0" w:space="0" w:color="auto"/>
            <w:right w:val="none" w:sz="0" w:space="0" w:color="auto"/>
          </w:divBdr>
        </w:div>
        <w:div w:id="235407593">
          <w:marLeft w:val="0"/>
          <w:marRight w:val="0"/>
          <w:marTop w:val="0"/>
          <w:marBottom w:val="0"/>
          <w:divBdr>
            <w:top w:val="none" w:sz="0" w:space="0" w:color="auto"/>
            <w:left w:val="none" w:sz="0" w:space="0" w:color="auto"/>
            <w:bottom w:val="none" w:sz="0" w:space="0" w:color="auto"/>
            <w:right w:val="none" w:sz="0" w:space="0" w:color="auto"/>
          </w:divBdr>
        </w:div>
        <w:div w:id="1471903702">
          <w:marLeft w:val="0"/>
          <w:marRight w:val="0"/>
          <w:marTop w:val="0"/>
          <w:marBottom w:val="0"/>
          <w:divBdr>
            <w:top w:val="none" w:sz="0" w:space="0" w:color="auto"/>
            <w:left w:val="none" w:sz="0" w:space="0" w:color="auto"/>
            <w:bottom w:val="none" w:sz="0" w:space="0" w:color="auto"/>
            <w:right w:val="none" w:sz="0" w:space="0" w:color="auto"/>
          </w:divBdr>
        </w:div>
        <w:div w:id="1864705993">
          <w:marLeft w:val="0"/>
          <w:marRight w:val="0"/>
          <w:marTop w:val="0"/>
          <w:marBottom w:val="0"/>
          <w:divBdr>
            <w:top w:val="none" w:sz="0" w:space="0" w:color="auto"/>
            <w:left w:val="none" w:sz="0" w:space="0" w:color="auto"/>
            <w:bottom w:val="none" w:sz="0" w:space="0" w:color="auto"/>
            <w:right w:val="none" w:sz="0" w:space="0" w:color="auto"/>
          </w:divBdr>
        </w:div>
        <w:div w:id="1668093030">
          <w:marLeft w:val="0"/>
          <w:marRight w:val="0"/>
          <w:marTop w:val="0"/>
          <w:marBottom w:val="0"/>
          <w:divBdr>
            <w:top w:val="none" w:sz="0" w:space="0" w:color="auto"/>
            <w:left w:val="none" w:sz="0" w:space="0" w:color="auto"/>
            <w:bottom w:val="none" w:sz="0" w:space="0" w:color="auto"/>
            <w:right w:val="none" w:sz="0" w:space="0" w:color="auto"/>
          </w:divBdr>
        </w:div>
        <w:div w:id="668679640">
          <w:marLeft w:val="0"/>
          <w:marRight w:val="0"/>
          <w:marTop w:val="0"/>
          <w:marBottom w:val="0"/>
          <w:divBdr>
            <w:top w:val="none" w:sz="0" w:space="0" w:color="auto"/>
            <w:left w:val="none" w:sz="0" w:space="0" w:color="auto"/>
            <w:bottom w:val="none" w:sz="0" w:space="0" w:color="auto"/>
            <w:right w:val="none" w:sz="0" w:space="0" w:color="auto"/>
          </w:divBdr>
        </w:div>
        <w:div w:id="486675706">
          <w:marLeft w:val="0"/>
          <w:marRight w:val="0"/>
          <w:marTop w:val="0"/>
          <w:marBottom w:val="0"/>
          <w:divBdr>
            <w:top w:val="none" w:sz="0" w:space="0" w:color="auto"/>
            <w:left w:val="none" w:sz="0" w:space="0" w:color="auto"/>
            <w:bottom w:val="none" w:sz="0" w:space="0" w:color="auto"/>
            <w:right w:val="none" w:sz="0" w:space="0" w:color="auto"/>
          </w:divBdr>
        </w:div>
        <w:div w:id="1191994990">
          <w:marLeft w:val="0"/>
          <w:marRight w:val="0"/>
          <w:marTop w:val="0"/>
          <w:marBottom w:val="0"/>
          <w:divBdr>
            <w:top w:val="none" w:sz="0" w:space="0" w:color="auto"/>
            <w:left w:val="none" w:sz="0" w:space="0" w:color="auto"/>
            <w:bottom w:val="none" w:sz="0" w:space="0" w:color="auto"/>
            <w:right w:val="none" w:sz="0" w:space="0" w:color="auto"/>
          </w:divBdr>
        </w:div>
        <w:div w:id="894269015">
          <w:marLeft w:val="0"/>
          <w:marRight w:val="0"/>
          <w:marTop w:val="0"/>
          <w:marBottom w:val="0"/>
          <w:divBdr>
            <w:top w:val="none" w:sz="0" w:space="0" w:color="auto"/>
            <w:left w:val="none" w:sz="0" w:space="0" w:color="auto"/>
            <w:bottom w:val="none" w:sz="0" w:space="0" w:color="auto"/>
            <w:right w:val="none" w:sz="0" w:space="0" w:color="auto"/>
          </w:divBdr>
        </w:div>
        <w:div w:id="191496406">
          <w:marLeft w:val="0"/>
          <w:marRight w:val="0"/>
          <w:marTop w:val="0"/>
          <w:marBottom w:val="0"/>
          <w:divBdr>
            <w:top w:val="none" w:sz="0" w:space="0" w:color="auto"/>
            <w:left w:val="none" w:sz="0" w:space="0" w:color="auto"/>
            <w:bottom w:val="none" w:sz="0" w:space="0" w:color="auto"/>
            <w:right w:val="none" w:sz="0" w:space="0" w:color="auto"/>
          </w:divBdr>
        </w:div>
        <w:div w:id="261886870">
          <w:marLeft w:val="0"/>
          <w:marRight w:val="0"/>
          <w:marTop w:val="0"/>
          <w:marBottom w:val="0"/>
          <w:divBdr>
            <w:top w:val="none" w:sz="0" w:space="0" w:color="auto"/>
            <w:left w:val="none" w:sz="0" w:space="0" w:color="auto"/>
            <w:bottom w:val="none" w:sz="0" w:space="0" w:color="auto"/>
            <w:right w:val="none" w:sz="0" w:space="0" w:color="auto"/>
          </w:divBdr>
        </w:div>
        <w:div w:id="1761483866">
          <w:marLeft w:val="0"/>
          <w:marRight w:val="0"/>
          <w:marTop w:val="0"/>
          <w:marBottom w:val="0"/>
          <w:divBdr>
            <w:top w:val="none" w:sz="0" w:space="0" w:color="auto"/>
            <w:left w:val="none" w:sz="0" w:space="0" w:color="auto"/>
            <w:bottom w:val="none" w:sz="0" w:space="0" w:color="auto"/>
            <w:right w:val="none" w:sz="0" w:space="0" w:color="auto"/>
          </w:divBdr>
        </w:div>
        <w:div w:id="1175877927">
          <w:marLeft w:val="0"/>
          <w:marRight w:val="0"/>
          <w:marTop w:val="0"/>
          <w:marBottom w:val="0"/>
          <w:divBdr>
            <w:top w:val="none" w:sz="0" w:space="0" w:color="auto"/>
            <w:left w:val="none" w:sz="0" w:space="0" w:color="auto"/>
            <w:bottom w:val="none" w:sz="0" w:space="0" w:color="auto"/>
            <w:right w:val="none" w:sz="0" w:space="0" w:color="auto"/>
          </w:divBdr>
        </w:div>
        <w:div w:id="2065131781">
          <w:marLeft w:val="0"/>
          <w:marRight w:val="0"/>
          <w:marTop w:val="0"/>
          <w:marBottom w:val="0"/>
          <w:divBdr>
            <w:top w:val="none" w:sz="0" w:space="0" w:color="auto"/>
            <w:left w:val="none" w:sz="0" w:space="0" w:color="auto"/>
            <w:bottom w:val="none" w:sz="0" w:space="0" w:color="auto"/>
            <w:right w:val="none" w:sz="0" w:space="0" w:color="auto"/>
          </w:divBdr>
        </w:div>
        <w:div w:id="286006762">
          <w:marLeft w:val="0"/>
          <w:marRight w:val="0"/>
          <w:marTop w:val="0"/>
          <w:marBottom w:val="0"/>
          <w:divBdr>
            <w:top w:val="none" w:sz="0" w:space="0" w:color="auto"/>
            <w:left w:val="none" w:sz="0" w:space="0" w:color="auto"/>
            <w:bottom w:val="none" w:sz="0" w:space="0" w:color="auto"/>
            <w:right w:val="none" w:sz="0" w:space="0" w:color="auto"/>
          </w:divBdr>
        </w:div>
        <w:div w:id="734355112">
          <w:marLeft w:val="0"/>
          <w:marRight w:val="0"/>
          <w:marTop w:val="0"/>
          <w:marBottom w:val="0"/>
          <w:divBdr>
            <w:top w:val="none" w:sz="0" w:space="0" w:color="auto"/>
            <w:left w:val="none" w:sz="0" w:space="0" w:color="auto"/>
            <w:bottom w:val="none" w:sz="0" w:space="0" w:color="auto"/>
            <w:right w:val="none" w:sz="0" w:space="0" w:color="auto"/>
          </w:divBdr>
        </w:div>
        <w:div w:id="1771730865">
          <w:marLeft w:val="0"/>
          <w:marRight w:val="0"/>
          <w:marTop w:val="0"/>
          <w:marBottom w:val="0"/>
          <w:divBdr>
            <w:top w:val="none" w:sz="0" w:space="0" w:color="auto"/>
            <w:left w:val="none" w:sz="0" w:space="0" w:color="auto"/>
            <w:bottom w:val="none" w:sz="0" w:space="0" w:color="auto"/>
            <w:right w:val="none" w:sz="0" w:space="0" w:color="auto"/>
          </w:divBdr>
        </w:div>
        <w:div w:id="2014918880">
          <w:marLeft w:val="0"/>
          <w:marRight w:val="0"/>
          <w:marTop w:val="0"/>
          <w:marBottom w:val="0"/>
          <w:divBdr>
            <w:top w:val="none" w:sz="0" w:space="0" w:color="auto"/>
            <w:left w:val="none" w:sz="0" w:space="0" w:color="auto"/>
            <w:bottom w:val="none" w:sz="0" w:space="0" w:color="auto"/>
            <w:right w:val="none" w:sz="0" w:space="0" w:color="auto"/>
          </w:divBdr>
        </w:div>
        <w:div w:id="354617257">
          <w:marLeft w:val="0"/>
          <w:marRight w:val="0"/>
          <w:marTop w:val="0"/>
          <w:marBottom w:val="0"/>
          <w:divBdr>
            <w:top w:val="none" w:sz="0" w:space="0" w:color="auto"/>
            <w:left w:val="none" w:sz="0" w:space="0" w:color="auto"/>
            <w:bottom w:val="none" w:sz="0" w:space="0" w:color="auto"/>
            <w:right w:val="none" w:sz="0" w:space="0" w:color="auto"/>
          </w:divBdr>
        </w:div>
        <w:div w:id="2021199707">
          <w:marLeft w:val="0"/>
          <w:marRight w:val="0"/>
          <w:marTop w:val="0"/>
          <w:marBottom w:val="0"/>
          <w:divBdr>
            <w:top w:val="none" w:sz="0" w:space="0" w:color="auto"/>
            <w:left w:val="none" w:sz="0" w:space="0" w:color="auto"/>
            <w:bottom w:val="none" w:sz="0" w:space="0" w:color="auto"/>
            <w:right w:val="none" w:sz="0" w:space="0" w:color="auto"/>
          </w:divBdr>
        </w:div>
        <w:div w:id="348069373">
          <w:marLeft w:val="0"/>
          <w:marRight w:val="0"/>
          <w:marTop w:val="0"/>
          <w:marBottom w:val="0"/>
          <w:divBdr>
            <w:top w:val="none" w:sz="0" w:space="0" w:color="auto"/>
            <w:left w:val="none" w:sz="0" w:space="0" w:color="auto"/>
            <w:bottom w:val="none" w:sz="0" w:space="0" w:color="auto"/>
            <w:right w:val="none" w:sz="0" w:space="0" w:color="auto"/>
          </w:divBdr>
        </w:div>
        <w:div w:id="5989356">
          <w:marLeft w:val="0"/>
          <w:marRight w:val="0"/>
          <w:marTop w:val="0"/>
          <w:marBottom w:val="0"/>
          <w:divBdr>
            <w:top w:val="none" w:sz="0" w:space="0" w:color="auto"/>
            <w:left w:val="none" w:sz="0" w:space="0" w:color="auto"/>
            <w:bottom w:val="none" w:sz="0" w:space="0" w:color="auto"/>
            <w:right w:val="none" w:sz="0" w:space="0" w:color="auto"/>
          </w:divBdr>
        </w:div>
        <w:div w:id="2070573760">
          <w:marLeft w:val="0"/>
          <w:marRight w:val="0"/>
          <w:marTop w:val="0"/>
          <w:marBottom w:val="0"/>
          <w:divBdr>
            <w:top w:val="none" w:sz="0" w:space="0" w:color="auto"/>
            <w:left w:val="none" w:sz="0" w:space="0" w:color="auto"/>
            <w:bottom w:val="none" w:sz="0" w:space="0" w:color="auto"/>
            <w:right w:val="none" w:sz="0" w:space="0" w:color="auto"/>
          </w:divBdr>
        </w:div>
        <w:div w:id="1720202220">
          <w:marLeft w:val="0"/>
          <w:marRight w:val="0"/>
          <w:marTop w:val="0"/>
          <w:marBottom w:val="0"/>
          <w:divBdr>
            <w:top w:val="none" w:sz="0" w:space="0" w:color="auto"/>
            <w:left w:val="none" w:sz="0" w:space="0" w:color="auto"/>
            <w:bottom w:val="none" w:sz="0" w:space="0" w:color="auto"/>
            <w:right w:val="none" w:sz="0" w:space="0" w:color="auto"/>
          </w:divBdr>
        </w:div>
        <w:div w:id="2083872418">
          <w:marLeft w:val="0"/>
          <w:marRight w:val="0"/>
          <w:marTop w:val="0"/>
          <w:marBottom w:val="0"/>
          <w:divBdr>
            <w:top w:val="none" w:sz="0" w:space="0" w:color="auto"/>
            <w:left w:val="none" w:sz="0" w:space="0" w:color="auto"/>
            <w:bottom w:val="none" w:sz="0" w:space="0" w:color="auto"/>
            <w:right w:val="none" w:sz="0" w:space="0" w:color="auto"/>
          </w:divBdr>
        </w:div>
        <w:div w:id="509299646">
          <w:marLeft w:val="0"/>
          <w:marRight w:val="0"/>
          <w:marTop w:val="0"/>
          <w:marBottom w:val="0"/>
          <w:divBdr>
            <w:top w:val="none" w:sz="0" w:space="0" w:color="auto"/>
            <w:left w:val="none" w:sz="0" w:space="0" w:color="auto"/>
            <w:bottom w:val="none" w:sz="0" w:space="0" w:color="auto"/>
            <w:right w:val="none" w:sz="0" w:space="0" w:color="auto"/>
          </w:divBdr>
        </w:div>
        <w:div w:id="1753234125">
          <w:marLeft w:val="0"/>
          <w:marRight w:val="0"/>
          <w:marTop w:val="0"/>
          <w:marBottom w:val="0"/>
          <w:divBdr>
            <w:top w:val="none" w:sz="0" w:space="0" w:color="auto"/>
            <w:left w:val="none" w:sz="0" w:space="0" w:color="auto"/>
            <w:bottom w:val="none" w:sz="0" w:space="0" w:color="auto"/>
            <w:right w:val="none" w:sz="0" w:space="0" w:color="auto"/>
          </w:divBdr>
        </w:div>
        <w:div w:id="1814365733">
          <w:marLeft w:val="0"/>
          <w:marRight w:val="0"/>
          <w:marTop w:val="0"/>
          <w:marBottom w:val="0"/>
          <w:divBdr>
            <w:top w:val="none" w:sz="0" w:space="0" w:color="auto"/>
            <w:left w:val="none" w:sz="0" w:space="0" w:color="auto"/>
            <w:bottom w:val="none" w:sz="0" w:space="0" w:color="auto"/>
            <w:right w:val="none" w:sz="0" w:space="0" w:color="auto"/>
          </w:divBdr>
        </w:div>
        <w:div w:id="1222400935">
          <w:marLeft w:val="0"/>
          <w:marRight w:val="0"/>
          <w:marTop w:val="0"/>
          <w:marBottom w:val="0"/>
          <w:divBdr>
            <w:top w:val="none" w:sz="0" w:space="0" w:color="auto"/>
            <w:left w:val="none" w:sz="0" w:space="0" w:color="auto"/>
            <w:bottom w:val="none" w:sz="0" w:space="0" w:color="auto"/>
            <w:right w:val="none" w:sz="0" w:space="0" w:color="auto"/>
          </w:divBdr>
        </w:div>
        <w:div w:id="918102983">
          <w:marLeft w:val="0"/>
          <w:marRight w:val="0"/>
          <w:marTop w:val="0"/>
          <w:marBottom w:val="0"/>
          <w:divBdr>
            <w:top w:val="none" w:sz="0" w:space="0" w:color="auto"/>
            <w:left w:val="none" w:sz="0" w:space="0" w:color="auto"/>
            <w:bottom w:val="none" w:sz="0" w:space="0" w:color="auto"/>
            <w:right w:val="none" w:sz="0" w:space="0" w:color="auto"/>
          </w:divBdr>
        </w:div>
        <w:div w:id="146482994">
          <w:marLeft w:val="0"/>
          <w:marRight w:val="0"/>
          <w:marTop w:val="0"/>
          <w:marBottom w:val="0"/>
          <w:divBdr>
            <w:top w:val="none" w:sz="0" w:space="0" w:color="auto"/>
            <w:left w:val="none" w:sz="0" w:space="0" w:color="auto"/>
            <w:bottom w:val="none" w:sz="0" w:space="0" w:color="auto"/>
            <w:right w:val="none" w:sz="0" w:space="0" w:color="auto"/>
          </w:divBdr>
        </w:div>
        <w:div w:id="1025061263">
          <w:marLeft w:val="0"/>
          <w:marRight w:val="0"/>
          <w:marTop w:val="0"/>
          <w:marBottom w:val="0"/>
          <w:divBdr>
            <w:top w:val="none" w:sz="0" w:space="0" w:color="auto"/>
            <w:left w:val="none" w:sz="0" w:space="0" w:color="auto"/>
            <w:bottom w:val="none" w:sz="0" w:space="0" w:color="auto"/>
            <w:right w:val="none" w:sz="0" w:space="0" w:color="auto"/>
          </w:divBdr>
        </w:div>
        <w:div w:id="1145272649">
          <w:marLeft w:val="0"/>
          <w:marRight w:val="0"/>
          <w:marTop w:val="0"/>
          <w:marBottom w:val="0"/>
          <w:divBdr>
            <w:top w:val="none" w:sz="0" w:space="0" w:color="auto"/>
            <w:left w:val="none" w:sz="0" w:space="0" w:color="auto"/>
            <w:bottom w:val="none" w:sz="0" w:space="0" w:color="auto"/>
            <w:right w:val="none" w:sz="0" w:space="0" w:color="auto"/>
          </w:divBdr>
        </w:div>
        <w:div w:id="603269977">
          <w:marLeft w:val="0"/>
          <w:marRight w:val="0"/>
          <w:marTop w:val="0"/>
          <w:marBottom w:val="0"/>
          <w:divBdr>
            <w:top w:val="none" w:sz="0" w:space="0" w:color="auto"/>
            <w:left w:val="none" w:sz="0" w:space="0" w:color="auto"/>
            <w:bottom w:val="none" w:sz="0" w:space="0" w:color="auto"/>
            <w:right w:val="none" w:sz="0" w:space="0" w:color="auto"/>
          </w:divBdr>
        </w:div>
        <w:div w:id="293365919">
          <w:marLeft w:val="0"/>
          <w:marRight w:val="0"/>
          <w:marTop w:val="0"/>
          <w:marBottom w:val="0"/>
          <w:divBdr>
            <w:top w:val="none" w:sz="0" w:space="0" w:color="auto"/>
            <w:left w:val="none" w:sz="0" w:space="0" w:color="auto"/>
            <w:bottom w:val="none" w:sz="0" w:space="0" w:color="auto"/>
            <w:right w:val="none" w:sz="0" w:space="0" w:color="auto"/>
          </w:divBdr>
        </w:div>
        <w:div w:id="1073232868">
          <w:marLeft w:val="0"/>
          <w:marRight w:val="0"/>
          <w:marTop w:val="0"/>
          <w:marBottom w:val="0"/>
          <w:divBdr>
            <w:top w:val="none" w:sz="0" w:space="0" w:color="auto"/>
            <w:left w:val="none" w:sz="0" w:space="0" w:color="auto"/>
            <w:bottom w:val="none" w:sz="0" w:space="0" w:color="auto"/>
            <w:right w:val="none" w:sz="0" w:space="0" w:color="auto"/>
          </w:divBdr>
        </w:div>
        <w:div w:id="640311095">
          <w:marLeft w:val="0"/>
          <w:marRight w:val="0"/>
          <w:marTop w:val="0"/>
          <w:marBottom w:val="0"/>
          <w:divBdr>
            <w:top w:val="none" w:sz="0" w:space="0" w:color="auto"/>
            <w:left w:val="none" w:sz="0" w:space="0" w:color="auto"/>
            <w:bottom w:val="none" w:sz="0" w:space="0" w:color="auto"/>
            <w:right w:val="none" w:sz="0" w:space="0" w:color="auto"/>
          </w:divBdr>
        </w:div>
        <w:div w:id="1467966450">
          <w:marLeft w:val="0"/>
          <w:marRight w:val="0"/>
          <w:marTop w:val="0"/>
          <w:marBottom w:val="0"/>
          <w:divBdr>
            <w:top w:val="none" w:sz="0" w:space="0" w:color="auto"/>
            <w:left w:val="none" w:sz="0" w:space="0" w:color="auto"/>
            <w:bottom w:val="none" w:sz="0" w:space="0" w:color="auto"/>
            <w:right w:val="none" w:sz="0" w:space="0" w:color="auto"/>
          </w:divBdr>
        </w:div>
        <w:div w:id="1390499715">
          <w:marLeft w:val="0"/>
          <w:marRight w:val="0"/>
          <w:marTop w:val="0"/>
          <w:marBottom w:val="0"/>
          <w:divBdr>
            <w:top w:val="none" w:sz="0" w:space="0" w:color="auto"/>
            <w:left w:val="none" w:sz="0" w:space="0" w:color="auto"/>
            <w:bottom w:val="none" w:sz="0" w:space="0" w:color="auto"/>
            <w:right w:val="none" w:sz="0" w:space="0" w:color="auto"/>
          </w:divBdr>
        </w:div>
        <w:div w:id="1716270476">
          <w:marLeft w:val="0"/>
          <w:marRight w:val="0"/>
          <w:marTop w:val="0"/>
          <w:marBottom w:val="0"/>
          <w:divBdr>
            <w:top w:val="none" w:sz="0" w:space="0" w:color="auto"/>
            <w:left w:val="none" w:sz="0" w:space="0" w:color="auto"/>
            <w:bottom w:val="none" w:sz="0" w:space="0" w:color="auto"/>
            <w:right w:val="none" w:sz="0" w:space="0" w:color="auto"/>
          </w:divBdr>
        </w:div>
        <w:div w:id="1113093811">
          <w:marLeft w:val="0"/>
          <w:marRight w:val="0"/>
          <w:marTop w:val="0"/>
          <w:marBottom w:val="0"/>
          <w:divBdr>
            <w:top w:val="none" w:sz="0" w:space="0" w:color="auto"/>
            <w:left w:val="none" w:sz="0" w:space="0" w:color="auto"/>
            <w:bottom w:val="none" w:sz="0" w:space="0" w:color="auto"/>
            <w:right w:val="none" w:sz="0" w:space="0" w:color="auto"/>
          </w:divBdr>
        </w:div>
        <w:div w:id="1352335422">
          <w:marLeft w:val="0"/>
          <w:marRight w:val="0"/>
          <w:marTop w:val="0"/>
          <w:marBottom w:val="0"/>
          <w:divBdr>
            <w:top w:val="none" w:sz="0" w:space="0" w:color="auto"/>
            <w:left w:val="none" w:sz="0" w:space="0" w:color="auto"/>
            <w:bottom w:val="none" w:sz="0" w:space="0" w:color="auto"/>
            <w:right w:val="none" w:sz="0" w:space="0" w:color="auto"/>
          </w:divBdr>
        </w:div>
        <w:div w:id="1125195630">
          <w:marLeft w:val="0"/>
          <w:marRight w:val="0"/>
          <w:marTop w:val="0"/>
          <w:marBottom w:val="0"/>
          <w:divBdr>
            <w:top w:val="none" w:sz="0" w:space="0" w:color="auto"/>
            <w:left w:val="none" w:sz="0" w:space="0" w:color="auto"/>
            <w:bottom w:val="none" w:sz="0" w:space="0" w:color="auto"/>
            <w:right w:val="none" w:sz="0" w:space="0" w:color="auto"/>
          </w:divBdr>
        </w:div>
        <w:div w:id="1630238024">
          <w:marLeft w:val="0"/>
          <w:marRight w:val="0"/>
          <w:marTop w:val="0"/>
          <w:marBottom w:val="0"/>
          <w:divBdr>
            <w:top w:val="none" w:sz="0" w:space="0" w:color="auto"/>
            <w:left w:val="none" w:sz="0" w:space="0" w:color="auto"/>
            <w:bottom w:val="none" w:sz="0" w:space="0" w:color="auto"/>
            <w:right w:val="none" w:sz="0" w:space="0" w:color="auto"/>
          </w:divBdr>
        </w:div>
        <w:div w:id="1716270782">
          <w:marLeft w:val="0"/>
          <w:marRight w:val="0"/>
          <w:marTop w:val="0"/>
          <w:marBottom w:val="0"/>
          <w:divBdr>
            <w:top w:val="none" w:sz="0" w:space="0" w:color="auto"/>
            <w:left w:val="none" w:sz="0" w:space="0" w:color="auto"/>
            <w:bottom w:val="none" w:sz="0" w:space="0" w:color="auto"/>
            <w:right w:val="none" w:sz="0" w:space="0" w:color="auto"/>
          </w:divBdr>
        </w:div>
        <w:div w:id="934827868">
          <w:marLeft w:val="0"/>
          <w:marRight w:val="0"/>
          <w:marTop w:val="0"/>
          <w:marBottom w:val="0"/>
          <w:divBdr>
            <w:top w:val="none" w:sz="0" w:space="0" w:color="auto"/>
            <w:left w:val="none" w:sz="0" w:space="0" w:color="auto"/>
            <w:bottom w:val="none" w:sz="0" w:space="0" w:color="auto"/>
            <w:right w:val="none" w:sz="0" w:space="0" w:color="auto"/>
          </w:divBdr>
        </w:div>
        <w:div w:id="45300579">
          <w:marLeft w:val="0"/>
          <w:marRight w:val="0"/>
          <w:marTop w:val="0"/>
          <w:marBottom w:val="0"/>
          <w:divBdr>
            <w:top w:val="none" w:sz="0" w:space="0" w:color="auto"/>
            <w:left w:val="none" w:sz="0" w:space="0" w:color="auto"/>
            <w:bottom w:val="none" w:sz="0" w:space="0" w:color="auto"/>
            <w:right w:val="none" w:sz="0" w:space="0" w:color="auto"/>
          </w:divBdr>
        </w:div>
        <w:div w:id="1898473878">
          <w:marLeft w:val="0"/>
          <w:marRight w:val="0"/>
          <w:marTop w:val="0"/>
          <w:marBottom w:val="0"/>
          <w:divBdr>
            <w:top w:val="none" w:sz="0" w:space="0" w:color="auto"/>
            <w:left w:val="none" w:sz="0" w:space="0" w:color="auto"/>
            <w:bottom w:val="none" w:sz="0" w:space="0" w:color="auto"/>
            <w:right w:val="none" w:sz="0" w:space="0" w:color="auto"/>
          </w:divBdr>
        </w:div>
        <w:div w:id="1075936399">
          <w:marLeft w:val="0"/>
          <w:marRight w:val="0"/>
          <w:marTop w:val="0"/>
          <w:marBottom w:val="0"/>
          <w:divBdr>
            <w:top w:val="none" w:sz="0" w:space="0" w:color="auto"/>
            <w:left w:val="none" w:sz="0" w:space="0" w:color="auto"/>
            <w:bottom w:val="none" w:sz="0" w:space="0" w:color="auto"/>
            <w:right w:val="none" w:sz="0" w:space="0" w:color="auto"/>
          </w:divBdr>
        </w:div>
        <w:div w:id="546380669">
          <w:marLeft w:val="0"/>
          <w:marRight w:val="0"/>
          <w:marTop w:val="0"/>
          <w:marBottom w:val="0"/>
          <w:divBdr>
            <w:top w:val="none" w:sz="0" w:space="0" w:color="auto"/>
            <w:left w:val="none" w:sz="0" w:space="0" w:color="auto"/>
            <w:bottom w:val="none" w:sz="0" w:space="0" w:color="auto"/>
            <w:right w:val="none" w:sz="0" w:space="0" w:color="auto"/>
          </w:divBdr>
        </w:div>
        <w:div w:id="623387817">
          <w:marLeft w:val="0"/>
          <w:marRight w:val="0"/>
          <w:marTop w:val="0"/>
          <w:marBottom w:val="0"/>
          <w:divBdr>
            <w:top w:val="none" w:sz="0" w:space="0" w:color="auto"/>
            <w:left w:val="none" w:sz="0" w:space="0" w:color="auto"/>
            <w:bottom w:val="none" w:sz="0" w:space="0" w:color="auto"/>
            <w:right w:val="none" w:sz="0" w:space="0" w:color="auto"/>
          </w:divBdr>
        </w:div>
        <w:div w:id="3830080">
          <w:marLeft w:val="0"/>
          <w:marRight w:val="0"/>
          <w:marTop w:val="0"/>
          <w:marBottom w:val="0"/>
          <w:divBdr>
            <w:top w:val="none" w:sz="0" w:space="0" w:color="auto"/>
            <w:left w:val="none" w:sz="0" w:space="0" w:color="auto"/>
            <w:bottom w:val="none" w:sz="0" w:space="0" w:color="auto"/>
            <w:right w:val="none" w:sz="0" w:space="0" w:color="auto"/>
          </w:divBdr>
        </w:div>
        <w:div w:id="1018698796">
          <w:marLeft w:val="0"/>
          <w:marRight w:val="0"/>
          <w:marTop w:val="0"/>
          <w:marBottom w:val="0"/>
          <w:divBdr>
            <w:top w:val="none" w:sz="0" w:space="0" w:color="auto"/>
            <w:left w:val="none" w:sz="0" w:space="0" w:color="auto"/>
            <w:bottom w:val="none" w:sz="0" w:space="0" w:color="auto"/>
            <w:right w:val="none" w:sz="0" w:space="0" w:color="auto"/>
          </w:divBdr>
        </w:div>
        <w:div w:id="1198539887">
          <w:marLeft w:val="0"/>
          <w:marRight w:val="0"/>
          <w:marTop w:val="0"/>
          <w:marBottom w:val="0"/>
          <w:divBdr>
            <w:top w:val="none" w:sz="0" w:space="0" w:color="auto"/>
            <w:left w:val="none" w:sz="0" w:space="0" w:color="auto"/>
            <w:bottom w:val="none" w:sz="0" w:space="0" w:color="auto"/>
            <w:right w:val="none" w:sz="0" w:space="0" w:color="auto"/>
          </w:divBdr>
        </w:div>
        <w:div w:id="76025863">
          <w:marLeft w:val="0"/>
          <w:marRight w:val="0"/>
          <w:marTop w:val="0"/>
          <w:marBottom w:val="0"/>
          <w:divBdr>
            <w:top w:val="none" w:sz="0" w:space="0" w:color="auto"/>
            <w:left w:val="none" w:sz="0" w:space="0" w:color="auto"/>
            <w:bottom w:val="none" w:sz="0" w:space="0" w:color="auto"/>
            <w:right w:val="none" w:sz="0" w:space="0" w:color="auto"/>
          </w:divBdr>
        </w:div>
        <w:div w:id="1868984360">
          <w:marLeft w:val="0"/>
          <w:marRight w:val="0"/>
          <w:marTop w:val="0"/>
          <w:marBottom w:val="0"/>
          <w:divBdr>
            <w:top w:val="none" w:sz="0" w:space="0" w:color="auto"/>
            <w:left w:val="none" w:sz="0" w:space="0" w:color="auto"/>
            <w:bottom w:val="none" w:sz="0" w:space="0" w:color="auto"/>
            <w:right w:val="none" w:sz="0" w:space="0" w:color="auto"/>
          </w:divBdr>
        </w:div>
        <w:div w:id="1755207090">
          <w:marLeft w:val="0"/>
          <w:marRight w:val="0"/>
          <w:marTop w:val="0"/>
          <w:marBottom w:val="0"/>
          <w:divBdr>
            <w:top w:val="none" w:sz="0" w:space="0" w:color="auto"/>
            <w:left w:val="none" w:sz="0" w:space="0" w:color="auto"/>
            <w:bottom w:val="none" w:sz="0" w:space="0" w:color="auto"/>
            <w:right w:val="none" w:sz="0" w:space="0" w:color="auto"/>
          </w:divBdr>
        </w:div>
        <w:div w:id="499589611">
          <w:marLeft w:val="0"/>
          <w:marRight w:val="0"/>
          <w:marTop w:val="0"/>
          <w:marBottom w:val="0"/>
          <w:divBdr>
            <w:top w:val="none" w:sz="0" w:space="0" w:color="auto"/>
            <w:left w:val="none" w:sz="0" w:space="0" w:color="auto"/>
            <w:bottom w:val="none" w:sz="0" w:space="0" w:color="auto"/>
            <w:right w:val="none" w:sz="0" w:space="0" w:color="auto"/>
          </w:divBdr>
        </w:div>
        <w:div w:id="1212959569">
          <w:marLeft w:val="0"/>
          <w:marRight w:val="0"/>
          <w:marTop w:val="0"/>
          <w:marBottom w:val="0"/>
          <w:divBdr>
            <w:top w:val="none" w:sz="0" w:space="0" w:color="auto"/>
            <w:left w:val="none" w:sz="0" w:space="0" w:color="auto"/>
            <w:bottom w:val="none" w:sz="0" w:space="0" w:color="auto"/>
            <w:right w:val="none" w:sz="0" w:space="0" w:color="auto"/>
          </w:divBdr>
        </w:div>
        <w:div w:id="153377809">
          <w:marLeft w:val="0"/>
          <w:marRight w:val="0"/>
          <w:marTop w:val="0"/>
          <w:marBottom w:val="0"/>
          <w:divBdr>
            <w:top w:val="none" w:sz="0" w:space="0" w:color="auto"/>
            <w:left w:val="none" w:sz="0" w:space="0" w:color="auto"/>
            <w:bottom w:val="none" w:sz="0" w:space="0" w:color="auto"/>
            <w:right w:val="none" w:sz="0" w:space="0" w:color="auto"/>
          </w:divBdr>
        </w:div>
        <w:div w:id="730495586">
          <w:marLeft w:val="0"/>
          <w:marRight w:val="0"/>
          <w:marTop w:val="0"/>
          <w:marBottom w:val="0"/>
          <w:divBdr>
            <w:top w:val="none" w:sz="0" w:space="0" w:color="auto"/>
            <w:left w:val="none" w:sz="0" w:space="0" w:color="auto"/>
            <w:bottom w:val="none" w:sz="0" w:space="0" w:color="auto"/>
            <w:right w:val="none" w:sz="0" w:space="0" w:color="auto"/>
          </w:divBdr>
        </w:div>
        <w:div w:id="1011100678">
          <w:marLeft w:val="0"/>
          <w:marRight w:val="0"/>
          <w:marTop w:val="0"/>
          <w:marBottom w:val="0"/>
          <w:divBdr>
            <w:top w:val="none" w:sz="0" w:space="0" w:color="auto"/>
            <w:left w:val="none" w:sz="0" w:space="0" w:color="auto"/>
            <w:bottom w:val="none" w:sz="0" w:space="0" w:color="auto"/>
            <w:right w:val="none" w:sz="0" w:space="0" w:color="auto"/>
          </w:divBdr>
        </w:div>
        <w:div w:id="1840851822">
          <w:marLeft w:val="0"/>
          <w:marRight w:val="0"/>
          <w:marTop w:val="0"/>
          <w:marBottom w:val="0"/>
          <w:divBdr>
            <w:top w:val="none" w:sz="0" w:space="0" w:color="auto"/>
            <w:left w:val="none" w:sz="0" w:space="0" w:color="auto"/>
            <w:bottom w:val="none" w:sz="0" w:space="0" w:color="auto"/>
            <w:right w:val="none" w:sz="0" w:space="0" w:color="auto"/>
          </w:divBdr>
        </w:div>
        <w:div w:id="997610206">
          <w:marLeft w:val="0"/>
          <w:marRight w:val="0"/>
          <w:marTop w:val="0"/>
          <w:marBottom w:val="0"/>
          <w:divBdr>
            <w:top w:val="none" w:sz="0" w:space="0" w:color="auto"/>
            <w:left w:val="none" w:sz="0" w:space="0" w:color="auto"/>
            <w:bottom w:val="none" w:sz="0" w:space="0" w:color="auto"/>
            <w:right w:val="none" w:sz="0" w:space="0" w:color="auto"/>
          </w:divBdr>
        </w:div>
        <w:div w:id="977563451">
          <w:marLeft w:val="0"/>
          <w:marRight w:val="0"/>
          <w:marTop w:val="0"/>
          <w:marBottom w:val="0"/>
          <w:divBdr>
            <w:top w:val="none" w:sz="0" w:space="0" w:color="auto"/>
            <w:left w:val="none" w:sz="0" w:space="0" w:color="auto"/>
            <w:bottom w:val="none" w:sz="0" w:space="0" w:color="auto"/>
            <w:right w:val="none" w:sz="0" w:space="0" w:color="auto"/>
          </w:divBdr>
        </w:div>
        <w:div w:id="1410538876">
          <w:marLeft w:val="0"/>
          <w:marRight w:val="0"/>
          <w:marTop w:val="0"/>
          <w:marBottom w:val="0"/>
          <w:divBdr>
            <w:top w:val="none" w:sz="0" w:space="0" w:color="auto"/>
            <w:left w:val="none" w:sz="0" w:space="0" w:color="auto"/>
            <w:bottom w:val="none" w:sz="0" w:space="0" w:color="auto"/>
            <w:right w:val="none" w:sz="0" w:space="0" w:color="auto"/>
          </w:divBdr>
        </w:div>
        <w:div w:id="688990179">
          <w:marLeft w:val="0"/>
          <w:marRight w:val="0"/>
          <w:marTop w:val="0"/>
          <w:marBottom w:val="0"/>
          <w:divBdr>
            <w:top w:val="none" w:sz="0" w:space="0" w:color="auto"/>
            <w:left w:val="none" w:sz="0" w:space="0" w:color="auto"/>
            <w:bottom w:val="none" w:sz="0" w:space="0" w:color="auto"/>
            <w:right w:val="none" w:sz="0" w:space="0" w:color="auto"/>
          </w:divBdr>
        </w:div>
        <w:div w:id="1396971278">
          <w:marLeft w:val="0"/>
          <w:marRight w:val="0"/>
          <w:marTop w:val="0"/>
          <w:marBottom w:val="0"/>
          <w:divBdr>
            <w:top w:val="none" w:sz="0" w:space="0" w:color="auto"/>
            <w:left w:val="none" w:sz="0" w:space="0" w:color="auto"/>
            <w:bottom w:val="none" w:sz="0" w:space="0" w:color="auto"/>
            <w:right w:val="none" w:sz="0" w:space="0" w:color="auto"/>
          </w:divBdr>
        </w:div>
        <w:div w:id="173613792">
          <w:marLeft w:val="0"/>
          <w:marRight w:val="0"/>
          <w:marTop w:val="0"/>
          <w:marBottom w:val="0"/>
          <w:divBdr>
            <w:top w:val="none" w:sz="0" w:space="0" w:color="auto"/>
            <w:left w:val="none" w:sz="0" w:space="0" w:color="auto"/>
            <w:bottom w:val="none" w:sz="0" w:space="0" w:color="auto"/>
            <w:right w:val="none" w:sz="0" w:space="0" w:color="auto"/>
          </w:divBdr>
        </w:div>
        <w:div w:id="18435181">
          <w:marLeft w:val="0"/>
          <w:marRight w:val="0"/>
          <w:marTop w:val="0"/>
          <w:marBottom w:val="0"/>
          <w:divBdr>
            <w:top w:val="none" w:sz="0" w:space="0" w:color="auto"/>
            <w:left w:val="none" w:sz="0" w:space="0" w:color="auto"/>
            <w:bottom w:val="none" w:sz="0" w:space="0" w:color="auto"/>
            <w:right w:val="none" w:sz="0" w:space="0" w:color="auto"/>
          </w:divBdr>
        </w:div>
        <w:div w:id="558058007">
          <w:marLeft w:val="0"/>
          <w:marRight w:val="0"/>
          <w:marTop w:val="0"/>
          <w:marBottom w:val="0"/>
          <w:divBdr>
            <w:top w:val="none" w:sz="0" w:space="0" w:color="auto"/>
            <w:left w:val="none" w:sz="0" w:space="0" w:color="auto"/>
            <w:bottom w:val="none" w:sz="0" w:space="0" w:color="auto"/>
            <w:right w:val="none" w:sz="0" w:space="0" w:color="auto"/>
          </w:divBdr>
        </w:div>
        <w:div w:id="1977951016">
          <w:marLeft w:val="0"/>
          <w:marRight w:val="0"/>
          <w:marTop w:val="0"/>
          <w:marBottom w:val="0"/>
          <w:divBdr>
            <w:top w:val="none" w:sz="0" w:space="0" w:color="auto"/>
            <w:left w:val="none" w:sz="0" w:space="0" w:color="auto"/>
            <w:bottom w:val="none" w:sz="0" w:space="0" w:color="auto"/>
            <w:right w:val="none" w:sz="0" w:space="0" w:color="auto"/>
          </w:divBdr>
        </w:div>
        <w:div w:id="1229029235">
          <w:marLeft w:val="0"/>
          <w:marRight w:val="0"/>
          <w:marTop w:val="0"/>
          <w:marBottom w:val="0"/>
          <w:divBdr>
            <w:top w:val="none" w:sz="0" w:space="0" w:color="auto"/>
            <w:left w:val="none" w:sz="0" w:space="0" w:color="auto"/>
            <w:bottom w:val="none" w:sz="0" w:space="0" w:color="auto"/>
            <w:right w:val="none" w:sz="0" w:space="0" w:color="auto"/>
          </w:divBdr>
        </w:div>
        <w:div w:id="2082553710">
          <w:marLeft w:val="0"/>
          <w:marRight w:val="0"/>
          <w:marTop w:val="0"/>
          <w:marBottom w:val="0"/>
          <w:divBdr>
            <w:top w:val="none" w:sz="0" w:space="0" w:color="auto"/>
            <w:left w:val="none" w:sz="0" w:space="0" w:color="auto"/>
            <w:bottom w:val="none" w:sz="0" w:space="0" w:color="auto"/>
            <w:right w:val="none" w:sz="0" w:space="0" w:color="auto"/>
          </w:divBdr>
        </w:div>
        <w:div w:id="2062827619">
          <w:marLeft w:val="0"/>
          <w:marRight w:val="0"/>
          <w:marTop w:val="0"/>
          <w:marBottom w:val="0"/>
          <w:divBdr>
            <w:top w:val="none" w:sz="0" w:space="0" w:color="auto"/>
            <w:left w:val="none" w:sz="0" w:space="0" w:color="auto"/>
            <w:bottom w:val="none" w:sz="0" w:space="0" w:color="auto"/>
            <w:right w:val="none" w:sz="0" w:space="0" w:color="auto"/>
          </w:divBdr>
        </w:div>
        <w:div w:id="1078014442">
          <w:marLeft w:val="0"/>
          <w:marRight w:val="0"/>
          <w:marTop w:val="0"/>
          <w:marBottom w:val="0"/>
          <w:divBdr>
            <w:top w:val="none" w:sz="0" w:space="0" w:color="auto"/>
            <w:left w:val="none" w:sz="0" w:space="0" w:color="auto"/>
            <w:bottom w:val="none" w:sz="0" w:space="0" w:color="auto"/>
            <w:right w:val="none" w:sz="0" w:space="0" w:color="auto"/>
          </w:divBdr>
        </w:div>
        <w:div w:id="1946764204">
          <w:marLeft w:val="0"/>
          <w:marRight w:val="0"/>
          <w:marTop w:val="0"/>
          <w:marBottom w:val="0"/>
          <w:divBdr>
            <w:top w:val="none" w:sz="0" w:space="0" w:color="auto"/>
            <w:left w:val="none" w:sz="0" w:space="0" w:color="auto"/>
            <w:bottom w:val="none" w:sz="0" w:space="0" w:color="auto"/>
            <w:right w:val="none" w:sz="0" w:space="0" w:color="auto"/>
          </w:divBdr>
        </w:div>
        <w:div w:id="653996943">
          <w:marLeft w:val="0"/>
          <w:marRight w:val="0"/>
          <w:marTop w:val="0"/>
          <w:marBottom w:val="0"/>
          <w:divBdr>
            <w:top w:val="none" w:sz="0" w:space="0" w:color="auto"/>
            <w:left w:val="none" w:sz="0" w:space="0" w:color="auto"/>
            <w:bottom w:val="none" w:sz="0" w:space="0" w:color="auto"/>
            <w:right w:val="none" w:sz="0" w:space="0" w:color="auto"/>
          </w:divBdr>
        </w:div>
        <w:div w:id="394940737">
          <w:marLeft w:val="0"/>
          <w:marRight w:val="0"/>
          <w:marTop w:val="0"/>
          <w:marBottom w:val="0"/>
          <w:divBdr>
            <w:top w:val="none" w:sz="0" w:space="0" w:color="auto"/>
            <w:left w:val="none" w:sz="0" w:space="0" w:color="auto"/>
            <w:bottom w:val="none" w:sz="0" w:space="0" w:color="auto"/>
            <w:right w:val="none" w:sz="0" w:space="0" w:color="auto"/>
          </w:divBdr>
        </w:div>
        <w:div w:id="1274363383">
          <w:marLeft w:val="0"/>
          <w:marRight w:val="0"/>
          <w:marTop w:val="0"/>
          <w:marBottom w:val="0"/>
          <w:divBdr>
            <w:top w:val="none" w:sz="0" w:space="0" w:color="auto"/>
            <w:left w:val="none" w:sz="0" w:space="0" w:color="auto"/>
            <w:bottom w:val="none" w:sz="0" w:space="0" w:color="auto"/>
            <w:right w:val="none" w:sz="0" w:space="0" w:color="auto"/>
          </w:divBdr>
        </w:div>
        <w:div w:id="891425645">
          <w:marLeft w:val="0"/>
          <w:marRight w:val="0"/>
          <w:marTop w:val="0"/>
          <w:marBottom w:val="0"/>
          <w:divBdr>
            <w:top w:val="none" w:sz="0" w:space="0" w:color="auto"/>
            <w:left w:val="none" w:sz="0" w:space="0" w:color="auto"/>
            <w:bottom w:val="none" w:sz="0" w:space="0" w:color="auto"/>
            <w:right w:val="none" w:sz="0" w:space="0" w:color="auto"/>
          </w:divBdr>
        </w:div>
        <w:div w:id="1064254487">
          <w:marLeft w:val="0"/>
          <w:marRight w:val="0"/>
          <w:marTop w:val="0"/>
          <w:marBottom w:val="0"/>
          <w:divBdr>
            <w:top w:val="none" w:sz="0" w:space="0" w:color="auto"/>
            <w:left w:val="none" w:sz="0" w:space="0" w:color="auto"/>
            <w:bottom w:val="none" w:sz="0" w:space="0" w:color="auto"/>
            <w:right w:val="none" w:sz="0" w:space="0" w:color="auto"/>
          </w:divBdr>
        </w:div>
        <w:div w:id="1378243913">
          <w:marLeft w:val="0"/>
          <w:marRight w:val="0"/>
          <w:marTop w:val="0"/>
          <w:marBottom w:val="0"/>
          <w:divBdr>
            <w:top w:val="none" w:sz="0" w:space="0" w:color="auto"/>
            <w:left w:val="none" w:sz="0" w:space="0" w:color="auto"/>
            <w:bottom w:val="none" w:sz="0" w:space="0" w:color="auto"/>
            <w:right w:val="none" w:sz="0" w:space="0" w:color="auto"/>
          </w:divBdr>
        </w:div>
        <w:div w:id="2113236679">
          <w:marLeft w:val="0"/>
          <w:marRight w:val="0"/>
          <w:marTop w:val="0"/>
          <w:marBottom w:val="0"/>
          <w:divBdr>
            <w:top w:val="none" w:sz="0" w:space="0" w:color="auto"/>
            <w:left w:val="none" w:sz="0" w:space="0" w:color="auto"/>
            <w:bottom w:val="none" w:sz="0" w:space="0" w:color="auto"/>
            <w:right w:val="none" w:sz="0" w:space="0" w:color="auto"/>
          </w:divBdr>
        </w:div>
        <w:div w:id="1911648966">
          <w:marLeft w:val="0"/>
          <w:marRight w:val="0"/>
          <w:marTop w:val="0"/>
          <w:marBottom w:val="0"/>
          <w:divBdr>
            <w:top w:val="none" w:sz="0" w:space="0" w:color="auto"/>
            <w:left w:val="none" w:sz="0" w:space="0" w:color="auto"/>
            <w:bottom w:val="none" w:sz="0" w:space="0" w:color="auto"/>
            <w:right w:val="none" w:sz="0" w:space="0" w:color="auto"/>
          </w:divBdr>
        </w:div>
        <w:div w:id="1166895900">
          <w:marLeft w:val="0"/>
          <w:marRight w:val="0"/>
          <w:marTop w:val="0"/>
          <w:marBottom w:val="0"/>
          <w:divBdr>
            <w:top w:val="none" w:sz="0" w:space="0" w:color="auto"/>
            <w:left w:val="none" w:sz="0" w:space="0" w:color="auto"/>
            <w:bottom w:val="none" w:sz="0" w:space="0" w:color="auto"/>
            <w:right w:val="none" w:sz="0" w:space="0" w:color="auto"/>
          </w:divBdr>
        </w:div>
        <w:div w:id="857425620">
          <w:marLeft w:val="0"/>
          <w:marRight w:val="0"/>
          <w:marTop w:val="0"/>
          <w:marBottom w:val="0"/>
          <w:divBdr>
            <w:top w:val="none" w:sz="0" w:space="0" w:color="auto"/>
            <w:left w:val="none" w:sz="0" w:space="0" w:color="auto"/>
            <w:bottom w:val="none" w:sz="0" w:space="0" w:color="auto"/>
            <w:right w:val="none" w:sz="0" w:space="0" w:color="auto"/>
          </w:divBdr>
        </w:div>
        <w:div w:id="1574391705">
          <w:marLeft w:val="0"/>
          <w:marRight w:val="0"/>
          <w:marTop w:val="0"/>
          <w:marBottom w:val="0"/>
          <w:divBdr>
            <w:top w:val="none" w:sz="0" w:space="0" w:color="auto"/>
            <w:left w:val="none" w:sz="0" w:space="0" w:color="auto"/>
            <w:bottom w:val="none" w:sz="0" w:space="0" w:color="auto"/>
            <w:right w:val="none" w:sz="0" w:space="0" w:color="auto"/>
          </w:divBdr>
        </w:div>
        <w:div w:id="1228494255">
          <w:marLeft w:val="0"/>
          <w:marRight w:val="0"/>
          <w:marTop w:val="0"/>
          <w:marBottom w:val="0"/>
          <w:divBdr>
            <w:top w:val="none" w:sz="0" w:space="0" w:color="auto"/>
            <w:left w:val="none" w:sz="0" w:space="0" w:color="auto"/>
            <w:bottom w:val="none" w:sz="0" w:space="0" w:color="auto"/>
            <w:right w:val="none" w:sz="0" w:space="0" w:color="auto"/>
          </w:divBdr>
        </w:div>
        <w:div w:id="1104879777">
          <w:marLeft w:val="0"/>
          <w:marRight w:val="0"/>
          <w:marTop w:val="0"/>
          <w:marBottom w:val="0"/>
          <w:divBdr>
            <w:top w:val="none" w:sz="0" w:space="0" w:color="auto"/>
            <w:left w:val="none" w:sz="0" w:space="0" w:color="auto"/>
            <w:bottom w:val="none" w:sz="0" w:space="0" w:color="auto"/>
            <w:right w:val="none" w:sz="0" w:space="0" w:color="auto"/>
          </w:divBdr>
        </w:div>
        <w:div w:id="1285310322">
          <w:marLeft w:val="0"/>
          <w:marRight w:val="0"/>
          <w:marTop w:val="0"/>
          <w:marBottom w:val="0"/>
          <w:divBdr>
            <w:top w:val="none" w:sz="0" w:space="0" w:color="auto"/>
            <w:left w:val="none" w:sz="0" w:space="0" w:color="auto"/>
            <w:bottom w:val="none" w:sz="0" w:space="0" w:color="auto"/>
            <w:right w:val="none" w:sz="0" w:space="0" w:color="auto"/>
          </w:divBdr>
        </w:div>
        <w:div w:id="2132363390">
          <w:marLeft w:val="0"/>
          <w:marRight w:val="0"/>
          <w:marTop w:val="0"/>
          <w:marBottom w:val="0"/>
          <w:divBdr>
            <w:top w:val="none" w:sz="0" w:space="0" w:color="auto"/>
            <w:left w:val="none" w:sz="0" w:space="0" w:color="auto"/>
            <w:bottom w:val="none" w:sz="0" w:space="0" w:color="auto"/>
            <w:right w:val="none" w:sz="0" w:space="0" w:color="auto"/>
          </w:divBdr>
        </w:div>
        <w:div w:id="406540780">
          <w:marLeft w:val="0"/>
          <w:marRight w:val="0"/>
          <w:marTop w:val="0"/>
          <w:marBottom w:val="0"/>
          <w:divBdr>
            <w:top w:val="none" w:sz="0" w:space="0" w:color="auto"/>
            <w:left w:val="none" w:sz="0" w:space="0" w:color="auto"/>
            <w:bottom w:val="none" w:sz="0" w:space="0" w:color="auto"/>
            <w:right w:val="none" w:sz="0" w:space="0" w:color="auto"/>
          </w:divBdr>
        </w:div>
        <w:div w:id="1512914847">
          <w:marLeft w:val="0"/>
          <w:marRight w:val="0"/>
          <w:marTop w:val="0"/>
          <w:marBottom w:val="0"/>
          <w:divBdr>
            <w:top w:val="none" w:sz="0" w:space="0" w:color="auto"/>
            <w:left w:val="none" w:sz="0" w:space="0" w:color="auto"/>
            <w:bottom w:val="none" w:sz="0" w:space="0" w:color="auto"/>
            <w:right w:val="none" w:sz="0" w:space="0" w:color="auto"/>
          </w:divBdr>
        </w:div>
        <w:div w:id="1321932789">
          <w:marLeft w:val="0"/>
          <w:marRight w:val="0"/>
          <w:marTop w:val="0"/>
          <w:marBottom w:val="0"/>
          <w:divBdr>
            <w:top w:val="none" w:sz="0" w:space="0" w:color="auto"/>
            <w:left w:val="none" w:sz="0" w:space="0" w:color="auto"/>
            <w:bottom w:val="none" w:sz="0" w:space="0" w:color="auto"/>
            <w:right w:val="none" w:sz="0" w:space="0" w:color="auto"/>
          </w:divBdr>
        </w:div>
        <w:div w:id="688681365">
          <w:marLeft w:val="0"/>
          <w:marRight w:val="0"/>
          <w:marTop w:val="0"/>
          <w:marBottom w:val="0"/>
          <w:divBdr>
            <w:top w:val="none" w:sz="0" w:space="0" w:color="auto"/>
            <w:left w:val="none" w:sz="0" w:space="0" w:color="auto"/>
            <w:bottom w:val="none" w:sz="0" w:space="0" w:color="auto"/>
            <w:right w:val="none" w:sz="0" w:space="0" w:color="auto"/>
          </w:divBdr>
        </w:div>
        <w:div w:id="136459140">
          <w:marLeft w:val="0"/>
          <w:marRight w:val="0"/>
          <w:marTop w:val="0"/>
          <w:marBottom w:val="0"/>
          <w:divBdr>
            <w:top w:val="none" w:sz="0" w:space="0" w:color="auto"/>
            <w:left w:val="none" w:sz="0" w:space="0" w:color="auto"/>
            <w:bottom w:val="none" w:sz="0" w:space="0" w:color="auto"/>
            <w:right w:val="none" w:sz="0" w:space="0" w:color="auto"/>
          </w:divBdr>
        </w:div>
        <w:div w:id="1928075315">
          <w:marLeft w:val="0"/>
          <w:marRight w:val="0"/>
          <w:marTop w:val="0"/>
          <w:marBottom w:val="0"/>
          <w:divBdr>
            <w:top w:val="none" w:sz="0" w:space="0" w:color="auto"/>
            <w:left w:val="none" w:sz="0" w:space="0" w:color="auto"/>
            <w:bottom w:val="none" w:sz="0" w:space="0" w:color="auto"/>
            <w:right w:val="none" w:sz="0" w:space="0" w:color="auto"/>
          </w:divBdr>
        </w:div>
        <w:div w:id="2094547844">
          <w:marLeft w:val="0"/>
          <w:marRight w:val="0"/>
          <w:marTop w:val="0"/>
          <w:marBottom w:val="0"/>
          <w:divBdr>
            <w:top w:val="none" w:sz="0" w:space="0" w:color="auto"/>
            <w:left w:val="none" w:sz="0" w:space="0" w:color="auto"/>
            <w:bottom w:val="none" w:sz="0" w:space="0" w:color="auto"/>
            <w:right w:val="none" w:sz="0" w:space="0" w:color="auto"/>
          </w:divBdr>
        </w:div>
        <w:div w:id="1090195784">
          <w:marLeft w:val="0"/>
          <w:marRight w:val="0"/>
          <w:marTop w:val="0"/>
          <w:marBottom w:val="0"/>
          <w:divBdr>
            <w:top w:val="none" w:sz="0" w:space="0" w:color="auto"/>
            <w:left w:val="none" w:sz="0" w:space="0" w:color="auto"/>
            <w:bottom w:val="none" w:sz="0" w:space="0" w:color="auto"/>
            <w:right w:val="none" w:sz="0" w:space="0" w:color="auto"/>
          </w:divBdr>
        </w:div>
        <w:div w:id="2039968908">
          <w:marLeft w:val="0"/>
          <w:marRight w:val="0"/>
          <w:marTop w:val="0"/>
          <w:marBottom w:val="0"/>
          <w:divBdr>
            <w:top w:val="none" w:sz="0" w:space="0" w:color="auto"/>
            <w:left w:val="none" w:sz="0" w:space="0" w:color="auto"/>
            <w:bottom w:val="none" w:sz="0" w:space="0" w:color="auto"/>
            <w:right w:val="none" w:sz="0" w:space="0" w:color="auto"/>
          </w:divBdr>
        </w:div>
        <w:div w:id="998656044">
          <w:marLeft w:val="0"/>
          <w:marRight w:val="0"/>
          <w:marTop w:val="0"/>
          <w:marBottom w:val="0"/>
          <w:divBdr>
            <w:top w:val="none" w:sz="0" w:space="0" w:color="auto"/>
            <w:left w:val="none" w:sz="0" w:space="0" w:color="auto"/>
            <w:bottom w:val="none" w:sz="0" w:space="0" w:color="auto"/>
            <w:right w:val="none" w:sz="0" w:space="0" w:color="auto"/>
          </w:divBdr>
        </w:div>
        <w:div w:id="1471051393">
          <w:marLeft w:val="0"/>
          <w:marRight w:val="0"/>
          <w:marTop w:val="0"/>
          <w:marBottom w:val="0"/>
          <w:divBdr>
            <w:top w:val="none" w:sz="0" w:space="0" w:color="auto"/>
            <w:left w:val="none" w:sz="0" w:space="0" w:color="auto"/>
            <w:bottom w:val="none" w:sz="0" w:space="0" w:color="auto"/>
            <w:right w:val="none" w:sz="0" w:space="0" w:color="auto"/>
          </w:divBdr>
        </w:div>
        <w:div w:id="1521041300">
          <w:marLeft w:val="0"/>
          <w:marRight w:val="0"/>
          <w:marTop w:val="0"/>
          <w:marBottom w:val="0"/>
          <w:divBdr>
            <w:top w:val="none" w:sz="0" w:space="0" w:color="auto"/>
            <w:left w:val="none" w:sz="0" w:space="0" w:color="auto"/>
            <w:bottom w:val="none" w:sz="0" w:space="0" w:color="auto"/>
            <w:right w:val="none" w:sz="0" w:space="0" w:color="auto"/>
          </w:divBdr>
        </w:div>
        <w:div w:id="840898123">
          <w:marLeft w:val="0"/>
          <w:marRight w:val="0"/>
          <w:marTop w:val="0"/>
          <w:marBottom w:val="0"/>
          <w:divBdr>
            <w:top w:val="none" w:sz="0" w:space="0" w:color="auto"/>
            <w:left w:val="none" w:sz="0" w:space="0" w:color="auto"/>
            <w:bottom w:val="none" w:sz="0" w:space="0" w:color="auto"/>
            <w:right w:val="none" w:sz="0" w:space="0" w:color="auto"/>
          </w:divBdr>
        </w:div>
        <w:div w:id="1127745013">
          <w:marLeft w:val="0"/>
          <w:marRight w:val="0"/>
          <w:marTop w:val="0"/>
          <w:marBottom w:val="0"/>
          <w:divBdr>
            <w:top w:val="none" w:sz="0" w:space="0" w:color="auto"/>
            <w:left w:val="none" w:sz="0" w:space="0" w:color="auto"/>
            <w:bottom w:val="none" w:sz="0" w:space="0" w:color="auto"/>
            <w:right w:val="none" w:sz="0" w:space="0" w:color="auto"/>
          </w:divBdr>
        </w:div>
        <w:div w:id="336545661">
          <w:marLeft w:val="0"/>
          <w:marRight w:val="0"/>
          <w:marTop w:val="0"/>
          <w:marBottom w:val="0"/>
          <w:divBdr>
            <w:top w:val="none" w:sz="0" w:space="0" w:color="auto"/>
            <w:left w:val="none" w:sz="0" w:space="0" w:color="auto"/>
            <w:bottom w:val="none" w:sz="0" w:space="0" w:color="auto"/>
            <w:right w:val="none" w:sz="0" w:space="0" w:color="auto"/>
          </w:divBdr>
        </w:div>
        <w:div w:id="554781449">
          <w:marLeft w:val="0"/>
          <w:marRight w:val="0"/>
          <w:marTop w:val="0"/>
          <w:marBottom w:val="0"/>
          <w:divBdr>
            <w:top w:val="none" w:sz="0" w:space="0" w:color="auto"/>
            <w:left w:val="none" w:sz="0" w:space="0" w:color="auto"/>
            <w:bottom w:val="none" w:sz="0" w:space="0" w:color="auto"/>
            <w:right w:val="none" w:sz="0" w:space="0" w:color="auto"/>
          </w:divBdr>
        </w:div>
        <w:div w:id="904336920">
          <w:marLeft w:val="0"/>
          <w:marRight w:val="0"/>
          <w:marTop w:val="0"/>
          <w:marBottom w:val="0"/>
          <w:divBdr>
            <w:top w:val="none" w:sz="0" w:space="0" w:color="auto"/>
            <w:left w:val="none" w:sz="0" w:space="0" w:color="auto"/>
            <w:bottom w:val="none" w:sz="0" w:space="0" w:color="auto"/>
            <w:right w:val="none" w:sz="0" w:space="0" w:color="auto"/>
          </w:divBdr>
        </w:div>
        <w:div w:id="892620522">
          <w:marLeft w:val="0"/>
          <w:marRight w:val="0"/>
          <w:marTop w:val="0"/>
          <w:marBottom w:val="0"/>
          <w:divBdr>
            <w:top w:val="none" w:sz="0" w:space="0" w:color="auto"/>
            <w:left w:val="none" w:sz="0" w:space="0" w:color="auto"/>
            <w:bottom w:val="none" w:sz="0" w:space="0" w:color="auto"/>
            <w:right w:val="none" w:sz="0" w:space="0" w:color="auto"/>
          </w:divBdr>
        </w:div>
        <w:div w:id="59989325">
          <w:marLeft w:val="0"/>
          <w:marRight w:val="0"/>
          <w:marTop w:val="0"/>
          <w:marBottom w:val="0"/>
          <w:divBdr>
            <w:top w:val="none" w:sz="0" w:space="0" w:color="auto"/>
            <w:left w:val="none" w:sz="0" w:space="0" w:color="auto"/>
            <w:bottom w:val="none" w:sz="0" w:space="0" w:color="auto"/>
            <w:right w:val="none" w:sz="0" w:space="0" w:color="auto"/>
          </w:divBdr>
        </w:div>
        <w:div w:id="2128235369">
          <w:marLeft w:val="0"/>
          <w:marRight w:val="0"/>
          <w:marTop w:val="0"/>
          <w:marBottom w:val="0"/>
          <w:divBdr>
            <w:top w:val="none" w:sz="0" w:space="0" w:color="auto"/>
            <w:left w:val="none" w:sz="0" w:space="0" w:color="auto"/>
            <w:bottom w:val="none" w:sz="0" w:space="0" w:color="auto"/>
            <w:right w:val="none" w:sz="0" w:space="0" w:color="auto"/>
          </w:divBdr>
        </w:div>
        <w:div w:id="409818488">
          <w:marLeft w:val="0"/>
          <w:marRight w:val="0"/>
          <w:marTop w:val="0"/>
          <w:marBottom w:val="0"/>
          <w:divBdr>
            <w:top w:val="none" w:sz="0" w:space="0" w:color="auto"/>
            <w:left w:val="none" w:sz="0" w:space="0" w:color="auto"/>
            <w:bottom w:val="none" w:sz="0" w:space="0" w:color="auto"/>
            <w:right w:val="none" w:sz="0" w:space="0" w:color="auto"/>
          </w:divBdr>
        </w:div>
        <w:div w:id="215704568">
          <w:marLeft w:val="0"/>
          <w:marRight w:val="0"/>
          <w:marTop w:val="0"/>
          <w:marBottom w:val="0"/>
          <w:divBdr>
            <w:top w:val="none" w:sz="0" w:space="0" w:color="auto"/>
            <w:left w:val="none" w:sz="0" w:space="0" w:color="auto"/>
            <w:bottom w:val="none" w:sz="0" w:space="0" w:color="auto"/>
            <w:right w:val="none" w:sz="0" w:space="0" w:color="auto"/>
          </w:divBdr>
        </w:div>
        <w:div w:id="1316254107">
          <w:marLeft w:val="0"/>
          <w:marRight w:val="0"/>
          <w:marTop w:val="0"/>
          <w:marBottom w:val="0"/>
          <w:divBdr>
            <w:top w:val="none" w:sz="0" w:space="0" w:color="auto"/>
            <w:left w:val="none" w:sz="0" w:space="0" w:color="auto"/>
            <w:bottom w:val="none" w:sz="0" w:space="0" w:color="auto"/>
            <w:right w:val="none" w:sz="0" w:space="0" w:color="auto"/>
          </w:divBdr>
        </w:div>
        <w:div w:id="1974753602">
          <w:marLeft w:val="0"/>
          <w:marRight w:val="0"/>
          <w:marTop w:val="0"/>
          <w:marBottom w:val="0"/>
          <w:divBdr>
            <w:top w:val="none" w:sz="0" w:space="0" w:color="auto"/>
            <w:left w:val="none" w:sz="0" w:space="0" w:color="auto"/>
            <w:bottom w:val="none" w:sz="0" w:space="0" w:color="auto"/>
            <w:right w:val="none" w:sz="0" w:space="0" w:color="auto"/>
          </w:divBdr>
        </w:div>
        <w:div w:id="1527601136">
          <w:marLeft w:val="0"/>
          <w:marRight w:val="0"/>
          <w:marTop w:val="0"/>
          <w:marBottom w:val="0"/>
          <w:divBdr>
            <w:top w:val="none" w:sz="0" w:space="0" w:color="auto"/>
            <w:left w:val="none" w:sz="0" w:space="0" w:color="auto"/>
            <w:bottom w:val="none" w:sz="0" w:space="0" w:color="auto"/>
            <w:right w:val="none" w:sz="0" w:space="0" w:color="auto"/>
          </w:divBdr>
        </w:div>
        <w:div w:id="991494231">
          <w:marLeft w:val="0"/>
          <w:marRight w:val="0"/>
          <w:marTop w:val="0"/>
          <w:marBottom w:val="0"/>
          <w:divBdr>
            <w:top w:val="none" w:sz="0" w:space="0" w:color="auto"/>
            <w:left w:val="none" w:sz="0" w:space="0" w:color="auto"/>
            <w:bottom w:val="none" w:sz="0" w:space="0" w:color="auto"/>
            <w:right w:val="none" w:sz="0" w:space="0" w:color="auto"/>
          </w:divBdr>
        </w:div>
        <w:div w:id="484781844">
          <w:marLeft w:val="0"/>
          <w:marRight w:val="0"/>
          <w:marTop w:val="0"/>
          <w:marBottom w:val="0"/>
          <w:divBdr>
            <w:top w:val="none" w:sz="0" w:space="0" w:color="auto"/>
            <w:left w:val="none" w:sz="0" w:space="0" w:color="auto"/>
            <w:bottom w:val="none" w:sz="0" w:space="0" w:color="auto"/>
            <w:right w:val="none" w:sz="0" w:space="0" w:color="auto"/>
          </w:divBdr>
        </w:div>
        <w:div w:id="366563694">
          <w:marLeft w:val="0"/>
          <w:marRight w:val="0"/>
          <w:marTop w:val="0"/>
          <w:marBottom w:val="0"/>
          <w:divBdr>
            <w:top w:val="none" w:sz="0" w:space="0" w:color="auto"/>
            <w:left w:val="none" w:sz="0" w:space="0" w:color="auto"/>
            <w:bottom w:val="none" w:sz="0" w:space="0" w:color="auto"/>
            <w:right w:val="none" w:sz="0" w:space="0" w:color="auto"/>
          </w:divBdr>
        </w:div>
        <w:div w:id="1988393894">
          <w:marLeft w:val="0"/>
          <w:marRight w:val="0"/>
          <w:marTop w:val="0"/>
          <w:marBottom w:val="0"/>
          <w:divBdr>
            <w:top w:val="none" w:sz="0" w:space="0" w:color="auto"/>
            <w:left w:val="none" w:sz="0" w:space="0" w:color="auto"/>
            <w:bottom w:val="none" w:sz="0" w:space="0" w:color="auto"/>
            <w:right w:val="none" w:sz="0" w:space="0" w:color="auto"/>
          </w:divBdr>
        </w:div>
        <w:div w:id="735201178">
          <w:marLeft w:val="0"/>
          <w:marRight w:val="0"/>
          <w:marTop w:val="0"/>
          <w:marBottom w:val="0"/>
          <w:divBdr>
            <w:top w:val="none" w:sz="0" w:space="0" w:color="auto"/>
            <w:left w:val="none" w:sz="0" w:space="0" w:color="auto"/>
            <w:bottom w:val="none" w:sz="0" w:space="0" w:color="auto"/>
            <w:right w:val="none" w:sz="0" w:space="0" w:color="auto"/>
          </w:divBdr>
        </w:div>
        <w:div w:id="1987735189">
          <w:marLeft w:val="0"/>
          <w:marRight w:val="0"/>
          <w:marTop w:val="0"/>
          <w:marBottom w:val="0"/>
          <w:divBdr>
            <w:top w:val="none" w:sz="0" w:space="0" w:color="auto"/>
            <w:left w:val="none" w:sz="0" w:space="0" w:color="auto"/>
            <w:bottom w:val="none" w:sz="0" w:space="0" w:color="auto"/>
            <w:right w:val="none" w:sz="0" w:space="0" w:color="auto"/>
          </w:divBdr>
        </w:div>
        <w:div w:id="1906986296">
          <w:marLeft w:val="0"/>
          <w:marRight w:val="0"/>
          <w:marTop w:val="0"/>
          <w:marBottom w:val="0"/>
          <w:divBdr>
            <w:top w:val="none" w:sz="0" w:space="0" w:color="auto"/>
            <w:left w:val="none" w:sz="0" w:space="0" w:color="auto"/>
            <w:bottom w:val="none" w:sz="0" w:space="0" w:color="auto"/>
            <w:right w:val="none" w:sz="0" w:space="0" w:color="auto"/>
          </w:divBdr>
        </w:div>
        <w:div w:id="1781141334">
          <w:marLeft w:val="0"/>
          <w:marRight w:val="0"/>
          <w:marTop w:val="0"/>
          <w:marBottom w:val="0"/>
          <w:divBdr>
            <w:top w:val="none" w:sz="0" w:space="0" w:color="auto"/>
            <w:left w:val="none" w:sz="0" w:space="0" w:color="auto"/>
            <w:bottom w:val="none" w:sz="0" w:space="0" w:color="auto"/>
            <w:right w:val="none" w:sz="0" w:space="0" w:color="auto"/>
          </w:divBdr>
        </w:div>
        <w:div w:id="1841460638">
          <w:marLeft w:val="0"/>
          <w:marRight w:val="0"/>
          <w:marTop w:val="0"/>
          <w:marBottom w:val="0"/>
          <w:divBdr>
            <w:top w:val="none" w:sz="0" w:space="0" w:color="auto"/>
            <w:left w:val="none" w:sz="0" w:space="0" w:color="auto"/>
            <w:bottom w:val="none" w:sz="0" w:space="0" w:color="auto"/>
            <w:right w:val="none" w:sz="0" w:space="0" w:color="auto"/>
          </w:divBdr>
        </w:div>
        <w:div w:id="1566841006">
          <w:marLeft w:val="0"/>
          <w:marRight w:val="0"/>
          <w:marTop w:val="0"/>
          <w:marBottom w:val="0"/>
          <w:divBdr>
            <w:top w:val="none" w:sz="0" w:space="0" w:color="auto"/>
            <w:left w:val="none" w:sz="0" w:space="0" w:color="auto"/>
            <w:bottom w:val="none" w:sz="0" w:space="0" w:color="auto"/>
            <w:right w:val="none" w:sz="0" w:space="0" w:color="auto"/>
          </w:divBdr>
        </w:div>
        <w:div w:id="1312828337">
          <w:marLeft w:val="0"/>
          <w:marRight w:val="0"/>
          <w:marTop w:val="0"/>
          <w:marBottom w:val="0"/>
          <w:divBdr>
            <w:top w:val="none" w:sz="0" w:space="0" w:color="auto"/>
            <w:left w:val="none" w:sz="0" w:space="0" w:color="auto"/>
            <w:bottom w:val="none" w:sz="0" w:space="0" w:color="auto"/>
            <w:right w:val="none" w:sz="0" w:space="0" w:color="auto"/>
          </w:divBdr>
        </w:div>
        <w:div w:id="1297642593">
          <w:marLeft w:val="0"/>
          <w:marRight w:val="0"/>
          <w:marTop w:val="0"/>
          <w:marBottom w:val="0"/>
          <w:divBdr>
            <w:top w:val="none" w:sz="0" w:space="0" w:color="auto"/>
            <w:left w:val="none" w:sz="0" w:space="0" w:color="auto"/>
            <w:bottom w:val="none" w:sz="0" w:space="0" w:color="auto"/>
            <w:right w:val="none" w:sz="0" w:space="0" w:color="auto"/>
          </w:divBdr>
        </w:div>
        <w:div w:id="1310401622">
          <w:marLeft w:val="0"/>
          <w:marRight w:val="0"/>
          <w:marTop w:val="0"/>
          <w:marBottom w:val="0"/>
          <w:divBdr>
            <w:top w:val="none" w:sz="0" w:space="0" w:color="auto"/>
            <w:left w:val="none" w:sz="0" w:space="0" w:color="auto"/>
            <w:bottom w:val="none" w:sz="0" w:space="0" w:color="auto"/>
            <w:right w:val="none" w:sz="0" w:space="0" w:color="auto"/>
          </w:divBdr>
        </w:div>
        <w:div w:id="278148810">
          <w:marLeft w:val="0"/>
          <w:marRight w:val="0"/>
          <w:marTop w:val="0"/>
          <w:marBottom w:val="0"/>
          <w:divBdr>
            <w:top w:val="none" w:sz="0" w:space="0" w:color="auto"/>
            <w:left w:val="none" w:sz="0" w:space="0" w:color="auto"/>
            <w:bottom w:val="none" w:sz="0" w:space="0" w:color="auto"/>
            <w:right w:val="none" w:sz="0" w:space="0" w:color="auto"/>
          </w:divBdr>
        </w:div>
        <w:div w:id="1864590817">
          <w:marLeft w:val="0"/>
          <w:marRight w:val="0"/>
          <w:marTop w:val="0"/>
          <w:marBottom w:val="0"/>
          <w:divBdr>
            <w:top w:val="none" w:sz="0" w:space="0" w:color="auto"/>
            <w:left w:val="none" w:sz="0" w:space="0" w:color="auto"/>
            <w:bottom w:val="none" w:sz="0" w:space="0" w:color="auto"/>
            <w:right w:val="none" w:sz="0" w:space="0" w:color="auto"/>
          </w:divBdr>
        </w:div>
        <w:div w:id="331223751">
          <w:marLeft w:val="0"/>
          <w:marRight w:val="0"/>
          <w:marTop w:val="0"/>
          <w:marBottom w:val="0"/>
          <w:divBdr>
            <w:top w:val="none" w:sz="0" w:space="0" w:color="auto"/>
            <w:left w:val="none" w:sz="0" w:space="0" w:color="auto"/>
            <w:bottom w:val="none" w:sz="0" w:space="0" w:color="auto"/>
            <w:right w:val="none" w:sz="0" w:space="0" w:color="auto"/>
          </w:divBdr>
        </w:div>
        <w:div w:id="1732926232">
          <w:marLeft w:val="0"/>
          <w:marRight w:val="0"/>
          <w:marTop w:val="0"/>
          <w:marBottom w:val="0"/>
          <w:divBdr>
            <w:top w:val="none" w:sz="0" w:space="0" w:color="auto"/>
            <w:left w:val="none" w:sz="0" w:space="0" w:color="auto"/>
            <w:bottom w:val="none" w:sz="0" w:space="0" w:color="auto"/>
            <w:right w:val="none" w:sz="0" w:space="0" w:color="auto"/>
          </w:divBdr>
        </w:div>
        <w:div w:id="1382023762">
          <w:marLeft w:val="0"/>
          <w:marRight w:val="0"/>
          <w:marTop w:val="0"/>
          <w:marBottom w:val="0"/>
          <w:divBdr>
            <w:top w:val="none" w:sz="0" w:space="0" w:color="auto"/>
            <w:left w:val="none" w:sz="0" w:space="0" w:color="auto"/>
            <w:bottom w:val="none" w:sz="0" w:space="0" w:color="auto"/>
            <w:right w:val="none" w:sz="0" w:space="0" w:color="auto"/>
          </w:divBdr>
        </w:div>
        <w:div w:id="2107801046">
          <w:marLeft w:val="0"/>
          <w:marRight w:val="0"/>
          <w:marTop w:val="0"/>
          <w:marBottom w:val="0"/>
          <w:divBdr>
            <w:top w:val="none" w:sz="0" w:space="0" w:color="auto"/>
            <w:left w:val="none" w:sz="0" w:space="0" w:color="auto"/>
            <w:bottom w:val="none" w:sz="0" w:space="0" w:color="auto"/>
            <w:right w:val="none" w:sz="0" w:space="0" w:color="auto"/>
          </w:divBdr>
        </w:div>
        <w:div w:id="531308534">
          <w:marLeft w:val="0"/>
          <w:marRight w:val="0"/>
          <w:marTop w:val="0"/>
          <w:marBottom w:val="0"/>
          <w:divBdr>
            <w:top w:val="none" w:sz="0" w:space="0" w:color="auto"/>
            <w:left w:val="none" w:sz="0" w:space="0" w:color="auto"/>
            <w:bottom w:val="none" w:sz="0" w:space="0" w:color="auto"/>
            <w:right w:val="none" w:sz="0" w:space="0" w:color="auto"/>
          </w:divBdr>
        </w:div>
        <w:div w:id="531460432">
          <w:marLeft w:val="0"/>
          <w:marRight w:val="0"/>
          <w:marTop w:val="0"/>
          <w:marBottom w:val="0"/>
          <w:divBdr>
            <w:top w:val="none" w:sz="0" w:space="0" w:color="auto"/>
            <w:left w:val="none" w:sz="0" w:space="0" w:color="auto"/>
            <w:bottom w:val="none" w:sz="0" w:space="0" w:color="auto"/>
            <w:right w:val="none" w:sz="0" w:space="0" w:color="auto"/>
          </w:divBdr>
        </w:div>
        <w:div w:id="962615755">
          <w:marLeft w:val="0"/>
          <w:marRight w:val="0"/>
          <w:marTop w:val="0"/>
          <w:marBottom w:val="0"/>
          <w:divBdr>
            <w:top w:val="none" w:sz="0" w:space="0" w:color="auto"/>
            <w:left w:val="none" w:sz="0" w:space="0" w:color="auto"/>
            <w:bottom w:val="none" w:sz="0" w:space="0" w:color="auto"/>
            <w:right w:val="none" w:sz="0" w:space="0" w:color="auto"/>
          </w:divBdr>
        </w:div>
        <w:div w:id="1862743999">
          <w:marLeft w:val="0"/>
          <w:marRight w:val="0"/>
          <w:marTop w:val="0"/>
          <w:marBottom w:val="0"/>
          <w:divBdr>
            <w:top w:val="none" w:sz="0" w:space="0" w:color="auto"/>
            <w:left w:val="none" w:sz="0" w:space="0" w:color="auto"/>
            <w:bottom w:val="none" w:sz="0" w:space="0" w:color="auto"/>
            <w:right w:val="none" w:sz="0" w:space="0" w:color="auto"/>
          </w:divBdr>
        </w:div>
        <w:div w:id="839657179">
          <w:marLeft w:val="0"/>
          <w:marRight w:val="0"/>
          <w:marTop w:val="0"/>
          <w:marBottom w:val="0"/>
          <w:divBdr>
            <w:top w:val="none" w:sz="0" w:space="0" w:color="auto"/>
            <w:left w:val="none" w:sz="0" w:space="0" w:color="auto"/>
            <w:bottom w:val="none" w:sz="0" w:space="0" w:color="auto"/>
            <w:right w:val="none" w:sz="0" w:space="0" w:color="auto"/>
          </w:divBdr>
        </w:div>
        <w:div w:id="701367906">
          <w:marLeft w:val="0"/>
          <w:marRight w:val="0"/>
          <w:marTop w:val="0"/>
          <w:marBottom w:val="0"/>
          <w:divBdr>
            <w:top w:val="none" w:sz="0" w:space="0" w:color="auto"/>
            <w:left w:val="none" w:sz="0" w:space="0" w:color="auto"/>
            <w:bottom w:val="none" w:sz="0" w:space="0" w:color="auto"/>
            <w:right w:val="none" w:sz="0" w:space="0" w:color="auto"/>
          </w:divBdr>
        </w:div>
        <w:div w:id="1746024921">
          <w:marLeft w:val="0"/>
          <w:marRight w:val="0"/>
          <w:marTop w:val="0"/>
          <w:marBottom w:val="0"/>
          <w:divBdr>
            <w:top w:val="none" w:sz="0" w:space="0" w:color="auto"/>
            <w:left w:val="none" w:sz="0" w:space="0" w:color="auto"/>
            <w:bottom w:val="none" w:sz="0" w:space="0" w:color="auto"/>
            <w:right w:val="none" w:sz="0" w:space="0" w:color="auto"/>
          </w:divBdr>
        </w:div>
        <w:div w:id="1476609474">
          <w:marLeft w:val="0"/>
          <w:marRight w:val="0"/>
          <w:marTop w:val="0"/>
          <w:marBottom w:val="0"/>
          <w:divBdr>
            <w:top w:val="none" w:sz="0" w:space="0" w:color="auto"/>
            <w:left w:val="none" w:sz="0" w:space="0" w:color="auto"/>
            <w:bottom w:val="none" w:sz="0" w:space="0" w:color="auto"/>
            <w:right w:val="none" w:sz="0" w:space="0" w:color="auto"/>
          </w:divBdr>
        </w:div>
        <w:div w:id="1195968468">
          <w:marLeft w:val="0"/>
          <w:marRight w:val="0"/>
          <w:marTop w:val="0"/>
          <w:marBottom w:val="0"/>
          <w:divBdr>
            <w:top w:val="none" w:sz="0" w:space="0" w:color="auto"/>
            <w:left w:val="none" w:sz="0" w:space="0" w:color="auto"/>
            <w:bottom w:val="none" w:sz="0" w:space="0" w:color="auto"/>
            <w:right w:val="none" w:sz="0" w:space="0" w:color="auto"/>
          </w:divBdr>
        </w:div>
        <w:div w:id="1452090585">
          <w:marLeft w:val="0"/>
          <w:marRight w:val="0"/>
          <w:marTop w:val="0"/>
          <w:marBottom w:val="0"/>
          <w:divBdr>
            <w:top w:val="none" w:sz="0" w:space="0" w:color="auto"/>
            <w:left w:val="none" w:sz="0" w:space="0" w:color="auto"/>
            <w:bottom w:val="none" w:sz="0" w:space="0" w:color="auto"/>
            <w:right w:val="none" w:sz="0" w:space="0" w:color="auto"/>
          </w:divBdr>
        </w:div>
        <w:div w:id="950744494">
          <w:marLeft w:val="0"/>
          <w:marRight w:val="0"/>
          <w:marTop w:val="0"/>
          <w:marBottom w:val="0"/>
          <w:divBdr>
            <w:top w:val="none" w:sz="0" w:space="0" w:color="auto"/>
            <w:left w:val="none" w:sz="0" w:space="0" w:color="auto"/>
            <w:bottom w:val="none" w:sz="0" w:space="0" w:color="auto"/>
            <w:right w:val="none" w:sz="0" w:space="0" w:color="auto"/>
          </w:divBdr>
        </w:div>
        <w:div w:id="1844778343">
          <w:marLeft w:val="0"/>
          <w:marRight w:val="0"/>
          <w:marTop w:val="0"/>
          <w:marBottom w:val="0"/>
          <w:divBdr>
            <w:top w:val="none" w:sz="0" w:space="0" w:color="auto"/>
            <w:left w:val="none" w:sz="0" w:space="0" w:color="auto"/>
            <w:bottom w:val="none" w:sz="0" w:space="0" w:color="auto"/>
            <w:right w:val="none" w:sz="0" w:space="0" w:color="auto"/>
          </w:divBdr>
        </w:div>
        <w:div w:id="208104219">
          <w:marLeft w:val="0"/>
          <w:marRight w:val="0"/>
          <w:marTop w:val="0"/>
          <w:marBottom w:val="0"/>
          <w:divBdr>
            <w:top w:val="none" w:sz="0" w:space="0" w:color="auto"/>
            <w:left w:val="none" w:sz="0" w:space="0" w:color="auto"/>
            <w:bottom w:val="none" w:sz="0" w:space="0" w:color="auto"/>
            <w:right w:val="none" w:sz="0" w:space="0" w:color="auto"/>
          </w:divBdr>
        </w:div>
        <w:div w:id="577712657">
          <w:marLeft w:val="0"/>
          <w:marRight w:val="0"/>
          <w:marTop w:val="0"/>
          <w:marBottom w:val="0"/>
          <w:divBdr>
            <w:top w:val="none" w:sz="0" w:space="0" w:color="auto"/>
            <w:left w:val="none" w:sz="0" w:space="0" w:color="auto"/>
            <w:bottom w:val="none" w:sz="0" w:space="0" w:color="auto"/>
            <w:right w:val="none" w:sz="0" w:space="0" w:color="auto"/>
          </w:divBdr>
        </w:div>
        <w:div w:id="1366911070">
          <w:marLeft w:val="0"/>
          <w:marRight w:val="0"/>
          <w:marTop w:val="0"/>
          <w:marBottom w:val="0"/>
          <w:divBdr>
            <w:top w:val="none" w:sz="0" w:space="0" w:color="auto"/>
            <w:left w:val="none" w:sz="0" w:space="0" w:color="auto"/>
            <w:bottom w:val="none" w:sz="0" w:space="0" w:color="auto"/>
            <w:right w:val="none" w:sz="0" w:space="0" w:color="auto"/>
          </w:divBdr>
        </w:div>
        <w:div w:id="171993509">
          <w:marLeft w:val="0"/>
          <w:marRight w:val="0"/>
          <w:marTop w:val="0"/>
          <w:marBottom w:val="0"/>
          <w:divBdr>
            <w:top w:val="none" w:sz="0" w:space="0" w:color="auto"/>
            <w:left w:val="none" w:sz="0" w:space="0" w:color="auto"/>
            <w:bottom w:val="none" w:sz="0" w:space="0" w:color="auto"/>
            <w:right w:val="none" w:sz="0" w:space="0" w:color="auto"/>
          </w:divBdr>
        </w:div>
        <w:div w:id="419180228">
          <w:marLeft w:val="0"/>
          <w:marRight w:val="0"/>
          <w:marTop w:val="0"/>
          <w:marBottom w:val="0"/>
          <w:divBdr>
            <w:top w:val="none" w:sz="0" w:space="0" w:color="auto"/>
            <w:left w:val="none" w:sz="0" w:space="0" w:color="auto"/>
            <w:bottom w:val="none" w:sz="0" w:space="0" w:color="auto"/>
            <w:right w:val="none" w:sz="0" w:space="0" w:color="auto"/>
          </w:divBdr>
        </w:div>
        <w:div w:id="1037125293">
          <w:marLeft w:val="0"/>
          <w:marRight w:val="0"/>
          <w:marTop w:val="0"/>
          <w:marBottom w:val="0"/>
          <w:divBdr>
            <w:top w:val="none" w:sz="0" w:space="0" w:color="auto"/>
            <w:left w:val="none" w:sz="0" w:space="0" w:color="auto"/>
            <w:bottom w:val="none" w:sz="0" w:space="0" w:color="auto"/>
            <w:right w:val="none" w:sz="0" w:space="0" w:color="auto"/>
          </w:divBdr>
        </w:div>
        <w:div w:id="82190752">
          <w:marLeft w:val="0"/>
          <w:marRight w:val="0"/>
          <w:marTop w:val="0"/>
          <w:marBottom w:val="0"/>
          <w:divBdr>
            <w:top w:val="none" w:sz="0" w:space="0" w:color="auto"/>
            <w:left w:val="none" w:sz="0" w:space="0" w:color="auto"/>
            <w:bottom w:val="none" w:sz="0" w:space="0" w:color="auto"/>
            <w:right w:val="none" w:sz="0" w:space="0" w:color="auto"/>
          </w:divBdr>
        </w:div>
        <w:div w:id="272903813">
          <w:marLeft w:val="0"/>
          <w:marRight w:val="0"/>
          <w:marTop w:val="0"/>
          <w:marBottom w:val="0"/>
          <w:divBdr>
            <w:top w:val="none" w:sz="0" w:space="0" w:color="auto"/>
            <w:left w:val="none" w:sz="0" w:space="0" w:color="auto"/>
            <w:bottom w:val="none" w:sz="0" w:space="0" w:color="auto"/>
            <w:right w:val="none" w:sz="0" w:space="0" w:color="auto"/>
          </w:divBdr>
        </w:div>
        <w:div w:id="1002128275">
          <w:marLeft w:val="0"/>
          <w:marRight w:val="0"/>
          <w:marTop w:val="0"/>
          <w:marBottom w:val="0"/>
          <w:divBdr>
            <w:top w:val="none" w:sz="0" w:space="0" w:color="auto"/>
            <w:left w:val="none" w:sz="0" w:space="0" w:color="auto"/>
            <w:bottom w:val="none" w:sz="0" w:space="0" w:color="auto"/>
            <w:right w:val="none" w:sz="0" w:space="0" w:color="auto"/>
          </w:divBdr>
        </w:div>
        <w:div w:id="2081632474">
          <w:marLeft w:val="0"/>
          <w:marRight w:val="0"/>
          <w:marTop w:val="0"/>
          <w:marBottom w:val="0"/>
          <w:divBdr>
            <w:top w:val="none" w:sz="0" w:space="0" w:color="auto"/>
            <w:left w:val="none" w:sz="0" w:space="0" w:color="auto"/>
            <w:bottom w:val="none" w:sz="0" w:space="0" w:color="auto"/>
            <w:right w:val="none" w:sz="0" w:space="0" w:color="auto"/>
          </w:divBdr>
        </w:div>
        <w:div w:id="842546666">
          <w:marLeft w:val="0"/>
          <w:marRight w:val="0"/>
          <w:marTop w:val="0"/>
          <w:marBottom w:val="0"/>
          <w:divBdr>
            <w:top w:val="none" w:sz="0" w:space="0" w:color="auto"/>
            <w:left w:val="none" w:sz="0" w:space="0" w:color="auto"/>
            <w:bottom w:val="none" w:sz="0" w:space="0" w:color="auto"/>
            <w:right w:val="none" w:sz="0" w:space="0" w:color="auto"/>
          </w:divBdr>
        </w:div>
        <w:div w:id="1710717176">
          <w:marLeft w:val="0"/>
          <w:marRight w:val="0"/>
          <w:marTop w:val="0"/>
          <w:marBottom w:val="0"/>
          <w:divBdr>
            <w:top w:val="none" w:sz="0" w:space="0" w:color="auto"/>
            <w:left w:val="none" w:sz="0" w:space="0" w:color="auto"/>
            <w:bottom w:val="none" w:sz="0" w:space="0" w:color="auto"/>
            <w:right w:val="none" w:sz="0" w:space="0" w:color="auto"/>
          </w:divBdr>
        </w:div>
        <w:div w:id="1982300145">
          <w:marLeft w:val="0"/>
          <w:marRight w:val="0"/>
          <w:marTop w:val="0"/>
          <w:marBottom w:val="0"/>
          <w:divBdr>
            <w:top w:val="none" w:sz="0" w:space="0" w:color="auto"/>
            <w:left w:val="none" w:sz="0" w:space="0" w:color="auto"/>
            <w:bottom w:val="none" w:sz="0" w:space="0" w:color="auto"/>
            <w:right w:val="none" w:sz="0" w:space="0" w:color="auto"/>
          </w:divBdr>
        </w:div>
        <w:div w:id="1819301976">
          <w:marLeft w:val="0"/>
          <w:marRight w:val="0"/>
          <w:marTop w:val="0"/>
          <w:marBottom w:val="0"/>
          <w:divBdr>
            <w:top w:val="none" w:sz="0" w:space="0" w:color="auto"/>
            <w:left w:val="none" w:sz="0" w:space="0" w:color="auto"/>
            <w:bottom w:val="none" w:sz="0" w:space="0" w:color="auto"/>
            <w:right w:val="none" w:sz="0" w:space="0" w:color="auto"/>
          </w:divBdr>
        </w:div>
        <w:div w:id="980617589">
          <w:marLeft w:val="0"/>
          <w:marRight w:val="0"/>
          <w:marTop w:val="0"/>
          <w:marBottom w:val="0"/>
          <w:divBdr>
            <w:top w:val="none" w:sz="0" w:space="0" w:color="auto"/>
            <w:left w:val="none" w:sz="0" w:space="0" w:color="auto"/>
            <w:bottom w:val="none" w:sz="0" w:space="0" w:color="auto"/>
            <w:right w:val="none" w:sz="0" w:space="0" w:color="auto"/>
          </w:divBdr>
        </w:div>
        <w:div w:id="1579439316">
          <w:marLeft w:val="0"/>
          <w:marRight w:val="0"/>
          <w:marTop w:val="0"/>
          <w:marBottom w:val="0"/>
          <w:divBdr>
            <w:top w:val="none" w:sz="0" w:space="0" w:color="auto"/>
            <w:left w:val="none" w:sz="0" w:space="0" w:color="auto"/>
            <w:bottom w:val="none" w:sz="0" w:space="0" w:color="auto"/>
            <w:right w:val="none" w:sz="0" w:space="0" w:color="auto"/>
          </w:divBdr>
        </w:div>
        <w:div w:id="2010404728">
          <w:marLeft w:val="0"/>
          <w:marRight w:val="0"/>
          <w:marTop w:val="0"/>
          <w:marBottom w:val="0"/>
          <w:divBdr>
            <w:top w:val="none" w:sz="0" w:space="0" w:color="auto"/>
            <w:left w:val="none" w:sz="0" w:space="0" w:color="auto"/>
            <w:bottom w:val="none" w:sz="0" w:space="0" w:color="auto"/>
            <w:right w:val="none" w:sz="0" w:space="0" w:color="auto"/>
          </w:divBdr>
        </w:div>
        <w:div w:id="1048453942">
          <w:marLeft w:val="0"/>
          <w:marRight w:val="0"/>
          <w:marTop w:val="0"/>
          <w:marBottom w:val="0"/>
          <w:divBdr>
            <w:top w:val="none" w:sz="0" w:space="0" w:color="auto"/>
            <w:left w:val="none" w:sz="0" w:space="0" w:color="auto"/>
            <w:bottom w:val="none" w:sz="0" w:space="0" w:color="auto"/>
            <w:right w:val="none" w:sz="0" w:space="0" w:color="auto"/>
          </w:divBdr>
        </w:div>
        <w:div w:id="1359118270">
          <w:marLeft w:val="0"/>
          <w:marRight w:val="0"/>
          <w:marTop w:val="0"/>
          <w:marBottom w:val="0"/>
          <w:divBdr>
            <w:top w:val="none" w:sz="0" w:space="0" w:color="auto"/>
            <w:left w:val="none" w:sz="0" w:space="0" w:color="auto"/>
            <w:bottom w:val="none" w:sz="0" w:space="0" w:color="auto"/>
            <w:right w:val="none" w:sz="0" w:space="0" w:color="auto"/>
          </w:divBdr>
        </w:div>
        <w:div w:id="1334718235">
          <w:marLeft w:val="0"/>
          <w:marRight w:val="0"/>
          <w:marTop w:val="0"/>
          <w:marBottom w:val="0"/>
          <w:divBdr>
            <w:top w:val="none" w:sz="0" w:space="0" w:color="auto"/>
            <w:left w:val="none" w:sz="0" w:space="0" w:color="auto"/>
            <w:bottom w:val="none" w:sz="0" w:space="0" w:color="auto"/>
            <w:right w:val="none" w:sz="0" w:space="0" w:color="auto"/>
          </w:divBdr>
        </w:div>
        <w:div w:id="1070228554">
          <w:marLeft w:val="0"/>
          <w:marRight w:val="0"/>
          <w:marTop w:val="0"/>
          <w:marBottom w:val="0"/>
          <w:divBdr>
            <w:top w:val="none" w:sz="0" w:space="0" w:color="auto"/>
            <w:left w:val="none" w:sz="0" w:space="0" w:color="auto"/>
            <w:bottom w:val="none" w:sz="0" w:space="0" w:color="auto"/>
            <w:right w:val="none" w:sz="0" w:space="0" w:color="auto"/>
          </w:divBdr>
        </w:div>
        <w:div w:id="549193328">
          <w:marLeft w:val="0"/>
          <w:marRight w:val="0"/>
          <w:marTop w:val="0"/>
          <w:marBottom w:val="0"/>
          <w:divBdr>
            <w:top w:val="none" w:sz="0" w:space="0" w:color="auto"/>
            <w:left w:val="none" w:sz="0" w:space="0" w:color="auto"/>
            <w:bottom w:val="none" w:sz="0" w:space="0" w:color="auto"/>
            <w:right w:val="none" w:sz="0" w:space="0" w:color="auto"/>
          </w:divBdr>
        </w:div>
        <w:div w:id="2145928255">
          <w:marLeft w:val="0"/>
          <w:marRight w:val="0"/>
          <w:marTop w:val="0"/>
          <w:marBottom w:val="0"/>
          <w:divBdr>
            <w:top w:val="none" w:sz="0" w:space="0" w:color="auto"/>
            <w:left w:val="none" w:sz="0" w:space="0" w:color="auto"/>
            <w:bottom w:val="none" w:sz="0" w:space="0" w:color="auto"/>
            <w:right w:val="none" w:sz="0" w:space="0" w:color="auto"/>
          </w:divBdr>
        </w:div>
        <w:div w:id="1034690173">
          <w:marLeft w:val="0"/>
          <w:marRight w:val="0"/>
          <w:marTop w:val="0"/>
          <w:marBottom w:val="0"/>
          <w:divBdr>
            <w:top w:val="none" w:sz="0" w:space="0" w:color="auto"/>
            <w:left w:val="none" w:sz="0" w:space="0" w:color="auto"/>
            <w:bottom w:val="none" w:sz="0" w:space="0" w:color="auto"/>
            <w:right w:val="none" w:sz="0" w:space="0" w:color="auto"/>
          </w:divBdr>
        </w:div>
        <w:div w:id="719935177">
          <w:marLeft w:val="0"/>
          <w:marRight w:val="0"/>
          <w:marTop w:val="0"/>
          <w:marBottom w:val="0"/>
          <w:divBdr>
            <w:top w:val="none" w:sz="0" w:space="0" w:color="auto"/>
            <w:left w:val="none" w:sz="0" w:space="0" w:color="auto"/>
            <w:bottom w:val="none" w:sz="0" w:space="0" w:color="auto"/>
            <w:right w:val="none" w:sz="0" w:space="0" w:color="auto"/>
          </w:divBdr>
        </w:div>
        <w:div w:id="79913141">
          <w:marLeft w:val="0"/>
          <w:marRight w:val="0"/>
          <w:marTop w:val="0"/>
          <w:marBottom w:val="0"/>
          <w:divBdr>
            <w:top w:val="none" w:sz="0" w:space="0" w:color="auto"/>
            <w:left w:val="none" w:sz="0" w:space="0" w:color="auto"/>
            <w:bottom w:val="none" w:sz="0" w:space="0" w:color="auto"/>
            <w:right w:val="none" w:sz="0" w:space="0" w:color="auto"/>
          </w:divBdr>
        </w:div>
        <w:div w:id="441724309">
          <w:marLeft w:val="0"/>
          <w:marRight w:val="0"/>
          <w:marTop w:val="0"/>
          <w:marBottom w:val="0"/>
          <w:divBdr>
            <w:top w:val="none" w:sz="0" w:space="0" w:color="auto"/>
            <w:left w:val="none" w:sz="0" w:space="0" w:color="auto"/>
            <w:bottom w:val="none" w:sz="0" w:space="0" w:color="auto"/>
            <w:right w:val="none" w:sz="0" w:space="0" w:color="auto"/>
          </w:divBdr>
        </w:div>
        <w:div w:id="1039552818">
          <w:marLeft w:val="0"/>
          <w:marRight w:val="0"/>
          <w:marTop w:val="0"/>
          <w:marBottom w:val="0"/>
          <w:divBdr>
            <w:top w:val="none" w:sz="0" w:space="0" w:color="auto"/>
            <w:left w:val="none" w:sz="0" w:space="0" w:color="auto"/>
            <w:bottom w:val="none" w:sz="0" w:space="0" w:color="auto"/>
            <w:right w:val="none" w:sz="0" w:space="0" w:color="auto"/>
          </w:divBdr>
        </w:div>
        <w:div w:id="372656238">
          <w:marLeft w:val="0"/>
          <w:marRight w:val="0"/>
          <w:marTop w:val="0"/>
          <w:marBottom w:val="0"/>
          <w:divBdr>
            <w:top w:val="none" w:sz="0" w:space="0" w:color="auto"/>
            <w:left w:val="none" w:sz="0" w:space="0" w:color="auto"/>
            <w:bottom w:val="none" w:sz="0" w:space="0" w:color="auto"/>
            <w:right w:val="none" w:sz="0" w:space="0" w:color="auto"/>
          </w:divBdr>
        </w:div>
        <w:div w:id="1116950569">
          <w:marLeft w:val="0"/>
          <w:marRight w:val="0"/>
          <w:marTop w:val="0"/>
          <w:marBottom w:val="0"/>
          <w:divBdr>
            <w:top w:val="none" w:sz="0" w:space="0" w:color="auto"/>
            <w:left w:val="none" w:sz="0" w:space="0" w:color="auto"/>
            <w:bottom w:val="none" w:sz="0" w:space="0" w:color="auto"/>
            <w:right w:val="none" w:sz="0" w:space="0" w:color="auto"/>
          </w:divBdr>
        </w:div>
        <w:div w:id="1617105938">
          <w:marLeft w:val="0"/>
          <w:marRight w:val="0"/>
          <w:marTop w:val="0"/>
          <w:marBottom w:val="0"/>
          <w:divBdr>
            <w:top w:val="none" w:sz="0" w:space="0" w:color="auto"/>
            <w:left w:val="none" w:sz="0" w:space="0" w:color="auto"/>
            <w:bottom w:val="none" w:sz="0" w:space="0" w:color="auto"/>
            <w:right w:val="none" w:sz="0" w:space="0" w:color="auto"/>
          </w:divBdr>
        </w:div>
        <w:div w:id="218983777">
          <w:marLeft w:val="0"/>
          <w:marRight w:val="0"/>
          <w:marTop w:val="0"/>
          <w:marBottom w:val="0"/>
          <w:divBdr>
            <w:top w:val="none" w:sz="0" w:space="0" w:color="auto"/>
            <w:left w:val="none" w:sz="0" w:space="0" w:color="auto"/>
            <w:bottom w:val="none" w:sz="0" w:space="0" w:color="auto"/>
            <w:right w:val="none" w:sz="0" w:space="0" w:color="auto"/>
          </w:divBdr>
        </w:div>
        <w:div w:id="1177882716">
          <w:marLeft w:val="0"/>
          <w:marRight w:val="0"/>
          <w:marTop w:val="0"/>
          <w:marBottom w:val="0"/>
          <w:divBdr>
            <w:top w:val="none" w:sz="0" w:space="0" w:color="auto"/>
            <w:left w:val="none" w:sz="0" w:space="0" w:color="auto"/>
            <w:bottom w:val="none" w:sz="0" w:space="0" w:color="auto"/>
            <w:right w:val="none" w:sz="0" w:space="0" w:color="auto"/>
          </w:divBdr>
        </w:div>
        <w:div w:id="670260893">
          <w:marLeft w:val="0"/>
          <w:marRight w:val="0"/>
          <w:marTop w:val="0"/>
          <w:marBottom w:val="0"/>
          <w:divBdr>
            <w:top w:val="none" w:sz="0" w:space="0" w:color="auto"/>
            <w:left w:val="none" w:sz="0" w:space="0" w:color="auto"/>
            <w:bottom w:val="none" w:sz="0" w:space="0" w:color="auto"/>
            <w:right w:val="none" w:sz="0" w:space="0" w:color="auto"/>
          </w:divBdr>
        </w:div>
        <w:div w:id="1657563003">
          <w:marLeft w:val="0"/>
          <w:marRight w:val="0"/>
          <w:marTop w:val="0"/>
          <w:marBottom w:val="0"/>
          <w:divBdr>
            <w:top w:val="none" w:sz="0" w:space="0" w:color="auto"/>
            <w:left w:val="none" w:sz="0" w:space="0" w:color="auto"/>
            <w:bottom w:val="none" w:sz="0" w:space="0" w:color="auto"/>
            <w:right w:val="none" w:sz="0" w:space="0" w:color="auto"/>
          </w:divBdr>
        </w:div>
        <w:div w:id="2072776346">
          <w:marLeft w:val="0"/>
          <w:marRight w:val="0"/>
          <w:marTop w:val="0"/>
          <w:marBottom w:val="0"/>
          <w:divBdr>
            <w:top w:val="none" w:sz="0" w:space="0" w:color="auto"/>
            <w:left w:val="none" w:sz="0" w:space="0" w:color="auto"/>
            <w:bottom w:val="none" w:sz="0" w:space="0" w:color="auto"/>
            <w:right w:val="none" w:sz="0" w:space="0" w:color="auto"/>
          </w:divBdr>
        </w:div>
        <w:div w:id="698437195">
          <w:marLeft w:val="0"/>
          <w:marRight w:val="0"/>
          <w:marTop w:val="0"/>
          <w:marBottom w:val="0"/>
          <w:divBdr>
            <w:top w:val="none" w:sz="0" w:space="0" w:color="auto"/>
            <w:left w:val="none" w:sz="0" w:space="0" w:color="auto"/>
            <w:bottom w:val="none" w:sz="0" w:space="0" w:color="auto"/>
            <w:right w:val="none" w:sz="0" w:space="0" w:color="auto"/>
          </w:divBdr>
        </w:div>
        <w:div w:id="537014262">
          <w:marLeft w:val="0"/>
          <w:marRight w:val="0"/>
          <w:marTop w:val="0"/>
          <w:marBottom w:val="0"/>
          <w:divBdr>
            <w:top w:val="none" w:sz="0" w:space="0" w:color="auto"/>
            <w:left w:val="none" w:sz="0" w:space="0" w:color="auto"/>
            <w:bottom w:val="none" w:sz="0" w:space="0" w:color="auto"/>
            <w:right w:val="none" w:sz="0" w:space="0" w:color="auto"/>
          </w:divBdr>
        </w:div>
        <w:div w:id="188878482">
          <w:marLeft w:val="0"/>
          <w:marRight w:val="0"/>
          <w:marTop w:val="0"/>
          <w:marBottom w:val="0"/>
          <w:divBdr>
            <w:top w:val="none" w:sz="0" w:space="0" w:color="auto"/>
            <w:left w:val="none" w:sz="0" w:space="0" w:color="auto"/>
            <w:bottom w:val="none" w:sz="0" w:space="0" w:color="auto"/>
            <w:right w:val="none" w:sz="0" w:space="0" w:color="auto"/>
          </w:divBdr>
        </w:div>
        <w:div w:id="229049552">
          <w:marLeft w:val="0"/>
          <w:marRight w:val="0"/>
          <w:marTop w:val="0"/>
          <w:marBottom w:val="0"/>
          <w:divBdr>
            <w:top w:val="none" w:sz="0" w:space="0" w:color="auto"/>
            <w:left w:val="none" w:sz="0" w:space="0" w:color="auto"/>
            <w:bottom w:val="none" w:sz="0" w:space="0" w:color="auto"/>
            <w:right w:val="none" w:sz="0" w:space="0" w:color="auto"/>
          </w:divBdr>
        </w:div>
        <w:div w:id="629211644">
          <w:marLeft w:val="0"/>
          <w:marRight w:val="0"/>
          <w:marTop w:val="0"/>
          <w:marBottom w:val="0"/>
          <w:divBdr>
            <w:top w:val="none" w:sz="0" w:space="0" w:color="auto"/>
            <w:left w:val="none" w:sz="0" w:space="0" w:color="auto"/>
            <w:bottom w:val="none" w:sz="0" w:space="0" w:color="auto"/>
            <w:right w:val="none" w:sz="0" w:space="0" w:color="auto"/>
          </w:divBdr>
        </w:div>
        <w:div w:id="455225181">
          <w:marLeft w:val="0"/>
          <w:marRight w:val="0"/>
          <w:marTop w:val="0"/>
          <w:marBottom w:val="0"/>
          <w:divBdr>
            <w:top w:val="none" w:sz="0" w:space="0" w:color="auto"/>
            <w:left w:val="none" w:sz="0" w:space="0" w:color="auto"/>
            <w:bottom w:val="none" w:sz="0" w:space="0" w:color="auto"/>
            <w:right w:val="none" w:sz="0" w:space="0" w:color="auto"/>
          </w:divBdr>
        </w:div>
        <w:div w:id="395711277">
          <w:marLeft w:val="0"/>
          <w:marRight w:val="0"/>
          <w:marTop w:val="0"/>
          <w:marBottom w:val="0"/>
          <w:divBdr>
            <w:top w:val="none" w:sz="0" w:space="0" w:color="auto"/>
            <w:left w:val="none" w:sz="0" w:space="0" w:color="auto"/>
            <w:bottom w:val="none" w:sz="0" w:space="0" w:color="auto"/>
            <w:right w:val="none" w:sz="0" w:space="0" w:color="auto"/>
          </w:divBdr>
        </w:div>
        <w:div w:id="772939996">
          <w:marLeft w:val="0"/>
          <w:marRight w:val="0"/>
          <w:marTop w:val="0"/>
          <w:marBottom w:val="0"/>
          <w:divBdr>
            <w:top w:val="none" w:sz="0" w:space="0" w:color="auto"/>
            <w:left w:val="none" w:sz="0" w:space="0" w:color="auto"/>
            <w:bottom w:val="none" w:sz="0" w:space="0" w:color="auto"/>
            <w:right w:val="none" w:sz="0" w:space="0" w:color="auto"/>
          </w:divBdr>
        </w:div>
        <w:div w:id="398943060">
          <w:marLeft w:val="0"/>
          <w:marRight w:val="0"/>
          <w:marTop w:val="0"/>
          <w:marBottom w:val="0"/>
          <w:divBdr>
            <w:top w:val="none" w:sz="0" w:space="0" w:color="auto"/>
            <w:left w:val="none" w:sz="0" w:space="0" w:color="auto"/>
            <w:bottom w:val="none" w:sz="0" w:space="0" w:color="auto"/>
            <w:right w:val="none" w:sz="0" w:space="0" w:color="auto"/>
          </w:divBdr>
        </w:div>
        <w:div w:id="779180521">
          <w:marLeft w:val="0"/>
          <w:marRight w:val="0"/>
          <w:marTop w:val="0"/>
          <w:marBottom w:val="0"/>
          <w:divBdr>
            <w:top w:val="none" w:sz="0" w:space="0" w:color="auto"/>
            <w:left w:val="none" w:sz="0" w:space="0" w:color="auto"/>
            <w:bottom w:val="none" w:sz="0" w:space="0" w:color="auto"/>
            <w:right w:val="none" w:sz="0" w:space="0" w:color="auto"/>
          </w:divBdr>
        </w:div>
        <w:div w:id="1959020058">
          <w:marLeft w:val="0"/>
          <w:marRight w:val="0"/>
          <w:marTop w:val="0"/>
          <w:marBottom w:val="0"/>
          <w:divBdr>
            <w:top w:val="none" w:sz="0" w:space="0" w:color="auto"/>
            <w:left w:val="none" w:sz="0" w:space="0" w:color="auto"/>
            <w:bottom w:val="none" w:sz="0" w:space="0" w:color="auto"/>
            <w:right w:val="none" w:sz="0" w:space="0" w:color="auto"/>
          </w:divBdr>
        </w:div>
        <w:div w:id="2112696338">
          <w:marLeft w:val="0"/>
          <w:marRight w:val="0"/>
          <w:marTop w:val="0"/>
          <w:marBottom w:val="0"/>
          <w:divBdr>
            <w:top w:val="none" w:sz="0" w:space="0" w:color="auto"/>
            <w:left w:val="none" w:sz="0" w:space="0" w:color="auto"/>
            <w:bottom w:val="none" w:sz="0" w:space="0" w:color="auto"/>
            <w:right w:val="none" w:sz="0" w:space="0" w:color="auto"/>
          </w:divBdr>
        </w:div>
        <w:div w:id="798570067">
          <w:marLeft w:val="0"/>
          <w:marRight w:val="0"/>
          <w:marTop w:val="0"/>
          <w:marBottom w:val="0"/>
          <w:divBdr>
            <w:top w:val="none" w:sz="0" w:space="0" w:color="auto"/>
            <w:left w:val="none" w:sz="0" w:space="0" w:color="auto"/>
            <w:bottom w:val="none" w:sz="0" w:space="0" w:color="auto"/>
            <w:right w:val="none" w:sz="0" w:space="0" w:color="auto"/>
          </w:divBdr>
        </w:div>
        <w:div w:id="644431270">
          <w:marLeft w:val="0"/>
          <w:marRight w:val="0"/>
          <w:marTop w:val="0"/>
          <w:marBottom w:val="0"/>
          <w:divBdr>
            <w:top w:val="none" w:sz="0" w:space="0" w:color="auto"/>
            <w:left w:val="none" w:sz="0" w:space="0" w:color="auto"/>
            <w:bottom w:val="none" w:sz="0" w:space="0" w:color="auto"/>
            <w:right w:val="none" w:sz="0" w:space="0" w:color="auto"/>
          </w:divBdr>
        </w:div>
        <w:div w:id="834760003">
          <w:marLeft w:val="0"/>
          <w:marRight w:val="0"/>
          <w:marTop w:val="0"/>
          <w:marBottom w:val="0"/>
          <w:divBdr>
            <w:top w:val="none" w:sz="0" w:space="0" w:color="auto"/>
            <w:left w:val="none" w:sz="0" w:space="0" w:color="auto"/>
            <w:bottom w:val="none" w:sz="0" w:space="0" w:color="auto"/>
            <w:right w:val="none" w:sz="0" w:space="0" w:color="auto"/>
          </w:divBdr>
        </w:div>
        <w:div w:id="1574268479">
          <w:marLeft w:val="0"/>
          <w:marRight w:val="0"/>
          <w:marTop w:val="0"/>
          <w:marBottom w:val="0"/>
          <w:divBdr>
            <w:top w:val="none" w:sz="0" w:space="0" w:color="auto"/>
            <w:left w:val="none" w:sz="0" w:space="0" w:color="auto"/>
            <w:bottom w:val="none" w:sz="0" w:space="0" w:color="auto"/>
            <w:right w:val="none" w:sz="0" w:space="0" w:color="auto"/>
          </w:divBdr>
        </w:div>
        <w:div w:id="2141603870">
          <w:marLeft w:val="0"/>
          <w:marRight w:val="0"/>
          <w:marTop w:val="0"/>
          <w:marBottom w:val="0"/>
          <w:divBdr>
            <w:top w:val="none" w:sz="0" w:space="0" w:color="auto"/>
            <w:left w:val="none" w:sz="0" w:space="0" w:color="auto"/>
            <w:bottom w:val="none" w:sz="0" w:space="0" w:color="auto"/>
            <w:right w:val="none" w:sz="0" w:space="0" w:color="auto"/>
          </w:divBdr>
        </w:div>
        <w:div w:id="1455295995">
          <w:marLeft w:val="0"/>
          <w:marRight w:val="0"/>
          <w:marTop w:val="0"/>
          <w:marBottom w:val="0"/>
          <w:divBdr>
            <w:top w:val="none" w:sz="0" w:space="0" w:color="auto"/>
            <w:left w:val="none" w:sz="0" w:space="0" w:color="auto"/>
            <w:bottom w:val="none" w:sz="0" w:space="0" w:color="auto"/>
            <w:right w:val="none" w:sz="0" w:space="0" w:color="auto"/>
          </w:divBdr>
        </w:div>
        <w:div w:id="1542283585">
          <w:marLeft w:val="0"/>
          <w:marRight w:val="0"/>
          <w:marTop w:val="0"/>
          <w:marBottom w:val="0"/>
          <w:divBdr>
            <w:top w:val="none" w:sz="0" w:space="0" w:color="auto"/>
            <w:left w:val="none" w:sz="0" w:space="0" w:color="auto"/>
            <w:bottom w:val="none" w:sz="0" w:space="0" w:color="auto"/>
            <w:right w:val="none" w:sz="0" w:space="0" w:color="auto"/>
          </w:divBdr>
        </w:div>
        <w:div w:id="600264881">
          <w:marLeft w:val="0"/>
          <w:marRight w:val="0"/>
          <w:marTop w:val="0"/>
          <w:marBottom w:val="0"/>
          <w:divBdr>
            <w:top w:val="none" w:sz="0" w:space="0" w:color="auto"/>
            <w:left w:val="none" w:sz="0" w:space="0" w:color="auto"/>
            <w:bottom w:val="none" w:sz="0" w:space="0" w:color="auto"/>
            <w:right w:val="none" w:sz="0" w:space="0" w:color="auto"/>
          </w:divBdr>
        </w:div>
        <w:div w:id="890045038">
          <w:marLeft w:val="0"/>
          <w:marRight w:val="0"/>
          <w:marTop w:val="0"/>
          <w:marBottom w:val="0"/>
          <w:divBdr>
            <w:top w:val="none" w:sz="0" w:space="0" w:color="auto"/>
            <w:left w:val="none" w:sz="0" w:space="0" w:color="auto"/>
            <w:bottom w:val="none" w:sz="0" w:space="0" w:color="auto"/>
            <w:right w:val="none" w:sz="0" w:space="0" w:color="auto"/>
          </w:divBdr>
        </w:div>
        <w:div w:id="729304379">
          <w:marLeft w:val="0"/>
          <w:marRight w:val="0"/>
          <w:marTop w:val="0"/>
          <w:marBottom w:val="0"/>
          <w:divBdr>
            <w:top w:val="none" w:sz="0" w:space="0" w:color="auto"/>
            <w:left w:val="none" w:sz="0" w:space="0" w:color="auto"/>
            <w:bottom w:val="none" w:sz="0" w:space="0" w:color="auto"/>
            <w:right w:val="none" w:sz="0" w:space="0" w:color="auto"/>
          </w:divBdr>
        </w:div>
        <w:div w:id="1862862083">
          <w:marLeft w:val="0"/>
          <w:marRight w:val="0"/>
          <w:marTop w:val="0"/>
          <w:marBottom w:val="0"/>
          <w:divBdr>
            <w:top w:val="none" w:sz="0" w:space="0" w:color="auto"/>
            <w:left w:val="none" w:sz="0" w:space="0" w:color="auto"/>
            <w:bottom w:val="none" w:sz="0" w:space="0" w:color="auto"/>
            <w:right w:val="none" w:sz="0" w:space="0" w:color="auto"/>
          </w:divBdr>
        </w:div>
        <w:div w:id="1134518513">
          <w:marLeft w:val="0"/>
          <w:marRight w:val="0"/>
          <w:marTop w:val="0"/>
          <w:marBottom w:val="0"/>
          <w:divBdr>
            <w:top w:val="none" w:sz="0" w:space="0" w:color="auto"/>
            <w:left w:val="none" w:sz="0" w:space="0" w:color="auto"/>
            <w:bottom w:val="none" w:sz="0" w:space="0" w:color="auto"/>
            <w:right w:val="none" w:sz="0" w:space="0" w:color="auto"/>
          </w:divBdr>
        </w:div>
        <w:div w:id="431560030">
          <w:marLeft w:val="0"/>
          <w:marRight w:val="0"/>
          <w:marTop w:val="0"/>
          <w:marBottom w:val="0"/>
          <w:divBdr>
            <w:top w:val="none" w:sz="0" w:space="0" w:color="auto"/>
            <w:left w:val="none" w:sz="0" w:space="0" w:color="auto"/>
            <w:bottom w:val="none" w:sz="0" w:space="0" w:color="auto"/>
            <w:right w:val="none" w:sz="0" w:space="0" w:color="auto"/>
          </w:divBdr>
        </w:div>
        <w:div w:id="1390419325">
          <w:marLeft w:val="0"/>
          <w:marRight w:val="0"/>
          <w:marTop w:val="0"/>
          <w:marBottom w:val="0"/>
          <w:divBdr>
            <w:top w:val="none" w:sz="0" w:space="0" w:color="auto"/>
            <w:left w:val="none" w:sz="0" w:space="0" w:color="auto"/>
            <w:bottom w:val="none" w:sz="0" w:space="0" w:color="auto"/>
            <w:right w:val="none" w:sz="0" w:space="0" w:color="auto"/>
          </w:divBdr>
        </w:div>
        <w:div w:id="1445925436">
          <w:marLeft w:val="0"/>
          <w:marRight w:val="0"/>
          <w:marTop w:val="0"/>
          <w:marBottom w:val="0"/>
          <w:divBdr>
            <w:top w:val="none" w:sz="0" w:space="0" w:color="auto"/>
            <w:left w:val="none" w:sz="0" w:space="0" w:color="auto"/>
            <w:bottom w:val="none" w:sz="0" w:space="0" w:color="auto"/>
            <w:right w:val="none" w:sz="0" w:space="0" w:color="auto"/>
          </w:divBdr>
        </w:div>
        <w:div w:id="602151749">
          <w:marLeft w:val="0"/>
          <w:marRight w:val="0"/>
          <w:marTop w:val="0"/>
          <w:marBottom w:val="0"/>
          <w:divBdr>
            <w:top w:val="none" w:sz="0" w:space="0" w:color="auto"/>
            <w:left w:val="none" w:sz="0" w:space="0" w:color="auto"/>
            <w:bottom w:val="none" w:sz="0" w:space="0" w:color="auto"/>
            <w:right w:val="none" w:sz="0" w:space="0" w:color="auto"/>
          </w:divBdr>
        </w:div>
        <w:div w:id="709457089">
          <w:marLeft w:val="0"/>
          <w:marRight w:val="0"/>
          <w:marTop w:val="0"/>
          <w:marBottom w:val="0"/>
          <w:divBdr>
            <w:top w:val="none" w:sz="0" w:space="0" w:color="auto"/>
            <w:left w:val="none" w:sz="0" w:space="0" w:color="auto"/>
            <w:bottom w:val="none" w:sz="0" w:space="0" w:color="auto"/>
            <w:right w:val="none" w:sz="0" w:space="0" w:color="auto"/>
          </w:divBdr>
        </w:div>
        <w:div w:id="751581857">
          <w:marLeft w:val="0"/>
          <w:marRight w:val="0"/>
          <w:marTop w:val="0"/>
          <w:marBottom w:val="0"/>
          <w:divBdr>
            <w:top w:val="none" w:sz="0" w:space="0" w:color="auto"/>
            <w:left w:val="none" w:sz="0" w:space="0" w:color="auto"/>
            <w:bottom w:val="none" w:sz="0" w:space="0" w:color="auto"/>
            <w:right w:val="none" w:sz="0" w:space="0" w:color="auto"/>
          </w:divBdr>
        </w:div>
        <w:div w:id="1211500738">
          <w:marLeft w:val="0"/>
          <w:marRight w:val="0"/>
          <w:marTop w:val="0"/>
          <w:marBottom w:val="0"/>
          <w:divBdr>
            <w:top w:val="none" w:sz="0" w:space="0" w:color="auto"/>
            <w:left w:val="none" w:sz="0" w:space="0" w:color="auto"/>
            <w:bottom w:val="none" w:sz="0" w:space="0" w:color="auto"/>
            <w:right w:val="none" w:sz="0" w:space="0" w:color="auto"/>
          </w:divBdr>
        </w:div>
        <w:div w:id="2136557532">
          <w:marLeft w:val="0"/>
          <w:marRight w:val="0"/>
          <w:marTop w:val="0"/>
          <w:marBottom w:val="0"/>
          <w:divBdr>
            <w:top w:val="none" w:sz="0" w:space="0" w:color="auto"/>
            <w:left w:val="none" w:sz="0" w:space="0" w:color="auto"/>
            <w:bottom w:val="none" w:sz="0" w:space="0" w:color="auto"/>
            <w:right w:val="none" w:sz="0" w:space="0" w:color="auto"/>
          </w:divBdr>
        </w:div>
        <w:div w:id="1495027439">
          <w:marLeft w:val="0"/>
          <w:marRight w:val="0"/>
          <w:marTop w:val="0"/>
          <w:marBottom w:val="0"/>
          <w:divBdr>
            <w:top w:val="none" w:sz="0" w:space="0" w:color="auto"/>
            <w:left w:val="none" w:sz="0" w:space="0" w:color="auto"/>
            <w:bottom w:val="none" w:sz="0" w:space="0" w:color="auto"/>
            <w:right w:val="none" w:sz="0" w:space="0" w:color="auto"/>
          </w:divBdr>
        </w:div>
        <w:div w:id="1404714029">
          <w:marLeft w:val="0"/>
          <w:marRight w:val="0"/>
          <w:marTop w:val="0"/>
          <w:marBottom w:val="0"/>
          <w:divBdr>
            <w:top w:val="none" w:sz="0" w:space="0" w:color="auto"/>
            <w:left w:val="none" w:sz="0" w:space="0" w:color="auto"/>
            <w:bottom w:val="none" w:sz="0" w:space="0" w:color="auto"/>
            <w:right w:val="none" w:sz="0" w:space="0" w:color="auto"/>
          </w:divBdr>
        </w:div>
        <w:div w:id="865217218">
          <w:marLeft w:val="0"/>
          <w:marRight w:val="0"/>
          <w:marTop w:val="0"/>
          <w:marBottom w:val="0"/>
          <w:divBdr>
            <w:top w:val="none" w:sz="0" w:space="0" w:color="auto"/>
            <w:left w:val="none" w:sz="0" w:space="0" w:color="auto"/>
            <w:bottom w:val="none" w:sz="0" w:space="0" w:color="auto"/>
            <w:right w:val="none" w:sz="0" w:space="0" w:color="auto"/>
          </w:divBdr>
        </w:div>
        <w:div w:id="1495994895">
          <w:marLeft w:val="0"/>
          <w:marRight w:val="0"/>
          <w:marTop w:val="0"/>
          <w:marBottom w:val="0"/>
          <w:divBdr>
            <w:top w:val="none" w:sz="0" w:space="0" w:color="auto"/>
            <w:left w:val="none" w:sz="0" w:space="0" w:color="auto"/>
            <w:bottom w:val="none" w:sz="0" w:space="0" w:color="auto"/>
            <w:right w:val="none" w:sz="0" w:space="0" w:color="auto"/>
          </w:divBdr>
        </w:div>
        <w:div w:id="1224753036">
          <w:marLeft w:val="0"/>
          <w:marRight w:val="0"/>
          <w:marTop w:val="0"/>
          <w:marBottom w:val="0"/>
          <w:divBdr>
            <w:top w:val="none" w:sz="0" w:space="0" w:color="auto"/>
            <w:left w:val="none" w:sz="0" w:space="0" w:color="auto"/>
            <w:bottom w:val="none" w:sz="0" w:space="0" w:color="auto"/>
            <w:right w:val="none" w:sz="0" w:space="0" w:color="auto"/>
          </w:divBdr>
        </w:div>
        <w:div w:id="11610252">
          <w:marLeft w:val="0"/>
          <w:marRight w:val="0"/>
          <w:marTop w:val="0"/>
          <w:marBottom w:val="0"/>
          <w:divBdr>
            <w:top w:val="none" w:sz="0" w:space="0" w:color="auto"/>
            <w:left w:val="none" w:sz="0" w:space="0" w:color="auto"/>
            <w:bottom w:val="none" w:sz="0" w:space="0" w:color="auto"/>
            <w:right w:val="none" w:sz="0" w:space="0" w:color="auto"/>
          </w:divBdr>
        </w:div>
        <w:div w:id="409429759">
          <w:marLeft w:val="0"/>
          <w:marRight w:val="0"/>
          <w:marTop w:val="0"/>
          <w:marBottom w:val="0"/>
          <w:divBdr>
            <w:top w:val="none" w:sz="0" w:space="0" w:color="auto"/>
            <w:left w:val="none" w:sz="0" w:space="0" w:color="auto"/>
            <w:bottom w:val="none" w:sz="0" w:space="0" w:color="auto"/>
            <w:right w:val="none" w:sz="0" w:space="0" w:color="auto"/>
          </w:divBdr>
        </w:div>
        <w:div w:id="1713337306">
          <w:marLeft w:val="0"/>
          <w:marRight w:val="0"/>
          <w:marTop w:val="0"/>
          <w:marBottom w:val="0"/>
          <w:divBdr>
            <w:top w:val="none" w:sz="0" w:space="0" w:color="auto"/>
            <w:left w:val="none" w:sz="0" w:space="0" w:color="auto"/>
            <w:bottom w:val="none" w:sz="0" w:space="0" w:color="auto"/>
            <w:right w:val="none" w:sz="0" w:space="0" w:color="auto"/>
          </w:divBdr>
        </w:div>
        <w:div w:id="558326536">
          <w:marLeft w:val="0"/>
          <w:marRight w:val="0"/>
          <w:marTop w:val="0"/>
          <w:marBottom w:val="0"/>
          <w:divBdr>
            <w:top w:val="none" w:sz="0" w:space="0" w:color="auto"/>
            <w:left w:val="none" w:sz="0" w:space="0" w:color="auto"/>
            <w:bottom w:val="none" w:sz="0" w:space="0" w:color="auto"/>
            <w:right w:val="none" w:sz="0" w:space="0" w:color="auto"/>
          </w:divBdr>
        </w:div>
        <w:div w:id="1283071891">
          <w:marLeft w:val="0"/>
          <w:marRight w:val="0"/>
          <w:marTop w:val="0"/>
          <w:marBottom w:val="0"/>
          <w:divBdr>
            <w:top w:val="none" w:sz="0" w:space="0" w:color="auto"/>
            <w:left w:val="none" w:sz="0" w:space="0" w:color="auto"/>
            <w:bottom w:val="none" w:sz="0" w:space="0" w:color="auto"/>
            <w:right w:val="none" w:sz="0" w:space="0" w:color="auto"/>
          </w:divBdr>
        </w:div>
        <w:div w:id="1700812212">
          <w:marLeft w:val="0"/>
          <w:marRight w:val="0"/>
          <w:marTop w:val="0"/>
          <w:marBottom w:val="0"/>
          <w:divBdr>
            <w:top w:val="none" w:sz="0" w:space="0" w:color="auto"/>
            <w:left w:val="none" w:sz="0" w:space="0" w:color="auto"/>
            <w:bottom w:val="none" w:sz="0" w:space="0" w:color="auto"/>
            <w:right w:val="none" w:sz="0" w:space="0" w:color="auto"/>
          </w:divBdr>
        </w:div>
        <w:div w:id="153037955">
          <w:marLeft w:val="0"/>
          <w:marRight w:val="0"/>
          <w:marTop w:val="0"/>
          <w:marBottom w:val="0"/>
          <w:divBdr>
            <w:top w:val="none" w:sz="0" w:space="0" w:color="auto"/>
            <w:left w:val="none" w:sz="0" w:space="0" w:color="auto"/>
            <w:bottom w:val="none" w:sz="0" w:space="0" w:color="auto"/>
            <w:right w:val="none" w:sz="0" w:space="0" w:color="auto"/>
          </w:divBdr>
        </w:div>
        <w:div w:id="1053117435">
          <w:marLeft w:val="0"/>
          <w:marRight w:val="0"/>
          <w:marTop w:val="0"/>
          <w:marBottom w:val="0"/>
          <w:divBdr>
            <w:top w:val="none" w:sz="0" w:space="0" w:color="auto"/>
            <w:left w:val="none" w:sz="0" w:space="0" w:color="auto"/>
            <w:bottom w:val="none" w:sz="0" w:space="0" w:color="auto"/>
            <w:right w:val="none" w:sz="0" w:space="0" w:color="auto"/>
          </w:divBdr>
        </w:div>
        <w:div w:id="155535027">
          <w:marLeft w:val="0"/>
          <w:marRight w:val="0"/>
          <w:marTop w:val="0"/>
          <w:marBottom w:val="0"/>
          <w:divBdr>
            <w:top w:val="none" w:sz="0" w:space="0" w:color="auto"/>
            <w:left w:val="none" w:sz="0" w:space="0" w:color="auto"/>
            <w:bottom w:val="none" w:sz="0" w:space="0" w:color="auto"/>
            <w:right w:val="none" w:sz="0" w:space="0" w:color="auto"/>
          </w:divBdr>
        </w:div>
        <w:div w:id="1780566020">
          <w:marLeft w:val="0"/>
          <w:marRight w:val="0"/>
          <w:marTop w:val="0"/>
          <w:marBottom w:val="0"/>
          <w:divBdr>
            <w:top w:val="none" w:sz="0" w:space="0" w:color="auto"/>
            <w:left w:val="none" w:sz="0" w:space="0" w:color="auto"/>
            <w:bottom w:val="none" w:sz="0" w:space="0" w:color="auto"/>
            <w:right w:val="none" w:sz="0" w:space="0" w:color="auto"/>
          </w:divBdr>
        </w:div>
        <w:div w:id="1403480829">
          <w:marLeft w:val="0"/>
          <w:marRight w:val="0"/>
          <w:marTop w:val="0"/>
          <w:marBottom w:val="0"/>
          <w:divBdr>
            <w:top w:val="none" w:sz="0" w:space="0" w:color="auto"/>
            <w:left w:val="none" w:sz="0" w:space="0" w:color="auto"/>
            <w:bottom w:val="none" w:sz="0" w:space="0" w:color="auto"/>
            <w:right w:val="none" w:sz="0" w:space="0" w:color="auto"/>
          </w:divBdr>
        </w:div>
        <w:div w:id="149905910">
          <w:marLeft w:val="0"/>
          <w:marRight w:val="0"/>
          <w:marTop w:val="0"/>
          <w:marBottom w:val="0"/>
          <w:divBdr>
            <w:top w:val="none" w:sz="0" w:space="0" w:color="auto"/>
            <w:left w:val="none" w:sz="0" w:space="0" w:color="auto"/>
            <w:bottom w:val="none" w:sz="0" w:space="0" w:color="auto"/>
            <w:right w:val="none" w:sz="0" w:space="0" w:color="auto"/>
          </w:divBdr>
        </w:div>
        <w:div w:id="881407326">
          <w:marLeft w:val="0"/>
          <w:marRight w:val="0"/>
          <w:marTop w:val="0"/>
          <w:marBottom w:val="0"/>
          <w:divBdr>
            <w:top w:val="none" w:sz="0" w:space="0" w:color="auto"/>
            <w:left w:val="none" w:sz="0" w:space="0" w:color="auto"/>
            <w:bottom w:val="none" w:sz="0" w:space="0" w:color="auto"/>
            <w:right w:val="none" w:sz="0" w:space="0" w:color="auto"/>
          </w:divBdr>
        </w:div>
        <w:div w:id="1734814394">
          <w:marLeft w:val="0"/>
          <w:marRight w:val="0"/>
          <w:marTop w:val="0"/>
          <w:marBottom w:val="0"/>
          <w:divBdr>
            <w:top w:val="none" w:sz="0" w:space="0" w:color="auto"/>
            <w:left w:val="none" w:sz="0" w:space="0" w:color="auto"/>
            <w:bottom w:val="none" w:sz="0" w:space="0" w:color="auto"/>
            <w:right w:val="none" w:sz="0" w:space="0" w:color="auto"/>
          </w:divBdr>
        </w:div>
        <w:div w:id="851530050">
          <w:marLeft w:val="0"/>
          <w:marRight w:val="0"/>
          <w:marTop w:val="0"/>
          <w:marBottom w:val="0"/>
          <w:divBdr>
            <w:top w:val="none" w:sz="0" w:space="0" w:color="auto"/>
            <w:left w:val="none" w:sz="0" w:space="0" w:color="auto"/>
            <w:bottom w:val="none" w:sz="0" w:space="0" w:color="auto"/>
            <w:right w:val="none" w:sz="0" w:space="0" w:color="auto"/>
          </w:divBdr>
        </w:div>
        <w:div w:id="1592350921">
          <w:marLeft w:val="0"/>
          <w:marRight w:val="0"/>
          <w:marTop w:val="0"/>
          <w:marBottom w:val="0"/>
          <w:divBdr>
            <w:top w:val="none" w:sz="0" w:space="0" w:color="auto"/>
            <w:left w:val="none" w:sz="0" w:space="0" w:color="auto"/>
            <w:bottom w:val="none" w:sz="0" w:space="0" w:color="auto"/>
            <w:right w:val="none" w:sz="0" w:space="0" w:color="auto"/>
          </w:divBdr>
        </w:div>
        <w:div w:id="744423884">
          <w:marLeft w:val="0"/>
          <w:marRight w:val="0"/>
          <w:marTop w:val="0"/>
          <w:marBottom w:val="0"/>
          <w:divBdr>
            <w:top w:val="none" w:sz="0" w:space="0" w:color="auto"/>
            <w:left w:val="none" w:sz="0" w:space="0" w:color="auto"/>
            <w:bottom w:val="none" w:sz="0" w:space="0" w:color="auto"/>
            <w:right w:val="none" w:sz="0" w:space="0" w:color="auto"/>
          </w:divBdr>
        </w:div>
        <w:div w:id="96408161">
          <w:marLeft w:val="0"/>
          <w:marRight w:val="0"/>
          <w:marTop w:val="0"/>
          <w:marBottom w:val="0"/>
          <w:divBdr>
            <w:top w:val="none" w:sz="0" w:space="0" w:color="auto"/>
            <w:left w:val="none" w:sz="0" w:space="0" w:color="auto"/>
            <w:bottom w:val="none" w:sz="0" w:space="0" w:color="auto"/>
            <w:right w:val="none" w:sz="0" w:space="0" w:color="auto"/>
          </w:divBdr>
        </w:div>
        <w:div w:id="487207541">
          <w:marLeft w:val="0"/>
          <w:marRight w:val="0"/>
          <w:marTop w:val="0"/>
          <w:marBottom w:val="0"/>
          <w:divBdr>
            <w:top w:val="none" w:sz="0" w:space="0" w:color="auto"/>
            <w:left w:val="none" w:sz="0" w:space="0" w:color="auto"/>
            <w:bottom w:val="none" w:sz="0" w:space="0" w:color="auto"/>
            <w:right w:val="none" w:sz="0" w:space="0" w:color="auto"/>
          </w:divBdr>
        </w:div>
        <w:div w:id="1194419227">
          <w:marLeft w:val="0"/>
          <w:marRight w:val="0"/>
          <w:marTop w:val="0"/>
          <w:marBottom w:val="0"/>
          <w:divBdr>
            <w:top w:val="none" w:sz="0" w:space="0" w:color="auto"/>
            <w:left w:val="none" w:sz="0" w:space="0" w:color="auto"/>
            <w:bottom w:val="none" w:sz="0" w:space="0" w:color="auto"/>
            <w:right w:val="none" w:sz="0" w:space="0" w:color="auto"/>
          </w:divBdr>
        </w:div>
        <w:div w:id="380714027">
          <w:marLeft w:val="0"/>
          <w:marRight w:val="0"/>
          <w:marTop w:val="0"/>
          <w:marBottom w:val="0"/>
          <w:divBdr>
            <w:top w:val="none" w:sz="0" w:space="0" w:color="auto"/>
            <w:left w:val="none" w:sz="0" w:space="0" w:color="auto"/>
            <w:bottom w:val="none" w:sz="0" w:space="0" w:color="auto"/>
            <w:right w:val="none" w:sz="0" w:space="0" w:color="auto"/>
          </w:divBdr>
        </w:div>
        <w:div w:id="1149633641">
          <w:marLeft w:val="0"/>
          <w:marRight w:val="0"/>
          <w:marTop w:val="0"/>
          <w:marBottom w:val="0"/>
          <w:divBdr>
            <w:top w:val="none" w:sz="0" w:space="0" w:color="auto"/>
            <w:left w:val="none" w:sz="0" w:space="0" w:color="auto"/>
            <w:bottom w:val="none" w:sz="0" w:space="0" w:color="auto"/>
            <w:right w:val="none" w:sz="0" w:space="0" w:color="auto"/>
          </w:divBdr>
        </w:div>
        <w:div w:id="908536190">
          <w:marLeft w:val="0"/>
          <w:marRight w:val="0"/>
          <w:marTop w:val="0"/>
          <w:marBottom w:val="0"/>
          <w:divBdr>
            <w:top w:val="none" w:sz="0" w:space="0" w:color="auto"/>
            <w:left w:val="none" w:sz="0" w:space="0" w:color="auto"/>
            <w:bottom w:val="none" w:sz="0" w:space="0" w:color="auto"/>
            <w:right w:val="none" w:sz="0" w:space="0" w:color="auto"/>
          </w:divBdr>
        </w:div>
        <w:div w:id="1533418505">
          <w:marLeft w:val="0"/>
          <w:marRight w:val="0"/>
          <w:marTop w:val="0"/>
          <w:marBottom w:val="0"/>
          <w:divBdr>
            <w:top w:val="none" w:sz="0" w:space="0" w:color="auto"/>
            <w:left w:val="none" w:sz="0" w:space="0" w:color="auto"/>
            <w:bottom w:val="none" w:sz="0" w:space="0" w:color="auto"/>
            <w:right w:val="none" w:sz="0" w:space="0" w:color="auto"/>
          </w:divBdr>
        </w:div>
        <w:div w:id="644355645">
          <w:marLeft w:val="0"/>
          <w:marRight w:val="0"/>
          <w:marTop w:val="0"/>
          <w:marBottom w:val="0"/>
          <w:divBdr>
            <w:top w:val="none" w:sz="0" w:space="0" w:color="auto"/>
            <w:left w:val="none" w:sz="0" w:space="0" w:color="auto"/>
            <w:bottom w:val="none" w:sz="0" w:space="0" w:color="auto"/>
            <w:right w:val="none" w:sz="0" w:space="0" w:color="auto"/>
          </w:divBdr>
        </w:div>
        <w:div w:id="598411550">
          <w:marLeft w:val="0"/>
          <w:marRight w:val="0"/>
          <w:marTop w:val="0"/>
          <w:marBottom w:val="0"/>
          <w:divBdr>
            <w:top w:val="none" w:sz="0" w:space="0" w:color="auto"/>
            <w:left w:val="none" w:sz="0" w:space="0" w:color="auto"/>
            <w:bottom w:val="none" w:sz="0" w:space="0" w:color="auto"/>
            <w:right w:val="none" w:sz="0" w:space="0" w:color="auto"/>
          </w:divBdr>
        </w:div>
        <w:div w:id="1264068283">
          <w:marLeft w:val="0"/>
          <w:marRight w:val="0"/>
          <w:marTop w:val="0"/>
          <w:marBottom w:val="0"/>
          <w:divBdr>
            <w:top w:val="none" w:sz="0" w:space="0" w:color="auto"/>
            <w:left w:val="none" w:sz="0" w:space="0" w:color="auto"/>
            <w:bottom w:val="none" w:sz="0" w:space="0" w:color="auto"/>
            <w:right w:val="none" w:sz="0" w:space="0" w:color="auto"/>
          </w:divBdr>
        </w:div>
        <w:div w:id="1518733019">
          <w:marLeft w:val="0"/>
          <w:marRight w:val="0"/>
          <w:marTop w:val="0"/>
          <w:marBottom w:val="0"/>
          <w:divBdr>
            <w:top w:val="none" w:sz="0" w:space="0" w:color="auto"/>
            <w:left w:val="none" w:sz="0" w:space="0" w:color="auto"/>
            <w:bottom w:val="none" w:sz="0" w:space="0" w:color="auto"/>
            <w:right w:val="none" w:sz="0" w:space="0" w:color="auto"/>
          </w:divBdr>
        </w:div>
        <w:div w:id="337730650">
          <w:marLeft w:val="0"/>
          <w:marRight w:val="0"/>
          <w:marTop w:val="0"/>
          <w:marBottom w:val="0"/>
          <w:divBdr>
            <w:top w:val="none" w:sz="0" w:space="0" w:color="auto"/>
            <w:left w:val="none" w:sz="0" w:space="0" w:color="auto"/>
            <w:bottom w:val="none" w:sz="0" w:space="0" w:color="auto"/>
            <w:right w:val="none" w:sz="0" w:space="0" w:color="auto"/>
          </w:divBdr>
        </w:div>
        <w:div w:id="323552030">
          <w:marLeft w:val="0"/>
          <w:marRight w:val="0"/>
          <w:marTop w:val="0"/>
          <w:marBottom w:val="0"/>
          <w:divBdr>
            <w:top w:val="none" w:sz="0" w:space="0" w:color="auto"/>
            <w:left w:val="none" w:sz="0" w:space="0" w:color="auto"/>
            <w:bottom w:val="none" w:sz="0" w:space="0" w:color="auto"/>
            <w:right w:val="none" w:sz="0" w:space="0" w:color="auto"/>
          </w:divBdr>
        </w:div>
        <w:div w:id="489178760">
          <w:marLeft w:val="0"/>
          <w:marRight w:val="0"/>
          <w:marTop w:val="0"/>
          <w:marBottom w:val="0"/>
          <w:divBdr>
            <w:top w:val="none" w:sz="0" w:space="0" w:color="auto"/>
            <w:left w:val="none" w:sz="0" w:space="0" w:color="auto"/>
            <w:bottom w:val="none" w:sz="0" w:space="0" w:color="auto"/>
            <w:right w:val="none" w:sz="0" w:space="0" w:color="auto"/>
          </w:divBdr>
        </w:div>
        <w:div w:id="1778787653">
          <w:marLeft w:val="0"/>
          <w:marRight w:val="0"/>
          <w:marTop w:val="0"/>
          <w:marBottom w:val="0"/>
          <w:divBdr>
            <w:top w:val="none" w:sz="0" w:space="0" w:color="auto"/>
            <w:left w:val="none" w:sz="0" w:space="0" w:color="auto"/>
            <w:bottom w:val="none" w:sz="0" w:space="0" w:color="auto"/>
            <w:right w:val="none" w:sz="0" w:space="0" w:color="auto"/>
          </w:divBdr>
        </w:div>
        <w:div w:id="1287657098">
          <w:marLeft w:val="0"/>
          <w:marRight w:val="0"/>
          <w:marTop w:val="0"/>
          <w:marBottom w:val="0"/>
          <w:divBdr>
            <w:top w:val="none" w:sz="0" w:space="0" w:color="auto"/>
            <w:left w:val="none" w:sz="0" w:space="0" w:color="auto"/>
            <w:bottom w:val="none" w:sz="0" w:space="0" w:color="auto"/>
            <w:right w:val="none" w:sz="0" w:space="0" w:color="auto"/>
          </w:divBdr>
        </w:div>
        <w:div w:id="1196848466">
          <w:marLeft w:val="0"/>
          <w:marRight w:val="0"/>
          <w:marTop w:val="0"/>
          <w:marBottom w:val="0"/>
          <w:divBdr>
            <w:top w:val="none" w:sz="0" w:space="0" w:color="auto"/>
            <w:left w:val="none" w:sz="0" w:space="0" w:color="auto"/>
            <w:bottom w:val="none" w:sz="0" w:space="0" w:color="auto"/>
            <w:right w:val="none" w:sz="0" w:space="0" w:color="auto"/>
          </w:divBdr>
        </w:div>
        <w:div w:id="2074161186">
          <w:marLeft w:val="0"/>
          <w:marRight w:val="0"/>
          <w:marTop w:val="0"/>
          <w:marBottom w:val="0"/>
          <w:divBdr>
            <w:top w:val="none" w:sz="0" w:space="0" w:color="auto"/>
            <w:left w:val="none" w:sz="0" w:space="0" w:color="auto"/>
            <w:bottom w:val="none" w:sz="0" w:space="0" w:color="auto"/>
            <w:right w:val="none" w:sz="0" w:space="0" w:color="auto"/>
          </w:divBdr>
        </w:div>
        <w:div w:id="516818372">
          <w:marLeft w:val="0"/>
          <w:marRight w:val="0"/>
          <w:marTop w:val="0"/>
          <w:marBottom w:val="0"/>
          <w:divBdr>
            <w:top w:val="none" w:sz="0" w:space="0" w:color="auto"/>
            <w:left w:val="none" w:sz="0" w:space="0" w:color="auto"/>
            <w:bottom w:val="none" w:sz="0" w:space="0" w:color="auto"/>
            <w:right w:val="none" w:sz="0" w:space="0" w:color="auto"/>
          </w:divBdr>
        </w:div>
        <w:div w:id="879710919">
          <w:marLeft w:val="0"/>
          <w:marRight w:val="0"/>
          <w:marTop w:val="0"/>
          <w:marBottom w:val="0"/>
          <w:divBdr>
            <w:top w:val="none" w:sz="0" w:space="0" w:color="auto"/>
            <w:left w:val="none" w:sz="0" w:space="0" w:color="auto"/>
            <w:bottom w:val="none" w:sz="0" w:space="0" w:color="auto"/>
            <w:right w:val="none" w:sz="0" w:space="0" w:color="auto"/>
          </w:divBdr>
        </w:div>
        <w:div w:id="1189022745">
          <w:marLeft w:val="0"/>
          <w:marRight w:val="0"/>
          <w:marTop w:val="0"/>
          <w:marBottom w:val="0"/>
          <w:divBdr>
            <w:top w:val="none" w:sz="0" w:space="0" w:color="auto"/>
            <w:left w:val="none" w:sz="0" w:space="0" w:color="auto"/>
            <w:bottom w:val="none" w:sz="0" w:space="0" w:color="auto"/>
            <w:right w:val="none" w:sz="0" w:space="0" w:color="auto"/>
          </w:divBdr>
        </w:div>
        <w:div w:id="393435863">
          <w:marLeft w:val="0"/>
          <w:marRight w:val="0"/>
          <w:marTop w:val="0"/>
          <w:marBottom w:val="0"/>
          <w:divBdr>
            <w:top w:val="none" w:sz="0" w:space="0" w:color="auto"/>
            <w:left w:val="none" w:sz="0" w:space="0" w:color="auto"/>
            <w:bottom w:val="none" w:sz="0" w:space="0" w:color="auto"/>
            <w:right w:val="none" w:sz="0" w:space="0" w:color="auto"/>
          </w:divBdr>
        </w:div>
        <w:div w:id="2047874677">
          <w:marLeft w:val="0"/>
          <w:marRight w:val="0"/>
          <w:marTop w:val="0"/>
          <w:marBottom w:val="0"/>
          <w:divBdr>
            <w:top w:val="none" w:sz="0" w:space="0" w:color="auto"/>
            <w:left w:val="none" w:sz="0" w:space="0" w:color="auto"/>
            <w:bottom w:val="none" w:sz="0" w:space="0" w:color="auto"/>
            <w:right w:val="none" w:sz="0" w:space="0" w:color="auto"/>
          </w:divBdr>
        </w:div>
        <w:div w:id="175850702">
          <w:marLeft w:val="0"/>
          <w:marRight w:val="0"/>
          <w:marTop w:val="0"/>
          <w:marBottom w:val="0"/>
          <w:divBdr>
            <w:top w:val="none" w:sz="0" w:space="0" w:color="auto"/>
            <w:left w:val="none" w:sz="0" w:space="0" w:color="auto"/>
            <w:bottom w:val="none" w:sz="0" w:space="0" w:color="auto"/>
            <w:right w:val="none" w:sz="0" w:space="0" w:color="auto"/>
          </w:divBdr>
        </w:div>
        <w:div w:id="1052533282">
          <w:marLeft w:val="0"/>
          <w:marRight w:val="0"/>
          <w:marTop w:val="0"/>
          <w:marBottom w:val="0"/>
          <w:divBdr>
            <w:top w:val="none" w:sz="0" w:space="0" w:color="auto"/>
            <w:left w:val="none" w:sz="0" w:space="0" w:color="auto"/>
            <w:bottom w:val="none" w:sz="0" w:space="0" w:color="auto"/>
            <w:right w:val="none" w:sz="0" w:space="0" w:color="auto"/>
          </w:divBdr>
        </w:div>
        <w:div w:id="1755394860">
          <w:marLeft w:val="0"/>
          <w:marRight w:val="0"/>
          <w:marTop w:val="0"/>
          <w:marBottom w:val="0"/>
          <w:divBdr>
            <w:top w:val="none" w:sz="0" w:space="0" w:color="auto"/>
            <w:left w:val="none" w:sz="0" w:space="0" w:color="auto"/>
            <w:bottom w:val="none" w:sz="0" w:space="0" w:color="auto"/>
            <w:right w:val="none" w:sz="0" w:space="0" w:color="auto"/>
          </w:divBdr>
        </w:div>
        <w:div w:id="1155414186">
          <w:marLeft w:val="0"/>
          <w:marRight w:val="0"/>
          <w:marTop w:val="0"/>
          <w:marBottom w:val="0"/>
          <w:divBdr>
            <w:top w:val="none" w:sz="0" w:space="0" w:color="auto"/>
            <w:left w:val="none" w:sz="0" w:space="0" w:color="auto"/>
            <w:bottom w:val="none" w:sz="0" w:space="0" w:color="auto"/>
            <w:right w:val="none" w:sz="0" w:space="0" w:color="auto"/>
          </w:divBdr>
        </w:div>
        <w:div w:id="1513252679">
          <w:marLeft w:val="0"/>
          <w:marRight w:val="0"/>
          <w:marTop w:val="0"/>
          <w:marBottom w:val="0"/>
          <w:divBdr>
            <w:top w:val="none" w:sz="0" w:space="0" w:color="auto"/>
            <w:left w:val="none" w:sz="0" w:space="0" w:color="auto"/>
            <w:bottom w:val="none" w:sz="0" w:space="0" w:color="auto"/>
            <w:right w:val="none" w:sz="0" w:space="0" w:color="auto"/>
          </w:divBdr>
        </w:div>
        <w:div w:id="842280721">
          <w:marLeft w:val="0"/>
          <w:marRight w:val="0"/>
          <w:marTop w:val="0"/>
          <w:marBottom w:val="0"/>
          <w:divBdr>
            <w:top w:val="none" w:sz="0" w:space="0" w:color="auto"/>
            <w:left w:val="none" w:sz="0" w:space="0" w:color="auto"/>
            <w:bottom w:val="none" w:sz="0" w:space="0" w:color="auto"/>
            <w:right w:val="none" w:sz="0" w:space="0" w:color="auto"/>
          </w:divBdr>
        </w:div>
        <w:div w:id="869073577">
          <w:marLeft w:val="0"/>
          <w:marRight w:val="0"/>
          <w:marTop w:val="0"/>
          <w:marBottom w:val="0"/>
          <w:divBdr>
            <w:top w:val="none" w:sz="0" w:space="0" w:color="auto"/>
            <w:left w:val="none" w:sz="0" w:space="0" w:color="auto"/>
            <w:bottom w:val="none" w:sz="0" w:space="0" w:color="auto"/>
            <w:right w:val="none" w:sz="0" w:space="0" w:color="auto"/>
          </w:divBdr>
        </w:div>
        <w:div w:id="79715861">
          <w:marLeft w:val="0"/>
          <w:marRight w:val="0"/>
          <w:marTop w:val="0"/>
          <w:marBottom w:val="0"/>
          <w:divBdr>
            <w:top w:val="none" w:sz="0" w:space="0" w:color="auto"/>
            <w:left w:val="none" w:sz="0" w:space="0" w:color="auto"/>
            <w:bottom w:val="none" w:sz="0" w:space="0" w:color="auto"/>
            <w:right w:val="none" w:sz="0" w:space="0" w:color="auto"/>
          </w:divBdr>
        </w:div>
        <w:div w:id="1780904846">
          <w:marLeft w:val="0"/>
          <w:marRight w:val="0"/>
          <w:marTop w:val="0"/>
          <w:marBottom w:val="0"/>
          <w:divBdr>
            <w:top w:val="none" w:sz="0" w:space="0" w:color="auto"/>
            <w:left w:val="none" w:sz="0" w:space="0" w:color="auto"/>
            <w:bottom w:val="none" w:sz="0" w:space="0" w:color="auto"/>
            <w:right w:val="none" w:sz="0" w:space="0" w:color="auto"/>
          </w:divBdr>
        </w:div>
        <w:div w:id="726489493">
          <w:marLeft w:val="0"/>
          <w:marRight w:val="0"/>
          <w:marTop w:val="0"/>
          <w:marBottom w:val="0"/>
          <w:divBdr>
            <w:top w:val="none" w:sz="0" w:space="0" w:color="auto"/>
            <w:left w:val="none" w:sz="0" w:space="0" w:color="auto"/>
            <w:bottom w:val="none" w:sz="0" w:space="0" w:color="auto"/>
            <w:right w:val="none" w:sz="0" w:space="0" w:color="auto"/>
          </w:divBdr>
        </w:div>
        <w:div w:id="979070537">
          <w:marLeft w:val="0"/>
          <w:marRight w:val="0"/>
          <w:marTop w:val="0"/>
          <w:marBottom w:val="0"/>
          <w:divBdr>
            <w:top w:val="none" w:sz="0" w:space="0" w:color="auto"/>
            <w:left w:val="none" w:sz="0" w:space="0" w:color="auto"/>
            <w:bottom w:val="none" w:sz="0" w:space="0" w:color="auto"/>
            <w:right w:val="none" w:sz="0" w:space="0" w:color="auto"/>
          </w:divBdr>
        </w:div>
        <w:div w:id="192688909">
          <w:marLeft w:val="0"/>
          <w:marRight w:val="0"/>
          <w:marTop w:val="0"/>
          <w:marBottom w:val="0"/>
          <w:divBdr>
            <w:top w:val="none" w:sz="0" w:space="0" w:color="auto"/>
            <w:left w:val="none" w:sz="0" w:space="0" w:color="auto"/>
            <w:bottom w:val="none" w:sz="0" w:space="0" w:color="auto"/>
            <w:right w:val="none" w:sz="0" w:space="0" w:color="auto"/>
          </w:divBdr>
        </w:div>
        <w:div w:id="177276345">
          <w:marLeft w:val="0"/>
          <w:marRight w:val="0"/>
          <w:marTop w:val="0"/>
          <w:marBottom w:val="0"/>
          <w:divBdr>
            <w:top w:val="none" w:sz="0" w:space="0" w:color="auto"/>
            <w:left w:val="none" w:sz="0" w:space="0" w:color="auto"/>
            <w:bottom w:val="none" w:sz="0" w:space="0" w:color="auto"/>
            <w:right w:val="none" w:sz="0" w:space="0" w:color="auto"/>
          </w:divBdr>
        </w:div>
        <w:div w:id="389501167">
          <w:marLeft w:val="0"/>
          <w:marRight w:val="0"/>
          <w:marTop w:val="0"/>
          <w:marBottom w:val="0"/>
          <w:divBdr>
            <w:top w:val="none" w:sz="0" w:space="0" w:color="auto"/>
            <w:left w:val="none" w:sz="0" w:space="0" w:color="auto"/>
            <w:bottom w:val="none" w:sz="0" w:space="0" w:color="auto"/>
            <w:right w:val="none" w:sz="0" w:space="0" w:color="auto"/>
          </w:divBdr>
        </w:div>
        <w:div w:id="1847012700">
          <w:marLeft w:val="0"/>
          <w:marRight w:val="0"/>
          <w:marTop w:val="0"/>
          <w:marBottom w:val="0"/>
          <w:divBdr>
            <w:top w:val="none" w:sz="0" w:space="0" w:color="auto"/>
            <w:left w:val="none" w:sz="0" w:space="0" w:color="auto"/>
            <w:bottom w:val="none" w:sz="0" w:space="0" w:color="auto"/>
            <w:right w:val="none" w:sz="0" w:space="0" w:color="auto"/>
          </w:divBdr>
        </w:div>
        <w:div w:id="959144687">
          <w:marLeft w:val="0"/>
          <w:marRight w:val="0"/>
          <w:marTop w:val="0"/>
          <w:marBottom w:val="0"/>
          <w:divBdr>
            <w:top w:val="none" w:sz="0" w:space="0" w:color="auto"/>
            <w:left w:val="none" w:sz="0" w:space="0" w:color="auto"/>
            <w:bottom w:val="none" w:sz="0" w:space="0" w:color="auto"/>
            <w:right w:val="none" w:sz="0" w:space="0" w:color="auto"/>
          </w:divBdr>
        </w:div>
        <w:div w:id="42752752">
          <w:marLeft w:val="0"/>
          <w:marRight w:val="0"/>
          <w:marTop w:val="0"/>
          <w:marBottom w:val="0"/>
          <w:divBdr>
            <w:top w:val="none" w:sz="0" w:space="0" w:color="auto"/>
            <w:left w:val="none" w:sz="0" w:space="0" w:color="auto"/>
            <w:bottom w:val="none" w:sz="0" w:space="0" w:color="auto"/>
            <w:right w:val="none" w:sz="0" w:space="0" w:color="auto"/>
          </w:divBdr>
        </w:div>
        <w:div w:id="1250847181">
          <w:marLeft w:val="0"/>
          <w:marRight w:val="0"/>
          <w:marTop w:val="0"/>
          <w:marBottom w:val="0"/>
          <w:divBdr>
            <w:top w:val="none" w:sz="0" w:space="0" w:color="auto"/>
            <w:left w:val="none" w:sz="0" w:space="0" w:color="auto"/>
            <w:bottom w:val="none" w:sz="0" w:space="0" w:color="auto"/>
            <w:right w:val="none" w:sz="0" w:space="0" w:color="auto"/>
          </w:divBdr>
        </w:div>
        <w:div w:id="97409554">
          <w:marLeft w:val="0"/>
          <w:marRight w:val="0"/>
          <w:marTop w:val="0"/>
          <w:marBottom w:val="0"/>
          <w:divBdr>
            <w:top w:val="none" w:sz="0" w:space="0" w:color="auto"/>
            <w:left w:val="none" w:sz="0" w:space="0" w:color="auto"/>
            <w:bottom w:val="none" w:sz="0" w:space="0" w:color="auto"/>
            <w:right w:val="none" w:sz="0" w:space="0" w:color="auto"/>
          </w:divBdr>
        </w:div>
        <w:div w:id="424692309">
          <w:marLeft w:val="0"/>
          <w:marRight w:val="0"/>
          <w:marTop w:val="0"/>
          <w:marBottom w:val="0"/>
          <w:divBdr>
            <w:top w:val="none" w:sz="0" w:space="0" w:color="auto"/>
            <w:left w:val="none" w:sz="0" w:space="0" w:color="auto"/>
            <w:bottom w:val="none" w:sz="0" w:space="0" w:color="auto"/>
            <w:right w:val="none" w:sz="0" w:space="0" w:color="auto"/>
          </w:divBdr>
        </w:div>
        <w:div w:id="1289822526">
          <w:marLeft w:val="0"/>
          <w:marRight w:val="0"/>
          <w:marTop w:val="0"/>
          <w:marBottom w:val="0"/>
          <w:divBdr>
            <w:top w:val="none" w:sz="0" w:space="0" w:color="auto"/>
            <w:left w:val="none" w:sz="0" w:space="0" w:color="auto"/>
            <w:bottom w:val="none" w:sz="0" w:space="0" w:color="auto"/>
            <w:right w:val="none" w:sz="0" w:space="0" w:color="auto"/>
          </w:divBdr>
        </w:div>
        <w:div w:id="1759711899">
          <w:marLeft w:val="0"/>
          <w:marRight w:val="0"/>
          <w:marTop w:val="0"/>
          <w:marBottom w:val="0"/>
          <w:divBdr>
            <w:top w:val="none" w:sz="0" w:space="0" w:color="auto"/>
            <w:left w:val="none" w:sz="0" w:space="0" w:color="auto"/>
            <w:bottom w:val="none" w:sz="0" w:space="0" w:color="auto"/>
            <w:right w:val="none" w:sz="0" w:space="0" w:color="auto"/>
          </w:divBdr>
        </w:div>
        <w:div w:id="1497377563">
          <w:marLeft w:val="0"/>
          <w:marRight w:val="0"/>
          <w:marTop w:val="0"/>
          <w:marBottom w:val="0"/>
          <w:divBdr>
            <w:top w:val="none" w:sz="0" w:space="0" w:color="auto"/>
            <w:left w:val="none" w:sz="0" w:space="0" w:color="auto"/>
            <w:bottom w:val="none" w:sz="0" w:space="0" w:color="auto"/>
            <w:right w:val="none" w:sz="0" w:space="0" w:color="auto"/>
          </w:divBdr>
        </w:div>
        <w:div w:id="904071945">
          <w:marLeft w:val="0"/>
          <w:marRight w:val="0"/>
          <w:marTop w:val="0"/>
          <w:marBottom w:val="0"/>
          <w:divBdr>
            <w:top w:val="none" w:sz="0" w:space="0" w:color="auto"/>
            <w:left w:val="none" w:sz="0" w:space="0" w:color="auto"/>
            <w:bottom w:val="none" w:sz="0" w:space="0" w:color="auto"/>
            <w:right w:val="none" w:sz="0" w:space="0" w:color="auto"/>
          </w:divBdr>
        </w:div>
        <w:div w:id="1400404611">
          <w:marLeft w:val="0"/>
          <w:marRight w:val="0"/>
          <w:marTop w:val="0"/>
          <w:marBottom w:val="0"/>
          <w:divBdr>
            <w:top w:val="none" w:sz="0" w:space="0" w:color="auto"/>
            <w:left w:val="none" w:sz="0" w:space="0" w:color="auto"/>
            <w:bottom w:val="none" w:sz="0" w:space="0" w:color="auto"/>
            <w:right w:val="none" w:sz="0" w:space="0" w:color="auto"/>
          </w:divBdr>
        </w:div>
        <w:div w:id="416288699">
          <w:marLeft w:val="0"/>
          <w:marRight w:val="0"/>
          <w:marTop w:val="0"/>
          <w:marBottom w:val="0"/>
          <w:divBdr>
            <w:top w:val="none" w:sz="0" w:space="0" w:color="auto"/>
            <w:left w:val="none" w:sz="0" w:space="0" w:color="auto"/>
            <w:bottom w:val="none" w:sz="0" w:space="0" w:color="auto"/>
            <w:right w:val="none" w:sz="0" w:space="0" w:color="auto"/>
          </w:divBdr>
        </w:div>
        <w:div w:id="158928008">
          <w:marLeft w:val="0"/>
          <w:marRight w:val="0"/>
          <w:marTop w:val="0"/>
          <w:marBottom w:val="0"/>
          <w:divBdr>
            <w:top w:val="none" w:sz="0" w:space="0" w:color="auto"/>
            <w:left w:val="none" w:sz="0" w:space="0" w:color="auto"/>
            <w:bottom w:val="none" w:sz="0" w:space="0" w:color="auto"/>
            <w:right w:val="none" w:sz="0" w:space="0" w:color="auto"/>
          </w:divBdr>
        </w:div>
        <w:div w:id="1431122697">
          <w:marLeft w:val="0"/>
          <w:marRight w:val="0"/>
          <w:marTop w:val="0"/>
          <w:marBottom w:val="0"/>
          <w:divBdr>
            <w:top w:val="none" w:sz="0" w:space="0" w:color="auto"/>
            <w:left w:val="none" w:sz="0" w:space="0" w:color="auto"/>
            <w:bottom w:val="none" w:sz="0" w:space="0" w:color="auto"/>
            <w:right w:val="none" w:sz="0" w:space="0" w:color="auto"/>
          </w:divBdr>
        </w:div>
        <w:div w:id="2111973696">
          <w:marLeft w:val="0"/>
          <w:marRight w:val="0"/>
          <w:marTop w:val="0"/>
          <w:marBottom w:val="0"/>
          <w:divBdr>
            <w:top w:val="none" w:sz="0" w:space="0" w:color="auto"/>
            <w:left w:val="none" w:sz="0" w:space="0" w:color="auto"/>
            <w:bottom w:val="none" w:sz="0" w:space="0" w:color="auto"/>
            <w:right w:val="none" w:sz="0" w:space="0" w:color="auto"/>
          </w:divBdr>
        </w:div>
        <w:div w:id="253325140">
          <w:marLeft w:val="0"/>
          <w:marRight w:val="0"/>
          <w:marTop w:val="0"/>
          <w:marBottom w:val="0"/>
          <w:divBdr>
            <w:top w:val="none" w:sz="0" w:space="0" w:color="auto"/>
            <w:left w:val="none" w:sz="0" w:space="0" w:color="auto"/>
            <w:bottom w:val="none" w:sz="0" w:space="0" w:color="auto"/>
            <w:right w:val="none" w:sz="0" w:space="0" w:color="auto"/>
          </w:divBdr>
        </w:div>
        <w:div w:id="21633378">
          <w:marLeft w:val="0"/>
          <w:marRight w:val="0"/>
          <w:marTop w:val="0"/>
          <w:marBottom w:val="0"/>
          <w:divBdr>
            <w:top w:val="none" w:sz="0" w:space="0" w:color="auto"/>
            <w:left w:val="none" w:sz="0" w:space="0" w:color="auto"/>
            <w:bottom w:val="none" w:sz="0" w:space="0" w:color="auto"/>
            <w:right w:val="none" w:sz="0" w:space="0" w:color="auto"/>
          </w:divBdr>
        </w:div>
        <w:div w:id="1124083300">
          <w:marLeft w:val="0"/>
          <w:marRight w:val="0"/>
          <w:marTop w:val="0"/>
          <w:marBottom w:val="0"/>
          <w:divBdr>
            <w:top w:val="none" w:sz="0" w:space="0" w:color="auto"/>
            <w:left w:val="none" w:sz="0" w:space="0" w:color="auto"/>
            <w:bottom w:val="none" w:sz="0" w:space="0" w:color="auto"/>
            <w:right w:val="none" w:sz="0" w:space="0" w:color="auto"/>
          </w:divBdr>
        </w:div>
        <w:div w:id="1445732588">
          <w:marLeft w:val="0"/>
          <w:marRight w:val="0"/>
          <w:marTop w:val="0"/>
          <w:marBottom w:val="0"/>
          <w:divBdr>
            <w:top w:val="none" w:sz="0" w:space="0" w:color="auto"/>
            <w:left w:val="none" w:sz="0" w:space="0" w:color="auto"/>
            <w:bottom w:val="none" w:sz="0" w:space="0" w:color="auto"/>
            <w:right w:val="none" w:sz="0" w:space="0" w:color="auto"/>
          </w:divBdr>
        </w:div>
        <w:div w:id="501510567">
          <w:marLeft w:val="0"/>
          <w:marRight w:val="0"/>
          <w:marTop w:val="0"/>
          <w:marBottom w:val="0"/>
          <w:divBdr>
            <w:top w:val="none" w:sz="0" w:space="0" w:color="auto"/>
            <w:left w:val="none" w:sz="0" w:space="0" w:color="auto"/>
            <w:bottom w:val="none" w:sz="0" w:space="0" w:color="auto"/>
            <w:right w:val="none" w:sz="0" w:space="0" w:color="auto"/>
          </w:divBdr>
        </w:div>
        <w:div w:id="975254457">
          <w:marLeft w:val="0"/>
          <w:marRight w:val="0"/>
          <w:marTop w:val="0"/>
          <w:marBottom w:val="0"/>
          <w:divBdr>
            <w:top w:val="none" w:sz="0" w:space="0" w:color="auto"/>
            <w:left w:val="none" w:sz="0" w:space="0" w:color="auto"/>
            <w:bottom w:val="none" w:sz="0" w:space="0" w:color="auto"/>
            <w:right w:val="none" w:sz="0" w:space="0" w:color="auto"/>
          </w:divBdr>
        </w:div>
        <w:div w:id="1482699570">
          <w:marLeft w:val="0"/>
          <w:marRight w:val="0"/>
          <w:marTop w:val="0"/>
          <w:marBottom w:val="0"/>
          <w:divBdr>
            <w:top w:val="none" w:sz="0" w:space="0" w:color="auto"/>
            <w:left w:val="none" w:sz="0" w:space="0" w:color="auto"/>
            <w:bottom w:val="none" w:sz="0" w:space="0" w:color="auto"/>
            <w:right w:val="none" w:sz="0" w:space="0" w:color="auto"/>
          </w:divBdr>
        </w:div>
        <w:div w:id="711537358">
          <w:marLeft w:val="0"/>
          <w:marRight w:val="0"/>
          <w:marTop w:val="0"/>
          <w:marBottom w:val="0"/>
          <w:divBdr>
            <w:top w:val="none" w:sz="0" w:space="0" w:color="auto"/>
            <w:left w:val="none" w:sz="0" w:space="0" w:color="auto"/>
            <w:bottom w:val="none" w:sz="0" w:space="0" w:color="auto"/>
            <w:right w:val="none" w:sz="0" w:space="0" w:color="auto"/>
          </w:divBdr>
        </w:div>
        <w:div w:id="594285771">
          <w:marLeft w:val="0"/>
          <w:marRight w:val="0"/>
          <w:marTop w:val="0"/>
          <w:marBottom w:val="0"/>
          <w:divBdr>
            <w:top w:val="none" w:sz="0" w:space="0" w:color="auto"/>
            <w:left w:val="none" w:sz="0" w:space="0" w:color="auto"/>
            <w:bottom w:val="none" w:sz="0" w:space="0" w:color="auto"/>
            <w:right w:val="none" w:sz="0" w:space="0" w:color="auto"/>
          </w:divBdr>
        </w:div>
        <w:div w:id="774592259">
          <w:marLeft w:val="0"/>
          <w:marRight w:val="0"/>
          <w:marTop w:val="0"/>
          <w:marBottom w:val="0"/>
          <w:divBdr>
            <w:top w:val="none" w:sz="0" w:space="0" w:color="auto"/>
            <w:left w:val="none" w:sz="0" w:space="0" w:color="auto"/>
            <w:bottom w:val="none" w:sz="0" w:space="0" w:color="auto"/>
            <w:right w:val="none" w:sz="0" w:space="0" w:color="auto"/>
          </w:divBdr>
        </w:div>
        <w:div w:id="942761181">
          <w:marLeft w:val="0"/>
          <w:marRight w:val="0"/>
          <w:marTop w:val="0"/>
          <w:marBottom w:val="0"/>
          <w:divBdr>
            <w:top w:val="none" w:sz="0" w:space="0" w:color="auto"/>
            <w:left w:val="none" w:sz="0" w:space="0" w:color="auto"/>
            <w:bottom w:val="none" w:sz="0" w:space="0" w:color="auto"/>
            <w:right w:val="none" w:sz="0" w:space="0" w:color="auto"/>
          </w:divBdr>
        </w:div>
        <w:div w:id="99954242">
          <w:marLeft w:val="0"/>
          <w:marRight w:val="0"/>
          <w:marTop w:val="0"/>
          <w:marBottom w:val="0"/>
          <w:divBdr>
            <w:top w:val="none" w:sz="0" w:space="0" w:color="auto"/>
            <w:left w:val="none" w:sz="0" w:space="0" w:color="auto"/>
            <w:bottom w:val="none" w:sz="0" w:space="0" w:color="auto"/>
            <w:right w:val="none" w:sz="0" w:space="0" w:color="auto"/>
          </w:divBdr>
        </w:div>
        <w:div w:id="818157150">
          <w:marLeft w:val="0"/>
          <w:marRight w:val="0"/>
          <w:marTop w:val="0"/>
          <w:marBottom w:val="0"/>
          <w:divBdr>
            <w:top w:val="none" w:sz="0" w:space="0" w:color="auto"/>
            <w:left w:val="none" w:sz="0" w:space="0" w:color="auto"/>
            <w:bottom w:val="none" w:sz="0" w:space="0" w:color="auto"/>
            <w:right w:val="none" w:sz="0" w:space="0" w:color="auto"/>
          </w:divBdr>
        </w:div>
        <w:div w:id="672219935">
          <w:marLeft w:val="0"/>
          <w:marRight w:val="0"/>
          <w:marTop w:val="0"/>
          <w:marBottom w:val="0"/>
          <w:divBdr>
            <w:top w:val="none" w:sz="0" w:space="0" w:color="auto"/>
            <w:left w:val="none" w:sz="0" w:space="0" w:color="auto"/>
            <w:bottom w:val="none" w:sz="0" w:space="0" w:color="auto"/>
            <w:right w:val="none" w:sz="0" w:space="0" w:color="auto"/>
          </w:divBdr>
        </w:div>
        <w:div w:id="558591740">
          <w:marLeft w:val="0"/>
          <w:marRight w:val="0"/>
          <w:marTop w:val="0"/>
          <w:marBottom w:val="0"/>
          <w:divBdr>
            <w:top w:val="none" w:sz="0" w:space="0" w:color="auto"/>
            <w:left w:val="none" w:sz="0" w:space="0" w:color="auto"/>
            <w:bottom w:val="none" w:sz="0" w:space="0" w:color="auto"/>
            <w:right w:val="none" w:sz="0" w:space="0" w:color="auto"/>
          </w:divBdr>
        </w:div>
        <w:div w:id="1524898746">
          <w:marLeft w:val="0"/>
          <w:marRight w:val="0"/>
          <w:marTop w:val="0"/>
          <w:marBottom w:val="0"/>
          <w:divBdr>
            <w:top w:val="none" w:sz="0" w:space="0" w:color="auto"/>
            <w:left w:val="none" w:sz="0" w:space="0" w:color="auto"/>
            <w:bottom w:val="none" w:sz="0" w:space="0" w:color="auto"/>
            <w:right w:val="none" w:sz="0" w:space="0" w:color="auto"/>
          </w:divBdr>
        </w:div>
        <w:div w:id="1104228487">
          <w:marLeft w:val="0"/>
          <w:marRight w:val="0"/>
          <w:marTop w:val="0"/>
          <w:marBottom w:val="0"/>
          <w:divBdr>
            <w:top w:val="none" w:sz="0" w:space="0" w:color="auto"/>
            <w:left w:val="none" w:sz="0" w:space="0" w:color="auto"/>
            <w:bottom w:val="none" w:sz="0" w:space="0" w:color="auto"/>
            <w:right w:val="none" w:sz="0" w:space="0" w:color="auto"/>
          </w:divBdr>
        </w:div>
        <w:div w:id="881285373">
          <w:marLeft w:val="0"/>
          <w:marRight w:val="0"/>
          <w:marTop w:val="0"/>
          <w:marBottom w:val="0"/>
          <w:divBdr>
            <w:top w:val="none" w:sz="0" w:space="0" w:color="auto"/>
            <w:left w:val="none" w:sz="0" w:space="0" w:color="auto"/>
            <w:bottom w:val="none" w:sz="0" w:space="0" w:color="auto"/>
            <w:right w:val="none" w:sz="0" w:space="0" w:color="auto"/>
          </w:divBdr>
        </w:div>
        <w:div w:id="2031300986">
          <w:marLeft w:val="0"/>
          <w:marRight w:val="0"/>
          <w:marTop w:val="0"/>
          <w:marBottom w:val="0"/>
          <w:divBdr>
            <w:top w:val="none" w:sz="0" w:space="0" w:color="auto"/>
            <w:left w:val="none" w:sz="0" w:space="0" w:color="auto"/>
            <w:bottom w:val="none" w:sz="0" w:space="0" w:color="auto"/>
            <w:right w:val="none" w:sz="0" w:space="0" w:color="auto"/>
          </w:divBdr>
        </w:div>
        <w:div w:id="1030494108">
          <w:marLeft w:val="0"/>
          <w:marRight w:val="0"/>
          <w:marTop w:val="0"/>
          <w:marBottom w:val="0"/>
          <w:divBdr>
            <w:top w:val="none" w:sz="0" w:space="0" w:color="auto"/>
            <w:left w:val="none" w:sz="0" w:space="0" w:color="auto"/>
            <w:bottom w:val="none" w:sz="0" w:space="0" w:color="auto"/>
            <w:right w:val="none" w:sz="0" w:space="0" w:color="auto"/>
          </w:divBdr>
        </w:div>
        <w:div w:id="1247882531">
          <w:marLeft w:val="0"/>
          <w:marRight w:val="0"/>
          <w:marTop w:val="0"/>
          <w:marBottom w:val="0"/>
          <w:divBdr>
            <w:top w:val="none" w:sz="0" w:space="0" w:color="auto"/>
            <w:left w:val="none" w:sz="0" w:space="0" w:color="auto"/>
            <w:bottom w:val="none" w:sz="0" w:space="0" w:color="auto"/>
            <w:right w:val="none" w:sz="0" w:space="0" w:color="auto"/>
          </w:divBdr>
        </w:div>
        <w:div w:id="858279550">
          <w:marLeft w:val="0"/>
          <w:marRight w:val="0"/>
          <w:marTop w:val="0"/>
          <w:marBottom w:val="0"/>
          <w:divBdr>
            <w:top w:val="none" w:sz="0" w:space="0" w:color="auto"/>
            <w:left w:val="none" w:sz="0" w:space="0" w:color="auto"/>
            <w:bottom w:val="none" w:sz="0" w:space="0" w:color="auto"/>
            <w:right w:val="none" w:sz="0" w:space="0" w:color="auto"/>
          </w:divBdr>
        </w:div>
        <w:div w:id="1195073405">
          <w:marLeft w:val="0"/>
          <w:marRight w:val="0"/>
          <w:marTop w:val="0"/>
          <w:marBottom w:val="0"/>
          <w:divBdr>
            <w:top w:val="none" w:sz="0" w:space="0" w:color="auto"/>
            <w:left w:val="none" w:sz="0" w:space="0" w:color="auto"/>
            <w:bottom w:val="none" w:sz="0" w:space="0" w:color="auto"/>
            <w:right w:val="none" w:sz="0" w:space="0" w:color="auto"/>
          </w:divBdr>
        </w:div>
        <w:div w:id="1717777268">
          <w:marLeft w:val="0"/>
          <w:marRight w:val="0"/>
          <w:marTop w:val="0"/>
          <w:marBottom w:val="0"/>
          <w:divBdr>
            <w:top w:val="none" w:sz="0" w:space="0" w:color="auto"/>
            <w:left w:val="none" w:sz="0" w:space="0" w:color="auto"/>
            <w:bottom w:val="none" w:sz="0" w:space="0" w:color="auto"/>
            <w:right w:val="none" w:sz="0" w:space="0" w:color="auto"/>
          </w:divBdr>
        </w:div>
        <w:div w:id="189490923">
          <w:marLeft w:val="0"/>
          <w:marRight w:val="0"/>
          <w:marTop w:val="0"/>
          <w:marBottom w:val="0"/>
          <w:divBdr>
            <w:top w:val="none" w:sz="0" w:space="0" w:color="auto"/>
            <w:left w:val="none" w:sz="0" w:space="0" w:color="auto"/>
            <w:bottom w:val="none" w:sz="0" w:space="0" w:color="auto"/>
            <w:right w:val="none" w:sz="0" w:space="0" w:color="auto"/>
          </w:divBdr>
        </w:div>
        <w:div w:id="1650204882">
          <w:marLeft w:val="0"/>
          <w:marRight w:val="0"/>
          <w:marTop w:val="0"/>
          <w:marBottom w:val="0"/>
          <w:divBdr>
            <w:top w:val="none" w:sz="0" w:space="0" w:color="auto"/>
            <w:left w:val="none" w:sz="0" w:space="0" w:color="auto"/>
            <w:bottom w:val="none" w:sz="0" w:space="0" w:color="auto"/>
            <w:right w:val="none" w:sz="0" w:space="0" w:color="auto"/>
          </w:divBdr>
        </w:div>
        <w:div w:id="683630758">
          <w:marLeft w:val="0"/>
          <w:marRight w:val="0"/>
          <w:marTop w:val="0"/>
          <w:marBottom w:val="0"/>
          <w:divBdr>
            <w:top w:val="none" w:sz="0" w:space="0" w:color="auto"/>
            <w:left w:val="none" w:sz="0" w:space="0" w:color="auto"/>
            <w:bottom w:val="none" w:sz="0" w:space="0" w:color="auto"/>
            <w:right w:val="none" w:sz="0" w:space="0" w:color="auto"/>
          </w:divBdr>
        </w:div>
        <w:div w:id="1952785763">
          <w:marLeft w:val="0"/>
          <w:marRight w:val="0"/>
          <w:marTop w:val="0"/>
          <w:marBottom w:val="0"/>
          <w:divBdr>
            <w:top w:val="none" w:sz="0" w:space="0" w:color="auto"/>
            <w:left w:val="none" w:sz="0" w:space="0" w:color="auto"/>
            <w:bottom w:val="none" w:sz="0" w:space="0" w:color="auto"/>
            <w:right w:val="none" w:sz="0" w:space="0" w:color="auto"/>
          </w:divBdr>
        </w:div>
        <w:div w:id="1766339687">
          <w:marLeft w:val="0"/>
          <w:marRight w:val="0"/>
          <w:marTop w:val="0"/>
          <w:marBottom w:val="0"/>
          <w:divBdr>
            <w:top w:val="none" w:sz="0" w:space="0" w:color="auto"/>
            <w:left w:val="none" w:sz="0" w:space="0" w:color="auto"/>
            <w:bottom w:val="none" w:sz="0" w:space="0" w:color="auto"/>
            <w:right w:val="none" w:sz="0" w:space="0" w:color="auto"/>
          </w:divBdr>
        </w:div>
        <w:div w:id="2087026642">
          <w:marLeft w:val="0"/>
          <w:marRight w:val="0"/>
          <w:marTop w:val="0"/>
          <w:marBottom w:val="0"/>
          <w:divBdr>
            <w:top w:val="none" w:sz="0" w:space="0" w:color="auto"/>
            <w:left w:val="none" w:sz="0" w:space="0" w:color="auto"/>
            <w:bottom w:val="none" w:sz="0" w:space="0" w:color="auto"/>
            <w:right w:val="none" w:sz="0" w:space="0" w:color="auto"/>
          </w:divBdr>
        </w:div>
        <w:div w:id="1398475672">
          <w:marLeft w:val="0"/>
          <w:marRight w:val="0"/>
          <w:marTop w:val="0"/>
          <w:marBottom w:val="0"/>
          <w:divBdr>
            <w:top w:val="none" w:sz="0" w:space="0" w:color="auto"/>
            <w:left w:val="none" w:sz="0" w:space="0" w:color="auto"/>
            <w:bottom w:val="none" w:sz="0" w:space="0" w:color="auto"/>
            <w:right w:val="none" w:sz="0" w:space="0" w:color="auto"/>
          </w:divBdr>
        </w:div>
        <w:div w:id="1431395985">
          <w:marLeft w:val="0"/>
          <w:marRight w:val="0"/>
          <w:marTop w:val="0"/>
          <w:marBottom w:val="0"/>
          <w:divBdr>
            <w:top w:val="none" w:sz="0" w:space="0" w:color="auto"/>
            <w:left w:val="none" w:sz="0" w:space="0" w:color="auto"/>
            <w:bottom w:val="none" w:sz="0" w:space="0" w:color="auto"/>
            <w:right w:val="none" w:sz="0" w:space="0" w:color="auto"/>
          </w:divBdr>
        </w:div>
        <w:div w:id="2040356929">
          <w:marLeft w:val="0"/>
          <w:marRight w:val="0"/>
          <w:marTop w:val="0"/>
          <w:marBottom w:val="0"/>
          <w:divBdr>
            <w:top w:val="none" w:sz="0" w:space="0" w:color="auto"/>
            <w:left w:val="none" w:sz="0" w:space="0" w:color="auto"/>
            <w:bottom w:val="none" w:sz="0" w:space="0" w:color="auto"/>
            <w:right w:val="none" w:sz="0" w:space="0" w:color="auto"/>
          </w:divBdr>
        </w:div>
        <w:div w:id="1246300289">
          <w:marLeft w:val="0"/>
          <w:marRight w:val="0"/>
          <w:marTop w:val="0"/>
          <w:marBottom w:val="0"/>
          <w:divBdr>
            <w:top w:val="none" w:sz="0" w:space="0" w:color="auto"/>
            <w:left w:val="none" w:sz="0" w:space="0" w:color="auto"/>
            <w:bottom w:val="none" w:sz="0" w:space="0" w:color="auto"/>
            <w:right w:val="none" w:sz="0" w:space="0" w:color="auto"/>
          </w:divBdr>
        </w:div>
        <w:div w:id="1112096277">
          <w:marLeft w:val="0"/>
          <w:marRight w:val="0"/>
          <w:marTop w:val="0"/>
          <w:marBottom w:val="0"/>
          <w:divBdr>
            <w:top w:val="none" w:sz="0" w:space="0" w:color="auto"/>
            <w:left w:val="none" w:sz="0" w:space="0" w:color="auto"/>
            <w:bottom w:val="none" w:sz="0" w:space="0" w:color="auto"/>
            <w:right w:val="none" w:sz="0" w:space="0" w:color="auto"/>
          </w:divBdr>
        </w:div>
        <w:div w:id="964695506">
          <w:marLeft w:val="0"/>
          <w:marRight w:val="0"/>
          <w:marTop w:val="0"/>
          <w:marBottom w:val="0"/>
          <w:divBdr>
            <w:top w:val="none" w:sz="0" w:space="0" w:color="auto"/>
            <w:left w:val="none" w:sz="0" w:space="0" w:color="auto"/>
            <w:bottom w:val="none" w:sz="0" w:space="0" w:color="auto"/>
            <w:right w:val="none" w:sz="0" w:space="0" w:color="auto"/>
          </w:divBdr>
        </w:div>
        <w:div w:id="604074235">
          <w:marLeft w:val="0"/>
          <w:marRight w:val="0"/>
          <w:marTop w:val="0"/>
          <w:marBottom w:val="0"/>
          <w:divBdr>
            <w:top w:val="none" w:sz="0" w:space="0" w:color="auto"/>
            <w:left w:val="none" w:sz="0" w:space="0" w:color="auto"/>
            <w:bottom w:val="none" w:sz="0" w:space="0" w:color="auto"/>
            <w:right w:val="none" w:sz="0" w:space="0" w:color="auto"/>
          </w:divBdr>
        </w:div>
        <w:div w:id="74253835">
          <w:marLeft w:val="0"/>
          <w:marRight w:val="0"/>
          <w:marTop w:val="0"/>
          <w:marBottom w:val="0"/>
          <w:divBdr>
            <w:top w:val="none" w:sz="0" w:space="0" w:color="auto"/>
            <w:left w:val="none" w:sz="0" w:space="0" w:color="auto"/>
            <w:bottom w:val="none" w:sz="0" w:space="0" w:color="auto"/>
            <w:right w:val="none" w:sz="0" w:space="0" w:color="auto"/>
          </w:divBdr>
        </w:div>
        <w:div w:id="1607229615">
          <w:marLeft w:val="0"/>
          <w:marRight w:val="0"/>
          <w:marTop w:val="0"/>
          <w:marBottom w:val="0"/>
          <w:divBdr>
            <w:top w:val="none" w:sz="0" w:space="0" w:color="auto"/>
            <w:left w:val="none" w:sz="0" w:space="0" w:color="auto"/>
            <w:bottom w:val="none" w:sz="0" w:space="0" w:color="auto"/>
            <w:right w:val="none" w:sz="0" w:space="0" w:color="auto"/>
          </w:divBdr>
        </w:div>
        <w:div w:id="780223882">
          <w:marLeft w:val="0"/>
          <w:marRight w:val="0"/>
          <w:marTop w:val="0"/>
          <w:marBottom w:val="0"/>
          <w:divBdr>
            <w:top w:val="none" w:sz="0" w:space="0" w:color="auto"/>
            <w:left w:val="none" w:sz="0" w:space="0" w:color="auto"/>
            <w:bottom w:val="none" w:sz="0" w:space="0" w:color="auto"/>
            <w:right w:val="none" w:sz="0" w:space="0" w:color="auto"/>
          </w:divBdr>
        </w:div>
        <w:div w:id="1319730420">
          <w:marLeft w:val="0"/>
          <w:marRight w:val="0"/>
          <w:marTop w:val="0"/>
          <w:marBottom w:val="0"/>
          <w:divBdr>
            <w:top w:val="none" w:sz="0" w:space="0" w:color="auto"/>
            <w:left w:val="none" w:sz="0" w:space="0" w:color="auto"/>
            <w:bottom w:val="none" w:sz="0" w:space="0" w:color="auto"/>
            <w:right w:val="none" w:sz="0" w:space="0" w:color="auto"/>
          </w:divBdr>
        </w:div>
        <w:div w:id="1179932523">
          <w:marLeft w:val="0"/>
          <w:marRight w:val="0"/>
          <w:marTop w:val="0"/>
          <w:marBottom w:val="0"/>
          <w:divBdr>
            <w:top w:val="none" w:sz="0" w:space="0" w:color="auto"/>
            <w:left w:val="none" w:sz="0" w:space="0" w:color="auto"/>
            <w:bottom w:val="none" w:sz="0" w:space="0" w:color="auto"/>
            <w:right w:val="none" w:sz="0" w:space="0" w:color="auto"/>
          </w:divBdr>
        </w:div>
        <w:div w:id="1165366758">
          <w:marLeft w:val="0"/>
          <w:marRight w:val="0"/>
          <w:marTop w:val="0"/>
          <w:marBottom w:val="0"/>
          <w:divBdr>
            <w:top w:val="none" w:sz="0" w:space="0" w:color="auto"/>
            <w:left w:val="none" w:sz="0" w:space="0" w:color="auto"/>
            <w:bottom w:val="none" w:sz="0" w:space="0" w:color="auto"/>
            <w:right w:val="none" w:sz="0" w:space="0" w:color="auto"/>
          </w:divBdr>
        </w:div>
        <w:div w:id="716584142">
          <w:marLeft w:val="0"/>
          <w:marRight w:val="0"/>
          <w:marTop w:val="0"/>
          <w:marBottom w:val="0"/>
          <w:divBdr>
            <w:top w:val="none" w:sz="0" w:space="0" w:color="auto"/>
            <w:left w:val="none" w:sz="0" w:space="0" w:color="auto"/>
            <w:bottom w:val="none" w:sz="0" w:space="0" w:color="auto"/>
            <w:right w:val="none" w:sz="0" w:space="0" w:color="auto"/>
          </w:divBdr>
        </w:div>
        <w:div w:id="1437212810">
          <w:marLeft w:val="0"/>
          <w:marRight w:val="0"/>
          <w:marTop w:val="0"/>
          <w:marBottom w:val="0"/>
          <w:divBdr>
            <w:top w:val="none" w:sz="0" w:space="0" w:color="auto"/>
            <w:left w:val="none" w:sz="0" w:space="0" w:color="auto"/>
            <w:bottom w:val="none" w:sz="0" w:space="0" w:color="auto"/>
            <w:right w:val="none" w:sz="0" w:space="0" w:color="auto"/>
          </w:divBdr>
        </w:div>
        <w:div w:id="1465737073">
          <w:marLeft w:val="0"/>
          <w:marRight w:val="0"/>
          <w:marTop w:val="0"/>
          <w:marBottom w:val="0"/>
          <w:divBdr>
            <w:top w:val="none" w:sz="0" w:space="0" w:color="auto"/>
            <w:left w:val="none" w:sz="0" w:space="0" w:color="auto"/>
            <w:bottom w:val="none" w:sz="0" w:space="0" w:color="auto"/>
            <w:right w:val="none" w:sz="0" w:space="0" w:color="auto"/>
          </w:divBdr>
        </w:div>
        <w:div w:id="468674719">
          <w:marLeft w:val="0"/>
          <w:marRight w:val="0"/>
          <w:marTop w:val="0"/>
          <w:marBottom w:val="0"/>
          <w:divBdr>
            <w:top w:val="none" w:sz="0" w:space="0" w:color="auto"/>
            <w:left w:val="none" w:sz="0" w:space="0" w:color="auto"/>
            <w:bottom w:val="none" w:sz="0" w:space="0" w:color="auto"/>
            <w:right w:val="none" w:sz="0" w:space="0" w:color="auto"/>
          </w:divBdr>
        </w:div>
        <w:div w:id="968165089">
          <w:marLeft w:val="0"/>
          <w:marRight w:val="0"/>
          <w:marTop w:val="0"/>
          <w:marBottom w:val="0"/>
          <w:divBdr>
            <w:top w:val="none" w:sz="0" w:space="0" w:color="auto"/>
            <w:left w:val="none" w:sz="0" w:space="0" w:color="auto"/>
            <w:bottom w:val="none" w:sz="0" w:space="0" w:color="auto"/>
            <w:right w:val="none" w:sz="0" w:space="0" w:color="auto"/>
          </w:divBdr>
        </w:div>
        <w:div w:id="1830705914">
          <w:marLeft w:val="0"/>
          <w:marRight w:val="0"/>
          <w:marTop w:val="0"/>
          <w:marBottom w:val="0"/>
          <w:divBdr>
            <w:top w:val="none" w:sz="0" w:space="0" w:color="auto"/>
            <w:left w:val="none" w:sz="0" w:space="0" w:color="auto"/>
            <w:bottom w:val="none" w:sz="0" w:space="0" w:color="auto"/>
            <w:right w:val="none" w:sz="0" w:space="0" w:color="auto"/>
          </w:divBdr>
        </w:div>
        <w:div w:id="1492212832">
          <w:marLeft w:val="0"/>
          <w:marRight w:val="0"/>
          <w:marTop w:val="0"/>
          <w:marBottom w:val="0"/>
          <w:divBdr>
            <w:top w:val="none" w:sz="0" w:space="0" w:color="auto"/>
            <w:left w:val="none" w:sz="0" w:space="0" w:color="auto"/>
            <w:bottom w:val="none" w:sz="0" w:space="0" w:color="auto"/>
            <w:right w:val="none" w:sz="0" w:space="0" w:color="auto"/>
          </w:divBdr>
        </w:div>
        <w:div w:id="1696495873">
          <w:marLeft w:val="0"/>
          <w:marRight w:val="0"/>
          <w:marTop w:val="0"/>
          <w:marBottom w:val="0"/>
          <w:divBdr>
            <w:top w:val="none" w:sz="0" w:space="0" w:color="auto"/>
            <w:left w:val="none" w:sz="0" w:space="0" w:color="auto"/>
            <w:bottom w:val="none" w:sz="0" w:space="0" w:color="auto"/>
            <w:right w:val="none" w:sz="0" w:space="0" w:color="auto"/>
          </w:divBdr>
        </w:div>
        <w:div w:id="1067998816">
          <w:marLeft w:val="0"/>
          <w:marRight w:val="0"/>
          <w:marTop w:val="0"/>
          <w:marBottom w:val="0"/>
          <w:divBdr>
            <w:top w:val="none" w:sz="0" w:space="0" w:color="auto"/>
            <w:left w:val="none" w:sz="0" w:space="0" w:color="auto"/>
            <w:bottom w:val="none" w:sz="0" w:space="0" w:color="auto"/>
            <w:right w:val="none" w:sz="0" w:space="0" w:color="auto"/>
          </w:divBdr>
        </w:div>
        <w:div w:id="828255424">
          <w:marLeft w:val="0"/>
          <w:marRight w:val="0"/>
          <w:marTop w:val="0"/>
          <w:marBottom w:val="0"/>
          <w:divBdr>
            <w:top w:val="none" w:sz="0" w:space="0" w:color="auto"/>
            <w:left w:val="none" w:sz="0" w:space="0" w:color="auto"/>
            <w:bottom w:val="none" w:sz="0" w:space="0" w:color="auto"/>
            <w:right w:val="none" w:sz="0" w:space="0" w:color="auto"/>
          </w:divBdr>
        </w:div>
        <w:div w:id="1713653738">
          <w:marLeft w:val="0"/>
          <w:marRight w:val="0"/>
          <w:marTop w:val="0"/>
          <w:marBottom w:val="0"/>
          <w:divBdr>
            <w:top w:val="none" w:sz="0" w:space="0" w:color="auto"/>
            <w:left w:val="none" w:sz="0" w:space="0" w:color="auto"/>
            <w:bottom w:val="none" w:sz="0" w:space="0" w:color="auto"/>
            <w:right w:val="none" w:sz="0" w:space="0" w:color="auto"/>
          </w:divBdr>
        </w:div>
        <w:div w:id="1857958866">
          <w:marLeft w:val="0"/>
          <w:marRight w:val="0"/>
          <w:marTop w:val="0"/>
          <w:marBottom w:val="0"/>
          <w:divBdr>
            <w:top w:val="none" w:sz="0" w:space="0" w:color="auto"/>
            <w:left w:val="none" w:sz="0" w:space="0" w:color="auto"/>
            <w:bottom w:val="none" w:sz="0" w:space="0" w:color="auto"/>
            <w:right w:val="none" w:sz="0" w:space="0" w:color="auto"/>
          </w:divBdr>
        </w:div>
        <w:div w:id="283391379">
          <w:marLeft w:val="0"/>
          <w:marRight w:val="0"/>
          <w:marTop w:val="0"/>
          <w:marBottom w:val="0"/>
          <w:divBdr>
            <w:top w:val="none" w:sz="0" w:space="0" w:color="auto"/>
            <w:left w:val="none" w:sz="0" w:space="0" w:color="auto"/>
            <w:bottom w:val="none" w:sz="0" w:space="0" w:color="auto"/>
            <w:right w:val="none" w:sz="0" w:space="0" w:color="auto"/>
          </w:divBdr>
        </w:div>
        <w:div w:id="1906262966">
          <w:marLeft w:val="0"/>
          <w:marRight w:val="0"/>
          <w:marTop w:val="0"/>
          <w:marBottom w:val="0"/>
          <w:divBdr>
            <w:top w:val="none" w:sz="0" w:space="0" w:color="auto"/>
            <w:left w:val="none" w:sz="0" w:space="0" w:color="auto"/>
            <w:bottom w:val="none" w:sz="0" w:space="0" w:color="auto"/>
            <w:right w:val="none" w:sz="0" w:space="0" w:color="auto"/>
          </w:divBdr>
        </w:div>
        <w:div w:id="905654161">
          <w:marLeft w:val="0"/>
          <w:marRight w:val="0"/>
          <w:marTop w:val="0"/>
          <w:marBottom w:val="0"/>
          <w:divBdr>
            <w:top w:val="none" w:sz="0" w:space="0" w:color="auto"/>
            <w:left w:val="none" w:sz="0" w:space="0" w:color="auto"/>
            <w:bottom w:val="none" w:sz="0" w:space="0" w:color="auto"/>
            <w:right w:val="none" w:sz="0" w:space="0" w:color="auto"/>
          </w:divBdr>
        </w:div>
        <w:div w:id="1902252136">
          <w:marLeft w:val="0"/>
          <w:marRight w:val="0"/>
          <w:marTop w:val="0"/>
          <w:marBottom w:val="0"/>
          <w:divBdr>
            <w:top w:val="none" w:sz="0" w:space="0" w:color="auto"/>
            <w:left w:val="none" w:sz="0" w:space="0" w:color="auto"/>
            <w:bottom w:val="none" w:sz="0" w:space="0" w:color="auto"/>
            <w:right w:val="none" w:sz="0" w:space="0" w:color="auto"/>
          </w:divBdr>
        </w:div>
        <w:div w:id="1842117187">
          <w:marLeft w:val="0"/>
          <w:marRight w:val="0"/>
          <w:marTop w:val="0"/>
          <w:marBottom w:val="0"/>
          <w:divBdr>
            <w:top w:val="none" w:sz="0" w:space="0" w:color="auto"/>
            <w:left w:val="none" w:sz="0" w:space="0" w:color="auto"/>
            <w:bottom w:val="none" w:sz="0" w:space="0" w:color="auto"/>
            <w:right w:val="none" w:sz="0" w:space="0" w:color="auto"/>
          </w:divBdr>
        </w:div>
        <w:div w:id="2031225105">
          <w:marLeft w:val="0"/>
          <w:marRight w:val="0"/>
          <w:marTop w:val="0"/>
          <w:marBottom w:val="0"/>
          <w:divBdr>
            <w:top w:val="none" w:sz="0" w:space="0" w:color="auto"/>
            <w:left w:val="none" w:sz="0" w:space="0" w:color="auto"/>
            <w:bottom w:val="none" w:sz="0" w:space="0" w:color="auto"/>
            <w:right w:val="none" w:sz="0" w:space="0" w:color="auto"/>
          </w:divBdr>
        </w:div>
        <w:div w:id="1664047866">
          <w:marLeft w:val="0"/>
          <w:marRight w:val="0"/>
          <w:marTop w:val="0"/>
          <w:marBottom w:val="0"/>
          <w:divBdr>
            <w:top w:val="none" w:sz="0" w:space="0" w:color="auto"/>
            <w:left w:val="none" w:sz="0" w:space="0" w:color="auto"/>
            <w:bottom w:val="none" w:sz="0" w:space="0" w:color="auto"/>
            <w:right w:val="none" w:sz="0" w:space="0" w:color="auto"/>
          </w:divBdr>
        </w:div>
        <w:div w:id="1144589336">
          <w:marLeft w:val="0"/>
          <w:marRight w:val="0"/>
          <w:marTop w:val="0"/>
          <w:marBottom w:val="0"/>
          <w:divBdr>
            <w:top w:val="none" w:sz="0" w:space="0" w:color="auto"/>
            <w:left w:val="none" w:sz="0" w:space="0" w:color="auto"/>
            <w:bottom w:val="none" w:sz="0" w:space="0" w:color="auto"/>
            <w:right w:val="none" w:sz="0" w:space="0" w:color="auto"/>
          </w:divBdr>
        </w:div>
        <w:div w:id="1934898592">
          <w:marLeft w:val="0"/>
          <w:marRight w:val="0"/>
          <w:marTop w:val="0"/>
          <w:marBottom w:val="0"/>
          <w:divBdr>
            <w:top w:val="none" w:sz="0" w:space="0" w:color="auto"/>
            <w:left w:val="none" w:sz="0" w:space="0" w:color="auto"/>
            <w:bottom w:val="none" w:sz="0" w:space="0" w:color="auto"/>
            <w:right w:val="none" w:sz="0" w:space="0" w:color="auto"/>
          </w:divBdr>
        </w:div>
        <w:div w:id="1341278966">
          <w:marLeft w:val="0"/>
          <w:marRight w:val="0"/>
          <w:marTop w:val="0"/>
          <w:marBottom w:val="0"/>
          <w:divBdr>
            <w:top w:val="none" w:sz="0" w:space="0" w:color="auto"/>
            <w:left w:val="none" w:sz="0" w:space="0" w:color="auto"/>
            <w:bottom w:val="none" w:sz="0" w:space="0" w:color="auto"/>
            <w:right w:val="none" w:sz="0" w:space="0" w:color="auto"/>
          </w:divBdr>
        </w:div>
        <w:div w:id="1845785034">
          <w:marLeft w:val="0"/>
          <w:marRight w:val="0"/>
          <w:marTop w:val="0"/>
          <w:marBottom w:val="0"/>
          <w:divBdr>
            <w:top w:val="none" w:sz="0" w:space="0" w:color="auto"/>
            <w:left w:val="none" w:sz="0" w:space="0" w:color="auto"/>
            <w:bottom w:val="none" w:sz="0" w:space="0" w:color="auto"/>
            <w:right w:val="none" w:sz="0" w:space="0" w:color="auto"/>
          </w:divBdr>
        </w:div>
        <w:div w:id="2052918155">
          <w:marLeft w:val="0"/>
          <w:marRight w:val="0"/>
          <w:marTop w:val="0"/>
          <w:marBottom w:val="0"/>
          <w:divBdr>
            <w:top w:val="none" w:sz="0" w:space="0" w:color="auto"/>
            <w:left w:val="none" w:sz="0" w:space="0" w:color="auto"/>
            <w:bottom w:val="none" w:sz="0" w:space="0" w:color="auto"/>
            <w:right w:val="none" w:sz="0" w:space="0" w:color="auto"/>
          </w:divBdr>
        </w:div>
        <w:div w:id="1511797080">
          <w:marLeft w:val="0"/>
          <w:marRight w:val="0"/>
          <w:marTop w:val="0"/>
          <w:marBottom w:val="0"/>
          <w:divBdr>
            <w:top w:val="none" w:sz="0" w:space="0" w:color="auto"/>
            <w:left w:val="none" w:sz="0" w:space="0" w:color="auto"/>
            <w:bottom w:val="none" w:sz="0" w:space="0" w:color="auto"/>
            <w:right w:val="none" w:sz="0" w:space="0" w:color="auto"/>
          </w:divBdr>
        </w:div>
        <w:div w:id="252009751">
          <w:marLeft w:val="0"/>
          <w:marRight w:val="0"/>
          <w:marTop w:val="0"/>
          <w:marBottom w:val="0"/>
          <w:divBdr>
            <w:top w:val="none" w:sz="0" w:space="0" w:color="auto"/>
            <w:left w:val="none" w:sz="0" w:space="0" w:color="auto"/>
            <w:bottom w:val="none" w:sz="0" w:space="0" w:color="auto"/>
            <w:right w:val="none" w:sz="0" w:space="0" w:color="auto"/>
          </w:divBdr>
        </w:div>
        <w:div w:id="1688481408">
          <w:marLeft w:val="0"/>
          <w:marRight w:val="0"/>
          <w:marTop w:val="0"/>
          <w:marBottom w:val="0"/>
          <w:divBdr>
            <w:top w:val="none" w:sz="0" w:space="0" w:color="auto"/>
            <w:left w:val="none" w:sz="0" w:space="0" w:color="auto"/>
            <w:bottom w:val="none" w:sz="0" w:space="0" w:color="auto"/>
            <w:right w:val="none" w:sz="0" w:space="0" w:color="auto"/>
          </w:divBdr>
        </w:div>
        <w:div w:id="1890266740">
          <w:marLeft w:val="0"/>
          <w:marRight w:val="0"/>
          <w:marTop w:val="0"/>
          <w:marBottom w:val="0"/>
          <w:divBdr>
            <w:top w:val="none" w:sz="0" w:space="0" w:color="auto"/>
            <w:left w:val="none" w:sz="0" w:space="0" w:color="auto"/>
            <w:bottom w:val="none" w:sz="0" w:space="0" w:color="auto"/>
            <w:right w:val="none" w:sz="0" w:space="0" w:color="auto"/>
          </w:divBdr>
        </w:div>
        <w:div w:id="780302487">
          <w:marLeft w:val="0"/>
          <w:marRight w:val="0"/>
          <w:marTop w:val="0"/>
          <w:marBottom w:val="0"/>
          <w:divBdr>
            <w:top w:val="none" w:sz="0" w:space="0" w:color="auto"/>
            <w:left w:val="none" w:sz="0" w:space="0" w:color="auto"/>
            <w:bottom w:val="none" w:sz="0" w:space="0" w:color="auto"/>
            <w:right w:val="none" w:sz="0" w:space="0" w:color="auto"/>
          </w:divBdr>
        </w:div>
        <w:div w:id="1464038896">
          <w:marLeft w:val="0"/>
          <w:marRight w:val="0"/>
          <w:marTop w:val="0"/>
          <w:marBottom w:val="0"/>
          <w:divBdr>
            <w:top w:val="none" w:sz="0" w:space="0" w:color="auto"/>
            <w:left w:val="none" w:sz="0" w:space="0" w:color="auto"/>
            <w:bottom w:val="none" w:sz="0" w:space="0" w:color="auto"/>
            <w:right w:val="none" w:sz="0" w:space="0" w:color="auto"/>
          </w:divBdr>
        </w:div>
        <w:div w:id="531303418">
          <w:marLeft w:val="0"/>
          <w:marRight w:val="0"/>
          <w:marTop w:val="0"/>
          <w:marBottom w:val="0"/>
          <w:divBdr>
            <w:top w:val="none" w:sz="0" w:space="0" w:color="auto"/>
            <w:left w:val="none" w:sz="0" w:space="0" w:color="auto"/>
            <w:bottom w:val="none" w:sz="0" w:space="0" w:color="auto"/>
            <w:right w:val="none" w:sz="0" w:space="0" w:color="auto"/>
          </w:divBdr>
        </w:div>
        <w:div w:id="121965464">
          <w:marLeft w:val="0"/>
          <w:marRight w:val="0"/>
          <w:marTop w:val="0"/>
          <w:marBottom w:val="0"/>
          <w:divBdr>
            <w:top w:val="none" w:sz="0" w:space="0" w:color="auto"/>
            <w:left w:val="none" w:sz="0" w:space="0" w:color="auto"/>
            <w:bottom w:val="none" w:sz="0" w:space="0" w:color="auto"/>
            <w:right w:val="none" w:sz="0" w:space="0" w:color="auto"/>
          </w:divBdr>
        </w:div>
        <w:div w:id="1685285712">
          <w:marLeft w:val="0"/>
          <w:marRight w:val="0"/>
          <w:marTop w:val="0"/>
          <w:marBottom w:val="0"/>
          <w:divBdr>
            <w:top w:val="none" w:sz="0" w:space="0" w:color="auto"/>
            <w:left w:val="none" w:sz="0" w:space="0" w:color="auto"/>
            <w:bottom w:val="none" w:sz="0" w:space="0" w:color="auto"/>
            <w:right w:val="none" w:sz="0" w:space="0" w:color="auto"/>
          </w:divBdr>
        </w:div>
        <w:div w:id="2079740946">
          <w:marLeft w:val="0"/>
          <w:marRight w:val="0"/>
          <w:marTop w:val="0"/>
          <w:marBottom w:val="0"/>
          <w:divBdr>
            <w:top w:val="none" w:sz="0" w:space="0" w:color="auto"/>
            <w:left w:val="none" w:sz="0" w:space="0" w:color="auto"/>
            <w:bottom w:val="none" w:sz="0" w:space="0" w:color="auto"/>
            <w:right w:val="none" w:sz="0" w:space="0" w:color="auto"/>
          </w:divBdr>
        </w:div>
        <w:div w:id="1220362794">
          <w:marLeft w:val="0"/>
          <w:marRight w:val="0"/>
          <w:marTop w:val="0"/>
          <w:marBottom w:val="0"/>
          <w:divBdr>
            <w:top w:val="none" w:sz="0" w:space="0" w:color="auto"/>
            <w:left w:val="none" w:sz="0" w:space="0" w:color="auto"/>
            <w:bottom w:val="none" w:sz="0" w:space="0" w:color="auto"/>
            <w:right w:val="none" w:sz="0" w:space="0" w:color="auto"/>
          </w:divBdr>
        </w:div>
        <w:div w:id="1756170949">
          <w:marLeft w:val="0"/>
          <w:marRight w:val="0"/>
          <w:marTop w:val="0"/>
          <w:marBottom w:val="0"/>
          <w:divBdr>
            <w:top w:val="none" w:sz="0" w:space="0" w:color="auto"/>
            <w:left w:val="none" w:sz="0" w:space="0" w:color="auto"/>
            <w:bottom w:val="none" w:sz="0" w:space="0" w:color="auto"/>
            <w:right w:val="none" w:sz="0" w:space="0" w:color="auto"/>
          </w:divBdr>
        </w:div>
        <w:div w:id="559245438">
          <w:marLeft w:val="0"/>
          <w:marRight w:val="0"/>
          <w:marTop w:val="0"/>
          <w:marBottom w:val="0"/>
          <w:divBdr>
            <w:top w:val="none" w:sz="0" w:space="0" w:color="auto"/>
            <w:left w:val="none" w:sz="0" w:space="0" w:color="auto"/>
            <w:bottom w:val="none" w:sz="0" w:space="0" w:color="auto"/>
            <w:right w:val="none" w:sz="0" w:space="0" w:color="auto"/>
          </w:divBdr>
        </w:div>
        <w:div w:id="1115321039">
          <w:marLeft w:val="0"/>
          <w:marRight w:val="0"/>
          <w:marTop w:val="0"/>
          <w:marBottom w:val="0"/>
          <w:divBdr>
            <w:top w:val="none" w:sz="0" w:space="0" w:color="auto"/>
            <w:left w:val="none" w:sz="0" w:space="0" w:color="auto"/>
            <w:bottom w:val="none" w:sz="0" w:space="0" w:color="auto"/>
            <w:right w:val="none" w:sz="0" w:space="0" w:color="auto"/>
          </w:divBdr>
        </w:div>
        <w:div w:id="636297876">
          <w:marLeft w:val="0"/>
          <w:marRight w:val="0"/>
          <w:marTop w:val="0"/>
          <w:marBottom w:val="0"/>
          <w:divBdr>
            <w:top w:val="none" w:sz="0" w:space="0" w:color="auto"/>
            <w:left w:val="none" w:sz="0" w:space="0" w:color="auto"/>
            <w:bottom w:val="none" w:sz="0" w:space="0" w:color="auto"/>
            <w:right w:val="none" w:sz="0" w:space="0" w:color="auto"/>
          </w:divBdr>
        </w:div>
        <w:div w:id="331303301">
          <w:marLeft w:val="0"/>
          <w:marRight w:val="0"/>
          <w:marTop w:val="0"/>
          <w:marBottom w:val="0"/>
          <w:divBdr>
            <w:top w:val="none" w:sz="0" w:space="0" w:color="auto"/>
            <w:left w:val="none" w:sz="0" w:space="0" w:color="auto"/>
            <w:bottom w:val="none" w:sz="0" w:space="0" w:color="auto"/>
            <w:right w:val="none" w:sz="0" w:space="0" w:color="auto"/>
          </w:divBdr>
        </w:div>
        <w:div w:id="449857181">
          <w:marLeft w:val="0"/>
          <w:marRight w:val="0"/>
          <w:marTop w:val="0"/>
          <w:marBottom w:val="0"/>
          <w:divBdr>
            <w:top w:val="none" w:sz="0" w:space="0" w:color="auto"/>
            <w:left w:val="none" w:sz="0" w:space="0" w:color="auto"/>
            <w:bottom w:val="none" w:sz="0" w:space="0" w:color="auto"/>
            <w:right w:val="none" w:sz="0" w:space="0" w:color="auto"/>
          </w:divBdr>
        </w:div>
        <w:div w:id="486671981">
          <w:marLeft w:val="0"/>
          <w:marRight w:val="0"/>
          <w:marTop w:val="0"/>
          <w:marBottom w:val="0"/>
          <w:divBdr>
            <w:top w:val="none" w:sz="0" w:space="0" w:color="auto"/>
            <w:left w:val="none" w:sz="0" w:space="0" w:color="auto"/>
            <w:bottom w:val="none" w:sz="0" w:space="0" w:color="auto"/>
            <w:right w:val="none" w:sz="0" w:space="0" w:color="auto"/>
          </w:divBdr>
        </w:div>
        <w:div w:id="2128355086">
          <w:marLeft w:val="0"/>
          <w:marRight w:val="0"/>
          <w:marTop w:val="0"/>
          <w:marBottom w:val="0"/>
          <w:divBdr>
            <w:top w:val="none" w:sz="0" w:space="0" w:color="auto"/>
            <w:left w:val="none" w:sz="0" w:space="0" w:color="auto"/>
            <w:bottom w:val="none" w:sz="0" w:space="0" w:color="auto"/>
            <w:right w:val="none" w:sz="0" w:space="0" w:color="auto"/>
          </w:divBdr>
        </w:div>
        <w:div w:id="1667129009">
          <w:marLeft w:val="0"/>
          <w:marRight w:val="0"/>
          <w:marTop w:val="0"/>
          <w:marBottom w:val="0"/>
          <w:divBdr>
            <w:top w:val="none" w:sz="0" w:space="0" w:color="auto"/>
            <w:left w:val="none" w:sz="0" w:space="0" w:color="auto"/>
            <w:bottom w:val="none" w:sz="0" w:space="0" w:color="auto"/>
            <w:right w:val="none" w:sz="0" w:space="0" w:color="auto"/>
          </w:divBdr>
        </w:div>
        <w:div w:id="1147822321">
          <w:marLeft w:val="0"/>
          <w:marRight w:val="0"/>
          <w:marTop w:val="0"/>
          <w:marBottom w:val="0"/>
          <w:divBdr>
            <w:top w:val="none" w:sz="0" w:space="0" w:color="auto"/>
            <w:left w:val="none" w:sz="0" w:space="0" w:color="auto"/>
            <w:bottom w:val="none" w:sz="0" w:space="0" w:color="auto"/>
            <w:right w:val="none" w:sz="0" w:space="0" w:color="auto"/>
          </w:divBdr>
        </w:div>
        <w:div w:id="850027741">
          <w:marLeft w:val="0"/>
          <w:marRight w:val="0"/>
          <w:marTop w:val="0"/>
          <w:marBottom w:val="0"/>
          <w:divBdr>
            <w:top w:val="none" w:sz="0" w:space="0" w:color="auto"/>
            <w:left w:val="none" w:sz="0" w:space="0" w:color="auto"/>
            <w:bottom w:val="none" w:sz="0" w:space="0" w:color="auto"/>
            <w:right w:val="none" w:sz="0" w:space="0" w:color="auto"/>
          </w:divBdr>
        </w:div>
        <w:div w:id="262344188">
          <w:marLeft w:val="0"/>
          <w:marRight w:val="0"/>
          <w:marTop w:val="0"/>
          <w:marBottom w:val="0"/>
          <w:divBdr>
            <w:top w:val="none" w:sz="0" w:space="0" w:color="auto"/>
            <w:left w:val="none" w:sz="0" w:space="0" w:color="auto"/>
            <w:bottom w:val="none" w:sz="0" w:space="0" w:color="auto"/>
            <w:right w:val="none" w:sz="0" w:space="0" w:color="auto"/>
          </w:divBdr>
        </w:div>
        <w:div w:id="337654111">
          <w:marLeft w:val="0"/>
          <w:marRight w:val="0"/>
          <w:marTop w:val="0"/>
          <w:marBottom w:val="0"/>
          <w:divBdr>
            <w:top w:val="none" w:sz="0" w:space="0" w:color="auto"/>
            <w:left w:val="none" w:sz="0" w:space="0" w:color="auto"/>
            <w:bottom w:val="none" w:sz="0" w:space="0" w:color="auto"/>
            <w:right w:val="none" w:sz="0" w:space="0" w:color="auto"/>
          </w:divBdr>
        </w:div>
        <w:div w:id="755905405">
          <w:marLeft w:val="0"/>
          <w:marRight w:val="0"/>
          <w:marTop w:val="0"/>
          <w:marBottom w:val="0"/>
          <w:divBdr>
            <w:top w:val="none" w:sz="0" w:space="0" w:color="auto"/>
            <w:left w:val="none" w:sz="0" w:space="0" w:color="auto"/>
            <w:bottom w:val="none" w:sz="0" w:space="0" w:color="auto"/>
            <w:right w:val="none" w:sz="0" w:space="0" w:color="auto"/>
          </w:divBdr>
        </w:div>
        <w:div w:id="1454441620">
          <w:marLeft w:val="0"/>
          <w:marRight w:val="0"/>
          <w:marTop w:val="0"/>
          <w:marBottom w:val="0"/>
          <w:divBdr>
            <w:top w:val="none" w:sz="0" w:space="0" w:color="auto"/>
            <w:left w:val="none" w:sz="0" w:space="0" w:color="auto"/>
            <w:bottom w:val="none" w:sz="0" w:space="0" w:color="auto"/>
            <w:right w:val="none" w:sz="0" w:space="0" w:color="auto"/>
          </w:divBdr>
        </w:div>
        <w:div w:id="433331806">
          <w:marLeft w:val="0"/>
          <w:marRight w:val="0"/>
          <w:marTop w:val="0"/>
          <w:marBottom w:val="0"/>
          <w:divBdr>
            <w:top w:val="none" w:sz="0" w:space="0" w:color="auto"/>
            <w:left w:val="none" w:sz="0" w:space="0" w:color="auto"/>
            <w:bottom w:val="none" w:sz="0" w:space="0" w:color="auto"/>
            <w:right w:val="none" w:sz="0" w:space="0" w:color="auto"/>
          </w:divBdr>
        </w:div>
        <w:div w:id="2050642337">
          <w:marLeft w:val="0"/>
          <w:marRight w:val="0"/>
          <w:marTop w:val="0"/>
          <w:marBottom w:val="0"/>
          <w:divBdr>
            <w:top w:val="none" w:sz="0" w:space="0" w:color="auto"/>
            <w:left w:val="none" w:sz="0" w:space="0" w:color="auto"/>
            <w:bottom w:val="none" w:sz="0" w:space="0" w:color="auto"/>
            <w:right w:val="none" w:sz="0" w:space="0" w:color="auto"/>
          </w:divBdr>
        </w:div>
        <w:div w:id="1003627709">
          <w:marLeft w:val="0"/>
          <w:marRight w:val="0"/>
          <w:marTop w:val="0"/>
          <w:marBottom w:val="0"/>
          <w:divBdr>
            <w:top w:val="none" w:sz="0" w:space="0" w:color="auto"/>
            <w:left w:val="none" w:sz="0" w:space="0" w:color="auto"/>
            <w:bottom w:val="none" w:sz="0" w:space="0" w:color="auto"/>
            <w:right w:val="none" w:sz="0" w:space="0" w:color="auto"/>
          </w:divBdr>
        </w:div>
        <w:div w:id="1888099211">
          <w:marLeft w:val="0"/>
          <w:marRight w:val="0"/>
          <w:marTop w:val="0"/>
          <w:marBottom w:val="0"/>
          <w:divBdr>
            <w:top w:val="none" w:sz="0" w:space="0" w:color="auto"/>
            <w:left w:val="none" w:sz="0" w:space="0" w:color="auto"/>
            <w:bottom w:val="none" w:sz="0" w:space="0" w:color="auto"/>
            <w:right w:val="none" w:sz="0" w:space="0" w:color="auto"/>
          </w:divBdr>
        </w:div>
        <w:div w:id="594048362">
          <w:marLeft w:val="0"/>
          <w:marRight w:val="0"/>
          <w:marTop w:val="0"/>
          <w:marBottom w:val="0"/>
          <w:divBdr>
            <w:top w:val="none" w:sz="0" w:space="0" w:color="auto"/>
            <w:left w:val="none" w:sz="0" w:space="0" w:color="auto"/>
            <w:bottom w:val="none" w:sz="0" w:space="0" w:color="auto"/>
            <w:right w:val="none" w:sz="0" w:space="0" w:color="auto"/>
          </w:divBdr>
        </w:div>
        <w:div w:id="437405648">
          <w:marLeft w:val="0"/>
          <w:marRight w:val="0"/>
          <w:marTop w:val="0"/>
          <w:marBottom w:val="0"/>
          <w:divBdr>
            <w:top w:val="none" w:sz="0" w:space="0" w:color="auto"/>
            <w:left w:val="none" w:sz="0" w:space="0" w:color="auto"/>
            <w:bottom w:val="none" w:sz="0" w:space="0" w:color="auto"/>
            <w:right w:val="none" w:sz="0" w:space="0" w:color="auto"/>
          </w:divBdr>
        </w:div>
        <w:div w:id="493837775">
          <w:marLeft w:val="0"/>
          <w:marRight w:val="0"/>
          <w:marTop w:val="0"/>
          <w:marBottom w:val="0"/>
          <w:divBdr>
            <w:top w:val="none" w:sz="0" w:space="0" w:color="auto"/>
            <w:left w:val="none" w:sz="0" w:space="0" w:color="auto"/>
            <w:bottom w:val="none" w:sz="0" w:space="0" w:color="auto"/>
            <w:right w:val="none" w:sz="0" w:space="0" w:color="auto"/>
          </w:divBdr>
        </w:div>
        <w:div w:id="1811903375">
          <w:marLeft w:val="0"/>
          <w:marRight w:val="0"/>
          <w:marTop w:val="0"/>
          <w:marBottom w:val="0"/>
          <w:divBdr>
            <w:top w:val="none" w:sz="0" w:space="0" w:color="auto"/>
            <w:left w:val="none" w:sz="0" w:space="0" w:color="auto"/>
            <w:bottom w:val="none" w:sz="0" w:space="0" w:color="auto"/>
            <w:right w:val="none" w:sz="0" w:space="0" w:color="auto"/>
          </w:divBdr>
        </w:div>
        <w:div w:id="1570338200">
          <w:marLeft w:val="0"/>
          <w:marRight w:val="0"/>
          <w:marTop w:val="0"/>
          <w:marBottom w:val="0"/>
          <w:divBdr>
            <w:top w:val="none" w:sz="0" w:space="0" w:color="auto"/>
            <w:left w:val="none" w:sz="0" w:space="0" w:color="auto"/>
            <w:bottom w:val="none" w:sz="0" w:space="0" w:color="auto"/>
            <w:right w:val="none" w:sz="0" w:space="0" w:color="auto"/>
          </w:divBdr>
        </w:div>
        <w:div w:id="2022928339">
          <w:marLeft w:val="0"/>
          <w:marRight w:val="0"/>
          <w:marTop w:val="0"/>
          <w:marBottom w:val="0"/>
          <w:divBdr>
            <w:top w:val="none" w:sz="0" w:space="0" w:color="auto"/>
            <w:left w:val="none" w:sz="0" w:space="0" w:color="auto"/>
            <w:bottom w:val="none" w:sz="0" w:space="0" w:color="auto"/>
            <w:right w:val="none" w:sz="0" w:space="0" w:color="auto"/>
          </w:divBdr>
        </w:div>
        <w:div w:id="540166898">
          <w:marLeft w:val="0"/>
          <w:marRight w:val="0"/>
          <w:marTop w:val="0"/>
          <w:marBottom w:val="0"/>
          <w:divBdr>
            <w:top w:val="none" w:sz="0" w:space="0" w:color="auto"/>
            <w:left w:val="none" w:sz="0" w:space="0" w:color="auto"/>
            <w:bottom w:val="none" w:sz="0" w:space="0" w:color="auto"/>
            <w:right w:val="none" w:sz="0" w:space="0" w:color="auto"/>
          </w:divBdr>
        </w:div>
        <w:div w:id="831723083">
          <w:marLeft w:val="0"/>
          <w:marRight w:val="0"/>
          <w:marTop w:val="0"/>
          <w:marBottom w:val="0"/>
          <w:divBdr>
            <w:top w:val="none" w:sz="0" w:space="0" w:color="auto"/>
            <w:left w:val="none" w:sz="0" w:space="0" w:color="auto"/>
            <w:bottom w:val="none" w:sz="0" w:space="0" w:color="auto"/>
            <w:right w:val="none" w:sz="0" w:space="0" w:color="auto"/>
          </w:divBdr>
        </w:div>
        <w:div w:id="1391149212">
          <w:marLeft w:val="0"/>
          <w:marRight w:val="0"/>
          <w:marTop w:val="0"/>
          <w:marBottom w:val="0"/>
          <w:divBdr>
            <w:top w:val="none" w:sz="0" w:space="0" w:color="auto"/>
            <w:left w:val="none" w:sz="0" w:space="0" w:color="auto"/>
            <w:bottom w:val="none" w:sz="0" w:space="0" w:color="auto"/>
            <w:right w:val="none" w:sz="0" w:space="0" w:color="auto"/>
          </w:divBdr>
        </w:div>
        <w:div w:id="1224409753">
          <w:marLeft w:val="0"/>
          <w:marRight w:val="0"/>
          <w:marTop w:val="0"/>
          <w:marBottom w:val="0"/>
          <w:divBdr>
            <w:top w:val="none" w:sz="0" w:space="0" w:color="auto"/>
            <w:left w:val="none" w:sz="0" w:space="0" w:color="auto"/>
            <w:bottom w:val="none" w:sz="0" w:space="0" w:color="auto"/>
            <w:right w:val="none" w:sz="0" w:space="0" w:color="auto"/>
          </w:divBdr>
        </w:div>
        <w:div w:id="579754101">
          <w:marLeft w:val="0"/>
          <w:marRight w:val="0"/>
          <w:marTop w:val="0"/>
          <w:marBottom w:val="0"/>
          <w:divBdr>
            <w:top w:val="none" w:sz="0" w:space="0" w:color="auto"/>
            <w:left w:val="none" w:sz="0" w:space="0" w:color="auto"/>
            <w:bottom w:val="none" w:sz="0" w:space="0" w:color="auto"/>
            <w:right w:val="none" w:sz="0" w:space="0" w:color="auto"/>
          </w:divBdr>
        </w:div>
        <w:div w:id="532888648">
          <w:marLeft w:val="0"/>
          <w:marRight w:val="0"/>
          <w:marTop w:val="0"/>
          <w:marBottom w:val="0"/>
          <w:divBdr>
            <w:top w:val="none" w:sz="0" w:space="0" w:color="auto"/>
            <w:left w:val="none" w:sz="0" w:space="0" w:color="auto"/>
            <w:bottom w:val="none" w:sz="0" w:space="0" w:color="auto"/>
            <w:right w:val="none" w:sz="0" w:space="0" w:color="auto"/>
          </w:divBdr>
        </w:div>
        <w:div w:id="1008095392">
          <w:marLeft w:val="0"/>
          <w:marRight w:val="0"/>
          <w:marTop w:val="0"/>
          <w:marBottom w:val="0"/>
          <w:divBdr>
            <w:top w:val="none" w:sz="0" w:space="0" w:color="auto"/>
            <w:left w:val="none" w:sz="0" w:space="0" w:color="auto"/>
            <w:bottom w:val="none" w:sz="0" w:space="0" w:color="auto"/>
            <w:right w:val="none" w:sz="0" w:space="0" w:color="auto"/>
          </w:divBdr>
        </w:div>
        <w:div w:id="871454474">
          <w:marLeft w:val="0"/>
          <w:marRight w:val="0"/>
          <w:marTop w:val="0"/>
          <w:marBottom w:val="0"/>
          <w:divBdr>
            <w:top w:val="none" w:sz="0" w:space="0" w:color="auto"/>
            <w:left w:val="none" w:sz="0" w:space="0" w:color="auto"/>
            <w:bottom w:val="none" w:sz="0" w:space="0" w:color="auto"/>
            <w:right w:val="none" w:sz="0" w:space="0" w:color="auto"/>
          </w:divBdr>
        </w:div>
        <w:div w:id="930313664">
          <w:marLeft w:val="0"/>
          <w:marRight w:val="0"/>
          <w:marTop w:val="0"/>
          <w:marBottom w:val="0"/>
          <w:divBdr>
            <w:top w:val="none" w:sz="0" w:space="0" w:color="auto"/>
            <w:left w:val="none" w:sz="0" w:space="0" w:color="auto"/>
            <w:bottom w:val="none" w:sz="0" w:space="0" w:color="auto"/>
            <w:right w:val="none" w:sz="0" w:space="0" w:color="auto"/>
          </w:divBdr>
        </w:div>
        <w:div w:id="1864004992">
          <w:marLeft w:val="0"/>
          <w:marRight w:val="0"/>
          <w:marTop w:val="0"/>
          <w:marBottom w:val="0"/>
          <w:divBdr>
            <w:top w:val="none" w:sz="0" w:space="0" w:color="auto"/>
            <w:left w:val="none" w:sz="0" w:space="0" w:color="auto"/>
            <w:bottom w:val="none" w:sz="0" w:space="0" w:color="auto"/>
            <w:right w:val="none" w:sz="0" w:space="0" w:color="auto"/>
          </w:divBdr>
        </w:div>
        <w:div w:id="1456172042">
          <w:marLeft w:val="0"/>
          <w:marRight w:val="0"/>
          <w:marTop w:val="0"/>
          <w:marBottom w:val="0"/>
          <w:divBdr>
            <w:top w:val="none" w:sz="0" w:space="0" w:color="auto"/>
            <w:left w:val="none" w:sz="0" w:space="0" w:color="auto"/>
            <w:bottom w:val="none" w:sz="0" w:space="0" w:color="auto"/>
            <w:right w:val="none" w:sz="0" w:space="0" w:color="auto"/>
          </w:divBdr>
        </w:div>
        <w:div w:id="1987277213">
          <w:marLeft w:val="0"/>
          <w:marRight w:val="0"/>
          <w:marTop w:val="0"/>
          <w:marBottom w:val="0"/>
          <w:divBdr>
            <w:top w:val="none" w:sz="0" w:space="0" w:color="auto"/>
            <w:left w:val="none" w:sz="0" w:space="0" w:color="auto"/>
            <w:bottom w:val="none" w:sz="0" w:space="0" w:color="auto"/>
            <w:right w:val="none" w:sz="0" w:space="0" w:color="auto"/>
          </w:divBdr>
        </w:div>
        <w:div w:id="1085420085">
          <w:marLeft w:val="0"/>
          <w:marRight w:val="0"/>
          <w:marTop w:val="0"/>
          <w:marBottom w:val="0"/>
          <w:divBdr>
            <w:top w:val="none" w:sz="0" w:space="0" w:color="auto"/>
            <w:left w:val="none" w:sz="0" w:space="0" w:color="auto"/>
            <w:bottom w:val="none" w:sz="0" w:space="0" w:color="auto"/>
            <w:right w:val="none" w:sz="0" w:space="0" w:color="auto"/>
          </w:divBdr>
        </w:div>
        <w:div w:id="856042014">
          <w:marLeft w:val="0"/>
          <w:marRight w:val="0"/>
          <w:marTop w:val="0"/>
          <w:marBottom w:val="0"/>
          <w:divBdr>
            <w:top w:val="none" w:sz="0" w:space="0" w:color="auto"/>
            <w:left w:val="none" w:sz="0" w:space="0" w:color="auto"/>
            <w:bottom w:val="none" w:sz="0" w:space="0" w:color="auto"/>
            <w:right w:val="none" w:sz="0" w:space="0" w:color="auto"/>
          </w:divBdr>
        </w:div>
        <w:div w:id="1574386082">
          <w:marLeft w:val="0"/>
          <w:marRight w:val="0"/>
          <w:marTop w:val="0"/>
          <w:marBottom w:val="0"/>
          <w:divBdr>
            <w:top w:val="none" w:sz="0" w:space="0" w:color="auto"/>
            <w:left w:val="none" w:sz="0" w:space="0" w:color="auto"/>
            <w:bottom w:val="none" w:sz="0" w:space="0" w:color="auto"/>
            <w:right w:val="none" w:sz="0" w:space="0" w:color="auto"/>
          </w:divBdr>
        </w:div>
        <w:div w:id="242645033">
          <w:marLeft w:val="0"/>
          <w:marRight w:val="0"/>
          <w:marTop w:val="0"/>
          <w:marBottom w:val="0"/>
          <w:divBdr>
            <w:top w:val="none" w:sz="0" w:space="0" w:color="auto"/>
            <w:left w:val="none" w:sz="0" w:space="0" w:color="auto"/>
            <w:bottom w:val="none" w:sz="0" w:space="0" w:color="auto"/>
            <w:right w:val="none" w:sz="0" w:space="0" w:color="auto"/>
          </w:divBdr>
        </w:div>
        <w:div w:id="1490319003">
          <w:marLeft w:val="0"/>
          <w:marRight w:val="0"/>
          <w:marTop w:val="0"/>
          <w:marBottom w:val="0"/>
          <w:divBdr>
            <w:top w:val="none" w:sz="0" w:space="0" w:color="auto"/>
            <w:left w:val="none" w:sz="0" w:space="0" w:color="auto"/>
            <w:bottom w:val="none" w:sz="0" w:space="0" w:color="auto"/>
            <w:right w:val="none" w:sz="0" w:space="0" w:color="auto"/>
          </w:divBdr>
        </w:div>
        <w:div w:id="1208419185">
          <w:marLeft w:val="0"/>
          <w:marRight w:val="0"/>
          <w:marTop w:val="0"/>
          <w:marBottom w:val="0"/>
          <w:divBdr>
            <w:top w:val="none" w:sz="0" w:space="0" w:color="auto"/>
            <w:left w:val="none" w:sz="0" w:space="0" w:color="auto"/>
            <w:bottom w:val="none" w:sz="0" w:space="0" w:color="auto"/>
            <w:right w:val="none" w:sz="0" w:space="0" w:color="auto"/>
          </w:divBdr>
        </w:div>
        <w:div w:id="17708130">
          <w:marLeft w:val="0"/>
          <w:marRight w:val="0"/>
          <w:marTop w:val="0"/>
          <w:marBottom w:val="0"/>
          <w:divBdr>
            <w:top w:val="none" w:sz="0" w:space="0" w:color="auto"/>
            <w:left w:val="none" w:sz="0" w:space="0" w:color="auto"/>
            <w:bottom w:val="none" w:sz="0" w:space="0" w:color="auto"/>
            <w:right w:val="none" w:sz="0" w:space="0" w:color="auto"/>
          </w:divBdr>
        </w:div>
        <w:div w:id="600995880">
          <w:marLeft w:val="0"/>
          <w:marRight w:val="0"/>
          <w:marTop w:val="0"/>
          <w:marBottom w:val="0"/>
          <w:divBdr>
            <w:top w:val="none" w:sz="0" w:space="0" w:color="auto"/>
            <w:left w:val="none" w:sz="0" w:space="0" w:color="auto"/>
            <w:bottom w:val="none" w:sz="0" w:space="0" w:color="auto"/>
            <w:right w:val="none" w:sz="0" w:space="0" w:color="auto"/>
          </w:divBdr>
        </w:div>
        <w:div w:id="932515549">
          <w:marLeft w:val="0"/>
          <w:marRight w:val="0"/>
          <w:marTop w:val="0"/>
          <w:marBottom w:val="0"/>
          <w:divBdr>
            <w:top w:val="none" w:sz="0" w:space="0" w:color="auto"/>
            <w:left w:val="none" w:sz="0" w:space="0" w:color="auto"/>
            <w:bottom w:val="none" w:sz="0" w:space="0" w:color="auto"/>
            <w:right w:val="none" w:sz="0" w:space="0" w:color="auto"/>
          </w:divBdr>
        </w:div>
        <w:div w:id="1344670968">
          <w:marLeft w:val="0"/>
          <w:marRight w:val="0"/>
          <w:marTop w:val="0"/>
          <w:marBottom w:val="0"/>
          <w:divBdr>
            <w:top w:val="none" w:sz="0" w:space="0" w:color="auto"/>
            <w:left w:val="none" w:sz="0" w:space="0" w:color="auto"/>
            <w:bottom w:val="none" w:sz="0" w:space="0" w:color="auto"/>
            <w:right w:val="none" w:sz="0" w:space="0" w:color="auto"/>
          </w:divBdr>
        </w:div>
        <w:div w:id="276911139">
          <w:marLeft w:val="0"/>
          <w:marRight w:val="0"/>
          <w:marTop w:val="0"/>
          <w:marBottom w:val="0"/>
          <w:divBdr>
            <w:top w:val="none" w:sz="0" w:space="0" w:color="auto"/>
            <w:left w:val="none" w:sz="0" w:space="0" w:color="auto"/>
            <w:bottom w:val="none" w:sz="0" w:space="0" w:color="auto"/>
            <w:right w:val="none" w:sz="0" w:space="0" w:color="auto"/>
          </w:divBdr>
        </w:div>
        <w:div w:id="1777752645">
          <w:marLeft w:val="0"/>
          <w:marRight w:val="0"/>
          <w:marTop w:val="0"/>
          <w:marBottom w:val="0"/>
          <w:divBdr>
            <w:top w:val="none" w:sz="0" w:space="0" w:color="auto"/>
            <w:left w:val="none" w:sz="0" w:space="0" w:color="auto"/>
            <w:bottom w:val="none" w:sz="0" w:space="0" w:color="auto"/>
            <w:right w:val="none" w:sz="0" w:space="0" w:color="auto"/>
          </w:divBdr>
        </w:div>
        <w:div w:id="569078324">
          <w:marLeft w:val="0"/>
          <w:marRight w:val="0"/>
          <w:marTop w:val="0"/>
          <w:marBottom w:val="0"/>
          <w:divBdr>
            <w:top w:val="none" w:sz="0" w:space="0" w:color="auto"/>
            <w:left w:val="none" w:sz="0" w:space="0" w:color="auto"/>
            <w:bottom w:val="none" w:sz="0" w:space="0" w:color="auto"/>
            <w:right w:val="none" w:sz="0" w:space="0" w:color="auto"/>
          </w:divBdr>
        </w:div>
        <w:div w:id="1443039398">
          <w:marLeft w:val="0"/>
          <w:marRight w:val="0"/>
          <w:marTop w:val="0"/>
          <w:marBottom w:val="0"/>
          <w:divBdr>
            <w:top w:val="none" w:sz="0" w:space="0" w:color="auto"/>
            <w:left w:val="none" w:sz="0" w:space="0" w:color="auto"/>
            <w:bottom w:val="none" w:sz="0" w:space="0" w:color="auto"/>
            <w:right w:val="none" w:sz="0" w:space="0" w:color="auto"/>
          </w:divBdr>
        </w:div>
        <w:div w:id="1550650591">
          <w:marLeft w:val="0"/>
          <w:marRight w:val="0"/>
          <w:marTop w:val="0"/>
          <w:marBottom w:val="0"/>
          <w:divBdr>
            <w:top w:val="none" w:sz="0" w:space="0" w:color="auto"/>
            <w:left w:val="none" w:sz="0" w:space="0" w:color="auto"/>
            <w:bottom w:val="none" w:sz="0" w:space="0" w:color="auto"/>
            <w:right w:val="none" w:sz="0" w:space="0" w:color="auto"/>
          </w:divBdr>
        </w:div>
        <w:div w:id="1634865919">
          <w:marLeft w:val="0"/>
          <w:marRight w:val="0"/>
          <w:marTop w:val="0"/>
          <w:marBottom w:val="0"/>
          <w:divBdr>
            <w:top w:val="none" w:sz="0" w:space="0" w:color="auto"/>
            <w:left w:val="none" w:sz="0" w:space="0" w:color="auto"/>
            <w:bottom w:val="none" w:sz="0" w:space="0" w:color="auto"/>
            <w:right w:val="none" w:sz="0" w:space="0" w:color="auto"/>
          </w:divBdr>
        </w:div>
        <w:div w:id="1542471058">
          <w:marLeft w:val="0"/>
          <w:marRight w:val="0"/>
          <w:marTop w:val="0"/>
          <w:marBottom w:val="0"/>
          <w:divBdr>
            <w:top w:val="none" w:sz="0" w:space="0" w:color="auto"/>
            <w:left w:val="none" w:sz="0" w:space="0" w:color="auto"/>
            <w:bottom w:val="none" w:sz="0" w:space="0" w:color="auto"/>
            <w:right w:val="none" w:sz="0" w:space="0" w:color="auto"/>
          </w:divBdr>
        </w:div>
        <w:div w:id="621889285">
          <w:marLeft w:val="0"/>
          <w:marRight w:val="0"/>
          <w:marTop w:val="0"/>
          <w:marBottom w:val="0"/>
          <w:divBdr>
            <w:top w:val="none" w:sz="0" w:space="0" w:color="auto"/>
            <w:left w:val="none" w:sz="0" w:space="0" w:color="auto"/>
            <w:bottom w:val="none" w:sz="0" w:space="0" w:color="auto"/>
            <w:right w:val="none" w:sz="0" w:space="0" w:color="auto"/>
          </w:divBdr>
        </w:div>
        <w:div w:id="467087411">
          <w:marLeft w:val="0"/>
          <w:marRight w:val="0"/>
          <w:marTop w:val="0"/>
          <w:marBottom w:val="0"/>
          <w:divBdr>
            <w:top w:val="none" w:sz="0" w:space="0" w:color="auto"/>
            <w:left w:val="none" w:sz="0" w:space="0" w:color="auto"/>
            <w:bottom w:val="none" w:sz="0" w:space="0" w:color="auto"/>
            <w:right w:val="none" w:sz="0" w:space="0" w:color="auto"/>
          </w:divBdr>
        </w:div>
        <w:div w:id="950090238">
          <w:marLeft w:val="0"/>
          <w:marRight w:val="0"/>
          <w:marTop w:val="0"/>
          <w:marBottom w:val="0"/>
          <w:divBdr>
            <w:top w:val="none" w:sz="0" w:space="0" w:color="auto"/>
            <w:left w:val="none" w:sz="0" w:space="0" w:color="auto"/>
            <w:bottom w:val="none" w:sz="0" w:space="0" w:color="auto"/>
            <w:right w:val="none" w:sz="0" w:space="0" w:color="auto"/>
          </w:divBdr>
        </w:div>
        <w:div w:id="1697537704">
          <w:marLeft w:val="0"/>
          <w:marRight w:val="0"/>
          <w:marTop w:val="0"/>
          <w:marBottom w:val="0"/>
          <w:divBdr>
            <w:top w:val="none" w:sz="0" w:space="0" w:color="auto"/>
            <w:left w:val="none" w:sz="0" w:space="0" w:color="auto"/>
            <w:bottom w:val="none" w:sz="0" w:space="0" w:color="auto"/>
            <w:right w:val="none" w:sz="0" w:space="0" w:color="auto"/>
          </w:divBdr>
        </w:div>
        <w:div w:id="2014648744">
          <w:marLeft w:val="0"/>
          <w:marRight w:val="0"/>
          <w:marTop w:val="0"/>
          <w:marBottom w:val="0"/>
          <w:divBdr>
            <w:top w:val="none" w:sz="0" w:space="0" w:color="auto"/>
            <w:left w:val="none" w:sz="0" w:space="0" w:color="auto"/>
            <w:bottom w:val="none" w:sz="0" w:space="0" w:color="auto"/>
            <w:right w:val="none" w:sz="0" w:space="0" w:color="auto"/>
          </w:divBdr>
        </w:div>
        <w:div w:id="1572232974">
          <w:marLeft w:val="0"/>
          <w:marRight w:val="0"/>
          <w:marTop w:val="0"/>
          <w:marBottom w:val="0"/>
          <w:divBdr>
            <w:top w:val="none" w:sz="0" w:space="0" w:color="auto"/>
            <w:left w:val="none" w:sz="0" w:space="0" w:color="auto"/>
            <w:bottom w:val="none" w:sz="0" w:space="0" w:color="auto"/>
            <w:right w:val="none" w:sz="0" w:space="0" w:color="auto"/>
          </w:divBdr>
        </w:div>
        <w:div w:id="827326940">
          <w:marLeft w:val="0"/>
          <w:marRight w:val="0"/>
          <w:marTop w:val="0"/>
          <w:marBottom w:val="0"/>
          <w:divBdr>
            <w:top w:val="none" w:sz="0" w:space="0" w:color="auto"/>
            <w:left w:val="none" w:sz="0" w:space="0" w:color="auto"/>
            <w:bottom w:val="none" w:sz="0" w:space="0" w:color="auto"/>
            <w:right w:val="none" w:sz="0" w:space="0" w:color="auto"/>
          </w:divBdr>
        </w:div>
        <w:div w:id="1253398741">
          <w:marLeft w:val="0"/>
          <w:marRight w:val="0"/>
          <w:marTop w:val="0"/>
          <w:marBottom w:val="0"/>
          <w:divBdr>
            <w:top w:val="none" w:sz="0" w:space="0" w:color="auto"/>
            <w:left w:val="none" w:sz="0" w:space="0" w:color="auto"/>
            <w:bottom w:val="none" w:sz="0" w:space="0" w:color="auto"/>
            <w:right w:val="none" w:sz="0" w:space="0" w:color="auto"/>
          </w:divBdr>
        </w:div>
        <w:div w:id="2061586343">
          <w:marLeft w:val="0"/>
          <w:marRight w:val="0"/>
          <w:marTop w:val="0"/>
          <w:marBottom w:val="0"/>
          <w:divBdr>
            <w:top w:val="none" w:sz="0" w:space="0" w:color="auto"/>
            <w:left w:val="none" w:sz="0" w:space="0" w:color="auto"/>
            <w:bottom w:val="none" w:sz="0" w:space="0" w:color="auto"/>
            <w:right w:val="none" w:sz="0" w:space="0" w:color="auto"/>
          </w:divBdr>
        </w:div>
        <w:div w:id="1414350630">
          <w:marLeft w:val="0"/>
          <w:marRight w:val="0"/>
          <w:marTop w:val="0"/>
          <w:marBottom w:val="0"/>
          <w:divBdr>
            <w:top w:val="none" w:sz="0" w:space="0" w:color="auto"/>
            <w:left w:val="none" w:sz="0" w:space="0" w:color="auto"/>
            <w:bottom w:val="none" w:sz="0" w:space="0" w:color="auto"/>
            <w:right w:val="none" w:sz="0" w:space="0" w:color="auto"/>
          </w:divBdr>
        </w:div>
        <w:div w:id="360977902">
          <w:marLeft w:val="0"/>
          <w:marRight w:val="0"/>
          <w:marTop w:val="0"/>
          <w:marBottom w:val="0"/>
          <w:divBdr>
            <w:top w:val="none" w:sz="0" w:space="0" w:color="auto"/>
            <w:left w:val="none" w:sz="0" w:space="0" w:color="auto"/>
            <w:bottom w:val="none" w:sz="0" w:space="0" w:color="auto"/>
            <w:right w:val="none" w:sz="0" w:space="0" w:color="auto"/>
          </w:divBdr>
        </w:div>
        <w:div w:id="1351418199">
          <w:marLeft w:val="0"/>
          <w:marRight w:val="0"/>
          <w:marTop w:val="0"/>
          <w:marBottom w:val="0"/>
          <w:divBdr>
            <w:top w:val="none" w:sz="0" w:space="0" w:color="auto"/>
            <w:left w:val="none" w:sz="0" w:space="0" w:color="auto"/>
            <w:bottom w:val="none" w:sz="0" w:space="0" w:color="auto"/>
            <w:right w:val="none" w:sz="0" w:space="0" w:color="auto"/>
          </w:divBdr>
        </w:div>
        <w:div w:id="1706100255">
          <w:marLeft w:val="0"/>
          <w:marRight w:val="0"/>
          <w:marTop w:val="0"/>
          <w:marBottom w:val="0"/>
          <w:divBdr>
            <w:top w:val="none" w:sz="0" w:space="0" w:color="auto"/>
            <w:left w:val="none" w:sz="0" w:space="0" w:color="auto"/>
            <w:bottom w:val="none" w:sz="0" w:space="0" w:color="auto"/>
            <w:right w:val="none" w:sz="0" w:space="0" w:color="auto"/>
          </w:divBdr>
        </w:div>
        <w:div w:id="1808351384">
          <w:marLeft w:val="0"/>
          <w:marRight w:val="0"/>
          <w:marTop w:val="0"/>
          <w:marBottom w:val="0"/>
          <w:divBdr>
            <w:top w:val="none" w:sz="0" w:space="0" w:color="auto"/>
            <w:left w:val="none" w:sz="0" w:space="0" w:color="auto"/>
            <w:bottom w:val="none" w:sz="0" w:space="0" w:color="auto"/>
            <w:right w:val="none" w:sz="0" w:space="0" w:color="auto"/>
          </w:divBdr>
        </w:div>
        <w:div w:id="850728158">
          <w:marLeft w:val="0"/>
          <w:marRight w:val="0"/>
          <w:marTop w:val="0"/>
          <w:marBottom w:val="0"/>
          <w:divBdr>
            <w:top w:val="none" w:sz="0" w:space="0" w:color="auto"/>
            <w:left w:val="none" w:sz="0" w:space="0" w:color="auto"/>
            <w:bottom w:val="none" w:sz="0" w:space="0" w:color="auto"/>
            <w:right w:val="none" w:sz="0" w:space="0" w:color="auto"/>
          </w:divBdr>
        </w:div>
        <w:div w:id="574558800">
          <w:marLeft w:val="0"/>
          <w:marRight w:val="0"/>
          <w:marTop w:val="0"/>
          <w:marBottom w:val="0"/>
          <w:divBdr>
            <w:top w:val="none" w:sz="0" w:space="0" w:color="auto"/>
            <w:left w:val="none" w:sz="0" w:space="0" w:color="auto"/>
            <w:bottom w:val="none" w:sz="0" w:space="0" w:color="auto"/>
            <w:right w:val="none" w:sz="0" w:space="0" w:color="auto"/>
          </w:divBdr>
        </w:div>
        <w:div w:id="531571396">
          <w:marLeft w:val="0"/>
          <w:marRight w:val="0"/>
          <w:marTop w:val="0"/>
          <w:marBottom w:val="0"/>
          <w:divBdr>
            <w:top w:val="none" w:sz="0" w:space="0" w:color="auto"/>
            <w:left w:val="none" w:sz="0" w:space="0" w:color="auto"/>
            <w:bottom w:val="none" w:sz="0" w:space="0" w:color="auto"/>
            <w:right w:val="none" w:sz="0" w:space="0" w:color="auto"/>
          </w:divBdr>
        </w:div>
        <w:div w:id="1208031584">
          <w:marLeft w:val="0"/>
          <w:marRight w:val="0"/>
          <w:marTop w:val="0"/>
          <w:marBottom w:val="0"/>
          <w:divBdr>
            <w:top w:val="none" w:sz="0" w:space="0" w:color="auto"/>
            <w:left w:val="none" w:sz="0" w:space="0" w:color="auto"/>
            <w:bottom w:val="none" w:sz="0" w:space="0" w:color="auto"/>
            <w:right w:val="none" w:sz="0" w:space="0" w:color="auto"/>
          </w:divBdr>
        </w:div>
        <w:div w:id="270163381">
          <w:marLeft w:val="0"/>
          <w:marRight w:val="0"/>
          <w:marTop w:val="0"/>
          <w:marBottom w:val="0"/>
          <w:divBdr>
            <w:top w:val="none" w:sz="0" w:space="0" w:color="auto"/>
            <w:left w:val="none" w:sz="0" w:space="0" w:color="auto"/>
            <w:bottom w:val="none" w:sz="0" w:space="0" w:color="auto"/>
            <w:right w:val="none" w:sz="0" w:space="0" w:color="auto"/>
          </w:divBdr>
        </w:div>
        <w:div w:id="329678220">
          <w:marLeft w:val="0"/>
          <w:marRight w:val="0"/>
          <w:marTop w:val="0"/>
          <w:marBottom w:val="0"/>
          <w:divBdr>
            <w:top w:val="none" w:sz="0" w:space="0" w:color="auto"/>
            <w:left w:val="none" w:sz="0" w:space="0" w:color="auto"/>
            <w:bottom w:val="none" w:sz="0" w:space="0" w:color="auto"/>
            <w:right w:val="none" w:sz="0" w:space="0" w:color="auto"/>
          </w:divBdr>
        </w:div>
        <w:div w:id="2130707523">
          <w:marLeft w:val="0"/>
          <w:marRight w:val="0"/>
          <w:marTop w:val="0"/>
          <w:marBottom w:val="0"/>
          <w:divBdr>
            <w:top w:val="none" w:sz="0" w:space="0" w:color="auto"/>
            <w:left w:val="none" w:sz="0" w:space="0" w:color="auto"/>
            <w:bottom w:val="none" w:sz="0" w:space="0" w:color="auto"/>
            <w:right w:val="none" w:sz="0" w:space="0" w:color="auto"/>
          </w:divBdr>
        </w:div>
        <w:div w:id="269240921">
          <w:marLeft w:val="0"/>
          <w:marRight w:val="0"/>
          <w:marTop w:val="0"/>
          <w:marBottom w:val="0"/>
          <w:divBdr>
            <w:top w:val="none" w:sz="0" w:space="0" w:color="auto"/>
            <w:left w:val="none" w:sz="0" w:space="0" w:color="auto"/>
            <w:bottom w:val="none" w:sz="0" w:space="0" w:color="auto"/>
            <w:right w:val="none" w:sz="0" w:space="0" w:color="auto"/>
          </w:divBdr>
        </w:div>
        <w:div w:id="1618753368">
          <w:marLeft w:val="0"/>
          <w:marRight w:val="0"/>
          <w:marTop w:val="0"/>
          <w:marBottom w:val="0"/>
          <w:divBdr>
            <w:top w:val="none" w:sz="0" w:space="0" w:color="auto"/>
            <w:left w:val="none" w:sz="0" w:space="0" w:color="auto"/>
            <w:bottom w:val="none" w:sz="0" w:space="0" w:color="auto"/>
            <w:right w:val="none" w:sz="0" w:space="0" w:color="auto"/>
          </w:divBdr>
        </w:div>
        <w:div w:id="923026959">
          <w:marLeft w:val="0"/>
          <w:marRight w:val="0"/>
          <w:marTop w:val="0"/>
          <w:marBottom w:val="0"/>
          <w:divBdr>
            <w:top w:val="none" w:sz="0" w:space="0" w:color="auto"/>
            <w:left w:val="none" w:sz="0" w:space="0" w:color="auto"/>
            <w:bottom w:val="none" w:sz="0" w:space="0" w:color="auto"/>
            <w:right w:val="none" w:sz="0" w:space="0" w:color="auto"/>
          </w:divBdr>
        </w:div>
        <w:div w:id="988562041">
          <w:marLeft w:val="0"/>
          <w:marRight w:val="0"/>
          <w:marTop w:val="0"/>
          <w:marBottom w:val="0"/>
          <w:divBdr>
            <w:top w:val="none" w:sz="0" w:space="0" w:color="auto"/>
            <w:left w:val="none" w:sz="0" w:space="0" w:color="auto"/>
            <w:bottom w:val="none" w:sz="0" w:space="0" w:color="auto"/>
            <w:right w:val="none" w:sz="0" w:space="0" w:color="auto"/>
          </w:divBdr>
        </w:div>
        <w:div w:id="869533531">
          <w:marLeft w:val="0"/>
          <w:marRight w:val="0"/>
          <w:marTop w:val="0"/>
          <w:marBottom w:val="0"/>
          <w:divBdr>
            <w:top w:val="none" w:sz="0" w:space="0" w:color="auto"/>
            <w:left w:val="none" w:sz="0" w:space="0" w:color="auto"/>
            <w:bottom w:val="none" w:sz="0" w:space="0" w:color="auto"/>
            <w:right w:val="none" w:sz="0" w:space="0" w:color="auto"/>
          </w:divBdr>
        </w:div>
        <w:div w:id="660502075">
          <w:marLeft w:val="0"/>
          <w:marRight w:val="0"/>
          <w:marTop w:val="0"/>
          <w:marBottom w:val="0"/>
          <w:divBdr>
            <w:top w:val="none" w:sz="0" w:space="0" w:color="auto"/>
            <w:left w:val="none" w:sz="0" w:space="0" w:color="auto"/>
            <w:bottom w:val="none" w:sz="0" w:space="0" w:color="auto"/>
            <w:right w:val="none" w:sz="0" w:space="0" w:color="auto"/>
          </w:divBdr>
        </w:div>
        <w:div w:id="1568569950">
          <w:marLeft w:val="0"/>
          <w:marRight w:val="0"/>
          <w:marTop w:val="0"/>
          <w:marBottom w:val="0"/>
          <w:divBdr>
            <w:top w:val="none" w:sz="0" w:space="0" w:color="auto"/>
            <w:left w:val="none" w:sz="0" w:space="0" w:color="auto"/>
            <w:bottom w:val="none" w:sz="0" w:space="0" w:color="auto"/>
            <w:right w:val="none" w:sz="0" w:space="0" w:color="auto"/>
          </w:divBdr>
        </w:div>
        <w:div w:id="172577097">
          <w:marLeft w:val="0"/>
          <w:marRight w:val="0"/>
          <w:marTop w:val="0"/>
          <w:marBottom w:val="0"/>
          <w:divBdr>
            <w:top w:val="none" w:sz="0" w:space="0" w:color="auto"/>
            <w:left w:val="none" w:sz="0" w:space="0" w:color="auto"/>
            <w:bottom w:val="none" w:sz="0" w:space="0" w:color="auto"/>
            <w:right w:val="none" w:sz="0" w:space="0" w:color="auto"/>
          </w:divBdr>
        </w:div>
        <w:div w:id="1814365412">
          <w:marLeft w:val="0"/>
          <w:marRight w:val="0"/>
          <w:marTop w:val="0"/>
          <w:marBottom w:val="0"/>
          <w:divBdr>
            <w:top w:val="none" w:sz="0" w:space="0" w:color="auto"/>
            <w:left w:val="none" w:sz="0" w:space="0" w:color="auto"/>
            <w:bottom w:val="none" w:sz="0" w:space="0" w:color="auto"/>
            <w:right w:val="none" w:sz="0" w:space="0" w:color="auto"/>
          </w:divBdr>
        </w:div>
        <w:div w:id="701631080">
          <w:marLeft w:val="0"/>
          <w:marRight w:val="0"/>
          <w:marTop w:val="0"/>
          <w:marBottom w:val="0"/>
          <w:divBdr>
            <w:top w:val="none" w:sz="0" w:space="0" w:color="auto"/>
            <w:left w:val="none" w:sz="0" w:space="0" w:color="auto"/>
            <w:bottom w:val="none" w:sz="0" w:space="0" w:color="auto"/>
            <w:right w:val="none" w:sz="0" w:space="0" w:color="auto"/>
          </w:divBdr>
        </w:div>
        <w:div w:id="821311937">
          <w:marLeft w:val="0"/>
          <w:marRight w:val="0"/>
          <w:marTop w:val="0"/>
          <w:marBottom w:val="0"/>
          <w:divBdr>
            <w:top w:val="none" w:sz="0" w:space="0" w:color="auto"/>
            <w:left w:val="none" w:sz="0" w:space="0" w:color="auto"/>
            <w:bottom w:val="none" w:sz="0" w:space="0" w:color="auto"/>
            <w:right w:val="none" w:sz="0" w:space="0" w:color="auto"/>
          </w:divBdr>
        </w:div>
        <w:div w:id="1213807884">
          <w:marLeft w:val="0"/>
          <w:marRight w:val="0"/>
          <w:marTop w:val="0"/>
          <w:marBottom w:val="0"/>
          <w:divBdr>
            <w:top w:val="none" w:sz="0" w:space="0" w:color="auto"/>
            <w:left w:val="none" w:sz="0" w:space="0" w:color="auto"/>
            <w:bottom w:val="none" w:sz="0" w:space="0" w:color="auto"/>
            <w:right w:val="none" w:sz="0" w:space="0" w:color="auto"/>
          </w:divBdr>
        </w:div>
        <w:div w:id="197396237">
          <w:marLeft w:val="0"/>
          <w:marRight w:val="0"/>
          <w:marTop w:val="0"/>
          <w:marBottom w:val="0"/>
          <w:divBdr>
            <w:top w:val="none" w:sz="0" w:space="0" w:color="auto"/>
            <w:left w:val="none" w:sz="0" w:space="0" w:color="auto"/>
            <w:bottom w:val="none" w:sz="0" w:space="0" w:color="auto"/>
            <w:right w:val="none" w:sz="0" w:space="0" w:color="auto"/>
          </w:divBdr>
        </w:div>
        <w:div w:id="2048601765">
          <w:marLeft w:val="0"/>
          <w:marRight w:val="0"/>
          <w:marTop w:val="0"/>
          <w:marBottom w:val="0"/>
          <w:divBdr>
            <w:top w:val="none" w:sz="0" w:space="0" w:color="auto"/>
            <w:left w:val="none" w:sz="0" w:space="0" w:color="auto"/>
            <w:bottom w:val="none" w:sz="0" w:space="0" w:color="auto"/>
            <w:right w:val="none" w:sz="0" w:space="0" w:color="auto"/>
          </w:divBdr>
        </w:div>
        <w:div w:id="12147894">
          <w:marLeft w:val="0"/>
          <w:marRight w:val="0"/>
          <w:marTop w:val="0"/>
          <w:marBottom w:val="0"/>
          <w:divBdr>
            <w:top w:val="none" w:sz="0" w:space="0" w:color="auto"/>
            <w:left w:val="none" w:sz="0" w:space="0" w:color="auto"/>
            <w:bottom w:val="none" w:sz="0" w:space="0" w:color="auto"/>
            <w:right w:val="none" w:sz="0" w:space="0" w:color="auto"/>
          </w:divBdr>
        </w:div>
        <w:div w:id="1535459378">
          <w:marLeft w:val="0"/>
          <w:marRight w:val="0"/>
          <w:marTop w:val="0"/>
          <w:marBottom w:val="0"/>
          <w:divBdr>
            <w:top w:val="none" w:sz="0" w:space="0" w:color="auto"/>
            <w:left w:val="none" w:sz="0" w:space="0" w:color="auto"/>
            <w:bottom w:val="none" w:sz="0" w:space="0" w:color="auto"/>
            <w:right w:val="none" w:sz="0" w:space="0" w:color="auto"/>
          </w:divBdr>
        </w:div>
        <w:div w:id="1373773199">
          <w:marLeft w:val="0"/>
          <w:marRight w:val="0"/>
          <w:marTop w:val="0"/>
          <w:marBottom w:val="0"/>
          <w:divBdr>
            <w:top w:val="none" w:sz="0" w:space="0" w:color="auto"/>
            <w:left w:val="none" w:sz="0" w:space="0" w:color="auto"/>
            <w:bottom w:val="none" w:sz="0" w:space="0" w:color="auto"/>
            <w:right w:val="none" w:sz="0" w:space="0" w:color="auto"/>
          </w:divBdr>
        </w:div>
        <w:div w:id="423183649">
          <w:marLeft w:val="0"/>
          <w:marRight w:val="0"/>
          <w:marTop w:val="0"/>
          <w:marBottom w:val="0"/>
          <w:divBdr>
            <w:top w:val="none" w:sz="0" w:space="0" w:color="auto"/>
            <w:left w:val="none" w:sz="0" w:space="0" w:color="auto"/>
            <w:bottom w:val="none" w:sz="0" w:space="0" w:color="auto"/>
            <w:right w:val="none" w:sz="0" w:space="0" w:color="auto"/>
          </w:divBdr>
        </w:div>
        <w:div w:id="443423869">
          <w:marLeft w:val="0"/>
          <w:marRight w:val="0"/>
          <w:marTop w:val="0"/>
          <w:marBottom w:val="0"/>
          <w:divBdr>
            <w:top w:val="none" w:sz="0" w:space="0" w:color="auto"/>
            <w:left w:val="none" w:sz="0" w:space="0" w:color="auto"/>
            <w:bottom w:val="none" w:sz="0" w:space="0" w:color="auto"/>
            <w:right w:val="none" w:sz="0" w:space="0" w:color="auto"/>
          </w:divBdr>
        </w:div>
        <w:div w:id="1822699259">
          <w:marLeft w:val="0"/>
          <w:marRight w:val="0"/>
          <w:marTop w:val="0"/>
          <w:marBottom w:val="0"/>
          <w:divBdr>
            <w:top w:val="none" w:sz="0" w:space="0" w:color="auto"/>
            <w:left w:val="none" w:sz="0" w:space="0" w:color="auto"/>
            <w:bottom w:val="none" w:sz="0" w:space="0" w:color="auto"/>
            <w:right w:val="none" w:sz="0" w:space="0" w:color="auto"/>
          </w:divBdr>
        </w:div>
        <w:div w:id="1574243878">
          <w:marLeft w:val="0"/>
          <w:marRight w:val="0"/>
          <w:marTop w:val="0"/>
          <w:marBottom w:val="0"/>
          <w:divBdr>
            <w:top w:val="none" w:sz="0" w:space="0" w:color="auto"/>
            <w:left w:val="none" w:sz="0" w:space="0" w:color="auto"/>
            <w:bottom w:val="none" w:sz="0" w:space="0" w:color="auto"/>
            <w:right w:val="none" w:sz="0" w:space="0" w:color="auto"/>
          </w:divBdr>
        </w:div>
        <w:div w:id="1333795428">
          <w:marLeft w:val="0"/>
          <w:marRight w:val="0"/>
          <w:marTop w:val="0"/>
          <w:marBottom w:val="0"/>
          <w:divBdr>
            <w:top w:val="none" w:sz="0" w:space="0" w:color="auto"/>
            <w:left w:val="none" w:sz="0" w:space="0" w:color="auto"/>
            <w:bottom w:val="none" w:sz="0" w:space="0" w:color="auto"/>
            <w:right w:val="none" w:sz="0" w:space="0" w:color="auto"/>
          </w:divBdr>
        </w:div>
        <w:div w:id="2032679008">
          <w:marLeft w:val="0"/>
          <w:marRight w:val="0"/>
          <w:marTop w:val="0"/>
          <w:marBottom w:val="0"/>
          <w:divBdr>
            <w:top w:val="none" w:sz="0" w:space="0" w:color="auto"/>
            <w:left w:val="none" w:sz="0" w:space="0" w:color="auto"/>
            <w:bottom w:val="none" w:sz="0" w:space="0" w:color="auto"/>
            <w:right w:val="none" w:sz="0" w:space="0" w:color="auto"/>
          </w:divBdr>
        </w:div>
        <w:div w:id="1146244315">
          <w:marLeft w:val="0"/>
          <w:marRight w:val="0"/>
          <w:marTop w:val="0"/>
          <w:marBottom w:val="0"/>
          <w:divBdr>
            <w:top w:val="none" w:sz="0" w:space="0" w:color="auto"/>
            <w:left w:val="none" w:sz="0" w:space="0" w:color="auto"/>
            <w:bottom w:val="none" w:sz="0" w:space="0" w:color="auto"/>
            <w:right w:val="none" w:sz="0" w:space="0" w:color="auto"/>
          </w:divBdr>
        </w:div>
        <w:div w:id="37321092">
          <w:marLeft w:val="0"/>
          <w:marRight w:val="0"/>
          <w:marTop w:val="0"/>
          <w:marBottom w:val="0"/>
          <w:divBdr>
            <w:top w:val="none" w:sz="0" w:space="0" w:color="auto"/>
            <w:left w:val="none" w:sz="0" w:space="0" w:color="auto"/>
            <w:bottom w:val="none" w:sz="0" w:space="0" w:color="auto"/>
            <w:right w:val="none" w:sz="0" w:space="0" w:color="auto"/>
          </w:divBdr>
        </w:div>
        <w:div w:id="1930961734">
          <w:marLeft w:val="0"/>
          <w:marRight w:val="0"/>
          <w:marTop w:val="0"/>
          <w:marBottom w:val="0"/>
          <w:divBdr>
            <w:top w:val="none" w:sz="0" w:space="0" w:color="auto"/>
            <w:left w:val="none" w:sz="0" w:space="0" w:color="auto"/>
            <w:bottom w:val="none" w:sz="0" w:space="0" w:color="auto"/>
            <w:right w:val="none" w:sz="0" w:space="0" w:color="auto"/>
          </w:divBdr>
        </w:div>
        <w:div w:id="1399666657">
          <w:marLeft w:val="0"/>
          <w:marRight w:val="0"/>
          <w:marTop w:val="0"/>
          <w:marBottom w:val="0"/>
          <w:divBdr>
            <w:top w:val="none" w:sz="0" w:space="0" w:color="auto"/>
            <w:left w:val="none" w:sz="0" w:space="0" w:color="auto"/>
            <w:bottom w:val="none" w:sz="0" w:space="0" w:color="auto"/>
            <w:right w:val="none" w:sz="0" w:space="0" w:color="auto"/>
          </w:divBdr>
        </w:div>
        <w:div w:id="1084649661">
          <w:marLeft w:val="0"/>
          <w:marRight w:val="0"/>
          <w:marTop w:val="0"/>
          <w:marBottom w:val="0"/>
          <w:divBdr>
            <w:top w:val="none" w:sz="0" w:space="0" w:color="auto"/>
            <w:left w:val="none" w:sz="0" w:space="0" w:color="auto"/>
            <w:bottom w:val="none" w:sz="0" w:space="0" w:color="auto"/>
            <w:right w:val="none" w:sz="0" w:space="0" w:color="auto"/>
          </w:divBdr>
        </w:div>
        <w:div w:id="472329440">
          <w:marLeft w:val="0"/>
          <w:marRight w:val="0"/>
          <w:marTop w:val="0"/>
          <w:marBottom w:val="0"/>
          <w:divBdr>
            <w:top w:val="none" w:sz="0" w:space="0" w:color="auto"/>
            <w:left w:val="none" w:sz="0" w:space="0" w:color="auto"/>
            <w:bottom w:val="none" w:sz="0" w:space="0" w:color="auto"/>
            <w:right w:val="none" w:sz="0" w:space="0" w:color="auto"/>
          </w:divBdr>
        </w:div>
        <w:div w:id="627316860">
          <w:marLeft w:val="0"/>
          <w:marRight w:val="0"/>
          <w:marTop w:val="0"/>
          <w:marBottom w:val="0"/>
          <w:divBdr>
            <w:top w:val="none" w:sz="0" w:space="0" w:color="auto"/>
            <w:left w:val="none" w:sz="0" w:space="0" w:color="auto"/>
            <w:bottom w:val="none" w:sz="0" w:space="0" w:color="auto"/>
            <w:right w:val="none" w:sz="0" w:space="0" w:color="auto"/>
          </w:divBdr>
        </w:div>
        <w:div w:id="1335644831">
          <w:marLeft w:val="0"/>
          <w:marRight w:val="0"/>
          <w:marTop w:val="0"/>
          <w:marBottom w:val="0"/>
          <w:divBdr>
            <w:top w:val="none" w:sz="0" w:space="0" w:color="auto"/>
            <w:left w:val="none" w:sz="0" w:space="0" w:color="auto"/>
            <w:bottom w:val="none" w:sz="0" w:space="0" w:color="auto"/>
            <w:right w:val="none" w:sz="0" w:space="0" w:color="auto"/>
          </w:divBdr>
        </w:div>
        <w:div w:id="1202403313">
          <w:marLeft w:val="0"/>
          <w:marRight w:val="0"/>
          <w:marTop w:val="0"/>
          <w:marBottom w:val="0"/>
          <w:divBdr>
            <w:top w:val="none" w:sz="0" w:space="0" w:color="auto"/>
            <w:left w:val="none" w:sz="0" w:space="0" w:color="auto"/>
            <w:bottom w:val="none" w:sz="0" w:space="0" w:color="auto"/>
            <w:right w:val="none" w:sz="0" w:space="0" w:color="auto"/>
          </w:divBdr>
        </w:div>
        <w:div w:id="1051347245">
          <w:marLeft w:val="0"/>
          <w:marRight w:val="0"/>
          <w:marTop w:val="0"/>
          <w:marBottom w:val="0"/>
          <w:divBdr>
            <w:top w:val="none" w:sz="0" w:space="0" w:color="auto"/>
            <w:left w:val="none" w:sz="0" w:space="0" w:color="auto"/>
            <w:bottom w:val="none" w:sz="0" w:space="0" w:color="auto"/>
            <w:right w:val="none" w:sz="0" w:space="0" w:color="auto"/>
          </w:divBdr>
        </w:div>
        <w:div w:id="1669289568">
          <w:marLeft w:val="0"/>
          <w:marRight w:val="0"/>
          <w:marTop w:val="0"/>
          <w:marBottom w:val="0"/>
          <w:divBdr>
            <w:top w:val="none" w:sz="0" w:space="0" w:color="auto"/>
            <w:left w:val="none" w:sz="0" w:space="0" w:color="auto"/>
            <w:bottom w:val="none" w:sz="0" w:space="0" w:color="auto"/>
            <w:right w:val="none" w:sz="0" w:space="0" w:color="auto"/>
          </w:divBdr>
        </w:div>
        <w:div w:id="912742266">
          <w:marLeft w:val="0"/>
          <w:marRight w:val="0"/>
          <w:marTop w:val="0"/>
          <w:marBottom w:val="0"/>
          <w:divBdr>
            <w:top w:val="none" w:sz="0" w:space="0" w:color="auto"/>
            <w:left w:val="none" w:sz="0" w:space="0" w:color="auto"/>
            <w:bottom w:val="none" w:sz="0" w:space="0" w:color="auto"/>
            <w:right w:val="none" w:sz="0" w:space="0" w:color="auto"/>
          </w:divBdr>
        </w:div>
        <w:div w:id="88670213">
          <w:marLeft w:val="0"/>
          <w:marRight w:val="0"/>
          <w:marTop w:val="0"/>
          <w:marBottom w:val="0"/>
          <w:divBdr>
            <w:top w:val="none" w:sz="0" w:space="0" w:color="auto"/>
            <w:left w:val="none" w:sz="0" w:space="0" w:color="auto"/>
            <w:bottom w:val="none" w:sz="0" w:space="0" w:color="auto"/>
            <w:right w:val="none" w:sz="0" w:space="0" w:color="auto"/>
          </w:divBdr>
        </w:div>
        <w:div w:id="1448043994">
          <w:marLeft w:val="0"/>
          <w:marRight w:val="0"/>
          <w:marTop w:val="0"/>
          <w:marBottom w:val="0"/>
          <w:divBdr>
            <w:top w:val="none" w:sz="0" w:space="0" w:color="auto"/>
            <w:left w:val="none" w:sz="0" w:space="0" w:color="auto"/>
            <w:bottom w:val="none" w:sz="0" w:space="0" w:color="auto"/>
            <w:right w:val="none" w:sz="0" w:space="0" w:color="auto"/>
          </w:divBdr>
        </w:div>
        <w:div w:id="2026515143">
          <w:marLeft w:val="0"/>
          <w:marRight w:val="0"/>
          <w:marTop w:val="0"/>
          <w:marBottom w:val="0"/>
          <w:divBdr>
            <w:top w:val="none" w:sz="0" w:space="0" w:color="auto"/>
            <w:left w:val="none" w:sz="0" w:space="0" w:color="auto"/>
            <w:bottom w:val="none" w:sz="0" w:space="0" w:color="auto"/>
            <w:right w:val="none" w:sz="0" w:space="0" w:color="auto"/>
          </w:divBdr>
        </w:div>
        <w:div w:id="684676230">
          <w:marLeft w:val="0"/>
          <w:marRight w:val="0"/>
          <w:marTop w:val="0"/>
          <w:marBottom w:val="0"/>
          <w:divBdr>
            <w:top w:val="none" w:sz="0" w:space="0" w:color="auto"/>
            <w:left w:val="none" w:sz="0" w:space="0" w:color="auto"/>
            <w:bottom w:val="none" w:sz="0" w:space="0" w:color="auto"/>
            <w:right w:val="none" w:sz="0" w:space="0" w:color="auto"/>
          </w:divBdr>
        </w:div>
        <w:div w:id="1003708427">
          <w:marLeft w:val="0"/>
          <w:marRight w:val="0"/>
          <w:marTop w:val="0"/>
          <w:marBottom w:val="0"/>
          <w:divBdr>
            <w:top w:val="none" w:sz="0" w:space="0" w:color="auto"/>
            <w:left w:val="none" w:sz="0" w:space="0" w:color="auto"/>
            <w:bottom w:val="none" w:sz="0" w:space="0" w:color="auto"/>
            <w:right w:val="none" w:sz="0" w:space="0" w:color="auto"/>
          </w:divBdr>
        </w:div>
        <w:div w:id="947466776">
          <w:marLeft w:val="0"/>
          <w:marRight w:val="0"/>
          <w:marTop w:val="0"/>
          <w:marBottom w:val="0"/>
          <w:divBdr>
            <w:top w:val="none" w:sz="0" w:space="0" w:color="auto"/>
            <w:left w:val="none" w:sz="0" w:space="0" w:color="auto"/>
            <w:bottom w:val="none" w:sz="0" w:space="0" w:color="auto"/>
            <w:right w:val="none" w:sz="0" w:space="0" w:color="auto"/>
          </w:divBdr>
        </w:div>
        <w:div w:id="1579823384">
          <w:marLeft w:val="0"/>
          <w:marRight w:val="0"/>
          <w:marTop w:val="0"/>
          <w:marBottom w:val="0"/>
          <w:divBdr>
            <w:top w:val="none" w:sz="0" w:space="0" w:color="auto"/>
            <w:left w:val="none" w:sz="0" w:space="0" w:color="auto"/>
            <w:bottom w:val="none" w:sz="0" w:space="0" w:color="auto"/>
            <w:right w:val="none" w:sz="0" w:space="0" w:color="auto"/>
          </w:divBdr>
        </w:div>
        <w:div w:id="2084637379">
          <w:marLeft w:val="0"/>
          <w:marRight w:val="0"/>
          <w:marTop w:val="0"/>
          <w:marBottom w:val="0"/>
          <w:divBdr>
            <w:top w:val="none" w:sz="0" w:space="0" w:color="auto"/>
            <w:left w:val="none" w:sz="0" w:space="0" w:color="auto"/>
            <w:bottom w:val="none" w:sz="0" w:space="0" w:color="auto"/>
            <w:right w:val="none" w:sz="0" w:space="0" w:color="auto"/>
          </w:divBdr>
        </w:div>
        <w:div w:id="1430466456">
          <w:marLeft w:val="0"/>
          <w:marRight w:val="0"/>
          <w:marTop w:val="0"/>
          <w:marBottom w:val="0"/>
          <w:divBdr>
            <w:top w:val="none" w:sz="0" w:space="0" w:color="auto"/>
            <w:left w:val="none" w:sz="0" w:space="0" w:color="auto"/>
            <w:bottom w:val="none" w:sz="0" w:space="0" w:color="auto"/>
            <w:right w:val="none" w:sz="0" w:space="0" w:color="auto"/>
          </w:divBdr>
        </w:div>
        <w:div w:id="1644381964">
          <w:marLeft w:val="0"/>
          <w:marRight w:val="0"/>
          <w:marTop w:val="0"/>
          <w:marBottom w:val="0"/>
          <w:divBdr>
            <w:top w:val="none" w:sz="0" w:space="0" w:color="auto"/>
            <w:left w:val="none" w:sz="0" w:space="0" w:color="auto"/>
            <w:bottom w:val="none" w:sz="0" w:space="0" w:color="auto"/>
            <w:right w:val="none" w:sz="0" w:space="0" w:color="auto"/>
          </w:divBdr>
        </w:div>
        <w:div w:id="607127776">
          <w:marLeft w:val="0"/>
          <w:marRight w:val="0"/>
          <w:marTop w:val="0"/>
          <w:marBottom w:val="0"/>
          <w:divBdr>
            <w:top w:val="none" w:sz="0" w:space="0" w:color="auto"/>
            <w:left w:val="none" w:sz="0" w:space="0" w:color="auto"/>
            <w:bottom w:val="none" w:sz="0" w:space="0" w:color="auto"/>
            <w:right w:val="none" w:sz="0" w:space="0" w:color="auto"/>
          </w:divBdr>
        </w:div>
        <w:div w:id="1939754669">
          <w:marLeft w:val="0"/>
          <w:marRight w:val="0"/>
          <w:marTop w:val="0"/>
          <w:marBottom w:val="0"/>
          <w:divBdr>
            <w:top w:val="none" w:sz="0" w:space="0" w:color="auto"/>
            <w:left w:val="none" w:sz="0" w:space="0" w:color="auto"/>
            <w:bottom w:val="none" w:sz="0" w:space="0" w:color="auto"/>
            <w:right w:val="none" w:sz="0" w:space="0" w:color="auto"/>
          </w:divBdr>
        </w:div>
        <w:div w:id="1673685041">
          <w:marLeft w:val="0"/>
          <w:marRight w:val="0"/>
          <w:marTop w:val="0"/>
          <w:marBottom w:val="0"/>
          <w:divBdr>
            <w:top w:val="none" w:sz="0" w:space="0" w:color="auto"/>
            <w:left w:val="none" w:sz="0" w:space="0" w:color="auto"/>
            <w:bottom w:val="none" w:sz="0" w:space="0" w:color="auto"/>
            <w:right w:val="none" w:sz="0" w:space="0" w:color="auto"/>
          </w:divBdr>
        </w:div>
        <w:div w:id="1036004598">
          <w:marLeft w:val="0"/>
          <w:marRight w:val="0"/>
          <w:marTop w:val="0"/>
          <w:marBottom w:val="0"/>
          <w:divBdr>
            <w:top w:val="none" w:sz="0" w:space="0" w:color="auto"/>
            <w:left w:val="none" w:sz="0" w:space="0" w:color="auto"/>
            <w:bottom w:val="none" w:sz="0" w:space="0" w:color="auto"/>
            <w:right w:val="none" w:sz="0" w:space="0" w:color="auto"/>
          </w:divBdr>
        </w:div>
        <w:div w:id="1690837384">
          <w:marLeft w:val="0"/>
          <w:marRight w:val="0"/>
          <w:marTop w:val="0"/>
          <w:marBottom w:val="0"/>
          <w:divBdr>
            <w:top w:val="none" w:sz="0" w:space="0" w:color="auto"/>
            <w:left w:val="none" w:sz="0" w:space="0" w:color="auto"/>
            <w:bottom w:val="none" w:sz="0" w:space="0" w:color="auto"/>
            <w:right w:val="none" w:sz="0" w:space="0" w:color="auto"/>
          </w:divBdr>
        </w:div>
        <w:div w:id="7268">
          <w:marLeft w:val="0"/>
          <w:marRight w:val="0"/>
          <w:marTop w:val="0"/>
          <w:marBottom w:val="0"/>
          <w:divBdr>
            <w:top w:val="none" w:sz="0" w:space="0" w:color="auto"/>
            <w:left w:val="none" w:sz="0" w:space="0" w:color="auto"/>
            <w:bottom w:val="none" w:sz="0" w:space="0" w:color="auto"/>
            <w:right w:val="none" w:sz="0" w:space="0" w:color="auto"/>
          </w:divBdr>
        </w:div>
        <w:div w:id="654459557">
          <w:marLeft w:val="0"/>
          <w:marRight w:val="0"/>
          <w:marTop w:val="0"/>
          <w:marBottom w:val="0"/>
          <w:divBdr>
            <w:top w:val="none" w:sz="0" w:space="0" w:color="auto"/>
            <w:left w:val="none" w:sz="0" w:space="0" w:color="auto"/>
            <w:bottom w:val="none" w:sz="0" w:space="0" w:color="auto"/>
            <w:right w:val="none" w:sz="0" w:space="0" w:color="auto"/>
          </w:divBdr>
        </w:div>
        <w:div w:id="1271863836">
          <w:marLeft w:val="0"/>
          <w:marRight w:val="0"/>
          <w:marTop w:val="0"/>
          <w:marBottom w:val="0"/>
          <w:divBdr>
            <w:top w:val="none" w:sz="0" w:space="0" w:color="auto"/>
            <w:left w:val="none" w:sz="0" w:space="0" w:color="auto"/>
            <w:bottom w:val="none" w:sz="0" w:space="0" w:color="auto"/>
            <w:right w:val="none" w:sz="0" w:space="0" w:color="auto"/>
          </w:divBdr>
        </w:div>
        <w:div w:id="996886310">
          <w:marLeft w:val="0"/>
          <w:marRight w:val="0"/>
          <w:marTop w:val="0"/>
          <w:marBottom w:val="0"/>
          <w:divBdr>
            <w:top w:val="none" w:sz="0" w:space="0" w:color="auto"/>
            <w:left w:val="none" w:sz="0" w:space="0" w:color="auto"/>
            <w:bottom w:val="none" w:sz="0" w:space="0" w:color="auto"/>
            <w:right w:val="none" w:sz="0" w:space="0" w:color="auto"/>
          </w:divBdr>
        </w:div>
        <w:div w:id="646400828">
          <w:marLeft w:val="0"/>
          <w:marRight w:val="0"/>
          <w:marTop w:val="0"/>
          <w:marBottom w:val="0"/>
          <w:divBdr>
            <w:top w:val="none" w:sz="0" w:space="0" w:color="auto"/>
            <w:left w:val="none" w:sz="0" w:space="0" w:color="auto"/>
            <w:bottom w:val="none" w:sz="0" w:space="0" w:color="auto"/>
            <w:right w:val="none" w:sz="0" w:space="0" w:color="auto"/>
          </w:divBdr>
        </w:div>
        <w:div w:id="1321615459">
          <w:marLeft w:val="0"/>
          <w:marRight w:val="0"/>
          <w:marTop w:val="0"/>
          <w:marBottom w:val="0"/>
          <w:divBdr>
            <w:top w:val="none" w:sz="0" w:space="0" w:color="auto"/>
            <w:left w:val="none" w:sz="0" w:space="0" w:color="auto"/>
            <w:bottom w:val="none" w:sz="0" w:space="0" w:color="auto"/>
            <w:right w:val="none" w:sz="0" w:space="0" w:color="auto"/>
          </w:divBdr>
        </w:div>
        <w:div w:id="826827837">
          <w:marLeft w:val="0"/>
          <w:marRight w:val="0"/>
          <w:marTop w:val="0"/>
          <w:marBottom w:val="0"/>
          <w:divBdr>
            <w:top w:val="none" w:sz="0" w:space="0" w:color="auto"/>
            <w:left w:val="none" w:sz="0" w:space="0" w:color="auto"/>
            <w:bottom w:val="none" w:sz="0" w:space="0" w:color="auto"/>
            <w:right w:val="none" w:sz="0" w:space="0" w:color="auto"/>
          </w:divBdr>
        </w:div>
        <w:div w:id="479463604">
          <w:marLeft w:val="0"/>
          <w:marRight w:val="0"/>
          <w:marTop w:val="0"/>
          <w:marBottom w:val="0"/>
          <w:divBdr>
            <w:top w:val="none" w:sz="0" w:space="0" w:color="auto"/>
            <w:left w:val="none" w:sz="0" w:space="0" w:color="auto"/>
            <w:bottom w:val="none" w:sz="0" w:space="0" w:color="auto"/>
            <w:right w:val="none" w:sz="0" w:space="0" w:color="auto"/>
          </w:divBdr>
        </w:div>
        <w:div w:id="1947037214">
          <w:marLeft w:val="0"/>
          <w:marRight w:val="0"/>
          <w:marTop w:val="0"/>
          <w:marBottom w:val="0"/>
          <w:divBdr>
            <w:top w:val="none" w:sz="0" w:space="0" w:color="auto"/>
            <w:left w:val="none" w:sz="0" w:space="0" w:color="auto"/>
            <w:bottom w:val="none" w:sz="0" w:space="0" w:color="auto"/>
            <w:right w:val="none" w:sz="0" w:space="0" w:color="auto"/>
          </w:divBdr>
        </w:div>
        <w:div w:id="322856460">
          <w:marLeft w:val="0"/>
          <w:marRight w:val="0"/>
          <w:marTop w:val="0"/>
          <w:marBottom w:val="0"/>
          <w:divBdr>
            <w:top w:val="none" w:sz="0" w:space="0" w:color="auto"/>
            <w:left w:val="none" w:sz="0" w:space="0" w:color="auto"/>
            <w:bottom w:val="none" w:sz="0" w:space="0" w:color="auto"/>
            <w:right w:val="none" w:sz="0" w:space="0" w:color="auto"/>
          </w:divBdr>
        </w:div>
        <w:div w:id="1939559699">
          <w:marLeft w:val="0"/>
          <w:marRight w:val="0"/>
          <w:marTop w:val="0"/>
          <w:marBottom w:val="0"/>
          <w:divBdr>
            <w:top w:val="none" w:sz="0" w:space="0" w:color="auto"/>
            <w:left w:val="none" w:sz="0" w:space="0" w:color="auto"/>
            <w:bottom w:val="none" w:sz="0" w:space="0" w:color="auto"/>
            <w:right w:val="none" w:sz="0" w:space="0" w:color="auto"/>
          </w:divBdr>
        </w:div>
        <w:div w:id="1487016538">
          <w:marLeft w:val="0"/>
          <w:marRight w:val="0"/>
          <w:marTop w:val="0"/>
          <w:marBottom w:val="0"/>
          <w:divBdr>
            <w:top w:val="none" w:sz="0" w:space="0" w:color="auto"/>
            <w:left w:val="none" w:sz="0" w:space="0" w:color="auto"/>
            <w:bottom w:val="none" w:sz="0" w:space="0" w:color="auto"/>
            <w:right w:val="none" w:sz="0" w:space="0" w:color="auto"/>
          </w:divBdr>
        </w:div>
        <w:div w:id="202979867">
          <w:marLeft w:val="0"/>
          <w:marRight w:val="0"/>
          <w:marTop w:val="0"/>
          <w:marBottom w:val="0"/>
          <w:divBdr>
            <w:top w:val="none" w:sz="0" w:space="0" w:color="auto"/>
            <w:left w:val="none" w:sz="0" w:space="0" w:color="auto"/>
            <w:bottom w:val="none" w:sz="0" w:space="0" w:color="auto"/>
            <w:right w:val="none" w:sz="0" w:space="0" w:color="auto"/>
          </w:divBdr>
        </w:div>
        <w:div w:id="889655745">
          <w:marLeft w:val="0"/>
          <w:marRight w:val="0"/>
          <w:marTop w:val="0"/>
          <w:marBottom w:val="0"/>
          <w:divBdr>
            <w:top w:val="none" w:sz="0" w:space="0" w:color="auto"/>
            <w:left w:val="none" w:sz="0" w:space="0" w:color="auto"/>
            <w:bottom w:val="none" w:sz="0" w:space="0" w:color="auto"/>
            <w:right w:val="none" w:sz="0" w:space="0" w:color="auto"/>
          </w:divBdr>
        </w:div>
        <w:div w:id="690106921">
          <w:marLeft w:val="0"/>
          <w:marRight w:val="0"/>
          <w:marTop w:val="0"/>
          <w:marBottom w:val="0"/>
          <w:divBdr>
            <w:top w:val="none" w:sz="0" w:space="0" w:color="auto"/>
            <w:left w:val="none" w:sz="0" w:space="0" w:color="auto"/>
            <w:bottom w:val="none" w:sz="0" w:space="0" w:color="auto"/>
            <w:right w:val="none" w:sz="0" w:space="0" w:color="auto"/>
          </w:divBdr>
        </w:div>
        <w:div w:id="1883440378">
          <w:marLeft w:val="0"/>
          <w:marRight w:val="0"/>
          <w:marTop w:val="0"/>
          <w:marBottom w:val="0"/>
          <w:divBdr>
            <w:top w:val="none" w:sz="0" w:space="0" w:color="auto"/>
            <w:left w:val="none" w:sz="0" w:space="0" w:color="auto"/>
            <w:bottom w:val="none" w:sz="0" w:space="0" w:color="auto"/>
            <w:right w:val="none" w:sz="0" w:space="0" w:color="auto"/>
          </w:divBdr>
        </w:div>
        <w:div w:id="2109158606">
          <w:marLeft w:val="0"/>
          <w:marRight w:val="0"/>
          <w:marTop w:val="0"/>
          <w:marBottom w:val="0"/>
          <w:divBdr>
            <w:top w:val="none" w:sz="0" w:space="0" w:color="auto"/>
            <w:left w:val="none" w:sz="0" w:space="0" w:color="auto"/>
            <w:bottom w:val="none" w:sz="0" w:space="0" w:color="auto"/>
            <w:right w:val="none" w:sz="0" w:space="0" w:color="auto"/>
          </w:divBdr>
        </w:div>
      </w:divsChild>
    </w:div>
    <w:div w:id="961033894">
      <w:bodyDiv w:val="1"/>
      <w:marLeft w:val="0"/>
      <w:marRight w:val="0"/>
      <w:marTop w:val="0"/>
      <w:marBottom w:val="0"/>
      <w:divBdr>
        <w:top w:val="none" w:sz="0" w:space="0" w:color="auto"/>
        <w:left w:val="none" w:sz="0" w:space="0" w:color="auto"/>
        <w:bottom w:val="none" w:sz="0" w:space="0" w:color="auto"/>
        <w:right w:val="none" w:sz="0" w:space="0" w:color="auto"/>
      </w:divBdr>
    </w:div>
    <w:div w:id="967125060">
      <w:bodyDiv w:val="1"/>
      <w:marLeft w:val="0"/>
      <w:marRight w:val="0"/>
      <w:marTop w:val="0"/>
      <w:marBottom w:val="0"/>
      <w:divBdr>
        <w:top w:val="none" w:sz="0" w:space="0" w:color="auto"/>
        <w:left w:val="none" w:sz="0" w:space="0" w:color="auto"/>
        <w:bottom w:val="none" w:sz="0" w:space="0" w:color="auto"/>
        <w:right w:val="none" w:sz="0" w:space="0" w:color="auto"/>
      </w:divBdr>
    </w:div>
    <w:div w:id="1008406082">
      <w:bodyDiv w:val="1"/>
      <w:marLeft w:val="0"/>
      <w:marRight w:val="0"/>
      <w:marTop w:val="0"/>
      <w:marBottom w:val="0"/>
      <w:divBdr>
        <w:top w:val="none" w:sz="0" w:space="0" w:color="auto"/>
        <w:left w:val="none" w:sz="0" w:space="0" w:color="auto"/>
        <w:bottom w:val="none" w:sz="0" w:space="0" w:color="auto"/>
        <w:right w:val="none" w:sz="0" w:space="0" w:color="auto"/>
      </w:divBdr>
      <w:divsChild>
        <w:div w:id="1940142107">
          <w:marLeft w:val="0"/>
          <w:marRight w:val="0"/>
          <w:marTop w:val="0"/>
          <w:marBottom w:val="0"/>
          <w:divBdr>
            <w:top w:val="none" w:sz="0" w:space="0" w:color="auto"/>
            <w:left w:val="none" w:sz="0" w:space="0" w:color="auto"/>
            <w:bottom w:val="none" w:sz="0" w:space="0" w:color="auto"/>
            <w:right w:val="none" w:sz="0" w:space="0" w:color="auto"/>
          </w:divBdr>
        </w:div>
        <w:div w:id="1901089910">
          <w:marLeft w:val="0"/>
          <w:marRight w:val="0"/>
          <w:marTop w:val="0"/>
          <w:marBottom w:val="0"/>
          <w:divBdr>
            <w:top w:val="none" w:sz="0" w:space="0" w:color="auto"/>
            <w:left w:val="none" w:sz="0" w:space="0" w:color="auto"/>
            <w:bottom w:val="none" w:sz="0" w:space="0" w:color="auto"/>
            <w:right w:val="none" w:sz="0" w:space="0" w:color="auto"/>
          </w:divBdr>
        </w:div>
        <w:div w:id="1136265119">
          <w:marLeft w:val="0"/>
          <w:marRight w:val="0"/>
          <w:marTop w:val="0"/>
          <w:marBottom w:val="0"/>
          <w:divBdr>
            <w:top w:val="none" w:sz="0" w:space="0" w:color="auto"/>
            <w:left w:val="none" w:sz="0" w:space="0" w:color="auto"/>
            <w:bottom w:val="none" w:sz="0" w:space="0" w:color="auto"/>
            <w:right w:val="none" w:sz="0" w:space="0" w:color="auto"/>
          </w:divBdr>
        </w:div>
        <w:div w:id="1596476825">
          <w:marLeft w:val="0"/>
          <w:marRight w:val="0"/>
          <w:marTop w:val="0"/>
          <w:marBottom w:val="0"/>
          <w:divBdr>
            <w:top w:val="none" w:sz="0" w:space="0" w:color="auto"/>
            <w:left w:val="none" w:sz="0" w:space="0" w:color="auto"/>
            <w:bottom w:val="none" w:sz="0" w:space="0" w:color="auto"/>
            <w:right w:val="none" w:sz="0" w:space="0" w:color="auto"/>
          </w:divBdr>
        </w:div>
        <w:div w:id="252398306">
          <w:marLeft w:val="0"/>
          <w:marRight w:val="0"/>
          <w:marTop w:val="0"/>
          <w:marBottom w:val="0"/>
          <w:divBdr>
            <w:top w:val="none" w:sz="0" w:space="0" w:color="auto"/>
            <w:left w:val="none" w:sz="0" w:space="0" w:color="auto"/>
            <w:bottom w:val="none" w:sz="0" w:space="0" w:color="auto"/>
            <w:right w:val="none" w:sz="0" w:space="0" w:color="auto"/>
          </w:divBdr>
        </w:div>
        <w:div w:id="1364208622">
          <w:marLeft w:val="0"/>
          <w:marRight w:val="0"/>
          <w:marTop w:val="0"/>
          <w:marBottom w:val="0"/>
          <w:divBdr>
            <w:top w:val="none" w:sz="0" w:space="0" w:color="auto"/>
            <w:left w:val="none" w:sz="0" w:space="0" w:color="auto"/>
            <w:bottom w:val="none" w:sz="0" w:space="0" w:color="auto"/>
            <w:right w:val="none" w:sz="0" w:space="0" w:color="auto"/>
          </w:divBdr>
        </w:div>
        <w:div w:id="1621034582">
          <w:marLeft w:val="0"/>
          <w:marRight w:val="0"/>
          <w:marTop w:val="0"/>
          <w:marBottom w:val="0"/>
          <w:divBdr>
            <w:top w:val="none" w:sz="0" w:space="0" w:color="auto"/>
            <w:left w:val="none" w:sz="0" w:space="0" w:color="auto"/>
            <w:bottom w:val="none" w:sz="0" w:space="0" w:color="auto"/>
            <w:right w:val="none" w:sz="0" w:space="0" w:color="auto"/>
          </w:divBdr>
        </w:div>
        <w:div w:id="232275565">
          <w:marLeft w:val="0"/>
          <w:marRight w:val="0"/>
          <w:marTop w:val="0"/>
          <w:marBottom w:val="0"/>
          <w:divBdr>
            <w:top w:val="none" w:sz="0" w:space="0" w:color="auto"/>
            <w:left w:val="none" w:sz="0" w:space="0" w:color="auto"/>
            <w:bottom w:val="none" w:sz="0" w:space="0" w:color="auto"/>
            <w:right w:val="none" w:sz="0" w:space="0" w:color="auto"/>
          </w:divBdr>
        </w:div>
        <w:div w:id="1965230501">
          <w:marLeft w:val="0"/>
          <w:marRight w:val="0"/>
          <w:marTop w:val="0"/>
          <w:marBottom w:val="0"/>
          <w:divBdr>
            <w:top w:val="none" w:sz="0" w:space="0" w:color="auto"/>
            <w:left w:val="none" w:sz="0" w:space="0" w:color="auto"/>
            <w:bottom w:val="none" w:sz="0" w:space="0" w:color="auto"/>
            <w:right w:val="none" w:sz="0" w:space="0" w:color="auto"/>
          </w:divBdr>
        </w:div>
        <w:div w:id="412825790">
          <w:marLeft w:val="0"/>
          <w:marRight w:val="0"/>
          <w:marTop w:val="0"/>
          <w:marBottom w:val="0"/>
          <w:divBdr>
            <w:top w:val="none" w:sz="0" w:space="0" w:color="auto"/>
            <w:left w:val="none" w:sz="0" w:space="0" w:color="auto"/>
            <w:bottom w:val="none" w:sz="0" w:space="0" w:color="auto"/>
            <w:right w:val="none" w:sz="0" w:space="0" w:color="auto"/>
          </w:divBdr>
        </w:div>
        <w:div w:id="2063675436">
          <w:marLeft w:val="0"/>
          <w:marRight w:val="0"/>
          <w:marTop w:val="0"/>
          <w:marBottom w:val="0"/>
          <w:divBdr>
            <w:top w:val="none" w:sz="0" w:space="0" w:color="auto"/>
            <w:left w:val="none" w:sz="0" w:space="0" w:color="auto"/>
            <w:bottom w:val="none" w:sz="0" w:space="0" w:color="auto"/>
            <w:right w:val="none" w:sz="0" w:space="0" w:color="auto"/>
          </w:divBdr>
        </w:div>
        <w:div w:id="420642559">
          <w:marLeft w:val="0"/>
          <w:marRight w:val="0"/>
          <w:marTop w:val="0"/>
          <w:marBottom w:val="0"/>
          <w:divBdr>
            <w:top w:val="none" w:sz="0" w:space="0" w:color="auto"/>
            <w:left w:val="none" w:sz="0" w:space="0" w:color="auto"/>
            <w:bottom w:val="none" w:sz="0" w:space="0" w:color="auto"/>
            <w:right w:val="none" w:sz="0" w:space="0" w:color="auto"/>
          </w:divBdr>
        </w:div>
        <w:div w:id="943653881">
          <w:marLeft w:val="0"/>
          <w:marRight w:val="0"/>
          <w:marTop w:val="0"/>
          <w:marBottom w:val="0"/>
          <w:divBdr>
            <w:top w:val="none" w:sz="0" w:space="0" w:color="auto"/>
            <w:left w:val="none" w:sz="0" w:space="0" w:color="auto"/>
            <w:bottom w:val="none" w:sz="0" w:space="0" w:color="auto"/>
            <w:right w:val="none" w:sz="0" w:space="0" w:color="auto"/>
          </w:divBdr>
        </w:div>
        <w:div w:id="1707414897">
          <w:marLeft w:val="0"/>
          <w:marRight w:val="0"/>
          <w:marTop w:val="0"/>
          <w:marBottom w:val="0"/>
          <w:divBdr>
            <w:top w:val="none" w:sz="0" w:space="0" w:color="auto"/>
            <w:left w:val="none" w:sz="0" w:space="0" w:color="auto"/>
            <w:bottom w:val="none" w:sz="0" w:space="0" w:color="auto"/>
            <w:right w:val="none" w:sz="0" w:space="0" w:color="auto"/>
          </w:divBdr>
        </w:div>
        <w:div w:id="777137781">
          <w:marLeft w:val="0"/>
          <w:marRight w:val="0"/>
          <w:marTop w:val="0"/>
          <w:marBottom w:val="0"/>
          <w:divBdr>
            <w:top w:val="none" w:sz="0" w:space="0" w:color="auto"/>
            <w:left w:val="none" w:sz="0" w:space="0" w:color="auto"/>
            <w:bottom w:val="none" w:sz="0" w:space="0" w:color="auto"/>
            <w:right w:val="none" w:sz="0" w:space="0" w:color="auto"/>
          </w:divBdr>
        </w:div>
        <w:div w:id="1267621087">
          <w:marLeft w:val="0"/>
          <w:marRight w:val="0"/>
          <w:marTop w:val="0"/>
          <w:marBottom w:val="0"/>
          <w:divBdr>
            <w:top w:val="none" w:sz="0" w:space="0" w:color="auto"/>
            <w:left w:val="none" w:sz="0" w:space="0" w:color="auto"/>
            <w:bottom w:val="none" w:sz="0" w:space="0" w:color="auto"/>
            <w:right w:val="none" w:sz="0" w:space="0" w:color="auto"/>
          </w:divBdr>
        </w:div>
        <w:div w:id="1778519925">
          <w:marLeft w:val="0"/>
          <w:marRight w:val="0"/>
          <w:marTop w:val="0"/>
          <w:marBottom w:val="0"/>
          <w:divBdr>
            <w:top w:val="none" w:sz="0" w:space="0" w:color="auto"/>
            <w:left w:val="none" w:sz="0" w:space="0" w:color="auto"/>
            <w:bottom w:val="none" w:sz="0" w:space="0" w:color="auto"/>
            <w:right w:val="none" w:sz="0" w:space="0" w:color="auto"/>
          </w:divBdr>
        </w:div>
        <w:div w:id="85612816">
          <w:marLeft w:val="0"/>
          <w:marRight w:val="0"/>
          <w:marTop w:val="0"/>
          <w:marBottom w:val="0"/>
          <w:divBdr>
            <w:top w:val="none" w:sz="0" w:space="0" w:color="auto"/>
            <w:left w:val="none" w:sz="0" w:space="0" w:color="auto"/>
            <w:bottom w:val="none" w:sz="0" w:space="0" w:color="auto"/>
            <w:right w:val="none" w:sz="0" w:space="0" w:color="auto"/>
          </w:divBdr>
        </w:div>
        <w:div w:id="1694379151">
          <w:marLeft w:val="0"/>
          <w:marRight w:val="0"/>
          <w:marTop w:val="0"/>
          <w:marBottom w:val="0"/>
          <w:divBdr>
            <w:top w:val="none" w:sz="0" w:space="0" w:color="auto"/>
            <w:left w:val="none" w:sz="0" w:space="0" w:color="auto"/>
            <w:bottom w:val="none" w:sz="0" w:space="0" w:color="auto"/>
            <w:right w:val="none" w:sz="0" w:space="0" w:color="auto"/>
          </w:divBdr>
        </w:div>
        <w:div w:id="34240999">
          <w:marLeft w:val="0"/>
          <w:marRight w:val="0"/>
          <w:marTop w:val="0"/>
          <w:marBottom w:val="0"/>
          <w:divBdr>
            <w:top w:val="none" w:sz="0" w:space="0" w:color="auto"/>
            <w:left w:val="none" w:sz="0" w:space="0" w:color="auto"/>
            <w:bottom w:val="none" w:sz="0" w:space="0" w:color="auto"/>
            <w:right w:val="none" w:sz="0" w:space="0" w:color="auto"/>
          </w:divBdr>
        </w:div>
        <w:div w:id="846988622">
          <w:marLeft w:val="0"/>
          <w:marRight w:val="0"/>
          <w:marTop w:val="0"/>
          <w:marBottom w:val="0"/>
          <w:divBdr>
            <w:top w:val="none" w:sz="0" w:space="0" w:color="auto"/>
            <w:left w:val="none" w:sz="0" w:space="0" w:color="auto"/>
            <w:bottom w:val="none" w:sz="0" w:space="0" w:color="auto"/>
            <w:right w:val="none" w:sz="0" w:space="0" w:color="auto"/>
          </w:divBdr>
        </w:div>
        <w:div w:id="2066097913">
          <w:marLeft w:val="0"/>
          <w:marRight w:val="0"/>
          <w:marTop w:val="0"/>
          <w:marBottom w:val="0"/>
          <w:divBdr>
            <w:top w:val="none" w:sz="0" w:space="0" w:color="auto"/>
            <w:left w:val="none" w:sz="0" w:space="0" w:color="auto"/>
            <w:bottom w:val="none" w:sz="0" w:space="0" w:color="auto"/>
            <w:right w:val="none" w:sz="0" w:space="0" w:color="auto"/>
          </w:divBdr>
        </w:div>
        <w:div w:id="991909333">
          <w:marLeft w:val="0"/>
          <w:marRight w:val="0"/>
          <w:marTop w:val="0"/>
          <w:marBottom w:val="0"/>
          <w:divBdr>
            <w:top w:val="none" w:sz="0" w:space="0" w:color="auto"/>
            <w:left w:val="none" w:sz="0" w:space="0" w:color="auto"/>
            <w:bottom w:val="none" w:sz="0" w:space="0" w:color="auto"/>
            <w:right w:val="none" w:sz="0" w:space="0" w:color="auto"/>
          </w:divBdr>
        </w:div>
        <w:div w:id="2085106871">
          <w:marLeft w:val="0"/>
          <w:marRight w:val="0"/>
          <w:marTop w:val="0"/>
          <w:marBottom w:val="0"/>
          <w:divBdr>
            <w:top w:val="none" w:sz="0" w:space="0" w:color="auto"/>
            <w:left w:val="none" w:sz="0" w:space="0" w:color="auto"/>
            <w:bottom w:val="none" w:sz="0" w:space="0" w:color="auto"/>
            <w:right w:val="none" w:sz="0" w:space="0" w:color="auto"/>
          </w:divBdr>
        </w:div>
        <w:div w:id="1458253245">
          <w:marLeft w:val="0"/>
          <w:marRight w:val="0"/>
          <w:marTop w:val="0"/>
          <w:marBottom w:val="0"/>
          <w:divBdr>
            <w:top w:val="none" w:sz="0" w:space="0" w:color="auto"/>
            <w:left w:val="none" w:sz="0" w:space="0" w:color="auto"/>
            <w:bottom w:val="none" w:sz="0" w:space="0" w:color="auto"/>
            <w:right w:val="none" w:sz="0" w:space="0" w:color="auto"/>
          </w:divBdr>
        </w:div>
        <w:div w:id="781651416">
          <w:marLeft w:val="0"/>
          <w:marRight w:val="0"/>
          <w:marTop w:val="0"/>
          <w:marBottom w:val="0"/>
          <w:divBdr>
            <w:top w:val="none" w:sz="0" w:space="0" w:color="auto"/>
            <w:left w:val="none" w:sz="0" w:space="0" w:color="auto"/>
            <w:bottom w:val="none" w:sz="0" w:space="0" w:color="auto"/>
            <w:right w:val="none" w:sz="0" w:space="0" w:color="auto"/>
          </w:divBdr>
        </w:div>
        <w:div w:id="285812753">
          <w:marLeft w:val="0"/>
          <w:marRight w:val="0"/>
          <w:marTop w:val="0"/>
          <w:marBottom w:val="0"/>
          <w:divBdr>
            <w:top w:val="none" w:sz="0" w:space="0" w:color="auto"/>
            <w:left w:val="none" w:sz="0" w:space="0" w:color="auto"/>
            <w:bottom w:val="none" w:sz="0" w:space="0" w:color="auto"/>
            <w:right w:val="none" w:sz="0" w:space="0" w:color="auto"/>
          </w:divBdr>
        </w:div>
        <w:div w:id="818809695">
          <w:marLeft w:val="0"/>
          <w:marRight w:val="0"/>
          <w:marTop w:val="0"/>
          <w:marBottom w:val="0"/>
          <w:divBdr>
            <w:top w:val="none" w:sz="0" w:space="0" w:color="auto"/>
            <w:left w:val="none" w:sz="0" w:space="0" w:color="auto"/>
            <w:bottom w:val="none" w:sz="0" w:space="0" w:color="auto"/>
            <w:right w:val="none" w:sz="0" w:space="0" w:color="auto"/>
          </w:divBdr>
        </w:div>
        <w:div w:id="1487164216">
          <w:marLeft w:val="0"/>
          <w:marRight w:val="0"/>
          <w:marTop w:val="0"/>
          <w:marBottom w:val="0"/>
          <w:divBdr>
            <w:top w:val="none" w:sz="0" w:space="0" w:color="auto"/>
            <w:left w:val="none" w:sz="0" w:space="0" w:color="auto"/>
            <w:bottom w:val="none" w:sz="0" w:space="0" w:color="auto"/>
            <w:right w:val="none" w:sz="0" w:space="0" w:color="auto"/>
          </w:divBdr>
        </w:div>
        <w:div w:id="886844103">
          <w:marLeft w:val="0"/>
          <w:marRight w:val="0"/>
          <w:marTop w:val="0"/>
          <w:marBottom w:val="0"/>
          <w:divBdr>
            <w:top w:val="none" w:sz="0" w:space="0" w:color="auto"/>
            <w:left w:val="none" w:sz="0" w:space="0" w:color="auto"/>
            <w:bottom w:val="none" w:sz="0" w:space="0" w:color="auto"/>
            <w:right w:val="none" w:sz="0" w:space="0" w:color="auto"/>
          </w:divBdr>
        </w:div>
        <w:div w:id="582909339">
          <w:marLeft w:val="0"/>
          <w:marRight w:val="0"/>
          <w:marTop w:val="0"/>
          <w:marBottom w:val="0"/>
          <w:divBdr>
            <w:top w:val="none" w:sz="0" w:space="0" w:color="auto"/>
            <w:left w:val="none" w:sz="0" w:space="0" w:color="auto"/>
            <w:bottom w:val="none" w:sz="0" w:space="0" w:color="auto"/>
            <w:right w:val="none" w:sz="0" w:space="0" w:color="auto"/>
          </w:divBdr>
        </w:div>
        <w:div w:id="1351837352">
          <w:marLeft w:val="0"/>
          <w:marRight w:val="0"/>
          <w:marTop w:val="0"/>
          <w:marBottom w:val="0"/>
          <w:divBdr>
            <w:top w:val="none" w:sz="0" w:space="0" w:color="auto"/>
            <w:left w:val="none" w:sz="0" w:space="0" w:color="auto"/>
            <w:bottom w:val="none" w:sz="0" w:space="0" w:color="auto"/>
            <w:right w:val="none" w:sz="0" w:space="0" w:color="auto"/>
          </w:divBdr>
        </w:div>
        <w:div w:id="1571840874">
          <w:marLeft w:val="0"/>
          <w:marRight w:val="0"/>
          <w:marTop w:val="0"/>
          <w:marBottom w:val="0"/>
          <w:divBdr>
            <w:top w:val="none" w:sz="0" w:space="0" w:color="auto"/>
            <w:left w:val="none" w:sz="0" w:space="0" w:color="auto"/>
            <w:bottom w:val="none" w:sz="0" w:space="0" w:color="auto"/>
            <w:right w:val="none" w:sz="0" w:space="0" w:color="auto"/>
          </w:divBdr>
        </w:div>
        <w:div w:id="1994794332">
          <w:marLeft w:val="0"/>
          <w:marRight w:val="0"/>
          <w:marTop w:val="0"/>
          <w:marBottom w:val="0"/>
          <w:divBdr>
            <w:top w:val="none" w:sz="0" w:space="0" w:color="auto"/>
            <w:left w:val="none" w:sz="0" w:space="0" w:color="auto"/>
            <w:bottom w:val="none" w:sz="0" w:space="0" w:color="auto"/>
            <w:right w:val="none" w:sz="0" w:space="0" w:color="auto"/>
          </w:divBdr>
        </w:div>
        <w:div w:id="1107850464">
          <w:marLeft w:val="0"/>
          <w:marRight w:val="0"/>
          <w:marTop w:val="0"/>
          <w:marBottom w:val="0"/>
          <w:divBdr>
            <w:top w:val="none" w:sz="0" w:space="0" w:color="auto"/>
            <w:left w:val="none" w:sz="0" w:space="0" w:color="auto"/>
            <w:bottom w:val="none" w:sz="0" w:space="0" w:color="auto"/>
            <w:right w:val="none" w:sz="0" w:space="0" w:color="auto"/>
          </w:divBdr>
        </w:div>
        <w:div w:id="1748653366">
          <w:marLeft w:val="0"/>
          <w:marRight w:val="0"/>
          <w:marTop w:val="0"/>
          <w:marBottom w:val="0"/>
          <w:divBdr>
            <w:top w:val="none" w:sz="0" w:space="0" w:color="auto"/>
            <w:left w:val="none" w:sz="0" w:space="0" w:color="auto"/>
            <w:bottom w:val="none" w:sz="0" w:space="0" w:color="auto"/>
            <w:right w:val="none" w:sz="0" w:space="0" w:color="auto"/>
          </w:divBdr>
        </w:div>
        <w:div w:id="133840534">
          <w:marLeft w:val="0"/>
          <w:marRight w:val="0"/>
          <w:marTop w:val="0"/>
          <w:marBottom w:val="0"/>
          <w:divBdr>
            <w:top w:val="none" w:sz="0" w:space="0" w:color="auto"/>
            <w:left w:val="none" w:sz="0" w:space="0" w:color="auto"/>
            <w:bottom w:val="none" w:sz="0" w:space="0" w:color="auto"/>
            <w:right w:val="none" w:sz="0" w:space="0" w:color="auto"/>
          </w:divBdr>
        </w:div>
        <w:div w:id="220755664">
          <w:marLeft w:val="0"/>
          <w:marRight w:val="0"/>
          <w:marTop w:val="0"/>
          <w:marBottom w:val="0"/>
          <w:divBdr>
            <w:top w:val="none" w:sz="0" w:space="0" w:color="auto"/>
            <w:left w:val="none" w:sz="0" w:space="0" w:color="auto"/>
            <w:bottom w:val="none" w:sz="0" w:space="0" w:color="auto"/>
            <w:right w:val="none" w:sz="0" w:space="0" w:color="auto"/>
          </w:divBdr>
        </w:div>
        <w:div w:id="742028482">
          <w:marLeft w:val="0"/>
          <w:marRight w:val="0"/>
          <w:marTop w:val="0"/>
          <w:marBottom w:val="0"/>
          <w:divBdr>
            <w:top w:val="none" w:sz="0" w:space="0" w:color="auto"/>
            <w:left w:val="none" w:sz="0" w:space="0" w:color="auto"/>
            <w:bottom w:val="none" w:sz="0" w:space="0" w:color="auto"/>
            <w:right w:val="none" w:sz="0" w:space="0" w:color="auto"/>
          </w:divBdr>
        </w:div>
        <w:div w:id="1860271189">
          <w:marLeft w:val="0"/>
          <w:marRight w:val="0"/>
          <w:marTop w:val="0"/>
          <w:marBottom w:val="0"/>
          <w:divBdr>
            <w:top w:val="none" w:sz="0" w:space="0" w:color="auto"/>
            <w:left w:val="none" w:sz="0" w:space="0" w:color="auto"/>
            <w:bottom w:val="none" w:sz="0" w:space="0" w:color="auto"/>
            <w:right w:val="none" w:sz="0" w:space="0" w:color="auto"/>
          </w:divBdr>
        </w:div>
        <w:div w:id="37896769">
          <w:marLeft w:val="0"/>
          <w:marRight w:val="0"/>
          <w:marTop w:val="0"/>
          <w:marBottom w:val="0"/>
          <w:divBdr>
            <w:top w:val="none" w:sz="0" w:space="0" w:color="auto"/>
            <w:left w:val="none" w:sz="0" w:space="0" w:color="auto"/>
            <w:bottom w:val="none" w:sz="0" w:space="0" w:color="auto"/>
            <w:right w:val="none" w:sz="0" w:space="0" w:color="auto"/>
          </w:divBdr>
        </w:div>
        <w:div w:id="1110395016">
          <w:marLeft w:val="0"/>
          <w:marRight w:val="0"/>
          <w:marTop w:val="0"/>
          <w:marBottom w:val="0"/>
          <w:divBdr>
            <w:top w:val="none" w:sz="0" w:space="0" w:color="auto"/>
            <w:left w:val="none" w:sz="0" w:space="0" w:color="auto"/>
            <w:bottom w:val="none" w:sz="0" w:space="0" w:color="auto"/>
            <w:right w:val="none" w:sz="0" w:space="0" w:color="auto"/>
          </w:divBdr>
        </w:div>
        <w:div w:id="601378808">
          <w:marLeft w:val="0"/>
          <w:marRight w:val="0"/>
          <w:marTop w:val="0"/>
          <w:marBottom w:val="0"/>
          <w:divBdr>
            <w:top w:val="none" w:sz="0" w:space="0" w:color="auto"/>
            <w:left w:val="none" w:sz="0" w:space="0" w:color="auto"/>
            <w:bottom w:val="none" w:sz="0" w:space="0" w:color="auto"/>
            <w:right w:val="none" w:sz="0" w:space="0" w:color="auto"/>
          </w:divBdr>
        </w:div>
        <w:div w:id="2130934675">
          <w:marLeft w:val="0"/>
          <w:marRight w:val="0"/>
          <w:marTop w:val="0"/>
          <w:marBottom w:val="0"/>
          <w:divBdr>
            <w:top w:val="none" w:sz="0" w:space="0" w:color="auto"/>
            <w:left w:val="none" w:sz="0" w:space="0" w:color="auto"/>
            <w:bottom w:val="none" w:sz="0" w:space="0" w:color="auto"/>
            <w:right w:val="none" w:sz="0" w:space="0" w:color="auto"/>
          </w:divBdr>
        </w:div>
        <w:div w:id="1826193143">
          <w:marLeft w:val="0"/>
          <w:marRight w:val="0"/>
          <w:marTop w:val="0"/>
          <w:marBottom w:val="0"/>
          <w:divBdr>
            <w:top w:val="none" w:sz="0" w:space="0" w:color="auto"/>
            <w:left w:val="none" w:sz="0" w:space="0" w:color="auto"/>
            <w:bottom w:val="none" w:sz="0" w:space="0" w:color="auto"/>
            <w:right w:val="none" w:sz="0" w:space="0" w:color="auto"/>
          </w:divBdr>
        </w:div>
        <w:div w:id="1774204113">
          <w:marLeft w:val="0"/>
          <w:marRight w:val="0"/>
          <w:marTop w:val="0"/>
          <w:marBottom w:val="0"/>
          <w:divBdr>
            <w:top w:val="none" w:sz="0" w:space="0" w:color="auto"/>
            <w:left w:val="none" w:sz="0" w:space="0" w:color="auto"/>
            <w:bottom w:val="none" w:sz="0" w:space="0" w:color="auto"/>
            <w:right w:val="none" w:sz="0" w:space="0" w:color="auto"/>
          </w:divBdr>
        </w:div>
        <w:div w:id="1057245940">
          <w:marLeft w:val="0"/>
          <w:marRight w:val="0"/>
          <w:marTop w:val="0"/>
          <w:marBottom w:val="0"/>
          <w:divBdr>
            <w:top w:val="none" w:sz="0" w:space="0" w:color="auto"/>
            <w:left w:val="none" w:sz="0" w:space="0" w:color="auto"/>
            <w:bottom w:val="none" w:sz="0" w:space="0" w:color="auto"/>
            <w:right w:val="none" w:sz="0" w:space="0" w:color="auto"/>
          </w:divBdr>
        </w:div>
        <w:div w:id="261643436">
          <w:marLeft w:val="0"/>
          <w:marRight w:val="0"/>
          <w:marTop w:val="0"/>
          <w:marBottom w:val="0"/>
          <w:divBdr>
            <w:top w:val="none" w:sz="0" w:space="0" w:color="auto"/>
            <w:left w:val="none" w:sz="0" w:space="0" w:color="auto"/>
            <w:bottom w:val="none" w:sz="0" w:space="0" w:color="auto"/>
            <w:right w:val="none" w:sz="0" w:space="0" w:color="auto"/>
          </w:divBdr>
        </w:div>
        <w:div w:id="1361975891">
          <w:marLeft w:val="0"/>
          <w:marRight w:val="0"/>
          <w:marTop w:val="0"/>
          <w:marBottom w:val="0"/>
          <w:divBdr>
            <w:top w:val="none" w:sz="0" w:space="0" w:color="auto"/>
            <w:left w:val="none" w:sz="0" w:space="0" w:color="auto"/>
            <w:bottom w:val="none" w:sz="0" w:space="0" w:color="auto"/>
            <w:right w:val="none" w:sz="0" w:space="0" w:color="auto"/>
          </w:divBdr>
        </w:div>
        <w:div w:id="1672173726">
          <w:marLeft w:val="0"/>
          <w:marRight w:val="0"/>
          <w:marTop w:val="0"/>
          <w:marBottom w:val="0"/>
          <w:divBdr>
            <w:top w:val="none" w:sz="0" w:space="0" w:color="auto"/>
            <w:left w:val="none" w:sz="0" w:space="0" w:color="auto"/>
            <w:bottom w:val="none" w:sz="0" w:space="0" w:color="auto"/>
            <w:right w:val="none" w:sz="0" w:space="0" w:color="auto"/>
          </w:divBdr>
        </w:div>
        <w:div w:id="1460611398">
          <w:marLeft w:val="0"/>
          <w:marRight w:val="0"/>
          <w:marTop w:val="0"/>
          <w:marBottom w:val="0"/>
          <w:divBdr>
            <w:top w:val="none" w:sz="0" w:space="0" w:color="auto"/>
            <w:left w:val="none" w:sz="0" w:space="0" w:color="auto"/>
            <w:bottom w:val="none" w:sz="0" w:space="0" w:color="auto"/>
            <w:right w:val="none" w:sz="0" w:space="0" w:color="auto"/>
          </w:divBdr>
        </w:div>
        <w:div w:id="2007125543">
          <w:marLeft w:val="0"/>
          <w:marRight w:val="0"/>
          <w:marTop w:val="0"/>
          <w:marBottom w:val="0"/>
          <w:divBdr>
            <w:top w:val="none" w:sz="0" w:space="0" w:color="auto"/>
            <w:left w:val="none" w:sz="0" w:space="0" w:color="auto"/>
            <w:bottom w:val="none" w:sz="0" w:space="0" w:color="auto"/>
            <w:right w:val="none" w:sz="0" w:space="0" w:color="auto"/>
          </w:divBdr>
        </w:div>
        <w:div w:id="1606182697">
          <w:marLeft w:val="0"/>
          <w:marRight w:val="0"/>
          <w:marTop w:val="0"/>
          <w:marBottom w:val="0"/>
          <w:divBdr>
            <w:top w:val="none" w:sz="0" w:space="0" w:color="auto"/>
            <w:left w:val="none" w:sz="0" w:space="0" w:color="auto"/>
            <w:bottom w:val="none" w:sz="0" w:space="0" w:color="auto"/>
            <w:right w:val="none" w:sz="0" w:space="0" w:color="auto"/>
          </w:divBdr>
        </w:div>
        <w:div w:id="1157768163">
          <w:marLeft w:val="0"/>
          <w:marRight w:val="0"/>
          <w:marTop w:val="0"/>
          <w:marBottom w:val="0"/>
          <w:divBdr>
            <w:top w:val="none" w:sz="0" w:space="0" w:color="auto"/>
            <w:left w:val="none" w:sz="0" w:space="0" w:color="auto"/>
            <w:bottom w:val="none" w:sz="0" w:space="0" w:color="auto"/>
            <w:right w:val="none" w:sz="0" w:space="0" w:color="auto"/>
          </w:divBdr>
        </w:div>
        <w:div w:id="1182889432">
          <w:marLeft w:val="0"/>
          <w:marRight w:val="0"/>
          <w:marTop w:val="0"/>
          <w:marBottom w:val="0"/>
          <w:divBdr>
            <w:top w:val="none" w:sz="0" w:space="0" w:color="auto"/>
            <w:left w:val="none" w:sz="0" w:space="0" w:color="auto"/>
            <w:bottom w:val="none" w:sz="0" w:space="0" w:color="auto"/>
            <w:right w:val="none" w:sz="0" w:space="0" w:color="auto"/>
          </w:divBdr>
        </w:div>
        <w:div w:id="481431705">
          <w:marLeft w:val="0"/>
          <w:marRight w:val="0"/>
          <w:marTop w:val="0"/>
          <w:marBottom w:val="0"/>
          <w:divBdr>
            <w:top w:val="none" w:sz="0" w:space="0" w:color="auto"/>
            <w:left w:val="none" w:sz="0" w:space="0" w:color="auto"/>
            <w:bottom w:val="none" w:sz="0" w:space="0" w:color="auto"/>
            <w:right w:val="none" w:sz="0" w:space="0" w:color="auto"/>
          </w:divBdr>
        </w:div>
        <w:div w:id="1378040969">
          <w:marLeft w:val="0"/>
          <w:marRight w:val="0"/>
          <w:marTop w:val="0"/>
          <w:marBottom w:val="0"/>
          <w:divBdr>
            <w:top w:val="none" w:sz="0" w:space="0" w:color="auto"/>
            <w:left w:val="none" w:sz="0" w:space="0" w:color="auto"/>
            <w:bottom w:val="none" w:sz="0" w:space="0" w:color="auto"/>
            <w:right w:val="none" w:sz="0" w:space="0" w:color="auto"/>
          </w:divBdr>
        </w:div>
        <w:div w:id="1990281353">
          <w:marLeft w:val="0"/>
          <w:marRight w:val="0"/>
          <w:marTop w:val="0"/>
          <w:marBottom w:val="0"/>
          <w:divBdr>
            <w:top w:val="none" w:sz="0" w:space="0" w:color="auto"/>
            <w:left w:val="none" w:sz="0" w:space="0" w:color="auto"/>
            <w:bottom w:val="none" w:sz="0" w:space="0" w:color="auto"/>
            <w:right w:val="none" w:sz="0" w:space="0" w:color="auto"/>
          </w:divBdr>
        </w:div>
        <w:div w:id="1486161319">
          <w:marLeft w:val="0"/>
          <w:marRight w:val="0"/>
          <w:marTop w:val="0"/>
          <w:marBottom w:val="0"/>
          <w:divBdr>
            <w:top w:val="none" w:sz="0" w:space="0" w:color="auto"/>
            <w:left w:val="none" w:sz="0" w:space="0" w:color="auto"/>
            <w:bottom w:val="none" w:sz="0" w:space="0" w:color="auto"/>
            <w:right w:val="none" w:sz="0" w:space="0" w:color="auto"/>
          </w:divBdr>
        </w:div>
        <w:div w:id="1480810026">
          <w:marLeft w:val="0"/>
          <w:marRight w:val="0"/>
          <w:marTop w:val="0"/>
          <w:marBottom w:val="0"/>
          <w:divBdr>
            <w:top w:val="none" w:sz="0" w:space="0" w:color="auto"/>
            <w:left w:val="none" w:sz="0" w:space="0" w:color="auto"/>
            <w:bottom w:val="none" w:sz="0" w:space="0" w:color="auto"/>
            <w:right w:val="none" w:sz="0" w:space="0" w:color="auto"/>
          </w:divBdr>
        </w:div>
        <w:div w:id="441341559">
          <w:marLeft w:val="0"/>
          <w:marRight w:val="0"/>
          <w:marTop w:val="0"/>
          <w:marBottom w:val="0"/>
          <w:divBdr>
            <w:top w:val="none" w:sz="0" w:space="0" w:color="auto"/>
            <w:left w:val="none" w:sz="0" w:space="0" w:color="auto"/>
            <w:bottom w:val="none" w:sz="0" w:space="0" w:color="auto"/>
            <w:right w:val="none" w:sz="0" w:space="0" w:color="auto"/>
          </w:divBdr>
        </w:div>
        <w:div w:id="1093934997">
          <w:marLeft w:val="0"/>
          <w:marRight w:val="0"/>
          <w:marTop w:val="0"/>
          <w:marBottom w:val="0"/>
          <w:divBdr>
            <w:top w:val="none" w:sz="0" w:space="0" w:color="auto"/>
            <w:left w:val="none" w:sz="0" w:space="0" w:color="auto"/>
            <w:bottom w:val="none" w:sz="0" w:space="0" w:color="auto"/>
            <w:right w:val="none" w:sz="0" w:space="0" w:color="auto"/>
          </w:divBdr>
        </w:div>
        <w:div w:id="586351316">
          <w:marLeft w:val="0"/>
          <w:marRight w:val="0"/>
          <w:marTop w:val="0"/>
          <w:marBottom w:val="0"/>
          <w:divBdr>
            <w:top w:val="none" w:sz="0" w:space="0" w:color="auto"/>
            <w:left w:val="none" w:sz="0" w:space="0" w:color="auto"/>
            <w:bottom w:val="none" w:sz="0" w:space="0" w:color="auto"/>
            <w:right w:val="none" w:sz="0" w:space="0" w:color="auto"/>
          </w:divBdr>
        </w:div>
        <w:div w:id="65030356">
          <w:marLeft w:val="0"/>
          <w:marRight w:val="0"/>
          <w:marTop w:val="0"/>
          <w:marBottom w:val="0"/>
          <w:divBdr>
            <w:top w:val="none" w:sz="0" w:space="0" w:color="auto"/>
            <w:left w:val="none" w:sz="0" w:space="0" w:color="auto"/>
            <w:bottom w:val="none" w:sz="0" w:space="0" w:color="auto"/>
            <w:right w:val="none" w:sz="0" w:space="0" w:color="auto"/>
          </w:divBdr>
        </w:div>
        <w:div w:id="295718772">
          <w:marLeft w:val="0"/>
          <w:marRight w:val="0"/>
          <w:marTop w:val="0"/>
          <w:marBottom w:val="0"/>
          <w:divBdr>
            <w:top w:val="none" w:sz="0" w:space="0" w:color="auto"/>
            <w:left w:val="none" w:sz="0" w:space="0" w:color="auto"/>
            <w:bottom w:val="none" w:sz="0" w:space="0" w:color="auto"/>
            <w:right w:val="none" w:sz="0" w:space="0" w:color="auto"/>
          </w:divBdr>
        </w:div>
        <w:div w:id="821694966">
          <w:marLeft w:val="0"/>
          <w:marRight w:val="0"/>
          <w:marTop w:val="0"/>
          <w:marBottom w:val="0"/>
          <w:divBdr>
            <w:top w:val="none" w:sz="0" w:space="0" w:color="auto"/>
            <w:left w:val="none" w:sz="0" w:space="0" w:color="auto"/>
            <w:bottom w:val="none" w:sz="0" w:space="0" w:color="auto"/>
            <w:right w:val="none" w:sz="0" w:space="0" w:color="auto"/>
          </w:divBdr>
        </w:div>
        <w:div w:id="685012200">
          <w:marLeft w:val="0"/>
          <w:marRight w:val="0"/>
          <w:marTop w:val="0"/>
          <w:marBottom w:val="0"/>
          <w:divBdr>
            <w:top w:val="none" w:sz="0" w:space="0" w:color="auto"/>
            <w:left w:val="none" w:sz="0" w:space="0" w:color="auto"/>
            <w:bottom w:val="none" w:sz="0" w:space="0" w:color="auto"/>
            <w:right w:val="none" w:sz="0" w:space="0" w:color="auto"/>
          </w:divBdr>
        </w:div>
        <w:div w:id="130749520">
          <w:marLeft w:val="0"/>
          <w:marRight w:val="0"/>
          <w:marTop w:val="0"/>
          <w:marBottom w:val="0"/>
          <w:divBdr>
            <w:top w:val="none" w:sz="0" w:space="0" w:color="auto"/>
            <w:left w:val="none" w:sz="0" w:space="0" w:color="auto"/>
            <w:bottom w:val="none" w:sz="0" w:space="0" w:color="auto"/>
            <w:right w:val="none" w:sz="0" w:space="0" w:color="auto"/>
          </w:divBdr>
        </w:div>
        <w:div w:id="1570193063">
          <w:marLeft w:val="0"/>
          <w:marRight w:val="0"/>
          <w:marTop w:val="0"/>
          <w:marBottom w:val="0"/>
          <w:divBdr>
            <w:top w:val="none" w:sz="0" w:space="0" w:color="auto"/>
            <w:left w:val="none" w:sz="0" w:space="0" w:color="auto"/>
            <w:bottom w:val="none" w:sz="0" w:space="0" w:color="auto"/>
            <w:right w:val="none" w:sz="0" w:space="0" w:color="auto"/>
          </w:divBdr>
        </w:div>
        <w:div w:id="482046498">
          <w:marLeft w:val="0"/>
          <w:marRight w:val="0"/>
          <w:marTop w:val="0"/>
          <w:marBottom w:val="0"/>
          <w:divBdr>
            <w:top w:val="none" w:sz="0" w:space="0" w:color="auto"/>
            <w:left w:val="none" w:sz="0" w:space="0" w:color="auto"/>
            <w:bottom w:val="none" w:sz="0" w:space="0" w:color="auto"/>
            <w:right w:val="none" w:sz="0" w:space="0" w:color="auto"/>
          </w:divBdr>
        </w:div>
        <w:div w:id="519927671">
          <w:marLeft w:val="0"/>
          <w:marRight w:val="0"/>
          <w:marTop w:val="0"/>
          <w:marBottom w:val="0"/>
          <w:divBdr>
            <w:top w:val="none" w:sz="0" w:space="0" w:color="auto"/>
            <w:left w:val="none" w:sz="0" w:space="0" w:color="auto"/>
            <w:bottom w:val="none" w:sz="0" w:space="0" w:color="auto"/>
            <w:right w:val="none" w:sz="0" w:space="0" w:color="auto"/>
          </w:divBdr>
        </w:div>
        <w:div w:id="1319269813">
          <w:marLeft w:val="0"/>
          <w:marRight w:val="0"/>
          <w:marTop w:val="0"/>
          <w:marBottom w:val="0"/>
          <w:divBdr>
            <w:top w:val="none" w:sz="0" w:space="0" w:color="auto"/>
            <w:left w:val="none" w:sz="0" w:space="0" w:color="auto"/>
            <w:bottom w:val="none" w:sz="0" w:space="0" w:color="auto"/>
            <w:right w:val="none" w:sz="0" w:space="0" w:color="auto"/>
          </w:divBdr>
        </w:div>
        <w:div w:id="1453934478">
          <w:marLeft w:val="0"/>
          <w:marRight w:val="0"/>
          <w:marTop w:val="0"/>
          <w:marBottom w:val="0"/>
          <w:divBdr>
            <w:top w:val="none" w:sz="0" w:space="0" w:color="auto"/>
            <w:left w:val="none" w:sz="0" w:space="0" w:color="auto"/>
            <w:bottom w:val="none" w:sz="0" w:space="0" w:color="auto"/>
            <w:right w:val="none" w:sz="0" w:space="0" w:color="auto"/>
          </w:divBdr>
        </w:div>
        <w:div w:id="637538634">
          <w:marLeft w:val="0"/>
          <w:marRight w:val="0"/>
          <w:marTop w:val="0"/>
          <w:marBottom w:val="0"/>
          <w:divBdr>
            <w:top w:val="none" w:sz="0" w:space="0" w:color="auto"/>
            <w:left w:val="none" w:sz="0" w:space="0" w:color="auto"/>
            <w:bottom w:val="none" w:sz="0" w:space="0" w:color="auto"/>
            <w:right w:val="none" w:sz="0" w:space="0" w:color="auto"/>
          </w:divBdr>
        </w:div>
        <w:div w:id="1109005483">
          <w:marLeft w:val="0"/>
          <w:marRight w:val="0"/>
          <w:marTop w:val="0"/>
          <w:marBottom w:val="0"/>
          <w:divBdr>
            <w:top w:val="none" w:sz="0" w:space="0" w:color="auto"/>
            <w:left w:val="none" w:sz="0" w:space="0" w:color="auto"/>
            <w:bottom w:val="none" w:sz="0" w:space="0" w:color="auto"/>
            <w:right w:val="none" w:sz="0" w:space="0" w:color="auto"/>
          </w:divBdr>
        </w:div>
        <w:div w:id="2057466658">
          <w:marLeft w:val="0"/>
          <w:marRight w:val="0"/>
          <w:marTop w:val="0"/>
          <w:marBottom w:val="0"/>
          <w:divBdr>
            <w:top w:val="none" w:sz="0" w:space="0" w:color="auto"/>
            <w:left w:val="none" w:sz="0" w:space="0" w:color="auto"/>
            <w:bottom w:val="none" w:sz="0" w:space="0" w:color="auto"/>
            <w:right w:val="none" w:sz="0" w:space="0" w:color="auto"/>
          </w:divBdr>
        </w:div>
        <w:div w:id="2053266690">
          <w:marLeft w:val="0"/>
          <w:marRight w:val="0"/>
          <w:marTop w:val="0"/>
          <w:marBottom w:val="0"/>
          <w:divBdr>
            <w:top w:val="none" w:sz="0" w:space="0" w:color="auto"/>
            <w:left w:val="none" w:sz="0" w:space="0" w:color="auto"/>
            <w:bottom w:val="none" w:sz="0" w:space="0" w:color="auto"/>
            <w:right w:val="none" w:sz="0" w:space="0" w:color="auto"/>
          </w:divBdr>
        </w:div>
        <w:div w:id="1202943201">
          <w:marLeft w:val="0"/>
          <w:marRight w:val="0"/>
          <w:marTop w:val="0"/>
          <w:marBottom w:val="0"/>
          <w:divBdr>
            <w:top w:val="none" w:sz="0" w:space="0" w:color="auto"/>
            <w:left w:val="none" w:sz="0" w:space="0" w:color="auto"/>
            <w:bottom w:val="none" w:sz="0" w:space="0" w:color="auto"/>
            <w:right w:val="none" w:sz="0" w:space="0" w:color="auto"/>
          </w:divBdr>
        </w:div>
        <w:div w:id="2013408431">
          <w:marLeft w:val="0"/>
          <w:marRight w:val="0"/>
          <w:marTop w:val="0"/>
          <w:marBottom w:val="0"/>
          <w:divBdr>
            <w:top w:val="none" w:sz="0" w:space="0" w:color="auto"/>
            <w:left w:val="none" w:sz="0" w:space="0" w:color="auto"/>
            <w:bottom w:val="none" w:sz="0" w:space="0" w:color="auto"/>
            <w:right w:val="none" w:sz="0" w:space="0" w:color="auto"/>
          </w:divBdr>
        </w:div>
        <w:div w:id="1405564924">
          <w:marLeft w:val="0"/>
          <w:marRight w:val="0"/>
          <w:marTop w:val="0"/>
          <w:marBottom w:val="0"/>
          <w:divBdr>
            <w:top w:val="none" w:sz="0" w:space="0" w:color="auto"/>
            <w:left w:val="none" w:sz="0" w:space="0" w:color="auto"/>
            <w:bottom w:val="none" w:sz="0" w:space="0" w:color="auto"/>
            <w:right w:val="none" w:sz="0" w:space="0" w:color="auto"/>
          </w:divBdr>
        </w:div>
        <w:div w:id="1587569331">
          <w:marLeft w:val="0"/>
          <w:marRight w:val="0"/>
          <w:marTop w:val="0"/>
          <w:marBottom w:val="0"/>
          <w:divBdr>
            <w:top w:val="none" w:sz="0" w:space="0" w:color="auto"/>
            <w:left w:val="none" w:sz="0" w:space="0" w:color="auto"/>
            <w:bottom w:val="none" w:sz="0" w:space="0" w:color="auto"/>
            <w:right w:val="none" w:sz="0" w:space="0" w:color="auto"/>
          </w:divBdr>
        </w:div>
        <w:div w:id="282662194">
          <w:marLeft w:val="0"/>
          <w:marRight w:val="0"/>
          <w:marTop w:val="0"/>
          <w:marBottom w:val="0"/>
          <w:divBdr>
            <w:top w:val="none" w:sz="0" w:space="0" w:color="auto"/>
            <w:left w:val="none" w:sz="0" w:space="0" w:color="auto"/>
            <w:bottom w:val="none" w:sz="0" w:space="0" w:color="auto"/>
            <w:right w:val="none" w:sz="0" w:space="0" w:color="auto"/>
          </w:divBdr>
        </w:div>
        <w:div w:id="702944496">
          <w:marLeft w:val="0"/>
          <w:marRight w:val="0"/>
          <w:marTop w:val="0"/>
          <w:marBottom w:val="0"/>
          <w:divBdr>
            <w:top w:val="none" w:sz="0" w:space="0" w:color="auto"/>
            <w:left w:val="none" w:sz="0" w:space="0" w:color="auto"/>
            <w:bottom w:val="none" w:sz="0" w:space="0" w:color="auto"/>
            <w:right w:val="none" w:sz="0" w:space="0" w:color="auto"/>
          </w:divBdr>
        </w:div>
        <w:div w:id="1463303844">
          <w:marLeft w:val="0"/>
          <w:marRight w:val="0"/>
          <w:marTop w:val="0"/>
          <w:marBottom w:val="0"/>
          <w:divBdr>
            <w:top w:val="none" w:sz="0" w:space="0" w:color="auto"/>
            <w:left w:val="none" w:sz="0" w:space="0" w:color="auto"/>
            <w:bottom w:val="none" w:sz="0" w:space="0" w:color="auto"/>
            <w:right w:val="none" w:sz="0" w:space="0" w:color="auto"/>
          </w:divBdr>
        </w:div>
        <w:div w:id="726731123">
          <w:marLeft w:val="0"/>
          <w:marRight w:val="0"/>
          <w:marTop w:val="0"/>
          <w:marBottom w:val="0"/>
          <w:divBdr>
            <w:top w:val="none" w:sz="0" w:space="0" w:color="auto"/>
            <w:left w:val="none" w:sz="0" w:space="0" w:color="auto"/>
            <w:bottom w:val="none" w:sz="0" w:space="0" w:color="auto"/>
            <w:right w:val="none" w:sz="0" w:space="0" w:color="auto"/>
          </w:divBdr>
        </w:div>
        <w:div w:id="2072003054">
          <w:marLeft w:val="0"/>
          <w:marRight w:val="0"/>
          <w:marTop w:val="0"/>
          <w:marBottom w:val="0"/>
          <w:divBdr>
            <w:top w:val="none" w:sz="0" w:space="0" w:color="auto"/>
            <w:left w:val="none" w:sz="0" w:space="0" w:color="auto"/>
            <w:bottom w:val="none" w:sz="0" w:space="0" w:color="auto"/>
            <w:right w:val="none" w:sz="0" w:space="0" w:color="auto"/>
          </w:divBdr>
        </w:div>
        <w:div w:id="1748384344">
          <w:marLeft w:val="0"/>
          <w:marRight w:val="0"/>
          <w:marTop w:val="0"/>
          <w:marBottom w:val="0"/>
          <w:divBdr>
            <w:top w:val="none" w:sz="0" w:space="0" w:color="auto"/>
            <w:left w:val="none" w:sz="0" w:space="0" w:color="auto"/>
            <w:bottom w:val="none" w:sz="0" w:space="0" w:color="auto"/>
            <w:right w:val="none" w:sz="0" w:space="0" w:color="auto"/>
          </w:divBdr>
        </w:div>
        <w:div w:id="1252272185">
          <w:marLeft w:val="0"/>
          <w:marRight w:val="0"/>
          <w:marTop w:val="0"/>
          <w:marBottom w:val="0"/>
          <w:divBdr>
            <w:top w:val="none" w:sz="0" w:space="0" w:color="auto"/>
            <w:left w:val="none" w:sz="0" w:space="0" w:color="auto"/>
            <w:bottom w:val="none" w:sz="0" w:space="0" w:color="auto"/>
            <w:right w:val="none" w:sz="0" w:space="0" w:color="auto"/>
          </w:divBdr>
        </w:div>
        <w:div w:id="838037641">
          <w:marLeft w:val="0"/>
          <w:marRight w:val="0"/>
          <w:marTop w:val="0"/>
          <w:marBottom w:val="0"/>
          <w:divBdr>
            <w:top w:val="none" w:sz="0" w:space="0" w:color="auto"/>
            <w:left w:val="none" w:sz="0" w:space="0" w:color="auto"/>
            <w:bottom w:val="none" w:sz="0" w:space="0" w:color="auto"/>
            <w:right w:val="none" w:sz="0" w:space="0" w:color="auto"/>
          </w:divBdr>
        </w:div>
        <w:div w:id="1879080202">
          <w:marLeft w:val="0"/>
          <w:marRight w:val="0"/>
          <w:marTop w:val="0"/>
          <w:marBottom w:val="0"/>
          <w:divBdr>
            <w:top w:val="none" w:sz="0" w:space="0" w:color="auto"/>
            <w:left w:val="none" w:sz="0" w:space="0" w:color="auto"/>
            <w:bottom w:val="none" w:sz="0" w:space="0" w:color="auto"/>
            <w:right w:val="none" w:sz="0" w:space="0" w:color="auto"/>
          </w:divBdr>
        </w:div>
        <w:div w:id="337931472">
          <w:marLeft w:val="0"/>
          <w:marRight w:val="0"/>
          <w:marTop w:val="0"/>
          <w:marBottom w:val="0"/>
          <w:divBdr>
            <w:top w:val="none" w:sz="0" w:space="0" w:color="auto"/>
            <w:left w:val="none" w:sz="0" w:space="0" w:color="auto"/>
            <w:bottom w:val="none" w:sz="0" w:space="0" w:color="auto"/>
            <w:right w:val="none" w:sz="0" w:space="0" w:color="auto"/>
          </w:divBdr>
        </w:div>
        <w:div w:id="310597178">
          <w:marLeft w:val="0"/>
          <w:marRight w:val="0"/>
          <w:marTop w:val="0"/>
          <w:marBottom w:val="0"/>
          <w:divBdr>
            <w:top w:val="none" w:sz="0" w:space="0" w:color="auto"/>
            <w:left w:val="none" w:sz="0" w:space="0" w:color="auto"/>
            <w:bottom w:val="none" w:sz="0" w:space="0" w:color="auto"/>
            <w:right w:val="none" w:sz="0" w:space="0" w:color="auto"/>
          </w:divBdr>
        </w:div>
        <w:div w:id="482353672">
          <w:marLeft w:val="0"/>
          <w:marRight w:val="0"/>
          <w:marTop w:val="0"/>
          <w:marBottom w:val="0"/>
          <w:divBdr>
            <w:top w:val="none" w:sz="0" w:space="0" w:color="auto"/>
            <w:left w:val="none" w:sz="0" w:space="0" w:color="auto"/>
            <w:bottom w:val="none" w:sz="0" w:space="0" w:color="auto"/>
            <w:right w:val="none" w:sz="0" w:space="0" w:color="auto"/>
          </w:divBdr>
        </w:div>
        <w:div w:id="355664885">
          <w:marLeft w:val="0"/>
          <w:marRight w:val="0"/>
          <w:marTop w:val="0"/>
          <w:marBottom w:val="0"/>
          <w:divBdr>
            <w:top w:val="none" w:sz="0" w:space="0" w:color="auto"/>
            <w:left w:val="none" w:sz="0" w:space="0" w:color="auto"/>
            <w:bottom w:val="none" w:sz="0" w:space="0" w:color="auto"/>
            <w:right w:val="none" w:sz="0" w:space="0" w:color="auto"/>
          </w:divBdr>
        </w:div>
        <w:div w:id="1199852546">
          <w:marLeft w:val="0"/>
          <w:marRight w:val="0"/>
          <w:marTop w:val="0"/>
          <w:marBottom w:val="0"/>
          <w:divBdr>
            <w:top w:val="none" w:sz="0" w:space="0" w:color="auto"/>
            <w:left w:val="none" w:sz="0" w:space="0" w:color="auto"/>
            <w:bottom w:val="none" w:sz="0" w:space="0" w:color="auto"/>
            <w:right w:val="none" w:sz="0" w:space="0" w:color="auto"/>
          </w:divBdr>
        </w:div>
        <w:div w:id="245962688">
          <w:marLeft w:val="0"/>
          <w:marRight w:val="0"/>
          <w:marTop w:val="0"/>
          <w:marBottom w:val="0"/>
          <w:divBdr>
            <w:top w:val="none" w:sz="0" w:space="0" w:color="auto"/>
            <w:left w:val="none" w:sz="0" w:space="0" w:color="auto"/>
            <w:bottom w:val="none" w:sz="0" w:space="0" w:color="auto"/>
            <w:right w:val="none" w:sz="0" w:space="0" w:color="auto"/>
          </w:divBdr>
        </w:div>
        <w:div w:id="679165040">
          <w:marLeft w:val="0"/>
          <w:marRight w:val="0"/>
          <w:marTop w:val="0"/>
          <w:marBottom w:val="0"/>
          <w:divBdr>
            <w:top w:val="none" w:sz="0" w:space="0" w:color="auto"/>
            <w:left w:val="none" w:sz="0" w:space="0" w:color="auto"/>
            <w:bottom w:val="none" w:sz="0" w:space="0" w:color="auto"/>
            <w:right w:val="none" w:sz="0" w:space="0" w:color="auto"/>
          </w:divBdr>
        </w:div>
        <w:div w:id="536702454">
          <w:marLeft w:val="0"/>
          <w:marRight w:val="0"/>
          <w:marTop w:val="0"/>
          <w:marBottom w:val="0"/>
          <w:divBdr>
            <w:top w:val="none" w:sz="0" w:space="0" w:color="auto"/>
            <w:left w:val="none" w:sz="0" w:space="0" w:color="auto"/>
            <w:bottom w:val="none" w:sz="0" w:space="0" w:color="auto"/>
            <w:right w:val="none" w:sz="0" w:space="0" w:color="auto"/>
          </w:divBdr>
        </w:div>
        <w:div w:id="286661023">
          <w:marLeft w:val="0"/>
          <w:marRight w:val="0"/>
          <w:marTop w:val="0"/>
          <w:marBottom w:val="0"/>
          <w:divBdr>
            <w:top w:val="none" w:sz="0" w:space="0" w:color="auto"/>
            <w:left w:val="none" w:sz="0" w:space="0" w:color="auto"/>
            <w:bottom w:val="none" w:sz="0" w:space="0" w:color="auto"/>
            <w:right w:val="none" w:sz="0" w:space="0" w:color="auto"/>
          </w:divBdr>
        </w:div>
        <w:div w:id="2016423405">
          <w:marLeft w:val="0"/>
          <w:marRight w:val="0"/>
          <w:marTop w:val="0"/>
          <w:marBottom w:val="0"/>
          <w:divBdr>
            <w:top w:val="none" w:sz="0" w:space="0" w:color="auto"/>
            <w:left w:val="none" w:sz="0" w:space="0" w:color="auto"/>
            <w:bottom w:val="none" w:sz="0" w:space="0" w:color="auto"/>
            <w:right w:val="none" w:sz="0" w:space="0" w:color="auto"/>
          </w:divBdr>
        </w:div>
        <w:div w:id="2013097061">
          <w:marLeft w:val="0"/>
          <w:marRight w:val="0"/>
          <w:marTop w:val="0"/>
          <w:marBottom w:val="0"/>
          <w:divBdr>
            <w:top w:val="none" w:sz="0" w:space="0" w:color="auto"/>
            <w:left w:val="none" w:sz="0" w:space="0" w:color="auto"/>
            <w:bottom w:val="none" w:sz="0" w:space="0" w:color="auto"/>
            <w:right w:val="none" w:sz="0" w:space="0" w:color="auto"/>
          </w:divBdr>
        </w:div>
        <w:div w:id="2125806833">
          <w:marLeft w:val="0"/>
          <w:marRight w:val="0"/>
          <w:marTop w:val="0"/>
          <w:marBottom w:val="0"/>
          <w:divBdr>
            <w:top w:val="none" w:sz="0" w:space="0" w:color="auto"/>
            <w:left w:val="none" w:sz="0" w:space="0" w:color="auto"/>
            <w:bottom w:val="none" w:sz="0" w:space="0" w:color="auto"/>
            <w:right w:val="none" w:sz="0" w:space="0" w:color="auto"/>
          </w:divBdr>
        </w:div>
        <w:div w:id="2010672548">
          <w:marLeft w:val="0"/>
          <w:marRight w:val="0"/>
          <w:marTop w:val="0"/>
          <w:marBottom w:val="0"/>
          <w:divBdr>
            <w:top w:val="none" w:sz="0" w:space="0" w:color="auto"/>
            <w:left w:val="none" w:sz="0" w:space="0" w:color="auto"/>
            <w:bottom w:val="none" w:sz="0" w:space="0" w:color="auto"/>
            <w:right w:val="none" w:sz="0" w:space="0" w:color="auto"/>
          </w:divBdr>
        </w:div>
        <w:div w:id="1615867329">
          <w:marLeft w:val="0"/>
          <w:marRight w:val="0"/>
          <w:marTop w:val="0"/>
          <w:marBottom w:val="0"/>
          <w:divBdr>
            <w:top w:val="none" w:sz="0" w:space="0" w:color="auto"/>
            <w:left w:val="none" w:sz="0" w:space="0" w:color="auto"/>
            <w:bottom w:val="none" w:sz="0" w:space="0" w:color="auto"/>
            <w:right w:val="none" w:sz="0" w:space="0" w:color="auto"/>
          </w:divBdr>
        </w:div>
        <w:div w:id="1378703391">
          <w:marLeft w:val="0"/>
          <w:marRight w:val="0"/>
          <w:marTop w:val="0"/>
          <w:marBottom w:val="0"/>
          <w:divBdr>
            <w:top w:val="none" w:sz="0" w:space="0" w:color="auto"/>
            <w:left w:val="none" w:sz="0" w:space="0" w:color="auto"/>
            <w:bottom w:val="none" w:sz="0" w:space="0" w:color="auto"/>
            <w:right w:val="none" w:sz="0" w:space="0" w:color="auto"/>
          </w:divBdr>
        </w:div>
        <w:div w:id="1044522270">
          <w:marLeft w:val="0"/>
          <w:marRight w:val="0"/>
          <w:marTop w:val="0"/>
          <w:marBottom w:val="0"/>
          <w:divBdr>
            <w:top w:val="none" w:sz="0" w:space="0" w:color="auto"/>
            <w:left w:val="none" w:sz="0" w:space="0" w:color="auto"/>
            <w:bottom w:val="none" w:sz="0" w:space="0" w:color="auto"/>
            <w:right w:val="none" w:sz="0" w:space="0" w:color="auto"/>
          </w:divBdr>
        </w:div>
        <w:div w:id="234704448">
          <w:marLeft w:val="0"/>
          <w:marRight w:val="0"/>
          <w:marTop w:val="0"/>
          <w:marBottom w:val="0"/>
          <w:divBdr>
            <w:top w:val="none" w:sz="0" w:space="0" w:color="auto"/>
            <w:left w:val="none" w:sz="0" w:space="0" w:color="auto"/>
            <w:bottom w:val="none" w:sz="0" w:space="0" w:color="auto"/>
            <w:right w:val="none" w:sz="0" w:space="0" w:color="auto"/>
          </w:divBdr>
        </w:div>
        <w:div w:id="2081172857">
          <w:marLeft w:val="0"/>
          <w:marRight w:val="0"/>
          <w:marTop w:val="0"/>
          <w:marBottom w:val="0"/>
          <w:divBdr>
            <w:top w:val="none" w:sz="0" w:space="0" w:color="auto"/>
            <w:left w:val="none" w:sz="0" w:space="0" w:color="auto"/>
            <w:bottom w:val="none" w:sz="0" w:space="0" w:color="auto"/>
            <w:right w:val="none" w:sz="0" w:space="0" w:color="auto"/>
          </w:divBdr>
        </w:div>
        <w:div w:id="255284388">
          <w:marLeft w:val="0"/>
          <w:marRight w:val="0"/>
          <w:marTop w:val="0"/>
          <w:marBottom w:val="0"/>
          <w:divBdr>
            <w:top w:val="none" w:sz="0" w:space="0" w:color="auto"/>
            <w:left w:val="none" w:sz="0" w:space="0" w:color="auto"/>
            <w:bottom w:val="none" w:sz="0" w:space="0" w:color="auto"/>
            <w:right w:val="none" w:sz="0" w:space="0" w:color="auto"/>
          </w:divBdr>
        </w:div>
        <w:div w:id="676539013">
          <w:marLeft w:val="0"/>
          <w:marRight w:val="0"/>
          <w:marTop w:val="0"/>
          <w:marBottom w:val="0"/>
          <w:divBdr>
            <w:top w:val="none" w:sz="0" w:space="0" w:color="auto"/>
            <w:left w:val="none" w:sz="0" w:space="0" w:color="auto"/>
            <w:bottom w:val="none" w:sz="0" w:space="0" w:color="auto"/>
            <w:right w:val="none" w:sz="0" w:space="0" w:color="auto"/>
          </w:divBdr>
        </w:div>
        <w:div w:id="935871622">
          <w:marLeft w:val="0"/>
          <w:marRight w:val="0"/>
          <w:marTop w:val="0"/>
          <w:marBottom w:val="0"/>
          <w:divBdr>
            <w:top w:val="none" w:sz="0" w:space="0" w:color="auto"/>
            <w:left w:val="none" w:sz="0" w:space="0" w:color="auto"/>
            <w:bottom w:val="none" w:sz="0" w:space="0" w:color="auto"/>
            <w:right w:val="none" w:sz="0" w:space="0" w:color="auto"/>
          </w:divBdr>
        </w:div>
        <w:div w:id="1565139179">
          <w:marLeft w:val="0"/>
          <w:marRight w:val="0"/>
          <w:marTop w:val="0"/>
          <w:marBottom w:val="0"/>
          <w:divBdr>
            <w:top w:val="none" w:sz="0" w:space="0" w:color="auto"/>
            <w:left w:val="none" w:sz="0" w:space="0" w:color="auto"/>
            <w:bottom w:val="none" w:sz="0" w:space="0" w:color="auto"/>
            <w:right w:val="none" w:sz="0" w:space="0" w:color="auto"/>
          </w:divBdr>
        </w:div>
        <w:div w:id="1482189964">
          <w:marLeft w:val="0"/>
          <w:marRight w:val="0"/>
          <w:marTop w:val="0"/>
          <w:marBottom w:val="0"/>
          <w:divBdr>
            <w:top w:val="none" w:sz="0" w:space="0" w:color="auto"/>
            <w:left w:val="none" w:sz="0" w:space="0" w:color="auto"/>
            <w:bottom w:val="none" w:sz="0" w:space="0" w:color="auto"/>
            <w:right w:val="none" w:sz="0" w:space="0" w:color="auto"/>
          </w:divBdr>
        </w:div>
        <w:div w:id="1689020631">
          <w:marLeft w:val="0"/>
          <w:marRight w:val="0"/>
          <w:marTop w:val="0"/>
          <w:marBottom w:val="0"/>
          <w:divBdr>
            <w:top w:val="none" w:sz="0" w:space="0" w:color="auto"/>
            <w:left w:val="none" w:sz="0" w:space="0" w:color="auto"/>
            <w:bottom w:val="none" w:sz="0" w:space="0" w:color="auto"/>
            <w:right w:val="none" w:sz="0" w:space="0" w:color="auto"/>
          </w:divBdr>
        </w:div>
        <w:div w:id="519585057">
          <w:marLeft w:val="0"/>
          <w:marRight w:val="0"/>
          <w:marTop w:val="0"/>
          <w:marBottom w:val="0"/>
          <w:divBdr>
            <w:top w:val="none" w:sz="0" w:space="0" w:color="auto"/>
            <w:left w:val="none" w:sz="0" w:space="0" w:color="auto"/>
            <w:bottom w:val="none" w:sz="0" w:space="0" w:color="auto"/>
            <w:right w:val="none" w:sz="0" w:space="0" w:color="auto"/>
          </w:divBdr>
        </w:div>
        <w:div w:id="975645051">
          <w:marLeft w:val="0"/>
          <w:marRight w:val="0"/>
          <w:marTop w:val="0"/>
          <w:marBottom w:val="0"/>
          <w:divBdr>
            <w:top w:val="none" w:sz="0" w:space="0" w:color="auto"/>
            <w:left w:val="none" w:sz="0" w:space="0" w:color="auto"/>
            <w:bottom w:val="none" w:sz="0" w:space="0" w:color="auto"/>
            <w:right w:val="none" w:sz="0" w:space="0" w:color="auto"/>
          </w:divBdr>
        </w:div>
        <w:div w:id="1943536240">
          <w:marLeft w:val="0"/>
          <w:marRight w:val="0"/>
          <w:marTop w:val="0"/>
          <w:marBottom w:val="0"/>
          <w:divBdr>
            <w:top w:val="none" w:sz="0" w:space="0" w:color="auto"/>
            <w:left w:val="none" w:sz="0" w:space="0" w:color="auto"/>
            <w:bottom w:val="none" w:sz="0" w:space="0" w:color="auto"/>
            <w:right w:val="none" w:sz="0" w:space="0" w:color="auto"/>
          </w:divBdr>
        </w:div>
        <w:div w:id="125860022">
          <w:marLeft w:val="0"/>
          <w:marRight w:val="0"/>
          <w:marTop w:val="0"/>
          <w:marBottom w:val="0"/>
          <w:divBdr>
            <w:top w:val="none" w:sz="0" w:space="0" w:color="auto"/>
            <w:left w:val="none" w:sz="0" w:space="0" w:color="auto"/>
            <w:bottom w:val="none" w:sz="0" w:space="0" w:color="auto"/>
            <w:right w:val="none" w:sz="0" w:space="0" w:color="auto"/>
          </w:divBdr>
        </w:div>
        <w:div w:id="2082560141">
          <w:marLeft w:val="0"/>
          <w:marRight w:val="0"/>
          <w:marTop w:val="0"/>
          <w:marBottom w:val="0"/>
          <w:divBdr>
            <w:top w:val="none" w:sz="0" w:space="0" w:color="auto"/>
            <w:left w:val="none" w:sz="0" w:space="0" w:color="auto"/>
            <w:bottom w:val="none" w:sz="0" w:space="0" w:color="auto"/>
            <w:right w:val="none" w:sz="0" w:space="0" w:color="auto"/>
          </w:divBdr>
        </w:div>
        <w:div w:id="1177571706">
          <w:marLeft w:val="0"/>
          <w:marRight w:val="0"/>
          <w:marTop w:val="0"/>
          <w:marBottom w:val="0"/>
          <w:divBdr>
            <w:top w:val="none" w:sz="0" w:space="0" w:color="auto"/>
            <w:left w:val="none" w:sz="0" w:space="0" w:color="auto"/>
            <w:bottom w:val="none" w:sz="0" w:space="0" w:color="auto"/>
            <w:right w:val="none" w:sz="0" w:space="0" w:color="auto"/>
          </w:divBdr>
        </w:div>
        <w:div w:id="1614824402">
          <w:marLeft w:val="0"/>
          <w:marRight w:val="0"/>
          <w:marTop w:val="0"/>
          <w:marBottom w:val="0"/>
          <w:divBdr>
            <w:top w:val="none" w:sz="0" w:space="0" w:color="auto"/>
            <w:left w:val="none" w:sz="0" w:space="0" w:color="auto"/>
            <w:bottom w:val="none" w:sz="0" w:space="0" w:color="auto"/>
            <w:right w:val="none" w:sz="0" w:space="0" w:color="auto"/>
          </w:divBdr>
        </w:div>
        <w:div w:id="1921716289">
          <w:marLeft w:val="0"/>
          <w:marRight w:val="0"/>
          <w:marTop w:val="0"/>
          <w:marBottom w:val="0"/>
          <w:divBdr>
            <w:top w:val="none" w:sz="0" w:space="0" w:color="auto"/>
            <w:left w:val="none" w:sz="0" w:space="0" w:color="auto"/>
            <w:bottom w:val="none" w:sz="0" w:space="0" w:color="auto"/>
            <w:right w:val="none" w:sz="0" w:space="0" w:color="auto"/>
          </w:divBdr>
        </w:div>
        <w:div w:id="239099845">
          <w:marLeft w:val="0"/>
          <w:marRight w:val="0"/>
          <w:marTop w:val="0"/>
          <w:marBottom w:val="0"/>
          <w:divBdr>
            <w:top w:val="none" w:sz="0" w:space="0" w:color="auto"/>
            <w:left w:val="none" w:sz="0" w:space="0" w:color="auto"/>
            <w:bottom w:val="none" w:sz="0" w:space="0" w:color="auto"/>
            <w:right w:val="none" w:sz="0" w:space="0" w:color="auto"/>
          </w:divBdr>
        </w:div>
        <w:div w:id="750272239">
          <w:marLeft w:val="0"/>
          <w:marRight w:val="0"/>
          <w:marTop w:val="0"/>
          <w:marBottom w:val="0"/>
          <w:divBdr>
            <w:top w:val="none" w:sz="0" w:space="0" w:color="auto"/>
            <w:left w:val="none" w:sz="0" w:space="0" w:color="auto"/>
            <w:bottom w:val="none" w:sz="0" w:space="0" w:color="auto"/>
            <w:right w:val="none" w:sz="0" w:space="0" w:color="auto"/>
          </w:divBdr>
        </w:div>
        <w:div w:id="2133864412">
          <w:marLeft w:val="0"/>
          <w:marRight w:val="0"/>
          <w:marTop w:val="0"/>
          <w:marBottom w:val="0"/>
          <w:divBdr>
            <w:top w:val="none" w:sz="0" w:space="0" w:color="auto"/>
            <w:left w:val="none" w:sz="0" w:space="0" w:color="auto"/>
            <w:bottom w:val="none" w:sz="0" w:space="0" w:color="auto"/>
            <w:right w:val="none" w:sz="0" w:space="0" w:color="auto"/>
          </w:divBdr>
        </w:div>
        <w:div w:id="331221433">
          <w:marLeft w:val="0"/>
          <w:marRight w:val="0"/>
          <w:marTop w:val="0"/>
          <w:marBottom w:val="0"/>
          <w:divBdr>
            <w:top w:val="none" w:sz="0" w:space="0" w:color="auto"/>
            <w:left w:val="none" w:sz="0" w:space="0" w:color="auto"/>
            <w:bottom w:val="none" w:sz="0" w:space="0" w:color="auto"/>
            <w:right w:val="none" w:sz="0" w:space="0" w:color="auto"/>
          </w:divBdr>
        </w:div>
        <w:div w:id="213933103">
          <w:marLeft w:val="0"/>
          <w:marRight w:val="0"/>
          <w:marTop w:val="0"/>
          <w:marBottom w:val="0"/>
          <w:divBdr>
            <w:top w:val="none" w:sz="0" w:space="0" w:color="auto"/>
            <w:left w:val="none" w:sz="0" w:space="0" w:color="auto"/>
            <w:bottom w:val="none" w:sz="0" w:space="0" w:color="auto"/>
            <w:right w:val="none" w:sz="0" w:space="0" w:color="auto"/>
          </w:divBdr>
        </w:div>
        <w:div w:id="360668838">
          <w:marLeft w:val="0"/>
          <w:marRight w:val="0"/>
          <w:marTop w:val="0"/>
          <w:marBottom w:val="0"/>
          <w:divBdr>
            <w:top w:val="none" w:sz="0" w:space="0" w:color="auto"/>
            <w:left w:val="none" w:sz="0" w:space="0" w:color="auto"/>
            <w:bottom w:val="none" w:sz="0" w:space="0" w:color="auto"/>
            <w:right w:val="none" w:sz="0" w:space="0" w:color="auto"/>
          </w:divBdr>
        </w:div>
        <w:div w:id="487788953">
          <w:marLeft w:val="0"/>
          <w:marRight w:val="0"/>
          <w:marTop w:val="0"/>
          <w:marBottom w:val="0"/>
          <w:divBdr>
            <w:top w:val="none" w:sz="0" w:space="0" w:color="auto"/>
            <w:left w:val="none" w:sz="0" w:space="0" w:color="auto"/>
            <w:bottom w:val="none" w:sz="0" w:space="0" w:color="auto"/>
            <w:right w:val="none" w:sz="0" w:space="0" w:color="auto"/>
          </w:divBdr>
        </w:div>
      </w:divsChild>
    </w:div>
    <w:div w:id="1027757506">
      <w:bodyDiv w:val="1"/>
      <w:marLeft w:val="0"/>
      <w:marRight w:val="0"/>
      <w:marTop w:val="0"/>
      <w:marBottom w:val="0"/>
      <w:divBdr>
        <w:top w:val="none" w:sz="0" w:space="0" w:color="auto"/>
        <w:left w:val="none" w:sz="0" w:space="0" w:color="auto"/>
        <w:bottom w:val="none" w:sz="0" w:space="0" w:color="auto"/>
        <w:right w:val="none" w:sz="0" w:space="0" w:color="auto"/>
      </w:divBdr>
    </w:div>
    <w:div w:id="1051542755">
      <w:bodyDiv w:val="1"/>
      <w:marLeft w:val="0"/>
      <w:marRight w:val="0"/>
      <w:marTop w:val="0"/>
      <w:marBottom w:val="0"/>
      <w:divBdr>
        <w:top w:val="none" w:sz="0" w:space="0" w:color="auto"/>
        <w:left w:val="none" w:sz="0" w:space="0" w:color="auto"/>
        <w:bottom w:val="none" w:sz="0" w:space="0" w:color="auto"/>
        <w:right w:val="none" w:sz="0" w:space="0" w:color="auto"/>
      </w:divBdr>
      <w:divsChild>
        <w:div w:id="1031807861">
          <w:marLeft w:val="0"/>
          <w:marRight w:val="0"/>
          <w:marTop w:val="0"/>
          <w:marBottom w:val="0"/>
          <w:divBdr>
            <w:top w:val="none" w:sz="0" w:space="0" w:color="auto"/>
            <w:left w:val="none" w:sz="0" w:space="0" w:color="auto"/>
            <w:bottom w:val="none" w:sz="0" w:space="0" w:color="auto"/>
            <w:right w:val="none" w:sz="0" w:space="0" w:color="auto"/>
          </w:divBdr>
        </w:div>
        <w:div w:id="1497574806">
          <w:marLeft w:val="0"/>
          <w:marRight w:val="0"/>
          <w:marTop w:val="0"/>
          <w:marBottom w:val="0"/>
          <w:divBdr>
            <w:top w:val="none" w:sz="0" w:space="0" w:color="auto"/>
            <w:left w:val="none" w:sz="0" w:space="0" w:color="auto"/>
            <w:bottom w:val="none" w:sz="0" w:space="0" w:color="auto"/>
            <w:right w:val="none" w:sz="0" w:space="0" w:color="auto"/>
          </w:divBdr>
        </w:div>
        <w:div w:id="1767067639">
          <w:marLeft w:val="0"/>
          <w:marRight w:val="0"/>
          <w:marTop w:val="0"/>
          <w:marBottom w:val="0"/>
          <w:divBdr>
            <w:top w:val="none" w:sz="0" w:space="0" w:color="auto"/>
            <w:left w:val="none" w:sz="0" w:space="0" w:color="auto"/>
            <w:bottom w:val="none" w:sz="0" w:space="0" w:color="auto"/>
            <w:right w:val="none" w:sz="0" w:space="0" w:color="auto"/>
          </w:divBdr>
        </w:div>
        <w:div w:id="1445149984">
          <w:marLeft w:val="0"/>
          <w:marRight w:val="0"/>
          <w:marTop w:val="0"/>
          <w:marBottom w:val="0"/>
          <w:divBdr>
            <w:top w:val="none" w:sz="0" w:space="0" w:color="auto"/>
            <w:left w:val="none" w:sz="0" w:space="0" w:color="auto"/>
            <w:bottom w:val="none" w:sz="0" w:space="0" w:color="auto"/>
            <w:right w:val="none" w:sz="0" w:space="0" w:color="auto"/>
          </w:divBdr>
        </w:div>
        <w:div w:id="389957972">
          <w:marLeft w:val="0"/>
          <w:marRight w:val="0"/>
          <w:marTop w:val="0"/>
          <w:marBottom w:val="0"/>
          <w:divBdr>
            <w:top w:val="none" w:sz="0" w:space="0" w:color="auto"/>
            <w:left w:val="none" w:sz="0" w:space="0" w:color="auto"/>
            <w:bottom w:val="none" w:sz="0" w:space="0" w:color="auto"/>
            <w:right w:val="none" w:sz="0" w:space="0" w:color="auto"/>
          </w:divBdr>
        </w:div>
        <w:div w:id="1215387551">
          <w:marLeft w:val="0"/>
          <w:marRight w:val="0"/>
          <w:marTop w:val="0"/>
          <w:marBottom w:val="0"/>
          <w:divBdr>
            <w:top w:val="none" w:sz="0" w:space="0" w:color="auto"/>
            <w:left w:val="none" w:sz="0" w:space="0" w:color="auto"/>
            <w:bottom w:val="none" w:sz="0" w:space="0" w:color="auto"/>
            <w:right w:val="none" w:sz="0" w:space="0" w:color="auto"/>
          </w:divBdr>
        </w:div>
        <w:div w:id="177694766">
          <w:marLeft w:val="0"/>
          <w:marRight w:val="0"/>
          <w:marTop w:val="0"/>
          <w:marBottom w:val="0"/>
          <w:divBdr>
            <w:top w:val="none" w:sz="0" w:space="0" w:color="auto"/>
            <w:left w:val="none" w:sz="0" w:space="0" w:color="auto"/>
            <w:bottom w:val="none" w:sz="0" w:space="0" w:color="auto"/>
            <w:right w:val="none" w:sz="0" w:space="0" w:color="auto"/>
          </w:divBdr>
        </w:div>
        <w:div w:id="1639921840">
          <w:marLeft w:val="0"/>
          <w:marRight w:val="0"/>
          <w:marTop w:val="0"/>
          <w:marBottom w:val="0"/>
          <w:divBdr>
            <w:top w:val="none" w:sz="0" w:space="0" w:color="auto"/>
            <w:left w:val="none" w:sz="0" w:space="0" w:color="auto"/>
            <w:bottom w:val="none" w:sz="0" w:space="0" w:color="auto"/>
            <w:right w:val="none" w:sz="0" w:space="0" w:color="auto"/>
          </w:divBdr>
        </w:div>
        <w:div w:id="1460756504">
          <w:marLeft w:val="0"/>
          <w:marRight w:val="0"/>
          <w:marTop w:val="0"/>
          <w:marBottom w:val="0"/>
          <w:divBdr>
            <w:top w:val="none" w:sz="0" w:space="0" w:color="auto"/>
            <w:left w:val="none" w:sz="0" w:space="0" w:color="auto"/>
            <w:bottom w:val="none" w:sz="0" w:space="0" w:color="auto"/>
            <w:right w:val="none" w:sz="0" w:space="0" w:color="auto"/>
          </w:divBdr>
        </w:div>
        <w:div w:id="222260742">
          <w:marLeft w:val="0"/>
          <w:marRight w:val="0"/>
          <w:marTop w:val="0"/>
          <w:marBottom w:val="0"/>
          <w:divBdr>
            <w:top w:val="none" w:sz="0" w:space="0" w:color="auto"/>
            <w:left w:val="none" w:sz="0" w:space="0" w:color="auto"/>
            <w:bottom w:val="none" w:sz="0" w:space="0" w:color="auto"/>
            <w:right w:val="none" w:sz="0" w:space="0" w:color="auto"/>
          </w:divBdr>
        </w:div>
        <w:div w:id="127361799">
          <w:marLeft w:val="0"/>
          <w:marRight w:val="0"/>
          <w:marTop w:val="0"/>
          <w:marBottom w:val="0"/>
          <w:divBdr>
            <w:top w:val="none" w:sz="0" w:space="0" w:color="auto"/>
            <w:left w:val="none" w:sz="0" w:space="0" w:color="auto"/>
            <w:bottom w:val="none" w:sz="0" w:space="0" w:color="auto"/>
            <w:right w:val="none" w:sz="0" w:space="0" w:color="auto"/>
          </w:divBdr>
        </w:div>
        <w:div w:id="435757640">
          <w:marLeft w:val="0"/>
          <w:marRight w:val="0"/>
          <w:marTop w:val="0"/>
          <w:marBottom w:val="0"/>
          <w:divBdr>
            <w:top w:val="none" w:sz="0" w:space="0" w:color="auto"/>
            <w:left w:val="none" w:sz="0" w:space="0" w:color="auto"/>
            <w:bottom w:val="none" w:sz="0" w:space="0" w:color="auto"/>
            <w:right w:val="none" w:sz="0" w:space="0" w:color="auto"/>
          </w:divBdr>
        </w:div>
        <w:div w:id="1105998824">
          <w:marLeft w:val="0"/>
          <w:marRight w:val="0"/>
          <w:marTop w:val="0"/>
          <w:marBottom w:val="0"/>
          <w:divBdr>
            <w:top w:val="none" w:sz="0" w:space="0" w:color="auto"/>
            <w:left w:val="none" w:sz="0" w:space="0" w:color="auto"/>
            <w:bottom w:val="none" w:sz="0" w:space="0" w:color="auto"/>
            <w:right w:val="none" w:sz="0" w:space="0" w:color="auto"/>
          </w:divBdr>
        </w:div>
        <w:div w:id="1437482434">
          <w:marLeft w:val="0"/>
          <w:marRight w:val="0"/>
          <w:marTop w:val="0"/>
          <w:marBottom w:val="0"/>
          <w:divBdr>
            <w:top w:val="none" w:sz="0" w:space="0" w:color="auto"/>
            <w:left w:val="none" w:sz="0" w:space="0" w:color="auto"/>
            <w:bottom w:val="none" w:sz="0" w:space="0" w:color="auto"/>
            <w:right w:val="none" w:sz="0" w:space="0" w:color="auto"/>
          </w:divBdr>
        </w:div>
        <w:div w:id="1492864063">
          <w:marLeft w:val="0"/>
          <w:marRight w:val="0"/>
          <w:marTop w:val="0"/>
          <w:marBottom w:val="0"/>
          <w:divBdr>
            <w:top w:val="none" w:sz="0" w:space="0" w:color="auto"/>
            <w:left w:val="none" w:sz="0" w:space="0" w:color="auto"/>
            <w:bottom w:val="none" w:sz="0" w:space="0" w:color="auto"/>
            <w:right w:val="none" w:sz="0" w:space="0" w:color="auto"/>
          </w:divBdr>
        </w:div>
        <w:div w:id="542980077">
          <w:marLeft w:val="0"/>
          <w:marRight w:val="0"/>
          <w:marTop w:val="0"/>
          <w:marBottom w:val="0"/>
          <w:divBdr>
            <w:top w:val="none" w:sz="0" w:space="0" w:color="auto"/>
            <w:left w:val="none" w:sz="0" w:space="0" w:color="auto"/>
            <w:bottom w:val="none" w:sz="0" w:space="0" w:color="auto"/>
            <w:right w:val="none" w:sz="0" w:space="0" w:color="auto"/>
          </w:divBdr>
        </w:div>
        <w:div w:id="344670013">
          <w:marLeft w:val="0"/>
          <w:marRight w:val="0"/>
          <w:marTop w:val="0"/>
          <w:marBottom w:val="0"/>
          <w:divBdr>
            <w:top w:val="none" w:sz="0" w:space="0" w:color="auto"/>
            <w:left w:val="none" w:sz="0" w:space="0" w:color="auto"/>
            <w:bottom w:val="none" w:sz="0" w:space="0" w:color="auto"/>
            <w:right w:val="none" w:sz="0" w:space="0" w:color="auto"/>
          </w:divBdr>
        </w:div>
        <w:div w:id="422805330">
          <w:marLeft w:val="0"/>
          <w:marRight w:val="0"/>
          <w:marTop w:val="0"/>
          <w:marBottom w:val="0"/>
          <w:divBdr>
            <w:top w:val="none" w:sz="0" w:space="0" w:color="auto"/>
            <w:left w:val="none" w:sz="0" w:space="0" w:color="auto"/>
            <w:bottom w:val="none" w:sz="0" w:space="0" w:color="auto"/>
            <w:right w:val="none" w:sz="0" w:space="0" w:color="auto"/>
          </w:divBdr>
        </w:div>
        <w:div w:id="251277205">
          <w:marLeft w:val="0"/>
          <w:marRight w:val="0"/>
          <w:marTop w:val="0"/>
          <w:marBottom w:val="0"/>
          <w:divBdr>
            <w:top w:val="none" w:sz="0" w:space="0" w:color="auto"/>
            <w:left w:val="none" w:sz="0" w:space="0" w:color="auto"/>
            <w:bottom w:val="none" w:sz="0" w:space="0" w:color="auto"/>
            <w:right w:val="none" w:sz="0" w:space="0" w:color="auto"/>
          </w:divBdr>
        </w:div>
        <w:div w:id="195851888">
          <w:marLeft w:val="0"/>
          <w:marRight w:val="0"/>
          <w:marTop w:val="0"/>
          <w:marBottom w:val="0"/>
          <w:divBdr>
            <w:top w:val="none" w:sz="0" w:space="0" w:color="auto"/>
            <w:left w:val="none" w:sz="0" w:space="0" w:color="auto"/>
            <w:bottom w:val="none" w:sz="0" w:space="0" w:color="auto"/>
            <w:right w:val="none" w:sz="0" w:space="0" w:color="auto"/>
          </w:divBdr>
        </w:div>
        <w:div w:id="1478570767">
          <w:marLeft w:val="0"/>
          <w:marRight w:val="0"/>
          <w:marTop w:val="0"/>
          <w:marBottom w:val="0"/>
          <w:divBdr>
            <w:top w:val="none" w:sz="0" w:space="0" w:color="auto"/>
            <w:left w:val="none" w:sz="0" w:space="0" w:color="auto"/>
            <w:bottom w:val="none" w:sz="0" w:space="0" w:color="auto"/>
            <w:right w:val="none" w:sz="0" w:space="0" w:color="auto"/>
          </w:divBdr>
        </w:div>
        <w:div w:id="1643584187">
          <w:marLeft w:val="0"/>
          <w:marRight w:val="0"/>
          <w:marTop w:val="0"/>
          <w:marBottom w:val="0"/>
          <w:divBdr>
            <w:top w:val="none" w:sz="0" w:space="0" w:color="auto"/>
            <w:left w:val="none" w:sz="0" w:space="0" w:color="auto"/>
            <w:bottom w:val="none" w:sz="0" w:space="0" w:color="auto"/>
            <w:right w:val="none" w:sz="0" w:space="0" w:color="auto"/>
          </w:divBdr>
        </w:div>
        <w:div w:id="326371267">
          <w:marLeft w:val="0"/>
          <w:marRight w:val="0"/>
          <w:marTop w:val="0"/>
          <w:marBottom w:val="0"/>
          <w:divBdr>
            <w:top w:val="none" w:sz="0" w:space="0" w:color="auto"/>
            <w:left w:val="none" w:sz="0" w:space="0" w:color="auto"/>
            <w:bottom w:val="none" w:sz="0" w:space="0" w:color="auto"/>
            <w:right w:val="none" w:sz="0" w:space="0" w:color="auto"/>
          </w:divBdr>
        </w:div>
        <w:div w:id="1120958648">
          <w:marLeft w:val="0"/>
          <w:marRight w:val="0"/>
          <w:marTop w:val="0"/>
          <w:marBottom w:val="0"/>
          <w:divBdr>
            <w:top w:val="none" w:sz="0" w:space="0" w:color="auto"/>
            <w:left w:val="none" w:sz="0" w:space="0" w:color="auto"/>
            <w:bottom w:val="none" w:sz="0" w:space="0" w:color="auto"/>
            <w:right w:val="none" w:sz="0" w:space="0" w:color="auto"/>
          </w:divBdr>
        </w:div>
        <w:div w:id="1602449200">
          <w:marLeft w:val="0"/>
          <w:marRight w:val="0"/>
          <w:marTop w:val="0"/>
          <w:marBottom w:val="0"/>
          <w:divBdr>
            <w:top w:val="none" w:sz="0" w:space="0" w:color="auto"/>
            <w:left w:val="none" w:sz="0" w:space="0" w:color="auto"/>
            <w:bottom w:val="none" w:sz="0" w:space="0" w:color="auto"/>
            <w:right w:val="none" w:sz="0" w:space="0" w:color="auto"/>
          </w:divBdr>
        </w:div>
        <w:div w:id="702940223">
          <w:marLeft w:val="0"/>
          <w:marRight w:val="0"/>
          <w:marTop w:val="0"/>
          <w:marBottom w:val="0"/>
          <w:divBdr>
            <w:top w:val="none" w:sz="0" w:space="0" w:color="auto"/>
            <w:left w:val="none" w:sz="0" w:space="0" w:color="auto"/>
            <w:bottom w:val="none" w:sz="0" w:space="0" w:color="auto"/>
            <w:right w:val="none" w:sz="0" w:space="0" w:color="auto"/>
          </w:divBdr>
        </w:div>
        <w:div w:id="2077042699">
          <w:marLeft w:val="0"/>
          <w:marRight w:val="0"/>
          <w:marTop w:val="0"/>
          <w:marBottom w:val="0"/>
          <w:divBdr>
            <w:top w:val="none" w:sz="0" w:space="0" w:color="auto"/>
            <w:left w:val="none" w:sz="0" w:space="0" w:color="auto"/>
            <w:bottom w:val="none" w:sz="0" w:space="0" w:color="auto"/>
            <w:right w:val="none" w:sz="0" w:space="0" w:color="auto"/>
          </w:divBdr>
        </w:div>
        <w:div w:id="1147550244">
          <w:marLeft w:val="0"/>
          <w:marRight w:val="0"/>
          <w:marTop w:val="0"/>
          <w:marBottom w:val="0"/>
          <w:divBdr>
            <w:top w:val="none" w:sz="0" w:space="0" w:color="auto"/>
            <w:left w:val="none" w:sz="0" w:space="0" w:color="auto"/>
            <w:bottom w:val="none" w:sz="0" w:space="0" w:color="auto"/>
            <w:right w:val="none" w:sz="0" w:space="0" w:color="auto"/>
          </w:divBdr>
        </w:div>
        <w:div w:id="153573042">
          <w:marLeft w:val="0"/>
          <w:marRight w:val="0"/>
          <w:marTop w:val="0"/>
          <w:marBottom w:val="0"/>
          <w:divBdr>
            <w:top w:val="none" w:sz="0" w:space="0" w:color="auto"/>
            <w:left w:val="none" w:sz="0" w:space="0" w:color="auto"/>
            <w:bottom w:val="none" w:sz="0" w:space="0" w:color="auto"/>
            <w:right w:val="none" w:sz="0" w:space="0" w:color="auto"/>
          </w:divBdr>
        </w:div>
        <w:div w:id="146672356">
          <w:marLeft w:val="0"/>
          <w:marRight w:val="0"/>
          <w:marTop w:val="0"/>
          <w:marBottom w:val="0"/>
          <w:divBdr>
            <w:top w:val="none" w:sz="0" w:space="0" w:color="auto"/>
            <w:left w:val="none" w:sz="0" w:space="0" w:color="auto"/>
            <w:bottom w:val="none" w:sz="0" w:space="0" w:color="auto"/>
            <w:right w:val="none" w:sz="0" w:space="0" w:color="auto"/>
          </w:divBdr>
        </w:div>
        <w:div w:id="1453094332">
          <w:marLeft w:val="0"/>
          <w:marRight w:val="0"/>
          <w:marTop w:val="0"/>
          <w:marBottom w:val="0"/>
          <w:divBdr>
            <w:top w:val="none" w:sz="0" w:space="0" w:color="auto"/>
            <w:left w:val="none" w:sz="0" w:space="0" w:color="auto"/>
            <w:bottom w:val="none" w:sz="0" w:space="0" w:color="auto"/>
            <w:right w:val="none" w:sz="0" w:space="0" w:color="auto"/>
          </w:divBdr>
        </w:div>
        <w:div w:id="1560088910">
          <w:marLeft w:val="0"/>
          <w:marRight w:val="0"/>
          <w:marTop w:val="0"/>
          <w:marBottom w:val="0"/>
          <w:divBdr>
            <w:top w:val="none" w:sz="0" w:space="0" w:color="auto"/>
            <w:left w:val="none" w:sz="0" w:space="0" w:color="auto"/>
            <w:bottom w:val="none" w:sz="0" w:space="0" w:color="auto"/>
            <w:right w:val="none" w:sz="0" w:space="0" w:color="auto"/>
          </w:divBdr>
        </w:div>
        <w:div w:id="1858033899">
          <w:marLeft w:val="0"/>
          <w:marRight w:val="0"/>
          <w:marTop w:val="0"/>
          <w:marBottom w:val="0"/>
          <w:divBdr>
            <w:top w:val="none" w:sz="0" w:space="0" w:color="auto"/>
            <w:left w:val="none" w:sz="0" w:space="0" w:color="auto"/>
            <w:bottom w:val="none" w:sz="0" w:space="0" w:color="auto"/>
            <w:right w:val="none" w:sz="0" w:space="0" w:color="auto"/>
          </w:divBdr>
        </w:div>
        <w:div w:id="1520778357">
          <w:marLeft w:val="0"/>
          <w:marRight w:val="0"/>
          <w:marTop w:val="0"/>
          <w:marBottom w:val="0"/>
          <w:divBdr>
            <w:top w:val="none" w:sz="0" w:space="0" w:color="auto"/>
            <w:left w:val="none" w:sz="0" w:space="0" w:color="auto"/>
            <w:bottom w:val="none" w:sz="0" w:space="0" w:color="auto"/>
            <w:right w:val="none" w:sz="0" w:space="0" w:color="auto"/>
          </w:divBdr>
        </w:div>
        <w:div w:id="1645550034">
          <w:marLeft w:val="0"/>
          <w:marRight w:val="0"/>
          <w:marTop w:val="0"/>
          <w:marBottom w:val="0"/>
          <w:divBdr>
            <w:top w:val="none" w:sz="0" w:space="0" w:color="auto"/>
            <w:left w:val="none" w:sz="0" w:space="0" w:color="auto"/>
            <w:bottom w:val="none" w:sz="0" w:space="0" w:color="auto"/>
            <w:right w:val="none" w:sz="0" w:space="0" w:color="auto"/>
          </w:divBdr>
        </w:div>
        <w:div w:id="663894933">
          <w:marLeft w:val="0"/>
          <w:marRight w:val="0"/>
          <w:marTop w:val="0"/>
          <w:marBottom w:val="0"/>
          <w:divBdr>
            <w:top w:val="none" w:sz="0" w:space="0" w:color="auto"/>
            <w:left w:val="none" w:sz="0" w:space="0" w:color="auto"/>
            <w:bottom w:val="none" w:sz="0" w:space="0" w:color="auto"/>
            <w:right w:val="none" w:sz="0" w:space="0" w:color="auto"/>
          </w:divBdr>
        </w:div>
        <w:div w:id="1394696364">
          <w:marLeft w:val="0"/>
          <w:marRight w:val="0"/>
          <w:marTop w:val="0"/>
          <w:marBottom w:val="0"/>
          <w:divBdr>
            <w:top w:val="none" w:sz="0" w:space="0" w:color="auto"/>
            <w:left w:val="none" w:sz="0" w:space="0" w:color="auto"/>
            <w:bottom w:val="none" w:sz="0" w:space="0" w:color="auto"/>
            <w:right w:val="none" w:sz="0" w:space="0" w:color="auto"/>
          </w:divBdr>
        </w:div>
        <w:div w:id="1225263549">
          <w:marLeft w:val="0"/>
          <w:marRight w:val="0"/>
          <w:marTop w:val="0"/>
          <w:marBottom w:val="0"/>
          <w:divBdr>
            <w:top w:val="none" w:sz="0" w:space="0" w:color="auto"/>
            <w:left w:val="none" w:sz="0" w:space="0" w:color="auto"/>
            <w:bottom w:val="none" w:sz="0" w:space="0" w:color="auto"/>
            <w:right w:val="none" w:sz="0" w:space="0" w:color="auto"/>
          </w:divBdr>
        </w:div>
        <w:div w:id="505360908">
          <w:marLeft w:val="0"/>
          <w:marRight w:val="0"/>
          <w:marTop w:val="0"/>
          <w:marBottom w:val="0"/>
          <w:divBdr>
            <w:top w:val="none" w:sz="0" w:space="0" w:color="auto"/>
            <w:left w:val="none" w:sz="0" w:space="0" w:color="auto"/>
            <w:bottom w:val="none" w:sz="0" w:space="0" w:color="auto"/>
            <w:right w:val="none" w:sz="0" w:space="0" w:color="auto"/>
          </w:divBdr>
        </w:div>
        <w:div w:id="328290289">
          <w:marLeft w:val="0"/>
          <w:marRight w:val="0"/>
          <w:marTop w:val="0"/>
          <w:marBottom w:val="0"/>
          <w:divBdr>
            <w:top w:val="none" w:sz="0" w:space="0" w:color="auto"/>
            <w:left w:val="none" w:sz="0" w:space="0" w:color="auto"/>
            <w:bottom w:val="none" w:sz="0" w:space="0" w:color="auto"/>
            <w:right w:val="none" w:sz="0" w:space="0" w:color="auto"/>
          </w:divBdr>
        </w:div>
        <w:div w:id="1804538112">
          <w:marLeft w:val="0"/>
          <w:marRight w:val="0"/>
          <w:marTop w:val="0"/>
          <w:marBottom w:val="0"/>
          <w:divBdr>
            <w:top w:val="none" w:sz="0" w:space="0" w:color="auto"/>
            <w:left w:val="none" w:sz="0" w:space="0" w:color="auto"/>
            <w:bottom w:val="none" w:sz="0" w:space="0" w:color="auto"/>
            <w:right w:val="none" w:sz="0" w:space="0" w:color="auto"/>
          </w:divBdr>
        </w:div>
        <w:div w:id="889728389">
          <w:marLeft w:val="0"/>
          <w:marRight w:val="0"/>
          <w:marTop w:val="0"/>
          <w:marBottom w:val="0"/>
          <w:divBdr>
            <w:top w:val="none" w:sz="0" w:space="0" w:color="auto"/>
            <w:left w:val="none" w:sz="0" w:space="0" w:color="auto"/>
            <w:bottom w:val="none" w:sz="0" w:space="0" w:color="auto"/>
            <w:right w:val="none" w:sz="0" w:space="0" w:color="auto"/>
          </w:divBdr>
        </w:div>
        <w:div w:id="1398671156">
          <w:marLeft w:val="0"/>
          <w:marRight w:val="0"/>
          <w:marTop w:val="0"/>
          <w:marBottom w:val="0"/>
          <w:divBdr>
            <w:top w:val="none" w:sz="0" w:space="0" w:color="auto"/>
            <w:left w:val="none" w:sz="0" w:space="0" w:color="auto"/>
            <w:bottom w:val="none" w:sz="0" w:space="0" w:color="auto"/>
            <w:right w:val="none" w:sz="0" w:space="0" w:color="auto"/>
          </w:divBdr>
        </w:div>
        <w:div w:id="1618176454">
          <w:marLeft w:val="0"/>
          <w:marRight w:val="0"/>
          <w:marTop w:val="0"/>
          <w:marBottom w:val="0"/>
          <w:divBdr>
            <w:top w:val="none" w:sz="0" w:space="0" w:color="auto"/>
            <w:left w:val="none" w:sz="0" w:space="0" w:color="auto"/>
            <w:bottom w:val="none" w:sz="0" w:space="0" w:color="auto"/>
            <w:right w:val="none" w:sz="0" w:space="0" w:color="auto"/>
          </w:divBdr>
        </w:div>
        <w:div w:id="2115972177">
          <w:marLeft w:val="0"/>
          <w:marRight w:val="0"/>
          <w:marTop w:val="0"/>
          <w:marBottom w:val="0"/>
          <w:divBdr>
            <w:top w:val="none" w:sz="0" w:space="0" w:color="auto"/>
            <w:left w:val="none" w:sz="0" w:space="0" w:color="auto"/>
            <w:bottom w:val="none" w:sz="0" w:space="0" w:color="auto"/>
            <w:right w:val="none" w:sz="0" w:space="0" w:color="auto"/>
          </w:divBdr>
        </w:div>
        <w:div w:id="1065252113">
          <w:marLeft w:val="0"/>
          <w:marRight w:val="0"/>
          <w:marTop w:val="0"/>
          <w:marBottom w:val="0"/>
          <w:divBdr>
            <w:top w:val="none" w:sz="0" w:space="0" w:color="auto"/>
            <w:left w:val="none" w:sz="0" w:space="0" w:color="auto"/>
            <w:bottom w:val="none" w:sz="0" w:space="0" w:color="auto"/>
            <w:right w:val="none" w:sz="0" w:space="0" w:color="auto"/>
          </w:divBdr>
        </w:div>
        <w:div w:id="661469893">
          <w:marLeft w:val="0"/>
          <w:marRight w:val="0"/>
          <w:marTop w:val="0"/>
          <w:marBottom w:val="0"/>
          <w:divBdr>
            <w:top w:val="none" w:sz="0" w:space="0" w:color="auto"/>
            <w:left w:val="none" w:sz="0" w:space="0" w:color="auto"/>
            <w:bottom w:val="none" w:sz="0" w:space="0" w:color="auto"/>
            <w:right w:val="none" w:sz="0" w:space="0" w:color="auto"/>
          </w:divBdr>
        </w:div>
        <w:div w:id="1037121215">
          <w:marLeft w:val="0"/>
          <w:marRight w:val="0"/>
          <w:marTop w:val="0"/>
          <w:marBottom w:val="0"/>
          <w:divBdr>
            <w:top w:val="none" w:sz="0" w:space="0" w:color="auto"/>
            <w:left w:val="none" w:sz="0" w:space="0" w:color="auto"/>
            <w:bottom w:val="none" w:sz="0" w:space="0" w:color="auto"/>
            <w:right w:val="none" w:sz="0" w:space="0" w:color="auto"/>
          </w:divBdr>
        </w:div>
        <w:div w:id="1538354536">
          <w:marLeft w:val="0"/>
          <w:marRight w:val="0"/>
          <w:marTop w:val="0"/>
          <w:marBottom w:val="0"/>
          <w:divBdr>
            <w:top w:val="none" w:sz="0" w:space="0" w:color="auto"/>
            <w:left w:val="none" w:sz="0" w:space="0" w:color="auto"/>
            <w:bottom w:val="none" w:sz="0" w:space="0" w:color="auto"/>
            <w:right w:val="none" w:sz="0" w:space="0" w:color="auto"/>
          </w:divBdr>
        </w:div>
        <w:div w:id="1391075859">
          <w:marLeft w:val="0"/>
          <w:marRight w:val="0"/>
          <w:marTop w:val="0"/>
          <w:marBottom w:val="0"/>
          <w:divBdr>
            <w:top w:val="none" w:sz="0" w:space="0" w:color="auto"/>
            <w:left w:val="none" w:sz="0" w:space="0" w:color="auto"/>
            <w:bottom w:val="none" w:sz="0" w:space="0" w:color="auto"/>
            <w:right w:val="none" w:sz="0" w:space="0" w:color="auto"/>
          </w:divBdr>
        </w:div>
        <w:div w:id="1030106476">
          <w:marLeft w:val="0"/>
          <w:marRight w:val="0"/>
          <w:marTop w:val="0"/>
          <w:marBottom w:val="0"/>
          <w:divBdr>
            <w:top w:val="none" w:sz="0" w:space="0" w:color="auto"/>
            <w:left w:val="none" w:sz="0" w:space="0" w:color="auto"/>
            <w:bottom w:val="none" w:sz="0" w:space="0" w:color="auto"/>
            <w:right w:val="none" w:sz="0" w:space="0" w:color="auto"/>
          </w:divBdr>
        </w:div>
        <w:div w:id="303706102">
          <w:marLeft w:val="0"/>
          <w:marRight w:val="0"/>
          <w:marTop w:val="0"/>
          <w:marBottom w:val="0"/>
          <w:divBdr>
            <w:top w:val="none" w:sz="0" w:space="0" w:color="auto"/>
            <w:left w:val="none" w:sz="0" w:space="0" w:color="auto"/>
            <w:bottom w:val="none" w:sz="0" w:space="0" w:color="auto"/>
            <w:right w:val="none" w:sz="0" w:space="0" w:color="auto"/>
          </w:divBdr>
        </w:div>
        <w:div w:id="163084633">
          <w:marLeft w:val="0"/>
          <w:marRight w:val="0"/>
          <w:marTop w:val="0"/>
          <w:marBottom w:val="0"/>
          <w:divBdr>
            <w:top w:val="none" w:sz="0" w:space="0" w:color="auto"/>
            <w:left w:val="none" w:sz="0" w:space="0" w:color="auto"/>
            <w:bottom w:val="none" w:sz="0" w:space="0" w:color="auto"/>
            <w:right w:val="none" w:sz="0" w:space="0" w:color="auto"/>
          </w:divBdr>
        </w:div>
        <w:div w:id="1882085659">
          <w:marLeft w:val="0"/>
          <w:marRight w:val="0"/>
          <w:marTop w:val="0"/>
          <w:marBottom w:val="0"/>
          <w:divBdr>
            <w:top w:val="none" w:sz="0" w:space="0" w:color="auto"/>
            <w:left w:val="none" w:sz="0" w:space="0" w:color="auto"/>
            <w:bottom w:val="none" w:sz="0" w:space="0" w:color="auto"/>
            <w:right w:val="none" w:sz="0" w:space="0" w:color="auto"/>
          </w:divBdr>
        </w:div>
        <w:div w:id="1969578991">
          <w:marLeft w:val="0"/>
          <w:marRight w:val="0"/>
          <w:marTop w:val="0"/>
          <w:marBottom w:val="0"/>
          <w:divBdr>
            <w:top w:val="none" w:sz="0" w:space="0" w:color="auto"/>
            <w:left w:val="none" w:sz="0" w:space="0" w:color="auto"/>
            <w:bottom w:val="none" w:sz="0" w:space="0" w:color="auto"/>
            <w:right w:val="none" w:sz="0" w:space="0" w:color="auto"/>
          </w:divBdr>
        </w:div>
        <w:div w:id="1634216787">
          <w:marLeft w:val="0"/>
          <w:marRight w:val="0"/>
          <w:marTop w:val="0"/>
          <w:marBottom w:val="0"/>
          <w:divBdr>
            <w:top w:val="none" w:sz="0" w:space="0" w:color="auto"/>
            <w:left w:val="none" w:sz="0" w:space="0" w:color="auto"/>
            <w:bottom w:val="none" w:sz="0" w:space="0" w:color="auto"/>
            <w:right w:val="none" w:sz="0" w:space="0" w:color="auto"/>
          </w:divBdr>
        </w:div>
        <w:div w:id="592517409">
          <w:marLeft w:val="0"/>
          <w:marRight w:val="0"/>
          <w:marTop w:val="0"/>
          <w:marBottom w:val="0"/>
          <w:divBdr>
            <w:top w:val="none" w:sz="0" w:space="0" w:color="auto"/>
            <w:left w:val="none" w:sz="0" w:space="0" w:color="auto"/>
            <w:bottom w:val="none" w:sz="0" w:space="0" w:color="auto"/>
            <w:right w:val="none" w:sz="0" w:space="0" w:color="auto"/>
          </w:divBdr>
        </w:div>
        <w:div w:id="370687952">
          <w:marLeft w:val="0"/>
          <w:marRight w:val="0"/>
          <w:marTop w:val="0"/>
          <w:marBottom w:val="0"/>
          <w:divBdr>
            <w:top w:val="none" w:sz="0" w:space="0" w:color="auto"/>
            <w:left w:val="none" w:sz="0" w:space="0" w:color="auto"/>
            <w:bottom w:val="none" w:sz="0" w:space="0" w:color="auto"/>
            <w:right w:val="none" w:sz="0" w:space="0" w:color="auto"/>
          </w:divBdr>
        </w:div>
        <w:div w:id="424496619">
          <w:marLeft w:val="0"/>
          <w:marRight w:val="0"/>
          <w:marTop w:val="0"/>
          <w:marBottom w:val="0"/>
          <w:divBdr>
            <w:top w:val="none" w:sz="0" w:space="0" w:color="auto"/>
            <w:left w:val="none" w:sz="0" w:space="0" w:color="auto"/>
            <w:bottom w:val="none" w:sz="0" w:space="0" w:color="auto"/>
            <w:right w:val="none" w:sz="0" w:space="0" w:color="auto"/>
          </w:divBdr>
        </w:div>
        <w:div w:id="1087851401">
          <w:marLeft w:val="0"/>
          <w:marRight w:val="0"/>
          <w:marTop w:val="0"/>
          <w:marBottom w:val="0"/>
          <w:divBdr>
            <w:top w:val="none" w:sz="0" w:space="0" w:color="auto"/>
            <w:left w:val="none" w:sz="0" w:space="0" w:color="auto"/>
            <w:bottom w:val="none" w:sz="0" w:space="0" w:color="auto"/>
            <w:right w:val="none" w:sz="0" w:space="0" w:color="auto"/>
          </w:divBdr>
        </w:div>
        <w:div w:id="1510873058">
          <w:marLeft w:val="0"/>
          <w:marRight w:val="0"/>
          <w:marTop w:val="0"/>
          <w:marBottom w:val="0"/>
          <w:divBdr>
            <w:top w:val="none" w:sz="0" w:space="0" w:color="auto"/>
            <w:left w:val="none" w:sz="0" w:space="0" w:color="auto"/>
            <w:bottom w:val="none" w:sz="0" w:space="0" w:color="auto"/>
            <w:right w:val="none" w:sz="0" w:space="0" w:color="auto"/>
          </w:divBdr>
        </w:div>
        <w:div w:id="1027878152">
          <w:marLeft w:val="0"/>
          <w:marRight w:val="0"/>
          <w:marTop w:val="0"/>
          <w:marBottom w:val="0"/>
          <w:divBdr>
            <w:top w:val="none" w:sz="0" w:space="0" w:color="auto"/>
            <w:left w:val="none" w:sz="0" w:space="0" w:color="auto"/>
            <w:bottom w:val="none" w:sz="0" w:space="0" w:color="auto"/>
            <w:right w:val="none" w:sz="0" w:space="0" w:color="auto"/>
          </w:divBdr>
        </w:div>
        <w:div w:id="774177498">
          <w:marLeft w:val="0"/>
          <w:marRight w:val="0"/>
          <w:marTop w:val="0"/>
          <w:marBottom w:val="0"/>
          <w:divBdr>
            <w:top w:val="none" w:sz="0" w:space="0" w:color="auto"/>
            <w:left w:val="none" w:sz="0" w:space="0" w:color="auto"/>
            <w:bottom w:val="none" w:sz="0" w:space="0" w:color="auto"/>
            <w:right w:val="none" w:sz="0" w:space="0" w:color="auto"/>
          </w:divBdr>
        </w:div>
        <w:div w:id="1704747748">
          <w:marLeft w:val="0"/>
          <w:marRight w:val="0"/>
          <w:marTop w:val="0"/>
          <w:marBottom w:val="0"/>
          <w:divBdr>
            <w:top w:val="none" w:sz="0" w:space="0" w:color="auto"/>
            <w:left w:val="none" w:sz="0" w:space="0" w:color="auto"/>
            <w:bottom w:val="none" w:sz="0" w:space="0" w:color="auto"/>
            <w:right w:val="none" w:sz="0" w:space="0" w:color="auto"/>
          </w:divBdr>
        </w:div>
        <w:div w:id="2083333567">
          <w:marLeft w:val="0"/>
          <w:marRight w:val="0"/>
          <w:marTop w:val="0"/>
          <w:marBottom w:val="0"/>
          <w:divBdr>
            <w:top w:val="none" w:sz="0" w:space="0" w:color="auto"/>
            <w:left w:val="none" w:sz="0" w:space="0" w:color="auto"/>
            <w:bottom w:val="none" w:sz="0" w:space="0" w:color="auto"/>
            <w:right w:val="none" w:sz="0" w:space="0" w:color="auto"/>
          </w:divBdr>
        </w:div>
        <w:div w:id="717629573">
          <w:marLeft w:val="0"/>
          <w:marRight w:val="0"/>
          <w:marTop w:val="0"/>
          <w:marBottom w:val="0"/>
          <w:divBdr>
            <w:top w:val="none" w:sz="0" w:space="0" w:color="auto"/>
            <w:left w:val="none" w:sz="0" w:space="0" w:color="auto"/>
            <w:bottom w:val="none" w:sz="0" w:space="0" w:color="auto"/>
            <w:right w:val="none" w:sz="0" w:space="0" w:color="auto"/>
          </w:divBdr>
        </w:div>
        <w:div w:id="42408066">
          <w:marLeft w:val="0"/>
          <w:marRight w:val="0"/>
          <w:marTop w:val="0"/>
          <w:marBottom w:val="0"/>
          <w:divBdr>
            <w:top w:val="none" w:sz="0" w:space="0" w:color="auto"/>
            <w:left w:val="none" w:sz="0" w:space="0" w:color="auto"/>
            <w:bottom w:val="none" w:sz="0" w:space="0" w:color="auto"/>
            <w:right w:val="none" w:sz="0" w:space="0" w:color="auto"/>
          </w:divBdr>
        </w:div>
        <w:div w:id="1339309616">
          <w:marLeft w:val="0"/>
          <w:marRight w:val="0"/>
          <w:marTop w:val="0"/>
          <w:marBottom w:val="0"/>
          <w:divBdr>
            <w:top w:val="none" w:sz="0" w:space="0" w:color="auto"/>
            <w:left w:val="none" w:sz="0" w:space="0" w:color="auto"/>
            <w:bottom w:val="none" w:sz="0" w:space="0" w:color="auto"/>
            <w:right w:val="none" w:sz="0" w:space="0" w:color="auto"/>
          </w:divBdr>
        </w:div>
        <w:div w:id="1411269978">
          <w:marLeft w:val="0"/>
          <w:marRight w:val="0"/>
          <w:marTop w:val="0"/>
          <w:marBottom w:val="0"/>
          <w:divBdr>
            <w:top w:val="none" w:sz="0" w:space="0" w:color="auto"/>
            <w:left w:val="none" w:sz="0" w:space="0" w:color="auto"/>
            <w:bottom w:val="none" w:sz="0" w:space="0" w:color="auto"/>
            <w:right w:val="none" w:sz="0" w:space="0" w:color="auto"/>
          </w:divBdr>
        </w:div>
        <w:div w:id="989289979">
          <w:marLeft w:val="0"/>
          <w:marRight w:val="0"/>
          <w:marTop w:val="0"/>
          <w:marBottom w:val="0"/>
          <w:divBdr>
            <w:top w:val="none" w:sz="0" w:space="0" w:color="auto"/>
            <w:left w:val="none" w:sz="0" w:space="0" w:color="auto"/>
            <w:bottom w:val="none" w:sz="0" w:space="0" w:color="auto"/>
            <w:right w:val="none" w:sz="0" w:space="0" w:color="auto"/>
          </w:divBdr>
        </w:div>
        <w:div w:id="446848169">
          <w:marLeft w:val="0"/>
          <w:marRight w:val="0"/>
          <w:marTop w:val="0"/>
          <w:marBottom w:val="0"/>
          <w:divBdr>
            <w:top w:val="none" w:sz="0" w:space="0" w:color="auto"/>
            <w:left w:val="none" w:sz="0" w:space="0" w:color="auto"/>
            <w:bottom w:val="none" w:sz="0" w:space="0" w:color="auto"/>
            <w:right w:val="none" w:sz="0" w:space="0" w:color="auto"/>
          </w:divBdr>
        </w:div>
        <w:div w:id="1949971474">
          <w:marLeft w:val="0"/>
          <w:marRight w:val="0"/>
          <w:marTop w:val="0"/>
          <w:marBottom w:val="0"/>
          <w:divBdr>
            <w:top w:val="none" w:sz="0" w:space="0" w:color="auto"/>
            <w:left w:val="none" w:sz="0" w:space="0" w:color="auto"/>
            <w:bottom w:val="none" w:sz="0" w:space="0" w:color="auto"/>
            <w:right w:val="none" w:sz="0" w:space="0" w:color="auto"/>
          </w:divBdr>
        </w:div>
        <w:div w:id="582102769">
          <w:marLeft w:val="0"/>
          <w:marRight w:val="0"/>
          <w:marTop w:val="0"/>
          <w:marBottom w:val="0"/>
          <w:divBdr>
            <w:top w:val="none" w:sz="0" w:space="0" w:color="auto"/>
            <w:left w:val="none" w:sz="0" w:space="0" w:color="auto"/>
            <w:bottom w:val="none" w:sz="0" w:space="0" w:color="auto"/>
            <w:right w:val="none" w:sz="0" w:space="0" w:color="auto"/>
          </w:divBdr>
        </w:div>
        <w:div w:id="1526018106">
          <w:marLeft w:val="0"/>
          <w:marRight w:val="0"/>
          <w:marTop w:val="0"/>
          <w:marBottom w:val="0"/>
          <w:divBdr>
            <w:top w:val="none" w:sz="0" w:space="0" w:color="auto"/>
            <w:left w:val="none" w:sz="0" w:space="0" w:color="auto"/>
            <w:bottom w:val="none" w:sz="0" w:space="0" w:color="auto"/>
            <w:right w:val="none" w:sz="0" w:space="0" w:color="auto"/>
          </w:divBdr>
        </w:div>
        <w:div w:id="787242945">
          <w:marLeft w:val="0"/>
          <w:marRight w:val="0"/>
          <w:marTop w:val="0"/>
          <w:marBottom w:val="0"/>
          <w:divBdr>
            <w:top w:val="none" w:sz="0" w:space="0" w:color="auto"/>
            <w:left w:val="none" w:sz="0" w:space="0" w:color="auto"/>
            <w:bottom w:val="none" w:sz="0" w:space="0" w:color="auto"/>
            <w:right w:val="none" w:sz="0" w:space="0" w:color="auto"/>
          </w:divBdr>
        </w:div>
        <w:div w:id="362245150">
          <w:marLeft w:val="0"/>
          <w:marRight w:val="0"/>
          <w:marTop w:val="0"/>
          <w:marBottom w:val="0"/>
          <w:divBdr>
            <w:top w:val="none" w:sz="0" w:space="0" w:color="auto"/>
            <w:left w:val="none" w:sz="0" w:space="0" w:color="auto"/>
            <w:bottom w:val="none" w:sz="0" w:space="0" w:color="auto"/>
            <w:right w:val="none" w:sz="0" w:space="0" w:color="auto"/>
          </w:divBdr>
        </w:div>
        <w:div w:id="1372608017">
          <w:marLeft w:val="0"/>
          <w:marRight w:val="0"/>
          <w:marTop w:val="0"/>
          <w:marBottom w:val="0"/>
          <w:divBdr>
            <w:top w:val="none" w:sz="0" w:space="0" w:color="auto"/>
            <w:left w:val="none" w:sz="0" w:space="0" w:color="auto"/>
            <w:bottom w:val="none" w:sz="0" w:space="0" w:color="auto"/>
            <w:right w:val="none" w:sz="0" w:space="0" w:color="auto"/>
          </w:divBdr>
        </w:div>
      </w:divsChild>
    </w:div>
    <w:div w:id="1122923904">
      <w:bodyDiv w:val="1"/>
      <w:marLeft w:val="0"/>
      <w:marRight w:val="0"/>
      <w:marTop w:val="0"/>
      <w:marBottom w:val="0"/>
      <w:divBdr>
        <w:top w:val="none" w:sz="0" w:space="0" w:color="auto"/>
        <w:left w:val="none" w:sz="0" w:space="0" w:color="auto"/>
        <w:bottom w:val="none" w:sz="0" w:space="0" w:color="auto"/>
        <w:right w:val="none" w:sz="0" w:space="0" w:color="auto"/>
      </w:divBdr>
      <w:divsChild>
        <w:div w:id="991104292">
          <w:marLeft w:val="0"/>
          <w:marRight w:val="0"/>
          <w:marTop w:val="0"/>
          <w:marBottom w:val="0"/>
          <w:divBdr>
            <w:top w:val="none" w:sz="0" w:space="0" w:color="auto"/>
            <w:left w:val="none" w:sz="0" w:space="0" w:color="auto"/>
            <w:bottom w:val="none" w:sz="0" w:space="0" w:color="auto"/>
            <w:right w:val="none" w:sz="0" w:space="0" w:color="auto"/>
          </w:divBdr>
        </w:div>
        <w:div w:id="720129553">
          <w:marLeft w:val="0"/>
          <w:marRight w:val="0"/>
          <w:marTop w:val="0"/>
          <w:marBottom w:val="0"/>
          <w:divBdr>
            <w:top w:val="none" w:sz="0" w:space="0" w:color="auto"/>
            <w:left w:val="none" w:sz="0" w:space="0" w:color="auto"/>
            <w:bottom w:val="none" w:sz="0" w:space="0" w:color="auto"/>
            <w:right w:val="none" w:sz="0" w:space="0" w:color="auto"/>
          </w:divBdr>
        </w:div>
        <w:div w:id="1982073590">
          <w:marLeft w:val="0"/>
          <w:marRight w:val="0"/>
          <w:marTop w:val="0"/>
          <w:marBottom w:val="0"/>
          <w:divBdr>
            <w:top w:val="none" w:sz="0" w:space="0" w:color="auto"/>
            <w:left w:val="none" w:sz="0" w:space="0" w:color="auto"/>
            <w:bottom w:val="none" w:sz="0" w:space="0" w:color="auto"/>
            <w:right w:val="none" w:sz="0" w:space="0" w:color="auto"/>
          </w:divBdr>
        </w:div>
        <w:div w:id="395787511">
          <w:marLeft w:val="0"/>
          <w:marRight w:val="0"/>
          <w:marTop w:val="0"/>
          <w:marBottom w:val="0"/>
          <w:divBdr>
            <w:top w:val="none" w:sz="0" w:space="0" w:color="auto"/>
            <w:left w:val="none" w:sz="0" w:space="0" w:color="auto"/>
            <w:bottom w:val="none" w:sz="0" w:space="0" w:color="auto"/>
            <w:right w:val="none" w:sz="0" w:space="0" w:color="auto"/>
          </w:divBdr>
        </w:div>
        <w:div w:id="1483345945">
          <w:marLeft w:val="0"/>
          <w:marRight w:val="0"/>
          <w:marTop w:val="0"/>
          <w:marBottom w:val="0"/>
          <w:divBdr>
            <w:top w:val="none" w:sz="0" w:space="0" w:color="auto"/>
            <w:left w:val="none" w:sz="0" w:space="0" w:color="auto"/>
            <w:bottom w:val="none" w:sz="0" w:space="0" w:color="auto"/>
            <w:right w:val="none" w:sz="0" w:space="0" w:color="auto"/>
          </w:divBdr>
        </w:div>
        <w:div w:id="577403638">
          <w:marLeft w:val="0"/>
          <w:marRight w:val="0"/>
          <w:marTop w:val="0"/>
          <w:marBottom w:val="0"/>
          <w:divBdr>
            <w:top w:val="none" w:sz="0" w:space="0" w:color="auto"/>
            <w:left w:val="none" w:sz="0" w:space="0" w:color="auto"/>
            <w:bottom w:val="none" w:sz="0" w:space="0" w:color="auto"/>
            <w:right w:val="none" w:sz="0" w:space="0" w:color="auto"/>
          </w:divBdr>
        </w:div>
        <w:div w:id="1304384941">
          <w:marLeft w:val="0"/>
          <w:marRight w:val="0"/>
          <w:marTop w:val="0"/>
          <w:marBottom w:val="0"/>
          <w:divBdr>
            <w:top w:val="none" w:sz="0" w:space="0" w:color="auto"/>
            <w:left w:val="none" w:sz="0" w:space="0" w:color="auto"/>
            <w:bottom w:val="none" w:sz="0" w:space="0" w:color="auto"/>
            <w:right w:val="none" w:sz="0" w:space="0" w:color="auto"/>
          </w:divBdr>
        </w:div>
        <w:div w:id="1614900857">
          <w:marLeft w:val="0"/>
          <w:marRight w:val="0"/>
          <w:marTop w:val="0"/>
          <w:marBottom w:val="0"/>
          <w:divBdr>
            <w:top w:val="none" w:sz="0" w:space="0" w:color="auto"/>
            <w:left w:val="none" w:sz="0" w:space="0" w:color="auto"/>
            <w:bottom w:val="none" w:sz="0" w:space="0" w:color="auto"/>
            <w:right w:val="none" w:sz="0" w:space="0" w:color="auto"/>
          </w:divBdr>
        </w:div>
        <w:div w:id="980964955">
          <w:marLeft w:val="0"/>
          <w:marRight w:val="0"/>
          <w:marTop w:val="0"/>
          <w:marBottom w:val="0"/>
          <w:divBdr>
            <w:top w:val="none" w:sz="0" w:space="0" w:color="auto"/>
            <w:left w:val="none" w:sz="0" w:space="0" w:color="auto"/>
            <w:bottom w:val="none" w:sz="0" w:space="0" w:color="auto"/>
            <w:right w:val="none" w:sz="0" w:space="0" w:color="auto"/>
          </w:divBdr>
        </w:div>
        <w:div w:id="2101952475">
          <w:marLeft w:val="0"/>
          <w:marRight w:val="0"/>
          <w:marTop w:val="0"/>
          <w:marBottom w:val="0"/>
          <w:divBdr>
            <w:top w:val="none" w:sz="0" w:space="0" w:color="auto"/>
            <w:left w:val="none" w:sz="0" w:space="0" w:color="auto"/>
            <w:bottom w:val="none" w:sz="0" w:space="0" w:color="auto"/>
            <w:right w:val="none" w:sz="0" w:space="0" w:color="auto"/>
          </w:divBdr>
        </w:div>
        <w:div w:id="1545412741">
          <w:marLeft w:val="0"/>
          <w:marRight w:val="0"/>
          <w:marTop w:val="0"/>
          <w:marBottom w:val="0"/>
          <w:divBdr>
            <w:top w:val="none" w:sz="0" w:space="0" w:color="auto"/>
            <w:left w:val="none" w:sz="0" w:space="0" w:color="auto"/>
            <w:bottom w:val="none" w:sz="0" w:space="0" w:color="auto"/>
            <w:right w:val="none" w:sz="0" w:space="0" w:color="auto"/>
          </w:divBdr>
        </w:div>
        <w:div w:id="713583891">
          <w:marLeft w:val="0"/>
          <w:marRight w:val="0"/>
          <w:marTop w:val="0"/>
          <w:marBottom w:val="0"/>
          <w:divBdr>
            <w:top w:val="none" w:sz="0" w:space="0" w:color="auto"/>
            <w:left w:val="none" w:sz="0" w:space="0" w:color="auto"/>
            <w:bottom w:val="none" w:sz="0" w:space="0" w:color="auto"/>
            <w:right w:val="none" w:sz="0" w:space="0" w:color="auto"/>
          </w:divBdr>
        </w:div>
        <w:div w:id="325984573">
          <w:marLeft w:val="0"/>
          <w:marRight w:val="0"/>
          <w:marTop w:val="0"/>
          <w:marBottom w:val="0"/>
          <w:divBdr>
            <w:top w:val="none" w:sz="0" w:space="0" w:color="auto"/>
            <w:left w:val="none" w:sz="0" w:space="0" w:color="auto"/>
            <w:bottom w:val="none" w:sz="0" w:space="0" w:color="auto"/>
            <w:right w:val="none" w:sz="0" w:space="0" w:color="auto"/>
          </w:divBdr>
        </w:div>
        <w:div w:id="1060398051">
          <w:marLeft w:val="0"/>
          <w:marRight w:val="0"/>
          <w:marTop w:val="0"/>
          <w:marBottom w:val="0"/>
          <w:divBdr>
            <w:top w:val="none" w:sz="0" w:space="0" w:color="auto"/>
            <w:left w:val="none" w:sz="0" w:space="0" w:color="auto"/>
            <w:bottom w:val="none" w:sz="0" w:space="0" w:color="auto"/>
            <w:right w:val="none" w:sz="0" w:space="0" w:color="auto"/>
          </w:divBdr>
        </w:div>
        <w:div w:id="482738925">
          <w:marLeft w:val="0"/>
          <w:marRight w:val="0"/>
          <w:marTop w:val="0"/>
          <w:marBottom w:val="0"/>
          <w:divBdr>
            <w:top w:val="none" w:sz="0" w:space="0" w:color="auto"/>
            <w:left w:val="none" w:sz="0" w:space="0" w:color="auto"/>
            <w:bottom w:val="none" w:sz="0" w:space="0" w:color="auto"/>
            <w:right w:val="none" w:sz="0" w:space="0" w:color="auto"/>
          </w:divBdr>
        </w:div>
        <w:div w:id="1158419801">
          <w:marLeft w:val="0"/>
          <w:marRight w:val="0"/>
          <w:marTop w:val="0"/>
          <w:marBottom w:val="0"/>
          <w:divBdr>
            <w:top w:val="none" w:sz="0" w:space="0" w:color="auto"/>
            <w:left w:val="none" w:sz="0" w:space="0" w:color="auto"/>
            <w:bottom w:val="none" w:sz="0" w:space="0" w:color="auto"/>
            <w:right w:val="none" w:sz="0" w:space="0" w:color="auto"/>
          </w:divBdr>
        </w:div>
        <w:div w:id="88238030">
          <w:marLeft w:val="0"/>
          <w:marRight w:val="0"/>
          <w:marTop w:val="0"/>
          <w:marBottom w:val="0"/>
          <w:divBdr>
            <w:top w:val="none" w:sz="0" w:space="0" w:color="auto"/>
            <w:left w:val="none" w:sz="0" w:space="0" w:color="auto"/>
            <w:bottom w:val="none" w:sz="0" w:space="0" w:color="auto"/>
            <w:right w:val="none" w:sz="0" w:space="0" w:color="auto"/>
          </w:divBdr>
        </w:div>
        <w:div w:id="2102681055">
          <w:marLeft w:val="0"/>
          <w:marRight w:val="0"/>
          <w:marTop w:val="0"/>
          <w:marBottom w:val="0"/>
          <w:divBdr>
            <w:top w:val="none" w:sz="0" w:space="0" w:color="auto"/>
            <w:left w:val="none" w:sz="0" w:space="0" w:color="auto"/>
            <w:bottom w:val="none" w:sz="0" w:space="0" w:color="auto"/>
            <w:right w:val="none" w:sz="0" w:space="0" w:color="auto"/>
          </w:divBdr>
        </w:div>
        <w:div w:id="1668821242">
          <w:marLeft w:val="0"/>
          <w:marRight w:val="0"/>
          <w:marTop w:val="0"/>
          <w:marBottom w:val="0"/>
          <w:divBdr>
            <w:top w:val="none" w:sz="0" w:space="0" w:color="auto"/>
            <w:left w:val="none" w:sz="0" w:space="0" w:color="auto"/>
            <w:bottom w:val="none" w:sz="0" w:space="0" w:color="auto"/>
            <w:right w:val="none" w:sz="0" w:space="0" w:color="auto"/>
          </w:divBdr>
        </w:div>
        <w:div w:id="1807970419">
          <w:marLeft w:val="0"/>
          <w:marRight w:val="0"/>
          <w:marTop w:val="0"/>
          <w:marBottom w:val="0"/>
          <w:divBdr>
            <w:top w:val="none" w:sz="0" w:space="0" w:color="auto"/>
            <w:left w:val="none" w:sz="0" w:space="0" w:color="auto"/>
            <w:bottom w:val="none" w:sz="0" w:space="0" w:color="auto"/>
            <w:right w:val="none" w:sz="0" w:space="0" w:color="auto"/>
          </w:divBdr>
        </w:div>
        <w:div w:id="582224925">
          <w:marLeft w:val="0"/>
          <w:marRight w:val="0"/>
          <w:marTop w:val="0"/>
          <w:marBottom w:val="0"/>
          <w:divBdr>
            <w:top w:val="none" w:sz="0" w:space="0" w:color="auto"/>
            <w:left w:val="none" w:sz="0" w:space="0" w:color="auto"/>
            <w:bottom w:val="none" w:sz="0" w:space="0" w:color="auto"/>
            <w:right w:val="none" w:sz="0" w:space="0" w:color="auto"/>
          </w:divBdr>
        </w:div>
        <w:div w:id="1383864737">
          <w:marLeft w:val="0"/>
          <w:marRight w:val="0"/>
          <w:marTop w:val="0"/>
          <w:marBottom w:val="0"/>
          <w:divBdr>
            <w:top w:val="none" w:sz="0" w:space="0" w:color="auto"/>
            <w:left w:val="none" w:sz="0" w:space="0" w:color="auto"/>
            <w:bottom w:val="none" w:sz="0" w:space="0" w:color="auto"/>
            <w:right w:val="none" w:sz="0" w:space="0" w:color="auto"/>
          </w:divBdr>
        </w:div>
        <w:div w:id="1435320299">
          <w:marLeft w:val="0"/>
          <w:marRight w:val="0"/>
          <w:marTop w:val="0"/>
          <w:marBottom w:val="0"/>
          <w:divBdr>
            <w:top w:val="none" w:sz="0" w:space="0" w:color="auto"/>
            <w:left w:val="none" w:sz="0" w:space="0" w:color="auto"/>
            <w:bottom w:val="none" w:sz="0" w:space="0" w:color="auto"/>
            <w:right w:val="none" w:sz="0" w:space="0" w:color="auto"/>
          </w:divBdr>
        </w:div>
        <w:div w:id="881526121">
          <w:marLeft w:val="0"/>
          <w:marRight w:val="0"/>
          <w:marTop w:val="0"/>
          <w:marBottom w:val="0"/>
          <w:divBdr>
            <w:top w:val="none" w:sz="0" w:space="0" w:color="auto"/>
            <w:left w:val="none" w:sz="0" w:space="0" w:color="auto"/>
            <w:bottom w:val="none" w:sz="0" w:space="0" w:color="auto"/>
            <w:right w:val="none" w:sz="0" w:space="0" w:color="auto"/>
          </w:divBdr>
        </w:div>
        <w:div w:id="573588810">
          <w:marLeft w:val="0"/>
          <w:marRight w:val="0"/>
          <w:marTop w:val="0"/>
          <w:marBottom w:val="0"/>
          <w:divBdr>
            <w:top w:val="none" w:sz="0" w:space="0" w:color="auto"/>
            <w:left w:val="none" w:sz="0" w:space="0" w:color="auto"/>
            <w:bottom w:val="none" w:sz="0" w:space="0" w:color="auto"/>
            <w:right w:val="none" w:sz="0" w:space="0" w:color="auto"/>
          </w:divBdr>
        </w:div>
        <w:div w:id="918903033">
          <w:marLeft w:val="0"/>
          <w:marRight w:val="0"/>
          <w:marTop w:val="0"/>
          <w:marBottom w:val="0"/>
          <w:divBdr>
            <w:top w:val="none" w:sz="0" w:space="0" w:color="auto"/>
            <w:left w:val="none" w:sz="0" w:space="0" w:color="auto"/>
            <w:bottom w:val="none" w:sz="0" w:space="0" w:color="auto"/>
            <w:right w:val="none" w:sz="0" w:space="0" w:color="auto"/>
          </w:divBdr>
        </w:div>
        <w:div w:id="1541671722">
          <w:marLeft w:val="0"/>
          <w:marRight w:val="0"/>
          <w:marTop w:val="0"/>
          <w:marBottom w:val="0"/>
          <w:divBdr>
            <w:top w:val="none" w:sz="0" w:space="0" w:color="auto"/>
            <w:left w:val="none" w:sz="0" w:space="0" w:color="auto"/>
            <w:bottom w:val="none" w:sz="0" w:space="0" w:color="auto"/>
            <w:right w:val="none" w:sz="0" w:space="0" w:color="auto"/>
          </w:divBdr>
        </w:div>
        <w:div w:id="1208225118">
          <w:marLeft w:val="0"/>
          <w:marRight w:val="0"/>
          <w:marTop w:val="0"/>
          <w:marBottom w:val="0"/>
          <w:divBdr>
            <w:top w:val="none" w:sz="0" w:space="0" w:color="auto"/>
            <w:left w:val="none" w:sz="0" w:space="0" w:color="auto"/>
            <w:bottom w:val="none" w:sz="0" w:space="0" w:color="auto"/>
            <w:right w:val="none" w:sz="0" w:space="0" w:color="auto"/>
          </w:divBdr>
        </w:div>
        <w:div w:id="1639064129">
          <w:marLeft w:val="0"/>
          <w:marRight w:val="0"/>
          <w:marTop w:val="0"/>
          <w:marBottom w:val="0"/>
          <w:divBdr>
            <w:top w:val="none" w:sz="0" w:space="0" w:color="auto"/>
            <w:left w:val="none" w:sz="0" w:space="0" w:color="auto"/>
            <w:bottom w:val="none" w:sz="0" w:space="0" w:color="auto"/>
            <w:right w:val="none" w:sz="0" w:space="0" w:color="auto"/>
          </w:divBdr>
        </w:div>
        <w:div w:id="625165805">
          <w:marLeft w:val="0"/>
          <w:marRight w:val="0"/>
          <w:marTop w:val="0"/>
          <w:marBottom w:val="0"/>
          <w:divBdr>
            <w:top w:val="none" w:sz="0" w:space="0" w:color="auto"/>
            <w:left w:val="none" w:sz="0" w:space="0" w:color="auto"/>
            <w:bottom w:val="none" w:sz="0" w:space="0" w:color="auto"/>
            <w:right w:val="none" w:sz="0" w:space="0" w:color="auto"/>
          </w:divBdr>
        </w:div>
        <w:div w:id="800805004">
          <w:marLeft w:val="0"/>
          <w:marRight w:val="0"/>
          <w:marTop w:val="0"/>
          <w:marBottom w:val="0"/>
          <w:divBdr>
            <w:top w:val="none" w:sz="0" w:space="0" w:color="auto"/>
            <w:left w:val="none" w:sz="0" w:space="0" w:color="auto"/>
            <w:bottom w:val="none" w:sz="0" w:space="0" w:color="auto"/>
            <w:right w:val="none" w:sz="0" w:space="0" w:color="auto"/>
          </w:divBdr>
        </w:div>
        <w:div w:id="883295396">
          <w:marLeft w:val="0"/>
          <w:marRight w:val="0"/>
          <w:marTop w:val="0"/>
          <w:marBottom w:val="0"/>
          <w:divBdr>
            <w:top w:val="none" w:sz="0" w:space="0" w:color="auto"/>
            <w:left w:val="none" w:sz="0" w:space="0" w:color="auto"/>
            <w:bottom w:val="none" w:sz="0" w:space="0" w:color="auto"/>
            <w:right w:val="none" w:sz="0" w:space="0" w:color="auto"/>
          </w:divBdr>
        </w:div>
        <w:div w:id="503783078">
          <w:marLeft w:val="0"/>
          <w:marRight w:val="0"/>
          <w:marTop w:val="0"/>
          <w:marBottom w:val="0"/>
          <w:divBdr>
            <w:top w:val="none" w:sz="0" w:space="0" w:color="auto"/>
            <w:left w:val="none" w:sz="0" w:space="0" w:color="auto"/>
            <w:bottom w:val="none" w:sz="0" w:space="0" w:color="auto"/>
            <w:right w:val="none" w:sz="0" w:space="0" w:color="auto"/>
          </w:divBdr>
        </w:div>
        <w:div w:id="1596667554">
          <w:marLeft w:val="0"/>
          <w:marRight w:val="0"/>
          <w:marTop w:val="0"/>
          <w:marBottom w:val="0"/>
          <w:divBdr>
            <w:top w:val="none" w:sz="0" w:space="0" w:color="auto"/>
            <w:left w:val="none" w:sz="0" w:space="0" w:color="auto"/>
            <w:bottom w:val="none" w:sz="0" w:space="0" w:color="auto"/>
            <w:right w:val="none" w:sz="0" w:space="0" w:color="auto"/>
          </w:divBdr>
        </w:div>
        <w:div w:id="25639743">
          <w:marLeft w:val="0"/>
          <w:marRight w:val="0"/>
          <w:marTop w:val="0"/>
          <w:marBottom w:val="0"/>
          <w:divBdr>
            <w:top w:val="none" w:sz="0" w:space="0" w:color="auto"/>
            <w:left w:val="none" w:sz="0" w:space="0" w:color="auto"/>
            <w:bottom w:val="none" w:sz="0" w:space="0" w:color="auto"/>
            <w:right w:val="none" w:sz="0" w:space="0" w:color="auto"/>
          </w:divBdr>
        </w:div>
        <w:div w:id="1809592535">
          <w:marLeft w:val="0"/>
          <w:marRight w:val="0"/>
          <w:marTop w:val="0"/>
          <w:marBottom w:val="0"/>
          <w:divBdr>
            <w:top w:val="none" w:sz="0" w:space="0" w:color="auto"/>
            <w:left w:val="none" w:sz="0" w:space="0" w:color="auto"/>
            <w:bottom w:val="none" w:sz="0" w:space="0" w:color="auto"/>
            <w:right w:val="none" w:sz="0" w:space="0" w:color="auto"/>
          </w:divBdr>
        </w:div>
        <w:div w:id="1317223234">
          <w:marLeft w:val="0"/>
          <w:marRight w:val="0"/>
          <w:marTop w:val="0"/>
          <w:marBottom w:val="0"/>
          <w:divBdr>
            <w:top w:val="none" w:sz="0" w:space="0" w:color="auto"/>
            <w:left w:val="none" w:sz="0" w:space="0" w:color="auto"/>
            <w:bottom w:val="none" w:sz="0" w:space="0" w:color="auto"/>
            <w:right w:val="none" w:sz="0" w:space="0" w:color="auto"/>
          </w:divBdr>
        </w:div>
        <w:div w:id="2049916121">
          <w:marLeft w:val="0"/>
          <w:marRight w:val="0"/>
          <w:marTop w:val="0"/>
          <w:marBottom w:val="0"/>
          <w:divBdr>
            <w:top w:val="none" w:sz="0" w:space="0" w:color="auto"/>
            <w:left w:val="none" w:sz="0" w:space="0" w:color="auto"/>
            <w:bottom w:val="none" w:sz="0" w:space="0" w:color="auto"/>
            <w:right w:val="none" w:sz="0" w:space="0" w:color="auto"/>
          </w:divBdr>
        </w:div>
        <w:div w:id="1792899234">
          <w:marLeft w:val="0"/>
          <w:marRight w:val="0"/>
          <w:marTop w:val="0"/>
          <w:marBottom w:val="0"/>
          <w:divBdr>
            <w:top w:val="none" w:sz="0" w:space="0" w:color="auto"/>
            <w:left w:val="none" w:sz="0" w:space="0" w:color="auto"/>
            <w:bottom w:val="none" w:sz="0" w:space="0" w:color="auto"/>
            <w:right w:val="none" w:sz="0" w:space="0" w:color="auto"/>
          </w:divBdr>
        </w:div>
        <w:div w:id="438110931">
          <w:marLeft w:val="0"/>
          <w:marRight w:val="0"/>
          <w:marTop w:val="0"/>
          <w:marBottom w:val="0"/>
          <w:divBdr>
            <w:top w:val="none" w:sz="0" w:space="0" w:color="auto"/>
            <w:left w:val="none" w:sz="0" w:space="0" w:color="auto"/>
            <w:bottom w:val="none" w:sz="0" w:space="0" w:color="auto"/>
            <w:right w:val="none" w:sz="0" w:space="0" w:color="auto"/>
          </w:divBdr>
        </w:div>
        <w:div w:id="1139766156">
          <w:marLeft w:val="0"/>
          <w:marRight w:val="0"/>
          <w:marTop w:val="0"/>
          <w:marBottom w:val="0"/>
          <w:divBdr>
            <w:top w:val="none" w:sz="0" w:space="0" w:color="auto"/>
            <w:left w:val="none" w:sz="0" w:space="0" w:color="auto"/>
            <w:bottom w:val="none" w:sz="0" w:space="0" w:color="auto"/>
            <w:right w:val="none" w:sz="0" w:space="0" w:color="auto"/>
          </w:divBdr>
        </w:div>
        <w:div w:id="1706446389">
          <w:marLeft w:val="0"/>
          <w:marRight w:val="0"/>
          <w:marTop w:val="0"/>
          <w:marBottom w:val="0"/>
          <w:divBdr>
            <w:top w:val="none" w:sz="0" w:space="0" w:color="auto"/>
            <w:left w:val="none" w:sz="0" w:space="0" w:color="auto"/>
            <w:bottom w:val="none" w:sz="0" w:space="0" w:color="auto"/>
            <w:right w:val="none" w:sz="0" w:space="0" w:color="auto"/>
          </w:divBdr>
        </w:div>
        <w:div w:id="1725979490">
          <w:marLeft w:val="0"/>
          <w:marRight w:val="0"/>
          <w:marTop w:val="0"/>
          <w:marBottom w:val="0"/>
          <w:divBdr>
            <w:top w:val="none" w:sz="0" w:space="0" w:color="auto"/>
            <w:left w:val="none" w:sz="0" w:space="0" w:color="auto"/>
            <w:bottom w:val="none" w:sz="0" w:space="0" w:color="auto"/>
            <w:right w:val="none" w:sz="0" w:space="0" w:color="auto"/>
          </w:divBdr>
        </w:div>
        <w:div w:id="1723214523">
          <w:marLeft w:val="0"/>
          <w:marRight w:val="0"/>
          <w:marTop w:val="0"/>
          <w:marBottom w:val="0"/>
          <w:divBdr>
            <w:top w:val="none" w:sz="0" w:space="0" w:color="auto"/>
            <w:left w:val="none" w:sz="0" w:space="0" w:color="auto"/>
            <w:bottom w:val="none" w:sz="0" w:space="0" w:color="auto"/>
            <w:right w:val="none" w:sz="0" w:space="0" w:color="auto"/>
          </w:divBdr>
        </w:div>
        <w:div w:id="1857384068">
          <w:marLeft w:val="0"/>
          <w:marRight w:val="0"/>
          <w:marTop w:val="0"/>
          <w:marBottom w:val="0"/>
          <w:divBdr>
            <w:top w:val="none" w:sz="0" w:space="0" w:color="auto"/>
            <w:left w:val="none" w:sz="0" w:space="0" w:color="auto"/>
            <w:bottom w:val="none" w:sz="0" w:space="0" w:color="auto"/>
            <w:right w:val="none" w:sz="0" w:space="0" w:color="auto"/>
          </w:divBdr>
        </w:div>
        <w:div w:id="1653752457">
          <w:marLeft w:val="0"/>
          <w:marRight w:val="0"/>
          <w:marTop w:val="0"/>
          <w:marBottom w:val="0"/>
          <w:divBdr>
            <w:top w:val="none" w:sz="0" w:space="0" w:color="auto"/>
            <w:left w:val="none" w:sz="0" w:space="0" w:color="auto"/>
            <w:bottom w:val="none" w:sz="0" w:space="0" w:color="auto"/>
            <w:right w:val="none" w:sz="0" w:space="0" w:color="auto"/>
          </w:divBdr>
        </w:div>
        <w:div w:id="741562911">
          <w:marLeft w:val="0"/>
          <w:marRight w:val="0"/>
          <w:marTop w:val="0"/>
          <w:marBottom w:val="0"/>
          <w:divBdr>
            <w:top w:val="none" w:sz="0" w:space="0" w:color="auto"/>
            <w:left w:val="none" w:sz="0" w:space="0" w:color="auto"/>
            <w:bottom w:val="none" w:sz="0" w:space="0" w:color="auto"/>
            <w:right w:val="none" w:sz="0" w:space="0" w:color="auto"/>
          </w:divBdr>
        </w:div>
        <w:div w:id="1834253223">
          <w:marLeft w:val="0"/>
          <w:marRight w:val="0"/>
          <w:marTop w:val="0"/>
          <w:marBottom w:val="0"/>
          <w:divBdr>
            <w:top w:val="none" w:sz="0" w:space="0" w:color="auto"/>
            <w:left w:val="none" w:sz="0" w:space="0" w:color="auto"/>
            <w:bottom w:val="none" w:sz="0" w:space="0" w:color="auto"/>
            <w:right w:val="none" w:sz="0" w:space="0" w:color="auto"/>
          </w:divBdr>
        </w:div>
        <w:div w:id="1611274755">
          <w:marLeft w:val="0"/>
          <w:marRight w:val="0"/>
          <w:marTop w:val="0"/>
          <w:marBottom w:val="0"/>
          <w:divBdr>
            <w:top w:val="none" w:sz="0" w:space="0" w:color="auto"/>
            <w:left w:val="none" w:sz="0" w:space="0" w:color="auto"/>
            <w:bottom w:val="none" w:sz="0" w:space="0" w:color="auto"/>
            <w:right w:val="none" w:sz="0" w:space="0" w:color="auto"/>
          </w:divBdr>
        </w:div>
        <w:div w:id="66733062">
          <w:marLeft w:val="0"/>
          <w:marRight w:val="0"/>
          <w:marTop w:val="0"/>
          <w:marBottom w:val="0"/>
          <w:divBdr>
            <w:top w:val="none" w:sz="0" w:space="0" w:color="auto"/>
            <w:left w:val="none" w:sz="0" w:space="0" w:color="auto"/>
            <w:bottom w:val="none" w:sz="0" w:space="0" w:color="auto"/>
            <w:right w:val="none" w:sz="0" w:space="0" w:color="auto"/>
          </w:divBdr>
        </w:div>
        <w:div w:id="789323950">
          <w:marLeft w:val="0"/>
          <w:marRight w:val="0"/>
          <w:marTop w:val="0"/>
          <w:marBottom w:val="0"/>
          <w:divBdr>
            <w:top w:val="none" w:sz="0" w:space="0" w:color="auto"/>
            <w:left w:val="none" w:sz="0" w:space="0" w:color="auto"/>
            <w:bottom w:val="none" w:sz="0" w:space="0" w:color="auto"/>
            <w:right w:val="none" w:sz="0" w:space="0" w:color="auto"/>
          </w:divBdr>
        </w:div>
        <w:div w:id="841118358">
          <w:marLeft w:val="0"/>
          <w:marRight w:val="0"/>
          <w:marTop w:val="0"/>
          <w:marBottom w:val="0"/>
          <w:divBdr>
            <w:top w:val="none" w:sz="0" w:space="0" w:color="auto"/>
            <w:left w:val="none" w:sz="0" w:space="0" w:color="auto"/>
            <w:bottom w:val="none" w:sz="0" w:space="0" w:color="auto"/>
            <w:right w:val="none" w:sz="0" w:space="0" w:color="auto"/>
          </w:divBdr>
        </w:div>
        <w:div w:id="267127450">
          <w:marLeft w:val="0"/>
          <w:marRight w:val="0"/>
          <w:marTop w:val="0"/>
          <w:marBottom w:val="0"/>
          <w:divBdr>
            <w:top w:val="none" w:sz="0" w:space="0" w:color="auto"/>
            <w:left w:val="none" w:sz="0" w:space="0" w:color="auto"/>
            <w:bottom w:val="none" w:sz="0" w:space="0" w:color="auto"/>
            <w:right w:val="none" w:sz="0" w:space="0" w:color="auto"/>
          </w:divBdr>
        </w:div>
        <w:div w:id="1200318229">
          <w:marLeft w:val="0"/>
          <w:marRight w:val="0"/>
          <w:marTop w:val="0"/>
          <w:marBottom w:val="0"/>
          <w:divBdr>
            <w:top w:val="none" w:sz="0" w:space="0" w:color="auto"/>
            <w:left w:val="none" w:sz="0" w:space="0" w:color="auto"/>
            <w:bottom w:val="none" w:sz="0" w:space="0" w:color="auto"/>
            <w:right w:val="none" w:sz="0" w:space="0" w:color="auto"/>
          </w:divBdr>
        </w:div>
        <w:div w:id="1146506346">
          <w:marLeft w:val="0"/>
          <w:marRight w:val="0"/>
          <w:marTop w:val="0"/>
          <w:marBottom w:val="0"/>
          <w:divBdr>
            <w:top w:val="none" w:sz="0" w:space="0" w:color="auto"/>
            <w:left w:val="none" w:sz="0" w:space="0" w:color="auto"/>
            <w:bottom w:val="none" w:sz="0" w:space="0" w:color="auto"/>
            <w:right w:val="none" w:sz="0" w:space="0" w:color="auto"/>
          </w:divBdr>
        </w:div>
        <w:div w:id="319575329">
          <w:marLeft w:val="0"/>
          <w:marRight w:val="0"/>
          <w:marTop w:val="0"/>
          <w:marBottom w:val="0"/>
          <w:divBdr>
            <w:top w:val="none" w:sz="0" w:space="0" w:color="auto"/>
            <w:left w:val="none" w:sz="0" w:space="0" w:color="auto"/>
            <w:bottom w:val="none" w:sz="0" w:space="0" w:color="auto"/>
            <w:right w:val="none" w:sz="0" w:space="0" w:color="auto"/>
          </w:divBdr>
        </w:div>
        <w:div w:id="1955360257">
          <w:marLeft w:val="0"/>
          <w:marRight w:val="0"/>
          <w:marTop w:val="0"/>
          <w:marBottom w:val="0"/>
          <w:divBdr>
            <w:top w:val="none" w:sz="0" w:space="0" w:color="auto"/>
            <w:left w:val="none" w:sz="0" w:space="0" w:color="auto"/>
            <w:bottom w:val="none" w:sz="0" w:space="0" w:color="auto"/>
            <w:right w:val="none" w:sz="0" w:space="0" w:color="auto"/>
          </w:divBdr>
        </w:div>
        <w:div w:id="1017120700">
          <w:marLeft w:val="0"/>
          <w:marRight w:val="0"/>
          <w:marTop w:val="0"/>
          <w:marBottom w:val="0"/>
          <w:divBdr>
            <w:top w:val="none" w:sz="0" w:space="0" w:color="auto"/>
            <w:left w:val="none" w:sz="0" w:space="0" w:color="auto"/>
            <w:bottom w:val="none" w:sz="0" w:space="0" w:color="auto"/>
            <w:right w:val="none" w:sz="0" w:space="0" w:color="auto"/>
          </w:divBdr>
        </w:div>
        <w:div w:id="995839390">
          <w:marLeft w:val="0"/>
          <w:marRight w:val="0"/>
          <w:marTop w:val="0"/>
          <w:marBottom w:val="0"/>
          <w:divBdr>
            <w:top w:val="none" w:sz="0" w:space="0" w:color="auto"/>
            <w:left w:val="none" w:sz="0" w:space="0" w:color="auto"/>
            <w:bottom w:val="none" w:sz="0" w:space="0" w:color="auto"/>
            <w:right w:val="none" w:sz="0" w:space="0" w:color="auto"/>
          </w:divBdr>
        </w:div>
        <w:div w:id="1409306811">
          <w:marLeft w:val="0"/>
          <w:marRight w:val="0"/>
          <w:marTop w:val="0"/>
          <w:marBottom w:val="0"/>
          <w:divBdr>
            <w:top w:val="none" w:sz="0" w:space="0" w:color="auto"/>
            <w:left w:val="none" w:sz="0" w:space="0" w:color="auto"/>
            <w:bottom w:val="none" w:sz="0" w:space="0" w:color="auto"/>
            <w:right w:val="none" w:sz="0" w:space="0" w:color="auto"/>
          </w:divBdr>
        </w:div>
        <w:div w:id="1144195147">
          <w:marLeft w:val="0"/>
          <w:marRight w:val="0"/>
          <w:marTop w:val="0"/>
          <w:marBottom w:val="0"/>
          <w:divBdr>
            <w:top w:val="none" w:sz="0" w:space="0" w:color="auto"/>
            <w:left w:val="none" w:sz="0" w:space="0" w:color="auto"/>
            <w:bottom w:val="none" w:sz="0" w:space="0" w:color="auto"/>
            <w:right w:val="none" w:sz="0" w:space="0" w:color="auto"/>
          </w:divBdr>
        </w:div>
        <w:div w:id="522017078">
          <w:marLeft w:val="0"/>
          <w:marRight w:val="0"/>
          <w:marTop w:val="0"/>
          <w:marBottom w:val="0"/>
          <w:divBdr>
            <w:top w:val="none" w:sz="0" w:space="0" w:color="auto"/>
            <w:left w:val="none" w:sz="0" w:space="0" w:color="auto"/>
            <w:bottom w:val="none" w:sz="0" w:space="0" w:color="auto"/>
            <w:right w:val="none" w:sz="0" w:space="0" w:color="auto"/>
          </w:divBdr>
        </w:div>
        <w:div w:id="2121797293">
          <w:marLeft w:val="0"/>
          <w:marRight w:val="0"/>
          <w:marTop w:val="0"/>
          <w:marBottom w:val="0"/>
          <w:divBdr>
            <w:top w:val="none" w:sz="0" w:space="0" w:color="auto"/>
            <w:left w:val="none" w:sz="0" w:space="0" w:color="auto"/>
            <w:bottom w:val="none" w:sz="0" w:space="0" w:color="auto"/>
            <w:right w:val="none" w:sz="0" w:space="0" w:color="auto"/>
          </w:divBdr>
        </w:div>
        <w:div w:id="2137989386">
          <w:marLeft w:val="0"/>
          <w:marRight w:val="0"/>
          <w:marTop w:val="0"/>
          <w:marBottom w:val="0"/>
          <w:divBdr>
            <w:top w:val="none" w:sz="0" w:space="0" w:color="auto"/>
            <w:left w:val="none" w:sz="0" w:space="0" w:color="auto"/>
            <w:bottom w:val="none" w:sz="0" w:space="0" w:color="auto"/>
            <w:right w:val="none" w:sz="0" w:space="0" w:color="auto"/>
          </w:divBdr>
        </w:div>
        <w:div w:id="69816402">
          <w:marLeft w:val="0"/>
          <w:marRight w:val="0"/>
          <w:marTop w:val="0"/>
          <w:marBottom w:val="0"/>
          <w:divBdr>
            <w:top w:val="none" w:sz="0" w:space="0" w:color="auto"/>
            <w:left w:val="none" w:sz="0" w:space="0" w:color="auto"/>
            <w:bottom w:val="none" w:sz="0" w:space="0" w:color="auto"/>
            <w:right w:val="none" w:sz="0" w:space="0" w:color="auto"/>
          </w:divBdr>
        </w:div>
        <w:div w:id="44989151">
          <w:marLeft w:val="0"/>
          <w:marRight w:val="0"/>
          <w:marTop w:val="0"/>
          <w:marBottom w:val="0"/>
          <w:divBdr>
            <w:top w:val="none" w:sz="0" w:space="0" w:color="auto"/>
            <w:left w:val="none" w:sz="0" w:space="0" w:color="auto"/>
            <w:bottom w:val="none" w:sz="0" w:space="0" w:color="auto"/>
            <w:right w:val="none" w:sz="0" w:space="0" w:color="auto"/>
          </w:divBdr>
        </w:div>
        <w:div w:id="2007782184">
          <w:marLeft w:val="0"/>
          <w:marRight w:val="0"/>
          <w:marTop w:val="0"/>
          <w:marBottom w:val="0"/>
          <w:divBdr>
            <w:top w:val="none" w:sz="0" w:space="0" w:color="auto"/>
            <w:left w:val="none" w:sz="0" w:space="0" w:color="auto"/>
            <w:bottom w:val="none" w:sz="0" w:space="0" w:color="auto"/>
            <w:right w:val="none" w:sz="0" w:space="0" w:color="auto"/>
          </w:divBdr>
        </w:div>
        <w:div w:id="1399521668">
          <w:marLeft w:val="0"/>
          <w:marRight w:val="0"/>
          <w:marTop w:val="0"/>
          <w:marBottom w:val="0"/>
          <w:divBdr>
            <w:top w:val="none" w:sz="0" w:space="0" w:color="auto"/>
            <w:left w:val="none" w:sz="0" w:space="0" w:color="auto"/>
            <w:bottom w:val="none" w:sz="0" w:space="0" w:color="auto"/>
            <w:right w:val="none" w:sz="0" w:space="0" w:color="auto"/>
          </w:divBdr>
        </w:div>
        <w:div w:id="531459747">
          <w:marLeft w:val="0"/>
          <w:marRight w:val="0"/>
          <w:marTop w:val="0"/>
          <w:marBottom w:val="0"/>
          <w:divBdr>
            <w:top w:val="none" w:sz="0" w:space="0" w:color="auto"/>
            <w:left w:val="none" w:sz="0" w:space="0" w:color="auto"/>
            <w:bottom w:val="none" w:sz="0" w:space="0" w:color="auto"/>
            <w:right w:val="none" w:sz="0" w:space="0" w:color="auto"/>
          </w:divBdr>
        </w:div>
        <w:div w:id="512846258">
          <w:marLeft w:val="0"/>
          <w:marRight w:val="0"/>
          <w:marTop w:val="0"/>
          <w:marBottom w:val="0"/>
          <w:divBdr>
            <w:top w:val="none" w:sz="0" w:space="0" w:color="auto"/>
            <w:left w:val="none" w:sz="0" w:space="0" w:color="auto"/>
            <w:bottom w:val="none" w:sz="0" w:space="0" w:color="auto"/>
            <w:right w:val="none" w:sz="0" w:space="0" w:color="auto"/>
          </w:divBdr>
        </w:div>
        <w:div w:id="1728843770">
          <w:marLeft w:val="0"/>
          <w:marRight w:val="0"/>
          <w:marTop w:val="0"/>
          <w:marBottom w:val="0"/>
          <w:divBdr>
            <w:top w:val="none" w:sz="0" w:space="0" w:color="auto"/>
            <w:left w:val="none" w:sz="0" w:space="0" w:color="auto"/>
            <w:bottom w:val="none" w:sz="0" w:space="0" w:color="auto"/>
            <w:right w:val="none" w:sz="0" w:space="0" w:color="auto"/>
          </w:divBdr>
        </w:div>
        <w:div w:id="1673877616">
          <w:marLeft w:val="0"/>
          <w:marRight w:val="0"/>
          <w:marTop w:val="0"/>
          <w:marBottom w:val="0"/>
          <w:divBdr>
            <w:top w:val="none" w:sz="0" w:space="0" w:color="auto"/>
            <w:left w:val="none" w:sz="0" w:space="0" w:color="auto"/>
            <w:bottom w:val="none" w:sz="0" w:space="0" w:color="auto"/>
            <w:right w:val="none" w:sz="0" w:space="0" w:color="auto"/>
          </w:divBdr>
        </w:div>
        <w:div w:id="1800224108">
          <w:marLeft w:val="0"/>
          <w:marRight w:val="0"/>
          <w:marTop w:val="0"/>
          <w:marBottom w:val="0"/>
          <w:divBdr>
            <w:top w:val="none" w:sz="0" w:space="0" w:color="auto"/>
            <w:left w:val="none" w:sz="0" w:space="0" w:color="auto"/>
            <w:bottom w:val="none" w:sz="0" w:space="0" w:color="auto"/>
            <w:right w:val="none" w:sz="0" w:space="0" w:color="auto"/>
          </w:divBdr>
        </w:div>
        <w:div w:id="1959946243">
          <w:marLeft w:val="0"/>
          <w:marRight w:val="0"/>
          <w:marTop w:val="0"/>
          <w:marBottom w:val="0"/>
          <w:divBdr>
            <w:top w:val="none" w:sz="0" w:space="0" w:color="auto"/>
            <w:left w:val="none" w:sz="0" w:space="0" w:color="auto"/>
            <w:bottom w:val="none" w:sz="0" w:space="0" w:color="auto"/>
            <w:right w:val="none" w:sz="0" w:space="0" w:color="auto"/>
          </w:divBdr>
        </w:div>
        <w:div w:id="1513954667">
          <w:marLeft w:val="0"/>
          <w:marRight w:val="0"/>
          <w:marTop w:val="0"/>
          <w:marBottom w:val="0"/>
          <w:divBdr>
            <w:top w:val="none" w:sz="0" w:space="0" w:color="auto"/>
            <w:left w:val="none" w:sz="0" w:space="0" w:color="auto"/>
            <w:bottom w:val="none" w:sz="0" w:space="0" w:color="auto"/>
            <w:right w:val="none" w:sz="0" w:space="0" w:color="auto"/>
          </w:divBdr>
        </w:div>
        <w:div w:id="467238625">
          <w:marLeft w:val="0"/>
          <w:marRight w:val="0"/>
          <w:marTop w:val="0"/>
          <w:marBottom w:val="0"/>
          <w:divBdr>
            <w:top w:val="none" w:sz="0" w:space="0" w:color="auto"/>
            <w:left w:val="none" w:sz="0" w:space="0" w:color="auto"/>
            <w:bottom w:val="none" w:sz="0" w:space="0" w:color="auto"/>
            <w:right w:val="none" w:sz="0" w:space="0" w:color="auto"/>
          </w:divBdr>
        </w:div>
        <w:div w:id="717510704">
          <w:marLeft w:val="0"/>
          <w:marRight w:val="0"/>
          <w:marTop w:val="0"/>
          <w:marBottom w:val="0"/>
          <w:divBdr>
            <w:top w:val="none" w:sz="0" w:space="0" w:color="auto"/>
            <w:left w:val="none" w:sz="0" w:space="0" w:color="auto"/>
            <w:bottom w:val="none" w:sz="0" w:space="0" w:color="auto"/>
            <w:right w:val="none" w:sz="0" w:space="0" w:color="auto"/>
          </w:divBdr>
        </w:div>
        <w:div w:id="1358772661">
          <w:marLeft w:val="0"/>
          <w:marRight w:val="0"/>
          <w:marTop w:val="0"/>
          <w:marBottom w:val="0"/>
          <w:divBdr>
            <w:top w:val="none" w:sz="0" w:space="0" w:color="auto"/>
            <w:left w:val="none" w:sz="0" w:space="0" w:color="auto"/>
            <w:bottom w:val="none" w:sz="0" w:space="0" w:color="auto"/>
            <w:right w:val="none" w:sz="0" w:space="0" w:color="auto"/>
          </w:divBdr>
        </w:div>
        <w:div w:id="1811095972">
          <w:marLeft w:val="0"/>
          <w:marRight w:val="0"/>
          <w:marTop w:val="0"/>
          <w:marBottom w:val="0"/>
          <w:divBdr>
            <w:top w:val="none" w:sz="0" w:space="0" w:color="auto"/>
            <w:left w:val="none" w:sz="0" w:space="0" w:color="auto"/>
            <w:bottom w:val="none" w:sz="0" w:space="0" w:color="auto"/>
            <w:right w:val="none" w:sz="0" w:space="0" w:color="auto"/>
          </w:divBdr>
        </w:div>
        <w:div w:id="272980470">
          <w:marLeft w:val="0"/>
          <w:marRight w:val="0"/>
          <w:marTop w:val="0"/>
          <w:marBottom w:val="0"/>
          <w:divBdr>
            <w:top w:val="none" w:sz="0" w:space="0" w:color="auto"/>
            <w:left w:val="none" w:sz="0" w:space="0" w:color="auto"/>
            <w:bottom w:val="none" w:sz="0" w:space="0" w:color="auto"/>
            <w:right w:val="none" w:sz="0" w:space="0" w:color="auto"/>
          </w:divBdr>
        </w:div>
        <w:div w:id="1241720434">
          <w:marLeft w:val="0"/>
          <w:marRight w:val="0"/>
          <w:marTop w:val="0"/>
          <w:marBottom w:val="0"/>
          <w:divBdr>
            <w:top w:val="none" w:sz="0" w:space="0" w:color="auto"/>
            <w:left w:val="none" w:sz="0" w:space="0" w:color="auto"/>
            <w:bottom w:val="none" w:sz="0" w:space="0" w:color="auto"/>
            <w:right w:val="none" w:sz="0" w:space="0" w:color="auto"/>
          </w:divBdr>
        </w:div>
        <w:div w:id="1791899828">
          <w:marLeft w:val="0"/>
          <w:marRight w:val="0"/>
          <w:marTop w:val="0"/>
          <w:marBottom w:val="0"/>
          <w:divBdr>
            <w:top w:val="none" w:sz="0" w:space="0" w:color="auto"/>
            <w:left w:val="none" w:sz="0" w:space="0" w:color="auto"/>
            <w:bottom w:val="none" w:sz="0" w:space="0" w:color="auto"/>
            <w:right w:val="none" w:sz="0" w:space="0" w:color="auto"/>
          </w:divBdr>
        </w:div>
        <w:div w:id="1697734415">
          <w:marLeft w:val="0"/>
          <w:marRight w:val="0"/>
          <w:marTop w:val="0"/>
          <w:marBottom w:val="0"/>
          <w:divBdr>
            <w:top w:val="none" w:sz="0" w:space="0" w:color="auto"/>
            <w:left w:val="none" w:sz="0" w:space="0" w:color="auto"/>
            <w:bottom w:val="none" w:sz="0" w:space="0" w:color="auto"/>
            <w:right w:val="none" w:sz="0" w:space="0" w:color="auto"/>
          </w:divBdr>
        </w:div>
        <w:div w:id="1501965135">
          <w:marLeft w:val="0"/>
          <w:marRight w:val="0"/>
          <w:marTop w:val="0"/>
          <w:marBottom w:val="0"/>
          <w:divBdr>
            <w:top w:val="none" w:sz="0" w:space="0" w:color="auto"/>
            <w:left w:val="none" w:sz="0" w:space="0" w:color="auto"/>
            <w:bottom w:val="none" w:sz="0" w:space="0" w:color="auto"/>
            <w:right w:val="none" w:sz="0" w:space="0" w:color="auto"/>
          </w:divBdr>
        </w:div>
        <w:div w:id="403600624">
          <w:marLeft w:val="0"/>
          <w:marRight w:val="0"/>
          <w:marTop w:val="0"/>
          <w:marBottom w:val="0"/>
          <w:divBdr>
            <w:top w:val="none" w:sz="0" w:space="0" w:color="auto"/>
            <w:left w:val="none" w:sz="0" w:space="0" w:color="auto"/>
            <w:bottom w:val="none" w:sz="0" w:space="0" w:color="auto"/>
            <w:right w:val="none" w:sz="0" w:space="0" w:color="auto"/>
          </w:divBdr>
        </w:div>
        <w:div w:id="1299653579">
          <w:marLeft w:val="0"/>
          <w:marRight w:val="0"/>
          <w:marTop w:val="0"/>
          <w:marBottom w:val="0"/>
          <w:divBdr>
            <w:top w:val="none" w:sz="0" w:space="0" w:color="auto"/>
            <w:left w:val="none" w:sz="0" w:space="0" w:color="auto"/>
            <w:bottom w:val="none" w:sz="0" w:space="0" w:color="auto"/>
            <w:right w:val="none" w:sz="0" w:space="0" w:color="auto"/>
          </w:divBdr>
        </w:div>
        <w:div w:id="1012611538">
          <w:marLeft w:val="0"/>
          <w:marRight w:val="0"/>
          <w:marTop w:val="0"/>
          <w:marBottom w:val="0"/>
          <w:divBdr>
            <w:top w:val="none" w:sz="0" w:space="0" w:color="auto"/>
            <w:left w:val="none" w:sz="0" w:space="0" w:color="auto"/>
            <w:bottom w:val="none" w:sz="0" w:space="0" w:color="auto"/>
            <w:right w:val="none" w:sz="0" w:space="0" w:color="auto"/>
          </w:divBdr>
        </w:div>
        <w:div w:id="1363938893">
          <w:marLeft w:val="0"/>
          <w:marRight w:val="0"/>
          <w:marTop w:val="0"/>
          <w:marBottom w:val="0"/>
          <w:divBdr>
            <w:top w:val="none" w:sz="0" w:space="0" w:color="auto"/>
            <w:left w:val="none" w:sz="0" w:space="0" w:color="auto"/>
            <w:bottom w:val="none" w:sz="0" w:space="0" w:color="auto"/>
            <w:right w:val="none" w:sz="0" w:space="0" w:color="auto"/>
          </w:divBdr>
        </w:div>
        <w:div w:id="972254107">
          <w:marLeft w:val="0"/>
          <w:marRight w:val="0"/>
          <w:marTop w:val="0"/>
          <w:marBottom w:val="0"/>
          <w:divBdr>
            <w:top w:val="none" w:sz="0" w:space="0" w:color="auto"/>
            <w:left w:val="none" w:sz="0" w:space="0" w:color="auto"/>
            <w:bottom w:val="none" w:sz="0" w:space="0" w:color="auto"/>
            <w:right w:val="none" w:sz="0" w:space="0" w:color="auto"/>
          </w:divBdr>
        </w:div>
        <w:div w:id="1148399508">
          <w:marLeft w:val="0"/>
          <w:marRight w:val="0"/>
          <w:marTop w:val="0"/>
          <w:marBottom w:val="0"/>
          <w:divBdr>
            <w:top w:val="none" w:sz="0" w:space="0" w:color="auto"/>
            <w:left w:val="none" w:sz="0" w:space="0" w:color="auto"/>
            <w:bottom w:val="none" w:sz="0" w:space="0" w:color="auto"/>
            <w:right w:val="none" w:sz="0" w:space="0" w:color="auto"/>
          </w:divBdr>
        </w:div>
        <w:div w:id="1353992407">
          <w:marLeft w:val="0"/>
          <w:marRight w:val="0"/>
          <w:marTop w:val="0"/>
          <w:marBottom w:val="0"/>
          <w:divBdr>
            <w:top w:val="none" w:sz="0" w:space="0" w:color="auto"/>
            <w:left w:val="none" w:sz="0" w:space="0" w:color="auto"/>
            <w:bottom w:val="none" w:sz="0" w:space="0" w:color="auto"/>
            <w:right w:val="none" w:sz="0" w:space="0" w:color="auto"/>
          </w:divBdr>
        </w:div>
        <w:div w:id="2102795916">
          <w:marLeft w:val="0"/>
          <w:marRight w:val="0"/>
          <w:marTop w:val="0"/>
          <w:marBottom w:val="0"/>
          <w:divBdr>
            <w:top w:val="none" w:sz="0" w:space="0" w:color="auto"/>
            <w:left w:val="none" w:sz="0" w:space="0" w:color="auto"/>
            <w:bottom w:val="none" w:sz="0" w:space="0" w:color="auto"/>
            <w:right w:val="none" w:sz="0" w:space="0" w:color="auto"/>
          </w:divBdr>
        </w:div>
        <w:div w:id="1690520669">
          <w:marLeft w:val="0"/>
          <w:marRight w:val="0"/>
          <w:marTop w:val="0"/>
          <w:marBottom w:val="0"/>
          <w:divBdr>
            <w:top w:val="none" w:sz="0" w:space="0" w:color="auto"/>
            <w:left w:val="none" w:sz="0" w:space="0" w:color="auto"/>
            <w:bottom w:val="none" w:sz="0" w:space="0" w:color="auto"/>
            <w:right w:val="none" w:sz="0" w:space="0" w:color="auto"/>
          </w:divBdr>
        </w:div>
        <w:div w:id="793182567">
          <w:marLeft w:val="0"/>
          <w:marRight w:val="0"/>
          <w:marTop w:val="0"/>
          <w:marBottom w:val="0"/>
          <w:divBdr>
            <w:top w:val="none" w:sz="0" w:space="0" w:color="auto"/>
            <w:left w:val="none" w:sz="0" w:space="0" w:color="auto"/>
            <w:bottom w:val="none" w:sz="0" w:space="0" w:color="auto"/>
            <w:right w:val="none" w:sz="0" w:space="0" w:color="auto"/>
          </w:divBdr>
        </w:div>
        <w:div w:id="1315837959">
          <w:marLeft w:val="0"/>
          <w:marRight w:val="0"/>
          <w:marTop w:val="0"/>
          <w:marBottom w:val="0"/>
          <w:divBdr>
            <w:top w:val="none" w:sz="0" w:space="0" w:color="auto"/>
            <w:left w:val="none" w:sz="0" w:space="0" w:color="auto"/>
            <w:bottom w:val="none" w:sz="0" w:space="0" w:color="auto"/>
            <w:right w:val="none" w:sz="0" w:space="0" w:color="auto"/>
          </w:divBdr>
        </w:div>
        <w:div w:id="1479883801">
          <w:marLeft w:val="0"/>
          <w:marRight w:val="0"/>
          <w:marTop w:val="0"/>
          <w:marBottom w:val="0"/>
          <w:divBdr>
            <w:top w:val="none" w:sz="0" w:space="0" w:color="auto"/>
            <w:left w:val="none" w:sz="0" w:space="0" w:color="auto"/>
            <w:bottom w:val="none" w:sz="0" w:space="0" w:color="auto"/>
            <w:right w:val="none" w:sz="0" w:space="0" w:color="auto"/>
          </w:divBdr>
        </w:div>
        <w:div w:id="694379135">
          <w:marLeft w:val="0"/>
          <w:marRight w:val="0"/>
          <w:marTop w:val="0"/>
          <w:marBottom w:val="0"/>
          <w:divBdr>
            <w:top w:val="none" w:sz="0" w:space="0" w:color="auto"/>
            <w:left w:val="none" w:sz="0" w:space="0" w:color="auto"/>
            <w:bottom w:val="none" w:sz="0" w:space="0" w:color="auto"/>
            <w:right w:val="none" w:sz="0" w:space="0" w:color="auto"/>
          </w:divBdr>
        </w:div>
        <w:div w:id="1137408761">
          <w:marLeft w:val="0"/>
          <w:marRight w:val="0"/>
          <w:marTop w:val="0"/>
          <w:marBottom w:val="0"/>
          <w:divBdr>
            <w:top w:val="none" w:sz="0" w:space="0" w:color="auto"/>
            <w:left w:val="none" w:sz="0" w:space="0" w:color="auto"/>
            <w:bottom w:val="none" w:sz="0" w:space="0" w:color="auto"/>
            <w:right w:val="none" w:sz="0" w:space="0" w:color="auto"/>
          </w:divBdr>
        </w:div>
        <w:div w:id="1203790631">
          <w:marLeft w:val="0"/>
          <w:marRight w:val="0"/>
          <w:marTop w:val="0"/>
          <w:marBottom w:val="0"/>
          <w:divBdr>
            <w:top w:val="none" w:sz="0" w:space="0" w:color="auto"/>
            <w:left w:val="none" w:sz="0" w:space="0" w:color="auto"/>
            <w:bottom w:val="none" w:sz="0" w:space="0" w:color="auto"/>
            <w:right w:val="none" w:sz="0" w:space="0" w:color="auto"/>
          </w:divBdr>
        </w:div>
        <w:div w:id="1742017196">
          <w:marLeft w:val="0"/>
          <w:marRight w:val="0"/>
          <w:marTop w:val="0"/>
          <w:marBottom w:val="0"/>
          <w:divBdr>
            <w:top w:val="none" w:sz="0" w:space="0" w:color="auto"/>
            <w:left w:val="none" w:sz="0" w:space="0" w:color="auto"/>
            <w:bottom w:val="none" w:sz="0" w:space="0" w:color="auto"/>
            <w:right w:val="none" w:sz="0" w:space="0" w:color="auto"/>
          </w:divBdr>
        </w:div>
        <w:div w:id="1691755778">
          <w:marLeft w:val="0"/>
          <w:marRight w:val="0"/>
          <w:marTop w:val="0"/>
          <w:marBottom w:val="0"/>
          <w:divBdr>
            <w:top w:val="none" w:sz="0" w:space="0" w:color="auto"/>
            <w:left w:val="none" w:sz="0" w:space="0" w:color="auto"/>
            <w:bottom w:val="none" w:sz="0" w:space="0" w:color="auto"/>
            <w:right w:val="none" w:sz="0" w:space="0" w:color="auto"/>
          </w:divBdr>
        </w:div>
        <w:div w:id="1451123119">
          <w:marLeft w:val="0"/>
          <w:marRight w:val="0"/>
          <w:marTop w:val="0"/>
          <w:marBottom w:val="0"/>
          <w:divBdr>
            <w:top w:val="none" w:sz="0" w:space="0" w:color="auto"/>
            <w:left w:val="none" w:sz="0" w:space="0" w:color="auto"/>
            <w:bottom w:val="none" w:sz="0" w:space="0" w:color="auto"/>
            <w:right w:val="none" w:sz="0" w:space="0" w:color="auto"/>
          </w:divBdr>
        </w:div>
        <w:div w:id="422340496">
          <w:marLeft w:val="0"/>
          <w:marRight w:val="0"/>
          <w:marTop w:val="0"/>
          <w:marBottom w:val="0"/>
          <w:divBdr>
            <w:top w:val="none" w:sz="0" w:space="0" w:color="auto"/>
            <w:left w:val="none" w:sz="0" w:space="0" w:color="auto"/>
            <w:bottom w:val="none" w:sz="0" w:space="0" w:color="auto"/>
            <w:right w:val="none" w:sz="0" w:space="0" w:color="auto"/>
          </w:divBdr>
        </w:div>
        <w:div w:id="407848061">
          <w:marLeft w:val="0"/>
          <w:marRight w:val="0"/>
          <w:marTop w:val="0"/>
          <w:marBottom w:val="0"/>
          <w:divBdr>
            <w:top w:val="none" w:sz="0" w:space="0" w:color="auto"/>
            <w:left w:val="none" w:sz="0" w:space="0" w:color="auto"/>
            <w:bottom w:val="none" w:sz="0" w:space="0" w:color="auto"/>
            <w:right w:val="none" w:sz="0" w:space="0" w:color="auto"/>
          </w:divBdr>
        </w:div>
        <w:div w:id="438334541">
          <w:marLeft w:val="0"/>
          <w:marRight w:val="0"/>
          <w:marTop w:val="0"/>
          <w:marBottom w:val="0"/>
          <w:divBdr>
            <w:top w:val="none" w:sz="0" w:space="0" w:color="auto"/>
            <w:left w:val="none" w:sz="0" w:space="0" w:color="auto"/>
            <w:bottom w:val="none" w:sz="0" w:space="0" w:color="auto"/>
            <w:right w:val="none" w:sz="0" w:space="0" w:color="auto"/>
          </w:divBdr>
        </w:div>
        <w:div w:id="1227497413">
          <w:marLeft w:val="0"/>
          <w:marRight w:val="0"/>
          <w:marTop w:val="0"/>
          <w:marBottom w:val="0"/>
          <w:divBdr>
            <w:top w:val="none" w:sz="0" w:space="0" w:color="auto"/>
            <w:left w:val="none" w:sz="0" w:space="0" w:color="auto"/>
            <w:bottom w:val="none" w:sz="0" w:space="0" w:color="auto"/>
            <w:right w:val="none" w:sz="0" w:space="0" w:color="auto"/>
          </w:divBdr>
        </w:div>
        <w:div w:id="1505439038">
          <w:marLeft w:val="0"/>
          <w:marRight w:val="0"/>
          <w:marTop w:val="0"/>
          <w:marBottom w:val="0"/>
          <w:divBdr>
            <w:top w:val="none" w:sz="0" w:space="0" w:color="auto"/>
            <w:left w:val="none" w:sz="0" w:space="0" w:color="auto"/>
            <w:bottom w:val="none" w:sz="0" w:space="0" w:color="auto"/>
            <w:right w:val="none" w:sz="0" w:space="0" w:color="auto"/>
          </w:divBdr>
        </w:div>
        <w:div w:id="886264402">
          <w:marLeft w:val="0"/>
          <w:marRight w:val="0"/>
          <w:marTop w:val="0"/>
          <w:marBottom w:val="0"/>
          <w:divBdr>
            <w:top w:val="none" w:sz="0" w:space="0" w:color="auto"/>
            <w:left w:val="none" w:sz="0" w:space="0" w:color="auto"/>
            <w:bottom w:val="none" w:sz="0" w:space="0" w:color="auto"/>
            <w:right w:val="none" w:sz="0" w:space="0" w:color="auto"/>
          </w:divBdr>
        </w:div>
        <w:div w:id="917639170">
          <w:marLeft w:val="0"/>
          <w:marRight w:val="0"/>
          <w:marTop w:val="0"/>
          <w:marBottom w:val="0"/>
          <w:divBdr>
            <w:top w:val="none" w:sz="0" w:space="0" w:color="auto"/>
            <w:left w:val="none" w:sz="0" w:space="0" w:color="auto"/>
            <w:bottom w:val="none" w:sz="0" w:space="0" w:color="auto"/>
            <w:right w:val="none" w:sz="0" w:space="0" w:color="auto"/>
          </w:divBdr>
        </w:div>
        <w:div w:id="522943125">
          <w:marLeft w:val="0"/>
          <w:marRight w:val="0"/>
          <w:marTop w:val="0"/>
          <w:marBottom w:val="0"/>
          <w:divBdr>
            <w:top w:val="none" w:sz="0" w:space="0" w:color="auto"/>
            <w:left w:val="none" w:sz="0" w:space="0" w:color="auto"/>
            <w:bottom w:val="none" w:sz="0" w:space="0" w:color="auto"/>
            <w:right w:val="none" w:sz="0" w:space="0" w:color="auto"/>
          </w:divBdr>
        </w:div>
        <w:div w:id="1626160517">
          <w:marLeft w:val="0"/>
          <w:marRight w:val="0"/>
          <w:marTop w:val="0"/>
          <w:marBottom w:val="0"/>
          <w:divBdr>
            <w:top w:val="none" w:sz="0" w:space="0" w:color="auto"/>
            <w:left w:val="none" w:sz="0" w:space="0" w:color="auto"/>
            <w:bottom w:val="none" w:sz="0" w:space="0" w:color="auto"/>
            <w:right w:val="none" w:sz="0" w:space="0" w:color="auto"/>
          </w:divBdr>
        </w:div>
        <w:div w:id="695932630">
          <w:marLeft w:val="0"/>
          <w:marRight w:val="0"/>
          <w:marTop w:val="0"/>
          <w:marBottom w:val="0"/>
          <w:divBdr>
            <w:top w:val="none" w:sz="0" w:space="0" w:color="auto"/>
            <w:left w:val="none" w:sz="0" w:space="0" w:color="auto"/>
            <w:bottom w:val="none" w:sz="0" w:space="0" w:color="auto"/>
            <w:right w:val="none" w:sz="0" w:space="0" w:color="auto"/>
          </w:divBdr>
        </w:div>
        <w:div w:id="764887488">
          <w:marLeft w:val="0"/>
          <w:marRight w:val="0"/>
          <w:marTop w:val="0"/>
          <w:marBottom w:val="0"/>
          <w:divBdr>
            <w:top w:val="none" w:sz="0" w:space="0" w:color="auto"/>
            <w:left w:val="none" w:sz="0" w:space="0" w:color="auto"/>
            <w:bottom w:val="none" w:sz="0" w:space="0" w:color="auto"/>
            <w:right w:val="none" w:sz="0" w:space="0" w:color="auto"/>
          </w:divBdr>
        </w:div>
        <w:div w:id="64571081">
          <w:marLeft w:val="0"/>
          <w:marRight w:val="0"/>
          <w:marTop w:val="0"/>
          <w:marBottom w:val="0"/>
          <w:divBdr>
            <w:top w:val="none" w:sz="0" w:space="0" w:color="auto"/>
            <w:left w:val="none" w:sz="0" w:space="0" w:color="auto"/>
            <w:bottom w:val="none" w:sz="0" w:space="0" w:color="auto"/>
            <w:right w:val="none" w:sz="0" w:space="0" w:color="auto"/>
          </w:divBdr>
        </w:div>
        <w:div w:id="789130891">
          <w:marLeft w:val="0"/>
          <w:marRight w:val="0"/>
          <w:marTop w:val="0"/>
          <w:marBottom w:val="0"/>
          <w:divBdr>
            <w:top w:val="none" w:sz="0" w:space="0" w:color="auto"/>
            <w:left w:val="none" w:sz="0" w:space="0" w:color="auto"/>
            <w:bottom w:val="none" w:sz="0" w:space="0" w:color="auto"/>
            <w:right w:val="none" w:sz="0" w:space="0" w:color="auto"/>
          </w:divBdr>
        </w:div>
        <w:div w:id="805968606">
          <w:marLeft w:val="0"/>
          <w:marRight w:val="0"/>
          <w:marTop w:val="0"/>
          <w:marBottom w:val="0"/>
          <w:divBdr>
            <w:top w:val="none" w:sz="0" w:space="0" w:color="auto"/>
            <w:left w:val="none" w:sz="0" w:space="0" w:color="auto"/>
            <w:bottom w:val="none" w:sz="0" w:space="0" w:color="auto"/>
            <w:right w:val="none" w:sz="0" w:space="0" w:color="auto"/>
          </w:divBdr>
        </w:div>
        <w:div w:id="1040059387">
          <w:marLeft w:val="0"/>
          <w:marRight w:val="0"/>
          <w:marTop w:val="0"/>
          <w:marBottom w:val="0"/>
          <w:divBdr>
            <w:top w:val="none" w:sz="0" w:space="0" w:color="auto"/>
            <w:left w:val="none" w:sz="0" w:space="0" w:color="auto"/>
            <w:bottom w:val="none" w:sz="0" w:space="0" w:color="auto"/>
            <w:right w:val="none" w:sz="0" w:space="0" w:color="auto"/>
          </w:divBdr>
        </w:div>
        <w:div w:id="366952276">
          <w:marLeft w:val="0"/>
          <w:marRight w:val="0"/>
          <w:marTop w:val="0"/>
          <w:marBottom w:val="0"/>
          <w:divBdr>
            <w:top w:val="none" w:sz="0" w:space="0" w:color="auto"/>
            <w:left w:val="none" w:sz="0" w:space="0" w:color="auto"/>
            <w:bottom w:val="none" w:sz="0" w:space="0" w:color="auto"/>
            <w:right w:val="none" w:sz="0" w:space="0" w:color="auto"/>
          </w:divBdr>
        </w:div>
        <w:div w:id="584530461">
          <w:marLeft w:val="0"/>
          <w:marRight w:val="0"/>
          <w:marTop w:val="0"/>
          <w:marBottom w:val="0"/>
          <w:divBdr>
            <w:top w:val="none" w:sz="0" w:space="0" w:color="auto"/>
            <w:left w:val="none" w:sz="0" w:space="0" w:color="auto"/>
            <w:bottom w:val="none" w:sz="0" w:space="0" w:color="auto"/>
            <w:right w:val="none" w:sz="0" w:space="0" w:color="auto"/>
          </w:divBdr>
        </w:div>
        <w:div w:id="169681007">
          <w:marLeft w:val="0"/>
          <w:marRight w:val="0"/>
          <w:marTop w:val="0"/>
          <w:marBottom w:val="0"/>
          <w:divBdr>
            <w:top w:val="none" w:sz="0" w:space="0" w:color="auto"/>
            <w:left w:val="none" w:sz="0" w:space="0" w:color="auto"/>
            <w:bottom w:val="none" w:sz="0" w:space="0" w:color="auto"/>
            <w:right w:val="none" w:sz="0" w:space="0" w:color="auto"/>
          </w:divBdr>
        </w:div>
        <w:div w:id="1129712828">
          <w:marLeft w:val="0"/>
          <w:marRight w:val="0"/>
          <w:marTop w:val="0"/>
          <w:marBottom w:val="0"/>
          <w:divBdr>
            <w:top w:val="none" w:sz="0" w:space="0" w:color="auto"/>
            <w:left w:val="none" w:sz="0" w:space="0" w:color="auto"/>
            <w:bottom w:val="none" w:sz="0" w:space="0" w:color="auto"/>
            <w:right w:val="none" w:sz="0" w:space="0" w:color="auto"/>
          </w:divBdr>
        </w:div>
        <w:div w:id="579027147">
          <w:marLeft w:val="0"/>
          <w:marRight w:val="0"/>
          <w:marTop w:val="0"/>
          <w:marBottom w:val="0"/>
          <w:divBdr>
            <w:top w:val="none" w:sz="0" w:space="0" w:color="auto"/>
            <w:left w:val="none" w:sz="0" w:space="0" w:color="auto"/>
            <w:bottom w:val="none" w:sz="0" w:space="0" w:color="auto"/>
            <w:right w:val="none" w:sz="0" w:space="0" w:color="auto"/>
          </w:divBdr>
        </w:div>
        <w:div w:id="1319266706">
          <w:marLeft w:val="0"/>
          <w:marRight w:val="0"/>
          <w:marTop w:val="0"/>
          <w:marBottom w:val="0"/>
          <w:divBdr>
            <w:top w:val="none" w:sz="0" w:space="0" w:color="auto"/>
            <w:left w:val="none" w:sz="0" w:space="0" w:color="auto"/>
            <w:bottom w:val="none" w:sz="0" w:space="0" w:color="auto"/>
            <w:right w:val="none" w:sz="0" w:space="0" w:color="auto"/>
          </w:divBdr>
        </w:div>
        <w:div w:id="495074253">
          <w:marLeft w:val="0"/>
          <w:marRight w:val="0"/>
          <w:marTop w:val="0"/>
          <w:marBottom w:val="0"/>
          <w:divBdr>
            <w:top w:val="none" w:sz="0" w:space="0" w:color="auto"/>
            <w:left w:val="none" w:sz="0" w:space="0" w:color="auto"/>
            <w:bottom w:val="none" w:sz="0" w:space="0" w:color="auto"/>
            <w:right w:val="none" w:sz="0" w:space="0" w:color="auto"/>
          </w:divBdr>
        </w:div>
        <w:div w:id="918054356">
          <w:marLeft w:val="0"/>
          <w:marRight w:val="0"/>
          <w:marTop w:val="0"/>
          <w:marBottom w:val="0"/>
          <w:divBdr>
            <w:top w:val="none" w:sz="0" w:space="0" w:color="auto"/>
            <w:left w:val="none" w:sz="0" w:space="0" w:color="auto"/>
            <w:bottom w:val="none" w:sz="0" w:space="0" w:color="auto"/>
            <w:right w:val="none" w:sz="0" w:space="0" w:color="auto"/>
          </w:divBdr>
        </w:div>
        <w:div w:id="787550357">
          <w:marLeft w:val="0"/>
          <w:marRight w:val="0"/>
          <w:marTop w:val="0"/>
          <w:marBottom w:val="0"/>
          <w:divBdr>
            <w:top w:val="none" w:sz="0" w:space="0" w:color="auto"/>
            <w:left w:val="none" w:sz="0" w:space="0" w:color="auto"/>
            <w:bottom w:val="none" w:sz="0" w:space="0" w:color="auto"/>
            <w:right w:val="none" w:sz="0" w:space="0" w:color="auto"/>
          </w:divBdr>
        </w:div>
        <w:div w:id="929237490">
          <w:marLeft w:val="0"/>
          <w:marRight w:val="0"/>
          <w:marTop w:val="0"/>
          <w:marBottom w:val="0"/>
          <w:divBdr>
            <w:top w:val="none" w:sz="0" w:space="0" w:color="auto"/>
            <w:left w:val="none" w:sz="0" w:space="0" w:color="auto"/>
            <w:bottom w:val="none" w:sz="0" w:space="0" w:color="auto"/>
            <w:right w:val="none" w:sz="0" w:space="0" w:color="auto"/>
          </w:divBdr>
        </w:div>
        <w:div w:id="282854747">
          <w:marLeft w:val="0"/>
          <w:marRight w:val="0"/>
          <w:marTop w:val="0"/>
          <w:marBottom w:val="0"/>
          <w:divBdr>
            <w:top w:val="none" w:sz="0" w:space="0" w:color="auto"/>
            <w:left w:val="none" w:sz="0" w:space="0" w:color="auto"/>
            <w:bottom w:val="none" w:sz="0" w:space="0" w:color="auto"/>
            <w:right w:val="none" w:sz="0" w:space="0" w:color="auto"/>
          </w:divBdr>
        </w:div>
        <w:div w:id="2101028488">
          <w:marLeft w:val="0"/>
          <w:marRight w:val="0"/>
          <w:marTop w:val="0"/>
          <w:marBottom w:val="0"/>
          <w:divBdr>
            <w:top w:val="none" w:sz="0" w:space="0" w:color="auto"/>
            <w:left w:val="none" w:sz="0" w:space="0" w:color="auto"/>
            <w:bottom w:val="none" w:sz="0" w:space="0" w:color="auto"/>
            <w:right w:val="none" w:sz="0" w:space="0" w:color="auto"/>
          </w:divBdr>
        </w:div>
        <w:div w:id="922226674">
          <w:marLeft w:val="0"/>
          <w:marRight w:val="0"/>
          <w:marTop w:val="0"/>
          <w:marBottom w:val="0"/>
          <w:divBdr>
            <w:top w:val="none" w:sz="0" w:space="0" w:color="auto"/>
            <w:left w:val="none" w:sz="0" w:space="0" w:color="auto"/>
            <w:bottom w:val="none" w:sz="0" w:space="0" w:color="auto"/>
            <w:right w:val="none" w:sz="0" w:space="0" w:color="auto"/>
          </w:divBdr>
        </w:div>
        <w:div w:id="1109862170">
          <w:marLeft w:val="0"/>
          <w:marRight w:val="0"/>
          <w:marTop w:val="0"/>
          <w:marBottom w:val="0"/>
          <w:divBdr>
            <w:top w:val="none" w:sz="0" w:space="0" w:color="auto"/>
            <w:left w:val="none" w:sz="0" w:space="0" w:color="auto"/>
            <w:bottom w:val="none" w:sz="0" w:space="0" w:color="auto"/>
            <w:right w:val="none" w:sz="0" w:space="0" w:color="auto"/>
          </w:divBdr>
        </w:div>
        <w:div w:id="464396241">
          <w:marLeft w:val="0"/>
          <w:marRight w:val="0"/>
          <w:marTop w:val="0"/>
          <w:marBottom w:val="0"/>
          <w:divBdr>
            <w:top w:val="none" w:sz="0" w:space="0" w:color="auto"/>
            <w:left w:val="none" w:sz="0" w:space="0" w:color="auto"/>
            <w:bottom w:val="none" w:sz="0" w:space="0" w:color="auto"/>
            <w:right w:val="none" w:sz="0" w:space="0" w:color="auto"/>
          </w:divBdr>
        </w:div>
        <w:div w:id="877746104">
          <w:marLeft w:val="0"/>
          <w:marRight w:val="0"/>
          <w:marTop w:val="0"/>
          <w:marBottom w:val="0"/>
          <w:divBdr>
            <w:top w:val="none" w:sz="0" w:space="0" w:color="auto"/>
            <w:left w:val="none" w:sz="0" w:space="0" w:color="auto"/>
            <w:bottom w:val="none" w:sz="0" w:space="0" w:color="auto"/>
            <w:right w:val="none" w:sz="0" w:space="0" w:color="auto"/>
          </w:divBdr>
        </w:div>
        <w:div w:id="1149982720">
          <w:marLeft w:val="0"/>
          <w:marRight w:val="0"/>
          <w:marTop w:val="0"/>
          <w:marBottom w:val="0"/>
          <w:divBdr>
            <w:top w:val="none" w:sz="0" w:space="0" w:color="auto"/>
            <w:left w:val="none" w:sz="0" w:space="0" w:color="auto"/>
            <w:bottom w:val="none" w:sz="0" w:space="0" w:color="auto"/>
            <w:right w:val="none" w:sz="0" w:space="0" w:color="auto"/>
          </w:divBdr>
        </w:div>
        <w:div w:id="327173567">
          <w:marLeft w:val="0"/>
          <w:marRight w:val="0"/>
          <w:marTop w:val="0"/>
          <w:marBottom w:val="0"/>
          <w:divBdr>
            <w:top w:val="none" w:sz="0" w:space="0" w:color="auto"/>
            <w:left w:val="none" w:sz="0" w:space="0" w:color="auto"/>
            <w:bottom w:val="none" w:sz="0" w:space="0" w:color="auto"/>
            <w:right w:val="none" w:sz="0" w:space="0" w:color="auto"/>
          </w:divBdr>
        </w:div>
        <w:div w:id="1214000657">
          <w:marLeft w:val="0"/>
          <w:marRight w:val="0"/>
          <w:marTop w:val="0"/>
          <w:marBottom w:val="0"/>
          <w:divBdr>
            <w:top w:val="none" w:sz="0" w:space="0" w:color="auto"/>
            <w:left w:val="none" w:sz="0" w:space="0" w:color="auto"/>
            <w:bottom w:val="none" w:sz="0" w:space="0" w:color="auto"/>
            <w:right w:val="none" w:sz="0" w:space="0" w:color="auto"/>
          </w:divBdr>
        </w:div>
        <w:div w:id="1361853356">
          <w:marLeft w:val="0"/>
          <w:marRight w:val="0"/>
          <w:marTop w:val="0"/>
          <w:marBottom w:val="0"/>
          <w:divBdr>
            <w:top w:val="none" w:sz="0" w:space="0" w:color="auto"/>
            <w:left w:val="none" w:sz="0" w:space="0" w:color="auto"/>
            <w:bottom w:val="none" w:sz="0" w:space="0" w:color="auto"/>
            <w:right w:val="none" w:sz="0" w:space="0" w:color="auto"/>
          </w:divBdr>
        </w:div>
        <w:div w:id="1377507131">
          <w:marLeft w:val="0"/>
          <w:marRight w:val="0"/>
          <w:marTop w:val="0"/>
          <w:marBottom w:val="0"/>
          <w:divBdr>
            <w:top w:val="none" w:sz="0" w:space="0" w:color="auto"/>
            <w:left w:val="none" w:sz="0" w:space="0" w:color="auto"/>
            <w:bottom w:val="none" w:sz="0" w:space="0" w:color="auto"/>
            <w:right w:val="none" w:sz="0" w:space="0" w:color="auto"/>
          </w:divBdr>
        </w:div>
        <w:div w:id="1323385991">
          <w:marLeft w:val="0"/>
          <w:marRight w:val="0"/>
          <w:marTop w:val="0"/>
          <w:marBottom w:val="0"/>
          <w:divBdr>
            <w:top w:val="none" w:sz="0" w:space="0" w:color="auto"/>
            <w:left w:val="none" w:sz="0" w:space="0" w:color="auto"/>
            <w:bottom w:val="none" w:sz="0" w:space="0" w:color="auto"/>
            <w:right w:val="none" w:sz="0" w:space="0" w:color="auto"/>
          </w:divBdr>
        </w:div>
        <w:div w:id="127211822">
          <w:marLeft w:val="0"/>
          <w:marRight w:val="0"/>
          <w:marTop w:val="0"/>
          <w:marBottom w:val="0"/>
          <w:divBdr>
            <w:top w:val="none" w:sz="0" w:space="0" w:color="auto"/>
            <w:left w:val="none" w:sz="0" w:space="0" w:color="auto"/>
            <w:bottom w:val="none" w:sz="0" w:space="0" w:color="auto"/>
            <w:right w:val="none" w:sz="0" w:space="0" w:color="auto"/>
          </w:divBdr>
        </w:div>
        <w:div w:id="47917139">
          <w:marLeft w:val="0"/>
          <w:marRight w:val="0"/>
          <w:marTop w:val="0"/>
          <w:marBottom w:val="0"/>
          <w:divBdr>
            <w:top w:val="none" w:sz="0" w:space="0" w:color="auto"/>
            <w:left w:val="none" w:sz="0" w:space="0" w:color="auto"/>
            <w:bottom w:val="none" w:sz="0" w:space="0" w:color="auto"/>
            <w:right w:val="none" w:sz="0" w:space="0" w:color="auto"/>
          </w:divBdr>
        </w:div>
        <w:div w:id="160195323">
          <w:marLeft w:val="0"/>
          <w:marRight w:val="0"/>
          <w:marTop w:val="0"/>
          <w:marBottom w:val="0"/>
          <w:divBdr>
            <w:top w:val="none" w:sz="0" w:space="0" w:color="auto"/>
            <w:left w:val="none" w:sz="0" w:space="0" w:color="auto"/>
            <w:bottom w:val="none" w:sz="0" w:space="0" w:color="auto"/>
            <w:right w:val="none" w:sz="0" w:space="0" w:color="auto"/>
          </w:divBdr>
        </w:div>
        <w:div w:id="1379665802">
          <w:marLeft w:val="0"/>
          <w:marRight w:val="0"/>
          <w:marTop w:val="0"/>
          <w:marBottom w:val="0"/>
          <w:divBdr>
            <w:top w:val="none" w:sz="0" w:space="0" w:color="auto"/>
            <w:left w:val="none" w:sz="0" w:space="0" w:color="auto"/>
            <w:bottom w:val="none" w:sz="0" w:space="0" w:color="auto"/>
            <w:right w:val="none" w:sz="0" w:space="0" w:color="auto"/>
          </w:divBdr>
        </w:div>
        <w:div w:id="1307540648">
          <w:marLeft w:val="0"/>
          <w:marRight w:val="0"/>
          <w:marTop w:val="0"/>
          <w:marBottom w:val="0"/>
          <w:divBdr>
            <w:top w:val="none" w:sz="0" w:space="0" w:color="auto"/>
            <w:left w:val="none" w:sz="0" w:space="0" w:color="auto"/>
            <w:bottom w:val="none" w:sz="0" w:space="0" w:color="auto"/>
            <w:right w:val="none" w:sz="0" w:space="0" w:color="auto"/>
          </w:divBdr>
        </w:div>
        <w:div w:id="1899972258">
          <w:marLeft w:val="0"/>
          <w:marRight w:val="0"/>
          <w:marTop w:val="0"/>
          <w:marBottom w:val="0"/>
          <w:divBdr>
            <w:top w:val="none" w:sz="0" w:space="0" w:color="auto"/>
            <w:left w:val="none" w:sz="0" w:space="0" w:color="auto"/>
            <w:bottom w:val="none" w:sz="0" w:space="0" w:color="auto"/>
            <w:right w:val="none" w:sz="0" w:space="0" w:color="auto"/>
          </w:divBdr>
        </w:div>
        <w:div w:id="1115905499">
          <w:marLeft w:val="0"/>
          <w:marRight w:val="0"/>
          <w:marTop w:val="0"/>
          <w:marBottom w:val="0"/>
          <w:divBdr>
            <w:top w:val="none" w:sz="0" w:space="0" w:color="auto"/>
            <w:left w:val="none" w:sz="0" w:space="0" w:color="auto"/>
            <w:bottom w:val="none" w:sz="0" w:space="0" w:color="auto"/>
            <w:right w:val="none" w:sz="0" w:space="0" w:color="auto"/>
          </w:divBdr>
        </w:div>
        <w:div w:id="1260063837">
          <w:marLeft w:val="0"/>
          <w:marRight w:val="0"/>
          <w:marTop w:val="0"/>
          <w:marBottom w:val="0"/>
          <w:divBdr>
            <w:top w:val="none" w:sz="0" w:space="0" w:color="auto"/>
            <w:left w:val="none" w:sz="0" w:space="0" w:color="auto"/>
            <w:bottom w:val="none" w:sz="0" w:space="0" w:color="auto"/>
            <w:right w:val="none" w:sz="0" w:space="0" w:color="auto"/>
          </w:divBdr>
        </w:div>
        <w:div w:id="1389568144">
          <w:marLeft w:val="0"/>
          <w:marRight w:val="0"/>
          <w:marTop w:val="0"/>
          <w:marBottom w:val="0"/>
          <w:divBdr>
            <w:top w:val="none" w:sz="0" w:space="0" w:color="auto"/>
            <w:left w:val="none" w:sz="0" w:space="0" w:color="auto"/>
            <w:bottom w:val="none" w:sz="0" w:space="0" w:color="auto"/>
            <w:right w:val="none" w:sz="0" w:space="0" w:color="auto"/>
          </w:divBdr>
        </w:div>
        <w:div w:id="1388410089">
          <w:marLeft w:val="0"/>
          <w:marRight w:val="0"/>
          <w:marTop w:val="0"/>
          <w:marBottom w:val="0"/>
          <w:divBdr>
            <w:top w:val="none" w:sz="0" w:space="0" w:color="auto"/>
            <w:left w:val="none" w:sz="0" w:space="0" w:color="auto"/>
            <w:bottom w:val="none" w:sz="0" w:space="0" w:color="auto"/>
            <w:right w:val="none" w:sz="0" w:space="0" w:color="auto"/>
          </w:divBdr>
        </w:div>
        <w:div w:id="757868733">
          <w:marLeft w:val="0"/>
          <w:marRight w:val="0"/>
          <w:marTop w:val="0"/>
          <w:marBottom w:val="0"/>
          <w:divBdr>
            <w:top w:val="none" w:sz="0" w:space="0" w:color="auto"/>
            <w:left w:val="none" w:sz="0" w:space="0" w:color="auto"/>
            <w:bottom w:val="none" w:sz="0" w:space="0" w:color="auto"/>
            <w:right w:val="none" w:sz="0" w:space="0" w:color="auto"/>
          </w:divBdr>
        </w:div>
        <w:div w:id="2094468189">
          <w:marLeft w:val="0"/>
          <w:marRight w:val="0"/>
          <w:marTop w:val="0"/>
          <w:marBottom w:val="0"/>
          <w:divBdr>
            <w:top w:val="none" w:sz="0" w:space="0" w:color="auto"/>
            <w:left w:val="none" w:sz="0" w:space="0" w:color="auto"/>
            <w:bottom w:val="none" w:sz="0" w:space="0" w:color="auto"/>
            <w:right w:val="none" w:sz="0" w:space="0" w:color="auto"/>
          </w:divBdr>
        </w:div>
        <w:div w:id="1572425792">
          <w:marLeft w:val="0"/>
          <w:marRight w:val="0"/>
          <w:marTop w:val="0"/>
          <w:marBottom w:val="0"/>
          <w:divBdr>
            <w:top w:val="none" w:sz="0" w:space="0" w:color="auto"/>
            <w:left w:val="none" w:sz="0" w:space="0" w:color="auto"/>
            <w:bottom w:val="none" w:sz="0" w:space="0" w:color="auto"/>
            <w:right w:val="none" w:sz="0" w:space="0" w:color="auto"/>
          </w:divBdr>
        </w:div>
        <w:div w:id="993725978">
          <w:marLeft w:val="0"/>
          <w:marRight w:val="0"/>
          <w:marTop w:val="0"/>
          <w:marBottom w:val="0"/>
          <w:divBdr>
            <w:top w:val="none" w:sz="0" w:space="0" w:color="auto"/>
            <w:left w:val="none" w:sz="0" w:space="0" w:color="auto"/>
            <w:bottom w:val="none" w:sz="0" w:space="0" w:color="auto"/>
            <w:right w:val="none" w:sz="0" w:space="0" w:color="auto"/>
          </w:divBdr>
        </w:div>
        <w:div w:id="1982349178">
          <w:marLeft w:val="0"/>
          <w:marRight w:val="0"/>
          <w:marTop w:val="0"/>
          <w:marBottom w:val="0"/>
          <w:divBdr>
            <w:top w:val="none" w:sz="0" w:space="0" w:color="auto"/>
            <w:left w:val="none" w:sz="0" w:space="0" w:color="auto"/>
            <w:bottom w:val="none" w:sz="0" w:space="0" w:color="auto"/>
            <w:right w:val="none" w:sz="0" w:space="0" w:color="auto"/>
          </w:divBdr>
        </w:div>
        <w:div w:id="1272936140">
          <w:marLeft w:val="0"/>
          <w:marRight w:val="0"/>
          <w:marTop w:val="0"/>
          <w:marBottom w:val="0"/>
          <w:divBdr>
            <w:top w:val="none" w:sz="0" w:space="0" w:color="auto"/>
            <w:left w:val="none" w:sz="0" w:space="0" w:color="auto"/>
            <w:bottom w:val="none" w:sz="0" w:space="0" w:color="auto"/>
            <w:right w:val="none" w:sz="0" w:space="0" w:color="auto"/>
          </w:divBdr>
        </w:div>
        <w:div w:id="299115202">
          <w:marLeft w:val="0"/>
          <w:marRight w:val="0"/>
          <w:marTop w:val="0"/>
          <w:marBottom w:val="0"/>
          <w:divBdr>
            <w:top w:val="none" w:sz="0" w:space="0" w:color="auto"/>
            <w:left w:val="none" w:sz="0" w:space="0" w:color="auto"/>
            <w:bottom w:val="none" w:sz="0" w:space="0" w:color="auto"/>
            <w:right w:val="none" w:sz="0" w:space="0" w:color="auto"/>
          </w:divBdr>
        </w:div>
        <w:div w:id="199167316">
          <w:marLeft w:val="0"/>
          <w:marRight w:val="0"/>
          <w:marTop w:val="0"/>
          <w:marBottom w:val="0"/>
          <w:divBdr>
            <w:top w:val="none" w:sz="0" w:space="0" w:color="auto"/>
            <w:left w:val="none" w:sz="0" w:space="0" w:color="auto"/>
            <w:bottom w:val="none" w:sz="0" w:space="0" w:color="auto"/>
            <w:right w:val="none" w:sz="0" w:space="0" w:color="auto"/>
          </w:divBdr>
        </w:div>
        <w:div w:id="1665015597">
          <w:marLeft w:val="0"/>
          <w:marRight w:val="0"/>
          <w:marTop w:val="0"/>
          <w:marBottom w:val="0"/>
          <w:divBdr>
            <w:top w:val="none" w:sz="0" w:space="0" w:color="auto"/>
            <w:left w:val="none" w:sz="0" w:space="0" w:color="auto"/>
            <w:bottom w:val="none" w:sz="0" w:space="0" w:color="auto"/>
            <w:right w:val="none" w:sz="0" w:space="0" w:color="auto"/>
          </w:divBdr>
        </w:div>
        <w:div w:id="143477760">
          <w:marLeft w:val="0"/>
          <w:marRight w:val="0"/>
          <w:marTop w:val="0"/>
          <w:marBottom w:val="0"/>
          <w:divBdr>
            <w:top w:val="none" w:sz="0" w:space="0" w:color="auto"/>
            <w:left w:val="none" w:sz="0" w:space="0" w:color="auto"/>
            <w:bottom w:val="none" w:sz="0" w:space="0" w:color="auto"/>
            <w:right w:val="none" w:sz="0" w:space="0" w:color="auto"/>
          </w:divBdr>
        </w:div>
        <w:div w:id="912469137">
          <w:marLeft w:val="0"/>
          <w:marRight w:val="0"/>
          <w:marTop w:val="0"/>
          <w:marBottom w:val="0"/>
          <w:divBdr>
            <w:top w:val="none" w:sz="0" w:space="0" w:color="auto"/>
            <w:left w:val="none" w:sz="0" w:space="0" w:color="auto"/>
            <w:bottom w:val="none" w:sz="0" w:space="0" w:color="auto"/>
            <w:right w:val="none" w:sz="0" w:space="0" w:color="auto"/>
          </w:divBdr>
        </w:div>
        <w:div w:id="1260139216">
          <w:marLeft w:val="0"/>
          <w:marRight w:val="0"/>
          <w:marTop w:val="0"/>
          <w:marBottom w:val="0"/>
          <w:divBdr>
            <w:top w:val="none" w:sz="0" w:space="0" w:color="auto"/>
            <w:left w:val="none" w:sz="0" w:space="0" w:color="auto"/>
            <w:bottom w:val="none" w:sz="0" w:space="0" w:color="auto"/>
            <w:right w:val="none" w:sz="0" w:space="0" w:color="auto"/>
          </w:divBdr>
        </w:div>
        <w:div w:id="1623997397">
          <w:marLeft w:val="0"/>
          <w:marRight w:val="0"/>
          <w:marTop w:val="0"/>
          <w:marBottom w:val="0"/>
          <w:divBdr>
            <w:top w:val="none" w:sz="0" w:space="0" w:color="auto"/>
            <w:left w:val="none" w:sz="0" w:space="0" w:color="auto"/>
            <w:bottom w:val="none" w:sz="0" w:space="0" w:color="auto"/>
            <w:right w:val="none" w:sz="0" w:space="0" w:color="auto"/>
          </w:divBdr>
        </w:div>
        <w:div w:id="1772554228">
          <w:marLeft w:val="0"/>
          <w:marRight w:val="0"/>
          <w:marTop w:val="0"/>
          <w:marBottom w:val="0"/>
          <w:divBdr>
            <w:top w:val="none" w:sz="0" w:space="0" w:color="auto"/>
            <w:left w:val="none" w:sz="0" w:space="0" w:color="auto"/>
            <w:bottom w:val="none" w:sz="0" w:space="0" w:color="auto"/>
            <w:right w:val="none" w:sz="0" w:space="0" w:color="auto"/>
          </w:divBdr>
        </w:div>
        <w:div w:id="871695306">
          <w:marLeft w:val="0"/>
          <w:marRight w:val="0"/>
          <w:marTop w:val="0"/>
          <w:marBottom w:val="0"/>
          <w:divBdr>
            <w:top w:val="none" w:sz="0" w:space="0" w:color="auto"/>
            <w:left w:val="none" w:sz="0" w:space="0" w:color="auto"/>
            <w:bottom w:val="none" w:sz="0" w:space="0" w:color="auto"/>
            <w:right w:val="none" w:sz="0" w:space="0" w:color="auto"/>
          </w:divBdr>
        </w:div>
        <w:div w:id="2011370055">
          <w:marLeft w:val="0"/>
          <w:marRight w:val="0"/>
          <w:marTop w:val="0"/>
          <w:marBottom w:val="0"/>
          <w:divBdr>
            <w:top w:val="none" w:sz="0" w:space="0" w:color="auto"/>
            <w:left w:val="none" w:sz="0" w:space="0" w:color="auto"/>
            <w:bottom w:val="none" w:sz="0" w:space="0" w:color="auto"/>
            <w:right w:val="none" w:sz="0" w:space="0" w:color="auto"/>
          </w:divBdr>
        </w:div>
        <w:div w:id="1069965604">
          <w:marLeft w:val="0"/>
          <w:marRight w:val="0"/>
          <w:marTop w:val="0"/>
          <w:marBottom w:val="0"/>
          <w:divBdr>
            <w:top w:val="none" w:sz="0" w:space="0" w:color="auto"/>
            <w:left w:val="none" w:sz="0" w:space="0" w:color="auto"/>
            <w:bottom w:val="none" w:sz="0" w:space="0" w:color="auto"/>
            <w:right w:val="none" w:sz="0" w:space="0" w:color="auto"/>
          </w:divBdr>
        </w:div>
        <w:div w:id="1277952046">
          <w:marLeft w:val="0"/>
          <w:marRight w:val="0"/>
          <w:marTop w:val="0"/>
          <w:marBottom w:val="0"/>
          <w:divBdr>
            <w:top w:val="none" w:sz="0" w:space="0" w:color="auto"/>
            <w:left w:val="none" w:sz="0" w:space="0" w:color="auto"/>
            <w:bottom w:val="none" w:sz="0" w:space="0" w:color="auto"/>
            <w:right w:val="none" w:sz="0" w:space="0" w:color="auto"/>
          </w:divBdr>
        </w:div>
        <w:div w:id="2042969184">
          <w:marLeft w:val="0"/>
          <w:marRight w:val="0"/>
          <w:marTop w:val="0"/>
          <w:marBottom w:val="0"/>
          <w:divBdr>
            <w:top w:val="none" w:sz="0" w:space="0" w:color="auto"/>
            <w:left w:val="none" w:sz="0" w:space="0" w:color="auto"/>
            <w:bottom w:val="none" w:sz="0" w:space="0" w:color="auto"/>
            <w:right w:val="none" w:sz="0" w:space="0" w:color="auto"/>
          </w:divBdr>
        </w:div>
        <w:div w:id="948046626">
          <w:marLeft w:val="0"/>
          <w:marRight w:val="0"/>
          <w:marTop w:val="0"/>
          <w:marBottom w:val="0"/>
          <w:divBdr>
            <w:top w:val="none" w:sz="0" w:space="0" w:color="auto"/>
            <w:left w:val="none" w:sz="0" w:space="0" w:color="auto"/>
            <w:bottom w:val="none" w:sz="0" w:space="0" w:color="auto"/>
            <w:right w:val="none" w:sz="0" w:space="0" w:color="auto"/>
          </w:divBdr>
        </w:div>
        <w:div w:id="380860377">
          <w:marLeft w:val="0"/>
          <w:marRight w:val="0"/>
          <w:marTop w:val="0"/>
          <w:marBottom w:val="0"/>
          <w:divBdr>
            <w:top w:val="none" w:sz="0" w:space="0" w:color="auto"/>
            <w:left w:val="none" w:sz="0" w:space="0" w:color="auto"/>
            <w:bottom w:val="none" w:sz="0" w:space="0" w:color="auto"/>
            <w:right w:val="none" w:sz="0" w:space="0" w:color="auto"/>
          </w:divBdr>
        </w:div>
        <w:div w:id="1744839980">
          <w:marLeft w:val="0"/>
          <w:marRight w:val="0"/>
          <w:marTop w:val="0"/>
          <w:marBottom w:val="0"/>
          <w:divBdr>
            <w:top w:val="none" w:sz="0" w:space="0" w:color="auto"/>
            <w:left w:val="none" w:sz="0" w:space="0" w:color="auto"/>
            <w:bottom w:val="none" w:sz="0" w:space="0" w:color="auto"/>
            <w:right w:val="none" w:sz="0" w:space="0" w:color="auto"/>
          </w:divBdr>
        </w:div>
        <w:div w:id="602030413">
          <w:marLeft w:val="0"/>
          <w:marRight w:val="0"/>
          <w:marTop w:val="0"/>
          <w:marBottom w:val="0"/>
          <w:divBdr>
            <w:top w:val="none" w:sz="0" w:space="0" w:color="auto"/>
            <w:left w:val="none" w:sz="0" w:space="0" w:color="auto"/>
            <w:bottom w:val="none" w:sz="0" w:space="0" w:color="auto"/>
            <w:right w:val="none" w:sz="0" w:space="0" w:color="auto"/>
          </w:divBdr>
        </w:div>
        <w:div w:id="805317095">
          <w:marLeft w:val="0"/>
          <w:marRight w:val="0"/>
          <w:marTop w:val="0"/>
          <w:marBottom w:val="0"/>
          <w:divBdr>
            <w:top w:val="none" w:sz="0" w:space="0" w:color="auto"/>
            <w:left w:val="none" w:sz="0" w:space="0" w:color="auto"/>
            <w:bottom w:val="none" w:sz="0" w:space="0" w:color="auto"/>
            <w:right w:val="none" w:sz="0" w:space="0" w:color="auto"/>
          </w:divBdr>
        </w:div>
        <w:div w:id="562105172">
          <w:marLeft w:val="0"/>
          <w:marRight w:val="0"/>
          <w:marTop w:val="0"/>
          <w:marBottom w:val="0"/>
          <w:divBdr>
            <w:top w:val="none" w:sz="0" w:space="0" w:color="auto"/>
            <w:left w:val="none" w:sz="0" w:space="0" w:color="auto"/>
            <w:bottom w:val="none" w:sz="0" w:space="0" w:color="auto"/>
            <w:right w:val="none" w:sz="0" w:space="0" w:color="auto"/>
          </w:divBdr>
        </w:div>
        <w:div w:id="231622920">
          <w:marLeft w:val="0"/>
          <w:marRight w:val="0"/>
          <w:marTop w:val="0"/>
          <w:marBottom w:val="0"/>
          <w:divBdr>
            <w:top w:val="none" w:sz="0" w:space="0" w:color="auto"/>
            <w:left w:val="none" w:sz="0" w:space="0" w:color="auto"/>
            <w:bottom w:val="none" w:sz="0" w:space="0" w:color="auto"/>
            <w:right w:val="none" w:sz="0" w:space="0" w:color="auto"/>
          </w:divBdr>
        </w:div>
        <w:div w:id="1310593786">
          <w:marLeft w:val="0"/>
          <w:marRight w:val="0"/>
          <w:marTop w:val="0"/>
          <w:marBottom w:val="0"/>
          <w:divBdr>
            <w:top w:val="none" w:sz="0" w:space="0" w:color="auto"/>
            <w:left w:val="none" w:sz="0" w:space="0" w:color="auto"/>
            <w:bottom w:val="none" w:sz="0" w:space="0" w:color="auto"/>
            <w:right w:val="none" w:sz="0" w:space="0" w:color="auto"/>
          </w:divBdr>
        </w:div>
        <w:div w:id="416244189">
          <w:marLeft w:val="0"/>
          <w:marRight w:val="0"/>
          <w:marTop w:val="0"/>
          <w:marBottom w:val="0"/>
          <w:divBdr>
            <w:top w:val="none" w:sz="0" w:space="0" w:color="auto"/>
            <w:left w:val="none" w:sz="0" w:space="0" w:color="auto"/>
            <w:bottom w:val="none" w:sz="0" w:space="0" w:color="auto"/>
            <w:right w:val="none" w:sz="0" w:space="0" w:color="auto"/>
          </w:divBdr>
        </w:div>
        <w:div w:id="150410296">
          <w:marLeft w:val="0"/>
          <w:marRight w:val="0"/>
          <w:marTop w:val="0"/>
          <w:marBottom w:val="0"/>
          <w:divBdr>
            <w:top w:val="none" w:sz="0" w:space="0" w:color="auto"/>
            <w:left w:val="none" w:sz="0" w:space="0" w:color="auto"/>
            <w:bottom w:val="none" w:sz="0" w:space="0" w:color="auto"/>
            <w:right w:val="none" w:sz="0" w:space="0" w:color="auto"/>
          </w:divBdr>
        </w:div>
        <w:div w:id="880748582">
          <w:marLeft w:val="0"/>
          <w:marRight w:val="0"/>
          <w:marTop w:val="0"/>
          <w:marBottom w:val="0"/>
          <w:divBdr>
            <w:top w:val="none" w:sz="0" w:space="0" w:color="auto"/>
            <w:left w:val="none" w:sz="0" w:space="0" w:color="auto"/>
            <w:bottom w:val="none" w:sz="0" w:space="0" w:color="auto"/>
            <w:right w:val="none" w:sz="0" w:space="0" w:color="auto"/>
          </w:divBdr>
        </w:div>
        <w:div w:id="1231231412">
          <w:marLeft w:val="0"/>
          <w:marRight w:val="0"/>
          <w:marTop w:val="0"/>
          <w:marBottom w:val="0"/>
          <w:divBdr>
            <w:top w:val="none" w:sz="0" w:space="0" w:color="auto"/>
            <w:left w:val="none" w:sz="0" w:space="0" w:color="auto"/>
            <w:bottom w:val="none" w:sz="0" w:space="0" w:color="auto"/>
            <w:right w:val="none" w:sz="0" w:space="0" w:color="auto"/>
          </w:divBdr>
        </w:div>
        <w:div w:id="633828547">
          <w:marLeft w:val="0"/>
          <w:marRight w:val="0"/>
          <w:marTop w:val="0"/>
          <w:marBottom w:val="0"/>
          <w:divBdr>
            <w:top w:val="none" w:sz="0" w:space="0" w:color="auto"/>
            <w:left w:val="none" w:sz="0" w:space="0" w:color="auto"/>
            <w:bottom w:val="none" w:sz="0" w:space="0" w:color="auto"/>
            <w:right w:val="none" w:sz="0" w:space="0" w:color="auto"/>
          </w:divBdr>
        </w:div>
        <w:div w:id="322635119">
          <w:marLeft w:val="0"/>
          <w:marRight w:val="0"/>
          <w:marTop w:val="0"/>
          <w:marBottom w:val="0"/>
          <w:divBdr>
            <w:top w:val="none" w:sz="0" w:space="0" w:color="auto"/>
            <w:left w:val="none" w:sz="0" w:space="0" w:color="auto"/>
            <w:bottom w:val="none" w:sz="0" w:space="0" w:color="auto"/>
            <w:right w:val="none" w:sz="0" w:space="0" w:color="auto"/>
          </w:divBdr>
        </w:div>
        <w:div w:id="1918400065">
          <w:marLeft w:val="0"/>
          <w:marRight w:val="0"/>
          <w:marTop w:val="0"/>
          <w:marBottom w:val="0"/>
          <w:divBdr>
            <w:top w:val="none" w:sz="0" w:space="0" w:color="auto"/>
            <w:left w:val="none" w:sz="0" w:space="0" w:color="auto"/>
            <w:bottom w:val="none" w:sz="0" w:space="0" w:color="auto"/>
            <w:right w:val="none" w:sz="0" w:space="0" w:color="auto"/>
          </w:divBdr>
        </w:div>
        <w:div w:id="946235578">
          <w:marLeft w:val="0"/>
          <w:marRight w:val="0"/>
          <w:marTop w:val="0"/>
          <w:marBottom w:val="0"/>
          <w:divBdr>
            <w:top w:val="none" w:sz="0" w:space="0" w:color="auto"/>
            <w:left w:val="none" w:sz="0" w:space="0" w:color="auto"/>
            <w:bottom w:val="none" w:sz="0" w:space="0" w:color="auto"/>
            <w:right w:val="none" w:sz="0" w:space="0" w:color="auto"/>
          </w:divBdr>
        </w:div>
        <w:div w:id="1448237509">
          <w:marLeft w:val="0"/>
          <w:marRight w:val="0"/>
          <w:marTop w:val="0"/>
          <w:marBottom w:val="0"/>
          <w:divBdr>
            <w:top w:val="none" w:sz="0" w:space="0" w:color="auto"/>
            <w:left w:val="none" w:sz="0" w:space="0" w:color="auto"/>
            <w:bottom w:val="none" w:sz="0" w:space="0" w:color="auto"/>
            <w:right w:val="none" w:sz="0" w:space="0" w:color="auto"/>
          </w:divBdr>
        </w:div>
        <w:div w:id="33120240">
          <w:marLeft w:val="0"/>
          <w:marRight w:val="0"/>
          <w:marTop w:val="0"/>
          <w:marBottom w:val="0"/>
          <w:divBdr>
            <w:top w:val="none" w:sz="0" w:space="0" w:color="auto"/>
            <w:left w:val="none" w:sz="0" w:space="0" w:color="auto"/>
            <w:bottom w:val="none" w:sz="0" w:space="0" w:color="auto"/>
            <w:right w:val="none" w:sz="0" w:space="0" w:color="auto"/>
          </w:divBdr>
        </w:div>
        <w:div w:id="588347872">
          <w:marLeft w:val="0"/>
          <w:marRight w:val="0"/>
          <w:marTop w:val="0"/>
          <w:marBottom w:val="0"/>
          <w:divBdr>
            <w:top w:val="none" w:sz="0" w:space="0" w:color="auto"/>
            <w:left w:val="none" w:sz="0" w:space="0" w:color="auto"/>
            <w:bottom w:val="none" w:sz="0" w:space="0" w:color="auto"/>
            <w:right w:val="none" w:sz="0" w:space="0" w:color="auto"/>
          </w:divBdr>
        </w:div>
        <w:div w:id="760493324">
          <w:marLeft w:val="0"/>
          <w:marRight w:val="0"/>
          <w:marTop w:val="0"/>
          <w:marBottom w:val="0"/>
          <w:divBdr>
            <w:top w:val="none" w:sz="0" w:space="0" w:color="auto"/>
            <w:left w:val="none" w:sz="0" w:space="0" w:color="auto"/>
            <w:bottom w:val="none" w:sz="0" w:space="0" w:color="auto"/>
            <w:right w:val="none" w:sz="0" w:space="0" w:color="auto"/>
          </w:divBdr>
        </w:div>
        <w:div w:id="899442115">
          <w:marLeft w:val="0"/>
          <w:marRight w:val="0"/>
          <w:marTop w:val="0"/>
          <w:marBottom w:val="0"/>
          <w:divBdr>
            <w:top w:val="none" w:sz="0" w:space="0" w:color="auto"/>
            <w:left w:val="none" w:sz="0" w:space="0" w:color="auto"/>
            <w:bottom w:val="none" w:sz="0" w:space="0" w:color="auto"/>
            <w:right w:val="none" w:sz="0" w:space="0" w:color="auto"/>
          </w:divBdr>
        </w:div>
        <w:div w:id="405955071">
          <w:marLeft w:val="0"/>
          <w:marRight w:val="0"/>
          <w:marTop w:val="0"/>
          <w:marBottom w:val="0"/>
          <w:divBdr>
            <w:top w:val="none" w:sz="0" w:space="0" w:color="auto"/>
            <w:left w:val="none" w:sz="0" w:space="0" w:color="auto"/>
            <w:bottom w:val="none" w:sz="0" w:space="0" w:color="auto"/>
            <w:right w:val="none" w:sz="0" w:space="0" w:color="auto"/>
          </w:divBdr>
        </w:div>
        <w:div w:id="641539483">
          <w:marLeft w:val="0"/>
          <w:marRight w:val="0"/>
          <w:marTop w:val="0"/>
          <w:marBottom w:val="0"/>
          <w:divBdr>
            <w:top w:val="none" w:sz="0" w:space="0" w:color="auto"/>
            <w:left w:val="none" w:sz="0" w:space="0" w:color="auto"/>
            <w:bottom w:val="none" w:sz="0" w:space="0" w:color="auto"/>
            <w:right w:val="none" w:sz="0" w:space="0" w:color="auto"/>
          </w:divBdr>
        </w:div>
        <w:div w:id="1727491810">
          <w:marLeft w:val="0"/>
          <w:marRight w:val="0"/>
          <w:marTop w:val="0"/>
          <w:marBottom w:val="0"/>
          <w:divBdr>
            <w:top w:val="none" w:sz="0" w:space="0" w:color="auto"/>
            <w:left w:val="none" w:sz="0" w:space="0" w:color="auto"/>
            <w:bottom w:val="none" w:sz="0" w:space="0" w:color="auto"/>
            <w:right w:val="none" w:sz="0" w:space="0" w:color="auto"/>
          </w:divBdr>
        </w:div>
        <w:div w:id="2119719267">
          <w:marLeft w:val="0"/>
          <w:marRight w:val="0"/>
          <w:marTop w:val="0"/>
          <w:marBottom w:val="0"/>
          <w:divBdr>
            <w:top w:val="none" w:sz="0" w:space="0" w:color="auto"/>
            <w:left w:val="none" w:sz="0" w:space="0" w:color="auto"/>
            <w:bottom w:val="none" w:sz="0" w:space="0" w:color="auto"/>
            <w:right w:val="none" w:sz="0" w:space="0" w:color="auto"/>
          </w:divBdr>
        </w:div>
        <w:div w:id="1069231727">
          <w:marLeft w:val="0"/>
          <w:marRight w:val="0"/>
          <w:marTop w:val="0"/>
          <w:marBottom w:val="0"/>
          <w:divBdr>
            <w:top w:val="none" w:sz="0" w:space="0" w:color="auto"/>
            <w:left w:val="none" w:sz="0" w:space="0" w:color="auto"/>
            <w:bottom w:val="none" w:sz="0" w:space="0" w:color="auto"/>
            <w:right w:val="none" w:sz="0" w:space="0" w:color="auto"/>
          </w:divBdr>
        </w:div>
        <w:div w:id="207870">
          <w:marLeft w:val="0"/>
          <w:marRight w:val="0"/>
          <w:marTop w:val="0"/>
          <w:marBottom w:val="0"/>
          <w:divBdr>
            <w:top w:val="none" w:sz="0" w:space="0" w:color="auto"/>
            <w:left w:val="none" w:sz="0" w:space="0" w:color="auto"/>
            <w:bottom w:val="none" w:sz="0" w:space="0" w:color="auto"/>
            <w:right w:val="none" w:sz="0" w:space="0" w:color="auto"/>
          </w:divBdr>
        </w:div>
        <w:div w:id="1198657790">
          <w:marLeft w:val="0"/>
          <w:marRight w:val="0"/>
          <w:marTop w:val="0"/>
          <w:marBottom w:val="0"/>
          <w:divBdr>
            <w:top w:val="none" w:sz="0" w:space="0" w:color="auto"/>
            <w:left w:val="none" w:sz="0" w:space="0" w:color="auto"/>
            <w:bottom w:val="none" w:sz="0" w:space="0" w:color="auto"/>
            <w:right w:val="none" w:sz="0" w:space="0" w:color="auto"/>
          </w:divBdr>
        </w:div>
        <w:div w:id="1912539706">
          <w:marLeft w:val="0"/>
          <w:marRight w:val="0"/>
          <w:marTop w:val="0"/>
          <w:marBottom w:val="0"/>
          <w:divBdr>
            <w:top w:val="none" w:sz="0" w:space="0" w:color="auto"/>
            <w:left w:val="none" w:sz="0" w:space="0" w:color="auto"/>
            <w:bottom w:val="none" w:sz="0" w:space="0" w:color="auto"/>
            <w:right w:val="none" w:sz="0" w:space="0" w:color="auto"/>
          </w:divBdr>
        </w:div>
        <w:div w:id="1336419066">
          <w:marLeft w:val="0"/>
          <w:marRight w:val="0"/>
          <w:marTop w:val="0"/>
          <w:marBottom w:val="0"/>
          <w:divBdr>
            <w:top w:val="none" w:sz="0" w:space="0" w:color="auto"/>
            <w:left w:val="none" w:sz="0" w:space="0" w:color="auto"/>
            <w:bottom w:val="none" w:sz="0" w:space="0" w:color="auto"/>
            <w:right w:val="none" w:sz="0" w:space="0" w:color="auto"/>
          </w:divBdr>
        </w:div>
        <w:div w:id="1394965972">
          <w:marLeft w:val="0"/>
          <w:marRight w:val="0"/>
          <w:marTop w:val="0"/>
          <w:marBottom w:val="0"/>
          <w:divBdr>
            <w:top w:val="none" w:sz="0" w:space="0" w:color="auto"/>
            <w:left w:val="none" w:sz="0" w:space="0" w:color="auto"/>
            <w:bottom w:val="none" w:sz="0" w:space="0" w:color="auto"/>
            <w:right w:val="none" w:sz="0" w:space="0" w:color="auto"/>
          </w:divBdr>
        </w:div>
        <w:div w:id="1379285616">
          <w:marLeft w:val="0"/>
          <w:marRight w:val="0"/>
          <w:marTop w:val="0"/>
          <w:marBottom w:val="0"/>
          <w:divBdr>
            <w:top w:val="none" w:sz="0" w:space="0" w:color="auto"/>
            <w:left w:val="none" w:sz="0" w:space="0" w:color="auto"/>
            <w:bottom w:val="none" w:sz="0" w:space="0" w:color="auto"/>
            <w:right w:val="none" w:sz="0" w:space="0" w:color="auto"/>
          </w:divBdr>
        </w:div>
        <w:div w:id="7412744">
          <w:marLeft w:val="0"/>
          <w:marRight w:val="0"/>
          <w:marTop w:val="0"/>
          <w:marBottom w:val="0"/>
          <w:divBdr>
            <w:top w:val="none" w:sz="0" w:space="0" w:color="auto"/>
            <w:left w:val="none" w:sz="0" w:space="0" w:color="auto"/>
            <w:bottom w:val="none" w:sz="0" w:space="0" w:color="auto"/>
            <w:right w:val="none" w:sz="0" w:space="0" w:color="auto"/>
          </w:divBdr>
        </w:div>
        <w:div w:id="1855606137">
          <w:marLeft w:val="0"/>
          <w:marRight w:val="0"/>
          <w:marTop w:val="0"/>
          <w:marBottom w:val="0"/>
          <w:divBdr>
            <w:top w:val="none" w:sz="0" w:space="0" w:color="auto"/>
            <w:left w:val="none" w:sz="0" w:space="0" w:color="auto"/>
            <w:bottom w:val="none" w:sz="0" w:space="0" w:color="auto"/>
            <w:right w:val="none" w:sz="0" w:space="0" w:color="auto"/>
          </w:divBdr>
        </w:div>
        <w:div w:id="1021974714">
          <w:marLeft w:val="0"/>
          <w:marRight w:val="0"/>
          <w:marTop w:val="0"/>
          <w:marBottom w:val="0"/>
          <w:divBdr>
            <w:top w:val="none" w:sz="0" w:space="0" w:color="auto"/>
            <w:left w:val="none" w:sz="0" w:space="0" w:color="auto"/>
            <w:bottom w:val="none" w:sz="0" w:space="0" w:color="auto"/>
            <w:right w:val="none" w:sz="0" w:space="0" w:color="auto"/>
          </w:divBdr>
        </w:div>
        <w:div w:id="581179955">
          <w:marLeft w:val="0"/>
          <w:marRight w:val="0"/>
          <w:marTop w:val="0"/>
          <w:marBottom w:val="0"/>
          <w:divBdr>
            <w:top w:val="none" w:sz="0" w:space="0" w:color="auto"/>
            <w:left w:val="none" w:sz="0" w:space="0" w:color="auto"/>
            <w:bottom w:val="none" w:sz="0" w:space="0" w:color="auto"/>
            <w:right w:val="none" w:sz="0" w:space="0" w:color="auto"/>
          </w:divBdr>
        </w:div>
        <w:div w:id="586697225">
          <w:marLeft w:val="0"/>
          <w:marRight w:val="0"/>
          <w:marTop w:val="0"/>
          <w:marBottom w:val="0"/>
          <w:divBdr>
            <w:top w:val="none" w:sz="0" w:space="0" w:color="auto"/>
            <w:left w:val="none" w:sz="0" w:space="0" w:color="auto"/>
            <w:bottom w:val="none" w:sz="0" w:space="0" w:color="auto"/>
            <w:right w:val="none" w:sz="0" w:space="0" w:color="auto"/>
          </w:divBdr>
        </w:div>
        <w:div w:id="1709185833">
          <w:marLeft w:val="0"/>
          <w:marRight w:val="0"/>
          <w:marTop w:val="0"/>
          <w:marBottom w:val="0"/>
          <w:divBdr>
            <w:top w:val="none" w:sz="0" w:space="0" w:color="auto"/>
            <w:left w:val="none" w:sz="0" w:space="0" w:color="auto"/>
            <w:bottom w:val="none" w:sz="0" w:space="0" w:color="auto"/>
            <w:right w:val="none" w:sz="0" w:space="0" w:color="auto"/>
          </w:divBdr>
        </w:div>
        <w:div w:id="361440786">
          <w:marLeft w:val="0"/>
          <w:marRight w:val="0"/>
          <w:marTop w:val="0"/>
          <w:marBottom w:val="0"/>
          <w:divBdr>
            <w:top w:val="none" w:sz="0" w:space="0" w:color="auto"/>
            <w:left w:val="none" w:sz="0" w:space="0" w:color="auto"/>
            <w:bottom w:val="none" w:sz="0" w:space="0" w:color="auto"/>
            <w:right w:val="none" w:sz="0" w:space="0" w:color="auto"/>
          </w:divBdr>
        </w:div>
        <w:div w:id="101464763">
          <w:marLeft w:val="0"/>
          <w:marRight w:val="0"/>
          <w:marTop w:val="0"/>
          <w:marBottom w:val="0"/>
          <w:divBdr>
            <w:top w:val="none" w:sz="0" w:space="0" w:color="auto"/>
            <w:left w:val="none" w:sz="0" w:space="0" w:color="auto"/>
            <w:bottom w:val="none" w:sz="0" w:space="0" w:color="auto"/>
            <w:right w:val="none" w:sz="0" w:space="0" w:color="auto"/>
          </w:divBdr>
        </w:div>
        <w:div w:id="564488535">
          <w:marLeft w:val="0"/>
          <w:marRight w:val="0"/>
          <w:marTop w:val="0"/>
          <w:marBottom w:val="0"/>
          <w:divBdr>
            <w:top w:val="none" w:sz="0" w:space="0" w:color="auto"/>
            <w:left w:val="none" w:sz="0" w:space="0" w:color="auto"/>
            <w:bottom w:val="none" w:sz="0" w:space="0" w:color="auto"/>
            <w:right w:val="none" w:sz="0" w:space="0" w:color="auto"/>
          </w:divBdr>
        </w:div>
        <w:div w:id="1721975491">
          <w:marLeft w:val="0"/>
          <w:marRight w:val="0"/>
          <w:marTop w:val="0"/>
          <w:marBottom w:val="0"/>
          <w:divBdr>
            <w:top w:val="none" w:sz="0" w:space="0" w:color="auto"/>
            <w:left w:val="none" w:sz="0" w:space="0" w:color="auto"/>
            <w:bottom w:val="none" w:sz="0" w:space="0" w:color="auto"/>
            <w:right w:val="none" w:sz="0" w:space="0" w:color="auto"/>
          </w:divBdr>
        </w:div>
        <w:div w:id="1114789918">
          <w:marLeft w:val="0"/>
          <w:marRight w:val="0"/>
          <w:marTop w:val="0"/>
          <w:marBottom w:val="0"/>
          <w:divBdr>
            <w:top w:val="none" w:sz="0" w:space="0" w:color="auto"/>
            <w:left w:val="none" w:sz="0" w:space="0" w:color="auto"/>
            <w:bottom w:val="none" w:sz="0" w:space="0" w:color="auto"/>
            <w:right w:val="none" w:sz="0" w:space="0" w:color="auto"/>
          </w:divBdr>
        </w:div>
        <w:div w:id="124281441">
          <w:marLeft w:val="0"/>
          <w:marRight w:val="0"/>
          <w:marTop w:val="0"/>
          <w:marBottom w:val="0"/>
          <w:divBdr>
            <w:top w:val="none" w:sz="0" w:space="0" w:color="auto"/>
            <w:left w:val="none" w:sz="0" w:space="0" w:color="auto"/>
            <w:bottom w:val="none" w:sz="0" w:space="0" w:color="auto"/>
            <w:right w:val="none" w:sz="0" w:space="0" w:color="auto"/>
          </w:divBdr>
        </w:div>
        <w:div w:id="1102915067">
          <w:marLeft w:val="0"/>
          <w:marRight w:val="0"/>
          <w:marTop w:val="0"/>
          <w:marBottom w:val="0"/>
          <w:divBdr>
            <w:top w:val="none" w:sz="0" w:space="0" w:color="auto"/>
            <w:left w:val="none" w:sz="0" w:space="0" w:color="auto"/>
            <w:bottom w:val="none" w:sz="0" w:space="0" w:color="auto"/>
            <w:right w:val="none" w:sz="0" w:space="0" w:color="auto"/>
          </w:divBdr>
        </w:div>
        <w:div w:id="583729554">
          <w:marLeft w:val="0"/>
          <w:marRight w:val="0"/>
          <w:marTop w:val="0"/>
          <w:marBottom w:val="0"/>
          <w:divBdr>
            <w:top w:val="none" w:sz="0" w:space="0" w:color="auto"/>
            <w:left w:val="none" w:sz="0" w:space="0" w:color="auto"/>
            <w:bottom w:val="none" w:sz="0" w:space="0" w:color="auto"/>
            <w:right w:val="none" w:sz="0" w:space="0" w:color="auto"/>
          </w:divBdr>
        </w:div>
        <w:div w:id="1208030656">
          <w:marLeft w:val="0"/>
          <w:marRight w:val="0"/>
          <w:marTop w:val="0"/>
          <w:marBottom w:val="0"/>
          <w:divBdr>
            <w:top w:val="none" w:sz="0" w:space="0" w:color="auto"/>
            <w:left w:val="none" w:sz="0" w:space="0" w:color="auto"/>
            <w:bottom w:val="none" w:sz="0" w:space="0" w:color="auto"/>
            <w:right w:val="none" w:sz="0" w:space="0" w:color="auto"/>
          </w:divBdr>
        </w:div>
        <w:div w:id="108479907">
          <w:marLeft w:val="0"/>
          <w:marRight w:val="0"/>
          <w:marTop w:val="0"/>
          <w:marBottom w:val="0"/>
          <w:divBdr>
            <w:top w:val="none" w:sz="0" w:space="0" w:color="auto"/>
            <w:left w:val="none" w:sz="0" w:space="0" w:color="auto"/>
            <w:bottom w:val="none" w:sz="0" w:space="0" w:color="auto"/>
            <w:right w:val="none" w:sz="0" w:space="0" w:color="auto"/>
          </w:divBdr>
        </w:div>
        <w:div w:id="185023906">
          <w:marLeft w:val="0"/>
          <w:marRight w:val="0"/>
          <w:marTop w:val="0"/>
          <w:marBottom w:val="0"/>
          <w:divBdr>
            <w:top w:val="none" w:sz="0" w:space="0" w:color="auto"/>
            <w:left w:val="none" w:sz="0" w:space="0" w:color="auto"/>
            <w:bottom w:val="none" w:sz="0" w:space="0" w:color="auto"/>
            <w:right w:val="none" w:sz="0" w:space="0" w:color="auto"/>
          </w:divBdr>
        </w:div>
        <w:div w:id="314339730">
          <w:marLeft w:val="0"/>
          <w:marRight w:val="0"/>
          <w:marTop w:val="0"/>
          <w:marBottom w:val="0"/>
          <w:divBdr>
            <w:top w:val="none" w:sz="0" w:space="0" w:color="auto"/>
            <w:left w:val="none" w:sz="0" w:space="0" w:color="auto"/>
            <w:bottom w:val="none" w:sz="0" w:space="0" w:color="auto"/>
            <w:right w:val="none" w:sz="0" w:space="0" w:color="auto"/>
          </w:divBdr>
        </w:div>
        <w:div w:id="582033607">
          <w:marLeft w:val="0"/>
          <w:marRight w:val="0"/>
          <w:marTop w:val="0"/>
          <w:marBottom w:val="0"/>
          <w:divBdr>
            <w:top w:val="none" w:sz="0" w:space="0" w:color="auto"/>
            <w:left w:val="none" w:sz="0" w:space="0" w:color="auto"/>
            <w:bottom w:val="none" w:sz="0" w:space="0" w:color="auto"/>
            <w:right w:val="none" w:sz="0" w:space="0" w:color="auto"/>
          </w:divBdr>
        </w:div>
        <w:div w:id="2133669253">
          <w:marLeft w:val="0"/>
          <w:marRight w:val="0"/>
          <w:marTop w:val="0"/>
          <w:marBottom w:val="0"/>
          <w:divBdr>
            <w:top w:val="none" w:sz="0" w:space="0" w:color="auto"/>
            <w:left w:val="none" w:sz="0" w:space="0" w:color="auto"/>
            <w:bottom w:val="none" w:sz="0" w:space="0" w:color="auto"/>
            <w:right w:val="none" w:sz="0" w:space="0" w:color="auto"/>
          </w:divBdr>
        </w:div>
        <w:div w:id="1152990588">
          <w:marLeft w:val="0"/>
          <w:marRight w:val="0"/>
          <w:marTop w:val="0"/>
          <w:marBottom w:val="0"/>
          <w:divBdr>
            <w:top w:val="none" w:sz="0" w:space="0" w:color="auto"/>
            <w:left w:val="none" w:sz="0" w:space="0" w:color="auto"/>
            <w:bottom w:val="none" w:sz="0" w:space="0" w:color="auto"/>
            <w:right w:val="none" w:sz="0" w:space="0" w:color="auto"/>
          </w:divBdr>
        </w:div>
        <w:div w:id="1193225533">
          <w:marLeft w:val="0"/>
          <w:marRight w:val="0"/>
          <w:marTop w:val="0"/>
          <w:marBottom w:val="0"/>
          <w:divBdr>
            <w:top w:val="none" w:sz="0" w:space="0" w:color="auto"/>
            <w:left w:val="none" w:sz="0" w:space="0" w:color="auto"/>
            <w:bottom w:val="none" w:sz="0" w:space="0" w:color="auto"/>
            <w:right w:val="none" w:sz="0" w:space="0" w:color="auto"/>
          </w:divBdr>
        </w:div>
        <w:div w:id="481431841">
          <w:marLeft w:val="0"/>
          <w:marRight w:val="0"/>
          <w:marTop w:val="0"/>
          <w:marBottom w:val="0"/>
          <w:divBdr>
            <w:top w:val="none" w:sz="0" w:space="0" w:color="auto"/>
            <w:left w:val="none" w:sz="0" w:space="0" w:color="auto"/>
            <w:bottom w:val="none" w:sz="0" w:space="0" w:color="auto"/>
            <w:right w:val="none" w:sz="0" w:space="0" w:color="auto"/>
          </w:divBdr>
        </w:div>
        <w:div w:id="714279032">
          <w:marLeft w:val="0"/>
          <w:marRight w:val="0"/>
          <w:marTop w:val="0"/>
          <w:marBottom w:val="0"/>
          <w:divBdr>
            <w:top w:val="none" w:sz="0" w:space="0" w:color="auto"/>
            <w:left w:val="none" w:sz="0" w:space="0" w:color="auto"/>
            <w:bottom w:val="none" w:sz="0" w:space="0" w:color="auto"/>
            <w:right w:val="none" w:sz="0" w:space="0" w:color="auto"/>
          </w:divBdr>
        </w:div>
        <w:div w:id="1936746183">
          <w:marLeft w:val="0"/>
          <w:marRight w:val="0"/>
          <w:marTop w:val="0"/>
          <w:marBottom w:val="0"/>
          <w:divBdr>
            <w:top w:val="none" w:sz="0" w:space="0" w:color="auto"/>
            <w:left w:val="none" w:sz="0" w:space="0" w:color="auto"/>
            <w:bottom w:val="none" w:sz="0" w:space="0" w:color="auto"/>
            <w:right w:val="none" w:sz="0" w:space="0" w:color="auto"/>
          </w:divBdr>
        </w:div>
        <w:div w:id="2096440750">
          <w:marLeft w:val="0"/>
          <w:marRight w:val="0"/>
          <w:marTop w:val="0"/>
          <w:marBottom w:val="0"/>
          <w:divBdr>
            <w:top w:val="none" w:sz="0" w:space="0" w:color="auto"/>
            <w:left w:val="none" w:sz="0" w:space="0" w:color="auto"/>
            <w:bottom w:val="none" w:sz="0" w:space="0" w:color="auto"/>
            <w:right w:val="none" w:sz="0" w:space="0" w:color="auto"/>
          </w:divBdr>
        </w:div>
        <w:div w:id="237709494">
          <w:marLeft w:val="0"/>
          <w:marRight w:val="0"/>
          <w:marTop w:val="0"/>
          <w:marBottom w:val="0"/>
          <w:divBdr>
            <w:top w:val="none" w:sz="0" w:space="0" w:color="auto"/>
            <w:left w:val="none" w:sz="0" w:space="0" w:color="auto"/>
            <w:bottom w:val="none" w:sz="0" w:space="0" w:color="auto"/>
            <w:right w:val="none" w:sz="0" w:space="0" w:color="auto"/>
          </w:divBdr>
        </w:div>
        <w:div w:id="1633487118">
          <w:marLeft w:val="0"/>
          <w:marRight w:val="0"/>
          <w:marTop w:val="0"/>
          <w:marBottom w:val="0"/>
          <w:divBdr>
            <w:top w:val="none" w:sz="0" w:space="0" w:color="auto"/>
            <w:left w:val="none" w:sz="0" w:space="0" w:color="auto"/>
            <w:bottom w:val="none" w:sz="0" w:space="0" w:color="auto"/>
            <w:right w:val="none" w:sz="0" w:space="0" w:color="auto"/>
          </w:divBdr>
        </w:div>
        <w:div w:id="1689481141">
          <w:marLeft w:val="0"/>
          <w:marRight w:val="0"/>
          <w:marTop w:val="0"/>
          <w:marBottom w:val="0"/>
          <w:divBdr>
            <w:top w:val="none" w:sz="0" w:space="0" w:color="auto"/>
            <w:left w:val="none" w:sz="0" w:space="0" w:color="auto"/>
            <w:bottom w:val="none" w:sz="0" w:space="0" w:color="auto"/>
            <w:right w:val="none" w:sz="0" w:space="0" w:color="auto"/>
          </w:divBdr>
        </w:div>
        <w:div w:id="210657997">
          <w:marLeft w:val="0"/>
          <w:marRight w:val="0"/>
          <w:marTop w:val="0"/>
          <w:marBottom w:val="0"/>
          <w:divBdr>
            <w:top w:val="none" w:sz="0" w:space="0" w:color="auto"/>
            <w:left w:val="none" w:sz="0" w:space="0" w:color="auto"/>
            <w:bottom w:val="none" w:sz="0" w:space="0" w:color="auto"/>
            <w:right w:val="none" w:sz="0" w:space="0" w:color="auto"/>
          </w:divBdr>
        </w:div>
        <w:div w:id="1872572105">
          <w:marLeft w:val="0"/>
          <w:marRight w:val="0"/>
          <w:marTop w:val="0"/>
          <w:marBottom w:val="0"/>
          <w:divBdr>
            <w:top w:val="none" w:sz="0" w:space="0" w:color="auto"/>
            <w:left w:val="none" w:sz="0" w:space="0" w:color="auto"/>
            <w:bottom w:val="none" w:sz="0" w:space="0" w:color="auto"/>
            <w:right w:val="none" w:sz="0" w:space="0" w:color="auto"/>
          </w:divBdr>
        </w:div>
        <w:div w:id="1548444668">
          <w:marLeft w:val="0"/>
          <w:marRight w:val="0"/>
          <w:marTop w:val="0"/>
          <w:marBottom w:val="0"/>
          <w:divBdr>
            <w:top w:val="none" w:sz="0" w:space="0" w:color="auto"/>
            <w:left w:val="none" w:sz="0" w:space="0" w:color="auto"/>
            <w:bottom w:val="none" w:sz="0" w:space="0" w:color="auto"/>
            <w:right w:val="none" w:sz="0" w:space="0" w:color="auto"/>
          </w:divBdr>
        </w:div>
        <w:div w:id="1694384964">
          <w:marLeft w:val="0"/>
          <w:marRight w:val="0"/>
          <w:marTop w:val="0"/>
          <w:marBottom w:val="0"/>
          <w:divBdr>
            <w:top w:val="none" w:sz="0" w:space="0" w:color="auto"/>
            <w:left w:val="none" w:sz="0" w:space="0" w:color="auto"/>
            <w:bottom w:val="none" w:sz="0" w:space="0" w:color="auto"/>
            <w:right w:val="none" w:sz="0" w:space="0" w:color="auto"/>
          </w:divBdr>
        </w:div>
        <w:div w:id="363333972">
          <w:marLeft w:val="0"/>
          <w:marRight w:val="0"/>
          <w:marTop w:val="0"/>
          <w:marBottom w:val="0"/>
          <w:divBdr>
            <w:top w:val="none" w:sz="0" w:space="0" w:color="auto"/>
            <w:left w:val="none" w:sz="0" w:space="0" w:color="auto"/>
            <w:bottom w:val="none" w:sz="0" w:space="0" w:color="auto"/>
            <w:right w:val="none" w:sz="0" w:space="0" w:color="auto"/>
          </w:divBdr>
        </w:div>
        <w:div w:id="1618754515">
          <w:marLeft w:val="0"/>
          <w:marRight w:val="0"/>
          <w:marTop w:val="0"/>
          <w:marBottom w:val="0"/>
          <w:divBdr>
            <w:top w:val="none" w:sz="0" w:space="0" w:color="auto"/>
            <w:left w:val="none" w:sz="0" w:space="0" w:color="auto"/>
            <w:bottom w:val="none" w:sz="0" w:space="0" w:color="auto"/>
            <w:right w:val="none" w:sz="0" w:space="0" w:color="auto"/>
          </w:divBdr>
        </w:div>
        <w:div w:id="970525579">
          <w:marLeft w:val="0"/>
          <w:marRight w:val="0"/>
          <w:marTop w:val="0"/>
          <w:marBottom w:val="0"/>
          <w:divBdr>
            <w:top w:val="none" w:sz="0" w:space="0" w:color="auto"/>
            <w:left w:val="none" w:sz="0" w:space="0" w:color="auto"/>
            <w:bottom w:val="none" w:sz="0" w:space="0" w:color="auto"/>
            <w:right w:val="none" w:sz="0" w:space="0" w:color="auto"/>
          </w:divBdr>
        </w:div>
        <w:div w:id="1378550593">
          <w:marLeft w:val="0"/>
          <w:marRight w:val="0"/>
          <w:marTop w:val="0"/>
          <w:marBottom w:val="0"/>
          <w:divBdr>
            <w:top w:val="none" w:sz="0" w:space="0" w:color="auto"/>
            <w:left w:val="none" w:sz="0" w:space="0" w:color="auto"/>
            <w:bottom w:val="none" w:sz="0" w:space="0" w:color="auto"/>
            <w:right w:val="none" w:sz="0" w:space="0" w:color="auto"/>
          </w:divBdr>
        </w:div>
        <w:div w:id="1366980886">
          <w:marLeft w:val="0"/>
          <w:marRight w:val="0"/>
          <w:marTop w:val="0"/>
          <w:marBottom w:val="0"/>
          <w:divBdr>
            <w:top w:val="none" w:sz="0" w:space="0" w:color="auto"/>
            <w:left w:val="none" w:sz="0" w:space="0" w:color="auto"/>
            <w:bottom w:val="none" w:sz="0" w:space="0" w:color="auto"/>
            <w:right w:val="none" w:sz="0" w:space="0" w:color="auto"/>
          </w:divBdr>
        </w:div>
        <w:div w:id="1719812931">
          <w:marLeft w:val="0"/>
          <w:marRight w:val="0"/>
          <w:marTop w:val="0"/>
          <w:marBottom w:val="0"/>
          <w:divBdr>
            <w:top w:val="none" w:sz="0" w:space="0" w:color="auto"/>
            <w:left w:val="none" w:sz="0" w:space="0" w:color="auto"/>
            <w:bottom w:val="none" w:sz="0" w:space="0" w:color="auto"/>
            <w:right w:val="none" w:sz="0" w:space="0" w:color="auto"/>
          </w:divBdr>
        </w:div>
        <w:div w:id="1863201285">
          <w:marLeft w:val="0"/>
          <w:marRight w:val="0"/>
          <w:marTop w:val="0"/>
          <w:marBottom w:val="0"/>
          <w:divBdr>
            <w:top w:val="none" w:sz="0" w:space="0" w:color="auto"/>
            <w:left w:val="none" w:sz="0" w:space="0" w:color="auto"/>
            <w:bottom w:val="none" w:sz="0" w:space="0" w:color="auto"/>
            <w:right w:val="none" w:sz="0" w:space="0" w:color="auto"/>
          </w:divBdr>
        </w:div>
        <w:div w:id="311100405">
          <w:marLeft w:val="0"/>
          <w:marRight w:val="0"/>
          <w:marTop w:val="0"/>
          <w:marBottom w:val="0"/>
          <w:divBdr>
            <w:top w:val="none" w:sz="0" w:space="0" w:color="auto"/>
            <w:left w:val="none" w:sz="0" w:space="0" w:color="auto"/>
            <w:bottom w:val="none" w:sz="0" w:space="0" w:color="auto"/>
            <w:right w:val="none" w:sz="0" w:space="0" w:color="auto"/>
          </w:divBdr>
        </w:div>
        <w:div w:id="1238007065">
          <w:marLeft w:val="0"/>
          <w:marRight w:val="0"/>
          <w:marTop w:val="0"/>
          <w:marBottom w:val="0"/>
          <w:divBdr>
            <w:top w:val="none" w:sz="0" w:space="0" w:color="auto"/>
            <w:left w:val="none" w:sz="0" w:space="0" w:color="auto"/>
            <w:bottom w:val="none" w:sz="0" w:space="0" w:color="auto"/>
            <w:right w:val="none" w:sz="0" w:space="0" w:color="auto"/>
          </w:divBdr>
        </w:div>
        <w:div w:id="1714884724">
          <w:marLeft w:val="0"/>
          <w:marRight w:val="0"/>
          <w:marTop w:val="0"/>
          <w:marBottom w:val="0"/>
          <w:divBdr>
            <w:top w:val="none" w:sz="0" w:space="0" w:color="auto"/>
            <w:left w:val="none" w:sz="0" w:space="0" w:color="auto"/>
            <w:bottom w:val="none" w:sz="0" w:space="0" w:color="auto"/>
            <w:right w:val="none" w:sz="0" w:space="0" w:color="auto"/>
          </w:divBdr>
        </w:div>
        <w:div w:id="1189221604">
          <w:marLeft w:val="0"/>
          <w:marRight w:val="0"/>
          <w:marTop w:val="0"/>
          <w:marBottom w:val="0"/>
          <w:divBdr>
            <w:top w:val="none" w:sz="0" w:space="0" w:color="auto"/>
            <w:left w:val="none" w:sz="0" w:space="0" w:color="auto"/>
            <w:bottom w:val="none" w:sz="0" w:space="0" w:color="auto"/>
            <w:right w:val="none" w:sz="0" w:space="0" w:color="auto"/>
          </w:divBdr>
        </w:div>
        <w:div w:id="1935090480">
          <w:marLeft w:val="0"/>
          <w:marRight w:val="0"/>
          <w:marTop w:val="0"/>
          <w:marBottom w:val="0"/>
          <w:divBdr>
            <w:top w:val="none" w:sz="0" w:space="0" w:color="auto"/>
            <w:left w:val="none" w:sz="0" w:space="0" w:color="auto"/>
            <w:bottom w:val="none" w:sz="0" w:space="0" w:color="auto"/>
            <w:right w:val="none" w:sz="0" w:space="0" w:color="auto"/>
          </w:divBdr>
        </w:div>
        <w:div w:id="208077263">
          <w:marLeft w:val="0"/>
          <w:marRight w:val="0"/>
          <w:marTop w:val="0"/>
          <w:marBottom w:val="0"/>
          <w:divBdr>
            <w:top w:val="none" w:sz="0" w:space="0" w:color="auto"/>
            <w:left w:val="none" w:sz="0" w:space="0" w:color="auto"/>
            <w:bottom w:val="none" w:sz="0" w:space="0" w:color="auto"/>
            <w:right w:val="none" w:sz="0" w:space="0" w:color="auto"/>
          </w:divBdr>
        </w:div>
        <w:div w:id="1722561315">
          <w:marLeft w:val="0"/>
          <w:marRight w:val="0"/>
          <w:marTop w:val="0"/>
          <w:marBottom w:val="0"/>
          <w:divBdr>
            <w:top w:val="none" w:sz="0" w:space="0" w:color="auto"/>
            <w:left w:val="none" w:sz="0" w:space="0" w:color="auto"/>
            <w:bottom w:val="none" w:sz="0" w:space="0" w:color="auto"/>
            <w:right w:val="none" w:sz="0" w:space="0" w:color="auto"/>
          </w:divBdr>
        </w:div>
        <w:div w:id="1832135862">
          <w:marLeft w:val="0"/>
          <w:marRight w:val="0"/>
          <w:marTop w:val="0"/>
          <w:marBottom w:val="0"/>
          <w:divBdr>
            <w:top w:val="none" w:sz="0" w:space="0" w:color="auto"/>
            <w:left w:val="none" w:sz="0" w:space="0" w:color="auto"/>
            <w:bottom w:val="none" w:sz="0" w:space="0" w:color="auto"/>
            <w:right w:val="none" w:sz="0" w:space="0" w:color="auto"/>
          </w:divBdr>
        </w:div>
        <w:div w:id="1472675031">
          <w:marLeft w:val="0"/>
          <w:marRight w:val="0"/>
          <w:marTop w:val="0"/>
          <w:marBottom w:val="0"/>
          <w:divBdr>
            <w:top w:val="none" w:sz="0" w:space="0" w:color="auto"/>
            <w:left w:val="none" w:sz="0" w:space="0" w:color="auto"/>
            <w:bottom w:val="none" w:sz="0" w:space="0" w:color="auto"/>
            <w:right w:val="none" w:sz="0" w:space="0" w:color="auto"/>
          </w:divBdr>
        </w:div>
        <w:div w:id="281113433">
          <w:marLeft w:val="0"/>
          <w:marRight w:val="0"/>
          <w:marTop w:val="0"/>
          <w:marBottom w:val="0"/>
          <w:divBdr>
            <w:top w:val="none" w:sz="0" w:space="0" w:color="auto"/>
            <w:left w:val="none" w:sz="0" w:space="0" w:color="auto"/>
            <w:bottom w:val="none" w:sz="0" w:space="0" w:color="auto"/>
            <w:right w:val="none" w:sz="0" w:space="0" w:color="auto"/>
          </w:divBdr>
        </w:div>
        <w:div w:id="1164468805">
          <w:marLeft w:val="0"/>
          <w:marRight w:val="0"/>
          <w:marTop w:val="0"/>
          <w:marBottom w:val="0"/>
          <w:divBdr>
            <w:top w:val="none" w:sz="0" w:space="0" w:color="auto"/>
            <w:left w:val="none" w:sz="0" w:space="0" w:color="auto"/>
            <w:bottom w:val="none" w:sz="0" w:space="0" w:color="auto"/>
            <w:right w:val="none" w:sz="0" w:space="0" w:color="auto"/>
          </w:divBdr>
        </w:div>
        <w:div w:id="644286720">
          <w:marLeft w:val="0"/>
          <w:marRight w:val="0"/>
          <w:marTop w:val="0"/>
          <w:marBottom w:val="0"/>
          <w:divBdr>
            <w:top w:val="none" w:sz="0" w:space="0" w:color="auto"/>
            <w:left w:val="none" w:sz="0" w:space="0" w:color="auto"/>
            <w:bottom w:val="none" w:sz="0" w:space="0" w:color="auto"/>
            <w:right w:val="none" w:sz="0" w:space="0" w:color="auto"/>
          </w:divBdr>
        </w:div>
        <w:div w:id="1181509692">
          <w:marLeft w:val="0"/>
          <w:marRight w:val="0"/>
          <w:marTop w:val="0"/>
          <w:marBottom w:val="0"/>
          <w:divBdr>
            <w:top w:val="none" w:sz="0" w:space="0" w:color="auto"/>
            <w:left w:val="none" w:sz="0" w:space="0" w:color="auto"/>
            <w:bottom w:val="none" w:sz="0" w:space="0" w:color="auto"/>
            <w:right w:val="none" w:sz="0" w:space="0" w:color="auto"/>
          </w:divBdr>
        </w:div>
        <w:div w:id="2001805363">
          <w:marLeft w:val="0"/>
          <w:marRight w:val="0"/>
          <w:marTop w:val="0"/>
          <w:marBottom w:val="0"/>
          <w:divBdr>
            <w:top w:val="none" w:sz="0" w:space="0" w:color="auto"/>
            <w:left w:val="none" w:sz="0" w:space="0" w:color="auto"/>
            <w:bottom w:val="none" w:sz="0" w:space="0" w:color="auto"/>
            <w:right w:val="none" w:sz="0" w:space="0" w:color="auto"/>
          </w:divBdr>
        </w:div>
        <w:div w:id="1327172663">
          <w:marLeft w:val="0"/>
          <w:marRight w:val="0"/>
          <w:marTop w:val="0"/>
          <w:marBottom w:val="0"/>
          <w:divBdr>
            <w:top w:val="none" w:sz="0" w:space="0" w:color="auto"/>
            <w:left w:val="none" w:sz="0" w:space="0" w:color="auto"/>
            <w:bottom w:val="none" w:sz="0" w:space="0" w:color="auto"/>
            <w:right w:val="none" w:sz="0" w:space="0" w:color="auto"/>
          </w:divBdr>
        </w:div>
        <w:div w:id="323163168">
          <w:marLeft w:val="0"/>
          <w:marRight w:val="0"/>
          <w:marTop w:val="0"/>
          <w:marBottom w:val="0"/>
          <w:divBdr>
            <w:top w:val="none" w:sz="0" w:space="0" w:color="auto"/>
            <w:left w:val="none" w:sz="0" w:space="0" w:color="auto"/>
            <w:bottom w:val="none" w:sz="0" w:space="0" w:color="auto"/>
            <w:right w:val="none" w:sz="0" w:space="0" w:color="auto"/>
          </w:divBdr>
        </w:div>
        <w:div w:id="390617279">
          <w:marLeft w:val="0"/>
          <w:marRight w:val="0"/>
          <w:marTop w:val="0"/>
          <w:marBottom w:val="0"/>
          <w:divBdr>
            <w:top w:val="none" w:sz="0" w:space="0" w:color="auto"/>
            <w:left w:val="none" w:sz="0" w:space="0" w:color="auto"/>
            <w:bottom w:val="none" w:sz="0" w:space="0" w:color="auto"/>
            <w:right w:val="none" w:sz="0" w:space="0" w:color="auto"/>
          </w:divBdr>
        </w:div>
        <w:div w:id="733966317">
          <w:marLeft w:val="0"/>
          <w:marRight w:val="0"/>
          <w:marTop w:val="0"/>
          <w:marBottom w:val="0"/>
          <w:divBdr>
            <w:top w:val="none" w:sz="0" w:space="0" w:color="auto"/>
            <w:left w:val="none" w:sz="0" w:space="0" w:color="auto"/>
            <w:bottom w:val="none" w:sz="0" w:space="0" w:color="auto"/>
            <w:right w:val="none" w:sz="0" w:space="0" w:color="auto"/>
          </w:divBdr>
        </w:div>
        <w:div w:id="238028245">
          <w:marLeft w:val="0"/>
          <w:marRight w:val="0"/>
          <w:marTop w:val="0"/>
          <w:marBottom w:val="0"/>
          <w:divBdr>
            <w:top w:val="none" w:sz="0" w:space="0" w:color="auto"/>
            <w:left w:val="none" w:sz="0" w:space="0" w:color="auto"/>
            <w:bottom w:val="none" w:sz="0" w:space="0" w:color="auto"/>
            <w:right w:val="none" w:sz="0" w:space="0" w:color="auto"/>
          </w:divBdr>
        </w:div>
        <w:div w:id="873887501">
          <w:marLeft w:val="0"/>
          <w:marRight w:val="0"/>
          <w:marTop w:val="0"/>
          <w:marBottom w:val="0"/>
          <w:divBdr>
            <w:top w:val="none" w:sz="0" w:space="0" w:color="auto"/>
            <w:left w:val="none" w:sz="0" w:space="0" w:color="auto"/>
            <w:bottom w:val="none" w:sz="0" w:space="0" w:color="auto"/>
            <w:right w:val="none" w:sz="0" w:space="0" w:color="auto"/>
          </w:divBdr>
        </w:div>
        <w:div w:id="1744377253">
          <w:marLeft w:val="0"/>
          <w:marRight w:val="0"/>
          <w:marTop w:val="0"/>
          <w:marBottom w:val="0"/>
          <w:divBdr>
            <w:top w:val="none" w:sz="0" w:space="0" w:color="auto"/>
            <w:left w:val="none" w:sz="0" w:space="0" w:color="auto"/>
            <w:bottom w:val="none" w:sz="0" w:space="0" w:color="auto"/>
            <w:right w:val="none" w:sz="0" w:space="0" w:color="auto"/>
          </w:divBdr>
        </w:div>
        <w:div w:id="1576207685">
          <w:marLeft w:val="0"/>
          <w:marRight w:val="0"/>
          <w:marTop w:val="0"/>
          <w:marBottom w:val="0"/>
          <w:divBdr>
            <w:top w:val="none" w:sz="0" w:space="0" w:color="auto"/>
            <w:left w:val="none" w:sz="0" w:space="0" w:color="auto"/>
            <w:bottom w:val="none" w:sz="0" w:space="0" w:color="auto"/>
            <w:right w:val="none" w:sz="0" w:space="0" w:color="auto"/>
          </w:divBdr>
        </w:div>
        <w:div w:id="654452247">
          <w:marLeft w:val="0"/>
          <w:marRight w:val="0"/>
          <w:marTop w:val="0"/>
          <w:marBottom w:val="0"/>
          <w:divBdr>
            <w:top w:val="none" w:sz="0" w:space="0" w:color="auto"/>
            <w:left w:val="none" w:sz="0" w:space="0" w:color="auto"/>
            <w:bottom w:val="none" w:sz="0" w:space="0" w:color="auto"/>
            <w:right w:val="none" w:sz="0" w:space="0" w:color="auto"/>
          </w:divBdr>
        </w:div>
        <w:div w:id="1135368580">
          <w:marLeft w:val="0"/>
          <w:marRight w:val="0"/>
          <w:marTop w:val="0"/>
          <w:marBottom w:val="0"/>
          <w:divBdr>
            <w:top w:val="none" w:sz="0" w:space="0" w:color="auto"/>
            <w:left w:val="none" w:sz="0" w:space="0" w:color="auto"/>
            <w:bottom w:val="none" w:sz="0" w:space="0" w:color="auto"/>
            <w:right w:val="none" w:sz="0" w:space="0" w:color="auto"/>
          </w:divBdr>
        </w:div>
        <w:div w:id="1198002821">
          <w:marLeft w:val="0"/>
          <w:marRight w:val="0"/>
          <w:marTop w:val="0"/>
          <w:marBottom w:val="0"/>
          <w:divBdr>
            <w:top w:val="none" w:sz="0" w:space="0" w:color="auto"/>
            <w:left w:val="none" w:sz="0" w:space="0" w:color="auto"/>
            <w:bottom w:val="none" w:sz="0" w:space="0" w:color="auto"/>
            <w:right w:val="none" w:sz="0" w:space="0" w:color="auto"/>
          </w:divBdr>
        </w:div>
        <w:div w:id="239751661">
          <w:marLeft w:val="0"/>
          <w:marRight w:val="0"/>
          <w:marTop w:val="0"/>
          <w:marBottom w:val="0"/>
          <w:divBdr>
            <w:top w:val="none" w:sz="0" w:space="0" w:color="auto"/>
            <w:left w:val="none" w:sz="0" w:space="0" w:color="auto"/>
            <w:bottom w:val="none" w:sz="0" w:space="0" w:color="auto"/>
            <w:right w:val="none" w:sz="0" w:space="0" w:color="auto"/>
          </w:divBdr>
        </w:div>
        <w:div w:id="578448842">
          <w:marLeft w:val="0"/>
          <w:marRight w:val="0"/>
          <w:marTop w:val="0"/>
          <w:marBottom w:val="0"/>
          <w:divBdr>
            <w:top w:val="none" w:sz="0" w:space="0" w:color="auto"/>
            <w:left w:val="none" w:sz="0" w:space="0" w:color="auto"/>
            <w:bottom w:val="none" w:sz="0" w:space="0" w:color="auto"/>
            <w:right w:val="none" w:sz="0" w:space="0" w:color="auto"/>
          </w:divBdr>
        </w:div>
        <w:div w:id="2050298549">
          <w:marLeft w:val="0"/>
          <w:marRight w:val="0"/>
          <w:marTop w:val="0"/>
          <w:marBottom w:val="0"/>
          <w:divBdr>
            <w:top w:val="none" w:sz="0" w:space="0" w:color="auto"/>
            <w:left w:val="none" w:sz="0" w:space="0" w:color="auto"/>
            <w:bottom w:val="none" w:sz="0" w:space="0" w:color="auto"/>
            <w:right w:val="none" w:sz="0" w:space="0" w:color="auto"/>
          </w:divBdr>
        </w:div>
        <w:div w:id="918637624">
          <w:marLeft w:val="0"/>
          <w:marRight w:val="0"/>
          <w:marTop w:val="0"/>
          <w:marBottom w:val="0"/>
          <w:divBdr>
            <w:top w:val="none" w:sz="0" w:space="0" w:color="auto"/>
            <w:left w:val="none" w:sz="0" w:space="0" w:color="auto"/>
            <w:bottom w:val="none" w:sz="0" w:space="0" w:color="auto"/>
            <w:right w:val="none" w:sz="0" w:space="0" w:color="auto"/>
          </w:divBdr>
        </w:div>
        <w:div w:id="305744042">
          <w:marLeft w:val="0"/>
          <w:marRight w:val="0"/>
          <w:marTop w:val="0"/>
          <w:marBottom w:val="0"/>
          <w:divBdr>
            <w:top w:val="none" w:sz="0" w:space="0" w:color="auto"/>
            <w:left w:val="none" w:sz="0" w:space="0" w:color="auto"/>
            <w:bottom w:val="none" w:sz="0" w:space="0" w:color="auto"/>
            <w:right w:val="none" w:sz="0" w:space="0" w:color="auto"/>
          </w:divBdr>
        </w:div>
        <w:div w:id="1264262949">
          <w:marLeft w:val="0"/>
          <w:marRight w:val="0"/>
          <w:marTop w:val="0"/>
          <w:marBottom w:val="0"/>
          <w:divBdr>
            <w:top w:val="none" w:sz="0" w:space="0" w:color="auto"/>
            <w:left w:val="none" w:sz="0" w:space="0" w:color="auto"/>
            <w:bottom w:val="none" w:sz="0" w:space="0" w:color="auto"/>
            <w:right w:val="none" w:sz="0" w:space="0" w:color="auto"/>
          </w:divBdr>
        </w:div>
        <w:div w:id="1431974932">
          <w:marLeft w:val="0"/>
          <w:marRight w:val="0"/>
          <w:marTop w:val="0"/>
          <w:marBottom w:val="0"/>
          <w:divBdr>
            <w:top w:val="none" w:sz="0" w:space="0" w:color="auto"/>
            <w:left w:val="none" w:sz="0" w:space="0" w:color="auto"/>
            <w:bottom w:val="none" w:sz="0" w:space="0" w:color="auto"/>
            <w:right w:val="none" w:sz="0" w:space="0" w:color="auto"/>
          </w:divBdr>
        </w:div>
        <w:div w:id="2071145264">
          <w:marLeft w:val="0"/>
          <w:marRight w:val="0"/>
          <w:marTop w:val="0"/>
          <w:marBottom w:val="0"/>
          <w:divBdr>
            <w:top w:val="none" w:sz="0" w:space="0" w:color="auto"/>
            <w:left w:val="none" w:sz="0" w:space="0" w:color="auto"/>
            <w:bottom w:val="none" w:sz="0" w:space="0" w:color="auto"/>
            <w:right w:val="none" w:sz="0" w:space="0" w:color="auto"/>
          </w:divBdr>
        </w:div>
        <w:div w:id="2004433993">
          <w:marLeft w:val="0"/>
          <w:marRight w:val="0"/>
          <w:marTop w:val="0"/>
          <w:marBottom w:val="0"/>
          <w:divBdr>
            <w:top w:val="none" w:sz="0" w:space="0" w:color="auto"/>
            <w:left w:val="none" w:sz="0" w:space="0" w:color="auto"/>
            <w:bottom w:val="none" w:sz="0" w:space="0" w:color="auto"/>
            <w:right w:val="none" w:sz="0" w:space="0" w:color="auto"/>
          </w:divBdr>
        </w:div>
        <w:div w:id="1589730521">
          <w:marLeft w:val="0"/>
          <w:marRight w:val="0"/>
          <w:marTop w:val="0"/>
          <w:marBottom w:val="0"/>
          <w:divBdr>
            <w:top w:val="none" w:sz="0" w:space="0" w:color="auto"/>
            <w:left w:val="none" w:sz="0" w:space="0" w:color="auto"/>
            <w:bottom w:val="none" w:sz="0" w:space="0" w:color="auto"/>
            <w:right w:val="none" w:sz="0" w:space="0" w:color="auto"/>
          </w:divBdr>
        </w:div>
        <w:div w:id="110636308">
          <w:marLeft w:val="0"/>
          <w:marRight w:val="0"/>
          <w:marTop w:val="0"/>
          <w:marBottom w:val="0"/>
          <w:divBdr>
            <w:top w:val="none" w:sz="0" w:space="0" w:color="auto"/>
            <w:left w:val="none" w:sz="0" w:space="0" w:color="auto"/>
            <w:bottom w:val="none" w:sz="0" w:space="0" w:color="auto"/>
            <w:right w:val="none" w:sz="0" w:space="0" w:color="auto"/>
          </w:divBdr>
        </w:div>
        <w:div w:id="1654331046">
          <w:marLeft w:val="0"/>
          <w:marRight w:val="0"/>
          <w:marTop w:val="0"/>
          <w:marBottom w:val="0"/>
          <w:divBdr>
            <w:top w:val="none" w:sz="0" w:space="0" w:color="auto"/>
            <w:left w:val="none" w:sz="0" w:space="0" w:color="auto"/>
            <w:bottom w:val="none" w:sz="0" w:space="0" w:color="auto"/>
            <w:right w:val="none" w:sz="0" w:space="0" w:color="auto"/>
          </w:divBdr>
        </w:div>
        <w:div w:id="1812752261">
          <w:marLeft w:val="0"/>
          <w:marRight w:val="0"/>
          <w:marTop w:val="0"/>
          <w:marBottom w:val="0"/>
          <w:divBdr>
            <w:top w:val="none" w:sz="0" w:space="0" w:color="auto"/>
            <w:left w:val="none" w:sz="0" w:space="0" w:color="auto"/>
            <w:bottom w:val="none" w:sz="0" w:space="0" w:color="auto"/>
            <w:right w:val="none" w:sz="0" w:space="0" w:color="auto"/>
          </w:divBdr>
        </w:div>
        <w:div w:id="296910060">
          <w:marLeft w:val="0"/>
          <w:marRight w:val="0"/>
          <w:marTop w:val="0"/>
          <w:marBottom w:val="0"/>
          <w:divBdr>
            <w:top w:val="none" w:sz="0" w:space="0" w:color="auto"/>
            <w:left w:val="none" w:sz="0" w:space="0" w:color="auto"/>
            <w:bottom w:val="none" w:sz="0" w:space="0" w:color="auto"/>
            <w:right w:val="none" w:sz="0" w:space="0" w:color="auto"/>
          </w:divBdr>
        </w:div>
        <w:div w:id="704985472">
          <w:marLeft w:val="0"/>
          <w:marRight w:val="0"/>
          <w:marTop w:val="0"/>
          <w:marBottom w:val="0"/>
          <w:divBdr>
            <w:top w:val="none" w:sz="0" w:space="0" w:color="auto"/>
            <w:left w:val="none" w:sz="0" w:space="0" w:color="auto"/>
            <w:bottom w:val="none" w:sz="0" w:space="0" w:color="auto"/>
            <w:right w:val="none" w:sz="0" w:space="0" w:color="auto"/>
          </w:divBdr>
        </w:div>
        <w:div w:id="225141404">
          <w:marLeft w:val="0"/>
          <w:marRight w:val="0"/>
          <w:marTop w:val="0"/>
          <w:marBottom w:val="0"/>
          <w:divBdr>
            <w:top w:val="none" w:sz="0" w:space="0" w:color="auto"/>
            <w:left w:val="none" w:sz="0" w:space="0" w:color="auto"/>
            <w:bottom w:val="none" w:sz="0" w:space="0" w:color="auto"/>
            <w:right w:val="none" w:sz="0" w:space="0" w:color="auto"/>
          </w:divBdr>
        </w:div>
        <w:div w:id="746538763">
          <w:marLeft w:val="0"/>
          <w:marRight w:val="0"/>
          <w:marTop w:val="0"/>
          <w:marBottom w:val="0"/>
          <w:divBdr>
            <w:top w:val="none" w:sz="0" w:space="0" w:color="auto"/>
            <w:left w:val="none" w:sz="0" w:space="0" w:color="auto"/>
            <w:bottom w:val="none" w:sz="0" w:space="0" w:color="auto"/>
            <w:right w:val="none" w:sz="0" w:space="0" w:color="auto"/>
          </w:divBdr>
        </w:div>
        <w:div w:id="454373510">
          <w:marLeft w:val="0"/>
          <w:marRight w:val="0"/>
          <w:marTop w:val="0"/>
          <w:marBottom w:val="0"/>
          <w:divBdr>
            <w:top w:val="none" w:sz="0" w:space="0" w:color="auto"/>
            <w:left w:val="none" w:sz="0" w:space="0" w:color="auto"/>
            <w:bottom w:val="none" w:sz="0" w:space="0" w:color="auto"/>
            <w:right w:val="none" w:sz="0" w:space="0" w:color="auto"/>
          </w:divBdr>
        </w:div>
        <w:div w:id="309797431">
          <w:marLeft w:val="0"/>
          <w:marRight w:val="0"/>
          <w:marTop w:val="0"/>
          <w:marBottom w:val="0"/>
          <w:divBdr>
            <w:top w:val="none" w:sz="0" w:space="0" w:color="auto"/>
            <w:left w:val="none" w:sz="0" w:space="0" w:color="auto"/>
            <w:bottom w:val="none" w:sz="0" w:space="0" w:color="auto"/>
            <w:right w:val="none" w:sz="0" w:space="0" w:color="auto"/>
          </w:divBdr>
        </w:div>
        <w:div w:id="805508869">
          <w:marLeft w:val="0"/>
          <w:marRight w:val="0"/>
          <w:marTop w:val="0"/>
          <w:marBottom w:val="0"/>
          <w:divBdr>
            <w:top w:val="none" w:sz="0" w:space="0" w:color="auto"/>
            <w:left w:val="none" w:sz="0" w:space="0" w:color="auto"/>
            <w:bottom w:val="none" w:sz="0" w:space="0" w:color="auto"/>
            <w:right w:val="none" w:sz="0" w:space="0" w:color="auto"/>
          </w:divBdr>
        </w:div>
        <w:div w:id="944194197">
          <w:marLeft w:val="0"/>
          <w:marRight w:val="0"/>
          <w:marTop w:val="0"/>
          <w:marBottom w:val="0"/>
          <w:divBdr>
            <w:top w:val="none" w:sz="0" w:space="0" w:color="auto"/>
            <w:left w:val="none" w:sz="0" w:space="0" w:color="auto"/>
            <w:bottom w:val="none" w:sz="0" w:space="0" w:color="auto"/>
            <w:right w:val="none" w:sz="0" w:space="0" w:color="auto"/>
          </w:divBdr>
        </w:div>
        <w:div w:id="1655793872">
          <w:marLeft w:val="0"/>
          <w:marRight w:val="0"/>
          <w:marTop w:val="0"/>
          <w:marBottom w:val="0"/>
          <w:divBdr>
            <w:top w:val="none" w:sz="0" w:space="0" w:color="auto"/>
            <w:left w:val="none" w:sz="0" w:space="0" w:color="auto"/>
            <w:bottom w:val="none" w:sz="0" w:space="0" w:color="auto"/>
            <w:right w:val="none" w:sz="0" w:space="0" w:color="auto"/>
          </w:divBdr>
        </w:div>
        <w:div w:id="451559827">
          <w:marLeft w:val="0"/>
          <w:marRight w:val="0"/>
          <w:marTop w:val="0"/>
          <w:marBottom w:val="0"/>
          <w:divBdr>
            <w:top w:val="none" w:sz="0" w:space="0" w:color="auto"/>
            <w:left w:val="none" w:sz="0" w:space="0" w:color="auto"/>
            <w:bottom w:val="none" w:sz="0" w:space="0" w:color="auto"/>
            <w:right w:val="none" w:sz="0" w:space="0" w:color="auto"/>
          </w:divBdr>
        </w:div>
        <w:div w:id="1373917427">
          <w:marLeft w:val="0"/>
          <w:marRight w:val="0"/>
          <w:marTop w:val="0"/>
          <w:marBottom w:val="0"/>
          <w:divBdr>
            <w:top w:val="none" w:sz="0" w:space="0" w:color="auto"/>
            <w:left w:val="none" w:sz="0" w:space="0" w:color="auto"/>
            <w:bottom w:val="none" w:sz="0" w:space="0" w:color="auto"/>
            <w:right w:val="none" w:sz="0" w:space="0" w:color="auto"/>
          </w:divBdr>
        </w:div>
        <w:div w:id="317344154">
          <w:marLeft w:val="0"/>
          <w:marRight w:val="0"/>
          <w:marTop w:val="0"/>
          <w:marBottom w:val="0"/>
          <w:divBdr>
            <w:top w:val="none" w:sz="0" w:space="0" w:color="auto"/>
            <w:left w:val="none" w:sz="0" w:space="0" w:color="auto"/>
            <w:bottom w:val="none" w:sz="0" w:space="0" w:color="auto"/>
            <w:right w:val="none" w:sz="0" w:space="0" w:color="auto"/>
          </w:divBdr>
        </w:div>
        <w:div w:id="1209337739">
          <w:marLeft w:val="0"/>
          <w:marRight w:val="0"/>
          <w:marTop w:val="0"/>
          <w:marBottom w:val="0"/>
          <w:divBdr>
            <w:top w:val="none" w:sz="0" w:space="0" w:color="auto"/>
            <w:left w:val="none" w:sz="0" w:space="0" w:color="auto"/>
            <w:bottom w:val="none" w:sz="0" w:space="0" w:color="auto"/>
            <w:right w:val="none" w:sz="0" w:space="0" w:color="auto"/>
          </w:divBdr>
        </w:div>
        <w:div w:id="2076123602">
          <w:marLeft w:val="0"/>
          <w:marRight w:val="0"/>
          <w:marTop w:val="0"/>
          <w:marBottom w:val="0"/>
          <w:divBdr>
            <w:top w:val="none" w:sz="0" w:space="0" w:color="auto"/>
            <w:left w:val="none" w:sz="0" w:space="0" w:color="auto"/>
            <w:bottom w:val="none" w:sz="0" w:space="0" w:color="auto"/>
            <w:right w:val="none" w:sz="0" w:space="0" w:color="auto"/>
          </w:divBdr>
        </w:div>
        <w:div w:id="158663100">
          <w:marLeft w:val="0"/>
          <w:marRight w:val="0"/>
          <w:marTop w:val="0"/>
          <w:marBottom w:val="0"/>
          <w:divBdr>
            <w:top w:val="none" w:sz="0" w:space="0" w:color="auto"/>
            <w:left w:val="none" w:sz="0" w:space="0" w:color="auto"/>
            <w:bottom w:val="none" w:sz="0" w:space="0" w:color="auto"/>
            <w:right w:val="none" w:sz="0" w:space="0" w:color="auto"/>
          </w:divBdr>
        </w:div>
        <w:div w:id="567154425">
          <w:marLeft w:val="0"/>
          <w:marRight w:val="0"/>
          <w:marTop w:val="0"/>
          <w:marBottom w:val="0"/>
          <w:divBdr>
            <w:top w:val="none" w:sz="0" w:space="0" w:color="auto"/>
            <w:left w:val="none" w:sz="0" w:space="0" w:color="auto"/>
            <w:bottom w:val="none" w:sz="0" w:space="0" w:color="auto"/>
            <w:right w:val="none" w:sz="0" w:space="0" w:color="auto"/>
          </w:divBdr>
        </w:div>
        <w:div w:id="1636373510">
          <w:marLeft w:val="0"/>
          <w:marRight w:val="0"/>
          <w:marTop w:val="0"/>
          <w:marBottom w:val="0"/>
          <w:divBdr>
            <w:top w:val="none" w:sz="0" w:space="0" w:color="auto"/>
            <w:left w:val="none" w:sz="0" w:space="0" w:color="auto"/>
            <w:bottom w:val="none" w:sz="0" w:space="0" w:color="auto"/>
            <w:right w:val="none" w:sz="0" w:space="0" w:color="auto"/>
          </w:divBdr>
        </w:div>
        <w:div w:id="772555270">
          <w:marLeft w:val="0"/>
          <w:marRight w:val="0"/>
          <w:marTop w:val="0"/>
          <w:marBottom w:val="0"/>
          <w:divBdr>
            <w:top w:val="none" w:sz="0" w:space="0" w:color="auto"/>
            <w:left w:val="none" w:sz="0" w:space="0" w:color="auto"/>
            <w:bottom w:val="none" w:sz="0" w:space="0" w:color="auto"/>
            <w:right w:val="none" w:sz="0" w:space="0" w:color="auto"/>
          </w:divBdr>
        </w:div>
        <w:div w:id="1985544791">
          <w:marLeft w:val="0"/>
          <w:marRight w:val="0"/>
          <w:marTop w:val="0"/>
          <w:marBottom w:val="0"/>
          <w:divBdr>
            <w:top w:val="none" w:sz="0" w:space="0" w:color="auto"/>
            <w:left w:val="none" w:sz="0" w:space="0" w:color="auto"/>
            <w:bottom w:val="none" w:sz="0" w:space="0" w:color="auto"/>
            <w:right w:val="none" w:sz="0" w:space="0" w:color="auto"/>
          </w:divBdr>
        </w:div>
        <w:div w:id="1388147404">
          <w:marLeft w:val="0"/>
          <w:marRight w:val="0"/>
          <w:marTop w:val="0"/>
          <w:marBottom w:val="0"/>
          <w:divBdr>
            <w:top w:val="none" w:sz="0" w:space="0" w:color="auto"/>
            <w:left w:val="none" w:sz="0" w:space="0" w:color="auto"/>
            <w:bottom w:val="none" w:sz="0" w:space="0" w:color="auto"/>
            <w:right w:val="none" w:sz="0" w:space="0" w:color="auto"/>
          </w:divBdr>
        </w:div>
        <w:div w:id="688602561">
          <w:marLeft w:val="0"/>
          <w:marRight w:val="0"/>
          <w:marTop w:val="0"/>
          <w:marBottom w:val="0"/>
          <w:divBdr>
            <w:top w:val="none" w:sz="0" w:space="0" w:color="auto"/>
            <w:left w:val="none" w:sz="0" w:space="0" w:color="auto"/>
            <w:bottom w:val="none" w:sz="0" w:space="0" w:color="auto"/>
            <w:right w:val="none" w:sz="0" w:space="0" w:color="auto"/>
          </w:divBdr>
        </w:div>
        <w:div w:id="688798310">
          <w:marLeft w:val="0"/>
          <w:marRight w:val="0"/>
          <w:marTop w:val="0"/>
          <w:marBottom w:val="0"/>
          <w:divBdr>
            <w:top w:val="none" w:sz="0" w:space="0" w:color="auto"/>
            <w:left w:val="none" w:sz="0" w:space="0" w:color="auto"/>
            <w:bottom w:val="none" w:sz="0" w:space="0" w:color="auto"/>
            <w:right w:val="none" w:sz="0" w:space="0" w:color="auto"/>
          </w:divBdr>
        </w:div>
        <w:div w:id="2015452050">
          <w:marLeft w:val="0"/>
          <w:marRight w:val="0"/>
          <w:marTop w:val="0"/>
          <w:marBottom w:val="0"/>
          <w:divBdr>
            <w:top w:val="none" w:sz="0" w:space="0" w:color="auto"/>
            <w:left w:val="none" w:sz="0" w:space="0" w:color="auto"/>
            <w:bottom w:val="none" w:sz="0" w:space="0" w:color="auto"/>
            <w:right w:val="none" w:sz="0" w:space="0" w:color="auto"/>
          </w:divBdr>
        </w:div>
        <w:div w:id="487787689">
          <w:marLeft w:val="0"/>
          <w:marRight w:val="0"/>
          <w:marTop w:val="0"/>
          <w:marBottom w:val="0"/>
          <w:divBdr>
            <w:top w:val="none" w:sz="0" w:space="0" w:color="auto"/>
            <w:left w:val="none" w:sz="0" w:space="0" w:color="auto"/>
            <w:bottom w:val="none" w:sz="0" w:space="0" w:color="auto"/>
            <w:right w:val="none" w:sz="0" w:space="0" w:color="auto"/>
          </w:divBdr>
        </w:div>
        <w:div w:id="878128951">
          <w:marLeft w:val="0"/>
          <w:marRight w:val="0"/>
          <w:marTop w:val="0"/>
          <w:marBottom w:val="0"/>
          <w:divBdr>
            <w:top w:val="none" w:sz="0" w:space="0" w:color="auto"/>
            <w:left w:val="none" w:sz="0" w:space="0" w:color="auto"/>
            <w:bottom w:val="none" w:sz="0" w:space="0" w:color="auto"/>
            <w:right w:val="none" w:sz="0" w:space="0" w:color="auto"/>
          </w:divBdr>
        </w:div>
        <w:div w:id="1835298504">
          <w:marLeft w:val="0"/>
          <w:marRight w:val="0"/>
          <w:marTop w:val="0"/>
          <w:marBottom w:val="0"/>
          <w:divBdr>
            <w:top w:val="none" w:sz="0" w:space="0" w:color="auto"/>
            <w:left w:val="none" w:sz="0" w:space="0" w:color="auto"/>
            <w:bottom w:val="none" w:sz="0" w:space="0" w:color="auto"/>
            <w:right w:val="none" w:sz="0" w:space="0" w:color="auto"/>
          </w:divBdr>
        </w:div>
        <w:div w:id="586887661">
          <w:marLeft w:val="0"/>
          <w:marRight w:val="0"/>
          <w:marTop w:val="0"/>
          <w:marBottom w:val="0"/>
          <w:divBdr>
            <w:top w:val="none" w:sz="0" w:space="0" w:color="auto"/>
            <w:left w:val="none" w:sz="0" w:space="0" w:color="auto"/>
            <w:bottom w:val="none" w:sz="0" w:space="0" w:color="auto"/>
            <w:right w:val="none" w:sz="0" w:space="0" w:color="auto"/>
          </w:divBdr>
        </w:div>
        <w:div w:id="1812863741">
          <w:marLeft w:val="0"/>
          <w:marRight w:val="0"/>
          <w:marTop w:val="0"/>
          <w:marBottom w:val="0"/>
          <w:divBdr>
            <w:top w:val="none" w:sz="0" w:space="0" w:color="auto"/>
            <w:left w:val="none" w:sz="0" w:space="0" w:color="auto"/>
            <w:bottom w:val="none" w:sz="0" w:space="0" w:color="auto"/>
            <w:right w:val="none" w:sz="0" w:space="0" w:color="auto"/>
          </w:divBdr>
        </w:div>
        <w:div w:id="1502771224">
          <w:marLeft w:val="0"/>
          <w:marRight w:val="0"/>
          <w:marTop w:val="0"/>
          <w:marBottom w:val="0"/>
          <w:divBdr>
            <w:top w:val="none" w:sz="0" w:space="0" w:color="auto"/>
            <w:left w:val="none" w:sz="0" w:space="0" w:color="auto"/>
            <w:bottom w:val="none" w:sz="0" w:space="0" w:color="auto"/>
            <w:right w:val="none" w:sz="0" w:space="0" w:color="auto"/>
          </w:divBdr>
        </w:div>
        <w:div w:id="1269118893">
          <w:marLeft w:val="0"/>
          <w:marRight w:val="0"/>
          <w:marTop w:val="0"/>
          <w:marBottom w:val="0"/>
          <w:divBdr>
            <w:top w:val="none" w:sz="0" w:space="0" w:color="auto"/>
            <w:left w:val="none" w:sz="0" w:space="0" w:color="auto"/>
            <w:bottom w:val="none" w:sz="0" w:space="0" w:color="auto"/>
            <w:right w:val="none" w:sz="0" w:space="0" w:color="auto"/>
          </w:divBdr>
        </w:div>
        <w:div w:id="2028478808">
          <w:marLeft w:val="0"/>
          <w:marRight w:val="0"/>
          <w:marTop w:val="0"/>
          <w:marBottom w:val="0"/>
          <w:divBdr>
            <w:top w:val="none" w:sz="0" w:space="0" w:color="auto"/>
            <w:left w:val="none" w:sz="0" w:space="0" w:color="auto"/>
            <w:bottom w:val="none" w:sz="0" w:space="0" w:color="auto"/>
            <w:right w:val="none" w:sz="0" w:space="0" w:color="auto"/>
          </w:divBdr>
        </w:div>
        <w:div w:id="850266103">
          <w:marLeft w:val="0"/>
          <w:marRight w:val="0"/>
          <w:marTop w:val="0"/>
          <w:marBottom w:val="0"/>
          <w:divBdr>
            <w:top w:val="none" w:sz="0" w:space="0" w:color="auto"/>
            <w:left w:val="none" w:sz="0" w:space="0" w:color="auto"/>
            <w:bottom w:val="none" w:sz="0" w:space="0" w:color="auto"/>
            <w:right w:val="none" w:sz="0" w:space="0" w:color="auto"/>
          </w:divBdr>
        </w:div>
        <w:div w:id="590938204">
          <w:marLeft w:val="0"/>
          <w:marRight w:val="0"/>
          <w:marTop w:val="0"/>
          <w:marBottom w:val="0"/>
          <w:divBdr>
            <w:top w:val="none" w:sz="0" w:space="0" w:color="auto"/>
            <w:left w:val="none" w:sz="0" w:space="0" w:color="auto"/>
            <w:bottom w:val="none" w:sz="0" w:space="0" w:color="auto"/>
            <w:right w:val="none" w:sz="0" w:space="0" w:color="auto"/>
          </w:divBdr>
        </w:div>
        <w:div w:id="1658074899">
          <w:marLeft w:val="0"/>
          <w:marRight w:val="0"/>
          <w:marTop w:val="0"/>
          <w:marBottom w:val="0"/>
          <w:divBdr>
            <w:top w:val="none" w:sz="0" w:space="0" w:color="auto"/>
            <w:left w:val="none" w:sz="0" w:space="0" w:color="auto"/>
            <w:bottom w:val="none" w:sz="0" w:space="0" w:color="auto"/>
            <w:right w:val="none" w:sz="0" w:space="0" w:color="auto"/>
          </w:divBdr>
        </w:div>
        <w:div w:id="2030132392">
          <w:marLeft w:val="0"/>
          <w:marRight w:val="0"/>
          <w:marTop w:val="0"/>
          <w:marBottom w:val="0"/>
          <w:divBdr>
            <w:top w:val="none" w:sz="0" w:space="0" w:color="auto"/>
            <w:left w:val="none" w:sz="0" w:space="0" w:color="auto"/>
            <w:bottom w:val="none" w:sz="0" w:space="0" w:color="auto"/>
            <w:right w:val="none" w:sz="0" w:space="0" w:color="auto"/>
          </w:divBdr>
        </w:div>
        <w:div w:id="1135290113">
          <w:marLeft w:val="0"/>
          <w:marRight w:val="0"/>
          <w:marTop w:val="0"/>
          <w:marBottom w:val="0"/>
          <w:divBdr>
            <w:top w:val="none" w:sz="0" w:space="0" w:color="auto"/>
            <w:left w:val="none" w:sz="0" w:space="0" w:color="auto"/>
            <w:bottom w:val="none" w:sz="0" w:space="0" w:color="auto"/>
            <w:right w:val="none" w:sz="0" w:space="0" w:color="auto"/>
          </w:divBdr>
        </w:div>
        <w:div w:id="1789396695">
          <w:marLeft w:val="0"/>
          <w:marRight w:val="0"/>
          <w:marTop w:val="0"/>
          <w:marBottom w:val="0"/>
          <w:divBdr>
            <w:top w:val="none" w:sz="0" w:space="0" w:color="auto"/>
            <w:left w:val="none" w:sz="0" w:space="0" w:color="auto"/>
            <w:bottom w:val="none" w:sz="0" w:space="0" w:color="auto"/>
            <w:right w:val="none" w:sz="0" w:space="0" w:color="auto"/>
          </w:divBdr>
        </w:div>
        <w:div w:id="1733886829">
          <w:marLeft w:val="0"/>
          <w:marRight w:val="0"/>
          <w:marTop w:val="0"/>
          <w:marBottom w:val="0"/>
          <w:divBdr>
            <w:top w:val="none" w:sz="0" w:space="0" w:color="auto"/>
            <w:left w:val="none" w:sz="0" w:space="0" w:color="auto"/>
            <w:bottom w:val="none" w:sz="0" w:space="0" w:color="auto"/>
            <w:right w:val="none" w:sz="0" w:space="0" w:color="auto"/>
          </w:divBdr>
        </w:div>
        <w:div w:id="133062639">
          <w:marLeft w:val="0"/>
          <w:marRight w:val="0"/>
          <w:marTop w:val="0"/>
          <w:marBottom w:val="0"/>
          <w:divBdr>
            <w:top w:val="none" w:sz="0" w:space="0" w:color="auto"/>
            <w:left w:val="none" w:sz="0" w:space="0" w:color="auto"/>
            <w:bottom w:val="none" w:sz="0" w:space="0" w:color="auto"/>
            <w:right w:val="none" w:sz="0" w:space="0" w:color="auto"/>
          </w:divBdr>
        </w:div>
        <w:div w:id="1794057458">
          <w:marLeft w:val="0"/>
          <w:marRight w:val="0"/>
          <w:marTop w:val="0"/>
          <w:marBottom w:val="0"/>
          <w:divBdr>
            <w:top w:val="none" w:sz="0" w:space="0" w:color="auto"/>
            <w:left w:val="none" w:sz="0" w:space="0" w:color="auto"/>
            <w:bottom w:val="none" w:sz="0" w:space="0" w:color="auto"/>
            <w:right w:val="none" w:sz="0" w:space="0" w:color="auto"/>
          </w:divBdr>
        </w:div>
        <w:div w:id="1712807420">
          <w:marLeft w:val="0"/>
          <w:marRight w:val="0"/>
          <w:marTop w:val="0"/>
          <w:marBottom w:val="0"/>
          <w:divBdr>
            <w:top w:val="none" w:sz="0" w:space="0" w:color="auto"/>
            <w:left w:val="none" w:sz="0" w:space="0" w:color="auto"/>
            <w:bottom w:val="none" w:sz="0" w:space="0" w:color="auto"/>
            <w:right w:val="none" w:sz="0" w:space="0" w:color="auto"/>
          </w:divBdr>
        </w:div>
        <w:div w:id="663049732">
          <w:marLeft w:val="0"/>
          <w:marRight w:val="0"/>
          <w:marTop w:val="0"/>
          <w:marBottom w:val="0"/>
          <w:divBdr>
            <w:top w:val="none" w:sz="0" w:space="0" w:color="auto"/>
            <w:left w:val="none" w:sz="0" w:space="0" w:color="auto"/>
            <w:bottom w:val="none" w:sz="0" w:space="0" w:color="auto"/>
            <w:right w:val="none" w:sz="0" w:space="0" w:color="auto"/>
          </w:divBdr>
        </w:div>
        <w:div w:id="1836678145">
          <w:marLeft w:val="0"/>
          <w:marRight w:val="0"/>
          <w:marTop w:val="0"/>
          <w:marBottom w:val="0"/>
          <w:divBdr>
            <w:top w:val="none" w:sz="0" w:space="0" w:color="auto"/>
            <w:left w:val="none" w:sz="0" w:space="0" w:color="auto"/>
            <w:bottom w:val="none" w:sz="0" w:space="0" w:color="auto"/>
            <w:right w:val="none" w:sz="0" w:space="0" w:color="auto"/>
          </w:divBdr>
        </w:div>
        <w:div w:id="1289319860">
          <w:marLeft w:val="0"/>
          <w:marRight w:val="0"/>
          <w:marTop w:val="0"/>
          <w:marBottom w:val="0"/>
          <w:divBdr>
            <w:top w:val="none" w:sz="0" w:space="0" w:color="auto"/>
            <w:left w:val="none" w:sz="0" w:space="0" w:color="auto"/>
            <w:bottom w:val="none" w:sz="0" w:space="0" w:color="auto"/>
            <w:right w:val="none" w:sz="0" w:space="0" w:color="auto"/>
          </w:divBdr>
        </w:div>
        <w:div w:id="862327968">
          <w:marLeft w:val="0"/>
          <w:marRight w:val="0"/>
          <w:marTop w:val="0"/>
          <w:marBottom w:val="0"/>
          <w:divBdr>
            <w:top w:val="none" w:sz="0" w:space="0" w:color="auto"/>
            <w:left w:val="none" w:sz="0" w:space="0" w:color="auto"/>
            <w:bottom w:val="none" w:sz="0" w:space="0" w:color="auto"/>
            <w:right w:val="none" w:sz="0" w:space="0" w:color="auto"/>
          </w:divBdr>
        </w:div>
        <w:div w:id="1311014062">
          <w:marLeft w:val="0"/>
          <w:marRight w:val="0"/>
          <w:marTop w:val="0"/>
          <w:marBottom w:val="0"/>
          <w:divBdr>
            <w:top w:val="none" w:sz="0" w:space="0" w:color="auto"/>
            <w:left w:val="none" w:sz="0" w:space="0" w:color="auto"/>
            <w:bottom w:val="none" w:sz="0" w:space="0" w:color="auto"/>
            <w:right w:val="none" w:sz="0" w:space="0" w:color="auto"/>
          </w:divBdr>
        </w:div>
        <w:div w:id="1582448707">
          <w:marLeft w:val="0"/>
          <w:marRight w:val="0"/>
          <w:marTop w:val="0"/>
          <w:marBottom w:val="0"/>
          <w:divBdr>
            <w:top w:val="none" w:sz="0" w:space="0" w:color="auto"/>
            <w:left w:val="none" w:sz="0" w:space="0" w:color="auto"/>
            <w:bottom w:val="none" w:sz="0" w:space="0" w:color="auto"/>
            <w:right w:val="none" w:sz="0" w:space="0" w:color="auto"/>
          </w:divBdr>
        </w:div>
        <w:div w:id="1972320003">
          <w:marLeft w:val="0"/>
          <w:marRight w:val="0"/>
          <w:marTop w:val="0"/>
          <w:marBottom w:val="0"/>
          <w:divBdr>
            <w:top w:val="none" w:sz="0" w:space="0" w:color="auto"/>
            <w:left w:val="none" w:sz="0" w:space="0" w:color="auto"/>
            <w:bottom w:val="none" w:sz="0" w:space="0" w:color="auto"/>
            <w:right w:val="none" w:sz="0" w:space="0" w:color="auto"/>
          </w:divBdr>
        </w:div>
        <w:div w:id="358118027">
          <w:marLeft w:val="0"/>
          <w:marRight w:val="0"/>
          <w:marTop w:val="0"/>
          <w:marBottom w:val="0"/>
          <w:divBdr>
            <w:top w:val="none" w:sz="0" w:space="0" w:color="auto"/>
            <w:left w:val="none" w:sz="0" w:space="0" w:color="auto"/>
            <w:bottom w:val="none" w:sz="0" w:space="0" w:color="auto"/>
            <w:right w:val="none" w:sz="0" w:space="0" w:color="auto"/>
          </w:divBdr>
        </w:div>
        <w:div w:id="1862696649">
          <w:marLeft w:val="0"/>
          <w:marRight w:val="0"/>
          <w:marTop w:val="0"/>
          <w:marBottom w:val="0"/>
          <w:divBdr>
            <w:top w:val="none" w:sz="0" w:space="0" w:color="auto"/>
            <w:left w:val="none" w:sz="0" w:space="0" w:color="auto"/>
            <w:bottom w:val="none" w:sz="0" w:space="0" w:color="auto"/>
            <w:right w:val="none" w:sz="0" w:space="0" w:color="auto"/>
          </w:divBdr>
        </w:div>
        <w:div w:id="114643898">
          <w:marLeft w:val="0"/>
          <w:marRight w:val="0"/>
          <w:marTop w:val="0"/>
          <w:marBottom w:val="0"/>
          <w:divBdr>
            <w:top w:val="none" w:sz="0" w:space="0" w:color="auto"/>
            <w:left w:val="none" w:sz="0" w:space="0" w:color="auto"/>
            <w:bottom w:val="none" w:sz="0" w:space="0" w:color="auto"/>
            <w:right w:val="none" w:sz="0" w:space="0" w:color="auto"/>
          </w:divBdr>
        </w:div>
        <w:div w:id="890456718">
          <w:marLeft w:val="0"/>
          <w:marRight w:val="0"/>
          <w:marTop w:val="0"/>
          <w:marBottom w:val="0"/>
          <w:divBdr>
            <w:top w:val="none" w:sz="0" w:space="0" w:color="auto"/>
            <w:left w:val="none" w:sz="0" w:space="0" w:color="auto"/>
            <w:bottom w:val="none" w:sz="0" w:space="0" w:color="auto"/>
            <w:right w:val="none" w:sz="0" w:space="0" w:color="auto"/>
          </w:divBdr>
        </w:div>
        <w:div w:id="1350528923">
          <w:marLeft w:val="0"/>
          <w:marRight w:val="0"/>
          <w:marTop w:val="0"/>
          <w:marBottom w:val="0"/>
          <w:divBdr>
            <w:top w:val="none" w:sz="0" w:space="0" w:color="auto"/>
            <w:left w:val="none" w:sz="0" w:space="0" w:color="auto"/>
            <w:bottom w:val="none" w:sz="0" w:space="0" w:color="auto"/>
            <w:right w:val="none" w:sz="0" w:space="0" w:color="auto"/>
          </w:divBdr>
        </w:div>
        <w:div w:id="1094008181">
          <w:marLeft w:val="0"/>
          <w:marRight w:val="0"/>
          <w:marTop w:val="0"/>
          <w:marBottom w:val="0"/>
          <w:divBdr>
            <w:top w:val="none" w:sz="0" w:space="0" w:color="auto"/>
            <w:left w:val="none" w:sz="0" w:space="0" w:color="auto"/>
            <w:bottom w:val="none" w:sz="0" w:space="0" w:color="auto"/>
            <w:right w:val="none" w:sz="0" w:space="0" w:color="auto"/>
          </w:divBdr>
        </w:div>
        <w:div w:id="1461652071">
          <w:marLeft w:val="0"/>
          <w:marRight w:val="0"/>
          <w:marTop w:val="0"/>
          <w:marBottom w:val="0"/>
          <w:divBdr>
            <w:top w:val="none" w:sz="0" w:space="0" w:color="auto"/>
            <w:left w:val="none" w:sz="0" w:space="0" w:color="auto"/>
            <w:bottom w:val="none" w:sz="0" w:space="0" w:color="auto"/>
            <w:right w:val="none" w:sz="0" w:space="0" w:color="auto"/>
          </w:divBdr>
        </w:div>
        <w:div w:id="618604228">
          <w:marLeft w:val="0"/>
          <w:marRight w:val="0"/>
          <w:marTop w:val="0"/>
          <w:marBottom w:val="0"/>
          <w:divBdr>
            <w:top w:val="none" w:sz="0" w:space="0" w:color="auto"/>
            <w:left w:val="none" w:sz="0" w:space="0" w:color="auto"/>
            <w:bottom w:val="none" w:sz="0" w:space="0" w:color="auto"/>
            <w:right w:val="none" w:sz="0" w:space="0" w:color="auto"/>
          </w:divBdr>
        </w:div>
        <w:div w:id="1197542076">
          <w:marLeft w:val="0"/>
          <w:marRight w:val="0"/>
          <w:marTop w:val="0"/>
          <w:marBottom w:val="0"/>
          <w:divBdr>
            <w:top w:val="none" w:sz="0" w:space="0" w:color="auto"/>
            <w:left w:val="none" w:sz="0" w:space="0" w:color="auto"/>
            <w:bottom w:val="none" w:sz="0" w:space="0" w:color="auto"/>
            <w:right w:val="none" w:sz="0" w:space="0" w:color="auto"/>
          </w:divBdr>
        </w:div>
        <w:div w:id="1526748863">
          <w:marLeft w:val="0"/>
          <w:marRight w:val="0"/>
          <w:marTop w:val="0"/>
          <w:marBottom w:val="0"/>
          <w:divBdr>
            <w:top w:val="none" w:sz="0" w:space="0" w:color="auto"/>
            <w:left w:val="none" w:sz="0" w:space="0" w:color="auto"/>
            <w:bottom w:val="none" w:sz="0" w:space="0" w:color="auto"/>
            <w:right w:val="none" w:sz="0" w:space="0" w:color="auto"/>
          </w:divBdr>
        </w:div>
        <w:div w:id="232082277">
          <w:marLeft w:val="0"/>
          <w:marRight w:val="0"/>
          <w:marTop w:val="0"/>
          <w:marBottom w:val="0"/>
          <w:divBdr>
            <w:top w:val="none" w:sz="0" w:space="0" w:color="auto"/>
            <w:left w:val="none" w:sz="0" w:space="0" w:color="auto"/>
            <w:bottom w:val="none" w:sz="0" w:space="0" w:color="auto"/>
            <w:right w:val="none" w:sz="0" w:space="0" w:color="auto"/>
          </w:divBdr>
        </w:div>
        <w:div w:id="2043358358">
          <w:marLeft w:val="0"/>
          <w:marRight w:val="0"/>
          <w:marTop w:val="0"/>
          <w:marBottom w:val="0"/>
          <w:divBdr>
            <w:top w:val="none" w:sz="0" w:space="0" w:color="auto"/>
            <w:left w:val="none" w:sz="0" w:space="0" w:color="auto"/>
            <w:bottom w:val="none" w:sz="0" w:space="0" w:color="auto"/>
            <w:right w:val="none" w:sz="0" w:space="0" w:color="auto"/>
          </w:divBdr>
        </w:div>
        <w:div w:id="2067996308">
          <w:marLeft w:val="0"/>
          <w:marRight w:val="0"/>
          <w:marTop w:val="0"/>
          <w:marBottom w:val="0"/>
          <w:divBdr>
            <w:top w:val="none" w:sz="0" w:space="0" w:color="auto"/>
            <w:left w:val="none" w:sz="0" w:space="0" w:color="auto"/>
            <w:bottom w:val="none" w:sz="0" w:space="0" w:color="auto"/>
            <w:right w:val="none" w:sz="0" w:space="0" w:color="auto"/>
          </w:divBdr>
        </w:div>
        <w:div w:id="690453085">
          <w:marLeft w:val="0"/>
          <w:marRight w:val="0"/>
          <w:marTop w:val="0"/>
          <w:marBottom w:val="0"/>
          <w:divBdr>
            <w:top w:val="none" w:sz="0" w:space="0" w:color="auto"/>
            <w:left w:val="none" w:sz="0" w:space="0" w:color="auto"/>
            <w:bottom w:val="none" w:sz="0" w:space="0" w:color="auto"/>
            <w:right w:val="none" w:sz="0" w:space="0" w:color="auto"/>
          </w:divBdr>
        </w:div>
        <w:div w:id="2052915864">
          <w:marLeft w:val="0"/>
          <w:marRight w:val="0"/>
          <w:marTop w:val="0"/>
          <w:marBottom w:val="0"/>
          <w:divBdr>
            <w:top w:val="none" w:sz="0" w:space="0" w:color="auto"/>
            <w:left w:val="none" w:sz="0" w:space="0" w:color="auto"/>
            <w:bottom w:val="none" w:sz="0" w:space="0" w:color="auto"/>
            <w:right w:val="none" w:sz="0" w:space="0" w:color="auto"/>
          </w:divBdr>
        </w:div>
        <w:div w:id="387920704">
          <w:marLeft w:val="0"/>
          <w:marRight w:val="0"/>
          <w:marTop w:val="0"/>
          <w:marBottom w:val="0"/>
          <w:divBdr>
            <w:top w:val="none" w:sz="0" w:space="0" w:color="auto"/>
            <w:left w:val="none" w:sz="0" w:space="0" w:color="auto"/>
            <w:bottom w:val="none" w:sz="0" w:space="0" w:color="auto"/>
            <w:right w:val="none" w:sz="0" w:space="0" w:color="auto"/>
          </w:divBdr>
        </w:div>
        <w:div w:id="1056393269">
          <w:marLeft w:val="0"/>
          <w:marRight w:val="0"/>
          <w:marTop w:val="0"/>
          <w:marBottom w:val="0"/>
          <w:divBdr>
            <w:top w:val="none" w:sz="0" w:space="0" w:color="auto"/>
            <w:left w:val="none" w:sz="0" w:space="0" w:color="auto"/>
            <w:bottom w:val="none" w:sz="0" w:space="0" w:color="auto"/>
            <w:right w:val="none" w:sz="0" w:space="0" w:color="auto"/>
          </w:divBdr>
        </w:div>
        <w:div w:id="1167596266">
          <w:marLeft w:val="0"/>
          <w:marRight w:val="0"/>
          <w:marTop w:val="0"/>
          <w:marBottom w:val="0"/>
          <w:divBdr>
            <w:top w:val="none" w:sz="0" w:space="0" w:color="auto"/>
            <w:left w:val="none" w:sz="0" w:space="0" w:color="auto"/>
            <w:bottom w:val="none" w:sz="0" w:space="0" w:color="auto"/>
            <w:right w:val="none" w:sz="0" w:space="0" w:color="auto"/>
          </w:divBdr>
        </w:div>
        <w:div w:id="149713295">
          <w:marLeft w:val="0"/>
          <w:marRight w:val="0"/>
          <w:marTop w:val="0"/>
          <w:marBottom w:val="0"/>
          <w:divBdr>
            <w:top w:val="none" w:sz="0" w:space="0" w:color="auto"/>
            <w:left w:val="none" w:sz="0" w:space="0" w:color="auto"/>
            <w:bottom w:val="none" w:sz="0" w:space="0" w:color="auto"/>
            <w:right w:val="none" w:sz="0" w:space="0" w:color="auto"/>
          </w:divBdr>
        </w:div>
        <w:div w:id="912155063">
          <w:marLeft w:val="0"/>
          <w:marRight w:val="0"/>
          <w:marTop w:val="0"/>
          <w:marBottom w:val="0"/>
          <w:divBdr>
            <w:top w:val="none" w:sz="0" w:space="0" w:color="auto"/>
            <w:left w:val="none" w:sz="0" w:space="0" w:color="auto"/>
            <w:bottom w:val="none" w:sz="0" w:space="0" w:color="auto"/>
            <w:right w:val="none" w:sz="0" w:space="0" w:color="auto"/>
          </w:divBdr>
        </w:div>
        <w:div w:id="1508592436">
          <w:marLeft w:val="0"/>
          <w:marRight w:val="0"/>
          <w:marTop w:val="0"/>
          <w:marBottom w:val="0"/>
          <w:divBdr>
            <w:top w:val="none" w:sz="0" w:space="0" w:color="auto"/>
            <w:left w:val="none" w:sz="0" w:space="0" w:color="auto"/>
            <w:bottom w:val="none" w:sz="0" w:space="0" w:color="auto"/>
            <w:right w:val="none" w:sz="0" w:space="0" w:color="auto"/>
          </w:divBdr>
        </w:div>
        <w:div w:id="815150185">
          <w:marLeft w:val="0"/>
          <w:marRight w:val="0"/>
          <w:marTop w:val="0"/>
          <w:marBottom w:val="0"/>
          <w:divBdr>
            <w:top w:val="none" w:sz="0" w:space="0" w:color="auto"/>
            <w:left w:val="none" w:sz="0" w:space="0" w:color="auto"/>
            <w:bottom w:val="none" w:sz="0" w:space="0" w:color="auto"/>
            <w:right w:val="none" w:sz="0" w:space="0" w:color="auto"/>
          </w:divBdr>
        </w:div>
        <w:div w:id="1113593482">
          <w:marLeft w:val="0"/>
          <w:marRight w:val="0"/>
          <w:marTop w:val="0"/>
          <w:marBottom w:val="0"/>
          <w:divBdr>
            <w:top w:val="none" w:sz="0" w:space="0" w:color="auto"/>
            <w:left w:val="none" w:sz="0" w:space="0" w:color="auto"/>
            <w:bottom w:val="none" w:sz="0" w:space="0" w:color="auto"/>
            <w:right w:val="none" w:sz="0" w:space="0" w:color="auto"/>
          </w:divBdr>
        </w:div>
        <w:div w:id="860357757">
          <w:marLeft w:val="0"/>
          <w:marRight w:val="0"/>
          <w:marTop w:val="0"/>
          <w:marBottom w:val="0"/>
          <w:divBdr>
            <w:top w:val="none" w:sz="0" w:space="0" w:color="auto"/>
            <w:left w:val="none" w:sz="0" w:space="0" w:color="auto"/>
            <w:bottom w:val="none" w:sz="0" w:space="0" w:color="auto"/>
            <w:right w:val="none" w:sz="0" w:space="0" w:color="auto"/>
          </w:divBdr>
        </w:div>
        <w:div w:id="1147278758">
          <w:marLeft w:val="0"/>
          <w:marRight w:val="0"/>
          <w:marTop w:val="0"/>
          <w:marBottom w:val="0"/>
          <w:divBdr>
            <w:top w:val="none" w:sz="0" w:space="0" w:color="auto"/>
            <w:left w:val="none" w:sz="0" w:space="0" w:color="auto"/>
            <w:bottom w:val="none" w:sz="0" w:space="0" w:color="auto"/>
            <w:right w:val="none" w:sz="0" w:space="0" w:color="auto"/>
          </w:divBdr>
        </w:div>
        <w:div w:id="58745432">
          <w:marLeft w:val="0"/>
          <w:marRight w:val="0"/>
          <w:marTop w:val="0"/>
          <w:marBottom w:val="0"/>
          <w:divBdr>
            <w:top w:val="none" w:sz="0" w:space="0" w:color="auto"/>
            <w:left w:val="none" w:sz="0" w:space="0" w:color="auto"/>
            <w:bottom w:val="none" w:sz="0" w:space="0" w:color="auto"/>
            <w:right w:val="none" w:sz="0" w:space="0" w:color="auto"/>
          </w:divBdr>
        </w:div>
        <w:div w:id="1640306739">
          <w:marLeft w:val="0"/>
          <w:marRight w:val="0"/>
          <w:marTop w:val="0"/>
          <w:marBottom w:val="0"/>
          <w:divBdr>
            <w:top w:val="none" w:sz="0" w:space="0" w:color="auto"/>
            <w:left w:val="none" w:sz="0" w:space="0" w:color="auto"/>
            <w:bottom w:val="none" w:sz="0" w:space="0" w:color="auto"/>
            <w:right w:val="none" w:sz="0" w:space="0" w:color="auto"/>
          </w:divBdr>
        </w:div>
        <w:div w:id="1768231593">
          <w:marLeft w:val="0"/>
          <w:marRight w:val="0"/>
          <w:marTop w:val="0"/>
          <w:marBottom w:val="0"/>
          <w:divBdr>
            <w:top w:val="none" w:sz="0" w:space="0" w:color="auto"/>
            <w:left w:val="none" w:sz="0" w:space="0" w:color="auto"/>
            <w:bottom w:val="none" w:sz="0" w:space="0" w:color="auto"/>
            <w:right w:val="none" w:sz="0" w:space="0" w:color="auto"/>
          </w:divBdr>
        </w:div>
        <w:div w:id="1969819747">
          <w:marLeft w:val="0"/>
          <w:marRight w:val="0"/>
          <w:marTop w:val="0"/>
          <w:marBottom w:val="0"/>
          <w:divBdr>
            <w:top w:val="none" w:sz="0" w:space="0" w:color="auto"/>
            <w:left w:val="none" w:sz="0" w:space="0" w:color="auto"/>
            <w:bottom w:val="none" w:sz="0" w:space="0" w:color="auto"/>
            <w:right w:val="none" w:sz="0" w:space="0" w:color="auto"/>
          </w:divBdr>
        </w:div>
        <w:div w:id="645548274">
          <w:marLeft w:val="0"/>
          <w:marRight w:val="0"/>
          <w:marTop w:val="0"/>
          <w:marBottom w:val="0"/>
          <w:divBdr>
            <w:top w:val="none" w:sz="0" w:space="0" w:color="auto"/>
            <w:left w:val="none" w:sz="0" w:space="0" w:color="auto"/>
            <w:bottom w:val="none" w:sz="0" w:space="0" w:color="auto"/>
            <w:right w:val="none" w:sz="0" w:space="0" w:color="auto"/>
          </w:divBdr>
        </w:div>
        <w:div w:id="2080513520">
          <w:marLeft w:val="0"/>
          <w:marRight w:val="0"/>
          <w:marTop w:val="0"/>
          <w:marBottom w:val="0"/>
          <w:divBdr>
            <w:top w:val="none" w:sz="0" w:space="0" w:color="auto"/>
            <w:left w:val="none" w:sz="0" w:space="0" w:color="auto"/>
            <w:bottom w:val="none" w:sz="0" w:space="0" w:color="auto"/>
            <w:right w:val="none" w:sz="0" w:space="0" w:color="auto"/>
          </w:divBdr>
        </w:div>
        <w:div w:id="220753307">
          <w:marLeft w:val="0"/>
          <w:marRight w:val="0"/>
          <w:marTop w:val="0"/>
          <w:marBottom w:val="0"/>
          <w:divBdr>
            <w:top w:val="none" w:sz="0" w:space="0" w:color="auto"/>
            <w:left w:val="none" w:sz="0" w:space="0" w:color="auto"/>
            <w:bottom w:val="none" w:sz="0" w:space="0" w:color="auto"/>
            <w:right w:val="none" w:sz="0" w:space="0" w:color="auto"/>
          </w:divBdr>
        </w:div>
        <w:div w:id="96682403">
          <w:marLeft w:val="0"/>
          <w:marRight w:val="0"/>
          <w:marTop w:val="0"/>
          <w:marBottom w:val="0"/>
          <w:divBdr>
            <w:top w:val="none" w:sz="0" w:space="0" w:color="auto"/>
            <w:left w:val="none" w:sz="0" w:space="0" w:color="auto"/>
            <w:bottom w:val="none" w:sz="0" w:space="0" w:color="auto"/>
            <w:right w:val="none" w:sz="0" w:space="0" w:color="auto"/>
          </w:divBdr>
        </w:div>
        <w:div w:id="388310007">
          <w:marLeft w:val="0"/>
          <w:marRight w:val="0"/>
          <w:marTop w:val="0"/>
          <w:marBottom w:val="0"/>
          <w:divBdr>
            <w:top w:val="none" w:sz="0" w:space="0" w:color="auto"/>
            <w:left w:val="none" w:sz="0" w:space="0" w:color="auto"/>
            <w:bottom w:val="none" w:sz="0" w:space="0" w:color="auto"/>
            <w:right w:val="none" w:sz="0" w:space="0" w:color="auto"/>
          </w:divBdr>
        </w:div>
        <w:div w:id="1059474321">
          <w:marLeft w:val="0"/>
          <w:marRight w:val="0"/>
          <w:marTop w:val="0"/>
          <w:marBottom w:val="0"/>
          <w:divBdr>
            <w:top w:val="none" w:sz="0" w:space="0" w:color="auto"/>
            <w:left w:val="none" w:sz="0" w:space="0" w:color="auto"/>
            <w:bottom w:val="none" w:sz="0" w:space="0" w:color="auto"/>
            <w:right w:val="none" w:sz="0" w:space="0" w:color="auto"/>
          </w:divBdr>
        </w:div>
        <w:div w:id="610280221">
          <w:marLeft w:val="0"/>
          <w:marRight w:val="0"/>
          <w:marTop w:val="0"/>
          <w:marBottom w:val="0"/>
          <w:divBdr>
            <w:top w:val="none" w:sz="0" w:space="0" w:color="auto"/>
            <w:left w:val="none" w:sz="0" w:space="0" w:color="auto"/>
            <w:bottom w:val="none" w:sz="0" w:space="0" w:color="auto"/>
            <w:right w:val="none" w:sz="0" w:space="0" w:color="auto"/>
          </w:divBdr>
        </w:div>
        <w:div w:id="635529228">
          <w:marLeft w:val="0"/>
          <w:marRight w:val="0"/>
          <w:marTop w:val="0"/>
          <w:marBottom w:val="0"/>
          <w:divBdr>
            <w:top w:val="none" w:sz="0" w:space="0" w:color="auto"/>
            <w:left w:val="none" w:sz="0" w:space="0" w:color="auto"/>
            <w:bottom w:val="none" w:sz="0" w:space="0" w:color="auto"/>
            <w:right w:val="none" w:sz="0" w:space="0" w:color="auto"/>
          </w:divBdr>
        </w:div>
        <w:div w:id="750934822">
          <w:marLeft w:val="0"/>
          <w:marRight w:val="0"/>
          <w:marTop w:val="0"/>
          <w:marBottom w:val="0"/>
          <w:divBdr>
            <w:top w:val="none" w:sz="0" w:space="0" w:color="auto"/>
            <w:left w:val="none" w:sz="0" w:space="0" w:color="auto"/>
            <w:bottom w:val="none" w:sz="0" w:space="0" w:color="auto"/>
            <w:right w:val="none" w:sz="0" w:space="0" w:color="auto"/>
          </w:divBdr>
        </w:div>
        <w:div w:id="1673752293">
          <w:marLeft w:val="0"/>
          <w:marRight w:val="0"/>
          <w:marTop w:val="0"/>
          <w:marBottom w:val="0"/>
          <w:divBdr>
            <w:top w:val="none" w:sz="0" w:space="0" w:color="auto"/>
            <w:left w:val="none" w:sz="0" w:space="0" w:color="auto"/>
            <w:bottom w:val="none" w:sz="0" w:space="0" w:color="auto"/>
            <w:right w:val="none" w:sz="0" w:space="0" w:color="auto"/>
          </w:divBdr>
        </w:div>
        <w:div w:id="1779137813">
          <w:marLeft w:val="0"/>
          <w:marRight w:val="0"/>
          <w:marTop w:val="0"/>
          <w:marBottom w:val="0"/>
          <w:divBdr>
            <w:top w:val="none" w:sz="0" w:space="0" w:color="auto"/>
            <w:left w:val="none" w:sz="0" w:space="0" w:color="auto"/>
            <w:bottom w:val="none" w:sz="0" w:space="0" w:color="auto"/>
            <w:right w:val="none" w:sz="0" w:space="0" w:color="auto"/>
          </w:divBdr>
        </w:div>
        <w:div w:id="1062291679">
          <w:marLeft w:val="0"/>
          <w:marRight w:val="0"/>
          <w:marTop w:val="0"/>
          <w:marBottom w:val="0"/>
          <w:divBdr>
            <w:top w:val="none" w:sz="0" w:space="0" w:color="auto"/>
            <w:left w:val="none" w:sz="0" w:space="0" w:color="auto"/>
            <w:bottom w:val="none" w:sz="0" w:space="0" w:color="auto"/>
            <w:right w:val="none" w:sz="0" w:space="0" w:color="auto"/>
          </w:divBdr>
        </w:div>
        <w:div w:id="565604754">
          <w:marLeft w:val="0"/>
          <w:marRight w:val="0"/>
          <w:marTop w:val="0"/>
          <w:marBottom w:val="0"/>
          <w:divBdr>
            <w:top w:val="none" w:sz="0" w:space="0" w:color="auto"/>
            <w:left w:val="none" w:sz="0" w:space="0" w:color="auto"/>
            <w:bottom w:val="none" w:sz="0" w:space="0" w:color="auto"/>
            <w:right w:val="none" w:sz="0" w:space="0" w:color="auto"/>
          </w:divBdr>
        </w:div>
        <w:div w:id="128131834">
          <w:marLeft w:val="0"/>
          <w:marRight w:val="0"/>
          <w:marTop w:val="0"/>
          <w:marBottom w:val="0"/>
          <w:divBdr>
            <w:top w:val="none" w:sz="0" w:space="0" w:color="auto"/>
            <w:left w:val="none" w:sz="0" w:space="0" w:color="auto"/>
            <w:bottom w:val="none" w:sz="0" w:space="0" w:color="auto"/>
            <w:right w:val="none" w:sz="0" w:space="0" w:color="auto"/>
          </w:divBdr>
        </w:div>
        <w:div w:id="1392269740">
          <w:marLeft w:val="0"/>
          <w:marRight w:val="0"/>
          <w:marTop w:val="0"/>
          <w:marBottom w:val="0"/>
          <w:divBdr>
            <w:top w:val="none" w:sz="0" w:space="0" w:color="auto"/>
            <w:left w:val="none" w:sz="0" w:space="0" w:color="auto"/>
            <w:bottom w:val="none" w:sz="0" w:space="0" w:color="auto"/>
            <w:right w:val="none" w:sz="0" w:space="0" w:color="auto"/>
          </w:divBdr>
        </w:div>
        <w:div w:id="815948578">
          <w:marLeft w:val="0"/>
          <w:marRight w:val="0"/>
          <w:marTop w:val="0"/>
          <w:marBottom w:val="0"/>
          <w:divBdr>
            <w:top w:val="none" w:sz="0" w:space="0" w:color="auto"/>
            <w:left w:val="none" w:sz="0" w:space="0" w:color="auto"/>
            <w:bottom w:val="none" w:sz="0" w:space="0" w:color="auto"/>
            <w:right w:val="none" w:sz="0" w:space="0" w:color="auto"/>
          </w:divBdr>
        </w:div>
        <w:div w:id="1156414357">
          <w:marLeft w:val="0"/>
          <w:marRight w:val="0"/>
          <w:marTop w:val="0"/>
          <w:marBottom w:val="0"/>
          <w:divBdr>
            <w:top w:val="none" w:sz="0" w:space="0" w:color="auto"/>
            <w:left w:val="none" w:sz="0" w:space="0" w:color="auto"/>
            <w:bottom w:val="none" w:sz="0" w:space="0" w:color="auto"/>
            <w:right w:val="none" w:sz="0" w:space="0" w:color="auto"/>
          </w:divBdr>
        </w:div>
        <w:div w:id="1092240486">
          <w:marLeft w:val="0"/>
          <w:marRight w:val="0"/>
          <w:marTop w:val="0"/>
          <w:marBottom w:val="0"/>
          <w:divBdr>
            <w:top w:val="none" w:sz="0" w:space="0" w:color="auto"/>
            <w:left w:val="none" w:sz="0" w:space="0" w:color="auto"/>
            <w:bottom w:val="none" w:sz="0" w:space="0" w:color="auto"/>
            <w:right w:val="none" w:sz="0" w:space="0" w:color="auto"/>
          </w:divBdr>
        </w:div>
        <w:div w:id="301152793">
          <w:marLeft w:val="0"/>
          <w:marRight w:val="0"/>
          <w:marTop w:val="0"/>
          <w:marBottom w:val="0"/>
          <w:divBdr>
            <w:top w:val="none" w:sz="0" w:space="0" w:color="auto"/>
            <w:left w:val="none" w:sz="0" w:space="0" w:color="auto"/>
            <w:bottom w:val="none" w:sz="0" w:space="0" w:color="auto"/>
            <w:right w:val="none" w:sz="0" w:space="0" w:color="auto"/>
          </w:divBdr>
        </w:div>
        <w:div w:id="1528955049">
          <w:marLeft w:val="0"/>
          <w:marRight w:val="0"/>
          <w:marTop w:val="0"/>
          <w:marBottom w:val="0"/>
          <w:divBdr>
            <w:top w:val="none" w:sz="0" w:space="0" w:color="auto"/>
            <w:left w:val="none" w:sz="0" w:space="0" w:color="auto"/>
            <w:bottom w:val="none" w:sz="0" w:space="0" w:color="auto"/>
            <w:right w:val="none" w:sz="0" w:space="0" w:color="auto"/>
          </w:divBdr>
        </w:div>
        <w:div w:id="1349986431">
          <w:marLeft w:val="0"/>
          <w:marRight w:val="0"/>
          <w:marTop w:val="0"/>
          <w:marBottom w:val="0"/>
          <w:divBdr>
            <w:top w:val="none" w:sz="0" w:space="0" w:color="auto"/>
            <w:left w:val="none" w:sz="0" w:space="0" w:color="auto"/>
            <w:bottom w:val="none" w:sz="0" w:space="0" w:color="auto"/>
            <w:right w:val="none" w:sz="0" w:space="0" w:color="auto"/>
          </w:divBdr>
        </w:div>
        <w:div w:id="365906625">
          <w:marLeft w:val="0"/>
          <w:marRight w:val="0"/>
          <w:marTop w:val="0"/>
          <w:marBottom w:val="0"/>
          <w:divBdr>
            <w:top w:val="none" w:sz="0" w:space="0" w:color="auto"/>
            <w:left w:val="none" w:sz="0" w:space="0" w:color="auto"/>
            <w:bottom w:val="none" w:sz="0" w:space="0" w:color="auto"/>
            <w:right w:val="none" w:sz="0" w:space="0" w:color="auto"/>
          </w:divBdr>
        </w:div>
        <w:div w:id="1640499514">
          <w:marLeft w:val="0"/>
          <w:marRight w:val="0"/>
          <w:marTop w:val="0"/>
          <w:marBottom w:val="0"/>
          <w:divBdr>
            <w:top w:val="none" w:sz="0" w:space="0" w:color="auto"/>
            <w:left w:val="none" w:sz="0" w:space="0" w:color="auto"/>
            <w:bottom w:val="none" w:sz="0" w:space="0" w:color="auto"/>
            <w:right w:val="none" w:sz="0" w:space="0" w:color="auto"/>
          </w:divBdr>
        </w:div>
        <w:div w:id="1920629511">
          <w:marLeft w:val="0"/>
          <w:marRight w:val="0"/>
          <w:marTop w:val="0"/>
          <w:marBottom w:val="0"/>
          <w:divBdr>
            <w:top w:val="none" w:sz="0" w:space="0" w:color="auto"/>
            <w:left w:val="none" w:sz="0" w:space="0" w:color="auto"/>
            <w:bottom w:val="none" w:sz="0" w:space="0" w:color="auto"/>
            <w:right w:val="none" w:sz="0" w:space="0" w:color="auto"/>
          </w:divBdr>
        </w:div>
        <w:div w:id="1930233255">
          <w:marLeft w:val="0"/>
          <w:marRight w:val="0"/>
          <w:marTop w:val="0"/>
          <w:marBottom w:val="0"/>
          <w:divBdr>
            <w:top w:val="none" w:sz="0" w:space="0" w:color="auto"/>
            <w:left w:val="none" w:sz="0" w:space="0" w:color="auto"/>
            <w:bottom w:val="none" w:sz="0" w:space="0" w:color="auto"/>
            <w:right w:val="none" w:sz="0" w:space="0" w:color="auto"/>
          </w:divBdr>
        </w:div>
        <w:div w:id="1949192336">
          <w:marLeft w:val="0"/>
          <w:marRight w:val="0"/>
          <w:marTop w:val="0"/>
          <w:marBottom w:val="0"/>
          <w:divBdr>
            <w:top w:val="none" w:sz="0" w:space="0" w:color="auto"/>
            <w:left w:val="none" w:sz="0" w:space="0" w:color="auto"/>
            <w:bottom w:val="none" w:sz="0" w:space="0" w:color="auto"/>
            <w:right w:val="none" w:sz="0" w:space="0" w:color="auto"/>
          </w:divBdr>
        </w:div>
        <w:div w:id="1433014440">
          <w:marLeft w:val="0"/>
          <w:marRight w:val="0"/>
          <w:marTop w:val="0"/>
          <w:marBottom w:val="0"/>
          <w:divBdr>
            <w:top w:val="none" w:sz="0" w:space="0" w:color="auto"/>
            <w:left w:val="none" w:sz="0" w:space="0" w:color="auto"/>
            <w:bottom w:val="none" w:sz="0" w:space="0" w:color="auto"/>
            <w:right w:val="none" w:sz="0" w:space="0" w:color="auto"/>
          </w:divBdr>
        </w:div>
        <w:div w:id="478234620">
          <w:marLeft w:val="0"/>
          <w:marRight w:val="0"/>
          <w:marTop w:val="0"/>
          <w:marBottom w:val="0"/>
          <w:divBdr>
            <w:top w:val="none" w:sz="0" w:space="0" w:color="auto"/>
            <w:left w:val="none" w:sz="0" w:space="0" w:color="auto"/>
            <w:bottom w:val="none" w:sz="0" w:space="0" w:color="auto"/>
            <w:right w:val="none" w:sz="0" w:space="0" w:color="auto"/>
          </w:divBdr>
        </w:div>
        <w:div w:id="1053969733">
          <w:marLeft w:val="0"/>
          <w:marRight w:val="0"/>
          <w:marTop w:val="0"/>
          <w:marBottom w:val="0"/>
          <w:divBdr>
            <w:top w:val="none" w:sz="0" w:space="0" w:color="auto"/>
            <w:left w:val="none" w:sz="0" w:space="0" w:color="auto"/>
            <w:bottom w:val="none" w:sz="0" w:space="0" w:color="auto"/>
            <w:right w:val="none" w:sz="0" w:space="0" w:color="auto"/>
          </w:divBdr>
        </w:div>
        <w:div w:id="2082752800">
          <w:marLeft w:val="0"/>
          <w:marRight w:val="0"/>
          <w:marTop w:val="0"/>
          <w:marBottom w:val="0"/>
          <w:divBdr>
            <w:top w:val="none" w:sz="0" w:space="0" w:color="auto"/>
            <w:left w:val="none" w:sz="0" w:space="0" w:color="auto"/>
            <w:bottom w:val="none" w:sz="0" w:space="0" w:color="auto"/>
            <w:right w:val="none" w:sz="0" w:space="0" w:color="auto"/>
          </w:divBdr>
        </w:div>
        <w:div w:id="1955094685">
          <w:marLeft w:val="0"/>
          <w:marRight w:val="0"/>
          <w:marTop w:val="0"/>
          <w:marBottom w:val="0"/>
          <w:divBdr>
            <w:top w:val="none" w:sz="0" w:space="0" w:color="auto"/>
            <w:left w:val="none" w:sz="0" w:space="0" w:color="auto"/>
            <w:bottom w:val="none" w:sz="0" w:space="0" w:color="auto"/>
            <w:right w:val="none" w:sz="0" w:space="0" w:color="auto"/>
          </w:divBdr>
        </w:div>
        <w:div w:id="2114861644">
          <w:marLeft w:val="0"/>
          <w:marRight w:val="0"/>
          <w:marTop w:val="0"/>
          <w:marBottom w:val="0"/>
          <w:divBdr>
            <w:top w:val="none" w:sz="0" w:space="0" w:color="auto"/>
            <w:left w:val="none" w:sz="0" w:space="0" w:color="auto"/>
            <w:bottom w:val="none" w:sz="0" w:space="0" w:color="auto"/>
            <w:right w:val="none" w:sz="0" w:space="0" w:color="auto"/>
          </w:divBdr>
        </w:div>
        <w:div w:id="571308620">
          <w:marLeft w:val="0"/>
          <w:marRight w:val="0"/>
          <w:marTop w:val="0"/>
          <w:marBottom w:val="0"/>
          <w:divBdr>
            <w:top w:val="none" w:sz="0" w:space="0" w:color="auto"/>
            <w:left w:val="none" w:sz="0" w:space="0" w:color="auto"/>
            <w:bottom w:val="none" w:sz="0" w:space="0" w:color="auto"/>
            <w:right w:val="none" w:sz="0" w:space="0" w:color="auto"/>
          </w:divBdr>
        </w:div>
        <w:div w:id="1770392660">
          <w:marLeft w:val="0"/>
          <w:marRight w:val="0"/>
          <w:marTop w:val="0"/>
          <w:marBottom w:val="0"/>
          <w:divBdr>
            <w:top w:val="none" w:sz="0" w:space="0" w:color="auto"/>
            <w:left w:val="none" w:sz="0" w:space="0" w:color="auto"/>
            <w:bottom w:val="none" w:sz="0" w:space="0" w:color="auto"/>
            <w:right w:val="none" w:sz="0" w:space="0" w:color="auto"/>
          </w:divBdr>
        </w:div>
        <w:div w:id="164252044">
          <w:marLeft w:val="0"/>
          <w:marRight w:val="0"/>
          <w:marTop w:val="0"/>
          <w:marBottom w:val="0"/>
          <w:divBdr>
            <w:top w:val="none" w:sz="0" w:space="0" w:color="auto"/>
            <w:left w:val="none" w:sz="0" w:space="0" w:color="auto"/>
            <w:bottom w:val="none" w:sz="0" w:space="0" w:color="auto"/>
            <w:right w:val="none" w:sz="0" w:space="0" w:color="auto"/>
          </w:divBdr>
        </w:div>
        <w:div w:id="387462019">
          <w:marLeft w:val="0"/>
          <w:marRight w:val="0"/>
          <w:marTop w:val="0"/>
          <w:marBottom w:val="0"/>
          <w:divBdr>
            <w:top w:val="none" w:sz="0" w:space="0" w:color="auto"/>
            <w:left w:val="none" w:sz="0" w:space="0" w:color="auto"/>
            <w:bottom w:val="none" w:sz="0" w:space="0" w:color="auto"/>
            <w:right w:val="none" w:sz="0" w:space="0" w:color="auto"/>
          </w:divBdr>
        </w:div>
        <w:div w:id="1059013652">
          <w:marLeft w:val="0"/>
          <w:marRight w:val="0"/>
          <w:marTop w:val="0"/>
          <w:marBottom w:val="0"/>
          <w:divBdr>
            <w:top w:val="none" w:sz="0" w:space="0" w:color="auto"/>
            <w:left w:val="none" w:sz="0" w:space="0" w:color="auto"/>
            <w:bottom w:val="none" w:sz="0" w:space="0" w:color="auto"/>
            <w:right w:val="none" w:sz="0" w:space="0" w:color="auto"/>
          </w:divBdr>
        </w:div>
        <w:div w:id="1629361414">
          <w:marLeft w:val="0"/>
          <w:marRight w:val="0"/>
          <w:marTop w:val="0"/>
          <w:marBottom w:val="0"/>
          <w:divBdr>
            <w:top w:val="none" w:sz="0" w:space="0" w:color="auto"/>
            <w:left w:val="none" w:sz="0" w:space="0" w:color="auto"/>
            <w:bottom w:val="none" w:sz="0" w:space="0" w:color="auto"/>
            <w:right w:val="none" w:sz="0" w:space="0" w:color="auto"/>
          </w:divBdr>
        </w:div>
        <w:div w:id="400294556">
          <w:marLeft w:val="0"/>
          <w:marRight w:val="0"/>
          <w:marTop w:val="0"/>
          <w:marBottom w:val="0"/>
          <w:divBdr>
            <w:top w:val="none" w:sz="0" w:space="0" w:color="auto"/>
            <w:left w:val="none" w:sz="0" w:space="0" w:color="auto"/>
            <w:bottom w:val="none" w:sz="0" w:space="0" w:color="auto"/>
            <w:right w:val="none" w:sz="0" w:space="0" w:color="auto"/>
          </w:divBdr>
        </w:div>
        <w:div w:id="307324444">
          <w:marLeft w:val="0"/>
          <w:marRight w:val="0"/>
          <w:marTop w:val="0"/>
          <w:marBottom w:val="0"/>
          <w:divBdr>
            <w:top w:val="none" w:sz="0" w:space="0" w:color="auto"/>
            <w:left w:val="none" w:sz="0" w:space="0" w:color="auto"/>
            <w:bottom w:val="none" w:sz="0" w:space="0" w:color="auto"/>
            <w:right w:val="none" w:sz="0" w:space="0" w:color="auto"/>
          </w:divBdr>
        </w:div>
        <w:div w:id="1740326174">
          <w:marLeft w:val="0"/>
          <w:marRight w:val="0"/>
          <w:marTop w:val="0"/>
          <w:marBottom w:val="0"/>
          <w:divBdr>
            <w:top w:val="none" w:sz="0" w:space="0" w:color="auto"/>
            <w:left w:val="none" w:sz="0" w:space="0" w:color="auto"/>
            <w:bottom w:val="none" w:sz="0" w:space="0" w:color="auto"/>
            <w:right w:val="none" w:sz="0" w:space="0" w:color="auto"/>
          </w:divBdr>
        </w:div>
        <w:div w:id="981426321">
          <w:marLeft w:val="0"/>
          <w:marRight w:val="0"/>
          <w:marTop w:val="0"/>
          <w:marBottom w:val="0"/>
          <w:divBdr>
            <w:top w:val="none" w:sz="0" w:space="0" w:color="auto"/>
            <w:left w:val="none" w:sz="0" w:space="0" w:color="auto"/>
            <w:bottom w:val="none" w:sz="0" w:space="0" w:color="auto"/>
            <w:right w:val="none" w:sz="0" w:space="0" w:color="auto"/>
          </w:divBdr>
        </w:div>
        <w:div w:id="869104873">
          <w:marLeft w:val="0"/>
          <w:marRight w:val="0"/>
          <w:marTop w:val="0"/>
          <w:marBottom w:val="0"/>
          <w:divBdr>
            <w:top w:val="none" w:sz="0" w:space="0" w:color="auto"/>
            <w:left w:val="none" w:sz="0" w:space="0" w:color="auto"/>
            <w:bottom w:val="none" w:sz="0" w:space="0" w:color="auto"/>
            <w:right w:val="none" w:sz="0" w:space="0" w:color="auto"/>
          </w:divBdr>
        </w:div>
        <w:div w:id="606697770">
          <w:marLeft w:val="0"/>
          <w:marRight w:val="0"/>
          <w:marTop w:val="0"/>
          <w:marBottom w:val="0"/>
          <w:divBdr>
            <w:top w:val="none" w:sz="0" w:space="0" w:color="auto"/>
            <w:left w:val="none" w:sz="0" w:space="0" w:color="auto"/>
            <w:bottom w:val="none" w:sz="0" w:space="0" w:color="auto"/>
            <w:right w:val="none" w:sz="0" w:space="0" w:color="auto"/>
          </w:divBdr>
        </w:div>
        <w:div w:id="1794905424">
          <w:marLeft w:val="0"/>
          <w:marRight w:val="0"/>
          <w:marTop w:val="0"/>
          <w:marBottom w:val="0"/>
          <w:divBdr>
            <w:top w:val="none" w:sz="0" w:space="0" w:color="auto"/>
            <w:left w:val="none" w:sz="0" w:space="0" w:color="auto"/>
            <w:bottom w:val="none" w:sz="0" w:space="0" w:color="auto"/>
            <w:right w:val="none" w:sz="0" w:space="0" w:color="auto"/>
          </w:divBdr>
        </w:div>
        <w:div w:id="441389436">
          <w:marLeft w:val="0"/>
          <w:marRight w:val="0"/>
          <w:marTop w:val="0"/>
          <w:marBottom w:val="0"/>
          <w:divBdr>
            <w:top w:val="none" w:sz="0" w:space="0" w:color="auto"/>
            <w:left w:val="none" w:sz="0" w:space="0" w:color="auto"/>
            <w:bottom w:val="none" w:sz="0" w:space="0" w:color="auto"/>
            <w:right w:val="none" w:sz="0" w:space="0" w:color="auto"/>
          </w:divBdr>
        </w:div>
        <w:div w:id="1403790265">
          <w:marLeft w:val="0"/>
          <w:marRight w:val="0"/>
          <w:marTop w:val="0"/>
          <w:marBottom w:val="0"/>
          <w:divBdr>
            <w:top w:val="none" w:sz="0" w:space="0" w:color="auto"/>
            <w:left w:val="none" w:sz="0" w:space="0" w:color="auto"/>
            <w:bottom w:val="none" w:sz="0" w:space="0" w:color="auto"/>
            <w:right w:val="none" w:sz="0" w:space="0" w:color="auto"/>
          </w:divBdr>
        </w:div>
        <w:div w:id="167251633">
          <w:marLeft w:val="0"/>
          <w:marRight w:val="0"/>
          <w:marTop w:val="0"/>
          <w:marBottom w:val="0"/>
          <w:divBdr>
            <w:top w:val="none" w:sz="0" w:space="0" w:color="auto"/>
            <w:left w:val="none" w:sz="0" w:space="0" w:color="auto"/>
            <w:bottom w:val="none" w:sz="0" w:space="0" w:color="auto"/>
            <w:right w:val="none" w:sz="0" w:space="0" w:color="auto"/>
          </w:divBdr>
        </w:div>
        <w:div w:id="598368636">
          <w:marLeft w:val="0"/>
          <w:marRight w:val="0"/>
          <w:marTop w:val="0"/>
          <w:marBottom w:val="0"/>
          <w:divBdr>
            <w:top w:val="none" w:sz="0" w:space="0" w:color="auto"/>
            <w:left w:val="none" w:sz="0" w:space="0" w:color="auto"/>
            <w:bottom w:val="none" w:sz="0" w:space="0" w:color="auto"/>
            <w:right w:val="none" w:sz="0" w:space="0" w:color="auto"/>
          </w:divBdr>
        </w:div>
        <w:div w:id="1768574199">
          <w:marLeft w:val="0"/>
          <w:marRight w:val="0"/>
          <w:marTop w:val="0"/>
          <w:marBottom w:val="0"/>
          <w:divBdr>
            <w:top w:val="none" w:sz="0" w:space="0" w:color="auto"/>
            <w:left w:val="none" w:sz="0" w:space="0" w:color="auto"/>
            <w:bottom w:val="none" w:sz="0" w:space="0" w:color="auto"/>
            <w:right w:val="none" w:sz="0" w:space="0" w:color="auto"/>
          </w:divBdr>
        </w:div>
        <w:div w:id="1191145704">
          <w:marLeft w:val="0"/>
          <w:marRight w:val="0"/>
          <w:marTop w:val="0"/>
          <w:marBottom w:val="0"/>
          <w:divBdr>
            <w:top w:val="none" w:sz="0" w:space="0" w:color="auto"/>
            <w:left w:val="none" w:sz="0" w:space="0" w:color="auto"/>
            <w:bottom w:val="none" w:sz="0" w:space="0" w:color="auto"/>
            <w:right w:val="none" w:sz="0" w:space="0" w:color="auto"/>
          </w:divBdr>
        </w:div>
        <w:div w:id="232202208">
          <w:marLeft w:val="0"/>
          <w:marRight w:val="0"/>
          <w:marTop w:val="0"/>
          <w:marBottom w:val="0"/>
          <w:divBdr>
            <w:top w:val="none" w:sz="0" w:space="0" w:color="auto"/>
            <w:left w:val="none" w:sz="0" w:space="0" w:color="auto"/>
            <w:bottom w:val="none" w:sz="0" w:space="0" w:color="auto"/>
            <w:right w:val="none" w:sz="0" w:space="0" w:color="auto"/>
          </w:divBdr>
        </w:div>
        <w:div w:id="1583760828">
          <w:marLeft w:val="0"/>
          <w:marRight w:val="0"/>
          <w:marTop w:val="0"/>
          <w:marBottom w:val="0"/>
          <w:divBdr>
            <w:top w:val="none" w:sz="0" w:space="0" w:color="auto"/>
            <w:left w:val="none" w:sz="0" w:space="0" w:color="auto"/>
            <w:bottom w:val="none" w:sz="0" w:space="0" w:color="auto"/>
            <w:right w:val="none" w:sz="0" w:space="0" w:color="auto"/>
          </w:divBdr>
        </w:div>
        <w:div w:id="1590767584">
          <w:marLeft w:val="0"/>
          <w:marRight w:val="0"/>
          <w:marTop w:val="0"/>
          <w:marBottom w:val="0"/>
          <w:divBdr>
            <w:top w:val="none" w:sz="0" w:space="0" w:color="auto"/>
            <w:left w:val="none" w:sz="0" w:space="0" w:color="auto"/>
            <w:bottom w:val="none" w:sz="0" w:space="0" w:color="auto"/>
            <w:right w:val="none" w:sz="0" w:space="0" w:color="auto"/>
          </w:divBdr>
        </w:div>
        <w:div w:id="703335053">
          <w:marLeft w:val="0"/>
          <w:marRight w:val="0"/>
          <w:marTop w:val="0"/>
          <w:marBottom w:val="0"/>
          <w:divBdr>
            <w:top w:val="none" w:sz="0" w:space="0" w:color="auto"/>
            <w:left w:val="none" w:sz="0" w:space="0" w:color="auto"/>
            <w:bottom w:val="none" w:sz="0" w:space="0" w:color="auto"/>
            <w:right w:val="none" w:sz="0" w:space="0" w:color="auto"/>
          </w:divBdr>
        </w:div>
        <w:div w:id="1149174274">
          <w:marLeft w:val="0"/>
          <w:marRight w:val="0"/>
          <w:marTop w:val="0"/>
          <w:marBottom w:val="0"/>
          <w:divBdr>
            <w:top w:val="none" w:sz="0" w:space="0" w:color="auto"/>
            <w:left w:val="none" w:sz="0" w:space="0" w:color="auto"/>
            <w:bottom w:val="none" w:sz="0" w:space="0" w:color="auto"/>
            <w:right w:val="none" w:sz="0" w:space="0" w:color="auto"/>
          </w:divBdr>
        </w:div>
        <w:div w:id="183441566">
          <w:marLeft w:val="0"/>
          <w:marRight w:val="0"/>
          <w:marTop w:val="0"/>
          <w:marBottom w:val="0"/>
          <w:divBdr>
            <w:top w:val="none" w:sz="0" w:space="0" w:color="auto"/>
            <w:left w:val="none" w:sz="0" w:space="0" w:color="auto"/>
            <w:bottom w:val="none" w:sz="0" w:space="0" w:color="auto"/>
            <w:right w:val="none" w:sz="0" w:space="0" w:color="auto"/>
          </w:divBdr>
        </w:div>
        <w:div w:id="1752922567">
          <w:marLeft w:val="0"/>
          <w:marRight w:val="0"/>
          <w:marTop w:val="0"/>
          <w:marBottom w:val="0"/>
          <w:divBdr>
            <w:top w:val="none" w:sz="0" w:space="0" w:color="auto"/>
            <w:left w:val="none" w:sz="0" w:space="0" w:color="auto"/>
            <w:bottom w:val="none" w:sz="0" w:space="0" w:color="auto"/>
            <w:right w:val="none" w:sz="0" w:space="0" w:color="auto"/>
          </w:divBdr>
        </w:div>
        <w:div w:id="1752316558">
          <w:marLeft w:val="0"/>
          <w:marRight w:val="0"/>
          <w:marTop w:val="0"/>
          <w:marBottom w:val="0"/>
          <w:divBdr>
            <w:top w:val="none" w:sz="0" w:space="0" w:color="auto"/>
            <w:left w:val="none" w:sz="0" w:space="0" w:color="auto"/>
            <w:bottom w:val="none" w:sz="0" w:space="0" w:color="auto"/>
            <w:right w:val="none" w:sz="0" w:space="0" w:color="auto"/>
          </w:divBdr>
        </w:div>
        <w:div w:id="1963069036">
          <w:marLeft w:val="0"/>
          <w:marRight w:val="0"/>
          <w:marTop w:val="0"/>
          <w:marBottom w:val="0"/>
          <w:divBdr>
            <w:top w:val="none" w:sz="0" w:space="0" w:color="auto"/>
            <w:left w:val="none" w:sz="0" w:space="0" w:color="auto"/>
            <w:bottom w:val="none" w:sz="0" w:space="0" w:color="auto"/>
            <w:right w:val="none" w:sz="0" w:space="0" w:color="auto"/>
          </w:divBdr>
        </w:div>
        <w:div w:id="1663389705">
          <w:marLeft w:val="0"/>
          <w:marRight w:val="0"/>
          <w:marTop w:val="0"/>
          <w:marBottom w:val="0"/>
          <w:divBdr>
            <w:top w:val="none" w:sz="0" w:space="0" w:color="auto"/>
            <w:left w:val="none" w:sz="0" w:space="0" w:color="auto"/>
            <w:bottom w:val="none" w:sz="0" w:space="0" w:color="auto"/>
            <w:right w:val="none" w:sz="0" w:space="0" w:color="auto"/>
          </w:divBdr>
        </w:div>
        <w:div w:id="2001276993">
          <w:marLeft w:val="0"/>
          <w:marRight w:val="0"/>
          <w:marTop w:val="0"/>
          <w:marBottom w:val="0"/>
          <w:divBdr>
            <w:top w:val="none" w:sz="0" w:space="0" w:color="auto"/>
            <w:left w:val="none" w:sz="0" w:space="0" w:color="auto"/>
            <w:bottom w:val="none" w:sz="0" w:space="0" w:color="auto"/>
            <w:right w:val="none" w:sz="0" w:space="0" w:color="auto"/>
          </w:divBdr>
        </w:div>
        <w:div w:id="324549513">
          <w:marLeft w:val="0"/>
          <w:marRight w:val="0"/>
          <w:marTop w:val="0"/>
          <w:marBottom w:val="0"/>
          <w:divBdr>
            <w:top w:val="none" w:sz="0" w:space="0" w:color="auto"/>
            <w:left w:val="none" w:sz="0" w:space="0" w:color="auto"/>
            <w:bottom w:val="none" w:sz="0" w:space="0" w:color="auto"/>
            <w:right w:val="none" w:sz="0" w:space="0" w:color="auto"/>
          </w:divBdr>
        </w:div>
        <w:div w:id="84807724">
          <w:marLeft w:val="0"/>
          <w:marRight w:val="0"/>
          <w:marTop w:val="0"/>
          <w:marBottom w:val="0"/>
          <w:divBdr>
            <w:top w:val="none" w:sz="0" w:space="0" w:color="auto"/>
            <w:left w:val="none" w:sz="0" w:space="0" w:color="auto"/>
            <w:bottom w:val="none" w:sz="0" w:space="0" w:color="auto"/>
            <w:right w:val="none" w:sz="0" w:space="0" w:color="auto"/>
          </w:divBdr>
        </w:div>
        <w:div w:id="1824539960">
          <w:marLeft w:val="0"/>
          <w:marRight w:val="0"/>
          <w:marTop w:val="0"/>
          <w:marBottom w:val="0"/>
          <w:divBdr>
            <w:top w:val="none" w:sz="0" w:space="0" w:color="auto"/>
            <w:left w:val="none" w:sz="0" w:space="0" w:color="auto"/>
            <w:bottom w:val="none" w:sz="0" w:space="0" w:color="auto"/>
            <w:right w:val="none" w:sz="0" w:space="0" w:color="auto"/>
          </w:divBdr>
        </w:div>
        <w:div w:id="337927895">
          <w:marLeft w:val="0"/>
          <w:marRight w:val="0"/>
          <w:marTop w:val="0"/>
          <w:marBottom w:val="0"/>
          <w:divBdr>
            <w:top w:val="none" w:sz="0" w:space="0" w:color="auto"/>
            <w:left w:val="none" w:sz="0" w:space="0" w:color="auto"/>
            <w:bottom w:val="none" w:sz="0" w:space="0" w:color="auto"/>
            <w:right w:val="none" w:sz="0" w:space="0" w:color="auto"/>
          </w:divBdr>
        </w:div>
        <w:div w:id="2053663">
          <w:marLeft w:val="0"/>
          <w:marRight w:val="0"/>
          <w:marTop w:val="0"/>
          <w:marBottom w:val="0"/>
          <w:divBdr>
            <w:top w:val="none" w:sz="0" w:space="0" w:color="auto"/>
            <w:left w:val="none" w:sz="0" w:space="0" w:color="auto"/>
            <w:bottom w:val="none" w:sz="0" w:space="0" w:color="auto"/>
            <w:right w:val="none" w:sz="0" w:space="0" w:color="auto"/>
          </w:divBdr>
        </w:div>
        <w:div w:id="2075354353">
          <w:marLeft w:val="0"/>
          <w:marRight w:val="0"/>
          <w:marTop w:val="0"/>
          <w:marBottom w:val="0"/>
          <w:divBdr>
            <w:top w:val="none" w:sz="0" w:space="0" w:color="auto"/>
            <w:left w:val="none" w:sz="0" w:space="0" w:color="auto"/>
            <w:bottom w:val="none" w:sz="0" w:space="0" w:color="auto"/>
            <w:right w:val="none" w:sz="0" w:space="0" w:color="auto"/>
          </w:divBdr>
        </w:div>
        <w:div w:id="614749854">
          <w:marLeft w:val="0"/>
          <w:marRight w:val="0"/>
          <w:marTop w:val="0"/>
          <w:marBottom w:val="0"/>
          <w:divBdr>
            <w:top w:val="none" w:sz="0" w:space="0" w:color="auto"/>
            <w:left w:val="none" w:sz="0" w:space="0" w:color="auto"/>
            <w:bottom w:val="none" w:sz="0" w:space="0" w:color="auto"/>
            <w:right w:val="none" w:sz="0" w:space="0" w:color="auto"/>
          </w:divBdr>
        </w:div>
        <w:div w:id="68578148">
          <w:marLeft w:val="0"/>
          <w:marRight w:val="0"/>
          <w:marTop w:val="0"/>
          <w:marBottom w:val="0"/>
          <w:divBdr>
            <w:top w:val="none" w:sz="0" w:space="0" w:color="auto"/>
            <w:left w:val="none" w:sz="0" w:space="0" w:color="auto"/>
            <w:bottom w:val="none" w:sz="0" w:space="0" w:color="auto"/>
            <w:right w:val="none" w:sz="0" w:space="0" w:color="auto"/>
          </w:divBdr>
        </w:div>
        <w:div w:id="1892417932">
          <w:marLeft w:val="0"/>
          <w:marRight w:val="0"/>
          <w:marTop w:val="0"/>
          <w:marBottom w:val="0"/>
          <w:divBdr>
            <w:top w:val="none" w:sz="0" w:space="0" w:color="auto"/>
            <w:left w:val="none" w:sz="0" w:space="0" w:color="auto"/>
            <w:bottom w:val="none" w:sz="0" w:space="0" w:color="auto"/>
            <w:right w:val="none" w:sz="0" w:space="0" w:color="auto"/>
          </w:divBdr>
        </w:div>
        <w:div w:id="1878540878">
          <w:marLeft w:val="0"/>
          <w:marRight w:val="0"/>
          <w:marTop w:val="0"/>
          <w:marBottom w:val="0"/>
          <w:divBdr>
            <w:top w:val="none" w:sz="0" w:space="0" w:color="auto"/>
            <w:left w:val="none" w:sz="0" w:space="0" w:color="auto"/>
            <w:bottom w:val="none" w:sz="0" w:space="0" w:color="auto"/>
            <w:right w:val="none" w:sz="0" w:space="0" w:color="auto"/>
          </w:divBdr>
        </w:div>
        <w:div w:id="1093629226">
          <w:marLeft w:val="0"/>
          <w:marRight w:val="0"/>
          <w:marTop w:val="0"/>
          <w:marBottom w:val="0"/>
          <w:divBdr>
            <w:top w:val="none" w:sz="0" w:space="0" w:color="auto"/>
            <w:left w:val="none" w:sz="0" w:space="0" w:color="auto"/>
            <w:bottom w:val="none" w:sz="0" w:space="0" w:color="auto"/>
            <w:right w:val="none" w:sz="0" w:space="0" w:color="auto"/>
          </w:divBdr>
        </w:div>
        <w:div w:id="2075853461">
          <w:marLeft w:val="0"/>
          <w:marRight w:val="0"/>
          <w:marTop w:val="0"/>
          <w:marBottom w:val="0"/>
          <w:divBdr>
            <w:top w:val="none" w:sz="0" w:space="0" w:color="auto"/>
            <w:left w:val="none" w:sz="0" w:space="0" w:color="auto"/>
            <w:bottom w:val="none" w:sz="0" w:space="0" w:color="auto"/>
            <w:right w:val="none" w:sz="0" w:space="0" w:color="auto"/>
          </w:divBdr>
        </w:div>
        <w:div w:id="422651188">
          <w:marLeft w:val="0"/>
          <w:marRight w:val="0"/>
          <w:marTop w:val="0"/>
          <w:marBottom w:val="0"/>
          <w:divBdr>
            <w:top w:val="none" w:sz="0" w:space="0" w:color="auto"/>
            <w:left w:val="none" w:sz="0" w:space="0" w:color="auto"/>
            <w:bottom w:val="none" w:sz="0" w:space="0" w:color="auto"/>
            <w:right w:val="none" w:sz="0" w:space="0" w:color="auto"/>
          </w:divBdr>
        </w:div>
        <w:div w:id="1163350547">
          <w:marLeft w:val="0"/>
          <w:marRight w:val="0"/>
          <w:marTop w:val="0"/>
          <w:marBottom w:val="0"/>
          <w:divBdr>
            <w:top w:val="none" w:sz="0" w:space="0" w:color="auto"/>
            <w:left w:val="none" w:sz="0" w:space="0" w:color="auto"/>
            <w:bottom w:val="none" w:sz="0" w:space="0" w:color="auto"/>
            <w:right w:val="none" w:sz="0" w:space="0" w:color="auto"/>
          </w:divBdr>
        </w:div>
        <w:div w:id="906956697">
          <w:marLeft w:val="0"/>
          <w:marRight w:val="0"/>
          <w:marTop w:val="0"/>
          <w:marBottom w:val="0"/>
          <w:divBdr>
            <w:top w:val="none" w:sz="0" w:space="0" w:color="auto"/>
            <w:left w:val="none" w:sz="0" w:space="0" w:color="auto"/>
            <w:bottom w:val="none" w:sz="0" w:space="0" w:color="auto"/>
            <w:right w:val="none" w:sz="0" w:space="0" w:color="auto"/>
          </w:divBdr>
        </w:div>
        <w:div w:id="1871604035">
          <w:marLeft w:val="0"/>
          <w:marRight w:val="0"/>
          <w:marTop w:val="0"/>
          <w:marBottom w:val="0"/>
          <w:divBdr>
            <w:top w:val="none" w:sz="0" w:space="0" w:color="auto"/>
            <w:left w:val="none" w:sz="0" w:space="0" w:color="auto"/>
            <w:bottom w:val="none" w:sz="0" w:space="0" w:color="auto"/>
            <w:right w:val="none" w:sz="0" w:space="0" w:color="auto"/>
          </w:divBdr>
        </w:div>
        <w:div w:id="1693801545">
          <w:marLeft w:val="0"/>
          <w:marRight w:val="0"/>
          <w:marTop w:val="0"/>
          <w:marBottom w:val="0"/>
          <w:divBdr>
            <w:top w:val="none" w:sz="0" w:space="0" w:color="auto"/>
            <w:left w:val="none" w:sz="0" w:space="0" w:color="auto"/>
            <w:bottom w:val="none" w:sz="0" w:space="0" w:color="auto"/>
            <w:right w:val="none" w:sz="0" w:space="0" w:color="auto"/>
          </w:divBdr>
        </w:div>
        <w:div w:id="1960185562">
          <w:marLeft w:val="0"/>
          <w:marRight w:val="0"/>
          <w:marTop w:val="0"/>
          <w:marBottom w:val="0"/>
          <w:divBdr>
            <w:top w:val="none" w:sz="0" w:space="0" w:color="auto"/>
            <w:left w:val="none" w:sz="0" w:space="0" w:color="auto"/>
            <w:bottom w:val="none" w:sz="0" w:space="0" w:color="auto"/>
            <w:right w:val="none" w:sz="0" w:space="0" w:color="auto"/>
          </w:divBdr>
        </w:div>
        <w:div w:id="1558858425">
          <w:marLeft w:val="0"/>
          <w:marRight w:val="0"/>
          <w:marTop w:val="0"/>
          <w:marBottom w:val="0"/>
          <w:divBdr>
            <w:top w:val="none" w:sz="0" w:space="0" w:color="auto"/>
            <w:left w:val="none" w:sz="0" w:space="0" w:color="auto"/>
            <w:bottom w:val="none" w:sz="0" w:space="0" w:color="auto"/>
            <w:right w:val="none" w:sz="0" w:space="0" w:color="auto"/>
          </w:divBdr>
        </w:div>
        <w:div w:id="709651327">
          <w:marLeft w:val="0"/>
          <w:marRight w:val="0"/>
          <w:marTop w:val="0"/>
          <w:marBottom w:val="0"/>
          <w:divBdr>
            <w:top w:val="none" w:sz="0" w:space="0" w:color="auto"/>
            <w:left w:val="none" w:sz="0" w:space="0" w:color="auto"/>
            <w:bottom w:val="none" w:sz="0" w:space="0" w:color="auto"/>
            <w:right w:val="none" w:sz="0" w:space="0" w:color="auto"/>
          </w:divBdr>
        </w:div>
        <w:div w:id="2141219716">
          <w:marLeft w:val="0"/>
          <w:marRight w:val="0"/>
          <w:marTop w:val="0"/>
          <w:marBottom w:val="0"/>
          <w:divBdr>
            <w:top w:val="none" w:sz="0" w:space="0" w:color="auto"/>
            <w:left w:val="none" w:sz="0" w:space="0" w:color="auto"/>
            <w:bottom w:val="none" w:sz="0" w:space="0" w:color="auto"/>
            <w:right w:val="none" w:sz="0" w:space="0" w:color="auto"/>
          </w:divBdr>
        </w:div>
        <w:div w:id="1465274080">
          <w:marLeft w:val="0"/>
          <w:marRight w:val="0"/>
          <w:marTop w:val="0"/>
          <w:marBottom w:val="0"/>
          <w:divBdr>
            <w:top w:val="none" w:sz="0" w:space="0" w:color="auto"/>
            <w:left w:val="none" w:sz="0" w:space="0" w:color="auto"/>
            <w:bottom w:val="none" w:sz="0" w:space="0" w:color="auto"/>
            <w:right w:val="none" w:sz="0" w:space="0" w:color="auto"/>
          </w:divBdr>
        </w:div>
        <w:div w:id="389500640">
          <w:marLeft w:val="0"/>
          <w:marRight w:val="0"/>
          <w:marTop w:val="0"/>
          <w:marBottom w:val="0"/>
          <w:divBdr>
            <w:top w:val="none" w:sz="0" w:space="0" w:color="auto"/>
            <w:left w:val="none" w:sz="0" w:space="0" w:color="auto"/>
            <w:bottom w:val="none" w:sz="0" w:space="0" w:color="auto"/>
            <w:right w:val="none" w:sz="0" w:space="0" w:color="auto"/>
          </w:divBdr>
        </w:div>
        <w:div w:id="2048524399">
          <w:marLeft w:val="0"/>
          <w:marRight w:val="0"/>
          <w:marTop w:val="0"/>
          <w:marBottom w:val="0"/>
          <w:divBdr>
            <w:top w:val="none" w:sz="0" w:space="0" w:color="auto"/>
            <w:left w:val="none" w:sz="0" w:space="0" w:color="auto"/>
            <w:bottom w:val="none" w:sz="0" w:space="0" w:color="auto"/>
            <w:right w:val="none" w:sz="0" w:space="0" w:color="auto"/>
          </w:divBdr>
        </w:div>
        <w:div w:id="718939314">
          <w:marLeft w:val="0"/>
          <w:marRight w:val="0"/>
          <w:marTop w:val="0"/>
          <w:marBottom w:val="0"/>
          <w:divBdr>
            <w:top w:val="none" w:sz="0" w:space="0" w:color="auto"/>
            <w:left w:val="none" w:sz="0" w:space="0" w:color="auto"/>
            <w:bottom w:val="none" w:sz="0" w:space="0" w:color="auto"/>
            <w:right w:val="none" w:sz="0" w:space="0" w:color="auto"/>
          </w:divBdr>
        </w:div>
        <w:div w:id="1218666229">
          <w:marLeft w:val="0"/>
          <w:marRight w:val="0"/>
          <w:marTop w:val="0"/>
          <w:marBottom w:val="0"/>
          <w:divBdr>
            <w:top w:val="none" w:sz="0" w:space="0" w:color="auto"/>
            <w:left w:val="none" w:sz="0" w:space="0" w:color="auto"/>
            <w:bottom w:val="none" w:sz="0" w:space="0" w:color="auto"/>
            <w:right w:val="none" w:sz="0" w:space="0" w:color="auto"/>
          </w:divBdr>
        </w:div>
        <w:div w:id="1908488952">
          <w:marLeft w:val="0"/>
          <w:marRight w:val="0"/>
          <w:marTop w:val="0"/>
          <w:marBottom w:val="0"/>
          <w:divBdr>
            <w:top w:val="none" w:sz="0" w:space="0" w:color="auto"/>
            <w:left w:val="none" w:sz="0" w:space="0" w:color="auto"/>
            <w:bottom w:val="none" w:sz="0" w:space="0" w:color="auto"/>
            <w:right w:val="none" w:sz="0" w:space="0" w:color="auto"/>
          </w:divBdr>
        </w:div>
        <w:div w:id="1637299840">
          <w:marLeft w:val="0"/>
          <w:marRight w:val="0"/>
          <w:marTop w:val="0"/>
          <w:marBottom w:val="0"/>
          <w:divBdr>
            <w:top w:val="none" w:sz="0" w:space="0" w:color="auto"/>
            <w:left w:val="none" w:sz="0" w:space="0" w:color="auto"/>
            <w:bottom w:val="none" w:sz="0" w:space="0" w:color="auto"/>
            <w:right w:val="none" w:sz="0" w:space="0" w:color="auto"/>
          </w:divBdr>
        </w:div>
        <w:div w:id="1434940089">
          <w:marLeft w:val="0"/>
          <w:marRight w:val="0"/>
          <w:marTop w:val="0"/>
          <w:marBottom w:val="0"/>
          <w:divBdr>
            <w:top w:val="none" w:sz="0" w:space="0" w:color="auto"/>
            <w:left w:val="none" w:sz="0" w:space="0" w:color="auto"/>
            <w:bottom w:val="none" w:sz="0" w:space="0" w:color="auto"/>
            <w:right w:val="none" w:sz="0" w:space="0" w:color="auto"/>
          </w:divBdr>
        </w:div>
        <w:div w:id="1316373501">
          <w:marLeft w:val="0"/>
          <w:marRight w:val="0"/>
          <w:marTop w:val="0"/>
          <w:marBottom w:val="0"/>
          <w:divBdr>
            <w:top w:val="none" w:sz="0" w:space="0" w:color="auto"/>
            <w:left w:val="none" w:sz="0" w:space="0" w:color="auto"/>
            <w:bottom w:val="none" w:sz="0" w:space="0" w:color="auto"/>
            <w:right w:val="none" w:sz="0" w:space="0" w:color="auto"/>
          </w:divBdr>
        </w:div>
        <w:div w:id="1582526745">
          <w:marLeft w:val="0"/>
          <w:marRight w:val="0"/>
          <w:marTop w:val="0"/>
          <w:marBottom w:val="0"/>
          <w:divBdr>
            <w:top w:val="none" w:sz="0" w:space="0" w:color="auto"/>
            <w:left w:val="none" w:sz="0" w:space="0" w:color="auto"/>
            <w:bottom w:val="none" w:sz="0" w:space="0" w:color="auto"/>
            <w:right w:val="none" w:sz="0" w:space="0" w:color="auto"/>
          </w:divBdr>
        </w:div>
        <w:div w:id="1817793694">
          <w:marLeft w:val="0"/>
          <w:marRight w:val="0"/>
          <w:marTop w:val="0"/>
          <w:marBottom w:val="0"/>
          <w:divBdr>
            <w:top w:val="none" w:sz="0" w:space="0" w:color="auto"/>
            <w:left w:val="none" w:sz="0" w:space="0" w:color="auto"/>
            <w:bottom w:val="none" w:sz="0" w:space="0" w:color="auto"/>
            <w:right w:val="none" w:sz="0" w:space="0" w:color="auto"/>
          </w:divBdr>
        </w:div>
        <w:div w:id="1294752112">
          <w:marLeft w:val="0"/>
          <w:marRight w:val="0"/>
          <w:marTop w:val="0"/>
          <w:marBottom w:val="0"/>
          <w:divBdr>
            <w:top w:val="none" w:sz="0" w:space="0" w:color="auto"/>
            <w:left w:val="none" w:sz="0" w:space="0" w:color="auto"/>
            <w:bottom w:val="none" w:sz="0" w:space="0" w:color="auto"/>
            <w:right w:val="none" w:sz="0" w:space="0" w:color="auto"/>
          </w:divBdr>
        </w:div>
        <w:div w:id="1119907753">
          <w:marLeft w:val="0"/>
          <w:marRight w:val="0"/>
          <w:marTop w:val="0"/>
          <w:marBottom w:val="0"/>
          <w:divBdr>
            <w:top w:val="none" w:sz="0" w:space="0" w:color="auto"/>
            <w:left w:val="none" w:sz="0" w:space="0" w:color="auto"/>
            <w:bottom w:val="none" w:sz="0" w:space="0" w:color="auto"/>
            <w:right w:val="none" w:sz="0" w:space="0" w:color="auto"/>
          </w:divBdr>
        </w:div>
        <w:div w:id="1547371420">
          <w:marLeft w:val="0"/>
          <w:marRight w:val="0"/>
          <w:marTop w:val="0"/>
          <w:marBottom w:val="0"/>
          <w:divBdr>
            <w:top w:val="none" w:sz="0" w:space="0" w:color="auto"/>
            <w:left w:val="none" w:sz="0" w:space="0" w:color="auto"/>
            <w:bottom w:val="none" w:sz="0" w:space="0" w:color="auto"/>
            <w:right w:val="none" w:sz="0" w:space="0" w:color="auto"/>
          </w:divBdr>
        </w:div>
        <w:div w:id="2006585176">
          <w:marLeft w:val="0"/>
          <w:marRight w:val="0"/>
          <w:marTop w:val="0"/>
          <w:marBottom w:val="0"/>
          <w:divBdr>
            <w:top w:val="none" w:sz="0" w:space="0" w:color="auto"/>
            <w:left w:val="none" w:sz="0" w:space="0" w:color="auto"/>
            <w:bottom w:val="none" w:sz="0" w:space="0" w:color="auto"/>
            <w:right w:val="none" w:sz="0" w:space="0" w:color="auto"/>
          </w:divBdr>
        </w:div>
        <w:div w:id="489057511">
          <w:marLeft w:val="0"/>
          <w:marRight w:val="0"/>
          <w:marTop w:val="0"/>
          <w:marBottom w:val="0"/>
          <w:divBdr>
            <w:top w:val="none" w:sz="0" w:space="0" w:color="auto"/>
            <w:left w:val="none" w:sz="0" w:space="0" w:color="auto"/>
            <w:bottom w:val="none" w:sz="0" w:space="0" w:color="auto"/>
            <w:right w:val="none" w:sz="0" w:space="0" w:color="auto"/>
          </w:divBdr>
        </w:div>
        <w:div w:id="2011634098">
          <w:marLeft w:val="0"/>
          <w:marRight w:val="0"/>
          <w:marTop w:val="0"/>
          <w:marBottom w:val="0"/>
          <w:divBdr>
            <w:top w:val="none" w:sz="0" w:space="0" w:color="auto"/>
            <w:left w:val="none" w:sz="0" w:space="0" w:color="auto"/>
            <w:bottom w:val="none" w:sz="0" w:space="0" w:color="auto"/>
            <w:right w:val="none" w:sz="0" w:space="0" w:color="auto"/>
          </w:divBdr>
        </w:div>
        <w:div w:id="1358117609">
          <w:marLeft w:val="0"/>
          <w:marRight w:val="0"/>
          <w:marTop w:val="0"/>
          <w:marBottom w:val="0"/>
          <w:divBdr>
            <w:top w:val="none" w:sz="0" w:space="0" w:color="auto"/>
            <w:left w:val="none" w:sz="0" w:space="0" w:color="auto"/>
            <w:bottom w:val="none" w:sz="0" w:space="0" w:color="auto"/>
            <w:right w:val="none" w:sz="0" w:space="0" w:color="auto"/>
          </w:divBdr>
        </w:div>
        <w:div w:id="152986242">
          <w:marLeft w:val="0"/>
          <w:marRight w:val="0"/>
          <w:marTop w:val="0"/>
          <w:marBottom w:val="0"/>
          <w:divBdr>
            <w:top w:val="none" w:sz="0" w:space="0" w:color="auto"/>
            <w:left w:val="none" w:sz="0" w:space="0" w:color="auto"/>
            <w:bottom w:val="none" w:sz="0" w:space="0" w:color="auto"/>
            <w:right w:val="none" w:sz="0" w:space="0" w:color="auto"/>
          </w:divBdr>
        </w:div>
        <w:div w:id="1207110513">
          <w:marLeft w:val="0"/>
          <w:marRight w:val="0"/>
          <w:marTop w:val="0"/>
          <w:marBottom w:val="0"/>
          <w:divBdr>
            <w:top w:val="none" w:sz="0" w:space="0" w:color="auto"/>
            <w:left w:val="none" w:sz="0" w:space="0" w:color="auto"/>
            <w:bottom w:val="none" w:sz="0" w:space="0" w:color="auto"/>
            <w:right w:val="none" w:sz="0" w:space="0" w:color="auto"/>
          </w:divBdr>
        </w:div>
        <w:div w:id="102307568">
          <w:marLeft w:val="0"/>
          <w:marRight w:val="0"/>
          <w:marTop w:val="0"/>
          <w:marBottom w:val="0"/>
          <w:divBdr>
            <w:top w:val="none" w:sz="0" w:space="0" w:color="auto"/>
            <w:left w:val="none" w:sz="0" w:space="0" w:color="auto"/>
            <w:bottom w:val="none" w:sz="0" w:space="0" w:color="auto"/>
            <w:right w:val="none" w:sz="0" w:space="0" w:color="auto"/>
          </w:divBdr>
        </w:div>
        <w:div w:id="2089812572">
          <w:marLeft w:val="0"/>
          <w:marRight w:val="0"/>
          <w:marTop w:val="0"/>
          <w:marBottom w:val="0"/>
          <w:divBdr>
            <w:top w:val="none" w:sz="0" w:space="0" w:color="auto"/>
            <w:left w:val="none" w:sz="0" w:space="0" w:color="auto"/>
            <w:bottom w:val="none" w:sz="0" w:space="0" w:color="auto"/>
            <w:right w:val="none" w:sz="0" w:space="0" w:color="auto"/>
          </w:divBdr>
        </w:div>
        <w:div w:id="33162288">
          <w:marLeft w:val="0"/>
          <w:marRight w:val="0"/>
          <w:marTop w:val="0"/>
          <w:marBottom w:val="0"/>
          <w:divBdr>
            <w:top w:val="none" w:sz="0" w:space="0" w:color="auto"/>
            <w:left w:val="none" w:sz="0" w:space="0" w:color="auto"/>
            <w:bottom w:val="none" w:sz="0" w:space="0" w:color="auto"/>
            <w:right w:val="none" w:sz="0" w:space="0" w:color="auto"/>
          </w:divBdr>
        </w:div>
        <w:div w:id="624845304">
          <w:marLeft w:val="0"/>
          <w:marRight w:val="0"/>
          <w:marTop w:val="0"/>
          <w:marBottom w:val="0"/>
          <w:divBdr>
            <w:top w:val="none" w:sz="0" w:space="0" w:color="auto"/>
            <w:left w:val="none" w:sz="0" w:space="0" w:color="auto"/>
            <w:bottom w:val="none" w:sz="0" w:space="0" w:color="auto"/>
            <w:right w:val="none" w:sz="0" w:space="0" w:color="auto"/>
          </w:divBdr>
        </w:div>
        <w:div w:id="430324523">
          <w:marLeft w:val="0"/>
          <w:marRight w:val="0"/>
          <w:marTop w:val="0"/>
          <w:marBottom w:val="0"/>
          <w:divBdr>
            <w:top w:val="none" w:sz="0" w:space="0" w:color="auto"/>
            <w:left w:val="none" w:sz="0" w:space="0" w:color="auto"/>
            <w:bottom w:val="none" w:sz="0" w:space="0" w:color="auto"/>
            <w:right w:val="none" w:sz="0" w:space="0" w:color="auto"/>
          </w:divBdr>
        </w:div>
        <w:div w:id="2113551631">
          <w:marLeft w:val="0"/>
          <w:marRight w:val="0"/>
          <w:marTop w:val="0"/>
          <w:marBottom w:val="0"/>
          <w:divBdr>
            <w:top w:val="none" w:sz="0" w:space="0" w:color="auto"/>
            <w:left w:val="none" w:sz="0" w:space="0" w:color="auto"/>
            <w:bottom w:val="none" w:sz="0" w:space="0" w:color="auto"/>
            <w:right w:val="none" w:sz="0" w:space="0" w:color="auto"/>
          </w:divBdr>
        </w:div>
        <w:div w:id="1915159480">
          <w:marLeft w:val="0"/>
          <w:marRight w:val="0"/>
          <w:marTop w:val="0"/>
          <w:marBottom w:val="0"/>
          <w:divBdr>
            <w:top w:val="none" w:sz="0" w:space="0" w:color="auto"/>
            <w:left w:val="none" w:sz="0" w:space="0" w:color="auto"/>
            <w:bottom w:val="none" w:sz="0" w:space="0" w:color="auto"/>
            <w:right w:val="none" w:sz="0" w:space="0" w:color="auto"/>
          </w:divBdr>
        </w:div>
        <w:div w:id="1172524694">
          <w:marLeft w:val="0"/>
          <w:marRight w:val="0"/>
          <w:marTop w:val="0"/>
          <w:marBottom w:val="0"/>
          <w:divBdr>
            <w:top w:val="none" w:sz="0" w:space="0" w:color="auto"/>
            <w:left w:val="none" w:sz="0" w:space="0" w:color="auto"/>
            <w:bottom w:val="none" w:sz="0" w:space="0" w:color="auto"/>
            <w:right w:val="none" w:sz="0" w:space="0" w:color="auto"/>
          </w:divBdr>
        </w:div>
        <w:div w:id="2034068041">
          <w:marLeft w:val="0"/>
          <w:marRight w:val="0"/>
          <w:marTop w:val="0"/>
          <w:marBottom w:val="0"/>
          <w:divBdr>
            <w:top w:val="none" w:sz="0" w:space="0" w:color="auto"/>
            <w:left w:val="none" w:sz="0" w:space="0" w:color="auto"/>
            <w:bottom w:val="none" w:sz="0" w:space="0" w:color="auto"/>
            <w:right w:val="none" w:sz="0" w:space="0" w:color="auto"/>
          </w:divBdr>
        </w:div>
        <w:div w:id="285890101">
          <w:marLeft w:val="0"/>
          <w:marRight w:val="0"/>
          <w:marTop w:val="0"/>
          <w:marBottom w:val="0"/>
          <w:divBdr>
            <w:top w:val="none" w:sz="0" w:space="0" w:color="auto"/>
            <w:left w:val="none" w:sz="0" w:space="0" w:color="auto"/>
            <w:bottom w:val="none" w:sz="0" w:space="0" w:color="auto"/>
            <w:right w:val="none" w:sz="0" w:space="0" w:color="auto"/>
          </w:divBdr>
        </w:div>
        <w:div w:id="1423918094">
          <w:marLeft w:val="0"/>
          <w:marRight w:val="0"/>
          <w:marTop w:val="0"/>
          <w:marBottom w:val="0"/>
          <w:divBdr>
            <w:top w:val="none" w:sz="0" w:space="0" w:color="auto"/>
            <w:left w:val="none" w:sz="0" w:space="0" w:color="auto"/>
            <w:bottom w:val="none" w:sz="0" w:space="0" w:color="auto"/>
            <w:right w:val="none" w:sz="0" w:space="0" w:color="auto"/>
          </w:divBdr>
        </w:div>
        <w:div w:id="1706171896">
          <w:marLeft w:val="0"/>
          <w:marRight w:val="0"/>
          <w:marTop w:val="0"/>
          <w:marBottom w:val="0"/>
          <w:divBdr>
            <w:top w:val="none" w:sz="0" w:space="0" w:color="auto"/>
            <w:left w:val="none" w:sz="0" w:space="0" w:color="auto"/>
            <w:bottom w:val="none" w:sz="0" w:space="0" w:color="auto"/>
            <w:right w:val="none" w:sz="0" w:space="0" w:color="auto"/>
          </w:divBdr>
        </w:div>
        <w:div w:id="1429279068">
          <w:marLeft w:val="0"/>
          <w:marRight w:val="0"/>
          <w:marTop w:val="0"/>
          <w:marBottom w:val="0"/>
          <w:divBdr>
            <w:top w:val="none" w:sz="0" w:space="0" w:color="auto"/>
            <w:left w:val="none" w:sz="0" w:space="0" w:color="auto"/>
            <w:bottom w:val="none" w:sz="0" w:space="0" w:color="auto"/>
            <w:right w:val="none" w:sz="0" w:space="0" w:color="auto"/>
          </w:divBdr>
        </w:div>
        <w:div w:id="2054495221">
          <w:marLeft w:val="0"/>
          <w:marRight w:val="0"/>
          <w:marTop w:val="0"/>
          <w:marBottom w:val="0"/>
          <w:divBdr>
            <w:top w:val="none" w:sz="0" w:space="0" w:color="auto"/>
            <w:left w:val="none" w:sz="0" w:space="0" w:color="auto"/>
            <w:bottom w:val="none" w:sz="0" w:space="0" w:color="auto"/>
            <w:right w:val="none" w:sz="0" w:space="0" w:color="auto"/>
          </w:divBdr>
        </w:div>
        <w:div w:id="200291547">
          <w:marLeft w:val="0"/>
          <w:marRight w:val="0"/>
          <w:marTop w:val="0"/>
          <w:marBottom w:val="0"/>
          <w:divBdr>
            <w:top w:val="none" w:sz="0" w:space="0" w:color="auto"/>
            <w:left w:val="none" w:sz="0" w:space="0" w:color="auto"/>
            <w:bottom w:val="none" w:sz="0" w:space="0" w:color="auto"/>
            <w:right w:val="none" w:sz="0" w:space="0" w:color="auto"/>
          </w:divBdr>
        </w:div>
        <w:div w:id="1507482708">
          <w:marLeft w:val="0"/>
          <w:marRight w:val="0"/>
          <w:marTop w:val="0"/>
          <w:marBottom w:val="0"/>
          <w:divBdr>
            <w:top w:val="none" w:sz="0" w:space="0" w:color="auto"/>
            <w:left w:val="none" w:sz="0" w:space="0" w:color="auto"/>
            <w:bottom w:val="none" w:sz="0" w:space="0" w:color="auto"/>
            <w:right w:val="none" w:sz="0" w:space="0" w:color="auto"/>
          </w:divBdr>
        </w:div>
        <w:div w:id="643900293">
          <w:marLeft w:val="0"/>
          <w:marRight w:val="0"/>
          <w:marTop w:val="0"/>
          <w:marBottom w:val="0"/>
          <w:divBdr>
            <w:top w:val="none" w:sz="0" w:space="0" w:color="auto"/>
            <w:left w:val="none" w:sz="0" w:space="0" w:color="auto"/>
            <w:bottom w:val="none" w:sz="0" w:space="0" w:color="auto"/>
            <w:right w:val="none" w:sz="0" w:space="0" w:color="auto"/>
          </w:divBdr>
        </w:div>
        <w:div w:id="791872540">
          <w:marLeft w:val="0"/>
          <w:marRight w:val="0"/>
          <w:marTop w:val="0"/>
          <w:marBottom w:val="0"/>
          <w:divBdr>
            <w:top w:val="none" w:sz="0" w:space="0" w:color="auto"/>
            <w:left w:val="none" w:sz="0" w:space="0" w:color="auto"/>
            <w:bottom w:val="none" w:sz="0" w:space="0" w:color="auto"/>
            <w:right w:val="none" w:sz="0" w:space="0" w:color="auto"/>
          </w:divBdr>
        </w:div>
        <w:div w:id="1019501576">
          <w:marLeft w:val="0"/>
          <w:marRight w:val="0"/>
          <w:marTop w:val="0"/>
          <w:marBottom w:val="0"/>
          <w:divBdr>
            <w:top w:val="none" w:sz="0" w:space="0" w:color="auto"/>
            <w:left w:val="none" w:sz="0" w:space="0" w:color="auto"/>
            <w:bottom w:val="none" w:sz="0" w:space="0" w:color="auto"/>
            <w:right w:val="none" w:sz="0" w:space="0" w:color="auto"/>
          </w:divBdr>
        </w:div>
        <w:div w:id="1290017271">
          <w:marLeft w:val="0"/>
          <w:marRight w:val="0"/>
          <w:marTop w:val="0"/>
          <w:marBottom w:val="0"/>
          <w:divBdr>
            <w:top w:val="none" w:sz="0" w:space="0" w:color="auto"/>
            <w:left w:val="none" w:sz="0" w:space="0" w:color="auto"/>
            <w:bottom w:val="none" w:sz="0" w:space="0" w:color="auto"/>
            <w:right w:val="none" w:sz="0" w:space="0" w:color="auto"/>
          </w:divBdr>
        </w:div>
        <w:div w:id="508522309">
          <w:marLeft w:val="0"/>
          <w:marRight w:val="0"/>
          <w:marTop w:val="0"/>
          <w:marBottom w:val="0"/>
          <w:divBdr>
            <w:top w:val="none" w:sz="0" w:space="0" w:color="auto"/>
            <w:left w:val="none" w:sz="0" w:space="0" w:color="auto"/>
            <w:bottom w:val="none" w:sz="0" w:space="0" w:color="auto"/>
            <w:right w:val="none" w:sz="0" w:space="0" w:color="auto"/>
          </w:divBdr>
        </w:div>
        <w:div w:id="1385374391">
          <w:marLeft w:val="0"/>
          <w:marRight w:val="0"/>
          <w:marTop w:val="0"/>
          <w:marBottom w:val="0"/>
          <w:divBdr>
            <w:top w:val="none" w:sz="0" w:space="0" w:color="auto"/>
            <w:left w:val="none" w:sz="0" w:space="0" w:color="auto"/>
            <w:bottom w:val="none" w:sz="0" w:space="0" w:color="auto"/>
            <w:right w:val="none" w:sz="0" w:space="0" w:color="auto"/>
          </w:divBdr>
        </w:div>
        <w:div w:id="1551306178">
          <w:marLeft w:val="0"/>
          <w:marRight w:val="0"/>
          <w:marTop w:val="0"/>
          <w:marBottom w:val="0"/>
          <w:divBdr>
            <w:top w:val="none" w:sz="0" w:space="0" w:color="auto"/>
            <w:left w:val="none" w:sz="0" w:space="0" w:color="auto"/>
            <w:bottom w:val="none" w:sz="0" w:space="0" w:color="auto"/>
            <w:right w:val="none" w:sz="0" w:space="0" w:color="auto"/>
          </w:divBdr>
        </w:div>
        <w:div w:id="1641422397">
          <w:marLeft w:val="0"/>
          <w:marRight w:val="0"/>
          <w:marTop w:val="0"/>
          <w:marBottom w:val="0"/>
          <w:divBdr>
            <w:top w:val="none" w:sz="0" w:space="0" w:color="auto"/>
            <w:left w:val="none" w:sz="0" w:space="0" w:color="auto"/>
            <w:bottom w:val="none" w:sz="0" w:space="0" w:color="auto"/>
            <w:right w:val="none" w:sz="0" w:space="0" w:color="auto"/>
          </w:divBdr>
        </w:div>
        <w:div w:id="494760584">
          <w:marLeft w:val="0"/>
          <w:marRight w:val="0"/>
          <w:marTop w:val="0"/>
          <w:marBottom w:val="0"/>
          <w:divBdr>
            <w:top w:val="none" w:sz="0" w:space="0" w:color="auto"/>
            <w:left w:val="none" w:sz="0" w:space="0" w:color="auto"/>
            <w:bottom w:val="none" w:sz="0" w:space="0" w:color="auto"/>
            <w:right w:val="none" w:sz="0" w:space="0" w:color="auto"/>
          </w:divBdr>
        </w:div>
        <w:div w:id="1990859783">
          <w:marLeft w:val="0"/>
          <w:marRight w:val="0"/>
          <w:marTop w:val="0"/>
          <w:marBottom w:val="0"/>
          <w:divBdr>
            <w:top w:val="none" w:sz="0" w:space="0" w:color="auto"/>
            <w:left w:val="none" w:sz="0" w:space="0" w:color="auto"/>
            <w:bottom w:val="none" w:sz="0" w:space="0" w:color="auto"/>
            <w:right w:val="none" w:sz="0" w:space="0" w:color="auto"/>
          </w:divBdr>
        </w:div>
        <w:div w:id="1228303491">
          <w:marLeft w:val="0"/>
          <w:marRight w:val="0"/>
          <w:marTop w:val="0"/>
          <w:marBottom w:val="0"/>
          <w:divBdr>
            <w:top w:val="none" w:sz="0" w:space="0" w:color="auto"/>
            <w:left w:val="none" w:sz="0" w:space="0" w:color="auto"/>
            <w:bottom w:val="none" w:sz="0" w:space="0" w:color="auto"/>
            <w:right w:val="none" w:sz="0" w:space="0" w:color="auto"/>
          </w:divBdr>
        </w:div>
        <w:div w:id="153841065">
          <w:marLeft w:val="0"/>
          <w:marRight w:val="0"/>
          <w:marTop w:val="0"/>
          <w:marBottom w:val="0"/>
          <w:divBdr>
            <w:top w:val="none" w:sz="0" w:space="0" w:color="auto"/>
            <w:left w:val="none" w:sz="0" w:space="0" w:color="auto"/>
            <w:bottom w:val="none" w:sz="0" w:space="0" w:color="auto"/>
            <w:right w:val="none" w:sz="0" w:space="0" w:color="auto"/>
          </w:divBdr>
        </w:div>
        <w:div w:id="71975588">
          <w:marLeft w:val="0"/>
          <w:marRight w:val="0"/>
          <w:marTop w:val="0"/>
          <w:marBottom w:val="0"/>
          <w:divBdr>
            <w:top w:val="none" w:sz="0" w:space="0" w:color="auto"/>
            <w:left w:val="none" w:sz="0" w:space="0" w:color="auto"/>
            <w:bottom w:val="none" w:sz="0" w:space="0" w:color="auto"/>
            <w:right w:val="none" w:sz="0" w:space="0" w:color="auto"/>
          </w:divBdr>
        </w:div>
        <w:div w:id="874973018">
          <w:marLeft w:val="0"/>
          <w:marRight w:val="0"/>
          <w:marTop w:val="0"/>
          <w:marBottom w:val="0"/>
          <w:divBdr>
            <w:top w:val="none" w:sz="0" w:space="0" w:color="auto"/>
            <w:left w:val="none" w:sz="0" w:space="0" w:color="auto"/>
            <w:bottom w:val="none" w:sz="0" w:space="0" w:color="auto"/>
            <w:right w:val="none" w:sz="0" w:space="0" w:color="auto"/>
          </w:divBdr>
        </w:div>
        <w:div w:id="509679495">
          <w:marLeft w:val="0"/>
          <w:marRight w:val="0"/>
          <w:marTop w:val="0"/>
          <w:marBottom w:val="0"/>
          <w:divBdr>
            <w:top w:val="none" w:sz="0" w:space="0" w:color="auto"/>
            <w:left w:val="none" w:sz="0" w:space="0" w:color="auto"/>
            <w:bottom w:val="none" w:sz="0" w:space="0" w:color="auto"/>
            <w:right w:val="none" w:sz="0" w:space="0" w:color="auto"/>
          </w:divBdr>
        </w:div>
        <w:div w:id="537282285">
          <w:marLeft w:val="0"/>
          <w:marRight w:val="0"/>
          <w:marTop w:val="0"/>
          <w:marBottom w:val="0"/>
          <w:divBdr>
            <w:top w:val="none" w:sz="0" w:space="0" w:color="auto"/>
            <w:left w:val="none" w:sz="0" w:space="0" w:color="auto"/>
            <w:bottom w:val="none" w:sz="0" w:space="0" w:color="auto"/>
            <w:right w:val="none" w:sz="0" w:space="0" w:color="auto"/>
          </w:divBdr>
        </w:div>
        <w:div w:id="311637652">
          <w:marLeft w:val="0"/>
          <w:marRight w:val="0"/>
          <w:marTop w:val="0"/>
          <w:marBottom w:val="0"/>
          <w:divBdr>
            <w:top w:val="none" w:sz="0" w:space="0" w:color="auto"/>
            <w:left w:val="none" w:sz="0" w:space="0" w:color="auto"/>
            <w:bottom w:val="none" w:sz="0" w:space="0" w:color="auto"/>
            <w:right w:val="none" w:sz="0" w:space="0" w:color="auto"/>
          </w:divBdr>
        </w:div>
        <w:div w:id="1805269215">
          <w:marLeft w:val="0"/>
          <w:marRight w:val="0"/>
          <w:marTop w:val="0"/>
          <w:marBottom w:val="0"/>
          <w:divBdr>
            <w:top w:val="none" w:sz="0" w:space="0" w:color="auto"/>
            <w:left w:val="none" w:sz="0" w:space="0" w:color="auto"/>
            <w:bottom w:val="none" w:sz="0" w:space="0" w:color="auto"/>
            <w:right w:val="none" w:sz="0" w:space="0" w:color="auto"/>
          </w:divBdr>
        </w:div>
        <w:div w:id="1233544489">
          <w:marLeft w:val="0"/>
          <w:marRight w:val="0"/>
          <w:marTop w:val="0"/>
          <w:marBottom w:val="0"/>
          <w:divBdr>
            <w:top w:val="none" w:sz="0" w:space="0" w:color="auto"/>
            <w:left w:val="none" w:sz="0" w:space="0" w:color="auto"/>
            <w:bottom w:val="none" w:sz="0" w:space="0" w:color="auto"/>
            <w:right w:val="none" w:sz="0" w:space="0" w:color="auto"/>
          </w:divBdr>
        </w:div>
        <w:div w:id="48188222">
          <w:marLeft w:val="0"/>
          <w:marRight w:val="0"/>
          <w:marTop w:val="0"/>
          <w:marBottom w:val="0"/>
          <w:divBdr>
            <w:top w:val="none" w:sz="0" w:space="0" w:color="auto"/>
            <w:left w:val="none" w:sz="0" w:space="0" w:color="auto"/>
            <w:bottom w:val="none" w:sz="0" w:space="0" w:color="auto"/>
            <w:right w:val="none" w:sz="0" w:space="0" w:color="auto"/>
          </w:divBdr>
        </w:div>
        <w:div w:id="624775960">
          <w:marLeft w:val="0"/>
          <w:marRight w:val="0"/>
          <w:marTop w:val="0"/>
          <w:marBottom w:val="0"/>
          <w:divBdr>
            <w:top w:val="none" w:sz="0" w:space="0" w:color="auto"/>
            <w:left w:val="none" w:sz="0" w:space="0" w:color="auto"/>
            <w:bottom w:val="none" w:sz="0" w:space="0" w:color="auto"/>
            <w:right w:val="none" w:sz="0" w:space="0" w:color="auto"/>
          </w:divBdr>
        </w:div>
        <w:div w:id="1499730982">
          <w:marLeft w:val="0"/>
          <w:marRight w:val="0"/>
          <w:marTop w:val="0"/>
          <w:marBottom w:val="0"/>
          <w:divBdr>
            <w:top w:val="none" w:sz="0" w:space="0" w:color="auto"/>
            <w:left w:val="none" w:sz="0" w:space="0" w:color="auto"/>
            <w:bottom w:val="none" w:sz="0" w:space="0" w:color="auto"/>
            <w:right w:val="none" w:sz="0" w:space="0" w:color="auto"/>
          </w:divBdr>
        </w:div>
        <w:div w:id="1931431418">
          <w:marLeft w:val="0"/>
          <w:marRight w:val="0"/>
          <w:marTop w:val="0"/>
          <w:marBottom w:val="0"/>
          <w:divBdr>
            <w:top w:val="none" w:sz="0" w:space="0" w:color="auto"/>
            <w:left w:val="none" w:sz="0" w:space="0" w:color="auto"/>
            <w:bottom w:val="none" w:sz="0" w:space="0" w:color="auto"/>
            <w:right w:val="none" w:sz="0" w:space="0" w:color="auto"/>
          </w:divBdr>
        </w:div>
        <w:div w:id="558857245">
          <w:marLeft w:val="0"/>
          <w:marRight w:val="0"/>
          <w:marTop w:val="0"/>
          <w:marBottom w:val="0"/>
          <w:divBdr>
            <w:top w:val="none" w:sz="0" w:space="0" w:color="auto"/>
            <w:left w:val="none" w:sz="0" w:space="0" w:color="auto"/>
            <w:bottom w:val="none" w:sz="0" w:space="0" w:color="auto"/>
            <w:right w:val="none" w:sz="0" w:space="0" w:color="auto"/>
          </w:divBdr>
        </w:div>
        <w:div w:id="246961222">
          <w:marLeft w:val="0"/>
          <w:marRight w:val="0"/>
          <w:marTop w:val="0"/>
          <w:marBottom w:val="0"/>
          <w:divBdr>
            <w:top w:val="none" w:sz="0" w:space="0" w:color="auto"/>
            <w:left w:val="none" w:sz="0" w:space="0" w:color="auto"/>
            <w:bottom w:val="none" w:sz="0" w:space="0" w:color="auto"/>
            <w:right w:val="none" w:sz="0" w:space="0" w:color="auto"/>
          </w:divBdr>
        </w:div>
        <w:div w:id="877013576">
          <w:marLeft w:val="0"/>
          <w:marRight w:val="0"/>
          <w:marTop w:val="0"/>
          <w:marBottom w:val="0"/>
          <w:divBdr>
            <w:top w:val="none" w:sz="0" w:space="0" w:color="auto"/>
            <w:left w:val="none" w:sz="0" w:space="0" w:color="auto"/>
            <w:bottom w:val="none" w:sz="0" w:space="0" w:color="auto"/>
            <w:right w:val="none" w:sz="0" w:space="0" w:color="auto"/>
          </w:divBdr>
        </w:div>
        <w:div w:id="586814091">
          <w:marLeft w:val="0"/>
          <w:marRight w:val="0"/>
          <w:marTop w:val="0"/>
          <w:marBottom w:val="0"/>
          <w:divBdr>
            <w:top w:val="none" w:sz="0" w:space="0" w:color="auto"/>
            <w:left w:val="none" w:sz="0" w:space="0" w:color="auto"/>
            <w:bottom w:val="none" w:sz="0" w:space="0" w:color="auto"/>
            <w:right w:val="none" w:sz="0" w:space="0" w:color="auto"/>
          </w:divBdr>
        </w:div>
        <w:div w:id="1557156192">
          <w:marLeft w:val="0"/>
          <w:marRight w:val="0"/>
          <w:marTop w:val="0"/>
          <w:marBottom w:val="0"/>
          <w:divBdr>
            <w:top w:val="none" w:sz="0" w:space="0" w:color="auto"/>
            <w:left w:val="none" w:sz="0" w:space="0" w:color="auto"/>
            <w:bottom w:val="none" w:sz="0" w:space="0" w:color="auto"/>
            <w:right w:val="none" w:sz="0" w:space="0" w:color="auto"/>
          </w:divBdr>
        </w:div>
        <w:div w:id="2131972155">
          <w:marLeft w:val="0"/>
          <w:marRight w:val="0"/>
          <w:marTop w:val="0"/>
          <w:marBottom w:val="0"/>
          <w:divBdr>
            <w:top w:val="none" w:sz="0" w:space="0" w:color="auto"/>
            <w:left w:val="none" w:sz="0" w:space="0" w:color="auto"/>
            <w:bottom w:val="none" w:sz="0" w:space="0" w:color="auto"/>
            <w:right w:val="none" w:sz="0" w:space="0" w:color="auto"/>
          </w:divBdr>
        </w:div>
        <w:div w:id="26949498">
          <w:marLeft w:val="0"/>
          <w:marRight w:val="0"/>
          <w:marTop w:val="0"/>
          <w:marBottom w:val="0"/>
          <w:divBdr>
            <w:top w:val="none" w:sz="0" w:space="0" w:color="auto"/>
            <w:left w:val="none" w:sz="0" w:space="0" w:color="auto"/>
            <w:bottom w:val="none" w:sz="0" w:space="0" w:color="auto"/>
            <w:right w:val="none" w:sz="0" w:space="0" w:color="auto"/>
          </w:divBdr>
        </w:div>
        <w:div w:id="1571385261">
          <w:marLeft w:val="0"/>
          <w:marRight w:val="0"/>
          <w:marTop w:val="0"/>
          <w:marBottom w:val="0"/>
          <w:divBdr>
            <w:top w:val="none" w:sz="0" w:space="0" w:color="auto"/>
            <w:left w:val="none" w:sz="0" w:space="0" w:color="auto"/>
            <w:bottom w:val="none" w:sz="0" w:space="0" w:color="auto"/>
            <w:right w:val="none" w:sz="0" w:space="0" w:color="auto"/>
          </w:divBdr>
        </w:div>
        <w:div w:id="1691638022">
          <w:marLeft w:val="0"/>
          <w:marRight w:val="0"/>
          <w:marTop w:val="0"/>
          <w:marBottom w:val="0"/>
          <w:divBdr>
            <w:top w:val="none" w:sz="0" w:space="0" w:color="auto"/>
            <w:left w:val="none" w:sz="0" w:space="0" w:color="auto"/>
            <w:bottom w:val="none" w:sz="0" w:space="0" w:color="auto"/>
            <w:right w:val="none" w:sz="0" w:space="0" w:color="auto"/>
          </w:divBdr>
        </w:div>
        <w:div w:id="1829974308">
          <w:marLeft w:val="0"/>
          <w:marRight w:val="0"/>
          <w:marTop w:val="0"/>
          <w:marBottom w:val="0"/>
          <w:divBdr>
            <w:top w:val="none" w:sz="0" w:space="0" w:color="auto"/>
            <w:left w:val="none" w:sz="0" w:space="0" w:color="auto"/>
            <w:bottom w:val="none" w:sz="0" w:space="0" w:color="auto"/>
            <w:right w:val="none" w:sz="0" w:space="0" w:color="auto"/>
          </w:divBdr>
        </w:div>
        <w:div w:id="1287002720">
          <w:marLeft w:val="0"/>
          <w:marRight w:val="0"/>
          <w:marTop w:val="0"/>
          <w:marBottom w:val="0"/>
          <w:divBdr>
            <w:top w:val="none" w:sz="0" w:space="0" w:color="auto"/>
            <w:left w:val="none" w:sz="0" w:space="0" w:color="auto"/>
            <w:bottom w:val="none" w:sz="0" w:space="0" w:color="auto"/>
            <w:right w:val="none" w:sz="0" w:space="0" w:color="auto"/>
          </w:divBdr>
        </w:div>
        <w:div w:id="1382443400">
          <w:marLeft w:val="0"/>
          <w:marRight w:val="0"/>
          <w:marTop w:val="0"/>
          <w:marBottom w:val="0"/>
          <w:divBdr>
            <w:top w:val="none" w:sz="0" w:space="0" w:color="auto"/>
            <w:left w:val="none" w:sz="0" w:space="0" w:color="auto"/>
            <w:bottom w:val="none" w:sz="0" w:space="0" w:color="auto"/>
            <w:right w:val="none" w:sz="0" w:space="0" w:color="auto"/>
          </w:divBdr>
        </w:div>
        <w:div w:id="1036084682">
          <w:marLeft w:val="0"/>
          <w:marRight w:val="0"/>
          <w:marTop w:val="0"/>
          <w:marBottom w:val="0"/>
          <w:divBdr>
            <w:top w:val="none" w:sz="0" w:space="0" w:color="auto"/>
            <w:left w:val="none" w:sz="0" w:space="0" w:color="auto"/>
            <w:bottom w:val="none" w:sz="0" w:space="0" w:color="auto"/>
            <w:right w:val="none" w:sz="0" w:space="0" w:color="auto"/>
          </w:divBdr>
        </w:div>
        <w:div w:id="189612727">
          <w:marLeft w:val="0"/>
          <w:marRight w:val="0"/>
          <w:marTop w:val="0"/>
          <w:marBottom w:val="0"/>
          <w:divBdr>
            <w:top w:val="none" w:sz="0" w:space="0" w:color="auto"/>
            <w:left w:val="none" w:sz="0" w:space="0" w:color="auto"/>
            <w:bottom w:val="none" w:sz="0" w:space="0" w:color="auto"/>
            <w:right w:val="none" w:sz="0" w:space="0" w:color="auto"/>
          </w:divBdr>
        </w:div>
        <w:div w:id="1880122814">
          <w:marLeft w:val="0"/>
          <w:marRight w:val="0"/>
          <w:marTop w:val="0"/>
          <w:marBottom w:val="0"/>
          <w:divBdr>
            <w:top w:val="none" w:sz="0" w:space="0" w:color="auto"/>
            <w:left w:val="none" w:sz="0" w:space="0" w:color="auto"/>
            <w:bottom w:val="none" w:sz="0" w:space="0" w:color="auto"/>
            <w:right w:val="none" w:sz="0" w:space="0" w:color="auto"/>
          </w:divBdr>
        </w:div>
        <w:div w:id="1245609843">
          <w:marLeft w:val="0"/>
          <w:marRight w:val="0"/>
          <w:marTop w:val="0"/>
          <w:marBottom w:val="0"/>
          <w:divBdr>
            <w:top w:val="none" w:sz="0" w:space="0" w:color="auto"/>
            <w:left w:val="none" w:sz="0" w:space="0" w:color="auto"/>
            <w:bottom w:val="none" w:sz="0" w:space="0" w:color="auto"/>
            <w:right w:val="none" w:sz="0" w:space="0" w:color="auto"/>
          </w:divBdr>
        </w:div>
        <w:div w:id="287202346">
          <w:marLeft w:val="0"/>
          <w:marRight w:val="0"/>
          <w:marTop w:val="0"/>
          <w:marBottom w:val="0"/>
          <w:divBdr>
            <w:top w:val="none" w:sz="0" w:space="0" w:color="auto"/>
            <w:left w:val="none" w:sz="0" w:space="0" w:color="auto"/>
            <w:bottom w:val="none" w:sz="0" w:space="0" w:color="auto"/>
            <w:right w:val="none" w:sz="0" w:space="0" w:color="auto"/>
          </w:divBdr>
        </w:div>
        <w:div w:id="1396735322">
          <w:marLeft w:val="0"/>
          <w:marRight w:val="0"/>
          <w:marTop w:val="0"/>
          <w:marBottom w:val="0"/>
          <w:divBdr>
            <w:top w:val="none" w:sz="0" w:space="0" w:color="auto"/>
            <w:left w:val="none" w:sz="0" w:space="0" w:color="auto"/>
            <w:bottom w:val="none" w:sz="0" w:space="0" w:color="auto"/>
            <w:right w:val="none" w:sz="0" w:space="0" w:color="auto"/>
          </w:divBdr>
        </w:div>
        <w:div w:id="592323299">
          <w:marLeft w:val="0"/>
          <w:marRight w:val="0"/>
          <w:marTop w:val="0"/>
          <w:marBottom w:val="0"/>
          <w:divBdr>
            <w:top w:val="none" w:sz="0" w:space="0" w:color="auto"/>
            <w:left w:val="none" w:sz="0" w:space="0" w:color="auto"/>
            <w:bottom w:val="none" w:sz="0" w:space="0" w:color="auto"/>
            <w:right w:val="none" w:sz="0" w:space="0" w:color="auto"/>
          </w:divBdr>
        </w:div>
        <w:div w:id="1971545205">
          <w:marLeft w:val="0"/>
          <w:marRight w:val="0"/>
          <w:marTop w:val="0"/>
          <w:marBottom w:val="0"/>
          <w:divBdr>
            <w:top w:val="none" w:sz="0" w:space="0" w:color="auto"/>
            <w:left w:val="none" w:sz="0" w:space="0" w:color="auto"/>
            <w:bottom w:val="none" w:sz="0" w:space="0" w:color="auto"/>
            <w:right w:val="none" w:sz="0" w:space="0" w:color="auto"/>
          </w:divBdr>
        </w:div>
        <w:div w:id="2093697269">
          <w:marLeft w:val="0"/>
          <w:marRight w:val="0"/>
          <w:marTop w:val="0"/>
          <w:marBottom w:val="0"/>
          <w:divBdr>
            <w:top w:val="none" w:sz="0" w:space="0" w:color="auto"/>
            <w:left w:val="none" w:sz="0" w:space="0" w:color="auto"/>
            <w:bottom w:val="none" w:sz="0" w:space="0" w:color="auto"/>
            <w:right w:val="none" w:sz="0" w:space="0" w:color="auto"/>
          </w:divBdr>
        </w:div>
        <w:div w:id="136070588">
          <w:marLeft w:val="0"/>
          <w:marRight w:val="0"/>
          <w:marTop w:val="0"/>
          <w:marBottom w:val="0"/>
          <w:divBdr>
            <w:top w:val="none" w:sz="0" w:space="0" w:color="auto"/>
            <w:left w:val="none" w:sz="0" w:space="0" w:color="auto"/>
            <w:bottom w:val="none" w:sz="0" w:space="0" w:color="auto"/>
            <w:right w:val="none" w:sz="0" w:space="0" w:color="auto"/>
          </w:divBdr>
        </w:div>
        <w:div w:id="1635870752">
          <w:marLeft w:val="0"/>
          <w:marRight w:val="0"/>
          <w:marTop w:val="0"/>
          <w:marBottom w:val="0"/>
          <w:divBdr>
            <w:top w:val="none" w:sz="0" w:space="0" w:color="auto"/>
            <w:left w:val="none" w:sz="0" w:space="0" w:color="auto"/>
            <w:bottom w:val="none" w:sz="0" w:space="0" w:color="auto"/>
            <w:right w:val="none" w:sz="0" w:space="0" w:color="auto"/>
          </w:divBdr>
        </w:div>
        <w:div w:id="1082873781">
          <w:marLeft w:val="0"/>
          <w:marRight w:val="0"/>
          <w:marTop w:val="0"/>
          <w:marBottom w:val="0"/>
          <w:divBdr>
            <w:top w:val="none" w:sz="0" w:space="0" w:color="auto"/>
            <w:left w:val="none" w:sz="0" w:space="0" w:color="auto"/>
            <w:bottom w:val="none" w:sz="0" w:space="0" w:color="auto"/>
            <w:right w:val="none" w:sz="0" w:space="0" w:color="auto"/>
          </w:divBdr>
        </w:div>
        <w:div w:id="1506090976">
          <w:marLeft w:val="0"/>
          <w:marRight w:val="0"/>
          <w:marTop w:val="0"/>
          <w:marBottom w:val="0"/>
          <w:divBdr>
            <w:top w:val="none" w:sz="0" w:space="0" w:color="auto"/>
            <w:left w:val="none" w:sz="0" w:space="0" w:color="auto"/>
            <w:bottom w:val="none" w:sz="0" w:space="0" w:color="auto"/>
            <w:right w:val="none" w:sz="0" w:space="0" w:color="auto"/>
          </w:divBdr>
        </w:div>
        <w:div w:id="1596817147">
          <w:marLeft w:val="0"/>
          <w:marRight w:val="0"/>
          <w:marTop w:val="0"/>
          <w:marBottom w:val="0"/>
          <w:divBdr>
            <w:top w:val="none" w:sz="0" w:space="0" w:color="auto"/>
            <w:left w:val="none" w:sz="0" w:space="0" w:color="auto"/>
            <w:bottom w:val="none" w:sz="0" w:space="0" w:color="auto"/>
            <w:right w:val="none" w:sz="0" w:space="0" w:color="auto"/>
          </w:divBdr>
        </w:div>
        <w:div w:id="419252321">
          <w:marLeft w:val="0"/>
          <w:marRight w:val="0"/>
          <w:marTop w:val="0"/>
          <w:marBottom w:val="0"/>
          <w:divBdr>
            <w:top w:val="none" w:sz="0" w:space="0" w:color="auto"/>
            <w:left w:val="none" w:sz="0" w:space="0" w:color="auto"/>
            <w:bottom w:val="none" w:sz="0" w:space="0" w:color="auto"/>
            <w:right w:val="none" w:sz="0" w:space="0" w:color="auto"/>
          </w:divBdr>
        </w:div>
        <w:div w:id="1284730624">
          <w:marLeft w:val="0"/>
          <w:marRight w:val="0"/>
          <w:marTop w:val="0"/>
          <w:marBottom w:val="0"/>
          <w:divBdr>
            <w:top w:val="none" w:sz="0" w:space="0" w:color="auto"/>
            <w:left w:val="none" w:sz="0" w:space="0" w:color="auto"/>
            <w:bottom w:val="none" w:sz="0" w:space="0" w:color="auto"/>
            <w:right w:val="none" w:sz="0" w:space="0" w:color="auto"/>
          </w:divBdr>
        </w:div>
        <w:div w:id="217522981">
          <w:marLeft w:val="0"/>
          <w:marRight w:val="0"/>
          <w:marTop w:val="0"/>
          <w:marBottom w:val="0"/>
          <w:divBdr>
            <w:top w:val="none" w:sz="0" w:space="0" w:color="auto"/>
            <w:left w:val="none" w:sz="0" w:space="0" w:color="auto"/>
            <w:bottom w:val="none" w:sz="0" w:space="0" w:color="auto"/>
            <w:right w:val="none" w:sz="0" w:space="0" w:color="auto"/>
          </w:divBdr>
        </w:div>
        <w:div w:id="1179540913">
          <w:marLeft w:val="0"/>
          <w:marRight w:val="0"/>
          <w:marTop w:val="0"/>
          <w:marBottom w:val="0"/>
          <w:divBdr>
            <w:top w:val="none" w:sz="0" w:space="0" w:color="auto"/>
            <w:left w:val="none" w:sz="0" w:space="0" w:color="auto"/>
            <w:bottom w:val="none" w:sz="0" w:space="0" w:color="auto"/>
            <w:right w:val="none" w:sz="0" w:space="0" w:color="auto"/>
          </w:divBdr>
        </w:div>
        <w:div w:id="1856730366">
          <w:marLeft w:val="0"/>
          <w:marRight w:val="0"/>
          <w:marTop w:val="0"/>
          <w:marBottom w:val="0"/>
          <w:divBdr>
            <w:top w:val="none" w:sz="0" w:space="0" w:color="auto"/>
            <w:left w:val="none" w:sz="0" w:space="0" w:color="auto"/>
            <w:bottom w:val="none" w:sz="0" w:space="0" w:color="auto"/>
            <w:right w:val="none" w:sz="0" w:space="0" w:color="auto"/>
          </w:divBdr>
        </w:div>
        <w:div w:id="1788812568">
          <w:marLeft w:val="0"/>
          <w:marRight w:val="0"/>
          <w:marTop w:val="0"/>
          <w:marBottom w:val="0"/>
          <w:divBdr>
            <w:top w:val="none" w:sz="0" w:space="0" w:color="auto"/>
            <w:left w:val="none" w:sz="0" w:space="0" w:color="auto"/>
            <w:bottom w:val="none" w:sz="0" w:space="0" w:color="auto"/>
            <w:right w:val="none" w:sz="0" w:space="0" w:color="auto"/>
          </w:divBdr>
        </w:div>
        <w:div w:id="611320882">
          <w:marLeft w:val="0"/>
          <w:marRight w:val="0"/>
          <w:marTop w:val="0"/>
          <w:marBottom w:val="0"/>
          <w:divBdr>
            <w:top w:val="none" w:sz="0" w:space="0" w:color="auto"/>
            <w:left w:val="none" w:sz="0" w:space="0" w:color="auto"/>
            <w:bottom w:val="none" w:sz="0" w:space="0" w:color="auto"/>
            <w:right w:val="none" w:sz="0" w:space="0" w:color="auto"/>
          </w:divBdr>
        </w:div>
        <w:div w:id="1984431167">
          <w:marLeft w:val="0"/>
          <w:marRight w:val="0"/>
          <w:marTop w:val="0"/>
          <w:marBottom w:val="0"/>
          <w:divBdr>
            <w:top w:val="none" w:sz="0" w:space="0" w:color="auto"/>
            <w:left w:val="none" w:sz="0" w:space="0" w:color="auto"/>
            <w:bottom w:val="none" w:sz="0" w:space="0" w:color="auto"/>
            <w:right w:val="none" w:sz="0" w:space="0" w:color="auto"/>
          </w:divBdr>
        </w:div>
        <w:div w:id="2069330415">
          <w:marLeft w:val="0"/>
          <w:marRight w:val="0"/>
          <w:marTop w:val="0"/>
          <w:marBottom w:val="0"/>
          <w:divBdr>
            <w:top w:val="none" w:sz="0" w:space="0" w:color="auto"/>
            <w:left w:val="none" w:sz="0" w:space="0" w:color="auto"/>
            <w:bottom w:val="none" w:sz="0" w:space="0" w:color="auto"/>
            <w:right w:val="none" w:sz="0" w:space="0" w:color="auto"/>
          </w:divBdr>
        </w:div>
        <w:div w:id="48767030">
          <w:marLeft w:val="0"/>
          <w:marRight w:val="0"/>
          <w:marTop w:val="0"/>
          <w:marBottom w:val="0"/>
          <w:divBdr>
            <w:top w:val="none" w:sz="0" w:space="0" w:color="auto"/>
            <w:left w:val="none" w:sz="0" w:space="0" w:color="auto"/>
            <w:bottom w:val="none" w:sz="0" w:space="0" w:color="auto"/>
            <w:right w:val="none" w:sz="0" w:space="0" w:color="auto"/>
          </w:divBdr>
        </w:div>
        <w:div w:id="1021736493">
          <w:marLeft w:val="0"/>
          <w:marRight w:val="0"/>
          <w:marTop w:val="0"/>
          <w:marBottom w:val="0"/>
          <w:divBdr>
            <w:top w:val="none" w:sz="0" w:space="0" w:color="auto"/>
            <w:left w:val="none" w:sz="0" w:space="0" w:color="auto"/>
            <w:bottom w:val="none" w:sz="0" w:space="0" w:color="auto"/>
            <w:right w:val="none" w:sz="0" w:space="0" w:color="auto"/>
          </w:divBdr>
        </w:div>
        <w:div w:id="1405033767">
          <w:marLeft w:val="0"/>
          <w:marRight w:val="0"/>
          <w:marTop w:val="0"/>
          <w:marBottom w:val="0"/>
          <w:divBdr>
            <w:top w:val="none" w:sz="0" w:space="0" w:color="auto"/>
            <w:left w:val="none" w:sz="0" w:space="0" w:color="auto"/>
            <w:bottom w:val="none" w:sz="0" w:space="0" w:color="auto"/>
            <w:right w:val="none" w:sz="0" w:space="0" w:color="auto"/>
          </w:divBdr>
        </w:div>
        <w:div w:id="1684085407">
          <w:marLeft w:val="0"/>
          <w:marRight w:val="0"/>
          <w:marTop w:val="0"/>
          <w:marBottom w:val="0"/>
          <w:divBdr>
            <w:top w:val="none" w:sz="0" w:space="0" w:color="auto"/>
            <w:left w:val="none" w:sz="0" w:space="0" w:color="auto"/>
            <w:bottom w:val="none" w:sz="0" w:space="0" w:color="auto"/>
            <w:right w:val="none" w:sz="0" w:space="0" w:color="auto"/>
          </w:divBdr>
        </w:div>
        <w:div w:id="1587302230">
          <w:marLeft w:val="0"/>
          <w:marRight w:val="0"/>
          <w:marTop w:val="0"/>
          <w:marBottom w:val="0"/>
          <w:divBdr>
            <w:top w:val="none" w:sz="0" w:space="0" w:color="auto"/>
            <w:left w:val="none" w:sz="0" w:space="0" w:color="auto"/>
            <w:bottom w:val="none" w:sz="0" w:space="0" w:color="auto"/>
            <w:right w:val="none" w:sz="0" w:space="0" w:color="auto"/>
          </w:divBdr>
        </w:div>
        <w:div w:id="760688944">
          <w:marLeft w:val="0"/>
          <w:marRight w:val="0"/>
          <w:marTop w:val="0"/>
          <w:marBottom w:val="0"/>
          <w:divBdr>
            <w:top w:val="none" w:sz="0" w:space="0" w:color="auto"/>
            <w:left w:val="none" w:sz="0" w:space="0" w:color="auto"/>
            <w:bottom w:val="none" w:sz="0" w:space="0" w:color="auto"/>
            <w:right w:val="none" w:sz="0" w:space="0" w:color="auto"/>
          </w:divBdr>
        </w:div>
        <w:div w:id="187377060">
          <w:marLeft w:val="0"/>
          <w:marRight w:val="0"/>
          <w:marTop w:val="0"/>
          <w:marBottom w:val="0"/>
          <w:divBdr>
            <w:top w:val="none" w:sz="0" w:space="0" w:color="auto"/>
            <w:left w:val="none" w:sz="0" w:space="0" w:color="auto"/>
            <w:bottom w:val="none" w:sz="0" w:space="0" w:color="auto"/>
            <w:right w:val="none" w:sz="0" w:space="0" w:color="auto"/>
          </w:divBdr>
        </w:div>
        <w:div w:id="91978803">
          <w:marLeft w:val="0"/>
          <w:marRight w:val="0"/>
          <w:marTop w:val="0"/>
          <w:marBottom w:val="0"/>
          <w:divBdr>
            <w:top w:val="none" w:sz="0" w:space="0" w:color="auto"/>
            <w:left w:val="none" w:sz="0" w:space="0" w:color="auto"/>
            <w:bottom w:val="none" w:sz="0" w:space="0" w:color="auto"/>
            <w:right w:val="none" w:sz="0" w:space="0" w:color="auto"/>
          </w:divBdr>
        </w:div>
        <w:div w:id="1296835856">
          <w:marLeft w:val="0"/>
          <w:marRight w:val="0"/>
          <w:marTop w:val="0"/>
          <w:marBottom w:val="0"/>
          <w:divBdr>
            <w:top w:val="none" w:sz="0" w:space="0" w:color="auto"/>
            <w:left w:val="none" w:sz="0" w:space="0" w:color="auto"/>
            <w:bottom w:val="none" w:sz="0" w:space="0" w:color="auto"/>
            <w:right w:val="none" w:sz="0" w:space="0" w:color="auto"/>
          </w:divBdr>
        </w:div>
        <w:div w:id="1914927057">
          <w:marLeft w:val="0"/>
          <w:marRight w:val="0"/>
          <w:marTop w:val="0"/>
          <w:marBottom w:val="0"/>
          <w:divBdr>
            <w:top w:val="none" w:sz="0" w:space="0" w:color="auto"/>
            <w:left w:val="none" w:sz="0" w:space="0" w:color="auto"/>
            <w:bottom w:val="none" w:sz="0" w:space="0" w:color="auto"/>
            <w:right w:val="none" w:sz="0" w:space="0" w:color="auto"/>
          </w:divBdr>
        </w:div>
        <w:div w:id="719859333">
          <w:marLeft w:val="0"/>
          <w:marRight w:val="0"/>
          <w:marTop w:val="0"/>
          <w:marBottom w:val="0"/>
          <w:divBdr>
            <w:top w:val="none" w:sz="0" w:space="0" w:color="auto"/>
            <w:left w:val="none" w:sz="0" w:space="0" w:color="auto"/>
            <w:bottom w:val="none" w:sz="0" w:space="0" w:color="auto"/>
            <w:right w:val="none" w:sz="0" w:space="0" w:color="auto"/>
          </w:divBdr>
        </w:div>
        <w:div w:id="917249533">
          <w:marLeft w:val="0"/>
          <w:marRight w:val="0"/>
          <w:marTop w:val="0"/>
          <w:marBottom w:val="0"/>
          <w:divBdr>
            <w:top w:val="none" w:sz="0" w:space="0" w:color="auto"/>
            <w:left w:val="none" w:sz="0" w:space="0" w:color="auto"/>
            <w:bottom w:val="none" w:sz="0" w:space="0" w:color="auto"/>
            <w:right w:val="none" w:sz="0" w:space="0" w:color="auto"/>
          </w:divBdr>
        </w:div>
        <w:div w:id="30425676">
          <w:marLeft w:val="0"/>
          <w:marRight w:val="0"/>
          <w:marTop w:val="0"/>
          <w:marBottom w:val="0"/>
          <w:divBdr>
            <w:top w:val="none" w:sz="0" w:space="0" w:color="auto"/>
            <w:left w:val="none" w:sz="0" w:space="0" w:color="auto"/>
            <w:bottom w:val="none" w:sz="0" w:space="0" w:color="auto"/>
            <w:right w:val="none" w:sz="0" w:space="0" w:color="auto"/>
          </w:divBdr>
        </w:div>
        <w:div w:id="7340847">
          <w:marLeft w:val="0"/>
          <w:marRight w:val="0"/>
          <w:marTop w:val="0"/>
          <w:marBottom w:val="0"/>
          <w:divBdr>
            <w:top w:val="none" w:sz="0" w:space="0" w:color="auto"/>
            <w:left w:val="none" w:sz="0" w:space="0" w:color="auto"/>
            <w:bottom w:val="none" w:sz="0" w:space="0" w:color="auto"/>
            <w:right w:val="none" w:sz="0" w:space="0" w:color="auto"/>
          </w:divBdr>
        </w:div>
        <w:div w:id="836530810">
          <w:marLeft w:val="0"/>
          <w:marRight w:val="0"/>
          <w:marTop w:val="0"/>
          <w:marBottom w:val="0"/>
          <w:divBdr>
            <w:top w:val="none" w:sz="0" w:space="0" w:color="auto"/>
            <w:left w:val="none" w:sz="0" w:space="0" w:color="auto"/>
            <w:bottom w:val="none" w:sz="0" w:space="0" w:color="auto"/>
            <w:right w:val="none" w:sz="0" w:space="0" w:color="auto"/>
          </w:divBdr>
        </w:div>
        <w:div w:id="1520511468">
          <w:marLeft w:val="0"/>
          <w:marRight w:val="0"/>
          <w:marTop w:val="0"/>
          <w:marBottom w:val="0"/>
          <w:divBdr>
            <w:top w:val="none" w:sz="0" w:space="0" w:color="auto"/>
            <w:left w:val="none" w:sz="0" w:space="0" w:color="auto"/>
            <w:bottom w:val="none" w:sz="0" w:space="0" w:color="auto"/>
            <w:right w:val="none" w:sz="0" w:space="0" w:color="auto"/>
          </w:divBdr>
        </w:div>
        <w:div w:id="1448424238">
          <w:marLeft w:val="0"/>
          <w:marRight w:val="0"/>
          <w:marTop w:val="0"/>
          <w:marBottom w:val="0"/>
          <w:divBdr>
            <w:top w:val="none" w:sz="0" w:space="0" w:color="auto"/>
            <w:left w:val="none" w:sz="0" w:space="0" w:color="auto"/>
            <w:bottom w:val="none" w:sz="0" w:space="0" w:color="auto"/>
            <w:right w:val="none" w:sz="0" w:space="0" w:color="auto"/>
          </w:divBdr>
        </w:div>
        <w:div w:id="352150675">
          <w:marLeft w:val="0"/>
          <w:marRight w:val="0"/>
          <w:marTop w:val="0"/>
          <w:marBottom w:val="0"/>
          <w:divBdr>
            <w:top w:val="none" w:sz="0" w:space="0" w:color="auto"/>
            <w:left w:val="none" w:sz="0" w:space="0" w:color="auto"/>
            <w:bottom w:val="none" w:sz="0" w:space="0" w:color="auto"/>
            <w:right w:val="none" w:sz="0" w:space="0" w:color="auto"/>
          </w:divBdr>
        </w:div>
        <w:div w:id="1936132269">
          <w:marLeft w:val="0"/>
          <w:marRight w:val="0"/>
          <w:marTop w:val="0"/>
          <w:marBottom w:val="0"/>
          <w:divBdr>
            <w:top w:val="none" w:sz="0" w:space="0" w:color="auto"/>
            <w:left w:val="none" w:sz="0" w:space="0" w:color="auto"/>
            <w:bottom w:val="none" w:sz="0" w:space="0" w:color="auto"/>
            <w:right w:val="none" w:sz="0" w:space="0" w:color="auto"/>
          </w:divBdr>
        </w:div>
        <w:div w:id="1559633135">
          <w:marLeft w:val="0"/>
          <w:marRight w:val="0"/>
          <w:marTop w:val="0"/>
          <w:marBottom w:val="0"/>
          <w:divBdr>
            <w:top w:val="none" w:sz="0" w:space="0" w:color="auto"/>
            <w:left w:val="none" w:sz="0" w:space="0" w:color="auto"/>
            <w:bottom w:val="none" w:sz="0" w:space="0" w:color="auto"/>
            <w:right w:val="none" w:sz="0" w:space="0" w:color="auto"/>
          </w:divBdr>
        </w:div>
        <w:div w:id="204568483">
          <w:marLeft w:val="0"/>
          <w:marRight w:val="0"/>
          <w:marTop w:val="0"/>
          <w:marBottom w:val="0"/>
          <w:divBdr>
            <w:top w:val="none" w:sz="0" w:space="0" w:color="auto"/>
            <w:left w:val="none" w:sz="0" w:space="0" w:color="auto"/>
            <w:bottom w:val="none" w:sz="0" w:space="0" w:color="auto"/>
            <w:right w:val="none" w:sz="0" w:space="0" w:color="auto"/>
          </w:divBdr>
        </w:div>
        <w:div w:id="1115560336">
          <w:marLeft w:val="0"/>
          <w:marRight w:val="0"/>
          <w:marTop w:val="0"/>
          <w:marBottom w:val="0"/>
          <w:divBdr>
            <w:top w:val="none" w:sz="0" w:space="0" w:color="auto"/>
            <w:left w:val="none" w:sz="0" w:space="0" w:color="auto"/>
            <w:bottom w:val="none" w:sz="0" w:space="0" w:color="auto"/>
            <w:right w:val="none" w:sz="0" w:space="0" w:color="auto"/>
          </w:divBdr>
        </w:div>
        <w:div w:id="694767939">
          <w:marLeft w:val="0"/>
          <w:marRight w:val="0"/>
          <w:marTop w:val="0"/>
          <w:marBottom w:val="0"/>
          <w:divBdr>
            <w:top w:val="none" w:sz="0" w:space="0" w:color="auto"/>
            <w:left w:val="none" w:sz="0" w:space="0" w:color="auto"/>
            <w:bottom w:val="none" w:sz="0" w:space="0" w:color="auto"/>
            <w:right w:val="none" w:sz="0" w:space="0" w:color="auto"/>
          </w:divBdr>
        </w:div>
      </w:divsChild>
    </w:div>
    <w:div w:id="1197625243">
      <w:bodyDiv w:val="1"/>
      <w:marLeft w:val="0"/>
      <w:marRight w:val="0"/>
      <w:marTop w:val="0"/>
      <w:marBottom w:val="0"/>
      <w:divBdr>
        <w:top w:val="none" w:sz="0" w:space="0" w:color="auto"/>
        <w:left w:val="none" w:sz="0" w:space="0" w:color="auto"/>
        <w:bottom w:val="none" w:sz="0" w:space="0" w:color="auto"/>
        <w:right w:val="none" w:sz="0" w:space="0" w:color="auto"/>
      </w:divBdr>
    </w:div>
    <w:div w:id="1240603501">
      <w:bodyDiv w:val="1"/>
      <w:marLeft w:val="0"/>
      <w:marRight w:val="0"/>
      <w:marTop w:val="0"/>
      <w:marBottom w:val="0"/>
      <w:divBdr>
        <w:top w:val="none" w:sz="0" w:space="0" w:color="auto"/>
        <w:left w:val="none" w:sz="0" w:space="0" w:color="auto"/>
        <w:bottom w:val="none" w:sz="0" w:space="0" w:color="auto"/>
        <w:right w:val="none" w:sz="0" w:space="0" w:color="auto"/>
      </w:divBdr>
    </w:div>
    <w:div w:id="1385641295">
      <w:bodyDiv w:val="1"/>
      <w:marLeft w:val="0"/>
      <w:marRight w:val="0"/>
      <w:marTop w:val="0"/>
      <w:marBottom w:val="0"/>
      <w:divBdr>
        <w:top w:val="none" w:sz="0" w:space="0" w:color="auto"/>
        <w:left w:val="none" w:sz="0" w:space="0" w:color="auto"/>
        <w:bottom w:val="none" w:sz="0" w:space="0" w:color="auto"/>
        <w:right w:val="none" w:sz="0" w:space="0" w:color="auto"/>
      </w:divBdr>
      <w:divsChild>
        <w:div w:id="1965843194">
          <w:marLeft w:val="0"/>
          <w:marRight w:val="0"/>
          <w:marTop w:val="0"/>
          <w:marBottom w:val="0"/>
          <w:divBdr>
            <w:top w:val="none" w:sz="0" w:space="0" w:color="auto"/>
            <w:left w:val="none" w:sz="0" w:space="0" w:color="auto"/>
            <w:bottom w:val="none" w:sz="0" w:space="0" w:color="auto"/>
            <w:right w:val="none" w:sz="0" w:space="0" w:color="auto"/>
          </w:divBdr>
        </w:div>
        <w:div w:id="875848932">
          <w:marLeft w:val="0"/>
          <w:marRight w:val="0"/>
          <w:marTop w:val="0"/>
          <w:marBottom w:val="0"/>
          <w:divBdr>
            <w:top w:val="none" w:sz="0" w:space="0" w:color="auto"/>
            <w:left w:val="none" w:sz="0" w:space="0" w:color="auto"/>
            <w:bottom w:val="none" w:sz="0" w:space="0" w:color="auto"/>
            <w:right w:val="none" w:sz="0" w:space="0" w:color="auto"/>
          </w:divBdr>
        </w:div>
        <w:div w:id="500046994">
          <w:marLeft w:val="0"/>
          <w:marRight w:val="0"/>
          <w:marTop w:val="0"/>
          <w:marBottom w:val="0"/>
          <w:divBdr>
            <w:top w:val="none" w:sz="0" w:space="0" w:color="auto"/>
            <w:left w:val="none" w:sz="0" w:space="0" w:color="auto"/>
            <w:bottom w:val="none" w:sz="0" w:space="0" w:color="auto"/>
            <w:right w:val="none" w:sz="0" w:space="0" w:color="auto"/>
          </w:divBdr>
        </w:div>
        <w:div w:id="564493444">
          <w:marLeft w:val="0"/>
          <w:marRight w:val="0"/>
          <w:marTop w:val="0"/>
          <w:marBottom w:val="0"/>
          <w:divBdr>
            <w:top w:val="none" w:sz="0" w:space="0" w:color="auto"/>
            <w:left w:val="none" w:sz="0" w:space="0" w:color="auto"/>
            <w:bottom w:val="none" w:sz="0" w:space="0" w:color="auto"/>
            <w:right w:val="none" w:sz="0" w:space="0" w:color="auto"/>
          </w:divBdr>
        </w:div>
        <w:div w:id="2082362489">
          <w:marLeft w:val="0"/>
          <w:marRight w:val="0"/>
          <w:marTop w:val="0"/>
          <w:marBottom w:val="0"/>
          <w:divBdr>
            <w:top w:val="none" w:sz="0" w:space="0" w:color="auto"/>
            <w:left w:val="none" w:sz="0" w:space="0" w:color="auto"/>
            <w:bottom w:val="none" w:sz="0" w:space="0" w:color="auto"/>
            <w:right w:val="none" w:sz="0" w:space="0" w:color="auto"/>
          </w:divBdr>
        </w:div>
        <w:div w:id="996498721">
          <w:marLeft w:val="0"/>
          <w:marRight w:val="0"/>
          <w:marTop w:val="0"/>
          <w:marBottom w:val="0"/>
          <w:divBdr>
            <w:top w:val="none" w:sz="0" w:space="0" w:color="auto"/>
            <w:left w:val="none" w:sz="0" w:space="0" w:color="auto"/>
            <w:bottom w:val="none" w:sz="0" w:space="0" w:color="auto"/>
            <w:right w:val="none" w:sz="0" w:space="0" w:color="auto"/>
          </w:divBdr>
        </w:div>
        <w:div w:id="1566454757">
          <w:marLeft w:val="0"/>
          <w:marRight w:val="0"/>
          <w:marTop w:val="0"/>
          <w:marBottom w:val="0"/>
          <w:divBdr>
            <w:top w:val="none" w:sz="0" w:space="0" w:color="auto"/>
            <w:left w:val="none" w:sz="0" w:space="0" w:color="auto"/>
            <w:bottom w:val="none" w:sz="0" w:space="0" w:color="auto"/>
            <w:right w:val="none" w:sz="0" w:space="0" w:color="auto"/>
          </w:divBdr>
        </w:div>
        <w:div w:id="2126381360">
          <w:marLeft w:val="0"/>
          <w:marRight w:val="0"/>
          <w:marTop w:val="0"/>
          <w:marBottom w:val="0"/>
          <w:divBdr>
            <w:top w:val="none" w:sz="0" w:space="0" w:color="auto"/>
            <w:left w:val="none" w:sz="0" w:space="0" w:color="auto"/>
            <w:bottom w:val="none" w:sz="0" w:space="0" w:color="auto"/>
            <w:right w:val="none" w:sz="0" w:space="0" w:color="auto"/>
          </w:divBdr>
        </w:div>
        <w:div w:id="389038391">
          <w:marLeft w:val="0"/>
          <w:marRight w:val="0"/>
          <w:marTop w:val="0"/>
          <w:marBottom w:val="0"/>
          <w:divBdr>
            <w:top w:val="none" w:sz="0" w:space="0" w:color="auto"/>
            <w:left w:val="none" w:sz="0" w:space="0" w:color="auto"/>
            <w:bottom w:val="none" w:sz="0" w:space="0" w:color="auto"/>
            <w:right w:val="none" w:sz="0" w:space="0" w:color="auto"/>
          </w:divBdr>
        </w:div>
        <w:div w:id="2136832238">
          <w:marLeft w:val="0"/>
          <w:marRight w:val="0"/>
          <w:marTop w:val="0"/>
          <w:marBottom w:val="0"/>
          <w:divBdr>
            <w:top w:val="none" w:sz="0" w:space="0" w:color="auto"/>
            <w:left w:val="none" w:sz="0" w:space="0" w:color="auto"/>
            <w:bottom w:val="none" w:sz="0" w:space="0" w:color="auto"/>
            <w:right w:val="none" w:sz="0" w:space="0" w:color="auto"/>
          </w:divBdr>
        </w:div>
        <w:div w:id="1822430521">
          <w:marLeft w:val="0"/>
          <w:marRight w:val="0"/>
          <w:marTop w:val="0"/>
          <w:marBottom w:val="0"/>
          <w:divBdr>
            <w:top w:val="none" w:sz="0" w:space="0" w:color="auto"/>
            <w:left w:val="none" w:sz="0" w:space="0" w:color="auto"/>
            <w:bottom w:val="none" w:sz="0" w:space="0" w:color="auto"/>
            <w:right w:val="none" w:sz="0" w:space="0" w:color="auto"/>
          </w:divBdr>
        </w:div>
        <w:div w:id="656693517">
          <w:marLeft w:val="0"/>
          <w:marRight w:val="0"/>
          <w:marTop w:val="0"/>
          <w:marBottom w:val="0"/>
          <w:divBdr>
            <w:top w:val="none" w:sz="0" w:space="0" w:color="auto"/>
            <w:left w:val="none" w:sz="0" w:space="0" w:color="auto"/>
            <w:bottom w:val="none" w:sz="0" w:space="0" w:color="auto"/>
            <w:right w:val="none" w:sz="0" w:space="0" w:color="auto"/>
          </w:divBdr>
        </w:div>
        <w:div w:id="1819806774">
          <w:marLeft w:val="0"/>
          <w:marRight w:val="0"/>
          <w:marTop w:val="0"/>
          <w:marBottom w:val="0"/>
          <w:divBdr>
            <w:top w:val="none" w:sz="0" w:space="0" w:color="auto"/>
            <w:left w:val="none" w:sz="0" w:space="0" w:color="auto"/>
            <w:bottom w:val="none" w:sz="0" w:space="0" w:color="auto"/>
            <w:right w:val="none" w:sz="0" w:space="0" w:color="auto"/>
          </w:divBdr>
        </w:div>
        <w:div w:id="1976835819">
          <w:marLeft w:val="0"/>
          <w:marRight w:val="0"/>
          <w:marTop w:val="0"/>
          <w:marBottom w:val="0"/>
          <w:divBdr>
            <w:top w:val="none" w:sz="0" w:space="0" w:color="auto"/>
            <w:left w:val="none" w:sz="0" w:space="0" w:color="auto"/>
            <w:bottom w:val="none" w:sz="0" w:space="0" w:color="auto"/>
            <w:right w:val="none" w:sz="0" w:space="0" w:color="auto"/>
          </w:divBdr>
        </w:div>
        <w:div w:id="582569250">
          <w:marLeft w:val="0"/>
          <w:marRight w:val="0"/>
          <w:marTop w:val="0"/>
          <w:marBottom w:val="0"/>
          <w:divBdr>
            <w:top w:val="none" w:sz="0" w:space="0" w:color="auto"/>
            <w:left w:val="none" w:sz="0" w:space="0" w:color="auto"/>
            <w:bottom w:val="none" w:sz="0" w:space="0" w:color="auto"/>
            <w:right w:val="none" w:sz="0" w:space="0" w:color="auto"/>
          </w:divBdr>
        </w:div>
        <w:div w:id="505368837">
          <w:marLeft w:val="0"/>
          <w:marRight w:val="0"/>
          <w:marTop w:val="0"/>
          <w:marBottom w:val="0"/>
          <w:divBdr>
            <w:top w:val="none" w:sz="0" w:space="0" w:color="auto"/>
            <w:left w:val="none" w:sz="0" w:space="0" w:color="auto"/>
            <w:bottom w:val="none" w:sz="0" w:space="0" w:color="auto"/>
            <w:right w:val="none" w:sz="0" w:space="0" w:color="auto"/>
          </w:divBdr>
        </w:div>
        <w:div w:id="1321732885">
          <w:marLeft w:val="0"/>
          <w:marRight w:val="0"/>
          <w:marTop w:val="0"/>
          <w:marBottom w:val="0"/>
          <w:divBdr>
            <w:top w:val="none" w:sz="0" w:space="0" w:color="auto"/>
            <w:left w:val="none" w:sz="0" w:space="0" w:color="auto"/>
            <w:bottom w:val="none" w:sz="0" w:space="0" w:color="auto"/>
            <w:right w:val="none" w:sz="0" w:space="0" w:color="auto"/>
          </w:divBdr>
        </w:div>
        <w:div w:id="488909615">
          <w:marLeft w:val="0"/>
          <w:marRight w:val="0"/>
          <w:marTop w:val="0"/>
          <w:marBottom w:val="0"/>
          <w:divBdr>
            <w:top w:val="none" w:sz="0" w:space="0" w:color="auto"/>
            <w:left w:val="none" w:sz="0" w:space="0" w:color="auto"/>
            <w:bottom w:val="none" w:sz="0" w:space="0" w:color="auto"/>
            <w:right w:val="none" w:sz="0" w:space="0" w:color="auto"/>
          </w:divBdr>
        </w:div>
        <w:div w:id="1212032352">
          <w:marLeft w:val="0"/>
          <w:marRight w:val="0"/>
          <w:marTop w:val="0"/>
          <w:marBottom w:val="0"/>
          <w:divBdr>
            <w:top w:val="none" w:sz="0" w:space="0" w:color="auto"/>
            <w:left w:val="none" w:sz="0" w:space="0" w:color="auto"/>
            <w:bottom w:val="none" w:sz="0" w:space="0" w:color="auto"/>
            <w:right w:val="none" w:sz="0" w:space="0" w:color="auto"/>
          </w:divBdr>
        </w:div>
        <w:div w:id="1666477175">
          <w:marLeft w:val="0"/>
          <w:marRight w:val="0"/>
          <w:marTop w:val="0"/>
          <w:marBottom w:val="0"/>
          <w:divBdr>
            <w:top w:val="none" w:sz="0" w:space="0" w:color="auto"/>
            <w:left w:val="none" w:sz="0" w:space="0" w:color="auto"/>
            <w:bottom w:val="none" w:sz="0" w:space="0" w:color="auto"/>
            <w:right w:val="none" w:sz="0" w:space="0" w:color="auto"/>
          </w:divBdr>
        </w:div>
        <w:div w:id="928345937">
          <w:marLeft w:val="0"/>
          <w:marRight w:val="0"/>
          <w:marTop w:val="0"/>
          <w:marBottom w:val="0"/>
          <w:divBdr>
            <w:top w:val="none" w:sz="0" w:space="0" w:color="auto"/>
            <w:left w:val="none" w:sz="0" w:space="0" w:color="auto"/>
            <w:bottom w:val="none" w:sz="0" w:space="0" w:color="auto"/>
            <w:right w:val="none" w:sz="0" w:space="0" w:color="auto"/>
          </w:divBdr>
        </w:div>
        <w:div w:id="611934791">
          <w:marLeft w:val="0"/>
          <w:marRight w:val="0"/>
          <w:marTop w:val="0"/>
          <w:marBottom w:val="0"/>
          <w:divBdr>
            <w:top w:val="none" w:sz="0" w:space="0" w:color="auto"/>
            <w:left w:val="none" w:sz="0" w:space="0" w:color="auto"/>
            <w:bottom w:val="none" w:sz="0" w:space="0" w:color="auto"/>
            <w:right w:val="none" w:sz="0" w:space="0" w:color="auto"/>
          </w:divBdr>
        </w:div>
        <w:div w:id="1777673667">
          <w:marLeft w:val="0"/>
          <w:marRight w:val="0"/>
          <w:marTop w:val="0"/>
          <w:marBottom w:val="0"/>
          <w:divBdr>
            <w:top w:val="none" w:sz="0" w:space="0" w:color="auto"/>
            <w:left w:val="none" w:sz="0" w:space="0" w:color="auto"/>
            <w:bottom w:val="none" w:sz="0" w:space="0" w:color="auto"/>
            <w:right w:val="none" w:sz="0" w:space="0" w:color="auto"/>
          </w:divBdr>
        </w:div>
        <w:div w:id="866865655">
          <w:marLeft w:val="0"/>
          <w:marRight w:val="0"/>
          <w:marTop w:val="0"/>
          <w:marBottom w:val="0"/>
          <w:divBdr>
            <w:top w:val="none" w:sz="0" w:space="0" w:color="auto"/>
            <w:left w:val="none" w:sz="0" w:space="0" w:color="auto"/>
            <w:bottom w:val="none" w:sz="0" w:space="0" w:color="auto"/>
            <w:right w:val="none" w:sz="0" w:space="0" w:color="auto"/>
          </w:divBdr>
        </w:div>
        <w:div w:id="320352564">
          <w:marLeft w:val="0"/>
          <w:marRight w:val="0"/>
          <w:marTop w:val="0"/>
          <w:marBottom w:val="0"/>
          <w:divBdr>
            <w:top w:val="none" w:sz="0" w:space="0" w:color="auto"/>
            <w:left w:val="none" w:sz="0" w:space="0" w:color="auto"/>
            <w:bottom w:val="none" w:sz="0" w:space="0" w:color="auto"/>
            <w:right w:val="none" w:sz="0" w:space="0" w:color="auto"/>
          </w:divBdr>
        </w:div>
        <w:div w:id="639268544">
          <w:marLeft w:val="0"/>
          <w:marRight w:val="0"/>
          <w:marTop w:val="0"/>
          <w:marBottom w:val="0"/>
          <w:divBdr>
            <w:top w:val="none" w:sz="0" w:space="0" w:color="auto"/>
            <w:left w:val="none" w:sz="0" w:space="0" w:color="auto"/>
            <w:bottom w:val="none" w:sz="0" w:space="0" w:color="auto"/>
            <w:right w:val="none" w:sz="0" w:space="0" w:color="auto"/>
          </w:divBdr>
        </w:div>
        <w:div w:id="1068652645">
          <w:marLeft w:val="0"/>
          <w:marRight w:val="0"/>
          <w:marTop w:val="0"/>
          <w:marBottom w:val="0"/>
          <w:divBdr>
            <w:top w:val="none" w:sz="0" w:space="0" w:color="auto"/>
            <w:left w:val="none" w:sz="0" w:space="0" w:color="auto"/>
            <w:bottom w:val="none" w:sz="0" w:space="0" w:color="auto"/>
            <w:right w:val="none" w:sz="0" w:space="0" w:color="auto"/>
          </w:divBdr>
        </w:div>
        <w:div w:id="856843677">
          <w:marLeft w:val="0"/>
          <w:marRight w:val="0"/>
          <w:marTop w:val="0"/>
          <w:marBottom w:val="0"/>
          <w:divBdr>
            <w:top w:val="none" w:sz="0" w:space="0" w:color="auto"/>
            <w:left w:val="none" w:sz="0" w:space="0" w:color="auto"/>
            <w:bottom w:val="none" w:sz="0" w:space="0" w:color="auto"/>
            <w:right w:val="none" w:sz="0" w:space="0" w:color="auto"/>
          </w:divBdr>
        </w:div>
        <w:div w:id="1749646016">
          <w:marLeft w:val="0"/>
          <w:marRight w:val="0"/>
          <w:marTop w:val="0"/>
          <w:marBottom w:val="0"/>
          <w:divBdr>
            <w:top w:val="none" w:sz="0" w:space="0" w:color="auto"/>
            <w:left w:val="none" w:sz="0" w:space="0" w:color="auto"/>
            <w:bottom w:val="none" w:sz="0" w:space="0" w:color="auto"/>
            <w:right w:val="none" w:sz="0" w:space="0" w:color="auto"/>
          </w:divBdr>
        </w:div>
        <w:div w:id="1333921332">
          <w:marLeft w:val="0"/>
          <w:marRight w:val="0"/>
          <w:marTop w:val="0"/>
          <w:marBottom w:val="0"/>
          <w:divBdr>
            <w:top w:val="none" w:sz="0" w:space="0" w:color="auto"/>
            <w:left w:val="none" w:sz="0" w:space="0" w:color="auto"/>
            <w:bottom w:val="none" w:sz="0" w:space="0" w:color="auto"/>
            <w:right w:val="none" w:sz="0" w:space="0" w:color="auto"/>
          </w:divBdr>
        </w:div>
        <w:div w:id="1940019098">
          <w:marLeft w:val="0"/>
          <w:marRight w:val="0"/>
          <w:marTop w:val="0"/>
          <w:marBottom w:val="0"/>
          <w:divBdr>
            <w:top w:val="none" w:sz="0" w:space="0" w:color="auto"/>
            <w:left w:val="none" w:sz="0" w:space="0" w:color="auto"/>
            <w:bottom w:val="none" w:sz="0" w:space="0" w:color="auto"/>
            <w:right w:val="none" w:sz="0" w:space="0" w:color="auto"/>
          </w:divBdr>
        </w:div>
        <w:div w:id="1462842377">
          <w:marLeft w:val="0"/>
          <w:marRight w:val="0"/>
          <w:marTop w:val="0"/>
          <w:marBottom w:val="0"/>
          <w:divBdr>
            <w:top w:val="none" w:sz="0" w:space="0" w:color="auto"/>
            <w:left w:val="none" w:sz="0" w:space="0" w:color="auto"/>
            <w:bottom w:val="none" w:sz="0" w:space="0" w:color="auto"/>
            <w:right w:val="none" w:sz="0" w:space="0" w:color="auto"/>
          </w:divBdr>
        </w:div>
        <w:div w:id="1631547035">
          <w:marLeft w:val="0"/>
          <w:marRight w:val="0"/>
          <w:marTop w:val="0"/>
          <w:marBottom w:val="0"/>
          <w:divBdr>
            <w:top w:val="none" w:sz="0" w:space="0" w:color="auto"/>
            <w:left w:val="none" w:sz="0" w:space="0" w:color="auto"/>
            <w:bottom w:val="none" w:sz="0" w:space="0" w:color="auto"/>
            <w:right w:val="none" w:sz="0" w:space="0" w:color="auto"/>
          </w:divBdr>
        </w:div>
        <w:div w:id="1598171920">
          <w:marLeft w:val="0"/>
          <w:marRight w:val="0"/>
          <w:marTop w:val="0"/>
          <w:marBottom w:val="0"/>
          <w:divBdr>
            <w:top w:val="none" w:sz="0" w:space="0" w:color="auto"/>
            <w:left w:val="none" w:sz="0" w:space="0" w:color="auto"/>
            <w:bottom w:val="none" w:sz="0" w:space="0" w:color="auto"/>
            <w:right w:val="none" w:sz="0" w:space="0" w:color="auto"/>
          </w:divBdr>
        </w:div>
        <w:div w:id="403770031">
          <w:marLeft w:val="0"/>
          <w:marRight w:val="0"/>
          <w:marTop w:val="0"/>
          <w:marBottom w:val="0"/>
          <w:divBdr>
            <w:top w:val="none" w:sz="0" w:space="0" w:color="auto"/>
            <w:left w:val="none" w:sz="0" w:space="0" w:color="auto"/>
            <w:bottom w:val="none" w:sz="0" w:space="0" w:color="auto"/>
            <w:right w:val="none" w:sz="0" w:space="0" w:color="auto"/>
          </w:divBdr>
        </w:div>
        <w:div w:id="1423450465">
          <w:marLeft w:val="0"/>
          <w:marRight w:val="0"/>
          <w:marTop w:val="0"/>
          <w:marBottom w:val="0"/>
          <w:divBdr>
            <w:top w:val="none" w:sz="0" w:space="0" w:color="auto"/>
            <w:left w:val="none" w:sz="0" w:space="0" w:color="auto"/>
            <w:bottom w:val="none" w:sz="0" w:space="0" w:color="auto"/>
            <w:right w:val="none" w:sz="0" w:space="0" w:color="auto"/>
          </w:divBdr>
        </w:div>
        <w:div w:id="257300721">
          <w:marLeft w:val="0"/>
          <w:marRight w:val="0"/>
          <w:marTop w:val="0"/>
          <w:marBottom w:val="0"/>
          <w:divBdr>
            <w:top w:val="none" w:sz="0" w:space="0" w:color="auto"/>
            <w:left w:val="none" w:sz="0" w:space="0" w:color="auto"/>
            <w:bottom w:val="none" w:sz="0" w:space="0" w:color="auto"/>
            <w:right w:val="none" w:sz="0" w:space="0" w:color="auto"/>
          </w:divBdr>
        </w:div>
        <w:div w:id="1489202135">
          <w:marLeft w:val="0"/>
          <w:marRight w:val="0"/>
          <w:marTop w:val="0"/>
          <w:marBottom w:val="0"/>
          <w:divBdr>
            <w:top w:val="none" w:sz="0" w:space="0" w:color="auto"/>
            <w:left w:val="none" w:sz="0" w:space="0" w:color="auto"/>
            <w:bottom w:val="none" w:sz="0" w:space="0" w:color="auto"/>
            <w:right w:val="none" w:sz="0" w:space="0" w:color="auto"/>
          </w:divBdr>
        </w:div>
        <w:div w:id="1195272717">
          <w:marLeft w:val="0"/>
          <w:marRight w:val="0"/>
          <w:marTop w:val="0"/>
          <w:marBottom w:val="0"/>
          <w:divBdr>
            <w:top w:val="none" w:sz="0" w:space="0" w:color="auto"/>
            <w:left w:val="none" w:sz="0" w:space="0" w:color="auto"/>
            <w:bottom w:val="none" w:sz="0" w:space="0" w:color="auto"/>
            <w:right w:val="none" w:sz="0" w:space="0" w:color="auto"/>
          </w:divBdr>
        </w:div>
        <w:div w:id="573010746">
          <w:marLeft w:val="0"/>
          <w:marRight w:val="0"/>
          <w:marTop w:val="0"/>
          <w:marBottom w:val="0"/>
          <w:divBdr>
            <w:top w:val="none" w:sz="0" w:space="0" w:color="auto"/>
            <w:left w:val="none" w:sz="0" w:space="0" w:color="auto"/>
            <w:bottom w:val="none" w:sz="0" w:space="0" w:color="auto"/>
            <w:right w:val="none" w:sz="0" w:space="0" w:color="auto"/>
          </w:divBdr>
        </w:div>
        <w:div w:id="462309042">
          <w:marLeft w:val="0"/>
          <w:marRight w:val="0"/>
          <w:marTop w:val="0"/>
          <w:marBottom w:val="0"/>
          <w:divBdr>
            <w:top w:val="none" w:sz="0" w:space="0" w:color="auto"/>
            <w:left w:val="none" w:sz="0" w:space="0" w:color="auto"/>
            <w:bottom w:val="none" w:sz="0" w:space="0" w:color="auto"/>
            <w:right w:val="none" w:sz="0" w:space="0" w:color="auto"/>
          </w:divBdr>
        </w:div>
        <w:div w:id="976178696">
          <w:marLeft w:val="0"/>
          <w:marRight w:val="0"/>
          <w:marTop w:val="0"/>
          <w:marBottom w:val="0"/>
          <w:divBdr>
            <w:top w:val="none" w:sz="0" w:space="0" w:color="auto"/>
            <w:left w:val="none" w:sz="0" w:space="0" w:color="auto"/>
            <w:bottom w:val="none" w:sz="0" w:space="0" w:color="auto"/>
            <w:right w:val="none" w:sz="0" w:space="0" w:color="auto"/>
          </w:divBdr>
        </w:div>
        <w:div w:id="418985406">
          <w:marLeft w:val="0"/>
          <w:marRight w:val="0"/>
          <w:marTop w:val="0"/>
          <w:marBottom w:val="0"/>
          <w:divBdr>
            <w:top w:val="none" w:sz="0" w:space="0" w:color="auto"/>
            <w:left w:val="none" w:sz="0" w:space="0" w:color="auto"/>
            <w:bottom w:val="none" w:sz="0" w:space="0" w:color="auto"/>
            <w:right w:val="none" w:sz="0" w:space="0" w:color="auto"/>
          </w:divBdr>
        </w:div>
        <w:div w:id="1212570871">
          <w:marLeft w:val="0"/>
          <w:marRight w:val="0"/>
          <w:marTop w:val="0"/>
          <w:marBottom w:val="0"/>
          <w:divBdr>
            <w:top w:val="none" w:sz="0" w:space="0" w:color="auto"/>
            <w:left w:val="none" w:sz="0" w:space="0" w:color="auto"/>
            <w:bottom w:val="none" w:sz="0" w:space="0" w:color="auto"/>
            <w:right w:val="none" w:sz="0" w:space="0" w:color="auto"/>
          </w:divBdr>
        </w:div>
        <w:div w:id="530267519">
          <w:marLeft w:val="0"/>
          <w:marRight w:val="0"/>
          <w:marTop w:val="0"/>
          <w:marBottom w:val="0"/>
          <w:divBdr>
            <w:top w:val="none" w:sz="0" w:space="0" w:color="auto"/>
            <w:left w:val="none" w:sz="0" w:space="0" w:color="auto"/>
            <w:bottom w:val="none" w:sz="0" w:space="0" w:color="auto"/>
            <w:right w:val="none" w:sz="0" w:space="0" w:color="auto"/>
          </w:divBdr>
        </w:div>
        <w:div w:id="979580878">
          <w:marLeft w:val="0"/>
          <w:marRight w:val="0"/>
          <w:marTop w:val="0"/>
          <w:marBottom w:val="0"/>
          <w:divBdr>
            <w:top w:val="none" w:sz="0" w:space="0" w:color="auto"/>
            <w:left w:val="none" w:sz="0" w:space="0" w:color="auto"/>
            <w:bottom w:val="none" w:sz="0" w:space="0" w:color="auto"/>
            <w:right w:val="none" w:sz="0" w:space="0" w:color="auto"/>
          </w:divBdr>
        </w:div>
        <w:div w:id="2104765998">
          <w:marLeft w:val="0"/>
          <w:marRight w:val="0"/>
          <w:marTop w:val="0"/>
          <w:marBottom w:val="0"/>
          <w:divBdr>
            <w:top w:val="none" w:sz="0" w:space="0" w:color="auto"/>
            <w:left w:val="none" w:sz="0" w:space="0" w:color="auto"/>
            <w:bottom w:val="none" w:sz="0" w:space="0" w:color="auto"/>
            <w:right w:val="none" w:sz="0" w:space="0" w:color="auto"/>
          </w:divBdr>
        </w:div>
        <w:div w:id="671176549">
          <w:marLeft w:val="0"/>
          <w:marRight w:val="0"/>
          <w:marTop w:val="0"/>
          <w:marBottom w:val="0"/>
          <w:divBdr>
            <w:top w:val="none" w:sz="0" w:space="0" w:color="auto"/>
            <w:left w:val="none" w:sz="0" w:space="0" w:color="auto"/>
            <w:bottom w:val="none" w:sz="0" w:space="0" w:color="auto"/>
            <w:right w:val="none" w:sz="0" w:space="0" w:color="auto"/>
          </w:divBdr>
        </w:div>
        <w:div w:id="1449812511">
          <w:marLeft w:val="0"/>
          <w:marRight w:val="0"/>
          <w:marTop w:val="0"/>
          <w:marBottom w:val="0"/>
          <w:divBdr>
            <w:top w:val="none" w:sz="0" w:space="0" w:color="auto"/>
            <w:left w:val="none" w:sz="0" w:space="0" w:color="auto"/>
            <w:bottom w:val="none" w:sz="0" w:space="0" w:color="auto"/>
            <w:right w:val="none" w:sz="0" w:space="0" w:color="auto"/>
          </w:divBdr>
        </w:div>
        <w:div w:id="1721784624">
          <w:marLeft w:val="0"/>
          <w:marRight w:val="0"/>
          <w:marTop w:val="0"/>
          <w:marBottom w:val="0"/>
          <w:divBdr>
            <w:top w:val="none" w:sz="0" w:space="0" w:color="auto"/>
            <w:left w:val="none" w:sz="0" w:space="0" w:color="auto"/>
            <w:bottom w:val="none" w:sz="0" w:space="0" w:color="auto"/>
            <w:right w:val="none" w:sz="0" w:space="0" w:color="auto"/>
          </w:divBdr>
        </w:div>
        <w:div w:id="784230637">
          <w:marLeft w:val="0"/>
          <w:marRight w:val="0"/>
          <w:marTop w:val="0"/>
          <w:marBottom w:val="0"/>
          <w:divBdr>
            <w:top w:val="none" w:sz="0" w:space="0" w:color="auto"/>
            <w:left w:val="none" w:sz="0" w:space="0" w:color="auto"/>
            <w:bottom w:val="none" w:sz="0" w:space="0" w:color="auto"/>
            <w:right w:val="none" w:sz="0" w:space="0" w:color="auto"/>
          </w:divBdr>
        </w:div>
        <w:div w:id="1841654445">
          <w:marLeft w:val="0"/>
          <w:marRight w:val="0"/>
          <w:marTop w:val="0"/>
          <w:marBottom w:val="0"/>
          <w:divBdr>
            <w:top w:val="none" w:sz="0" w:space="0" w:color="auto"/>
            <w:left w:val="none" w:sz="0" w:space="0" w:color="auto"/>
            <w:bottom w:val="none" w:sz="0" w:space="0" w:color="auto"/>
            <w:right w:val="none" w:sz="0" w:space="0" w:color="auto"/>
          </w:divBdr>
        </w:div>
        <w:div w:id="65422779">
          <w:marLeft w:val="0"/>
          <w:marRight w:val="0"/>
          <w:marTop w:val="0"/>
          <w:marBottom w:val="0"/>
          <w:divBdr>
            <w:top w:val="none" w:sz="0" w:space="0" w:color="auto"/>
            <w:left w:val="none" w:sz="0" w:space="0" w:color="auto"/>
            <w:bottom w:val="none" w:sz="0" w:space="0" w:color="auto"/>
            <w:right w:val="none" w:sz="0" w:space="0" w:color="auto"/>
          </w:divBdr>
        </w:div>
        <w:div w:id="823351411">
          <w:marLeft w:val="0"/>
          <w:marRight w:val="0"/>
          <w:marTop w:val="0"/>
          <w:marBottom w:val="0"/>
          <w:divBdr>
            <w:top w:val="none" w:sz="0" w:space="0" w:color="auto"/>
            <w:left w:val="none" w:sz="0" w:space="0" w:color="auto"/>
            <w:bottom w:val="none" w:sz="0" w:space="0" w:color="auto"/>
            <w:right w:val="none" w:sz="0" w:space="0" w:color="auto"/>
          </w:divBdr>
        </w:div>
        <w:div w:id="1298485563">
          <w:marLeft w:val="0"/>
          <w:marRight w:val="0"/>
          <w:marTop w:val="0"/>
          <w:marBottom w:val="0"/>
          <w:divBdr>
            <w:top w:val="none" w:sz="0" w:space="0" w:color="auto"/>
            <w:left w:val="none" w:sz="0" w:space="0" w:color="auto"/>
            <w:bottom w:val="none" w:sz="0" w:space="0" w:color="auto"/>
            <w:right w:val="none" w:sz="0" w:space="0" w:color="auto"/>
          </w:divBdr>
        </w:div>
        <w:div w:id="1512722933">
          <w:marLeft w:val="0"/>
          <w:marRight w:val="0"/>
          <w:marTop w:val="0"/>
          <w:marBottom w:val="0"/>
          <w:divBdr>
            <w:top w:val="none" w:sz="0" w:space="0" w:color="auto"/>
            <w:left w:val="none" w:sz="0" w:space="0" w:color="auto"/>
            <w:bottom w:val="none" w:sz="0" w:space="0" w:color="auto"/>
            <w:right w:val="none" w:sz="0" w:space="0" w:color="auto"/>
          </w:divBdr>
        </w:div>
        <w:div w:id="1427799689">
          <w:marLeft w:val="0"/>
          <w:marRight w:val="0"/>
          <w:marTop w:val="0"/>
          <w:marBottom w:val="0"/>
          <w:divBdr>
            <w:top w:val="none" w:sz="0" w:space="0" w:color="auto"/>
            <w:left w:val="none" w:sz="0" w:space="0" w:color="auto"/>
            <w:bottom w:val="none" w:sz="0" w:space="0" w:color="auto"/>
            <w:right w:val="none" w:sz="0" w:space="0" w:color="auto"/>
          </w:divBdr>
        </w:div>
        <w:div w:id="1944412391">
          <w:marLeft w:val="0"/>
          <w:marRight w:val="0"/>
          <w:marTop w:val="0"/>
          <w:marBottom w:val="0"/>
          <w:divBdr>
            <w:top w:val="none" w:sz="0" w:space="0" w:color="auto"/>
            <w:left w:val="none" w:sz="0" w:space="0" w:color="auto"/>
            <w:bottom w:val="none" w:sz="0" w:space="0" w:color="auto"/>
            <w:right w:val="none" w:sz="0" w:space="0" w:color="auto"/>
          </w:divBdr>
        </w:div>
        <w:div w:id="812797053">
          <w:marLeft w:val="0"/>
          <w:marRight w:val="0"/>
          <w:marTop w:val="0"/>
          <w:marBottom w:val="0"/>
          <w:divBdr>
            <w:top w:val="none" w:sz="0" w:space="0" w:color="auto"/>
            <w:left w:val="none" w:sz="0" w:space="0" w:color="auto"/>
            <w:bottom w:val="none" w:sz="0" w:space="0" w:color="auto"/>
            <w:right w:val="none" w:sz="0" w:space="0" w:color="auto"/>
          </w:divBdr>
        </w:div>
        <w:div w:id="1695302536">
          <w:marLeft w:val="0"/>
          <w:marRight w:val="0"/>
          <w:marTop w:val="0"/>
          <w:marBottom w:val="0"/>
          <w:divBdr>
            <w:top w:val="none" w:sz="0" w:space="0" w:color="auto"/>
            <w:left w:val="none" w:sz="0" w:space="0" w:color="auto"/>
            <w:bottom w:val="none" w:sz="0" w:space="0" w:color="auto"/>
            <w:right w:val="none" w:sz="0" w:space="0" w:color="auto"/>
          </w:divBdr>
        </w:div>
        <w:div w:id="1233277406">
          <w:marLeft w:val="0"/>
          <w:marRight w:val="0"/>
          <w:marTop w:val="0"/>
          <w:marBottom w:val="0"/>
          <w:divBdr>
            <w:top w:val="none" w:sz="0" w:space="0" w:color="auto"/>
            <w:left w:val="none" w:sz="0" w:space="0" w:color="auto"/>
            <w:bottom w:val="none" w:sz="0" w:space="0" w:color="auto"/>
            <w:right w:val="none" w:sz="0" w:space="0" w:color="auto"/>
          </w:divBdr>
        </w:div>
        <w:div w:id="1297641744">
          <w:marLeft w:val="0"/>
          <w:marRight w:val="0"/>
          <w:marTop w:val="0"/>
          <w:marBottom w:val="0"/>
          <w:divBdr>
            <w:top w:val="none" w:sz="0" w:space="0" w:color="auto"/>
            <w:left w:val="none" w:sz="0" w:space="0" w:color="auto"/>
            <w:bottom w:val="none" w:sz="0" w:space="0" w:color="auto"/>
            <w:right w:val="none" w:sz="0" w:space="0" w:color="auto"/>
          </w:divBdr>
        </w:div>
        <w:div w:id="423768496">
          <w:marLeft w:val="0"/>
          <w:marRight w:val="0"/>
          <w:marTop w:val="0"/>
          <w:marBottom w:val="0"/>
          <w:divBdr>
            <w:top w:val="none" w:sz="0" w:space="0" w:color="auto"/>
            <w:left w:val="none" w:sz="0" w:space="0" w:color="auto"/>
            <w:bottom w:val="none" w:sz="0" w:space="0" w:color="auto"/>
            <w:right w:val="none" w:sz="0" w:space="0" w:color="auto"/>
          </w:divBdr>
        </w:div>
        <w:div w:id="1079255183">
          <w:marLeft w:val="0"/>
          <w:marRight w:val="0"/>
          <w:marTop w:val="0"/>
          <w:marBottom w:val="0"/>
          <w:divBdr>
            <w:top w:val="none" w:sz="0" w:space="0" w:color="auto"/>
            <w:left w:val="none" w:sz="0" w:space="0" w:color="auto"/>
            <w:bottom w:val="none" w:sz="0" w:space="0" w:color="auto"/>
            <w:right w:val="none" w:sz="0" w:space="0" w:color="auto"/>
          </w:divBdr>
        </w:div>
        <w:div w:id="398528219">
          <w:marLeft w:val="0"/>
          <w:marRight w:val="0"/>
          <w:marTop w:val="0"/>
          <w:marBottom w:val="0"/>
          <w:divBdr>
            <w:top w:val="none" w:sz="0" w:space="0" w:color="auto"/>
            <w:left w:val="none" w:sz="0" w:space="0" w:color="auto"/>
            <w:bottom w:val="none" w:sz="0" w:space="0" w:color="auto"/>
            <w:right w:val="none" w:sz="0" w:space="0" w:color="auto"/>
          </w:divBdr>
        </w:div>
        <w:div w:id="41489416">
          <w:marLeft w:val="0"/>
          <w:marRight w:val="0"/>
          <w:marTop w:val="0"/>
          <w:marBottom w:val="0"/>
          <w:divBdr>
            <w:top w:val="none" w:sz="0" w:space="0" w:color="auto"/>
            <w:left w:val="none" w:sz="0" w:space="0" w:color="auto"/>
            <w:bottom w:val="none" w:sz="0" w:space="0" w:color="auto"/>
            <w:right w:val="none" w:sz="0" w:space="0" w:color="auto"/>
          </w:divBdr>
        </w:div>
        <w:div w:id="38669308">
          <w:marLeft w:val="0"/>
          <w:marRight w:val="0"/>
          <w:marTop w:val="0"/>
          <w:marBottom w:val="0"/>
          <w:divBdr>
            <w:top w:val="none" w:sz="0" w:space="0" w:color="auto"/>
            <w:left w:val="none" w:sz="0" w:space="0" w:color="auto"/>
            <w:bottom w:val="none" w:sz="0" w:space="0" w:color="auto"/>
            <w:right w:val="none" w:sz="0" w:space="0" w:color="auto"/>
          </w:divBdr>
        </w:div>
        <w:div w:id="987325819">
          <w:marLeft w:val="0"/>
          <w:marRight w:val="0"/>
          <w:marTop w:val="0"/>
          <w:marBottom w:val="0"/>
          <w:divBdr>
            <w:top w:val="none" w:sz="0" w:space="0" w:color="auto"/>
            <w:left w:val="none" w:sz="0" w:space="0" w:color="auto"/>
            <w:bottom w:val="none" w:sz="0" w:space="0" w:color="auto"/>
            <w:right w:val="none" w:sz="0" w:space="0" w:color="auto"/>
          </w:divBdr>
        </w:div>
        <w:div w:id="1201356086">
          <w:marLeft w:val="0"/>
          <w:marRight w:val="0"/>
          <w:marTop w:val="0"/>
          <w:marBottom w:val="0"/>
          <w:divBdr>
            <w:top w:val="none" w:sz="0" w:space="0" w:color="auto"/>
            <w:left w:val="none" w:sz="0" w:space="0" w:color="auto"/>
            <w:bottom w:val="none" w:sz="0" w:space="0" w:color="auto"/>
            <w:right w:val="none" w:sz="0" w:space="0" w:color="auto"/>
          </w:divBdr>
        </w:div>
        <w:div w:id="1560555858">
          <w:marLeft w:val="0"/>
          <w:marRight w:val="0"/>
          <w:marTop w:val="0"/>
          <w:marBottom w:val="0"/>
          <w:divBdr>
            <w:top w:val="none" w:sz="0" w:space="0" w:color="auto"/>
            <w:left w:val="none" w:sz="0" w:space="0" w:color="auto"/>
            <w:bottom w:val="none" w:sz="0" w:space="0" w:color="auto"/>
            <w:right w:val="none" w:sz="0" w:space="0" w:color="auto"/>
          </w:divBdr>
        </w:div>
        <w:div w:id="474612856">
          <w:marLeft w:val="0"/>
          <w:marRight w:val="0"/>
          <w:marTop w:val="0"/>
          <w:marBottom w:val="0"/>
          <w:divBdr>
            <w:top w:val="none" w:sz="0" w:space="0" w:color="auto"/>
            <w:left w:val="none" w:sz="0" w:space="0" w:color="auto"/>
            <w:bottom w:val="none" w:sz="0" w:space="0" w:color="auto"/>
            <w:right w:val="none" w:sz="0" w:space="0" w:color="auto"/>
          </w:divBdr>
        </w:div>
        <w:div w:id="2049455329">
          <w:marLeft w:val="0"/>
          <w:marRight w:val="0"/>
          <w:marTop w:val="0"/>
          <w:marBottom w:val="0"/>
          <w:divBdr>
            <w:top w:val="none" w:sz="0" w:space="0" w:color="auto"/>
            <w:left w:val="none" w:sz="0" w:space="0" w:color="auto"/>
            <w:bottom w:val="none" w:sz="0" w:space="0" w:color="auto"/>
            <w:right w:val="none" w:sz="0" w:space="0" w:color="auto"/>
          </w:divBdr>
        </w:div>
        <w:div w:id="833254826">
          <w:marLeft w:val="0"/>
          <w:marRight w:val="0"/>
          <w:marTop w:val="0"/>
          <w:marBottom w:val="0"/>
          <w:divBdr>
            <w:top w:val="none" w:sz="0" w:space="0" w:color="auto"/>
            <w:left w:val="none" w:sz="0" w:space="0" w:color="auto"/>
            <w:bottom w:val="none" w:sz="0" w:space="0" w:color="auto"/>
            <w:right w:val="none" w:sz="0" w:space="0" w:color="auto"/>
          </w:divBdr>
        </w:div>
        <w:div w:id="350034913">
          <w:marLeft w:val="0"/>
          <w:marRight w:val="0"/>
          <w:marTop w:val="0"/>
          <w:marBottom w:val="0"/>
          <w:divBdr>
            <w:top w:val="none" w:sz="0" w:space="0" w:color="auto"/>
            <w:left w:val="none" w:sz="0" w:space="0" w:color="auto"/>
            <w:bottom w:val="none" w:sz="0" w:space="0" w:color="auto"/>
            <w:right w:val="none" w:sz="0" w:space="0" w:color="auto"/>
          </w:divBdr>
        </w:div>
        <w:div w:id="199981387">
          <w:marLeft w:val="0"/>
          <w:marRight w:val="0"/>
          <w:marTop w:val="0"/>
          <w:marBottom w:val="0"/>
          <w:divBdr>
            <w:top w:val="none" w:sz="0" w:space="0" w:color="auto"/>
            <w:left w:val="none" w:sz="0" w:space="0" w:color="auto"/>
            <w:bottom w:val="none" w:sz="0" w:space="0" w:color="auto"/>
            <w:right w:val="none" w:sz="0" w:space="0" w:color="auto"/>
          </w:divBdr>
        </w:div>
        <w:div w:id="1484547697">
          <w:marLeft w:val="0"/>
          <w:marRight w:val="0"/>
          <w:marTop w:val="0"/>
          <w:marBottom w:val="0"/>
          <w:divBdr>
            <w:top w:val="none" w:sz="0" w:space="0" w:color="auto"/>
            <w:left w:val="none" w:sz="0" w:space="0" w:color="auto"/>
            <w:bottom w:val="none" w:sz="0" w:space="0" w:color="auto"/>
            <w:right w:val="none" w:sz="0" w:space="0" w:color="auto"/>
          </w:divBdr>
        </w:div>
        <w:div w:id="360858748">
          <w:marLeft w:val="0"/>
          <w:marRight w:val="0"/>
          <w:marTop w:val="0"/>
          <w:marBottom w:val="0"/>
          <w:divBdr>
            <w:top w:val="none" w:sz="0" w:space="0" w:color="auto"/>
            <w:left w:val="none" w:sz="0" w:space="0" w:color="auto"/>
            <w:bottom w:val="none" w:sz="0" w:space="0" w:color="auto"/>
            <w:right w:val="none" w:sz="0" w:space="0" w:color="auto"/>
          </w:divBdr>
        </w:div>
        <w:div w:id="1810971362">
          <w:marLeft w:val="0"/>
          <w:marRight w:val="0"/>
          <w:marTop w:val="0"/>
          <w:marBottom w:val="0"/>
          <w:divBdr>
            <w:top w:val="none" w:sz="0" w:space="0" w:color="auto"/>
            <w:left w:val="none" w:sz="0" w:space="0" w:color="auto"/>
            <w:bottom w:val="none" w:sz="0" w:space="0" w:color="auto"/>
            <w:right w:val="none" w:sz="0" w:space="0" w:color="auto"/>
          </w:divBdr>
        </w:div>
        <w:div w:id="252738907">
          <w:marLeft w:val="0"/>
          <w:marRight w:val="0"/>
          <w:marTop w:val="0"/>
          <w:marBottom w:val="0"/>
          <w:divBdr>
            <w:top w:val="none" w:sz="0" w:space="0" w:color="auto"/>
            <w:left w:val="none" w:sz="0" w:space="0" w:color="auto"/>
            <w:bottom w:val="none" w:sz="0" w:space="0" w:color="auto"/>
            <w:right w:val="none" w:sz="0" w:space="0" w:color="auto"/>
          </w:divBdr>
        </w:div>
        <w:div w:id="1276788533">
          <w:marLeft w:val="0"/>
          <w:marRight w:val="0"/>
          <w:marTop w:val="0"/>
          <w:marBottom w:val="0"/>
          <w:divBdr>
            <w:top w:val="none" w:sz="0" w:space="0" w:color="auto"/>
            <w:left w:val="none" w:sz="0" w:space="0" w:color="auto"/>
            <w:bottom w:val="none" w:sz="0" w:space="0" w:color="auto"/>
            <w:right w:val="none" w:sz="0" w:space="0" w:color="auto"/>
          </w:divBdr>
        </w:div>
        <w:div w:id="1948341641">
          <w:marLeft w:val="0"/>
          <w:marRight w:val="0"/>
          <w:marTop w:val="0"/>
          <w:marBottom w:val="0"/>
          <w:divBdr>
            <w:top w:val="none" w:sz="0" w:space="0" w:color="auto"/>
            <w:left w:val="none" w:sz="0" w:space="0" w:color="auto"/>
            <w:bottom w:val="none" w:sz="0" w:space="0" w:color="auto"/>
            <w:right w:val="none" w:sz="0" w:space="0" w:color="auto"/>
          </w:divBdr>
        </w:div>
        <w:div w:id="2045251873">
          <w:marLeft w:val="0"/>
          <w:marRight w:val="0"/>
          <w:marTop w:val="0"/>
          <w:marBottom w:val="0"/>
          <w:divBdr>
            <w:top w:val="none" w:sz="0" w:space="0" w:color="auto"/>
            <w:left w:val="none" w:sz="0" w:space="0" w:color="auto"/>
            <w:bottom w:val="none" w:sz="0" w:space="0" w:color="auto"/>
            <w:right w:val="none" w:sz="0" w:space="0" w:color="auto"/>
          </w:divBdr>
        </w:div>
        <w:div w:id="622153726">
          <w:marLeft w:val="0"/>
          <w:marRight w:val="0"/>
          <w:marTop w:val="0"/>
          <w:marBottom w:val="0"/>
          <w:divBdr>
            <w:top w:val="none" w:sz="0" w:space="0" w:color="auto"/>
            <w:left w:val="none" w:sz="0" w:space="0" w:color="auto"/>
            <w:bottom w:val="none" w:sz="0" w:space="0" w:color="auto"/>
            <w:right w:val="none" w:sz="0" w:space="0" w:color="auto"/>
          </w:divBdr>
        </w:div>
        <w:div w:id="1398362682">
          <w:marLeft w:val="0"/>
          <w:marRight w:val="0"/>
          <w:marTop w:val="0"/>
          <w:marBottom w:val="0"/>
          <w:divBdr>
            <w:top w:val="none" w:sz="0" w:space="0" w:color="auto"/>
            <w:left w:val="none" w:sz="0" w:space="0" w:color="auto"/>
            <w:bottom w:val="none" w:sz="0" w:space="0" w:color="auto"/>
            <w:right w:val="none" w:sz="0" w:space="0" w:color="auto"/>
          </w:divBdr>
        </w:div>
        <w:div w:id="568880231">
          <w:marLeft w:val="0"/>
          <w:marRight w:val="0"/>
          <w:marTop w:val="0"/>
          <w:marBottom w:val="0"/>
          <w:divBdr>
            <w:top w:val="none" w:sz="0" w:space="0" w:color="auto"/>
            <w:left w:val="none" w:sz="0" w:space="0" w:color="auto"/>
            <w:bottom w:val="none" w:sz="0" w:space="0" w:color="auto"/>
            <w:right w:val="none" w:sz="0" w:space="0" w:color="auto"/>
          </w:divBdr>
        </w:div>
        <w:div w:id="1543831887">
          <w:marLeft w:val="0"/>
          <w:marRight w:val="0"/>
          <w:marTop w:val="0"/>
          <w:marBottom w:val="0"/>
          <w:divBdr>
            <w:top w:val="none" w:sz="0" w:space="0" w:color="auto"/>
            <w:left w:val="none" w:sz="0" w:space="0" w:color="auto"/>
            <w:bottom w:val="none" w:sz="0" w:space="0" w:color="auto"/>
            <w:right w:val="none" w:sz="0" w:space="0" w:color="auto"/>
          </w:divBdr>
        </w:div>
        <w:div w:id="946429752">
          <w:marLeft w:val="0"/>
          <w:marRight w:val="0"/>
          <w:marTop w:val="0"/>
          <w:marBottom w:val="0"/>
          <w:divBdr>
            <w:top w:val="none" w:sz="0" w:space="0" w:color="auto"/>
            <w:left w:val="none" w:sz="0" w:space="0" w:color="auto"/>
            <w:bottom w:val="none" w:sz="0" w:space="0" w:color="auto"/>
            <w:right w:val="none" w:sz="0" w:space="0" w:color="auto"/>
          </w:divBdr>
        </w:div>
        <w:div w:id="229658947">
          <w:marLeft w:val="0"/>
          <w:marRight w:val="0"/>
          <w:marTop w:val="0"/>
          <w:marBottom w:val="0"/>
          <w:divBdr>
            <w:top w:val="none" w:sz="0" w:space="0" w:color="auto"/>
            <w:left w:val="none" w:sz="0" w:space="0" w:color="auto"/>
            <w:bottom w:val="none" w:sz="0" w:space="0" w:color="auto"/>
            <w:right w:val="none" w:sz="0" w:space="0" w:color="auto"/>
          </w:divBdr>
        </w:div>
        <w:div w:id="272128023">
          <w:marLeft w:val="0"/>
          <w:marRight w:val="0"/>
          <w:marTop w:val="0"/>
          <w:marBottom w:val="0"/>
          <w:divBdr>
            <w:top w:val="none" w:sz="0" w:space="0" w:color="auto"/>
            <w:left w:val="none" w:sz="0" w:space="0" w:color="auto"/>
            <w:bottom w:val="none" w:sz="0" w:space="0" w:color="auto"/>
            <w:right w:val="none" w:sz="0" w:space="0" w:color="auto"/>
          </w:divBdr>
        </w:div>
        <w:div w:id="171184093">
          <w:marLeft w:val="0"/>
          <w:marRight w:val="0"/>
          <w:marTop w:val="0"/>
          <w:marBottom w:val="0"/>
          <w:divBdr>
            <w:top w:val="none" w:sz="0" w:space="0" w:color="auto"/>
            <w:left w:val="none" w:sz="0" w:space="0" w:color="auto"/>
            <w:bottom w:val="none" w:sz="0" w:space="0" w:color="auto"/>
            <w:right w:val="none" w:sz="0" w:space="0" w:color="auto"/>
          </w:divBdr>
        </w:div>
        <w:div w:id="572811425">
          <w:marLeft w:val="0"/>
          <w:marRight w:val="0"/>
          <w:marTop w:val="0"/>
          <w:marBottom w:val="0"/>
          <w:divBdr>
            <w:top w:val="none" w:sz="0" w:space="0" w:color="auto"/>
            <w:left w:val="none" w:sz="0" w:space="0" w:color="auto"/>
            <w:bottom w:val="none" w:sz="0" w:space="0" w:color="auto"/>
            <w:right w:val="none" w:sz="0" w:space="0" w:color="auto"/>
          </w:divBdr>
        </w:div>
        <w:div w:id="418605228">
          <w:marLeft w:val="0"/>
          <w:marRight w:val="0"/>
          <w:marTop w:val="0"/>
          <w:marBottom w:val="0"/>
          <w:divBdr>
            <w:top w:val="none" w:sz="0" w:space="0" w:color="auto"/>
            <w:left w:val="none" w:sz="0" w:space="0" w:color="auto"/>
            <w:bottom w:val="none" w:sz="0" w:space="0" w:color="auto"/>
            <w:right w:val="none" w:sz="0" w:space="0" w:color="auto"/>
          </w:divBdr>
        </w:div>
        <w:div w:id="685524504">
          <w:marLeft w:val="0"/>
          <w:marRight w:val="0"/>
          <w:marTop w:val="0"/>
          <w:marBottom w:val="0"/>
          <w:divBdr>
            <w:top w:val="none" w:sz="0" w:space="0" w:color="auto"/>
            <w:left w:val="none" w:sz="0" w:space="0" w:color="auto"/>
            <w:bottom w:val="none" w:sz="0" w:space="0" w:color="auto"/>
            <w:right w:val="none" w:sz="0" w:space="0" w:color="auto"/>
          </w:divBdr>
        </w:div>
        <w:div w:id="901141791">
          <w:marLeft w:val="0"/>
          <w:marRight w:val="0"/>
          <w:marTop w:val="0"/>
          <w:marBottom w:val="0"/>
          <w:divBdr>
            <w:top w:val="none" w:sz="0" w:space="0" w:color="auto"/>
            <w:left w:val="none" w:sz="0" w:space="0" w:color="auto"/>
            <w:bottom w:val="none" w:sz="0" w:space="0" w:color="auto"/>
            <w:right w:val="none" w:sz="0" w:space="0" w:color="auto"/>
          </w:divBdr>
        </w:div>
        <w:div w:id="632448288">
          <w:marLeft w:val="0"/>
          <w:marRight w:val="0"/>
          <w:marTop w:val="0"/>
          <w:marBottom w:val="0"/>
          <w:divBdr>
            <w:top w:val="none" w:sz="0" w:space="0" w:color="auto"/>
            <w:left w:val="none" w:sz="0" w:space="0" w:color="auto"/>
            <w:bottom w:val="none" w:sz="0" w:space="0" w:color="auto"/>
            <w:right w:val="none" w:sz="0" w:space="0" w:color="auto"/>
          </w:divBdr>
        </w:div>
        <w:div w:id="267275142">
          <w:marLeft w:val="0"/>
          <w:marRight w:val="0"/>
          <w:marTop w:val="0"/>
          <w:marBottom w:val="0"/>
          <w:divBdr>
            <w:top w:val="none" w:sz="0" w:space="0" w:color="auto"/>
            <w:left w:val="none" w:sz="0" w:space="0" w:color="auto"/>
            <w:bottom w:val="none" w:sz="0" w:space="0" w:color="auto"/>
            <w:right w:val="none" w:sz="0" w:space="0" w:color="auto"/>
          </w:divBdr>
        </w:div>
        <w:div w:id="1797334230">
          <w:marLeft w:val="0"/>
          <w:marRight w:val="0"/>
          <w:marTop w:val="0"/>
          <w:marBottom w:val="0"/>
          <w:divBdr>
            <w:top w:val="none" w:sz="0" w:space="0" w:color="auto"/>
            <w:left w:val="none" w:sz="0" w:space="0" w:color="auto"/>
            <w:bottom w:val="none" w:sz="0" w:space="0" w:color="auto"/>
            <w:right w:val="none" w:sz="0" w:space="0" w:color="auto"/>
          </w:divBdr>
        </w:div>
        <w:div w:id="878011705">
          <w:marLeft w:val="0"/>
          <w:marRight w:val="0"/>
          <w:marTop w:val="0"/>
          <w:marBottom w:val="0"/>
          <w:divBdr>
            <w:top w:val="none" w:sz="0" w:space="0" w:color="auto"/>
            <w:left w:val="none" w:sz="0" w:space="0" w:color="auto"/>
            <w:bottom w:val="none" w:sz="0" w:space="0" w:color="auto"/>
            <w:right w:val="none" w:sz="0" w:space="0" w:color="auto"/>
          </w:divBdr>
        </w:div>
        <w:div w:id="1893154636">
          <w:marLeft w:val="0"/>
          <w:marRight w:val="0"/>
          <w:marTop w:val="0"/>
          <w:marBottom w:val="0"/>
          <w:divBdr>
            <w:top w:val="none" w:sz="0" w:space="0" w:color="auto"/>
            <w:left w:val="none" w:sz="0" w:space="0" w:color="auto"/>
            <w:bottom w:val="none" w:sz="0" w:space="0" w:color="auto"/>
            <w:right w:val="none" w:sz="0" w:space="0" w:color="auto"/>
          </w:divBdr>
        </w:div>
        <w:div w:id="1758359948">
          <w:marLeft w:val="0"/>
          <w:marRight w:val="0"/>
          <w:marTop w:val="0"/>
          <w:marBottom w:val="0"/>
          <w:divBdr>
            <w:top w:val="none" w:sz="0" w:space="0" w:color="auto"/>
            <w:left w:val="none" w:sz="0" w:space="0" w:color="auto"/>
            <w:bottom w:val="none" w:sz="0" w:space="0" w:color="auto"/>
            <w:right w:val="none" w:sz="0" w:space="0" w:color="auto"/>
          </w:divBdr>
        </w:div>
        <w:div w:id="664938006">
          <w:marLeft w:val="0"/>
          <w:marRight w:val="0"/>
          <w:marTop w:val="0"/>
          <w:marBottom w:val="0"/>
          <w:divBdr>
            <w:top w:val="none" w:sz="0" w:space="0" w:color="auto"/>
            <w:left w:val="none" w:sz="0" w:space="0" w:color="auto"/>
            <w:bottom w:val="none" w:sz="0" w:space="0" w:color="auto"/>
            <w:right w:val="none" w:sz="0" w:space="0" w:color="auto"/>
          </w:divBdr>
        </w:div>
        <w:div w:id="891039621">
          <w:marLeft w:val="0"/>
          <w:marRight w:val="0"/>
          <w:marTop w:val="0"/>
          <w:marBottom w:val="0"/>
          <w:divBdr>
            <w:top w:val="none" w:sz="0" w:space="0" w:color="auto"/>
            <w:left w:val="none" w:sz="0" w:space="0" w:color="auto"/>
            <w:bottom w:val="none" w:sz="0" w:space="0" w:color="auto"/>
            <w:right w:val="none" w:sz="0" w:space="0" w:color="auto"/>
          </w:divBdr>
        </w:div>
        <w:div w:id="571082458">
          <w:marLeft w:val="0"/>
          <w:marRight w:val="0"/>
          <w:marTop w:val="0"/>
          <w:marBottom w:val="0"/>
          <w:divBdr>
            <w:top w:val="none" w:sz="0" w:space="0" w:color="auto"/>
            <w:left w:val="none" w:sz="0" w:space="0" w:color="auto"/>
            <w:bottom w:val="none" w:sz="0" w:space="0" w:color="auto"/>
            <w:right w:val="none" w:sz="0" w:space="0" w:color="auto"/>
          </w:divBdr>
        </w:div>
        <w:div w:id="1805585658">
          <w:marLeft w:val="0"/>
          <w:marRight w:val="0"/>
          <w:marTop w:val="0"/>
          <w:marBottom w:val="0"/>
          <w:divBdr>
            <w:top w:val="none" w:sz="0" w:space="0" w:color="auto"/>
            <w:left w:val="none" w:sz="0" w:space="0" w:color="auto"/>
            <w:bottom w:val="none" w:sz="0" w:space="0" w:color="auto"/>
            <w:right w:val="none" w:sz="0" w:space="0" w:color="auto"/>
          </w:divBdr>
        </w:div>
        <w:div w:id="1614047192">
          <w:marLeft w:val="0"/>
          <w:marRight w:val="0"/>
          <w:marTop w:val="0"/>
          <w:marBottom w:val="0"/>
          <w:divBdr>
            <w:top w:val="none" w:sz="0" w:space="0" w:color="auto"/>
            <w:left w:val="none" w:sz="0" w:space="0" w:color="auto"/>
            <w:bottom w:val="none" w:sz="0" w:space="0" w:color="auto"/>
            <w:right w:val="none" w:sz="0" w:space="0" w:color="auto"/>
          </w:divBdr>
        </w:div>
        <w:div w:id="1586763955">
          <w:marLeft w:val="0"/>
          <w:marRight w:val="0"/>
          <w:marTop w:val="0"/>
          <w:marBottom w:val="0"/>
          <w:divBdr>
            <w:top w:val="none" w:sz="0" w:space="0" w:color="auto"/>
            <w:left w:val="none" w:sz="0" w:space="0" w:color="auto"/>
            <w:bottom w:val="none" w:sz="0" w:space="0" w:color="auto"/>
            <w:right w:val="none" w:sz="0" w:space="0" w:color="auto"/>
          </w:divBdr>
        </w:div>
        <w:div w:id="135224829">
          <w:marLeft w:val="0"/>
          <w:marRight w:val="0"/>
          <w:marTop w:val="0"/>
          <w:marBottom w:val="0"/>
          <w:divBdr>
            <w:top w:val="none" w:sz="0" w:space="0" w:color="auto"/>
            <w:left w:val="none" w:sz="0" w:space="0" w:color="auto"/>
            <w:bottom w:val="none" w:sz="0" w:space="0" w:color="auto"/>
            <w:right w:val="none" w:sz="0" w:space="0" w:color="auto"/>
          </w:divBdr>
        </w:div>
        <w:div w:id="1726294940">
          <w:marLeft w:val="0"/>
          <w:marRight w:val="0"/>
          <w:marTop w:val="0"/>
          <w:marBottom w:val="0"/>
          <w:divBdr>
            <w:top w:val="none" w:sz="0" w:space="0" w:color="auto"/>
            <w:left w:val="none" w:sz="0" w:space="0" w:color="auto"/>
            <w:bottom w:val="none" w:sz="0" w:space="0" w:color="auto"/>
            <w:right w:val="none" w:sz="0" w:space="0" w:color="auto"/>
          </w:divBdr>
        </w:div>
        <w:div w:id="521477404">
          <w:marLeft w:val="0"/>
          <w:marRight w:val="0"/>
          <w:marTop w:val="0"/>
          <w:marBottom w:val="0"/>
          <w:divBdr>
            <w:top w:val="none" w:sz="0" w:space="0" w:color="auto"/>
            <w:left w:val="none" w:sz="0" w:space="0" w:color="auto"/>
            <w:bottom w:val="none" w:sz="0" w:space="0" w:color="auto"/>
            <w:right w:val="none" w:sz="0" w:space="0" w:color="auto"/>
          </w:divBdr>
        </w:div>
        <w:div w:id="1290817987">
          <w:marLeft w:val="0"/>
          <w:marRight w:val="0"/>
          <w:marTop w:val="0"/>
          <w:marBottom w:val="0"/>
          <w:divBdr>
            <w:top w:val="none" w:sz="0" w:space="0" w:color="auto"/>
            <w:left w:val="none" w:sz="0" w:space="0" w:color="auto"/>
            <w:bottom w:val="none" w:sz="0" w:space="0" w:color="auto"/>
            <w:right w:val="none" w:sz="0" w:space="0" w:color="auto"/>
          </w:divBdr>
        </w:div>
        <w:div w:id="1059985168">
          <w:marLeft w:val="0"/>
          <w:marRight w:val="0"/>
          <w:marTop w:val="0"/>
          <w:marBottom w:val="0"/>
          <w:divBdr>
            <w:top w:val="none" w:sz="0" w:space="0" w:color="auto"/>
            <w:left w:val="none" w:sz="0" w:space="0" w:color="auto"/>
            <w:bottom w:val="none" w:sz="0" w:space="0" w:color="auto"/>
            <w:right w:val="none" w:sz="0" w:space="0" w:color="auto"/>
          </w:divBdr>
        </w:div>
        <w:div w:id="1055815959">
          <w:marLeft w:val="0"/>
          <w:marRight w:val="0"/>
          <w:marTop w:val="0"/>
          <w:marBottom w:val="0"/>
          <w:divBdr>
            <w:top w:val="none" w:sz="0" w:space="0" w:color="auto"/>
            <w:left w:val="none" w:sz="0" w:space="0" w:color="auto"/>
            <w:bottom w:val="none" w:sz="0" w:space="0" w:color="auto"/>
            <w:right w:val="none" w:sz="0" w:space="0" w:color="auto"/>
          </w:divBdr>
        </w:div>
        <w:div w:id="529148283">
          <w:marLeft w:val="0"/>
          <w:marRight w:val="0"/>
          <w:marTop w:val="0"/>
          <w:marBottom w:val="0"/>
          <w:divBdr>
            <w:top w:val="none" w:sz="0" w:space="0" w:color="auto"/>
            <w:left w:val="none" w:sz="0" w:space="0" w:color="auto"/>
            <w:bottom w:val="none" w:sz="0" w:space="0" w:color="auto"/>
            <w:right w:val="none" w:sz="0" w:space="0" w:color="auto"/>
          </w:divBdr>
        </w:div>
        <w:div w:id="2064980374">
          <w:marLeft w:val="0"/>
          <w:marRight w:val="0"/>
          <w:marTop w:val="0"/>
          <w:marBottom w:val="0"/>
          <w:divBdr>
            <w:top w:val="none" w:sz="0" w:space="0" w:color="auto"/>
            <w:left w:val="none" w:sz="0" w:space="0" w:color="auto"/>
            <w:bottom w:val="none" w:sz="0" w:space="0" w:color="auto"/>
            <w:right w:val="none" w:sz="0" w:space="0" w:color="auto"/>
          </w:divBdr>
        </w:div>
        <w:div w:id="379941103">
          <w:marLeft w:val="0"/>
          <w:marRight w:val="0"/>
          <w:marTop w:val="0"/>
          <w:marBottom w:val="0"/>
          <w:divBdr>
            <w:top w:val="none" w:sz="0" w:space="0" w:color="auto"/>
            <w:left w:val="none" w:sz="0" w:space="0" w:color="auto"/>
            <w:bottom w:val="none" w:sz="0" w:space="0" w:color="auto"/>
            <w:right w:val="none" w:sz="0" w:space="0" w:color="auto"/>
          </w:divBdr>
        </w:div>
        <w:div w:id="941255241">
          <w:marLeft w:val="0"/>
          <w:marRight w:val="0"/>
          <w:marTop w:val="0"/>
          <w:marBottom w:val="0"/>
          <w:divBdr>
            <w:top w:val="none" w:sz="0" w:space="0" w:color="auto"/>
            <w:left w:val="none" w:sz="0" w:space="0" w:color="auto"/>
            <w:bottom w:val="none" w:sz="0" w:space="0" w:color="auto"/>
            <w:right w:val="none" w:sz="0" w:space="0" w:color="auto"/>
          </w:divBdr>
        </w:div>
        <w:div w:id="723600145">
          <w:marLeft w:val="0"/>
          <w:marRight w:val="0"/>
          <w:marTop w:val="0"/>
          <w:marBottom w:val="0"/>
          <w:divBdr>
            <w:top w:val="none" w:sz="0" w:space="0" w:color="auto"/>
            <w:left w:val="none" w:sz="0" w:space="0" w:color="auto"/>
            <w:bottom w:val="none" w:sz="0" w:space="0" w:color="auto"/>
            <w:right w:val="none" w:sz="0" w:space="0" w:color="auto"/>
          </w:divBdr>
        </w:div>
        <w:div w:id="31544439">
          <w:marLeft w:val="0"/>
          <w:marRight w:val="0"/>
          <w:marTop w:val="0"/>
          <w:marBottom w:val="0"/>
          <w:divBdr>
            <w:top w:val="none" w:sz="0" w:space="0" w:color="auto"/>
            <w:left w:val="none" w:sz="0" w:space="0" w:color="auto"/>
            <w:bottom w:val="none" w:sz="0" w:space="0" w:color="auto"/>
            <w:right w:val="none" w:sz="0" w:space="0" w:color="auto"/>
          </w:divBdr>
        </w:div>
        <w:div w:id="1971546928">
          <w:marLeft w:val="0"/>
          <w:marRight w:val="0"/>
          <w:marTop w:val="0"/>
          <w:marBottom w:val="0"/>
          <w:divBdr>
            <w:top w:val="none" w:sz="0" w:space="0" w:color="auto"/>
            <w:left w:val="none" w:sz="0" w:space="0" w:color="auto"/>
            <w:bottom w:val="none" w:sz="0" w:space="0" w:color="auto"/>
            <w:right w:val="none" w:sz="0" w:space="0" w:color="auto"/>
          </w:divBdr>
        </w:div>
        <w:div w:id="1109275931">
          <w:marLeft w:val="0"/>
          <w:marRight w:val="0"/>
          <w:marTop w:val="0"/>
          <w:marBottom w:val="0"/>
          <w:divBdr>
            <w:top w:val="none" w:sz="0" w:space="0" w:color="auto"/>
            <w:left w:val="none" w:sz="0" w:space="0" w:color="auto"/>
            <w:bottom w:val="none" w:sz="0" w:space="0" w:color="auto"/>
            <w:right w:val="none" w:sz="0" w:space="0" w:color="auto"/>
          </w:divBdr>
        </w:div>
        <w:div w:id="1697733836">
          <w:marLeft w:val="0"/>
          <w:marRight w:val="0"/>
          <w:marTop w:val="0"/>
          <w:marBottom w:val="0"/>
          <w:divBdr>
            <w:top w:val="none" w:sz="0" w:space="0" w:color="auto"/>
            <w:left w:val="none" w:sz="0" w:space="0" w:color="auto"/>
            <w:bottom w:val="none" w:sz="0" w:space="0" w:color="auto"/>
            <w:right w:val="none" w:sz="0" w:space="0" w:color="auto"/>
          </w:divBdr>
        </w:div>
        <w:div w:id="763574191">
          <w:marLeft w:val="0"/>
          <w:marRight w:val="0"/>
          <w:marTop w:val="0"/>
          <w:marBottom w:val="0"/>
          <w:divBdr>
            <w:top w:val="none" w:sz="0" w:space="0" w:color="auto"/>
            <w:left w:val="none" w:sz="0" w:space="0" w:color="auto"/>
            <w:bottom w:val="none" w:sz="0" w:space="0" w:color="auto"/>
            <w:right w:val="none" w:sz="0" w:space="0" w:color="auto"/>
          </w:divBdr>
        </w:div>
        <w:div w:id="1349137663">
          <w:marLeft w:val="0"/>
          <w:marRight w:val="0"/>
          <w:marTop w:val="0"/>
          <w:marBottom w:val="0"/>
          <w:divBdr>
            <w:top w:val="none" w:sz="0" w:space="0" w:color="auto"/>
            <w:left w:val="none" w:sz="0" w:space="0" w:color="auto"/>
            <w:bottom w:val="none" w:sz="0" w:space="0" w:color="auto"/>
            <w:right w:val="none" w:sz="0" w:space="0" w:color="auto"/>
          </w:divBdr>
        </w:div>
        <w:div w:id="1101797485">
          <w:marLeft w:val="0"/>
          <w:marRight w:val="0"/>
          <w:marTop w:val="0"/>
          <w:marBottom w:val="0"/>
          <w:divBdr>
            <w:top w:val="none" w:sz="0" w:space="0" w:color="auto"/>
            <w:left w:val="none" w:sz="0" w:space="0" w:color="auto"/>
            <w:bottom w:val="none" w:sz="0" w:space="0" w:color="auto"/>
            <w:right w:val="none" w:sz="0" w:space="0" w:color="auto"/>
          </w:divBdr>
        </w:div>
        <w:div w:id="662242688">
          <w:marLeft w:val="0"/>
          <w:marRight w:val="0"/>
          <w:marTop w:val="0"/>
          <w:marBottom w:val="0"/>
          <w:divBdr>
            <w:top w:val="none" w:sz="0" w:space="0" w:color="auto"/>
            <w:left w:val="none" w:sz="0" w:space="0" w:color="auto"/>
            <w:bottom w:val="none" w:sz="0" w:space="0" w:color="auto"/>
            <w:right w:val="none" w:sz="0" w:space="0" w:color="auto"/>
          </w:divBdr>
        </w:div>
        <w:div w:id="82259901">
          <w:marLeft w:val="0"/>
          <w:marRight w:val="0"/>
          <w:marTop w:val="0"/>
          <w:marBottom w:val="0"/>
          <w:divBdr>
            <w:top w:val="none" w:sz="0" w:space="0" w:color="auto"/>
            <w:left w:val="none" w:sz="0" w:space="0" w:color="auto"/>
            <w:bottom w:val="none" w:sz="0" w:space="0" w:color="auto"/>
            <w:right w:val="none" w:sz="0" w:space="0" w:color="auto"/>
          </w:divBdr>
        </w:div>
        <w:div w:id="223837409">
          <w:marLeft w:val="0"/>
          <w:marRight w:val="0"/>
          <w:marTop w:val="0"/>
          <w:marBottom w:val="0"/>
          <w:divBdr>
            <w:top w:val="none" w:sz="0" w:space="0" w:color="auto"/>
            <w:left w:val="none" w:sz="0" w:space="0" w:color="auto"/>
            <w:bottom w:val="none" w:sz="0" w:space="0" w:color="auto"/>
            <w:right w:val="none" w:sz="0" w:space="0" w:color="auto"/>
          </w:divBdr>
        </w:div>
        <w:div w:id="1712655906">
          <w:marLeft w:val="0"/>
          <w:marRight w:val="0"/>
          <w:marTop w:val="0"/>
          <w:marBottom w:val="0"/>
          <w:divBdr>
            <w:top w:val="none" w:sz="0" w:space="0" w:color="auto"/>
            <w:left w:val="none" w:sz="0" w:space="0" w:color="auto"/>
            <w:bottom w:val="none" w:sz="0" w:space="0" w:color="auto"/>
            <w:right w:val="none" w:sz="0" w:space="0" w:color="auto"/>
          </w:divBdr>
        </w:div>
        <w:div w:id="716513363">
          <w:marLeft w:val="0"/>
          <w:marRight w:val="0"/>
          <w:marTop w:val="0"/>
          <w:marBottom w:val="0"/>
          <w:divBdr>
            <w:top w:val="none" w:sz="0" w:space="0" w:color="auto"/>
            <w:left w:val="none" w:sz="0" w:space="0" w:color="auto"/>
            <w:bottom w:val="none" w:sz="0" w:space="0" w:color="auto"/>
            <w:right w:val="none" w:sz="0" w:space="0" w:color="auto"/>
          </w:divBdr>
        </w:div>
      </w:divsChild>
    </w:div>
    <w:div w:id="1405446101">
      <w:bodyDiv w:val="1"/>
      <w:marLeft w:val="0"/>
      <w:marRight w:val="0"/>
      <w:marTop w:val="0"/>
      <w:marBottom w:val="0"/>
      <w:divBdr>
        <w:top w:val="none" w:sz="0" w:space="0" w:color="auto"/>
        <w:left w:val="none" w:sz="0" w:space="0" w:color="auto"/>
        <w:bottom w:val="none" w:sz="0" w:space="0" w:color="auto"/>
        <w:right w:val="none" w:sz="0" w:space="0" w:color="auto"/>
      </w:divBdr>
    </w:div>
    <w:div w:id="1484155536">
      <w:bodyDiv w:val="1"/>
      <w:marLeft w:val="0"/>
      <w:marRight w:val="0"/>
      <w:marTop w:val="0"/>
      <w:marBottom w:val="0"/>
      <w:divBdr>
        <w:top w:val="none" w:sz="0" w:space="0" w:color="auto"/>
        <w:left w:val="none" w:sz="0" w:space="0" w:color="auto"/>
        <w:bottom w:val="none" w:sz="0" w:space="0" w:color="auto"/>
        <w:right w:val="none" w:sz="0" w:space="0" w:color="auto"/>
      </w:divBdr>
      <w:divsChild>
        <w:div w:id="854463623">
          <w:marLeft w:val="0"/>
          <w:marRight w:val="0"/>
          <w:marTop w:val="0"/>
          <w:marBottom w:val="0"/>
          <w:divBdr>
            <w:top w:val="none" w:sz="0" w:space="0" w:color="auto"/>
            <w:left w:val="none" w:sz="0" w:space="0" w:color="auto"/>
            <w:bottom w:val="none" w:sz="0" w:space="0" w:color="auto"/>
            <w:right w:val="none" w:sz="0" w:space="0" w:color="auto"/>
          </w:divBdr>
        </w:div>
        <w:div w:id="337854039">
          <w:marLeft w:val="0"/>
          <w:marRight w:val="0"/>
          <w:marTop w:val="0"/>
          <w:marBottom w:val="0"/>
          <w:divBdr>
            <w:top w:val="none" w:sz="0" w:space="0" w:color="auto"/>
            <w:left w:val="none" w:sz="0" w:space="0" w:color="auto"/>
            <w:bottom w:val="none" w:sz="0" w:space="0" w:color="auto"/>
            <w:right w:val="none" w:sz="0" w:space="0" w:color="auto"/>
          </w:divBdr>
        </w:div>
        <w:div w:id="982778860">
          <w:marLeft w:val="0"/>
          <w:marRight w:val="0"/>
          <w:marTop w:val="0"/>
          <w:marBottom w:val="0"/>
          <w:divBdr>
            <w:top w:val="none" w:sz="0" w:space="0" w:color="auto"/>
            <w:left w:val="none" w:sz="0" w:space="0" w:color="auto"/>
            <w:bottom w:val="none" w:sz="0" w:space="0" w:color="auto"/>
            <w:right w:val="none" w:sz="0" w:space="0" w:color="auto"/>
          </w:divBdr>
        </w:div>
        <w:div w:id="2078630541">
          <w:marLeft w:val="0"/>
          <w:marRight w:val="0"/>
          <w:marTop w:val="0"/>
          <w:marBottom w:val="0"/>
          <w:divBdr>
            <w:top w:val="none" w:sz="0" w:space="0" w:color="auto"/>
            <w:left w:val="none" w:sz="0" w:space="0" w:color="auto"/>
            <w:bottom w:val="none" w:sz="0" w:space="0" w:color="auto"/>
            <w:right w:val="none" w:sz="0" w:space="0" w:color="auto"/>
          </w:divBdr>
        </w:div>
        <w:div w:id="1317294749">
          <w:marLeft w:val="0"/>
          <w:marRight w:val="0"/>
          <w:marTop w:val="0"/>
          <w:marBottom w:val="0"/>
          <w:divBdr>
            <w:top w:val="none" w:sz="0" w:space="0" w:color="auto"/>
            <w:left w:val="none" w:sz="0" w:space="0" w:color="auto"/>
            <w:bottom w:val="none" w:sz="0" w:space="0" w:color="auto"/>
            <w:right w:val="none" w:sz="0" w:space="0" w:color="auto"/>
          </w:divBdr>
        </w:div>
        <w:div w:id="11692951">
          <w:marLeft w:val="0"/>
          <w:marRight w:val="0"/>
          <w:marTop w:val="0"/>
          <w:marBottom w:val="0"/>
          <w:divBdr>
            <w:top w:val="none" w:sz="0" w:space="0" w:color="auto"/>
            <w:left w:val="none" w:sz="0" w:space="0" w:color="auto"/>
            <w:bottom w:val="none" w:sz="0" w:space="0" w:color="auto"/>
            <w:right w:val="none" w:sz="0" w:space="0" w:color="auto"/>
          </w:divBdr>
        </w:div>
        <w:div w:id="868102478">
          <w:marLeft w:val="0"/>
          <w:marRight w:val="0"/>
          <w:marTop w:val="0"/>
          <w:marBottom w:val="0"/>
          <w:divBdr>
            <w:top w:val="none" w:sz="0" w:space="0" w:color="auto"/>
            <w:left w:val="none" w:sz="0" w:space="0" w:color="auto"/>
            <w:bottom w:val="none" w:sz="0" w:space="0" w:color="auto"/>
            <w:right w:val="none" w:sz="0" w:space="0" w:color="auto"/>
          </w:divBdr>
        </w:div>
        <w:div w:id="106587099">
          <w:marLeft w:val="0"/>
          <w:marRight w:val="0"/>
          <w:marTop w:val="0"/>
          <w:marBottom w:val="0"/>
          <w:divBdr>
            <w:top w:val="none" w:sz="0" w:space="0" w:color="auto"/>
            <w:left w:val="none" w:sz="0" w:space="0" w:color="auto"/>
            <w:bottom w:val="none" w:sz="0" w:space="0" w:color="auto"/>
            <w:right w:val="none" w:sz="0" w:space="0" w:color="auto"/>
          </w:divBdr>
        </w:div>
        <w:div w:id="1544780788">
          <w:marLeft w:val="0"/>
          <w:marRight w:val="0"/>
          <w:marTop w:val="0"/>
          <w:marBottom w:val="0"/>
          <w:divBdr>
            <w:top w:val="none" w:sz="0" w:space="0" w:color="auto"/>
            <w:left w:val="none" w:sz="0" w:space="0" w:color="auto"/>
            <w:bottom w:val="none" w:sz="0" w:space="0" w:color="auto"/>
            <w:right w:val="none" w:sz="0" w:space="0" w:color="auto"/>
          </w:divBdr>
        </w:div>
        <w:div w:id="1632899153">
          <w:marLeft w:val="0"/>
          <w:marRight w:val="0"/>
          <w:marTop w:val="0"/>
          <w:marBottom w:val="0"/>
          <w:divBdr>
            <w:top w:val="none" w:sz="0" w:space="0" w:color="auto"/>
            <w:left w:val="none" w:sz="0" w:space="0" w:color="auto"/>
            <w:bottom w:val="none" w:sz="0" w:space="0" w:color="auto"/>
            <w:right w:val="none" w:sz="0" w:space="0" w:color="auto"/>
          </w:divBdr>
        </w:div>
        <w:div w:id="84573307">
          <w:marLeft w:val="0"/>
          <w:marRight w:val="0"/>
          <w:marTop w:val="0"/>
          <w:marBottom w:val="0"/>
          <w:divBdr>
            <w:top w:val="none" w:sz="0" w:space="0" w:color="auto"/>
            <w:left w:val="none" w:sz="0" w:space="0" w:color="auto"/>
            <w:bottom w:val="none" w:sz="0" w:space="0" w:color="auto"/>
            <w:right w:val="none" w:sz="0" w:space="0" w:color="auto"/>
          </w:divBdr>
        </w:div>
        <w:div w:id="677926228">
          <w:marLeft w:val="0"/>
          <w:marRight w:val="0"/>
          <w:marTop w:val="0"/>
          <w:marBottom w:val="0"/>
          <w:divBdr>
            <w:top w:val="none" w:sz="0" w:space="0" w:color="auto"/>
            <w:left w:val="none" w:sz="0" w:space="0" w:color="auto"/>
            <w:bottom w:val="none" w:sz="0" w:space="0" w:color="auto"/>
            <w:right w:val="none" w:sz="0" w:space="0" w:color="auto"/>
          </w:divBdr>
        </w:div>
        <w:div w:id="599878742">
          <w:marLeft w:val="0"/>
          <w:marRight w:val="0"/>
          <w:marTop w:val="0"/>
          <w:marBottom w:val="0"/>
          <w:divBdr>
            <w:top w:val="none" w:sz="0" w:space="0" w:color="auto"/>
            <w:left w:val="none" w:sz="0" w:space="0" w:color="auto"/>
            <w:bottom w:val="none" w:sz="0" w:space="0" w:color="auto"/>
            <w:right w:val="none" w:sz="0" w:space="0" w:color="auto"/>
          </w:divBdr>
        </w:div>
        <w:div w:id="1158885287">
          <w:marLeft w:val="0"/>
          <w:marRight w:val="0"/>
          <w:marTop w:val="0"/>
          <w:marBottom w:val="0"/>
          <w:divBdr>
            <w:top w:val="none" w:sz="0" w:space="0" w:color="auto"/>
            <w:left w:val="none" w:sz="0" w:space="0" w:color="auto"/>
            <w:bottom w:val="none" w:sz="0" w:space="0" w:color="auto"/>
            <w:right w:val="none" w:sz="0" w:space="0" w:color="auto"/>
          </w:divBdr>
        </w:div>
        <w:div w:id="768431498">
          <w:marLeft w:val="0"/>
          <w:marRight w:val="0"/>
          <w:marTop w:val="0"/>
          <w:marBottom w:val="0"/>
          <w:divBdr>
            <w:top w:val="none" w:sz="0" w:space="0" w:color="auto"/>
            <w:left w:val="none" w:sz="0" w:space="0" w:color="auto"/>
            <w:bottom w:val="none" w:sz="0" w:space="0" w:color="auto"/>
            <w:right w:val="none" w:sz="0" w:space="0" w:color="auto"/>
          </w:divBdr>
        </w:div>
        <w:div w:id="791484914">
          <w:marLeft w:val="0"/>
          <w:marRight w:val="0"/>
          <w:marTop w:val="0"/>
          <w:marBottom w:val="0"/>
          <w:divBdr>
            <w:top w:val="none" w:sz="0" w:space="0" w:color="auto"/>
            <w:left w:val="none" w:sz="0" w:space="0" w:color="auto"/>
            <w:bottom w:val="none" w:sz="0" w:space="0" w:color="auto"/>
            <w:right w:val="none" w:sz="0" w:space="0" w:color="auto"/>
          </w:divBdr>
        </w:div>
        <w:div w:id="2020547242">
          <w:marLeft w:val="0"/>
          <w:marRight w:val="0"/>
          <w:marTop w:val="0"/>
          <w:marBottom w:val="0"/>
          <w:divBdr>
            <w:top w:val="none" w:sz="0" w:space="0" w:color="auto"/>
            <w:left w:val="none" w:sz="0" w:space="0" w:color="auto"/>
            <w:bottom w:val="none" w:sz="0" w:space="0" w:color="auto"/>
            <w:right w:val="none" w:sz="0" w:space="0" w:color="auto"/>
          </w:divBdr>
        </w:div>
        <w:div w:id="166873851">
          <w:marLeft w:val="0"/>
          <w:marRight w:val="0"/>
          <w:marTop w:val="0"/>
          <w:marBottom w:val="0"/>
          <w:divBdr>
            <w:top w:val="none" w:sz="0" w:space="0" w:color="auto"/>
            <w:left w:val="none" w:sz="0" w:space="0" w:color="auto"/>
            <w:bottom w:val="none" w:sz="0" w:space="0" w:color="auto"/>
            <w:right w:val="none" w:sz="0" w:space="0" w:color="auto"/>
          </w:divBdr>
        </w:div>
        <w:div w:id="204175162">
          <w:marLeft w:val="0"/>
          <w:marRight w:val="0"/>
          <w:marTop w:val="0"/>
          <w:marBottom w:val="0"/>
          <w:divBdr>
            <w:top w:val="none" w:sz="0" w:space="0" w:color="auto"/>
            <w:left w:val="none" w:sz="0" w:space="0" w:color="auto"/>
            <w:bottom w:val="none" w:sz="0" w:space="0" w:color="auto"/>
            <w:right w:val="none" w:sz="0" w:space="0" w:color="auto"/>
          </w:divBdr>
        </w:div>
        <w:div w:id="613169035">
          <w:marLeft w:val="0"/>
          <w:marRight w:val="0"/>
          <w:marTop w:val="0"/>
          <w:marBottom w:val="0"/>
          <w:divBdr>
            <w:top w:val="none" w:sz="0" w:space="0" w:color="auto"/>
            <w:left w:val="none" w:sz="0" w:space="0" w:color="auto"/>
            <w:bottom w:val="none" w:sz="0" w:space="0" w:color="auto"/>
            <w:right w:val="none" w:sz="0" w:space="0" w:color="auto"/>
          </w:divBdr>
        </w:div>
        <w:div w:id="1998025123">
          <w:marLeft w:val="0"/>
          <w:marRight w:val="0"/>
          <w:marTop w:val="0"/>
          <w:marBottom w:val="0"/>
          <w:divBdr>
            <w:top w:val="none" w:sz="0" w:space="0" w:color="auto"/>
            <w:left w:val="none" w:sz="0" w:space="0" w:color="auto"/>
            <w:bottom w:val="none" w:sz="0" w:space="0" w:color="auto"/>
            <w:right w:val="none" w:sz="0" w:space="0" w:color="auto"/>
          </w:divBdr>
        </w:div>
        <w:div w:id="332295252">
          <w:marLeft w:val="0"/>
          <w:marRight w:val="0"/>
          <w:marTop w:val="0"/>
          <w:marBottom w:val="0"/>
          <w:divBdr>
            <w:top w:val="none" w:sz="0" w:space="0" w:color="auto"/>
            <w:left w:val="none" w:sz="0" w:space="0" w:color="auto"/>
            <w:bottom w:val="none" w:sz="0" w:space="0" w:color="auto"/>
            <w:right w:val="none" w:sz="0" w:space="0" w:color="auto"/>
          </w:divBdr>
        </w:div>
        <w:div w:id="90128291">
          <w:marLeft w:val="0"/>
          <w:marRight w:val="0"/>
          <w:marTop w:val="0"/>
          <w:marBottom w:val="0"/>
          <w:divBdr>
            <w:top w:val="none" w:sz="0" w:space="0" w:color="auto"/>
            <w:left w:val="none" w:sz="0" w:space="0" w:color="auto"/>
            <w:bottom w:val="none" w:sz="0" w:space="0" w:color="auto"/>
            <w:right w:val="none" w:sz="0" w:space="0" w:color="auto"/>
          </w:divBdr>
        </w:div>
        <w:div w:id="2111581870">
          <w:marLeft w:val="0"/>
          <w:marRight w:val="0"/>
          <w:marTop w:val="0"/>
          <w:marBottom w:val="0"/>
          <w:divBdr>
            <w:top w:val="none" w:sz="0" w:space="0" w:color="auto"/>
            <w:left w:val="none" w:sz="0" w:space="0" w:color="auto"/>
            <w:bottom w:val="none" w:sz="0" w:space="0" w:color="auto"/>
            <w:right w:val="none" w:sz="0" w:space="0" w:color="auto"/>
          </w:divBdr>
        </w:div>
        <w:div w:id="1822850548">
          <w:marLeft w:val="0"/>
          <w:marRight w:val="0"/>
          <w:marTop w:val="0"/>
          <w:marBottom w:val="0"/>
          <w:divBdr>
            <w:top w:val="none" w:sz="0" w:space="0" w:color="auto"/>
            <w:left w:val="none" w:sz="0" w:space="0" w:color="auto"/>
            <w:bottom w:val="none" w:sz="0" w:space="0" w:color="auto"/>
            <w:right w:val="none" w:sz="0" w:space="0" w:color="auto"/>
          </w:divBdr>
        </w:div>
        <w:div w:id="974334001">
          <w:marLeft w:val="0"/>
          <w:marRight w:val="0"/>
          <w:marTop w:val="0"/>
          <w:marBottom w:val="0"/>
          <w:divBdr>
            <w:top w:val="none" w:sz="0" w:space="0" w:color="auto"/>
            <w:left w:val="none" w:sz="0" w:space="0" w:color="auto"/>
            <w:bottom w:val="none" w:sz="0" w:space="0" w:color="auto"/>
            <w:right w:val="none" w:sz="0" w:space="0" w:color="auto"/>
          </w:divBdr>
        </w:div>
        <w:div w:id="105120604">
          <w:marLeft w:val="0"/>
          <w:marRight w:val="0"/>
          <w:marTop w:val="0"/>
          <w:marBottom w:val="0"/>
          <w:divBdr>
            <w:top w:val="none" w:sz="0" w:space="0" w:color="auto"/>
            <w:left w:val="none" w:sz="0" w:space="0" w:color="auto"/>
            <w:bottom w:val="none" w:sz="0" w:space="0" w:color="auto"/>
            <w:right w:val="none" w:sz="0" w:space="0" w:color="auto"/>
          </w:divBdr>
        </w:div>
        <w:div w:id="2037583422">
          <w:marLeft w:val="0"/>
          <w:marRight w:val="0"/>
          <w:marTop w:val="0"/>
          <w:marBottom w:val="0"/>
          <w:divBdr>
            <w:top w:val="none" w:sz="0" w:space="0" w:color="auto"/>
            <w:left w:val="none" w:sz="0" w:space="0" w:color="auto"/>
            <w:bottom w:val="none" w:sz="0" w:space="0" w:color="auto"/>
            <w:right w:val="none" w:sz="0" w:space="0" w:color="auto"/>
          </w:divBdr>
        </w:div>
        <w:div w:id="1793548538">
          <w:marLeft w:val="0"/>
          <w:marRight w:val="0"/>
          <w:marTop w:val="0"/>
          <w:marBottom w:val="0"/>
          <w:divBdr>
            <w:top w:val="none" w:sz="0" w:space="0" w:color="auto"/>
            <w:left w:val="none" w:sz="0" w:space="0" w:color="auto"/>
            <w:bottom w:val="none" w:sz="0" w:space="0" w:color="auto"/>
            <w:right w:val="none" w:sz="0" w:space="0" w:color="auto"/>
          </w:divBdr>
        </w:div>
        <w:div w:id="1878807474">
          <w:marLeft w:val="0"/>
          <w:marRight w:val="0"/>
          <w:marTop w:val="0"/>
          <w:marBottom w:val="0"/>
          <w:divBdr>
            <w:top w:val="none" w:sz="0" w:space="0" w:color="auto"/>
            <w:left w:val="none" w:sz="0" w:space="0" w:color="auto"/>
            <w:bottom w:val="none" w:sz="0" w:space="0" w:color="auto"/>
            <w:right w:val="none" w:sz="0" w:space="0" w:color="auto"/>
          </w:divBdr>
        </w:div>
        <w:div w:id="1686594305">
          <w:marLeft w:val="0"/>
          <w:marRight w:val="0"/>
          <w:marTop w:val="0"/>
          <w:marBottom w:val="0"/>
          <w:divBdr>
            <w:top w:val="none" w:sz="0" w:space="0" w:color="auto"/>
            <w:left w:val="none" w:sz="0" w:space="0" w:color="auto"/>
            <w:bottom w:val="none" w:sz="0" w:space="0" w:color="auto"/>
            <w:right w:val="none" w:sz="0" w:space="0" w:color="auto"/>
          </w:divBdr>
        </w:div>
        <w:div w:id="913124709">
          <w:marLeft w:val="0"/>
          <w:marRight w:val="0"/>
          <w:marTop w:val="0"/>
          <w:marBottom w:val="0"/>
          <w:divBdr>
            <w:top w:val="none" w:sz="0" w:space="0" w:color="auto"/>
            <w:left w:val="none" w:sz="0" w:space="0" w:color="auto"/>
            <w:bottom w:val="none" w:sz="0" w:space="0" w:color="auto"/>
            <w:right w:val="none" w:sz="0" w:space="0" w:color="auto"/>
          </w:divBdr>
        </w:div>
        <w:div w:id="388699175">
          <w:marLeft w:val="0"/>
          <w:marRight w:val="0"/>
          <w:marTop w:val="0"/>
          <w:marBottom w:val="0"/>
          <w:divBdr>
            <w:top w:val="none" w:sz="0" w:space="0" w:color="auto"/>
            <w:left w:val="none" w:sz="0" w:space="0" w:color="auto"/>
            <w:bottom w:val="none" w:sz="0" w:space="0" w:color="auto"/>
            <w:right w:val="none" w:sz="0" w:space="0" w:color="auto"/>
          </w:divBdr>
        </w:div>
        <w:div w:id="590554561">
          <w:marLeft w:val="0"/>
          <w:marRight w:val="0"/>
          <w:marTop w:val="0"/>
          <w:marBottom w:val="0"/>
          <w:divBdr>
            <w:top w:val="none" w:sz="0" w:space="0" w:color="auto"/>
            <w:left w:val="none" w:sz="0" w:space="0" w:color="auto"/>
            <w:bottom w:val="none" w:sz="0" w:space="0" w:color="auto"/>
            <w:right w:val="none" w:sz="0" w:space="0" w:color="auto"/>
          </w:divBdr>
        </w:div>
        <w:div w:id="1994330654">
          <w:marLeft w:val="0"/>
          <w:marRight w:val="0"/>
          <w:marTop w:val="0"/>
          <w:marBottom w:val="0"/>
          <w:divBdr>
            <w:top w:val="none" w:sz="0" w:space="0" w:color="auto"/>
            <w:left w:val="none" w:sz="0" w:space="0" w:color="auto"/>
            <w:bottom w:val="none" w:sz="0" w:space="0" w:color="auto"/>
            <w:right w:val="none" w:sz="0" w:space="0" w:color="auto"/>
          </w:divBdr>
        </w:div>
        <w:div w:id="181820801">
          <w:marLeft w:val="0"/>
          <w:marRight w:val="0"/>
          <w:marTop w:val="0"/>
          <w:marBottom w:val="0"/>
          <w:divBdr>
            <w:top w:val="none" w:sz="0" w:space="0" w:color="auto"/>
            <w:left w:val="none" w:sz="0" w:space="0" w:color="auto"/>
            <w:bottom w:val="none" w:sz="0" w:space="0" w:color="auto"/>
            <w:right w:val="none" w:sz="0" w:space="0" w:color="auto"/>
          </w:divBdr>
        </w:div>
        <w:div w:id="1196045873">
          <w:marLeft w:val="0"/>
          <w:marRight w:val="0"/>
          <w:marTop w:val="0"/>
          <w:marBottom w:val="0"/>
          <w:divBdr>
            <w:top w:val="none" w:sz="0" w:space="0" w:color="auto"/>
            <w:left w:val="none" w:sz="0" w:space="0" w:color="auto"/>
            <w:bottom w:val="none" w:sz="0" w:space="0" w:color="auto"/>
            <w:right w:val="none" w:sz="0" w:space="0" w:color="auto"/>
          </w:divBdr>
        </w:div>
        <w:div w:id="362488290">
          <w:marLeft w:val="0"/>
          <w:marRight w:val="0"/>
          <w:marTop w:val="0"/>
          <w:marBottom w:val="0"/>
          <w:divBdr>
            <w:top w:val="none" w:sz="0" w:space="0" w:color="auto"/>
            <w:left w:val="none" w:sz="0" w:space="0" w:color="auto"/>
            <w:bottom w:val="none" w:sz="0" w:space="0" w:color="auto"/>
            <w:right w:val="none" w:sz="0" w:space="0" w:color="auto"/>
          </w:divBdr>
        </w:div>
        <w:div w:id="1736661934">
          <w:marLeft w:val="0"/>
          <w:marRight w:val="0"/>
          <w:marTop w:val="0"/>
          <w:marBottom w:val="0"/>
          <w:divBdr>
            <w:top w:val="none" w:sz="0" w:space="0" w:color="auto"/>
            <w:left w:val="none" w:sz="0" w:space="0" w:color="auto"/>
            <w:bottom w:val="none" w:sz="0" w:space="0" w:color="auto"/>
            <w:right w:val="none" w:sz="0" w:space="0" w:color="auto"/>
          </w:divBdr>
        </w:div>
        <w:div w:id="1383016204">
          <w:marLeft w:val="0"/>
          <w:marRight w:val="0"/>
          <w:marTop w:val="0"/>
          <w:marBottom w:val="0"/>
          <w:divBdr>
            <w:top w:val="none" w:sz="0" w:space="0" w:color="auto"/>
            <w:left w:val="none" w:sz="0" w:space="0" w:color="auto"/>
            <w:bottom w:val="none" w:sz="0" w:space="0" w:color="auto"/>
            <w:right w:val="none" w:sz="0" w:space="0" w:color="auto"/>
          </w:divBdr>
        </w:div>
        <w:div w:id="497616210">
          <w:marLeft w:val="0"/>
          <w:marRight w:val="0"/>
          <w:marTop w:val="0"/>
          <w:marBottom w:val="0"/>
          <w:divBdr>
            <w:top w:val="none" w:sz="0" w:space="0" w:color="auto"/>
            <w:left w:val="none" w:sz="0" w:space="0" w:color="auto"/>
            <w:bottom w:val="none" w:sz="0" w:space="0" w:color="auto"/>
            <w:right w:val="none" w:sz="0" w:space="0" w:color="auto"/>
          </w:divBdr>
        </w:div>
        <w:div w:id="820997639">
          <w:marLeft w:val="0"/>
          <w:marRight w:val="0"/>
          <w:marTop w:val="0"/>
          <w:marBottom w:val="0"/>
          <w:divBdr>
            <w:top w:val="none" w:sz="0" w:space="0" w:color="auto"/>
            <w:left w:val="none" w:sz="0" w:space="0" w:color="auto"/>
            <w:bottom w:val="none" w:sz="0" w:space="0" w:color="auto"/>
            <w:right w:val="none" w:sz="0" w:space="0" w:color="auto"/>
          </w:divBdr>
        </w:div>
        <w:div w:id="590625552">
          <w:marLeft w:val="0"/>
          <w:marRight w:val="0"/>
          <w:marTop w:val="0"/>
          <w:marBottom w:val="0"/>
          <w:divBdr>
            <w:top w:val="none" w:sz="0" w:space="0" w:color="auto"/>
            <w:left w:val="none" w:sz="0" w:space="0" w:color="auto"/>
            <w:bottom w:val="none" w:sz="0" w:space="0" w:color="auto"/>
            <w:right w:val="none" w:sz="0" w:space="0" w:color="auto"/>
          </w:divBdr>
        </w:div>
        <w:div w:id="1863009277">
          <w:marLeft w:val="0"/>
          <w:marRight w:val="0"/>
          <w:marTop w:val="0"/>
          <w:marBottom w:val="0"/>
          <w:divBdr>
            <w:top w:val="none" w:sz="0" w:space="0" w:color="auto"/>
            <w:left w:val="none" w:sz="0" w:space="0" w:color="auto"/>
            <w:bottom w:val="none" w:sz="0" w:space="0" w:color="auto"/>
            <w:right w:val="none" w:sz="0" w:space="0" w:color="auto"/>
          </w:divBdr>
        </w:div>
        <w:div w:id="1729379788">
          <w:marLeft w:val="0"/>
          <w:marRight w:val="0"/>
          <w:marTop w:val="0"/>
          <w:marBottom w:val="0"/>
          <w:divBdr>
            <w:top w:val="none" w:sz="0" w:space="0" w:color="auto"/>
            <w:left w:val="none" w:sz="0" w:space="0" w:color="auto"/>
            <w:bottom w:val="none" w:sz="0" w:space="0" w:color="auto"/>
            <w:right w:val="none" w:sz="0" w:space="0" w:color="auto"/>
          </w:divBdr>
        </w:div>
        <w:div w:id="1374115435">
          <w:marLeft w:val="0"/>
          <w:marRight w:val="0"/>
          <w:marTop w:val="0"/>
          <w:marBottom w:val="0"/>
          <w:divBdr>
            <w:top w:val="none" w:sz="0" w:space="0" w:color="auto"/>
            <w:left w:val="none" w:sz="0" w:space="0" w:color="auto"/>
            <w:bottom w:val="none" w:sz="0" w:space="0" w:color="auto"/>
            <w:right w:val="none" w:sz="0" w:space="0" w:color="auto"/>
          </w:divBdr>
        </w:div>
        <w:div w:id="1976137588">
          <w:marLeft w:val="0"/>
          <w:marRight w:val="0"/>
          <w:marTop w:val="0"/>
          <w:marBottom w:val="0"/>
          <w:divBdr>
            <w:top w:val="none" w:sz="0" w:space="0" w:color="auto"/>
            <w:left w:val="none" w:sz="0" w:space="0" w:color="auto"/>
            <w:bottom w:val="none" w:sz="0" w:space="0" w:color="auto"/>
            <w:right w:val="none" w:sz="0" w:space="0" w:color="auto"/>
          </w:divBdr>
        </w:div>
        <w:div w:id="1399593632">
          <w:marLeft w:val="0"/>
          <w:marRight w:val="0"/>
          <w:marTop w:val="0"/>
          <w:marBottom w:val="0"/>
          <w:divBdr>
            <w:top w:val="none" w:sz="0" w:space="0" w:color="auto"/>
            <w:left w:val="none" w:sz="0" w:space="0" w:color="auto"/>
            <w:bottom w:val="none" w:sz="0" w:space="0" w:color="auto"/>
            <w:right w:val="none" w:sz="0" w:space="0" w:color="auto"/>
          </w:divBdr>
        </w:div>
        <w:div w:id="17389633">
          <w:marLeft w:val="0"/>
          <w:marRight w:val="0"/>
          <w:marTop w:val="0"/>
          <w:marBottom w:val="0"/>
          <w:divBdr>
            <w:top w:val="none" w:sz="0" w:space="0" w:color="auto"/>
            <w:left w:val="none" w:sz="0" w:space="0" w:color="auto"/>
            <w:bottom w:val="none" w:sz="0" w:space="0" w:color="auto"/>
            <w:right w:val="none" w:sz="0" w:space="0" w:color="auto"/>
          </w:divBdr>
        </w:div>
        <w:div w:id="1154176964">
          <w:marLeft w:val="0"/>
          <w:marRight w:val="0"/>
          <w:marTop w:val="0"/>
          <w:marBottom w:val="0"/>
          <w:divBdr>
            <w:top w:val="none" w:sz="0" w:space="0" w:color="auto"/>
            <w:left w:val="none" w:sz="0" w:space="0" w:color="auto"/>
            <w:bottom w:val="none" w:sz="0" w:space="0" w:color="auto"/>
            <w:right w:val="none" w:sz="0" w:space="0" w:color="auto"/>
          </w:divBdr>
        </w:div>
        <w:div w:id="697045422">
          <w:marLeft w:val="0"/>
          <w:marRight w:val="0"/>
          <w:marTop w:val="0"/>
          <w:marBottom w:val="0"/>
          <w:divBdr>
            <w:top w:val="none" w:sz="0" w:space="0" w:color="auto"/>
            <w:left w:val="none" w:sz="0" w:space="0" w:color="auto"/>
            <w:bottom w:val="none" w:sz="0" w:space="0" w:color="auto"/>
            <w:right w:val="none" w:sz="0" w:space="0" w:color="auto"/>
          </w:divBdr>
        </w:div>
        <w:div w:id="1558589929">
          <w:marLeft w:val="0"/>
          <w:marRight w:val="0"/>
          <w:marTop w:val="0"/>
          <w:marBottom w:val="0"/>
          <w:divBdr>
            <w:top w:val="none" w:sz="0" w:space="0" w:color="auto"/>
            <w:left w:val="none" w:sz="0" w:space="0" w:color="auto"/>
            <w:bottom w:val="none" w:sz="0" w:space="0" w:color="auto"/>
            <w:right w:val="none" w:sz="0" w:space="0" w:color="auto"/>
          </w:divBdr>
        </w:div>
        <w:div w:id="1298950590">
          <w:marLeft w:val="0"/>
          <w:marRight w:val="0"/>
          <w:marTop w:val="0"/>
          <w:marBottom w:val="0"/>
          <w:divBdr>
            <w:top w:val="none" w:sz="0" w:space="0" w:color="auto"/>
            <w:left w:val="none" w:sz="0" w:space="0" w:color="auto"/>
            <w:bottom w:val="none" w:sz="0" w:space="0" w:color="auto"/>
            <w:right w:val="none" w:sz="0" w:space="0" w:color="auto"/>
          </w:divBdr>
        </w:div>
        <w:div w:id="1264000229">
          <w:marLeft w:val="0"/>
          <w:marRight w:val="0"/>
          <w:marTop w:val="0"/>
          <w:marBottom w:val="0"/>
          <w:divBdr>
            <w:top w:val="none" w:sz="0" w:space="0" w:color="auto"/>
            <w:left w:val="none" w:sz="0" w:space="0" w:color="auto"/>
            <w:bottom w:val="none" w:sz="0" w:space="0" w:color="auto"/>
            <w:right w:val="none" w:sz="0" w:space="0" w:color="auto"/>
          </w:divBdr>
        </w:div>
        <w:div w:id="106582174">
          <w:marLeft w:val="0"/>
          <w:marRight w:val="0"/>
          <w:marTop w:val="0"/>
          <w:marBottom w:val="0"/>
          <w:divBdr>
            <w:top w:val="none" w:sz="0" w:space="0" w:color="auto"/>
            <w:left w:val="none" w:sz="0" w:space="0" w:color="auto"/>
            <w:bottom w:val="none" w:sz="0" w:space="0" w:color="auto"/>
            <w:right w:val="none" w:sz="0" w:space="0" w:color="auto"/>
          </w:divBdr>
        </w:div>
        <w:div w:id="1601183603">
          <w:marLeft w:val="0"/>
          <w:marRight w:val="0"/>
          <w:marTop w:val="0"/>
          <w:marBottom w:val="0"/>
          <w:divBdr>
            <w:top w:val="none" w:sz="0" w:space="0" w:color="auto"/>
            <w:left w:val="none" w:sz="0" w:space="0" w:color="auto"/>
            <w:bottom w:val="none" w:sz="0" w:space="0" w:color="auto"/>
            <w:right w:val="none" w:sz="0" w:space="0" w:color="auto"/>
          </w:divBdr>
        </w:div>
        <w:div w:id="437026540">
          <w:marLeft w:val="0"/>
          <w:marRight w:val="0"/>
          <w:marTop w:val="0"/>
          <w:marBottom w:val="0"/>
          <w:divBdr>
            <w:top w:val="none" w:sz="0" w:space="0" w:color="auto"/>
            <w:left w:val="none" w:sz="0" w:space="0" w:color="auto"/>
            <w:bottom w:val="none" w:sz="0" w:space="0" w:color="auto"/>
            <w:right w:val="none" w:sz="0" w:space="0" w:color="auto"/>
          </w:divBdr>
        </w:div>
        <w:div w:id="1548420258">
          <w:marLeft w:val="0"/>
          <w:marRight w:val="0"/>
          <w:marTop w:val="0"/>
          <w:marBottom w:val="0"/>
          <w:divBdr>
            <w:top w:val="none" w:sz="0" w:space="0" w:color="auto"/>
            <w:left w:val="none" w:sz="0" w:space="0" w:color="auto"/>
            <w:bottom w:val="none" w:sz="0" w:space="0" w:color="auto"/>
            <w:right w:val="none" w:sz="0" w:space="0" w:color="auto"/>
          </w:divBdr>
        </w:div>
        <w:div w:id="1312448042">
          <w:marLeft w:val="0"/>
          <w:marRight w:val="0"/>
          <w:marTop w:val="0"/>
          <w:marBottom w:val="0"/>
          <w:divBdr>
            <w:top w:val="none" w:sz="0" w:space="0" w:color="auto"/>
            <w:left w:val="none" w:sz="0" w:space="0" w:color="auto"/>
            <w:bottom w:val="none" w:sz="0" w:space="0" w:color="auto"/>
            <w:right w:val="none" w:sz="0" w:space="0" w:color="auto"/>
          </w:divBdr>
        </w:div>
        <w:div w:id="121113856">
          <w:marLeft w:val="0"/>
          <w:marRight w:val="0"/>
          <w:marTop w:val="0"/>
          <w:marBottom w:val="0"/>
          <w:divBdr>
            <w:top w:val="none" w:sz="0" w:space="0" w:color="auto"/>
            <w:left w:val="none" w:sz="0" w:space="0" w:color="auto"/>
            <w:bottom w:val="none" w:sz="0" w:space="0" w:color="auto"/>
            <w:right w:val="none" w:sz="0" w:space="0" w:color="auto"/>
          </w:divBdr>
        </w:div>
        <w:div w:id="1147865814">
          <w:marLeft w:val="0"/>
          <w:marRight w:val="0"/>
          <w:marTop w:val="0"/>
          <w:marBottom w:val="0"/>
          <w:divBdr>
            <w:top w:val="none" w:sz="0" w:space="0" w:color="auto"/>
            <w:left w:val="none" w:sz="0" w:space="0" w:color="auto"/>
            <w:bottom w:val="none" w:sz="0" w:space="0" w:color="auto"/>
            <w:right w:val="none" w:sz="0" w:space="0" w:color="auto"/>
          </w:divBdr>
        </w:div>
        <w:div w:id="1084104839">
          <w:marLeft w:val="0"/>
          <w:marRight w:val="0"/>
          <w:marTop w:val="0"/>
          <w:marBottom w:val="0"/>
          <w:divBdr>
            <w:top w:val="none" w:sz="0" w:space="0" w:color="auto"/>
            <w:left w:val="none" w:sz="0" w:space="0" w:color="auto"/>
            <w:bottom w:val="none" w:sz="0" w:space="0" w:color="auto"/>
            <w:right w:val="none" w:sz="0" w:space="0" w:color="auto"/>
          </w:divBdr>
        </w:div>
        <w:div w:id="1847093889">
          <w:marLeft w:val="0"/>
          <w:marRight w:val="0"/>
          <w:marTop w:val="0"/>
          <w:marBottom w:val="0"/>
          <w:divBdr>
            <w:top w:val="none" w:sz="0" w:space="0" w:color="auto"/>
            <w:left w:val="none" w:sz="0" w:space="0" w:color="auto"/>
            <w:bottom w:val="none" w:sz="0" w:space="0" w:color="auto"/>
            <w:right w:val="none" w:sz="0" w:space="0" w:color="auto"/>
          </w:divBdr>
        </w:div>
        <w:div w:id="1855681615">
          <w:marLeft w:val="0"/>
          <w:marRight w:val="0"/>
          <w:marTop w:val="0"/>
          <w:marBottom w:val="0"/>
          <w:divBdr>
            <w:top w:val="none" w:sz="0" w:space="0" w:color="auto"/>
            <w:left w:val="none" w:sz="0" w:space="0" w:color="auto"/>
            <w:bottom w:val="none" w:sz="0" w:space="0" w:color="auto"/>
            <w:right w:val="none" w:sz="0" w:space="0" w:color="auto"/>
          </w:divBdr>
        </w:div>
        <w:div w:id="808009952">
          <w:marLeft w:val="0"/>
          <w:marRight w:val="0"/>
          <w:marTop w:val="0"/>
          <w:marBottom w:val="0"/>
          <w:divBdr>
            <w:top w:val="none" w:sz="0" w:space="0" w:color="auto"/>
            <w:left w:val="none" w:sz="0" w:space="0" w:color="auto"/>
            <w:bottom w:val="none" w:sz="0" w:space="0" w:color="auto"/>
            <w:right w:val="none" w:sz="0" w:space="0" w:color="auto"/>
          </w:divBdr>
        </w:div>
        <w:div w:id="1752849988">
          <w:marLeft w:val="0"/>
          <w:marRight w:val="0"/>
          <w:marTop w:val="0"/>
          <w:marBottom w:val="0"/>
          <w:divBdr>
            <w:top w:val="none" w:sz="0" w:space="0" w:color="auto"/>
            <w:left w:val="none" w:sz="0" w:space="0" w:color="auto"/>
            <w:bottom w:val="none" w:sz="0" w:space="0" w:color="auto"/>
            <w:right w:val="none" w:sz="0" w:space="0" w:color="auto"/>
          </w:divBdr>
        </w:div>
        <w:div w:id="1862936298">
          <w:marLeft w:val="0"/>
          <w:marRight w:val="0"/>
          <w:marTop w:val="0"/>
          <w:marBottom w:val="0"/>
          <w:divBdr>
            <w:top w:val="none" w:sz="0" w:space="0" w:color="auto"/>
            <w:left w:val="none" w:sz="0" w:space="0" w:color="auto"/>
            <w:bottom w:val="none" w:sz="0" w:space="0" w:color="auto"/>
            <w:right w:val="none" w:sz="0" w:space="0" w:color="auto"/>
          </w:divBdr>
        </w:div>
        <w:div w:id="2034725086">
          <w:marLeft w:val="0"/>
          <w:marRight w:val="0"/>
          <w:marTop w:val="0"/>
          <w:marBottom w:val="0"/>
          <w:divBdr>
            <w:top w:val="none" w:sz="0" w:space="0" w:color="auto"/>
            <w:left w:val="none" w:sz="0" w:space="0" w:color="auto"/>
            <w:bottom w:val="none" w:sz="0" w:space="0" w:color="auto"/>
            <w:right w:val="none" w:sz="0" w:space="0" w:color="auto"/>
          </w:divBdr>
        </w:div>
        <w:div w:id="306130410">
          <w:marLeft w:val="0"/>
          <w:marRight w:val="0"/>
          <w:marTop w:val="0"/>
          <w:marBottom w:val="0"/>
          <w:divBdr>
            <w:top w:val="none" w:sz="0" w:space="0" w:color="auto"/>
            <w:left w:val="none" w:sz="0" w:space="0" w:color="auto"/>
            <w:bottom w:val="none" w:sz="0" w:space="0" w:color="auto"/>
            <w:right w:val="none" w:sz="0" w:space="0" w:color="auto"/>
          </w:divBdr>
        </w:div>
        <w:div w:id="2029939084">
          <w:marLeft w:val="0"/>
          <w:marRight w:val="0"/>
          <w:marTop w:val="0"/>
          <w:marBottom w:val="0"/>
          <w:divBdr>
            <w:top w:val="none" w:sz="0" w:space="0" w:color="auto"/>
            <w:left w:val="none" w:sz="0" w:space="0" w:color="auto"/>
            <w:bottom w:val="none" w:sz="0" w:space="0" w:color="auto"/>
            <w:right w:val="none" w:sz="0" w:space="0" w:color="auto"/>
          </w:divBdr>
        </w:div>
        <w:div w:id="1064066815">
          <w:marLeft w:val="0"/>
          <w:marRight w:val="0"/>
          <w:marTop w:val="0"/>
          <w:marBottom w:val="0"/>
          <w:divBdr>
            <w:top w:val="none" w:sz="0" w:space="0" w:color="auto"/>
            <w:left w:val="none" w:sz="0" w:space="0" w:color="auto"/>
            <w:bottom w:val="none" w:sz="0" w:space="0" w:color="auto"/>
            <w:right w:val="none" w:sz="0" w:space="0" w:color="auto"/>
          </w:divBdr>
        </w:div>
        <w:div w:id="2073458241">
          <w:marLeft w:val="0"/>
          <w:marRight w:val="0"/>
          <w:marTop w:val="0"/>
          <w:marBottom w:val="0"/>
          <w:divBdr>
            <w:top w:val="none" w:sz="0" w:space="0" w:color="auto"/>
            <w:left w:val="none" w:sz="0" w:space="0" w:color="auto"/>
            <w:bottom w:val="none" w:sz="0" w:space="0" w:color="auto"/>
            <w:right w:val="none" w:sz="0" w:space="0" w:color="auto"/>
          </w:divBdr>
        </w:div>
        <w:div w:id="1453162030">
          <w:marLeft w:val="0"/>
          <w:marRight w:val="0"/>
          <w:marTop w:val="0"/>
          <w:marBottom w:val="0"/>
          <w:divBdr>
            <w:top w:val="none" w:sz="0" w:space="0" w:color="auto"/>
            <w:left w:val="none" w:sz="0" w:space="0" w:color="auto"/>
            <w:bottom w:val="none" w:sz="0" w:space="0" w:color="auto"/>
            <w:right w:val="none" w:sz="0" w:space="0" w:color="auto"/>
          </w:divBdr>
        </w:div>
        <w:div w:id="1713187680">
          <w:marLeft w:val="0"/>
          <w:marRight w:val="0"/>
          <w:marTop w:val="0"/>
          <w:marBottom w:val="0"/>
          <w:divBdr>
            <w:top w:val="none" w:sz="0" w:space="0" w:color="auto"/>
            <w:left w:val="none" w:sz="0" w:space="0" w:color="auto"/>
            <w:bottom w:val="none" w:sz="0" w:space="0" w:color="auto"/>
            <w:right w:val="none" w:sz="0" w:space="0" w:color="auto"/>
          </w:divBdr>
        </w:div>
        <w:div w:id="269750376">
          <w:marLeft w:val="0"/>
          <w:marRight w:val="0"/>
          <w:marTop w:val="0"/>
          <w:marBottom w:val="0"/>
          <w:divBdr>
            <w:top w:val="none" w:sz="0" w:space="0" w:color="auto"/>
            <w:left w:val="none" w:sz="0" w:space="0" w:color="auto"/>
            <w:bottom w:val="none" w:sz="0" w:space="0" w:color="auto"/>
            <w:right w:val="none" w:sz="0" w:space="0" w:color="auto"/>
          </w:divBdr>
        </w:div>
        <w:div w:id="2047362528">
          <w:marLeft w:val="0"/>
          <w:marRight w:val="0"/>
          <w:marTop w:val="0"/>
          <w:marBottom w:val="0"/>
          <w:divBdr>
            <w:top w:val="none" w:sz="0" w:space="0" w:color="auto"/>
            <w:left w:val="none" w:sz="0" w:space="0" w:color="auto"/>
            <w:bottom w:val="none" w:sz="0" w:space="0" w:color="auto"/>
            <w:right w:val="none" w:sz="0" w:space="0" w:color="auto"/>
          </w:divBdr>
        </w:div>
        <w:div w:id="863056071">
          <w:marLeft w:val="0"/>
          <w:marRight w:val="0"/>
          <w:marTop w:val="0"/>
          <w:marBottom w:val="0"/>
          <w:divBdr>
            <w:top w:val="none" w:sz="0" w:space="0" w:color="auto"/>
            <w:left w:val="none" w:sz="0" w:space="0" w:color="auto"/>
            <w:bottom w:val="none" w:sz="0" w:space="0" w:color="auto"/>
            <w:right w:val="none" w:sz="0" w:space="0" w:color="auto"/>
          </w:divBdr>
        </w:div>
        <w:div w:id="1779520063">
          <w:marLeft w:val="0"/>
          <w:marRight w:val="0"/>
          <w:marTop w:val="0"/>
          <w:marBottom w:val="0"/>
          <w:divBdr>
            <w:top w:val="none" w:sz="0" w:space="0" w:color="auto"/>
            <w:left w:val="none" w:sz="0" w:space="0" w:color="auto"/>
            <w:bottom w:val="none" w:sz="0" w:space="0" w:color="auto"/>
            <w:right w:val="none" w:sz="0" w:space="0" w:color="auto"/>
          </w:divBdr>
        </w:div>
        <w:div w:id="1731727882">
          <w:marLeft w:val="0"/>
          <w:marRight w:val="0"/>
          <w:marTop w:val="0"/>
          <w:marBottom w:val="0"/>
          <w:divBdr>
            <w:top w:val="none" w:sz="0" w:space="0" w:color="auto"/>
            <w:left w:val="none" w:sz="0" w:space="0" w:color="auto"/>
            <w:bottom w:val="none" w:sz="0" w:space="0" w:color="auto"/>
            <w:right w:val="none" w:sz="0" w:space="0" w:color="auto"/>
          </w:divBdr>
        </w:div>
        <w:div w:id="632103377">
          <w:marLeft w:val="0"/>
          <w:marRight w:val="0"/>
          <w:marTop w:val="0"/>
          <w:marBottom w:val="0"/>
          <w:divBdr>
            <w:top w:val="none" w:sz="0" w:space="0" w:color="auto"/>
            <w:left w:val="none" w:sz="0" w:space="0" w:color="auto"/>
            <w:bottom w:val="none" w:sz="0" w:space="0" w:color="auto"/>
            <w:right w:val="none" w:sz="0" w:space="0" w:color="auto"/>
          </w:divBdr>
        </w:div>
        <w:div w:id="1854606130">
          <w:marLeft w:val="0"/>
          <w:marRight w:val="0"/>
          <w:marTop w:val="0"/>
          <w:marBottom w:val="0"/>
          <w:divBdr>
            <w:top w:val="none" w:sz="0" w:space="0" w:color="auto"/>
            <w:left w:val="none" w:sz="0" w:space="0" w:color="auto"/>
            <w:bottom w:val="none" w:sz="0" w:space="0" w:color="auto"/>
            <w:right w:val="none" w:sz="0" w:space="0" w:color="auto"/>
          </w:divBdr>
        </w:div>
        <w:div w:id="232787486">
          <w:marLeft w:val="0"/>
          <w:marRight w:val="0"/>
          <w:marTop w:val="0"/>
          <w:marBottom w:val="0"/>
          <w:divBdr>
            <w:top w:val="none" w:sz="0" w:space="0" w:color="auto"/>
            <w:left w:val="none" w:sz="0" w:space="0" w:color="auto"/>
            <w:bottom w:val="none" w:sz="0" w:space="0" w:color="auto"/>
            <w:right w:val="none" w:sz="0" w:space="0" w:color="auto"/>
          </w:divBdr>
        </w:div>
        <w:div w:id="477378911">
          <w:marLeft w:val="0"/>
          <w:marRight w:val="0"/>
          <w:marTop w:val="0"/>
          <w:marBottom w:val="0"/>
          <w:divBdr>
            <w:top w:val="none" w:sz="0" w:space="0" w:color="auto"/>
            <w:left w:val="none" w:sz="0" w:space="0" w:color="auto"/>
            <w:bottom w:val="none" w:sz="0" w:space="0" w:color="auto"/>
            <w:right w:val="none" w:sz="0" w:space="0" w:color="auto"/>
          </w:divBdr>
        </w:div>
        <w:div w:id="260649932">
          <w:marLeft w:val="0"/>
          <w:marRight w:val="0"/>
          <w:marTop w:val="0"/>
          <w:marBottom w:val="0"/>
          <w:divBdr>
            <w:top w:val="none" w:sz="0" w:space="0" w:color="auto"/>
            <w:left w:val="none" w:sz="0" w:space="0" w:color="auto"/>
            <w:bottom w:val="none" w:sz="0" w:space="0" w:color="auto"/>
            <w:right w:val="none" w:sz="0" w:space="0" w:color="auto"/>
          </w:divBdr>
        </w:div>
        <w:div w:id="1056393663">
          <w:marLeft w:val="0"/>
          <w:marRight w:val="0"/>
          <w:marTop w:val="0"/>
          <w:marBottom w:val="0"/>
          <w:divBdr>
            <w:top w:val="none" w:sz="0" w:space="0" w:color="auto"/>
            <w:left w:val="none" w:sz="0" w:space="0" w:color="auto"/>
            <w:bottom w:val="none" w:sz="0" w:space="0" w:color="auto"/>
            <w:right w:val="none" w:sz="0" w:space="0" w:color="auto"/>
          </w:divBdr>
        </w:div>
        <w:div w:id="1126509715">
          <w:marLeft w:val="0"/>
          <w:marRight w:val="0"/>
          <w:marTop w:val="0"/>
          <w:marBottom w:val="0"/>
          <w:divBdr>
            <w:top w:val="none" w:sz="0" w:space="0" w:color="auto"/>
            <w:left w:val="none" w:sz="0" w:space="0" w:color="auto"/>
            <w:bottom w:val="none" w:sz="0" w:space="0" w:color="auto"/>
            <w:right w:val="none" w:sz="0" w:space="0" w:color="auto"/>
          </w:divBdr>
        </w:div>
        <w:div w:id="205262143">
          <w:marLeft w:val="0"/>
          <w:marRight w:val="0"/>
          <w:marTop w:val="0"/>
          <w:marBottom w:val="0"/>
          <w:divBdr>
            <w:top w:val="none" w:sz="0" w:space="0" w:color="auto"/>
            <w:left w:val="none" w:sz="0" w:space="0" w:color="auto"/>
            <w:bottom w:val="none" w:sz="0" w:space="0" w:color="auto"/>
            <w:right w:val="none" w:sz="0" w:space="0" w:color="auto"/>
          </w:divBdr>
        </w:div>
        <w:div w:id="710806234">
          <w:marLeft w:val="0"/>
          <w:marRight w:val="0"/>
          <w:marTop w:val="0"/>
          <w:marBottom w:val="0"/>
          <w:divBdr>
            <w:top w:val="none" w:sz="0" w:space="0" w:color="auto"/>
            <w:left w:val="none" w:sz="0" w:space="0" w:color="auto"/>
            <w:bottom w:val="none" w:sz="0" w:space="0" w:color="auto"/>
            <w:right w:val="none" w:sz="0" w:space="0" w:color="auto"/>
          </w:divBdr>
        </w:div>
        <w:div w:id="1278412211">
          <w:marLeft w:val="0"/>
          <w:marRight w:val="0"/>
          <w:marTop w:val="0"/>
          <w:marBottom w:val="0"/>
          <w:divBdr>
            <w:top w:val="none" w:sz="0" w:space="0" w:color="auto"/>
            <w:left w:val="none" w:sz="0" w:space="0" w:color="auto"/>
            <w:bottom w:val="none" w:sz="0" w:space="0" w:color="auto"/>
            <w:right w:val="none" w:sz="0" w:space="0" w:color="auto"/>
          </w:divBdr>
        </w:div>
        <w:div w:id="809978744">
          <w:marLeft w:val="0"/>
          <w:marRight w:val="0"/>
          <w:marTop w:val="0"/>
          <w:marBottom w:val="0"/>
          <w:divBdr>
            <w:top w:val="none" w:sz="0" w:space="0" w:color="auto"/>
            <w:left w:val="none" w:sz="0" w:space="0" w:color="auto"/>
            <w:bottom w:val="none" w:sz="0" w:space="0" w:color="auto"/>
            <w:right w:val="none" w:sz="0" w:space="0" w:color="auto"/>
          </w:divBdr>
        </w:div>
        <w:div w:id="1514876458">
          <w:marLeft w:val="0"/>
          <w:marRight w:val="0"/>
          <w:marTop w:val="0"/>
          <w:marBottom w:val="0"/>
          <w:divBdr>
            <w:top w:val="none" w:sz="0" w:space="0" w:color="auto"/>
            <w:left w:val="none" w:sz="0" w:space="0" w:color="auto"/>
            <w:bottom w:val="none" w:sz="0" w:space="0" w:color="auto"/>
            <w:right w:val="none" w:sz="0" w:space="0" w:color="auto"/>
          </w:divBdr>
        </w:div>
        <w:div w:id="355733332">
          <w:marLeft w:val="0"/>
          <w:marRight w:val="0"/>
          <w:marTop w:val="0"/>
          <w:marBottom w:val="0"/>
          <w:divBdr>
            <w:top w:val="none" w:sz="0" w:space="0" w:color="auto"/>
            <w:left w:val="none" w:sz="0" w:space="0" w:color="auto"/>
            <w:bottom w:val="none" w:sz="0" w:space="0" w:color="auto"/>
            <w:right w:val="none" w:sz="0" w:space="0" w:color="auto"/>
          </w:divBdr>
        </w:div>
        <w:div w:id="176576848">
          <w:marLeft w:val="0"/>
          <w:marRight w:val="0"/>
          <w:marTop w:val="0"/>
          <w:marBottom w:val="0"/>
          <w:divBdr>
            <w:top w:val="none" w:sz="0" w:space="0" w:color="auto"/>
            <w:left w:val="none" w:sz="0" w:space="0" w:color="auto"/>
            <w:bottom w:val="none" w:sz="0" w:space="0" w:color="auto"/>
            <w:right w:val="none" w:sz="0" w:space="0" w:color="auto"/>
          </w:divBdr>
        </w:div>
        <w:div w:id="1658486438">
          <w:marLeft w:val="0"/>
          <w:marRight w:val="0"/>
          <w:marTop w:val="0"/>
          <w:marBottom w:val="0"/>
          <w:divBdr>
            <w:top w:val="none" w:sz="0" w:space="0" w:color="auto"/>
            <w:left w:val="none" w:sz="0" w:space="0" w:color="auto"/>
            <w:bottom w:val="none" w:sz="0" w:space="0" w:color="auto"/>
            <w:right w:val="none" w:sz="0" w:space="0" w:color="auto"/>
          </w:divBdr>
        </w:div>
        <w:div w:id="1376197246">
          <w:marLeft w:val="0"/>
          <w:marRight w:val="0"/>
          <w:marTop w:val="0"/>
          <w:marBottom w:val="0"/>
          <w:divBdr>
            <w:top w:val="none" w:sz="0" w:space="0" w:color="auto"/>
            <w:left w:val="none" w:sz="0" w:space="0" w:color="auto"/>
            <w:bottom w:val="none" w:sz="0" w:space="0" w:color="auto"/>
            <w:right w:val="none" w:sz="0" w:space="0" w:color="auto"/>
          </w:divBdr>
        </w:div>
        <w:div w:id="1843205348">
          <w:marLeft w:val="0"/>
          <w:marRight w:val="0"/>
          <w:marTop w:val="0"/>
          <w:marBottom w:val="0"/>
          <w:divBdr>
            <w:top w:val="none" w:sz="0" w:space="0" w:color="auto"/>
            <w:left w:val="none" w:sz="0" w:space="0" w:color="auto"/>
            <w:bottom w:val="none" w:sz="0" w:space="0" w:color="auto"/>
            <w:right w:val="none" w:sz="0" w:space="0" w:color="auto"/>
          </w:divBdr>
        </w:div>
        <w:div w:id="222570827">
          <w:marLeft w:val="0"/>
          <w:marRight w:val="0"/>
          <w:marTop w:val="0"/>
          <w:marBottom w:val="0"/>
          <w:divBdr>
            <w:top w:val="none" w:sz="0" w:space="0" w:color="auto"/>
            <w:left w:val="none" w:sz="0" w:space="0" w:color="auto"/>
            <w:bottom w:val="none" w:sz="0" w:space="0" w:color="auto"/>
            <w:right w:val="none" w:sz="0" w:space="0" w:color="auto"/>
          </w:divBdr>
        </w:div>
        <w:div w:id="1048334817">
          <w:marLeft w:val="0"/>
          <w:marRight w:val="0"/>
          <w:marTop w:val="0"/>
          <w:marBottom w:val="0"/>
          <w:divBdr>
            <w:top w:val="none" w:sz="0" w:space="0" w:color="auto"/>
            <w:left w:val="none" w:sz="0" w:space="0" w:color="auto"/>
            <w:bottom w:val="none" w:sz="0" w:space="0" w:color="auto"/>
            <w:right w:val="none" w:sz="0" w:space="0" w:color="auto"/>
          </w:divBdr>
        </w:div>
        <w:div w:id="1012494771">
          <w:marLeft w:val="0"/>
          <w:marRight w:val="0"/>
          <w:marTop w:val="0"/>
          <w:marBottom w:val="0"/>
          <w:divBdr>
            <w:top w:val="none" w:sz="0" w:space="0" w:color="auto"/>
            <w:left w:val="none" w:sz="0" w:space="0" w:color="auto"/>
            <w:bottom w:val="none" w:sz="0" w:space="0" w:color="auto"/>
            <w:right w:val="none" w:sz="0" w:space="0" w:color="auto"/>
          </w:divBdr>
        </w:div>
        <w:div w:id="471482254">
          <w:marLeft w:val="0"/>
          <w:marRight w:val="0"/>
          <w:marTop w:val="0"/>
          <w:marBottom w:val="0"/>
          <w:divBdr>
            <w:top w:val="none" w:sz="0" w:space="0" w:color="auto"/>
            <w:left w:val="none" w:sz="0" w:space="0" w:color="auto"/>
            <w:bottom w:val="none" w:sz="0" w:space="0" w:color="auto"/>
            <w:right w:val="none" w:sz="0" w:space="0" w:color="auto"/>
          </w:divBdr>
        </w:div>
        <w:div w:id="1130512796">
          <w:marLeft w:val="0"/>
          <w:marRight w:val="0"/>
          <w:marTop w:val="0"/>
          <w:marBottom w:val="0"/>
          <w:divBdr>
            <w:top w:val="none" w:sz="0" w:space="0" w:color="auto"/>
            <w:left w:val="none" w:sz="0" w:space="0" w:color="auto"/>
            <w:bottom w:val="none" w:sz="0" w:space="0" w:color="auto"/>
            <w:right w:val="none" w:sz="0" w:space="0" w:color="auto"/>
          </w:divBdr>
        </w:div>
        <w:div w:id="382213751">
          <w:marLeft w:val="0"/>
          <w:marRight w:val="0"/>
          <w:marTop w:val="0"/>
          <w:marBottom w:val="0"/>
          <w:divBdr>
            <w:top w:val="none" w:sz="0" w:space="0" w:color="auto"/>
            <w:left w:val="none" w:sz="0" w:space="0" w:color="auto"/>
            <w:bottom w:val="none" w:sz="0" w:space="0" w:color="auto"/>
            <w:right w:val="none" w:sz="0" w:space="0" w:color="auto"/>
          </w:divBdr>
        </w:div>
        <w:div w:id="1115176164">
          <w:marLeft w:val="0"/>
          <w:marRight w:val="0"/>
          <w:marTop w:val="0"/>
          <w:marBottom w:val="0"/>
          <w:divBdr>
            <w:top w:val="none" w:sz="0" w:space="0" w:color="auto"/>
            <w:left w:val="none" w:sz="0" w:space="0" w:color="auto"/>
            <w:bottom w:val="none" w:sz="0" w:space="0" w:color="auto"/>
            <w:right w:val="none" w:sz="0" w:space="0" w:color="auto"/>
          </w:divBdr>
        </w:div>
        <w:div w:id="457913435">
          <w:marLeft w:val="0"/>
          <w:marRight w:val="0"/>
          <w:marTop w:val="0"/>
          <w:marBottom w:val="0"/>
          <w:divBdr>
            <w:top w:val="none" w:sz="0" w:space="0" w:color="auto"/>
            <w:left w:val="none" w:sz="0" w:space="0" w:color="auto"/>
            <w:bottom w:val="none" w:sz="0" w:space="0" w:color="auto"/>
            <w:right w:val="none" w:sz="0" w:space="0" w:color="auto"/>
          </w:divBdr>
        </w:div>
        <w:div w:id="251550967">
          <w:marLeft w:val="0"/>
          <w:marRight w:val="0"/>
          <w:marTop w:val="0"/>
          <w:marBottom w:val="0"/>
          <w:divBdr>
            <w:top w:val="none" w:sz="0" w:space="0" w:color="auto"/>
            <w:left w:val="none" w:sz="0" w:space="0" w:color="auto"/>
            <w:bottom w:val="none" w:sz="0" w:space="0" w:color="auto"/>
            <w:right w:val="none" w:sz="0" w:space="0" w:color="auto"/>
          </w:divBdr>
        </w:div>
        <w:div w:id="351616225">
          <w:marLeft w:val="0"/>
          <w:marRight w:val="0"/>
          <w:marTop w:val="0"/>
          <w:marBottom w:val="0"/>
          <w:divBdr>
            <w:top w:val="none" w:sz="0" w:space="0" w:color="auto"/>
            <w:left w:val="none" w:sz="0" w:space="0" w:color="auto"/>
            <w:bottom w:val="none" w:sz="0" w:space="0" w:color="auto"/>
            <w:right w:val="none" w:sz="0" w:space="0" w:color="auto"/>
          </w:divBdr>
        </w:div>
        <w:div w:id="692389392">
          <w:marLeft w:val="0"/>
          <w:marRight w:val="0"/>
          <w:marTop w:val="0"/>
          <w:marBottom w:val="0"/>
          <w:divBdr>
            <w:top w:val="none" w:sz="0" w:space="0" w:color="auto"/>
            <w:left w:val="none" w:sz="0" w:space="0" w:color="auto"/>
            <w:bottom w:val="none" w:sz="0" w:space="0" w:color="auto"/>
            <w:right w:val="none" w:sz="0" w:space="0" w:color="auto"/>
          </w:divBdr>
        </w:div>
        <w:div w:id="805706104">
          <w:marLeft w:val="0"/>
          <w:marRight w:val="0"/>
          <w:marTop w:val="0"/>
          <w:marBottom w:val="0"/>
          <w:divBdr>
            <w:top w:val="none" w:sz="0" w:space="0" w:color="auto"/>
            <w:left w:val="none" w:sz="0" w:space="0" w:color="auto"/>
            <w:bottom w:val="none" w:sz="0" w:space="0" w:color="auto"/>
            <w:right w:val="none" w:sz="0" w:space="0" w:color="auto"/>
          </w:divBdr>
        </w:div>
        <w:div w:id="286203340">
          <w:marLeft w:val="0"/>
          <w:marRight w:val="0"/>
          <w:marTop w:val="0"/>
          <w:marBottom w:val="0"/>
          <w:divBdr>
            <w:top w:val="none" w:sz="0" w:space="0" w:color="auto"/>
            <w:left w:val="none" w:sz="0" w:space="0" w:color="auto"/>
            <w:bottom w:val="none" w:sz="0" w:space="0" w:color="auto"/>
            <w:right w:val="none" w:sz="0" w:space="0" w:color="auto"/>
          </w:divBdr>
        </w:div>
        <w:div w:id="656953432">
          <w:marLeft w:val="0"/>
          <w:marRight w:val="0"/>
          <w:marTop w:val="0"/>
          <w:marBottom w:val="0"/>
          <w:divBdr>
            <w:top w:val="none" w:sz="0" w:space="0" w:color="auto"/>
            <w:left w:val="none" w:sz="0" w:space="0" w:color="auto"/>
            <w:bottom w:val="none" w:sz="0" w:space="0" w:color="auto"/>
            <w:right w:val="none" w:sz="0" w:space="0" w:color="auto"/>
          </w:divBdr>
        </w:div>
        <w:div w:id="1692217780">
          <w:marLeft w:val="0"/>
          <w:marRight w:val="0"/>
          <w:marTop w:val="0"/>
          <w:marBottom w:val="0"/>
          <w:divBdr>
            <w:top w:val="none" w:sz="0" w:space="0" w:color="auto"/>
            <w:left w:val="none" w:sz="0" w:space="0" w:color="auto"/>
            <w:bottom w:val="none" w:sz="0" w:space="0" w:color="auto"/>
            <w:right w:val="none" w:sz="0" w:space="0" w:color="auto"/>
          </w:divBdr>
        </w:div>
        <w:div w:id="1534001357">
          <w:marLeft w:val="0"/>
          <w:marRight w:val="0"/>
          <w:marTop w:val="0"/>
          <w:marBottom w:val="0"/>
          <w:divBdr>
            <w:top w:val="none" w:sz="0" w:space="0" w:color="auto"/>
            <w:left w:val="none" w:sz="0" w:space="0" w:color="auto"/>
            <w:bottom w:val="none" w:sz="0" w:space="0" w:color="auto"/>
            <w:right w:val="none" w:sz="0" w:space="0" w:color="auto"/>
          </w:divBdr>
        </w:div>
        <w:div w:id="1375502167">
          <w:marLeft w:val="0"/>
          <w:marRight w:val="0"/>
          <w:marTop w:val="0"/>
          <w:marBottom w:val="0"/>
          <w:divBdr>
            <w:top w:val="none" w:sz="0" w:space="0" w:color="auto"/>
            <w:left w:val="none" w:sz="0" w:space="0" w:color="auto"/>
            <w:bottom w:val="none" w:sz="0" w:space="0" w:color="auto"/>
            <w:right w:val="none" w:sz="0" w:space="0" w:color="auto"/>
          </w:divBdr>
        </w:div>
        <w:div w:id="1332216208">
          <w:marLeft w:val="0"/>
          <w:marRight w:val="0"/>
          <w:marTop w:val="0"/>
          <w:marBottom w:val="0"/>
          <w:divBdr>
            <w:top w:val="none" w:sz="0" w:space="0" w:color="auto"/>
            <w:left w:val="none" w:sz="0" w:space="0" w:color="auto"/>
            <w:bottom w:val="none" w:sz="0" w:space="0" w:color="auto"/>
            <w:right w:val="none" w:sz="0" w:space="0" w:color="auto"/>
          </w:divBdr>
        </w:div>
        <w:div w:id="1969311578">
          <w:marLeft w:val="0"/>
          <w:marRight w:val="0"/>
          <w:marTop w:val="0"/>
          <w:marBottom w:val="0"/>
          <w:divBdr>
            <w:top w:val="none" w:sz="0" w:space="0" w:color="auto"/>
            <w:left w:val="none" w:sz="0" w:space="0" w:color="auto"/>
            <w:bottom w:val="none" w:sz="0" w:space="0" w:color="auto"/>
            <w:right w:val="none" w:sz="0" w:space="0" w:color="auto"/>
          </w:divBdr>
        </w:div>
        <w:div w:id="1319572261">
          <w:marLeft w:val="0"/>
          <w:marRight w:val="0"/>
          <w:marTop w:val="0"/>
          <w:marBottom w:val="0"/>
          <w:divBdr>
            <w:top w:val="none" w:sz="0" w:space="0" w:color="auto"/>
            <w:left w:val="none" w:sz="0" w:space="0" w:color="auto"/>
            <w:bottom w:val="none" w:sz="0" w:space="0" w:color="auto"/>
            <w:right w:val="none" w:sz="0" w:space="0" w:color="auto"/>
          </w:divBdr>
        </w:div>
        <w:div w:id="1977174691">
          <w:marLeft w:val="0"/>
          <w:marRight w:val="0"/>
          <w:marTop w:val="0"/>
          <w:marBottom w:val="0"/>
          <w:divBdr>
            <w:top w:val="none" w:sz="0" w:space="0" w:color="auto"/>
            <w:left w:val="none" w:sz="0" w:space="0" w:color="auto"/>
            <w:bottom w:val="none" w:sz="0" w:space="0" w:color="auto"/>
            <w:right w:val="none" w:sz="0" w:space="0" w:color="auto"/>
          </w:divBdr>
        </w:div>
        <w:div w:id="1740320759">
          <w:marLeft w:val="0"/>
          <w:marRight w:val="0"/>
          <w:marTop w:val="0"/>
          <w:marBottom w:val="0"/>
          <w:divBdr>
            <w:top w:val="none" w:sz="0" w:space="0" w:color="auto"/>
            <w:left w:val="none" w:sz="0" w:space="0" w:color="auto"/>
            <w:bottom w:val="none" w:sz="0" w:space="0" w:color="auto"/>
            <w:right w:val="none" w:sz="0" w:space="0" w:color="auto"/>
          </w:divBdr>
        </w:div>
        <w:div w:id="619579012">
          <w:marLeft w:val="0"/>
          <w:marRight w:val="0"/>
          <w:marTop w:val="0"/>
          <w:marBottom w:val="0"/>
          <w:divBdr>
            <w:top w:val="none" w:sz="0" w:space="0" w:color="auto"/>
            <w:left w:val="none" w:sz="0" w:space="0" w:color="auto"/>
            <w:bottom w:val="none" w:sz="0" w:space="0" w:color="auto"/>
            <w:right w:val="none" w:sz="0" w:space="0" w:color="auto"/>
          </w:divBdr>
        </w:div>
        <w:div w:id="2022584365">
          <w:marLeft w:val="0"/>
          <w:marRight w:val="0"/>
          <w:marTop w:val="0"/>
          <w:marBottom w:val="0"/>
          <w:divBdr>
            <w:top w:val="none" w:sz="0" w:space="0" w:color="auto"/>
            <w:left w:val="none" w:sz="0" w:space="0" w:color="auto"/>
            <w:bottom w:val="none" w:sz="0" w:space="0" w:color="auto"/>
            <w:right w:val="none" w:sz="0" w:space="0" w:color="auto"/>
          </w:divBdr>
        </w:div>
        <w:div w:id="1365716135">
          <w:marLeft w:val="0"/>
          <w:marRight w:val="0"/>
          <w:marTop w:val="0"/>
          <w:marBottom w:val="0"/>
          <w:divBdr>
            <w:top w:val="none" w:sz="0" w:space="0" w:color="auto"/>
            <w:left w:val="none" w:sz="0" w:space="0" w:color="auto"/>
            <w:bottom w:val="none" w:sz="0" w:space="0" w:color="auto"/>
            <w:right w:val="none" w:sz="0" w:space="0" w:color="auto"/>
          </w:divBdr>
        </w:div>
        <w:div w:id="598759936">
          <w:marLeft w:val="0"/>
          <w:marRight w:val="0"/>
          <w:marTop w:val="0"/>
          <w:marBottom w:val="0"/>
          <w:divBdr>
            <w:top w:val="none" w:sz="0" w:space="0" w:color="auto"/>
            <w:left w:val="none" w:sz="0" w:space="0" w:color="auto"/>
            <w:bottom w:val="none" w:sz="0" w:space="0" w:color="auto"/>
            <w:right w:val="none" w:sz="0" w:space="0" w:color="auto"/>
          </w:divBdr>
        </w:div>
        <w:div w:id="1126578551">
          <w:marLeft w:val="0"/>
          <w:marRight w:val="0"/>
          <w:marTop w:val="0"/>
          <w:marBottom w:val="0"/>
          <w:divBdr>
            <w:top w:val="none" w:sz="0" w:space="0" w:color="auto"/>
            <w:left w:val="none" w:sz="0" w:space="0" w:color="auto"/>
            <w:bottom w:val="none" w:sz="0" w:space="0" w:color="auto"/>
            <w:right w:val="none" w:sz="0" w:space="0" w:color="auto"/>
          </w:divBdr>
        </w:div>
        <w:div w:id="650407236">
          <w:marLeft w:val="0"/>
          <w:marRight w:val="0"/>
          <w:marTop w:val="0"/>
          <w:marBottom w:val="0"/>
          <w:divBdr>
            <w:top w:val="none" w:sz="0" w:space="0" w:color="auto"/>
            <w:left w:val="none" w:sz="0" w:space="0" w:color="auto"/>
            <w:bottom w:val="none" w:sz="0" w:space="0" w:color="auto"/>
            <w:right w:val="none" w:sz="0" w:space="0" w:color="auto"/>
          </w:divBdr>
        </w:div>
        <w:div w:id="70203287">
          <w:marLeft w:val="0"/>
          <w:marRight w:val="0"/>
          <w:marTop w:val="0"/>
          <w:marBottom w:val="0"/>
          <w:divBdr>
            <w:top w:val="none" w:sz="0" w:space="0" w:color="auto"/>
            <w:left w:val="none" w:sz="0" w:space="0" w:color="auto"/>
            <w:bottom w:val="none" w:sz="0" w:space="0" w:color="auto"/>
            <w:right w:val="none" w:sz="0" w:space="0" w:color="auto"/>
          </w:divBdr>
        </w:div>
        <w:div w:id="1197348519">
          <w:marLeft w:val="0"/>
          <w:marRight w:val="0"/>
          <w:marTop w:val="0"/>
          <w:marBottom w:val="0"/>
          <w:divBdr>
            <w:top w:val="none" w:sz="0" w:space="0" w:color="auto"/>
            <w:left w:val="none" w:sz="0" w:space="0" w:color="auto"/>
            <w:bottom w:val="none" w:sz="0" w:space="0" w:color="auto"/>
            <w:right w:val="none" w:sz="0" w:space="0" w:color="auto"/>
          </w:divBdr>
        </w:div>
        <w:div w:id="341319599">
          <w:marLeft w:val="0"/>
          <w:marRight w:val="0"/>
          <w:marTop w:val="0"/>
          <w:marBottom w:val="0"/>
          <w:divBdr>
            <w:top w:val="none" w:sz="0" w:space="0" w:color="auto"/>
            <w:left w:val="none" w:sz="0" w:space="0" w:color="auto"/>
            <w:bottom w:val="none" w:sz="0" w:space="0" w:color="auto"/>
            <w:right w:val="none" w:sz="0" w:space="0" w:color="auto"/>
          </w:divBdr>
        </w:div>
        <w:div w:id="2116822428">
          <w:marLeft w:val="0"/>
          <w:marRight w:val="0"/>
          <w:marTop w:val="0"/>
          <w:marBottom w:val="0"/>
          <w:divBdr>
            <w:top w:val="none" w:sz="0" w:space="0" w:color="auto"/>
            <w:left w:val="none" w:sz="0" w:space="0" w:color="auto"/>
            <w:bottom w:val="none" w:sz="0" w:space="0" w:color="auto"/>
            <w:right w:val="none" w:sz="0" w:space="0" w:color="auto"/>
          </w:divBdr>
        </w:div>
        <w:div w:id="1385131557">
          <w:marLeft w:val="0"/>
          <w:marRight w:val="0"/>
          <w:marTop w:val="0"/>
          <w:marBottom w:val="0"/>
          <w:divBdr>
            <w:top w:val="none" w:sz="0" w:space="0" w:color="auto"/>
            <w:left w:val="none" w:sz="0" w:space="0" w:color="auto"/>
            <w:bottom w:val="none" w:sz="0" w:space="0" w:color="auto"/>
            <w:right w:val="none" w:sz="0" w:space="0" w:color="auto"/>
          </w:divBdr>
        </w:div>
        <w:div w:id="1030297059">
          <w:marLeft w:val="0"/>
          <w:marRight w:val="0"/>
          <w:marTop w:val="0"/>
          <w:marBottom w:val="0"/>
          <w:divBdr>
            <w:top w:val="none" w:sz="0" w:space="0" w:color="auto"/>
            <w:left w:val="none" w:sz="0" w:space="0" w:color="auto"/>
            <w:bottom w:val="none" w:sz="0" w:space="0" w:color="auto"/>
            <w:right w:val="none" w:sz="0" w:space="0" w:color="auto"/>
          </w:divBdr>
        </w:div>
        <w:div w:id="551307627">
          <w:marLeft w:val="0"/>
          <w:marRight w:val="0"/>
          <w:marTop w:val="0"/>
          <w:marBottom w:val="0"/>
          <w:divBdr>
            <w:top w:val="none" w:sz="0" w:space="0" w:color="auto"/>
            <w:left w:val="none" w:sz="0" w:space="0" w:color="auto"/>
            <w:bottom w:val="none" w:sz="0" w:space="0" w:color="auto"/>
            <w:right w:val="none" w:sz="0" w:space="0" w:color="auto"/>
          </w:divBdr>
        </w:div>
        <w:div w:id="489710036">
          <w:marLeft w:val="0"/>
          <w:marRight w:val="0"/>
          <w:marTop w:val="0"/>
          <w:marBottom w:val="0"/>
          <w:divBdr>
            <w:top w:val="none" w:sz="0" w:space="0" w:color="auto"/>
            <w:left w:val="none" w:sz="0" w:space="0" w:color="auto"/>
            <w:bottom w:val="none" w:sz="0" w:space="0" w:color="auto"/>
            <w:right w:val="none" w:sz="0" w:space="0" w:color="auto"/>
          </w:divBdr>
        </w:div>
        <w:div w:id="695235674">
          <w:marLeft w:val="0"/>
          <w:marRight w:val="0"/>
          <w:marTop w:val="0"/>
          <w:marBottom w:val="0"/>
          <w:divBdr>
            <w:top w:val="none" w:sz="0" w:space="0" w:color="auto"/>
            <w:left w:val="none" w:sz="0" w:space="0" w:color="auto"/>
            <w:bottom w:val="none" w:sz="0" w:space="0" w:color="auto"/>
            <w:right w:val="none" w:sz="0" w:space="0" w:color="auto"/>
          </w:divBdr>
        </w:div>
        <w:div w:id="1355305196">
          <w:marLeft w:val="0"/>
          <w:marRight w:val="0"/>
          <w:marTop w:val="0"/>
          <w:marBottom w:val="0"/>
          <w:divBdr>
            <w:top w:val="none" w:sz="0" w:space="0" w:color="auto"/>
            <w:left w:val="none" w:sz="0" w:space="0" w:color="auto"/>
            <w:bottom w:val="none" w:sz="0" w:space="0" w:color="auto"/>
            <w:right w:val="none" w:sz="0" w:space="0" w:color="auto"/>
          </w:divBdr>
        </w:div>
        <w:div w:id="127357260">
          <w:marLeft w:val="0"/>
          <w:marRight w:val="0"/>
          <w:marTop w:val="0"/>
          <w:marBottom w:val="0"/>
          <w:divBdr>
            <w:top w:val="none" w:sz="0" w:space="0" w:color="auto"/>
            <w:left w:val="none" w:sz="0" w:space="0" w:color="auto"/>
            <w:bottom w:val="none" w:sz="0" w:space="0" w:color="auto"/>
            <w:right w:val="none" w:sz="0" w:space="0" w:color="auto"/>
          </w:divBdr>
        </w:div>
        <w:div w:id="1757898991">
          <w:marLeft w:val="0"/>
          <w:marRight w:val="0"/>
          <w:marTop w:val="0"/>
          <w:marBottom w:val="0"/>
          <w:divBdr>
            <w:top w:val="none" w:sz="0" w:space="0" w:color="auto"/>
            <w:left w:val="none" w:sz="0" w:space="0" w:color="auto"/>
            <w:bottom w:val="none" w:sz="0" w:space="0" w:color="auto"/>
            <w:right w:val="none" w:sz="0" w:space="0" w:color="auto"/>
          </w:divBdr>
        </w:div>
        <w:div w:id="1160733147">
          <w:marLeft w:val="0"/>
          <w:marRight w:val="0"/>
          <w:marTop w:val="0"/>
          <w:marBottom w:val="0"/>
          <w:divBdr>
            <w:top w:val="none" w:sz="0" w:space="0" w:color="auto"/>
            <w:left w:val="none" w:sz="0" w:space="0" w:color="auto"/>
            <w:bottom w:val="none" w:sz="0" w:space="0" w:color="auto"/>
            <w:right w:val="none" w:sz="0" w:space="0" w:color="auto"/>
          </w:divBdr>
        </w:div>
        <w:div w:id="653139920">
          <w:marLeft w:val="0"/>
          <w:marRight w:val="0"/>
          <w:marTop w:val="0"/>
          <w:marBottom w:val="0"/>
          <w:divBdr>
            <w:top w:val="none" w:sz="0" w:space="0" w:color="auto"/>
            <w:left w:val="none" w:sz="0" w:space="0" w:color="auto"/>
            <w:bottom w:val="none" w:sz="0" w:space="0" w:color="auto"/>
            <w:right w:val="none" w:sz="0" w:space="0" w:color="auto"/>
          </w:divBdr>
        </w:div>
        <w:div w:id="140196270">
          <w:marLeft w:val="0"/>
          <w:marRight w:val="0"/>
          <w:marTop w:val="0"/>
          <w:marBottom w:val="0"/>
          <w:divBdr>
            <w:top w:val="none" w:sz="0" w:space="0" w:color="auto"/>
            <w:left w:val="none" w:sz="0" w:space="0" w:color="auto"/>
            <w:bottom w:val="none" w:sz="0" w:space="0" w:color="auto"/>
            <w:right w:val="none" w:sz="0" w:space="0" w:color="auto"/>
          </w:divBdr>
        </w:div>
        <w:div w:id="1747603725">
          <w:marLeft w:val="0"/>
          <w:marRight w:val="0"/>
          <w:marTop w:val="0"/>
          <w:marBottom w:val="0"/>
          <w:divBdr>
            <w:top w:val="none" w:sz="0" w:space="0" w:color="auto"/>
            <w:left w:val="none" w:sz="0" w:space="0" w:color="auto"/>
            <w:bottom w:val="none" w:sz="0" w:space="0" w:color="auto"/>
            <w:right w:val="none" w:sz="0" w:space="0" w:color="auto"/>
          </w:divBdr>
        </w:div>
        <w:div w:id="105779222">
          <w:marLeft w:val="0"/>
          <w:marRight w:val="0"/>
          <w:marTop w:val="0"/>
          <w:marBottom w:val="0"/>
          <w:divBdr>
            <w:top w:val="none" w:sz="0" w:space="0" w:color="auto"/>
            <w:left w:val="none" w:sz="0" w:space="0" w:color="auto"/>
            <w:bottom w:val="none" w:sz="0" w:space="0" w:color="auto"/>
            <w:right w:val="none" w:sz="0" w:space="0" w:color="auto"/>
          </w:divBdr>
        </w:div>
        <w:div w:id="652178422">
          <w:marLeft w:val="0"/>
          <w:marRight w:val="0"/>
          <w:marTop w:val="0"/>
          <w:marBottom w:val="0"/>
          <w:divBdr>
            <w:top w:val="none" w:sz="0" w:space="0" w:color="auto"/>
            <w:left w:val="none" w:sz="0" w:space="0" w:color="auto"/>
            <w:bottom w:val="none" w:sz="0" w:space="0" w:color="auto"/>
            <w:right w:val="none" w:sz="0" w:space="0" w:color="auto"/>
          </w:divBdr>
        </w:div>
        <w:div w:id="1497260008">
          <w:marLeft w:val="0"/>
          <w:marRight w:val="0"/>
          <w:marTop w:val="0"/>
          <w:marBottom w:val="0"/>
          <w:divBdr>
            <w:top w:val="none" w:sz="0" w:space="0" w:color="auto"/>
            <w:left w:val="none" w:sz="0" w:space="0" w:color="auto"/>
            <w:bottom w:val="none" w:sz="0" w:space="0" w:color="auto"/>
            <w:right w:val="none" w:sz="0" w:space="0" w:color="auto"/>
          </w:divBdr>
        </w:div>
        <w:div w:id="1652103904">
          <w:marLeft w:val="0"/>
          <w:marRight w:val="0"/>
          <w:marTop w:val="0"/>
          <w:marBottom w:val="0"/>
          <w:divBdr>
            <w:top w:val="none" w:sz="0" w:space="0" w:color="auto"/>
            <w:left w:val="none" w:sz="0" w:space="0" w:color="auto"/>
            <w:bottom w:val="none" w:sz="0" w:space="0" w:color="auto"/>
            <w:right w:val="none" w:sz="0" w:space="0" w:color="auto"/>
          </w:divBdr>
        </w:div>
        <w:div w:id="220017722">
          <w:marLeft w:val="0"/>
          <w:marRight w:val="0"/>
          <w:marTop w:val="0"/>
          <w:marBottom w:val="0"/>
          <w:divBdr>
            <w:top w:val="none" w:sz="0" w:space="0" w:color="auto"/>
            <w:left w:val="none" w:sz="0" w:space="0" w:color="auto"/>
            <w:bottom w:val="none" w:sz="0" w:space="0" w:color="auto"/>
            <w:right w:val="none" w:sz="0" w:space="0" w:color="auto"/>
          </w:divBdr>
        </w:div>
        <w:div w:id="649870146">
          <w:marLeft w:val="0"/>
          <w:marRight w:val="0"/>
          <w:marTop w:val="0"/>
          <w:marBottom w:val="0"/>
          <w:divBdr>
            <w:top w:val="none" w:sz="0" w:space="0" w:color="auto"/>
            <w:left w:val="none" w:sz="0" w:space="0" w:color="auto"/>
            <w:bottom w:val="none" w:sz="0" w:space="0" w:color="auto"/>
            <w:right w:val="none" w:sz="0" w:space="0" w:color="auto"/>
          </w:divBdr>
        </w:div>
        <w:div w:id="1909610069">
          <w:marLeft w:val="0"/>
          <w:marRight w:val="0"/>
          <w:marTop w:val="0"/>
          <w:marBottom w:val="0"/>
          <w:divBdr>
            <w:top w:val="none" w:sz="0" w:space="0" w:color="auto"/>
            <w:left w:val="none" w:sz="0" w:space="0" w:color="auto"/>
            <w:bottom w:val="none" w:sz="0" w:space="0" w:color="auto"/>
            <w:right w:val="none" w:sz="0" w:space="0" w:color="auto"/>
          </w:divBdr>
        </w:div>
        <w:div w:id="765082478">
          <w:marLeft w:val="0"/>
          <w:marRight w:val="0"/>
          <w:marTop w:val="0"/>
          <w:marBottom w:val="0"/>
          <w:divBdr>
            <w:top w:val="none" w:sz="0" w:space="0" w:color="auto"/>
            <w:left w:val="none" w:sz="0" w:space="0" w:color="auto"/>
            <w:bottom w:val="none" w:sz="0" w:space="0" w:color="auto"/>
            <w:right w:val="none" w:sz="0" w:space="0" w:color="auto"/>
          </w:divBdr>
        </w:div>
        <w:div w:id="2098477900">
          <w:marLeft w:val="0"/>
          <w:marRight w:val="0"/>
          <w:marTop w:val="0"/>
          <w:marBottom w:val="0"/>
          <w:divBdr>
            <w:top w:val="none" w:sz="0" w:space="0" w:color="auto"/>
            <w:left w:val="none" w:sz="0" w:space="0" w:color="auto"/>
            <w:bottom w:val="none" w:sz="0" w:space="0" w:color="auto"/>
            <w:right w:val="none" w:sz="0" w:space="0" w:color="auto"/>
          </w:divBdr>
        </w:div>
        <w:div w:id="1965576379">
          <w:marLeft w:val="0"/>
          <w:marRight w:val="0"/>
          <w:marTop w:val="0"/>
          <w:marBottom w:val="0"/>
          <w:divBdr>
            <w:top w:val="none" w:sz="0" w:space="0" w:color="auto"/>
            <w:left w:val="none" w:sz="0" w:space="0" w:color="auto"/>
            <w:bottom w:val="none" w:sz="0" w:space="0" w:color="auto"/>
            <w:right w:val="none" w:sz="0" w:space="0" w:color="auto"/>
          </w:divBdr>
        </w:div>
        <w:div w:id="1138185728">
          <w:marLeft w:val="0"/>
          <w:marRight w:val="0"/>
          <w:marTop w:val="0"/>
          <w:marBottom w:val="0"/>
          <w:divBdr>
            <w:top w:val="none" w:sz="0" w:space="0" w:color="auto"/>
            <w:left w:val="none" w:sz="0" w:space="0" w:color="auto"/>
            <w:bottom w:val="none" w:sz="0" w:space="0" w:color="auto"/>
            <w:right w:val="none" w:sz="0" w:space="0" w:color="auto"/>
          </w:divBdr>
        </w:div>
        <w:div w:id="1661884875">
          <w:marLeft w:val="0"/>
          <w:marRight w:val="0"/>
          <w:marTop w:val="0"/>
          <w:marBottom w:val="0"/>
          <w:divBdr>
            <w:top w:val="none" w:sz="0" w:space="0" w:color="auto"/>
            <w:left w:val="none" w:sz="0" w:space="0" w:color="auto"/>
            <w:bottom w:val="none" w:sz="0" w:space="0" w:color="auto"/>
            <w:right w:val="none" w:sz="0" w:space="0" w:color="auto"/>
          </w:divBdr>
        </w:div>
        <w:div w:id="1533490430">
          <w:marLeft w:val="0"/>
          <w:marRight w:val="0"/>
          <w:marTop w:val="0"/>
          <w:marBottom w:val="0"/>
          <w:divBdr>
            <w:top w:val="none" w:sz="0" w:space="0" w:color="auto"/>
            <w:left w:val="none" w:sz="0" w:space="0" w:color="auto"/>
            <w:bottom w:val="none" w:sz="0" w:space="0" w:color="auto"/>
            <w:right w:val="none" w:sz="0" w:space="0" w:color="auto"/>
          </w:divBdr>
        </w:div>
        <w:div w:id="385840943">
          <w:marLeft w:val="0"/>
          <w:marRight w:val="0"/>
          <w:marTop w:val="0"/>
          <w:marBottom w:val="0"/>
          <w:divBdr>
            <w:top w:val="none" w:sz="0" w:space="0" w:color="auto"/>
            <w:left w:val="none" w:sz="0" w:space="0" w:color="auto"/>
            <w:bottom w:val="none" w:sz="0" w:space="0" w:color="auto"/>
            <w:right w:val="none" w:sz="0" w:space="0" w:color="auto"/>
          </w:divBdr>
        </w:div>
        <w:div w:id="1778138899">
          <w:marLeft w:val="0"/>
          <w:marRight w:val="0"/>
          <w:marTop w:val="0"/>
          <w:marBottom w:val="0"/>
          <w:divBdr>
            <w:top w:val="none" w:sz="0" w:space="0" w:color="auto"/>
            <w:left w:val="none" w:sz="0" w:space="0" w:color="auto"/>
            <w:bottom w:val="none" w:sz="0" w:space="0" w:color="auto"/>
            <w:right w:val="none" w:sz="0" w:space="0" w:color="auto"/>
          </w:divBdr>
        </w:div>
        <w:div w:id="1703244312">
          <w:marLeft w:val="0"/>
          <w:marRight w:val="0"/>
          <w:marTop w:val="0"/>
          <w:marBottom w:val="0"/>
          <w:divBdr>
            <w:top w:val="none" w:sz="0" w:space="0" w:color="auto"/>
            <w:left w:val="none" w:sz="0" w:space="0" w:color="auto"/>
            <w:bottom w:val="none" w:sz="0" w:space="0" w:color="auto"/>
            <w:right w:val="none" w:sz="0" w:space="0" w:color="auto"/>
          </w:divBdr>
        </w:div>
        <w:div w:id="495654950">
          <w:marLeft w:val="0"/>
          <w:marRight w:val="0"/>
          <w:marTop w:val="0"/>
          <w:marBottom w:val="0"/>
          <w:divBdr>
            <w:top w:val="none" w:sz="0" w:space="0" w:color="auto"/>
            <w:left w:val="none" w:sz="0" w:space="0" w:color="auto"/>
            <w:bottom w:val="none" w:sz="0" w:space="0" w:color="auto"/>
            <w:right w:val="none" w:sz="0" w:space="0" w:color="auto"/>
          </w:divBdr>
        </w:div>
        <w:div w:id="193277733">
          <w:marLeft w:val="0"/>
          <w:marRight w:val="0"/>
          <w:marTop w:val="0"/>
          <w:marBottom w:val="0"/>
          <w:divBdr>
            <w:top w:val="none" w:sz="0" w:space="0" w:color="auto"/>
            <w:left w:val="none" w:sz="0" w:space="0" w:color="auto"/>
            <w:bottom w:val="none" w:sz="0" w:space="0" w:color="auto"/>
            <w:right w:val="none" w:sz="0" w:space="0" w:color="auto"/>
          </w:divBdr>
        </w:div>
        <w:div w:id="929310114">
          <w:marLeft w:val="0"/>
          <w:marRight w:val="0"/>
          <w:marTop w:val="0"/>
          <w:marBottom w:val="0"/>
          <w:divBdr>
            <w:top w:val="none" w:sz="0" w:space="0" w:color="auto"/>
            <w:left w:val="none" w:sz="0" w:space="0" w:color="auto"/>
            <w:bottom w:val="none" w:sz="0" w:space="0" w:color="auto"/>
            <w:right w:val="none" w:sz="0" w:space="0" w:color="auto"/>
          </w:divBdr>
        </w:div>
        <w:div w:id="1202326877">
          <w:marLeft w:val="0"/>
          <w:marRight w:val="0"/>
          <w:marTop w:val="0"/>
          <w:marBottom w:val="0"/>
          <w:divBdr>
            <w:top w:val="none" w:sz="0" w:space="0" w:color="auto"/>
            <w:left w:val="none" w:sz="0" w:space="0" w:color="auto"/>
            <w:bottom w:val="none" w:sz="0" w:space="0" w:color="auto"/>
            <w:right w:val="none" w:sz="0" w:space="0" w:color="auto"/>
          </w:divBdr>
        </w:div>
        <w:div w:id="737089916">
          <w:marLeft w:val="0"/>
          <w:marRight w:val="0"/>
          <w:marTop w:val="0"/>
          <w:marBottom w:val="0"/>
          <w:divBdr>
            <w:top w:val="none" w:sz="0" w:space="0" w:color="auto"/>
            <w:left w:val="none" w:sz="0" w:space="0" w:color="auto"/>
            <w:bottom w:val="none" w:sz="0" w:space="0" w:color="auto"/>
            <w:right w:val="none" w:sz="0" w:space="0" w:color="auto"/>
          </w:divBdr>
        </w:div>
        <w:div w:id="1285308439">
          <w:marLeft w:val="0"/>
          <w:marRight w:val="0"/>
          <w:marTop w:val="0"/>
          <w:marBottom w:val="0"/>
          <w:divBdr>
            <w:top w:val="none" w:sz="0" w:space="0" w:color="auto"/>
            <w:left w:val="none" w:sz="0" w:space="0" w:color="auto"/>
            <w:bottom w:val="none" w:sz="0" w:space="0" w:color="auto"/>
            <w:right w:val="none" w:sz="0" w:space="0" w:color="auto"/>
          </w:divBdr>
        </w:div>
        <w:div w:id="1512721463">
          <w:marLeft w:val="0"/>
          <w:marRight w:val="0"/>
          <w:marTop w:val="0"/>
          <w:marBottom w:val="0"/>
          <w:divBdr>
            <w:top w:val="none" w:sz="0" w:space="0" w:color="auto"/>
            <w:left w:val="none" w:sz="0" w:space="0" w:color="auto"/>
            <w:bottom w:val="none" w:sz="0" w:space="0" w:color="auto"/>
            <w:right w:val="none" w:sz="0" w:space="0" w:color="auto"/>
          </w:divBdr>
        </w:div>
        <w:div w:id="171140799">
          <w:marLeft w:val="0"/>
          <w:marRight w:val="0"/>
          <w:marTop w:val="0"/>
          <w:marBottom w:val="0"/>
          <w:divBdr>
            <w:top w:val="none" w:sz="0" w:space="0" w:color="auto"/>
            <w:left w:val="none" w:sz="0" w:space="0" w:color="auto"/>
            <w:bottom w:val="none" w:sz="0" w:space="0" w:color="auto"/>
            <w:right w:val="none" w:sz="0" w:space="0" w:color="auto"/>
          </w:divBdr>
        </w:div>
        <w:div w:id="1431967501">
          <w:marLeft w:val="0"/>
          <w:marRight w:val="0"/>
          <w:marTop w:val="0"/>
          <w:marBottom w:val="0"/>
          <w:divBdr>
            <w:top w:val="none" w:sz="0" w:space="0" w:color="auto"/>
            <w:left w:val="none" w:sz="0" w:space="0" w:color="auto"/>
            <w:bottom w:val="none" w:sz="0" w:space="0" w:color="auto"/>
            <w:right w:val="none" w:sz="0" w:space="0" w:color="auto"/>
          </w:divBdr>
        </w:div>
        <w:div w:id="1747414972">
          <w:marLeft w:val="0"/>
          <w:marRight w:val="0"/>
          <w:marTop w:val="0"/>
          <w:marBottom w:val="0"/>
          <w:divBdr>
            <w:top w:val="none" w:sz="0" w:space="0" w:color="auto"/>
            <w:left w:val="none" w:sz="0" w:space="0" w:color="auto"/>
            <w:bottom w:val="none" w:sz="0" w:space="0" w:color="auto"/>
            <w:right w:val="none" w:sz="0" w:space="0" w:color="auto"/>
          </w:divBdr>
        </w:div>
        <w:div w:id="640498812">
          <w:marLeft w:val="0"/>
          <w:marRight w:val="0"/>
          <w:marTop w:val="0"/>
          <w:marBottom w:val="0"/>
          <w:divBdr>
            <w:top w:val="none" w:sz="0" w:space="0" w:color="auto"/>
            <w:left w:val="none" w:sz="0" w:space="0" w:color="auto"/>
            <w:bottom w:val="none" w:sz="0" w:space="0" w:color="auto"/>
            <w:right w:val="none" w:sz="0" w:space="0" w:color="auto"/>
          </w:divBdr>
        </w:div>
        <w:div w:id="1905219030">
          <w:marLeft w:val="0"/>
          <w:marRight w:val="0"/>
          <w:marTop w:val="0"/>
          <w:marBottom w:val="0"/>
          <w:divBdr>
            <w:top w:val="none" w:sz="0" w:space="0" w:color="auto"/>
            <w:left w:val="none" w:sz="0" w:space="0" w:color="auto"/>
            <w:bottom w:val="none" w:sz="0" w:space="0" w:color="auto"/>
            <w:right w:val="none" w:sz="0" w:space="0" w:color="auto"/>
          </w:divBdr>
        </w:div>
        <w:div w:id="618295719">
          <w:marLeft w:val="0"/>
          <w:marRight w:val="0"/>
          <w:marTop w:val="0"/>
          <w:marBottom w:val="0"/>
          <w:divBdr>
            <w:top w:val="none" w:sz="0" w:space="0" w:color="auto"/>
            <w:left w:val="none" w:sz="0" w:space="0" w:color="auto"/>
            <w:bottom w:val="none" w:sz="0" w:space="0" w:color="auto"/>
            <w:right w:val="none" w:sz="0" w:space="0" w:color="auto"/>
          </w:divBdr>
        </w:div>
        <w:div w:id="1272476307">
          <w:marLeft w:val="0"/>
          <w:marRight w:val="0"/>
          <w:marTop w:val="0"/>
          <w:marBottom w:val="0"/>
          <w:divBdr>
            <w:top w:val="none" w:sz="0" w:space="0" w:color="auto"/>
            <w:left w:val="none" w:sz="0" w:space="0" w:color="auto"/>
            <w:bottom w:val="none" w:sz="0" w:space="0" w:color="auto"/>
            <w:right w:val="none" w:sz="0" w:space="0" w:color="auto"/>
          </w:divBdr>
        </w:div>
        <w:div w:id="517893547">
          <w:marLeft w:val="0"/>
          <w:marRight w:val="0"/>
          <w:marTop w:val="0"/>
          <w:marBottom w:val="0"/>
          <w:divBdr>
            <w:top w:val="none" w:sz="0" w:space="0" w:color="auto"/>
            <w:left w:val="none" w:sz="0" w:space="0" w:color="auto"/>
            <w:bottom w:val="none" w:sz="0" w:space="0" w:color="auto"/>
            <w:right w:val="none" w:sz="0" w:space="0" w:color="auto"/>
          </w:divBdr>
        </w:div>
        <w:div w:id="1475373325">
          <w:marLeft w:val="0"/>
          <w:marRight w:val="0"/>
          <w:marTop w:val="0"/>
          <w:marBottom w:val="0"/>
          <w:divBdr>
            <w:top w:val="none" w:sz="0" w:space="0" w:color="auto"/>
            <w:left w:val="none" w:sz="0" w:space="0" w:color="auto"/>
            <w:bottom w:val="none" w:sz="0" w:space="0" w:color="auto"/>
            <w:right w:val="none" w:sz="0" w:space="0" w:color="auto"/>
          </w:divBdr>
        </w:div>
        <w:div w:id="972754375">
          <w:marLeft w:val="0"/>
          <w:marRight w:val="0"/>
          <w:marTop w:val="0"/>
          <w:marBottom w:val="0"/>
          <w:divBdr>
            <w:top w:val="none" w:sz="0" w:space="0" w:color="auto"/>
            <w:left w:val="none" w:sz="0" w:space="0" w:color="auto"/>
            <w:bottom w:val="none" w:sz="0" w:space="0" w:color="auto"/>
            <w:right w:val="none" w:sz="0" w:space="0" w:color="auto"/>
          </w:divBdr>
        </w:div>
        <w:div w:id="200822523">
          <w:marLeft w:val="0"/>
          <w:marRight w:val="0"/>
          <w:marTop w:val="0"/>
          <w:marBottom w:val="0"/>
          <w:divBdr>
            <w:top w:val="none" w:sz="0" w:space="0" w:color="auto"/>
            <w:left w:val="none" w:sz="0" w:space="0" w:color="auto"/>
            <w:bottom w:val="none" w:sz="0" w:space="0" w:color="auto"/>
            <w:right w:val="none" w:sz="0" w:space="0" w:color="auto"/>
          </w:divBdr>
        </w:div>
        <w:div w:id="509562833">
          <w:marLeft w:val="0"/>
          <w:marRight w:val="0"/>
          <w:marTop w:val="0"/>
          <w:marBottom w:val="0"/>
          <w:divBdr>
            <w:top w:val="none" w:sz="0" w:space="0" w:color="auto"/>
            <w:left w:val="none" w:sz="0" w:space="0" w:color="auto"/>
            <w:bottom w:val="none" w:sz="0" w:space="0" w:color="auto"/>
            <w:right w:val="none" w:sz="0" w:space="0" w:color="auto"/>
          </w:divBdr>
        </w:div>
        <w:div w:id="427042931">
          <w:marLeft w:val="0"/>
          <w:marRight w:val="0"/>
          <w:marTop w:val="0"/>
          <w:marBottom w:val="0"/>
          <w:divBdr>
            <w:top w:val="none" w:sz="0" w:space="0" w:color="auto"/>
            <w:left w:val="none" w:sz="0" w:space="0" w:color="auto"/>
            <w:bottom w:val="none" w:sz="0" w:space="0" w:color="auto"/>
            <w:right w:val="none" w:sz="0" w:space="0" w:color="auto"/>
          </w:divBdr>
        </w:div>
        <w:div w:id="1525706022">
          <w:marLeft w:val="0"/>
          <w:marRight w:val="0"/>
          <w:marTop w:val="0"/>
          <w:marBottom w:val="0"/>
          <w:divBdr>
            <w:top w:val="none" w:sz="0" w:space="0" w:color="auto"/>
            <w:left w:val="none" w:sz="0" w:space="0" w:color="auto"/>
            <w:bottom w:val="none" w:sz="0" w:space="0" w:color="auto"/>
            <w:right w:val="none" w:sz="0" w:space="0" w:color="auto"/>
          </w:divBdr>
        </w:div>
        <w:div w:id="2023237423">
          <w:marLeft w:val="0"/>
          <w:marRight w:val="0"/>
          <w:marTop w:val="0"/>
          <w:marBottom w:val="0"/>
          <w:divBdr>
            <w:top w:val="none" w:sz="0" w:space="0" w:color="auto"/>
            <w:left w:val="none" w:sz="0" w:space="0" w:color="auto"/>
            <w:bottom w:val="none" w:sz="0" w:space="0" w:color="auto"/>
            <w:right w:val="none" w:sz="0" w:space="0" w:color="auto"/>
          </w:divBdr>
        </w:div>
        <w:div w:id="954094323">
          <w:marLeft w:val="0"/>
          <w:marRight w:val="0"/>
          <w:marTop w:val="0"/>
          <w:marBottom w:val="0"/>
          <w:divBdr>
            <w:top w:val="none" w:sz="0" w:space="0" w:color="auto"/>
            <w:left w:val="none" w:sz="0" w:space="0" w:color="auto"/>
            <w:bottom w:val="none" w:sz="0" w:space="0" w:color="auto"/>
            <w:right w:val="none" w:sz="0" w:space="0" w:color="auto"/>
          </w:divBdr>
        </w:div>
        <w:div w:id="1213615360">
          <w:marLeft w:val="0"/>
          <w:marRight w:val="0"/>
          <w:marTop w:val="0"/>
          <w:marBottom w:val="0"/>
          <w:divBdr>
            <w:top w:val="none" w:sz="0" w:space="0" w:color="auto"/>
            <w:left w:val="none" w:sz="0" w:space="0" w:color="auto"/>
            <w:bottom w:val="none" w:sz="0" w:space="0" w:color="auto"/>
            <w:right w:val="none" w:sz="0" w:space="0" w:color="auto"/>
          </w:divBdr>
        </w:div>
        <w:div w:id="434833281">
          <w:marLeft w:val="0"/>
          <w:marRight w:val="0"/>
          <w:marTop w:val="0"/>
          <w:marBottom w:val="0"/>
          <w:divBdr>
            <w:top w:val="none" w:sz="0" w:space="0" w:color="auto"/>
            <w:left w:val="none" w:sz="0" w:space="0" w:color="auto"/>
            <w:bottom w:val="none" w:sz="0" w:space="0" w:color="auto"/>
            <w:right w:val="none" w:sz="0" w:space="0" w:color="auto"/>
          </w:divBdr>
        </w:div>
        <w:div w:id="1563060212">
          <w:marLeft w:val="0"/>
          <w:marRight w:val="0"/>
          <w:marTop w:val="0"/>
          <w:marBottom w:val="0"/>
          <w:divBdr>
            <w:top w:val="none" w:sz="0" w:space="0" w:color="auto"/>
            <w:left w:val="none" w:sz="0" w:space="0" w:color="auto"/>
            <w:bottom w:val="none" w:sz="0" w:space="0" w:color="auto"/>
            <w:right w:val="none" w:sz="0" w:space="0" w:color="auto"/>
          </w:divBdr>
        </w:div>
        <w:div w:id="699014977">
          <w:marLeft w:val="0"/>
          <w:marRight w:val="0"/>
          <w:marTop w:val="0"/>
          <w:marBottom w:val="0"/>
          <w:divBdr>
            <w:top w:val="none" w:sz="0" w:space="0" w:color="auto"/>
            <w:left w:val="none" w:sz="0" w:space="0" w:color="auto"/>
            <w:bottom w:val="none" w:sz="0" w:space="0" w:color="auto"/>
            <w:right w:val="none" w:sz="0" w:space="0" w:color="auto"/>
          </w:divBdr>
        </w:div>
        <w:div w:id="315451121">
          <w:marLeft w:val="0"/>
          <w:marRight w:val="0"/>
          <w:marTop w:val="0"/>
          <w:marBottom w:val="0"/>
          <w:divBdr>
            <w:top w:val="none" w:sz="0" w:space="0" w:color="auto"/>
            <w:left w:val="none" w:sz="0" w:space="0" w:color="auto"/>
            <w:bottom w:val="none" w:sz="0" w:space="0" w:color="auto"/>
            <w:right w:val="none" w:sz="0" w:space="0" w:color="auto"/>
          </w:divBdr>
        </w:div>
        <w:div w:id="1327633807">
          <w:marLeft w:val="0"/>
          <w:marRight w:val="0"/>
          <w:marTop w:val="0"/>
          <w:marBottom w:val="0"/>
          <w:divBdr>
            <w:top w:val="none" w:sz="0" w:space="0" w:color="auto"/>
            <w:left w:val="none" w:sz="0" w:space="0" w:color="auto"/>
            <w:bottom w:val="none" w:sz="0" w:space="0" w:color="auto"/>
            <w:right w:val="none" w:sz="0" w:space="0" w:color="auto"/>
          </w:divBdr>
        </w:div>
        <w:div w:id="329794387">
          <w:marLeft w:val="0"/>
          <w:marRight w:val="0"/>
          <w:marTop w:val="0"/>
          <w:marBottom w:val="0"/>
          <w:divBdr>
            <w:top w:val="none" w:sz="0" w:space="0" w:color="auto"/>
            <w:left w:val="none" w:sz="0" w:space="0" w:color="auto"/>
            <w:bottom w:val="none" w:sz="0" w:space="0" w:color="auto"/>
            <w:right w:val="none" w:sz="0" w:space="0" w:color="auto"/>
          </w:divBdr>
        </w:div>
        <w:div w:id="1419326130">
          <w:marLeft w:val="0"/>
          <w:marRight w:val="0"/>
          <w:marTop w:val="0"/>
          <w:marBottom w:val="0"/>
          <w:divBdr>
            <w:top w:val="none" w:sz="0" w:space="0" w:color="auto"/>
            <w:left w:val="none" w:sz="0" w:space="0" w:color="auto"/>
            <w:bottom w:val="none" w:sz="0" w:space="0" w:color="auto"/>
            <w:right w:val="none" w:sz="0" w:space="0" w:color="auto"/>
          </w:divBdr>
        </w:div>
        <w:div w:id="1613123717">
          <w:marLeft w:val="0"/>
          <w:marRight w:val="0"/>
          <w:marTop w:val="0"/>
          <w:marBottom w:val="0"/>
          <w:divBdr>
            <w:top w:val="none" w:sz="0" w:space="0" w:color="auto"/>
            <w:left w:val="none" w:sz="0" w:space="0" w:color="auto"/>
            <w:bottom w:val="none" w:sz="0" w:space="0" w:color="auto"/>
            <w:right w:val="none" w:sz="0" w:space="0" w:color="auto"/>
          </w:divBdr>
        </w:div>
        <w:div w:id="785464647">
          <w:marLeft w:val="0"/>
          <w:marRight w:val="0"/>
          <w:marTop w:val="0"/>
          <w:marBottom w:val="0"/>
          <w:divBdr>
            <w:top w:val="none" w:sz="0" w:space="0" w:color="auto"/>
            <w:left w:val="none" w:sz="0" w:space="0" w:color="auto"/>
            <w:bottom w:val="none" w:sz="0" w:space="0" w:color="auto"/>
            <w:right w:val="none" w:sz="0" w:space="0" w:color="auto"/>
          </w:divBdr>
        </w:div>
        <w:div w:id="1413509009">
          <w:marLeft w:val="0"/>
          <w:marRight w:val="0"/>
          <w:marTop w:val="0"/>
          <w:marBottom w:val="0"/>
          <w:divBdr>
            <w:top w:val="none" w:sz="0" w:space="0" w:color="auto"/>
            <w:left w:val="none" w:sz="0" w:space="0" w:color="auto"/>
            <w:bottom w:val="none" w:sz="0" w:space="0" w:color="auto"/>
            <w:right w:val="none" w:sz="0" w:space="0" w:color="auto"/>
          </w:divBdr>
        </w:div>
        <w:div w:id="605383655">
          <w:marLeft w:val="0"/>
          <w:marRight w:val="0"/>
          <w:marTop w:val="0"/>
          <w:marBottom w:val="0"/>
          <w:divBdr>
            <w:top w:val="none" w:sz="0" w:space="0" w:color="auto"/>
            <w:left w:val="none" w:sz="0" w:space="0" w:color="auto"/>
            <w:bottom w:val="none" w:sz="0" w:space="0" w:color="auto"/>
            <w:right w:val="none" w:sz="0" w:space="0" w:color="auto"/>
          </w:divBdr>
        </w:div>
        <w:div w:id="901984487">
          <w:marLeft w:val="0"/>
          <w:marRight w:val="0"/>
          <w:marTop w:val="0"/>
          <w:marBottom w:val="0"/>
          <w:divBdr>
            <w:top w:val="none" w:sz="0" w:space="0" w:color="auto"/>
            <w:left w:val="none" w:sz="0" w:space="0" w:color="auto"/>
            <w:bottom w:val="none" w:sz="0" w:space="0" w:color="auto"/>
            <w:right w:val="none" w:sz="0" w:space="0" w:color="auto"/>
          </w:divBdr>
        </w:div>
        <w:div w:id="888032876">
          <w:marLeft w:val="0"/>
          <w:marRight w:val="0"/>
          <w:marTop w:val="0"/>
          <w:marBottom w:val="0"/>
          <w:divBdr>
            <w:top w:val="none" w:sz="0" w:space="0" w:color="auto"/>
            <w:left w:val="none" w:sz="0" w:space="0" w:color="auto"/>
            <w:bottom w:val="none" w:sz="0" w:space="0" w:color="auto"/>
            <w:right w:val="none" w:sz="0" w:space="0" w:color="auto"/>
          </w:divBdr>
        </w:div>
        <w:div w:id="914624925">
          <w:marLeft w:val="0"/>
          <w:marRight w:val="0"/>
          <w:marTop w:val="0"/>
          <w:marBottom w:val="0"/>
          <w:divBdr>
            <w:top w:val="none" w:sz="0" w:space="0" w:color="auto"/>
            <w:left w:val="none" w:sz="0" w:space="0" w:color="auto"/>
            <w:bottom w:val="none" w:sz="0" w:space="0" w:color="auto"/>
            <w:right w:val="none" w:sz="0" w:space="0" w:color="auto"/>
          </w:divBdr>
        </w:div>
        <w:div w:id="1070228676">
          <w:marLeft w:val="0"/>
          <w:marRight w:val="0"/>
          <w:marTop w:val="0"/>
          <w:marBottom w:val="0"/>
          <w:divBdr>
            <w:top w:val="none" w:sz="0" w:space="0" w:color="auto"/>
            <w:left w:val="none" w:sz="0" w:space="0" w:color="auto"/>
            <w:bottom w:val="none" w:sz="0" w:space="0" w:color="auto"/>
            <w:right w:val="none" w:sz="0" w:space="0" w:color="auto"/>
          </w:divBdr>
        </w:div>
        <w:div w:id="1464620199">
          <w:marLeft w:val="0"/>
          <w:marRight w:val="0"/>
          <w:marTop w:val="0"/>
          <w:marBottom w:val="0"/>
          <w:divBdr>
            <w:top w:val="none" w:sz="0" w:space="0" w:color="auto"/>
            <w:left w:val="none" w:sz="0" w:space="0" w:color="auto"/>
            <w:bottom w:val="none" w:sz="0" w:space="0" w:color="auto"/>
            <w:right w:val="none" w:sz="0" w:space="0" w:color="auto"/>
          </w:divBdr>
        </w:div>
        <w:div w:id="732309594">
          <w:marLeft w:val="0"/>
          <w:marRight w:val="0"/>
          <w:marTop w:val="0"/>
          <w:marBottom w:val="0"/>
          <w:divBdr>
            <w:top w:val="none" w:sz="0" w:space="0" w:color="auto"/>
            <w:left w:val="none" w:sz="0" w:space="0" w:color="auto"/>
            <w:bottom w:val="none" w:sz="0" w:space="0" w:color="auto"/>
            <w:right w:val="none" w:sz="0" w:space="0" w:color="auto"/>
          </w:divBdr>
        </w:div>
        <w:div w:id="241261805">
          <w:marLeft w:val="0"/>
          <w:marRight w:val="0"/>
          <w:marTop w:val="0"/>
          <w:marBottom w:val="0"/>
          <w:divBdr>
            <w:top w:val="none" w:sz="0" w:space="0" w:color="auto"/>
            <w:left w:val="none" w:sz="0" w:space="0" w:color="auto"/>
            <w:bottom w:val="none" w:sz="0" w:space="0" w:color="auto"/>
            <w:right w:val="none" w:sz="0" w:space="0" w:color="auto"/>
          </w:divBdr>
        </w:div>
        <w:div w:id="318771156">
          <w:marLeft w:val="0"/>
          <w:marRight w:val="0"/>
          <w:marTop w:val="0"/>
          <w:marBottom w:val="0"/>
          <w:divBdr>
            <w:top w:val="none" w:sz="0" w:space="0" w:color="auto"/>
            <w:left w:val="none" w:sz="0" w:space="0" w:color="auto"/>
            <w:bottom w:val="none" w:sz="0" w:space="0" w:color="auto"/>
            <w:right w:val="none" w:sz="0" w:space="0" w:color="auto"/>
          </w:divBdr>
        </w:div>
        <w:div w:id="1308247207">
          <w:marLeft w:val="0"/>
          <w:marRight w:val="0"/>
          <w:marTop w:val="0"/>
          <w:marBottom w:val="0"/>
          <w:divBdr>
            <w:top w:val="none" w:sz="0" w:space="0" w:color="auto"/>
            <w:left w:val="none" w:sz="0" w:space="0" w:color="auto"/>
            <w:bottom w:val="none" w:sz="0" w:space="0" w:color="auto"/>
            <w:right w:val="none" w:sz="0" w:space="0" w:color="auto"/>
          </w:divBdr>
        </w:div>
        <w:div w:id="1348094843">
          <w:marLeft w:val="0"/>
          <w:marRight w:val="0"/>
          <w:marTop w:val="0"/>
          <w:marBottom w:val="0"/>
          <w:divBdr>
            <w:top w:val="none" w:sz="0" w:space="0" w:color="auto"/>
            <w:left w:val="none" w:sz="0" w:space="0" w:color="auto"/>
            <w:bottom w:val="none" w:sz="0" w:space="0" w:color="auto"/>
            <w:right w:val="none" w:sz="0" w:space="0" w:color="auto"/>
          </w:divBdr>
        </w:div>
        <w:div w:id="1315329297">
          <w:marLeft w:val="0"/>
          <w:marRight w:val="0"/>
          <w:marTop w:val="0"/>
          <w:marBottom w:val="0"/>
          <w:divBdr>
            <w:top w:val="none" w:sz="0" w:space="0" w:color="auto"/>
            <w:left w:val="none" w:sz="0" w:space="0" w:color="auto"/>
            <w:bottom w:val="none" w:sz="0" w:space="0" w:color="auto"/>
            <w:right w:val="none" w:sz="0" w:space="0" w:color="auto"/>
          </w:divBdr>
        </w:div>
        <w:div w:id="190605648">
          <w:marLeft w:val="0"/>
          <w:marRight w:val="0"/>
          <w:marTop w:val="0"/>
          <w:marBottom w:val="0"/>
          <w:divBdr>
            <w:top w:val="none" w:sz="0" w:space="0" w:color="auto"/>
            <w:left w:val="none" w:sz="0" w:space="0" w:color="auto"/>
            <w:bottom w:val="none" w:sz="0" w:space="0" w:color="auto"/>
            <w:right w:val="none" w:sz="0" w:space="0" w:color="auto"/>
          </w:divBdr>
        </w:div>
        <w:div w:id="1171259938">
          <w:marLeft w:val="0"/>
          <w:marRight w:val="0"/>
          <w:marTop w:val="0"/>
          <w:marBottom w:val="0"/>
          <w:divBdr>
            <w:top w:val="none" w:sz="0" w:space="0" w:color="auto"/>
            <w:left w:val="none" w:sz="0" w:space="0" w:color="auto"/>
            <w:bottom w:val="none" w:sz="0" w:space="0" w:color="auto"/>
            <w:right w:val="none" w:sz="0" w:space="0" w:color="auto"/>
          </w:divBdr>
        </w:div>
        <w:div w:id="1695961767">
          <w:marLeft w:val="0"/>
          <w:marRight w:val="0"/>
          <w:marTop w:val="0"/>
          <w:marBottom w:val="0"/>
          <w:divBdr>
            <w:top w:val="none" w:sz="0" w:space="0" w:color="auto"/>
            <w:left w:val="none" w:sz="0" w:space="0" w:color="auto"/>
            <w:bottom w:val="none" w:sz="0" w:space="0" w:color="auto"/>
            <w:right w:val="none" w:sz="0" w:space="0" w:color="auto"/>
          </w:divBdr>
        </w:div>
        <w:div w:id="1964843642">
          <w:marLeft w:val="0"/>
          <w:marRight w:val="0"/>
          <w:marTop w:val="0"/>
          <w:marBottom w:val="0"/>
          <w:divBdr>
            <w:top w:val="none" w:sz="0" w:space="0" w:color="auto"/>
            <w:left w:val="none" w:sz="0" w:space="0" w:color="auto"/>
            <w:bottom w:val="none" w:sz="0" w:space="0" w:color="auto"/>
            <w:right w:val="none" w:sz="0" w:space="0" w:color="auto"/>
          </w:divBdr>
        </w:div>
        <w:div w:id="726805608">
          <w:marLeft w:val="0"/>
          <w:marRight w:val="0"/>
          <w:marTop w:val="0"/>
          <w:marBottom w:val="0"/>
          <w:divBdr>
            <w:top w:val="none" w:sz="0" w:space="0" w:color="auto"/>
            <w:left w:val="none" w:sz="0" w:space="0" w:color="auto"/>
            <w:bottom w:val="none" w:sz="0" w:space="0" w:color="auto"/>
            <w:right w:val="none" w:sz="0" w:space="0" w:color="auto"/>
          </w:divBdr>
        </w:div>
        <w:div w:id="824247191">
          <w:marLeft w:val="0"/>
          <w:marRight w:val="0"/>
          <w:marTop w:val="0"/>
          <w:marBottom w:val="0"/>
          <w:divBdr>
            <w:top w:val="none" w:sz="0" w:space="0" w:color="auto"/>
            <w:left w:val="none" w:sz="0" w:space="0" w:color="auto"/>
            <w:bottom w:val="none" w:sz="0" w:space="0" w:color="auto"/>
            <w:right w:val="none" w:sz="0" w:space="0" w:color="auto"/>
          </w:divBdr>
        </w:div>
        <w:div w:id="1003898498">
          <w:marLeft w:val="0"/>
          <w:marRight w:val="0"/>
          <w:marTop w:val="0"/>
          <w:marBottom w:val="0"/>
          <w:divBdr>
            <w:top w:val="none" w:sz="0" w:space="0" w:color="auto"/>
            <w:left w:val="none" w:sz="0" w:space="0" w:color="auto"/>
            <w:bottom w:val="none" w:sz="0" w:space="0" w:color="auto"/>
            <w:right w:val="none" w:sz="0" w:space="0" w:color="auto"/>
          </w:divBdr>
        </w:div>
        <w:div w:id="341666767">
          <w:marLeft w:val="0"/>
          <w:marRight w:val="0"/>
          <w:marTop w:val="0"/>
          <w:marBottom w:val="0"/>
          <w:divBdr>
            <w:top w:val="none" w:sz="0" w:space="0" w:color="auto"/>
            <w:left w:val="none" w:sz="0" w:space="0" w:color="auto"/>
            <w:bottom w:val="none" w:sz="0" w:space="0" w:color="auto"/>
            <w:right w:val="none" w:sz="0" w:space="0" w:color="auto"/>
          </w:divBdr>
        </w:div>
        <w:div w:id="251667454">
          <w:marLeft w:val="0"/>
          <w:marRight w:val="0"/>
          <w:marTop w:val="0"/>
          <w:marBottom w:val="0"/>
          <w:divBdr>
            <w:top w:val="none" w:sz="0" w:space="0" w:color="auto"/>
            <w:left w:val="none" w:sz="0" w:space="0" w:color="auto"/>
            <w:bottom w:val="none" w:sz="0" w:space="0" w:color="auto"/>
            <w:right w:val="none" w:sz="0" w:space="0" w:color="auto"/>
          </w:divBdr>
        </w:div>
        <w:div w:id="1593540287">
          <w:marLeft w:val="0"/>
          <w:marRight w:val="0"/>
          <w:marTop w:val="0"/>
          <w:marBottom w:val="0"/>
          <w:divBdr>
            <w:top w:val="none" w:sz="0" w:space="0" w:color="auto"/>
            <w:left w:val="none" w:sz="0" w:space="0" w:color="auto"/>
            <w:bottom w:val="none" w:sz="0" w:space="0" w:color="auto"/>
            <w:right w:val="none" w:sz="0" w:space="0" w:color="auto"/>
          </w:divBdr>
        </w:div>
        <w:div w:id="153494910">
          <w:marLeft w:val="0"/>
          <w:marRight w:val="0"/>
          <w:marTop w:val="0"/>
          <w:marBottom w:val="0"/>
          <w:divBdr>
            <w:top w:val="none" w:sz="0" w:space="0" w:color="auto"/>
            <w:left w:val="none" w:sz="0" w:space="0" w:color="auto"/>
            <w:bottom w:val="none" w:sz="0" w:space="0" w:color="auto"/>
            <w:right w:val="none" w:sz="0" w:space="0" w:color="auto"/>
          </w:divBdr>
        </w:div>
        <w:div w:id="1929267011">
          <w:marLeft w:val="0"/>
          <w:marRight w:val="0"/>
          <w:marTop w:val="0"/>
          <w:marBottom w:val="0"/>
          <w:divBdr>
            <w:top w:val="none" w:sz="0" w:space="0" w:color="auto"/>
            <w:left w:val="none" w:sz="0" w:space="0" w:color="auto"/>
            <w:bottom w:val="none" w:sz="0" w:space="0" w:color="auto"/>
            <w:right w:val="none" w:sz="0" w:space="0" w:color="auto"/>
          </w:divBdr>
        </w:div>
        <w:div w:id="1885099835">
          <w:marLeft w:val="0"/>
          <w:marRight w:val="0"/>
          <w:marTop w:val="0"/>
          <w:marBottom w:val="0"/>
          <w:divBdr>
            <w:top w:val="none" w:sz="0" w:space="0" w:color="auto"/>
            <w:left w:val="none" w:sz="0" w:space="0" w:color="auto"/>
            <w:bottom w:val="none" w:sz="0" w:space="0" w:color="auto"/>
            <w:right w:val="none" w:sz="0" w:space="0" w:color="auto"/>
          </w:divBdr>
        </w:div>
        <w:div w:id="333918417">
          <w:marLeft w:val="0"/>
          <w:marRight w:val="0"/>
          <w:marTop w:val="0"/>
          <w:marBottom w:val="0"/>
          <w:divBdr>
            <w:top w:val="none" w:sz="0" w:space="0" w:color="auto"/>
            <w:left w:val="none" w:sz="0" w:space="0" w:color="auto"/>
            <w:bottom w:val="none" w:sz="0" w:space="0" w:color="auto"/>
            <w:right w:val="none" w:sz="0" w:space="0" w:color="auto"/>
          </w:divBdr>
        </w:div>
        <w:div w:id="1266770180">
          <w:marLeft w:val="0"/>
          <w:marRight w:val="0"/>
          <w:marTop w:val="0"/>
          <w:marBottom w:val="0"/>
          <w:divBdr>
            <w:top w:val="none" w:sz="0" w:space="0" w:color="auto"/>
            <w:left w:val="none" w:sz="0" w:space="0" w:color="auto"/>
            <w:bottom w:val="none" w:sz="0" w:space="0" w:color="auto"/>
            <w:right w:val="none" w:sz="0" w:space="0" w:color="auto"/>
          </w:divBdr>
        </w:div>
        <w:div w:id="1895113842">
          <w:marLeft w:val="0"/>
          <w:marRight w:val="0"/>
          <w:marTop w:val="0"/>
          <w:marBottom w:val="0"/>
          <w:divBdr>
            <w:top w:val="none" w:sz="0" w:space="0" w:color="auto"/>
            <w:left w:val="none" w:sz="0" w:space="0" w:color="auto"/>
            <w:bottom w:val="none" w:sz="0" w:space="0" w:color="auto"/>
            <w:right w:val="none" w:sz="0" w:space="0" w:color="auto"/>
          </w:divBdr>
        </w:div>
        <w:div w:id="958727453">
          <w:marLeft w:val="0"/>
          <w:marRight w:val="0"/>
          <w:marTop w:val="0"/>
          <w:marBottom w:val="0"/>
          <w:divBdr>
            <w:top w:val="none" w:sz="0" w:space="0" w:color="auto"/>
            <w:left w:val="none" w:sz="0" w:space="0" w:color="auto"/>
            <w:bottom w:val="none" w:sz="0" w:space="0" w:color="auto"/>
            <w:right w:val="none" w:sz="0" w:space="0" w:color="auto"/>
          </w:divBdr>
        </w:div>
        <w:div w:id="619606956">
          <w:marLeft w:val="0"/>
          <w:marRight w:val="0"/>
          <w:marTop w:val="0"/>
          <w:marBottom w:val="0"/>
          <w:divBdr>
            <w:top w:val="none" w:sz="0" w:space="0" w:color="auto"/>
            <w:left w:val="none" w:sz="0" w:space="0" w:color="auto"/>
            <w:bottom w:val="none" w:sz="0" w:space="0" w:color="auto"/>
            <w:right w:val="none" w:sz="0" w:space="0" w:color="auto"/>
          </w:divBdr>
        </w:div>
        <w:div w:id="777800154">
          <w:marLeft w:val="0"/>
          <w:marRight w:val="0"/>
          <w:marTop w:val="0"/>
          <w:marBottom w:val="0"/>
          <w:divBdr>
            <w:top w:val="none" w:sz="0" w:space="0" w:color="auto"/>
            <w:left w:val="none" w:sz="0" w:space="0" w:color="auto"/>
            <w:bottom w:val="none" w:sz="0" w:space="0" w:color="auto"/>
            <w:right w:val="none" w:sz="0" w:space="0" w:color="auto"/>
          </w:divBdr>
        </w:div>
        <w:div w:id="1276869507">
          <w:marLeft w:val="0"/>
          <w:marRight w:val="0"/>
          <w:marTop w:val="0"/>
          <w:marBottom w:val="0"/>
          <w:divBdr>
            <w:top w:val="none" w:sz="0" w:space="0" w:color="auto"/>
            <w:left w:val="none" w:sz="0" w:space="0" w:color="auto"/>
            <w:bottom w:val="none" w:sz="0" w:space="0" w:color="auto"/>
            <w:right w:val="none" w:sz="0" w:space="0" w:color="auto"/>
          </w:divBdr>
        </w:div>
        <w:div w:id="2108311627">
          <w:marLeft w:val="0"/>
          <w:marRight w:val="0"/>
          <w:marTop w:val="0"/>
          <w:marBottom w:val="0"/>
          <w:divBdr>
            <w:top w:val="none" w:sz="0" w:space="0" w:color="auto"/>
            <w:left w:val="none" w:sz="0" w:space="0" w:color="auto"/>
            <w:bottom w:val="none" w:sz="0" w:space="0" w:color="auto"/>
            <w:right w:val="none" w:sz="0" w:space="0" w:color="auto"/>
          </w:divBdr>
        </w:div>
        <w:div w:id="258758239">
          <w:marLeft w:val="0"/>
          <w:marRight w:val="0"/>
          <w:marTop w:val="0"/>
          <w:marBottom w:val="0"/>
          <w:divBdr>
            <w:top w:val="none" w:sz="0" w:space="0" w:color="auto"/>
            <w:left w:val="none" w:sz="0" w:space="0" w:color="auto"/>
            <w:bottom w:val="none" w:sz="0" w:space="0" w:color="auto"/>
            <w:right w:val="none" w:sz="0" w:space="0" w:color="auto"/>
          </w:divBdr>
        </w:div>
        <w:div w:id="316957613">
          <w:marLeft w:val="0"/>
          <w:marRight w:val="0"/>
          <w:marTop w:val="0"/>
          <w:marBottom w:val="0"/>
          <w:divBdr>
            <w:top w:val="none" w:sz="0" w:space="0" w:color="auto"/>
            <w:left w:val="none" w:sz="0" w:space="0" w:color="auto"/>
            <w:bottom w:val="none" w:sz="0" w:space="0" w:color="auto"/>
            <w:right w:val="none" w:sz="0" w:space="0" w:color="auto"/>
          </w:divBdr>
        </w:div>
        <w:div w:id="337385596">
          <w:marLeft w:val="0"/>
          <w:marRight w:val="0"/>
          <w:marTop w:val="0"/>
          <w:marBottom w:val="0"/>
          <w:divBdr>
            <w:top w:val="none" w:sz="0" w:space="0" w:color="auto"/>
            <w:left w:val="none" w:sz="0" w:space="0" w:color="auto"/>
            <w:bottom w:val="none" w:sz="0" w:space="0" w:color="auto"/>
            <w:right w:val="none" w:sz="0" w:space="0" w:color="auto"/>
          </w:divBdr>
        </w:div>
        <w:div w:id="1831095880">
          <w:marLeft w:val="0"/>
          <w:marRight w:val="0"/>
          <w:marTop w:val="0"/>
          <w:marBottom w:val="0"/>
          <w:divBdr>
            <w:top w:val="none" w:sz="0" w:space="0" w:color="auto"/>
            <w:left w:val="none" w:sz="0" w:space="0" w:color="auto"/>
            <w:bottom w:val="none" w:sz="0" w:space="0" w:color="auto"/>
            <w:right w:val="none" w:sz="0" w:space="0" w:color="auto"/>
          </w:divBdr>
        </w:div>
        <w:div w:id="807670120">
          <w:marLeft w:val="0"/>
          <w:marRight w:val="0"/>
          <w:marTop w:val="0"/>
          <w:marBottom w:val="0"/>
          <w:divBdr>
            <w:top w:val="none" w:sz="0" w:space="0" w:color="auto"/>
            <w:left w:val="none" w:sz="0" w:space="0" w:color="auto"/>
            <w:bottom w:val="none" w:sz="0" w:space="0" w:color="auto"/>
            <w:right w:val="none" w:sz="0" w:space="0" w:color="auto"/>
          </w:divBdr>
        </w:div>
        <w:div w:id="1162623329">
          <w:marLeft w:val="0"/>
          <w:marRight w:val="0"/>
          <w:marTop w:val="0"/>
          <w:marBottom w:val="0"/>
          <w:divBdr>
            <w:top w:val="none" w:sz="0" w:space="0" w:color="auto"/>
            <w:left w:val="none" w:sz="0" w:space="0" w:color="auto"/>
            <w:bottom w:val="none" w:sz="0" w:space="0" w:color="auto"/>
            <w:right w:val="none" w:sz="0" w:space="0" w:color="auto"/>
          </w:divBdr>
        </w:div>
        <w:div w:id="1473863239">
          <w:marLeft w:val="0"/>
          <w:marRight w:val="0"/>
          <w:marTop w:val="0"/>
          <w:marBottom w:val="0"/>
          <w:divBdr>
            <w:top w:val="none" w:sz="0" w:space="0" w:color="auto"/>
            <w:left w:val="none" w:sz="0" w:space="0" w:color="auto"/>
            <w:bottom w:val="none" w:sz="0" w:space="0" w:color="auto"/>
            <w:right w:val="none" w:sz="0" w:space="0" w:color="auto"/>
          </w:divBdr>
        </w:div>
        <w:div w:id="1635673535">
          <w:marLeft w:val="0"/>
          <w:marRight w:val="0"/>
          <w:marTop w:val="0"/>
          <w:marBottom w:val="0"/>
          <w:divBdr>
            <w:top w:val="none" w:sz="0" w:space="0" w:color="auto"/>
            <w:left w:val="none" w:sz="0" w:space="0" w:color="auto"/>
            <w:bottom w:val="none" w:sz="0" w:space="0" w:color="auto"/>
            <w:right w:val="none" w:sz="0" w:space="0" w:color="auto"/>
          </w:divBdr>
        </w:div>
        <w:div w:id="1989552397">
          <w:marLeft w:val="0"/>
          <w:marRight w:val="0"/>
          <w:marTop w:val="0"/>
          <w:marBottom w:val="0"/>
          <w:divBdr>
            <w:top w:val="none" w:sz="0" w:space="0" w:color="auto"/>
            <w:left w:val="none" w:sz="0" w:space="0" w:color="auto"/>
            <w:bottom w:val="none" w:sz="0" w:space="0" w:color="auto"/>
            <w:right w:val="none" w:sz="0" w:space="0" w:color="auto"/>
          </w:divBdr>
        </w:div>
        <w:div w:id="1742023876">
          <w:marLeft w:val="0"/>
          <w:marRight w:val="0"/>
          <w:marTop w:val="0"/>
          <w:marBottom w:val="0"/>
          <w:divBdr>
            <w:top w:val="none" w:sz="0" w:space="0" w:color="auto"/>
            <w:left w:val="none" w:sz="0" w:space="0" w:color="auto"/>
            <w:bottom w:val="none" w:sz="0" w:space="0" w:color="auto"/>
            <w:right w:val="none" w:sz="0" w:space="0" w:color="auto"/>
          </w:divBdr>
        </w:div>
        <w:div w:id="1633945226">
          <w:marLeft w:val="0"/>
          <w:marRight w:val="0"/>
          <w:marTop w:val="0"/>
          <w:marBottom w:val="0"/>
          <w:divBdr>
            <w:top w:val="none" w:sz="0" w:space="0" w:color="auto"/>
            <w:left w:val="none" w:sz="0" w:space="0" w:color="auto"/>
            <w:bottom w:val="none" w:sz="0" w:space="0" w:color="auto"/>
            <w:right w:val="none" w:sz="0" w:space="0" w:color="auto"/>
          </w:divBdr>
        </w:div>
        <w:div w:id="1772430297">
          <w:marLeft w:val="0"/>
          <w:marRight w:val="0"/>
          <w:marTop w:val="0"/>
          <w:marBottom w:val="0"/>
          <w:divBdr>
            <w:top w:val="none" w:sz="0" w:space="0" w:color="auto"/>
            <w:left w:val="none" w:sz="0" w:space="0" w:color="auto"/>
            <w:bottom w:val="none" w:sz="0" w:space="0" w:color="auto"/>
            <w:right w:val="none" w:sz="0" w:space="0" w:color="auto"/>
          </w:divBdr>
        </w:div>
        <w:div w:id="1154839643">
          <w:marLeft w:val="0"/>
          <w:marRight w:val="0"/>
          <w:marTop w:val="0"/>
          <w:marBottom w:val="0"/>
          <w:divBdr>
            <w:top w:val="none" w:sz="0" w:space="0" w:color="auto"/>
            <w:left w:val="none" w:sz="0" w:space="0" w:color="auto"/>
            <w:bottom w:val="none" w:sz="0" w:space="0" w:color="auto"/>
            <w:right w:val="none" w:sz="0" w:space="0" w:color="auto"/>
          </w:divBdr>
        </w:div>
        <w:div w:id="1698121218">
          <w:marLeft w:val="0"/>
          <w:marRight w:val="0"/>
          <w:marTop w:val="0"/>
          <w:marBottom w:val="0"/>
          <w:divBdr>
            <w:top w:val="none" w:sz="0" w:space="0" w:color="auto"/>
            <w:left w:val="none" w:sz="0" w:space="0" w:color="auto"/>
            <w:bottom w:val="none" w:sz="0" w:space="0" w:color="auto"/>
            <w:right w:val="none" w:sz="0" w:space="0" w:color="auto"/>
          </w:divBdr>
        </w:div>
        <w:div w:id="1277247648">
          <w:marLeft w:val="0"/>
          <w:marRight w:val="0"/>
          <w:marTop w:val="0"/>
          <w:marBottom w:val="0"/>
          <w:divBdr>
            <w:top w:val="none" w:sz="0" w:space="0" w:color="auto"/>
            <w:left w:val="none" w:sz="0" w:space="0" w:color="auto"/>
            <w:bottom w:val="none" w:sz="0" w:space="0" w:color="auto"/>
            <w:right w:val="none" w:sz="0" w:space="0" w:color="auto"/>
          </w:divBdr>
        </w:div>
        <w:div w:id="1355039706">
          <w:marLeft w:val="0"/>
          <w:marRight w:val="0"/>
          <w:marTop w:val="0"/>
          <w:marBottom w:val="0"/>
          <w:divBdr>
            <w:top w:val="none" w:sz="0" w:space="0" w:color="auto"/>
            <w:left w:val="none" w:sz="0" w:space="0" w:color="auto"/>
            <w:bottom w:val="none" w:sz="0" w:space="0" w:color="auto"/>
            <w:right w:val="none" w:sz="0" w:space="0" w:color="auto"/>
          </w:divBdr>
        </w:div>
        <w:div w:id="198011242">
          <w:marLeft w:val="0"/>
          <w:marRight w:val="0"/>
          <w:marTop w:val="0"/>
          <w:marBottom w:val="0"/>
          <w:divBdr>
            <w:top w:val="none" w:sz="0" w:space="0" w:color="auto"/>
            <w:left w:val="none" w:sz="0" w:space="0" w:color="auto"/>
            <w:bottom w:val="none" w:sz="0" w:space="0" w:color="auto"/>
            <w:right w:val="none" w:sz="0" w:space="0" w:color="auto"/>
          </w:divBdr>
        </w:div>
        <w:div w:id="903492564">
          <w:marLeft w:val="0"/>
          <w:marRight w:val="0"/>
          <w:marTop w:val="0"/>
          <w:marBottom w:val="0"/>
          <w:divBdr>
            <w:top w:val="none" w:sz="0" w:space="0" w:color="auto"/>
            <w:left w:val="none" w:sz="0" w:space="0" w:color="auto"/>
            <w:bottom w:val="none" w:sz="0" w:space="0" w:color="auto"/>
            <w:right w:val="none" w:sz="0" w:space="0" w:color="auto"/>
          </w:divBdr>
        </w:div>
        <w:div w:id="1916478087">
          <w:marLeft w:val="0"/>
          <w:marRight w:val="0"/>
          <w:marTop w:val="0"/>
          <w:marBottom w:val="0"/>
          <w:divBdr>
            <w:top w:val="none" w:sz="0" w:space="0" w:color="auto"/>
            <w:left w:val="none" w:sz="0" w:space="0" w:color="auto"/>
            <w:bottom w:val="none" w:sz="0" w:space="0" w:color="auto"/>
            <w:right w:val="none" w:sz="0" w:space="0" w:color="auto"/>
          </w:divBdr>
        </w:div>
        <w:div w:id="608659664">
          <w:marLeft w:val="0"/>
          <w:marRight w:val="0"/>
          <w:marTop w:val="0"/>
          <w:marBottom w:val="0"/>
          <w:divBdr>
            <w:top w:val="none" w:sz="0" w:space="0" w:color="auto"/>
            <w:left w:val="none" w:sz="0" w:space="0" w:color="auto"/>
            <w:bottom w:val="none" w:sz="0" w:space="0" w:color="auto"/>
            <w:right w:val="none" w:sz="0" w:space="0" w:color="auto"/>
          </w:divBdr>
        </w:div>
        <w:div w:id="573516465">
          <w:marLeft w:val="0"/>
          <w:marRight w:val="0"/>
          <w:marTop w:val="0"/>
          <w:marBottom w:val="0"/>
          <w:divBdr>
            <w:top w:val="none" w:sz="0" w:space="0" w:color="auto"/>
            <w:left w:val="none" w:sz="0" w:space="0" w:color="auto"/>
            <w:bottom w:val="none" w:sz="0" w:space="0" w:color="auto"/>
            <w:right w:val="none" w:sz="0" w:space="0" w:color="auto"/>
          </w:divBdr>
        </w:div>
        <w:div w:id="1641811623">
          <w:marLeft w:val="0"/>
          <w:marRight w:val="0"/>
          <w:marTop w:val="0"/>
          <w:marBottom w:val="0"/>
          <w:divBdr>
            <w:top w:val="none" w:sz="0" w:space="0" w:color="auto"/>
            <w:left w:val="none" w:sz="0" w:space="0" w:color="auto"/>
            <w:bottom w:val="none" w:sz="0" w:space="0" w:color="auto"/>
            <w:right w:val="none" w:sz="0" w:space="0" w:color="auto"/>
          </w:divBdr>
        </w:div>
        <w:div w:id="531377686">
          <w:marLeft w:val="0"/>
          <w:marRight w:val="0"/>
          <w:marTop w:val="0"/>
          <w:marBottom w:val="0"/>
          <w:divBdr>
            <w:top w:val="none" w:sz="0" w:space="0" w:color="auto"/>
            <w:left w:val="none" w:sz="0" w:space="0" w:color="auto"/>
            <w:bottom w:val="none" w:sz="0" w:space="0" w:color="auto"/>
            <w:right w:val="none" w:sz="0" w:space="0" w:color="auto"/>
          </w:divBdr>
        </w:div>
        <w:div w:id="107816500">
          <w:marLeft w:val="0"/>
          <w:marRight w:val="0"/>
          <w:marTop w:val="0"/>
          <w:marBottom w:val="0"/>
          <w:divBdr>
            <w:top w:val="none" w:sz="0" w:space="0" w:color="auto"/>
            <w:left w:val="none" w:sz="0" w:space="0" w:color="auto"/>
            <w:bottom w:val="none" w:sz="0" w:space="0" w:color="auto"/>
            <w:right w:val="none" w:sz="0" w:space="0" w:color="auto"/>
          </w:divBdr>
        </w:div>
        <w:div w:id="572739367">
          <w:marLeft w:val="0"/>
          <w:marRight w:val="0"/>
          <w:marTop w:val="0"/>
          <w:marBottom w:val="0"/>
          <w:divBdr>
            <w:top w:val="none" w:sz="0" w:space="0" w:color="auto"/>
            <w:left w:val="none" w:sz="0" w:space="0" w:color="auto"/>
            <w:bottom w:val="none" w:sz="0" w:space="0" w:color="auto"/>
            <w:right w:val="none" w:sz="0" w:space="0" w:color="auto"/>
          </w:divBdr>
        </w:div>
        <w:div w:id="620188427">
          <w:marLeft w:val="0"/>
          <w:marRight w:val="0"/>
          <w:marTop w:val="0"/>
          <w:marBottom w:val="0"/>
          <w:divBdr>
            <w:top w:val="none" w:sz="0" w:space="0" w:color="auto"/>
            <w:left w:val="none" w:sz="0" w:space="0" w:color="auto"/>
            <w:bottom w:val="none" w:sz="0" w:space="0" w:color="auto"/>
            <w:right w:val="none" w:sz="0" w:space="0" w:color="auto"/>
          </w:divBdr>
        </w:div>
        <w:div w:id="2038893705">
          <w:marLeft w:val="0"/>
          <w:marRight w:val="0"/>
          <w:marTop w:val="0"/>
          <w:marBottom w:val="0"/>
          <w:divBdr>
            <w:top w:val="none" w:sz="0" w:space="0" w:color="auto"/>
            <w:left w:val="none" w:sz="0" w:space="0" w:color="auto"/>
            <w:bottom w:val="none" w:sz="0" w:space="0" w:color="auto"/>
            <w:right w:val="none" w:sz="0" w:space="0" w:color="auto"/>
          </w:divBdr>
        </w:div>
        <w:div w:id="2024361969">
          <w:marLeft w:val="0"/>
          <w:marRight w:val="0"/>
          <w:marTop w:val="0"/>
          <w:marBottom w:val="0"/>
          <w:divBdr>
            <w:top w:val="none" w:sz="0" w:space="0" w:color="auto"/>
            <w:left w:val="none" w:sz="0" w:space="0" w:color="auto"/>
            <w:bottom w:val="none" w:sz="0" w:space="0" w:color="auto"/>
            <w:right w:val="none" w:sz="0" w:space="0" w:color="auto"/>
          </w:divBdr>
        </w:div>
        <w:div w:id="1612668856">
          <w:marLeft w:val="0"/>
          <w:marRight w:val="0"/>
          <w:marTop w:val="0"/>
          <w:marBottom w:val="0"/>
          <w:divBdr>
            <w:top w:val="none" w:sz="0" w:space="0" w:color="auto"/>
            <w:left w:val="none" w:sz="0" w:space="0" w:color="auto"/>
            <w:bottom w:val="none" w:sz="0" w:space="0" w:color="auto"/>
            <w:right w:val="none" w:sz="0" w:space="0" w:color="auto"/>
          </w:divBdr>
        </w:div>
        <w:div w:id="1116561405">
          <w:marLeft w:val="0"/>
          <w:marRight w:val="0"/>
          <w:marTop w:val="0"/>
          <w:marBottom w:val="0"/>
          <w:divBdr>
            <w:top w:val="none" w:sz="0" w:space="0" w:color="auto"/>
            <w:left w:val="none" w:sz="0" w:space="0" w:color="auto"/>
            <w:bottom w:val="none" w:sz="0" w:space="0" w:color="auto"/>
            <w:right w:val="none" w:sz="0" w:space="0" w:color="auto"/>
          </w:divBdr>
        </w:div>
        <w:div w:id="125389842">
          <w:marLeft w:val="0"/>
          <w:marRight w:val="0"/>
          <w:marTop w:val="0"/>
          <w:marBottom w:val="0"/>
          <w:divBdr>
            <w:top w:val="none" w:sz="0" w:space="0" w:color="auto"/>
            <w:left w:val="none" w:sz="0" w:space="0" w:color="auto"/>
            <w:bottom w:val="none" w:sz="0" w:space="0" w:color="auto"/>
            <w:right w:val="none" w:sz="0" w:space="0" w:color="auto"/>
          </w:divBdr>
        </w:div>
        <w:div w:id="1565217145">
          <w:marLeft w:val="0"/>
          <w:marRight w:val="0"/>
          <w:marTop w:val="0"/>
          <w:marBottom w:val="0"/>
          <w:divBdr>
            <w:top w:val="none" w:sz="0" w:space="0" w:color="auto"/>
            <w:left w:val="none" w:sz="0" w:space="0" w:color="auto"/>
            <w:bottom w:val="none" w:sz="0" w:space="0" w:color="auto"/>
            <w:right w:val="none" w:sz="0" w:space="0" w:color="auto"/>
          </w:divBdr>
        </w:div>
        <w:div w:id="787547213">
          <w:marLeft w:val="0"/>
          <w:marRight w:val="0"/>
          <w:marTop w:val="0"/>
          <w:marBottom w:val="0"/>
          <w:divBdr>
            <w:top w:val="none" w:sz="0" w:space="0" w:color="auto"/>
            <w:left w:val="none" w:sz="0" w:space="0" w:color="auto"/>
            <w:bottom w:val="none" w:sz="0" w:space="0" w:color="auto"/>
            <w:right w:val="none" w:sz="0" w:space="0" w:color="auto"/>
          </w:divBdr>
        </w:div>
        <w:div w:id="229659740">
          <w:marLeft w:val="0"/>
          <w:marRight w:val="0"/>
          <w:marTop w:val="0"/>
          <w:marBottom w:val="0"/>
          <w:divBdr>
            <w:top w:val="none" w:sz="0" w:space="0" w:color="auto"/>
            <w:left w:val="none" w:sz="0" w:space="0" w:color="auto"/>
            <w:bottom w:val="none" w:sz="0" w:space="0" w:color="auto"/>
            <w:right w:val="none" w:sz="0" w:space="0" w:color="auto"/>
          </w:divBdr>
        </w:div>
        <w:div w:id="1588536580">
          <w:marLeft w:val="0"/>
          <w:marRight w:val="0"/>
          <w:marTop w:val="0"/>
          <w:marBottom w:val="0"/>
          <w:divBdr>
            <w:top w:val="none" w:sz="0" w:space="0" w:color="auto"/>
            <w:left w:val="none" w:sz="0" w:space="0" w:color="auto"/>
            <w:bottom w:val="none" w:sz="0" w:space="0" w:color="auto"/>
            <w:right w:val="none" w:sz="0" w:space="0" w:color="auto"/>
          </w:divBdr>
        </w:div>
        <w:div w:id="339552790">
          <w:marLeft w:val="0"/>
          <w:marRight w:val="0"/>
          <w:marTop w:val="0"/>
          <w:marBottom w:val="0"/>
          <w:divBdr>
            <w:top w:val="none" w:sz="0" w:space="0" w:color="auto"/>
            <w:left w:val="none" w:sz="0" w:space="0" w:color="auto"/>
            <w:bottom w:val="none" w:sz="0" w:space="0" w:color="auto"/>
            <w:right w:val="none" w:sz="0" w:space="0" w:color="auto"/>
          </w:divBdr>
        </w:div>
        <w:div w:id="697043127">
          <w:marLeft w:val="0"/>
          <w:marRight w:val="0"/>
          <w:marTop w:val="0"/>
          <w:marBottom w:val="0"/>
          <w:divBdr>
            <w:top w:val="none" w:sz="0" w:space="0" w:color="auto"/>
            <w:left w:val="none" w:sz="0" w:space="0" w:color="auto"/>
            <w:bottom w:val="none" w:sz="0" w:space="0" w:color="auto"/>
            <w:right w:val="none" w:sz="0" w:space="0" w:color="auto"/>
          </w:divBdr>
        </w:div>
        <w:div w:id="1445416074">
          <w:marLeft w:val="0"/>
          <w:marRight w:val="0"/>
          <w:marTop w:val="0"/>
          <w:marBottom w:val="0"/>
          <w:divBdr>
            <w:top w:val="none" w:sz="0" w:space="0" w:color="auto"/>
            <w:left w:val="none" w:sz="0" w:space="0" w:color="auto"/>
            <w:bottom w:val="none" w:sz="0" w:space="0" w:color="auto"/>
            <w:right w:val="none" w:sz="0" w:space="0" w:color="auto"/>
          </w:divBdr>
        </w:div>
        <w:div w:id="1649437663">
          <w:marLeft w:val="0"/>
          <w:marRight w:val="0"/>
          <w:marTop w:val="0"/>
          <w:marBottom w:val="0"/>
          <w:divBdr>
            <w:top w:val="none" w:sz="0" w:space="0" w:color="auto"/>
            <w:left w:val="none" w:sz="0" w:space="0" w:color="auto"/>
            <w:bottom w:val="none" w:sz="0" w:space="0" w:color="auto"/>
            <w:right w:val="none" w:sz="0" w:space="0" w:color="auto"/>
          </w:divBdr>
        </w:div>
        <w:div w:id="1773277605">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 w:id="1242786956">
          <w:marLeft w:val="0"/>
          <w:marRight w:val="0"/>
          <w:marTop w:val="0"/>
          <w:marBottom w:val="0"/>
          <w:divBdr>
            <w:top w:val="none" w:sz="0" w:space="0" w:color="auto"/>
            <w:left w:val="none" w:sz="0" w:space="0" w:color="auto"/>
            <w:bottom w:val="none" w:sz="0" w:space="0" w:color="auto"/>
            <w:right w:val="none" w:sz="0" w:space="0" w:color="auto"/>
          </w:divBdr>
        </w:div>
        <w:div w:id="1687705462">
          <w:marLeft w:val="0"/>
          <w:marRight w:val="0"/>
          <w:marTop w:val="0"/>
          <w:marBottom w:val="0"/>
          <w:divBdr>
            <w:top w:val="none" w:sz="0" w:space="0" w:color="auto"/>
            <w:left w:val="none" w:sz="0" w:space="0" w:color="auto"/>
            <w:bottom w:val="none" w:sz="0" w:space="0" w:color="auto"/>
            <w:right w:val="none" w:sz="0" w:space="0" w:color="auto"/>
          </w:divBdr>
        </w:div>
        <w:div w:id="2052731222">
          <w:marLeft w:val="0"/>
          <w:marRight w:val="0"/>
          <w:marTop w:val="0"/>
          <w:marBottom w:val="0"/>
          <w:divBdr>
            <w:top w:val="none" w:sz="0" w:space="0" w:color="auto"/>
            <w:left w:val="none" w:sz="0" w:space="0" w:color="auto"/>
            <w:bottom w:val="none" w:sz="0" w:space="0" w:color="auto"/>
            <w:right w:val="none" w:sz="0" w:space="0" w:color="auto"/>
          </w:divBdr>
        </w:div>
        <w:div w:id="929003198">
          <w:marLeft w:val="0"/>
          <w:marRight w:val="0"/>
          <w:marTop w:val="0"/>
          <w:marBottom w:val="0"/>
          <w:divBdr>
            <w:top w:val="none" w:sz="0" w:space="0" w:color="auto"/>
            <w:left w:val="none" w:sz="0" w:space="0" w:color="auto"/>
            <w:bottom w:val="none" w:sz="0" w:space="0" w:color="auto"/>
            <w:right w:val="none" w:sz="0" w:space="0" w:color="auto"/>
          </w:divBdr>
        </w:div>
        <w:div w:id="288365762">
          <w:marLeft w:val="0"/>
          <w:marRight w:val="0"/>
          <w:marTop w:val="0"/>
          <w:marBottom w:val="0"/>
          <w:divBdr>
            <w:top w:val="none" w:sz="0" w:space="0" w:color="auto"/>
            <w:left w:val="none" w:sz="0" w:space="0" w:color="auto"/>
            <w:bottom w:val="none" w:sz="0" w:space="0" w:color="auto"/>
            <w:right w:val="none" w:sz="0" w:space="0" w:color="auto"/>
          </w:divBdr>
        </w:div>
        <w:div w:id="1163277829">
          <w:marLeft w:val="0"/>
          <w:marRight w:val="0"/>
          <w:marTop w:val="0"/>
          <w:marBottom w:val="0"/>
          <w:divBdr>
            <w:top w:val="none" w:sz="0" w:space="0" w:color="auto"/>
            <w:left w:val="none" w:sz="0" w:space="0" w:color="auto"/>
            <w:bottom w:val="none" w:sz="0" w:space="0" w:color="auto"/>
            <w:right w:val="none" w:sz="0" w:space="0" w:color="auto"/>
          </w:divBdr>
        </w:div>
        <w:div w:id="1812399872">
          <w:marLeft w:val="0"/>
          <w:marRight w:val="0"/>
          <w:marTop w:val="0"/>
          <w:marBottom w:val="0"/>
          <w:divBdr>
            <w:top w:val="none" w:sz="0" w:space="0" w:color="auto"/>
            <w:left w:val="none" w:sz="0" w:space="0" w:color="auto"/>
            <w:bottom w:val="none" w:sz="0" w:space="0" w:color="auto"/>
            <w:right w:val="none" w:sz="0" w:space="0" w:color="auto"/>
          </w:divBdr>
        </w:div>
        <w:div w:id="150293825">
          <w:marLeft w:val="0"/>
          <w:marRight w:val="0"/>
          <w:marTop w:val="0"/>
          <w:marBottom w:val="0"/>
          <w:divBdr>
            <w:top w:val="none" w:sz="0" w:space="0" w:color="auto"/>
            <w:left w:val="none" w:sz="0" w:space="0" w:color="auto"/>
            <w:bottom w:val="none" w:sz="0" w:space="0" w:color="auto"/>
            <w:right w:val="none" w:sz="0" w:space="0" w:color="auto"/>
          </w:divBdr>
        </w:div>
        <w:div w:id="1667442741">
          <w:marLeft w:val="0"/>
          <w:marRight w:val="0"/>
          <w:marTop w:val="0"/>
          <w:marBottom w:val="0"/>
          <w:divBdr>
            <w:top w:val="none" w:sz="0" w:space="0" w:color="auto"/>
            <w:left w:val="none" w:sz="0" w:space="0" w:color="auto"/>
            <w:bottom w:val="none" w:sz="0" w:space="0" w:color="auto"/>
            <w:right w:val="none" w:sz="0" w:space="0" w:color="auto"/>
          </w:divBdr>
        </w:div>
        <w:div w:id="426928866">
          <w:marLeft w:val="0"/>
          <w:marRight w:val="0"/>
          <w:marTop w:val="0"/>
          <w:marBottom w:val="0"/>
          <w:divBdr>
            <w:top w:val="none" w:sz="0" w:space="0" w:color="auto"/>
            <w:left w:val="none" w:sz="0" w:space="0" w:color="auto"/>
            <w:bottom w:val="none" w:sz="0" w:space="0" w:color="auto"/>
            <w:right w:val="none" w:sz="0" w:space="0" w:color="auto"/>
          </w:divBdr>
        </w:div>
        <w:div w:id="252982505">
          <w:marLeft w:val="0"/>
          <w:marRight w:val="0"/>
          <w:marTop w:val="0"/>
          <w:marBottom w:val="0"/>
          <w:divBdr>
            <w:top w:val="none" w:sz="0" w:space="0" w:color="auto"/>
            <w:left w:val="none" w:sz="0" w:space="0" w:color="auto"/>
            <w:bottom w:val="none" w:sz="0" w:space="0" w:color="auto"/>
            <w:right w:val="none" w:sz="0" w:space="0" w:color="auto"/>
          </w:divBdr>
        </w:div>
        <w:div w:id="1953171666">
          <w:marLeft w:val="0"/>
          <w:marRight w:val="0"/>
          <w:marTop w:val="0"/>
          <w:marBottom w:val="0"/>
          <w:divBdr>
            <w:top w:val="none" w:sz="0" w:space="0" w:color="auto"/>
            <w:left w:val="none" w:sz="0" w:space="0" w:color="auto"/>
            <w:bottom w:val="none" w:sz="0" w:space="0" w:color="auto"/>
            <w:right w:val="none" w:sz="0" w:space="0" w:color="auto"/>
          </w:divBdr>
        </w:div>
        <w:div w:id="1883206307">
          <w:marLeft w:val="0"/>
          <w:marRight w:val="0"/>
          <w:marTop w:val="0"/>
          <w:marBottom w:val="0"/>
          <w:divBdr>
            <w:top w:val="none" w:sz="0" w:space="0" w:color="auto"/>
            <w:left w:val="none" w:sz="0" w:space="0" w:color="auto"/>
            <w:bottom w:val="none" w:sz="0" w:space="0" w:color="auto"/>
            <w:right w:val="none" w:sz="0" w:space="0" w:color="auto"/>
          </w:divBdr>
        </w:div>
        <w:div w:id="77529474">
          <w:marLeft w:val="0"/>
          <w:marRight w:val="0"/>
          <w:marTop w:val="0"/>
          <w:marBottom w:val="0"/>
          <w:divBdr>
            <w:top w:val="none" w:sz="0" w:space="0" w:color="auto"/>
            <w:left w:val="none" w:sz="0" w:space="0" w:color="auto"/>
            <w:bottom w:val="none" w:sz="0" w:space="0" w:color="auto"/>
            <w:right w:val="none" w:sz="0" w:space="0" w:color="auto"/>
          </w:divBdr>
        </w:div>
        <w:div w:id="1792480088">
          <w:marLeft w:val="0"/>
          <w:marRight w:val="0"/>
          <w:marTop w:val="0"/>
          <w:marBottom w:val="0"/>
          <w:divBdr>
            <w:top w:val="none" w:sz="0" w:space="0" w:color="auto"/>
            <w:left w:val="none" w:sz="0" w:space="0" w:color="auto"/>
            <w:bottom w:val="none" w:sz="0" w:space="0" w:color="auto"/>
            <w:right w:val="none" w:sz="0" w:space="0" w:color="auto"/>
          </w:divBdr>
        </w:div>
        <w:div w:id="897012762">
          <w:marLeft w:val="0"/>
          <w:marRight w:val="0"/>
          <w:marTop w:val="0"/>
          <w:marBottom w:val="0"/>
          <w:divBdr>
            <w:top w:val="none" w:sz="0" w:space="0" w:color="auto"/>
            <w:left w:val="none" w:sz="0" w:space="0" w:color="auto"/>
            <w:bottom w:val="none" w:sz="0" w:space="0" w:color="auto"/>
            <w:right w:val="none" w:sz="0" w:space="0" w:color="auto"/>
          </w:divBdr>
        </w:div>
        <w:div w:id="215941693">
          <w:marLeft w:val="0"/>
          <w:marRight w:val="0"/>
          <w:marTop w:val="0"/>
          <w:marBottom w:val="0"/>
          <w:divBdr>
            <w:top w:val="none" w:sz="0" w:space="0" w:color="auto"/>
            <w:left w:val="none" w:sz="0" w:space="0" w:color="auto"/>
            <w:bottom w:val="none" w:sz="0" w:space="0" w:color="auto"/>
            <w:right w:val="none" w:sz="0" w:space="0" w:color="auto"/>
          </w:divBdr>
        </w:div>
        <w:div w:id="1957103042">
          <w:marLeft w:val="0"/>
          <w:marRight w:val="0"/>
          <w:marTop w:val="0"/>
          <w:marBottom w:val="0"/>
          <w:divBdr>
            <w:top w:val="none" w:sz="0" w:space="0" w:color="auto"/>
            <w:left w:val="none" w:sz="0" w:space="0" w:color="auto"/>
            <w:bottom w:val="none" w:sz="0" w:space="0" w:color="auto"/>
            <w:right w:val="none" w:sz="0" w:space="0" w:color="auto"/>
          </w:divBdr>
        </w:div>
        <w:div w:id="2102291121">
          <w:marLeft w:val="0"/>
          <w:marRight w:val="0"/>
          <w:marTop w:val="0"/>
          <w:marBottom w:val="0"/>
          <w:divBdr>
            <w:top w:val="none" w:sz="0" w:space="0" w:color="auto"/>
            <w:left w:val="none" w:sz="0" w:space="0" w:color="auto"/>
            <w:bottom w:val="none" w:sz="0" w:space="0" w:color="auto"/>
            <w:right w:val="none" w:sz="0" w:space="0" w:color="auto"/>
          </w:divBdr>
        </w:div>
        <w:div w:id="1015376686">
          <w:marLeft w:val="0"/>
          <w:marRight w:val="0"/>
          <w:marTop w:val="0"/>
          <w:marBottom w:val="0"/>
          <w:divBdr>
            <w:top w:val="none" w:sz="0" w:space="0" w:color="auto"/>
            <w:left w:val="none" w:sz="0" w:space="0" w:color="auto"/>
            <w:bottom w:val="none" w:sz="0" w:space="0" w:color="auto"/>
            <w:right w:val="none" w:sz="0" w:space="0" w:color="auto"/>
          </w:divBdr>
        </w:div>
        <w:div w:id="1617906582">
          <w:marLeft w:val="0"/>
          <w:marRight w:val="0"/>
          <w:marTop w:val="0"/>
          <w:marBottom w:val="0"/>
          <w:divBdr>
            <w:top w:val="none" w:sz="0" w:space="0" w:color="auto"/>
            <w:left w:val="none" w:sz="0" w:space="0" w:color="auto"/>
            <w:bottom w:val="none" w:sz="0" w:space="0" w:color="auto"/>
            <w:right w:val="none" w:sz="0" w:space="0" w:color="auto"/>
          </w:divBdr>
        </w:div>
        <w:div w:id="1777481912">
          <w:marLeft w:val="0"/>
          <w:marRight w:val="0"/>
          <w:marTop w:val="0"/>
          <w:marBottom w:val="0"/>
          <w:divBdr>
            <w:top w:val="none" w:sz="0" w:space="0" w:color="auto"/>
            <w:left w:val="none" w:sz="0" w:space="0" w:color="auto"/>
            <w:bottom w:val="none" w:sz="0" w:space="0" w:color="auto"/>
            <w:right w:val="none" w:sz="0" w:space="0" w:color="auto"/>
          </w:divBdr>
        </w:div>
        <w:div w:id="347367171">
          <w:marLeft w:val="0"/>
          <w:marRight w:val="0"/>
          <w:marTop w:val="0"/>
          <w:marBottom w:val="0"/>
          <w:divBdr>
            <w:top w:val="none" w:sz="0" w:space="0" w:color="auto"/>
            <w:left w:val="none" w:sz="0" w:space="0" w:color="auto"/>
            <w:bottom w:val="none" w:sz="0" w:space="0" w:color="auto"/>
            <w:right w:val="none" w:sz="0" w:space="0" w:color="auto"/>
          </w:divBdr>
        </w:div>
        <w:div w:id="99884108">
          <w:marLeft w:val="0"/>
          <w:marRight w:val="0"/>
          <w:marTop w:val="0"/>
          <w:marBottom w:val="0"/>
          <w:divBdr>
            <w:top w:val="none" w:sz="0" w:space="0" w:color="auto"/>
            <w:left w:val="none" w:sz="0" w:space="0" w:color="auto"/>
            <w:bottom w:val="none" w:sz="0" w:space="0" w:color="auto"/>
            <w:right w:val="none" w:sz="0" w:space="0" w:color="auto"/>
          </w:divBdr>
        </w:div>
        <w:div w:id="266080543">
          <w:marLeft w:val="0"/>
          <w:marRight w:val="0"/>
          <w:marTop w:val="0"/>
          <w:marBottom w:val="0"/>
          <w:divBdr>
            <w:top w:val="none" w:sz="0" w:space="0" w:color="auto"/>
            <w:left w:val="none" w:sz="0" w:space="0" w:color="auto"/>
            <w:bottom w:val="none" w:sz="0" w:space="0" w:color="auto"/>
            <w:right w:val="none" w:sz="0" w:space="0" w:color="auto"/>
          </w:divBdr>
        </w:div>
        <w:div w:id="1377121478">
          <w:marLeft w:val="0"/>
          <w:marRight w:val="0"/>
          <w:marTop w:val="0"/>
          <w:marBottom w:val="0"/>
          <w:divBdr>
            <w:top w:val="none" w:sz="0" w:space="0" w:color="auto"/>
            <w:left w:val="none" w:sz="0" w:space="0" w:color="auto"/>
            <w:bottom w:val="none" w:sz="0" w:space="0" w:color="auto"/>
            <w:right w:val="none" w:sz="0" w:space="0" w:color="auto"/>
          </w:divBdr>
        </w:div>
        <w:div w:id="404038737">
          <w:marLeft w:val="0"/>
          <w:marRight w:val="0"/>
          <w:marTop w:val="0"/>
          <w:marBottom w:val="0"/>
          <w:divBdr>
            <w:top w:val="none" w:sz="0" w:space="0" w:color="auto"/>
            <w:left w:val="none" w:sz="0" w:space="0" w:color="auto"/>
            <w:bottom w:val="none" w:sz="0" w:space="0" w:color="auto"/>
            <w:right w:val="none" w:sz="0" w:space="0" w:color="auto"/>
          </w:divBdr>
        </w:div>
        <w:div w:id="1152019192">
          <w:marLeft w:val="0"/>
          <w:marRight w:val="0"/>
          <w:marTop w:val="0"/>
          <w:marBottom w:val="0"/>
          <w:divBdr>
            <w:top w:val="none" w:sz="0" w:space="0" w:color="auto"/>
            <w:left w:val="none" w:sz="0" w:space="0" w:color="auto"/>
            <w:bottom w:val="none" w:sz="0" w:space="0" w:color="auto"/>
            <w:right w:val="none" w:sz="0" w:space="0" w:color="auto"/>
          </w:divBdr>
        </w:div>
        <w:div w:id="1560630712">
          <w:marLeft w:val="0"/>
          <w:marRight w:val="0"/>
          <w:marTop w:val="0"/>
          <w:marBottom w:val="0"/>
          <w:divBdr>
            <w:top w:val="none" w:sz="0" w:space="0" w:color="auto"/>
            <w:left w:val="none" w:sz="0" w:space="0" w:color="auto"/>
            <w:bottom w:val="none" w:sz="0" w:space="0" w:color="auto"/>
            <w:right w:val="none" w:sz="0" w:space="0" w:color="auto"/>
          </w:divBdr>
        </w:div>
        <w:div w:id="199557655">
          <w:marLeft w:val="0"/>
          <w:marRight w:val="0"/>
          <w:marTop w:val="0"/>
          <w:marBottom w:val="0"/>
          <w:divBdr>
            <w:top w:val="none" w:sz="0" w:space="0" w:color="auto"/>
            <w:left w:val="none" w:sz="0" w:space="0" w:color="auto"/>
            <w:bottom w:val="none" w:sz="0" w:space="0" w:color="auto"/>
            <w:right w:val="none" w:sz="0" w:space="0" w:color="auto"/>
          </w:divBdr>
        </w:div>
      </w:divsChild>
    </w:div>
    <w:div w:id="1497260162">
      <w:bodyDiv w:val="1"/>
      <w:marLeft w:val="0"/>
      <w:marRight w:val="0"/>
      <w:marTop w:val="0"/>
      <w:marBottom w:val="0"/>
      <w:divBdr>
        <w:top w:val="none" w:sz="0" w:space="0" w:color="auto"/>
        <w:left w:val="none" w:sz="0" w:space="0" w:color="auto"/>
        <w:bottom w:val="none" w:sz="0" w:space="0" w:color="auto"/>
        <w:right w:val="none" w:sz="0" w:space="0" w:color="auto"/>
      </w:divBdr>
    </w:div>
    <w:div w:id="1516264519">
      <w:bodyDiv w:val="1"/>
      <w:marLeft w:val="0"/>
      <w:marRight w:val="0"/>
      <w:marTop w:val="0"/>
      <w:marBottom w:val="0"/>
      <w:divBdr>
        <w:top w:val="none" w:sz="0" w:space="0" w:color="auto"/>
        <w:left w:val="none" w:sz="0" w:space="0" w:color="auto"/>
        <w:bottom w:val="none" w:sz="0" w:space="0" w:color="auto"/>
        <w:right w:val="none" w:sz="0" w:space="0" w:color="auto"/>
      </w:divBdr>
      <w:divsChild>
        <w:div w:id="639263065">
          <w:marLeft w:val="0"/>
          <w:marRight w:val="0"/>
          <w:marTop w:val="0"/>
          <w:marBottom w:val="0"/>
          <w:divBdr>
            <w:top w:val="none" w:sz="0" w:space="0" w:color="auto"/>
            <w:left w:val="none" w:sz="0" w:space="0" w:color="auto"/>
            <w:bottom w:val="none" w:sz="0" w:space="0" w:color="auto"/>
            <w:right w:val="none" w:sz="0" w:space="0" w:color="auto"/>
          </w:divBdr>
        </w:div>
        <w:div w:id="642806396">
          <w:marLeft w:val="0"/>
          <w:marRight w:val="0"/>
          <w:marTop w:val="0"/>
          <w:marBottom w:val="0"/>
          <w:divBdr>
            <w:top w:val="none" w:sz="0" w:space="0" w:color="auto"/>
            <w:left w:val="none" w:sz="0" w:space="0" w:color="auto"/>
            <w:bottom w:val="none" w:sz="0" w:space="0" w:color="auto"/>
            <w:right w:val="none" w:sz="0" w:space="0" w:color="auto"/>
          </w:divBdr>
        </w:div>
        <w:div w:id="815955182">
          <w:marLeft w:val="0"/>
          <w:marRight w:val="0"/>
          <w:marTop w:val="0"/>
          <w:marBottom w:val="0"/>
          <w:divBdr>
            <w:top w:val="none" w:sz="0" w:space="0" w:color="auto"/>
            <w:left w:val="none" w:sz="0" w:space="0" w:color="auto"/>
            <w:bottom w:val="none" w:sz="0" w:space="0" w:color="auto"/>
            <w:right w:val="none" w:sz="0" w:space="0" w:color="auto"/>
          </w:divBdr>
        </w:div>
        <w:div w:id="1872717080">
          <w:marLeft w:val="0"/>
          <w:marRight w:val="0"/>
          <w:marTop w:val="0"/>
          <w:marBottom w:val="0"/>
          <w:divBdr>
            <w:top w:val="none" w:sz="0" w:space="0" w:color="auto"/>
            <w:left w:val="none" w:sz="0" w:space="0" w:color="auto"/>
            <w:bottom w:val="none" w:sz="0" w:space="0" w:color="auto"/>
            <w:right w:val="none" w:sz="0" w:space="0" w:color="auto"/>
          </w:divBdr>
        </w:div>
        <w:div w:id="1805924447">
          <w:marLeft w:val="0"/>
          <w:marRight w:val="0"/>
          <w:marTop w:val="0"/>
          <w:marBottom w:val="0"/>
          <w:divBdr>
            <w:top w:val="none" w:sz="0" w:space="0" w:color="auto"/>
            <w:left w:val="none" w:sz="0" w:space="0" w:color="auto"/>
            <w:bottom w:val="none" w:sz="0" w:space="0" w:color="auto"/>
            <w:right w:val="none" w:sz="0" w:space="0" w:color="auto"/>
          </w:divBdr>
        </w:div>
        <w:div w:id="903562543">
          <w:marLeft w:val="0"/>
          <w:marRight w:val="0"/>
          <w:marTop w:val="0"/>
          <w:marBottom w:val="0"/>
          <w:divBdr>
            <w:top w:val="none" w:sz="0" w:space="0" w:color="auto"/>
            <w:left w:val="none" w:sz="0" w:space="0" w:color="auto"/>
            <w:bottom w:val="none" w:sz="0" w:space="0" w:color="auto"/>
            <w:right w:val="none" w:sz="0" w:space="0" w:color="auto"/>
          </w:divBdr>
        </w:div>
        <w:div w:id="907958919">
          <w:marLeft w:val="0"/>
          <w:marRight w:val="0"/>
          <w:marTop w:val="0"/>
          <w:marBottom w:val="0"/>
          <w:divBdr>
            <w:top w:val="none" w:sz="0" w:space="0" w:color="auto"/>
            <w:left w:val="none" w:sz="0" w:space="0" w:color="auto"/>
            <w:bottom w:val="none" w:sz="0" w:space="0" w:color="auto"/>
            <w:right w:val="none" w:sz="0" w:space="0" w:color="auto"/>
          </w:divBdr>
        </w:div>
        <w:div w:id="209147660">
          <w:marLeft w:val="0"/>
          <w:marRight w:val="0"/>
          <w:marTop w:val="0"/>
          <w:marBottom w:val="0"/>
          <w:divBdr>
            <w:top w:val="none" w:sz="0" w:space="0" w:color="auto"/>
            <w:left w:val="none" w:sz="0" w:space="0" w:color="auto"/>
            <w:bottom w:val="none" w:sz="0" w:space="0" w:color="auto"/>
            <w:right w:val="none" w:sz="0" w:space="0" w:color="auto"/>
          </w:divBdr>
        </w:div>
        <w:div w:id="194733776">
          <w:marLeft w:val="0"/>
          <w:marRight w:val="0"/>
          <w:marTop w:val="0"/>
          <w:marBottom w:val="0"/>
          <w:divBdr>
            <w:top w:val="none" w:sz="0" w:space="0" w:color="auto"/>
            <w:left w:val="none" w:sz="0" w:space="0" w:color="auto"/>
            <w:bottom w:val="none" w:sz="0" w:space="0" w:color="auto"/>
            <w:right w:val="none" w:sz="0" w:space="0" w:color="auto"/>
          </w:divBdr>
        </w:div>
        <w:div w:id="1445073092">
          <w:marLeft w:val="0"/>
          <w:marRight w:val="0"/>
          <w:marTop w:val="0"/>
          <w:marBottom w:val="0"/>
          <w:divBdr>
            <w:top w:val="none" w:sz="0" w:space="0" w:color="auto"/>
            <w:left w:val="none" w:sz="0" w:space="0" w:color="auto"/>
            <w:bottom w:val="none" w:sz="0" w:space="0" w:color="auto"/>
            <w:right w:val="none" w:sz="0" w:space="0" w:color="auto"/>
          </w:divBdr>
        </w:div>
        <w:div w:id="1110390412">
          <w:marLeft w:val="0"/>
          <w:marRight w:val="0"/>
          <w:marTop w:val="0"/>
          <w:marBottom w:val="0"/>
          <w:divBdr>
            <w:top w:val="none" w:sz="0" w:space="0" w:color="auto"/>
            <w:left w:val="none" w:sz="0" w:space="0" w:color="auto"/>
            <w:bottom w:val="none" w:sz="0" w:space="0" w:color="auto"/>
            <w:right w:val="none" w:sz="0" w:space="0" w:color="auto"/>
          </w:divBdr>
        </w:div>
        <w:div w:id="1038436374">
          <w:marLeft w:val="0"/>
          <w:marRight w:val="0"/>
          <w:marTop w:val="0"/>
          <w:marBottom w:val="0"/>
          <w:divBdr>
            <w:top w:val="none" w:sz="0" w:space="0" w:color="auto"/>
            <w:left w:val="none" w:sz="0" w:space="0" w:color="auto"/>
            <w:bottom w:val="none" w:sz="0" w:space="0" w:color="auto"/>
            <w:right w:val="none" w:sz="0" w:space="0" w:color="auto"/>
          </w:divBdr>
        </w:div>
        <w:div w:id="369038351">
          <w:marLeft w:val="0"/>
          <w:marRight w:val="0"/>
          <w:marTop w:val="0"/>
          <w:marBottom w:val="0"/>
          <w:divBdr>
            <w:top w:val="none" w:sz="0" w:space="0" w:color="auto"/>
            <w:left w:val="none" w:sz="0" w:space="0" w:color="auto"/>
            <w:bottom w:val="none" w:sz="0" w:space="0" w:color="auto"/>
            <w:right w:val="none" w:sz="0" w:space="0" w:color="auto"/>
          </w:divBdr>
        </w:div>
        <w:div w:id="569467368">
          <w:marLeft w:val="0"/>
          <w:marRight w:val="0"/>
          <w:marTop w:val="0"/>
          <w:marBottom w:val="0"/>
          <w:divBdr>
            <w:top w:val="none" w:sz="0" w:space="0" w:color="auto"/>
            <w:left w:val="none" w:sz="0" w:space="0" w:color="auto"/>
            <w:bottom w:val="none" w:sz="0" w:space="0" w:color="auto"/>
            <w:right w:val="none" w:sz="0" w:space="0" w:color="auto"/>
          </w:divBdr>
        </w:div>
        <w:div w:id="486675950">
          <w:marLeft w:val="0"/>
          <w:marRight w:val="0"/>
          <w:marTop w:val="0"/>
          <w:marBottom w:val="0"/>
          <w:divBdr>
            <w:top w:val="none" w:sz="0" w:space="0" w:color="auto"/>
            <w:left w:val="none" w:sz="0" w:space="0" w:color="auto"/>
            <w:bottom w:val="none" w:sz="0" w:space="0" w:color="auto"/>
            <w:right w:val="none" w:sz="0" w:space="0" w:color="auto"/>
          </w:divBdr>
        </w:div>
        <w:div w:id="1780442168">
          <w:marLeft w:val="0"/>
          <w:marRight w:val="0"/>
          <w:marTop w:val="0"/>
          <w:marBottom w:val="0"/>
          <w:divBdr>
            <w:top w:val="none" w:sz="0" w:space="0" w:color="auto"/>
            <w:left w:val="none" w:sz="0" w:space="0" w:color="auto"/>
            <w:bottom w:val="none" w:sz="0" w:space="0" w:color="auto"/>
            <w:right w:val="none" w:sz="0" w:space="0" w:color="auto"/>
          </w:divBdr>
        </w:div>
        <w:div w:id="1893081302">
          <w:marLeft w:val="0"/>
          <w:marRight w:val="0"/>
          <w:marTop w:val="0"/>
          <w:marBottom w:val="0"/>
          <w:divBdr>
            <w:top w:val="none" w:sz="0" w:space="0" w:color="auto"/>
            <w:left w:val="none" w:sz="0" w:space="0" w:color="auto"/>
            <w:bottom w:val="none" w:sz="0" w:space="0" w:color="auto"/>
            <w:right w:val="none" w:sz="0" w:space="0" w:color="auto"/>
          </w:divBdr>
        </w:div>
        <w:div w:id="1272131362">
          <w:marLeft w:val="0"/>
          <w:marRight w:val="0"/>
          <w:marTop w:val="0"/>
          <w:marBottom w:val="0"/>
          <w:divBdr>
            <w:top w:val="none" w:sz="0" w:space="0" w:color="auto"/>
            <w:left w:val="none" w:sz="0" w:space="0" w:color="auto"/>
            <w:bottom w:val="none" w:sz="0" w:space="0" w:color="auto"/>
            <w:right w:val="none" w:sz="0" w:space="0" w:color="auto"/>
          </w:divBdr>
        </w:div>
        <w:div w:id="1316834629">
          <w:marLeft w:val="0"/>
          <w:marRight w:val="0"/>
          <w:marTop w:val="0"/>
          <w:marBottom w:val="0"/>
          <w:divBdr>
            <w:top w:val="none" w:sz="0" w:space="0" w:color="auto"/>
            <w:left w:val="none" w:sz="0" w:space="0" w:color="auto"/>
            <w:bottom w:val="none" w:sz="0" w:space="0" w:color="auto"/>
            <w:right w:val="none" w:sz="0" w:space="0" w:color="auto"/>
          </w:divBdr>
        </w:div>
        <w:div w:id="1846283331">
          <w:marLeft w:val="0"/>
          <w:marRight w:val="0"/>
          <w:marTop w:val="0"/>
          <w:marBottom w:val="0"/>
          <w:divBdr>
            <w:top w:val="none" w:sz="0" w:space="0" w:color="auto"/>
            <w:left w:val="none" w:sz="0" w:space="0" w:color="auto"/>
            <w:bottom w:val="none" w:sz="0" w:space="0" w:color="auto"/>
            <w:right w:val="none" w:sz="0" w:space="0" w:color="auto"/>
          </w:divBdr>
        </w:div>
        <w:div w:id="1854488355">
          <w:marLeft w:val="0"/>
          <w:marRight w:val="0"/>
          <w:marTop w:val="0"/>
          <w:marBottom w:val="0"/>
          <w:divBdr>
            <w:top w:val="none" w:sz="0" w:space="0" w:color="auto"/>
            <w:left w:val="none" w:sz="0" w:space="0" w:color="auto"/>
            <w:bottom w:val="none" w:sz="0" w:space="0" w:color="auto"/>
            <w:right w:val="none" w:sz="0" w:space="0" w:color="auto"/>
          </w:divBdr>
        </w:div>
        <w:div w:id="1192114225">
          <w:marLeft w:val="0"/>
          <w:marRight w:val="0"/>
          <w:marTop w:val="0"/>
          <w:marBottom w:val="0"/>
          <w:divBdr>
            <w:top w:val="none" w:sz="0" w:space="0" w:color="auto"/>
            <w:left w:val="none" w:sz="0" w:space="0" w:color="auto"/>
            <w:bottom w:val="none" w:sz="0" w:space="0" w:color="auto"/>
            <w:right w:val="none" w:sz="0" w:space="0" w:color="auto"/>
          </w:divBdr>
        </w:div>
        <w:div w:id="1432241926">
          <w:marLeft w:val="0"/>
          <w:marRight w:val="0"/>
          <w:marTop w:val="0"/>
          <w:marBottom w:val="0"/>
          <w:divBdr>
            <w:top w:val="none" w:sz="0" w:space="0" w:color="auto"/>
            <w:left w:val="none" w:sz="0" w:space="0" w:color="auto"/>
            <w:bottom w:val="none" w:sz="0" w:space="0" w:color="auto"/>
            <w:right w:val="none" w:sz="0" w:space="0" w:color="auto"/>
          </w:divBdr>
        </w:div>
        <w:div w:id="1347705657">
          <w:marLeft w:val="0"/>
          <w:marRight w:val="0"/>
          <w:marTop w:val="0"/>
          <w:marBottom w:val="0"/>
          <w:divBdr>
            <w:top w:val="none" w:sz="0" w:space="0" w:color="auto"/>
            <w:left w:val="none" w:sz="0" w:space="0" w:color="auto"/>
            <w:bottom w:val="none" w:sz="0" w:space="0" w:color="auto"/>
            <w:right w:val="none" w:sz="0" w:space="0" w:color="auto"/>
          </w:divBdr>
        </w:div>
        <w:div w:id="813989086">
          <w:marLeft w:val="0"/>
          <w:marRight w:val="0"/>
          <w:marTop w:val="0"/>
          <w:marBottom w:val="0"/>
          <w:divBdr>
            <w:top w:val="none" w:sz="0" w:space="0" w:color="auto"/>
            <w:left w:val="none" w:sz="0" w:space="0" w:color="auto"/>
            <w:bottom w:val="none" w:sz="0" w:space="0" w:color="auto"/>
            <w:right w:val="none" w:sz="0" w:space="0" w:color="auto"/>
          </w:divBdr>
        </w:div>
        <w:div w:id="245193619">
          <w:marLeft w:val="0"/>
          <w:marRight w:val="0"/>
          <w:marTop w:val="0"/>
          <w:marBottom w:val="0"/>
          <w:divBdr>
            <w:top w:val="none" w:sz="0" w:space="0" w:color="auto"/>
            <w:left w:val="none" w:sz="0" w:space="0" w:color="auto"/>
            <w:bottom w:val="none" w:sz="0" w:space="0" w:color="auto"/>
            <w:right w:val="none" w:sz="0" w:space="0" w:color="auto"/>
          </w:divBdr>
        </w:div>
        <w:div w:id="1196695920">
          <w:marLeft w:val="0"/>
          <w:marRight w:val="0"/>
          <w:marTop w:val="0"/>
          <w:marBottom w:val="0"/>
          <w:divBdr>
            <w:top w:val="none" w:sz="0" w:space="0" w:color="auto"/>
            <w:left w:val="none" w:sz="0" w:space="0" w:color="auto"/>
            <w:bottom w:val="none" w:sz="0" w:space="0" w:color="auto"/>
            <w:right w:val="none" w:sz="0" w:space="0" w:color="auto"/>
          </w:divBdr>
        </w:div>
        <w:div w:id="1626279035">
          <w:marLeft w:val="0"/>
          <w:marRight w:val="0"/>
          <w:marTop w:val="0"/>
          <w:marBottom w:val="0"/>
          <w:divBdr>
            <w:top w:val="none" w:sz="0" w:space="0" w:color="auto"/>
            <w:left w:val="none" w:sz="0" w:space="0" w:color="auto"/>
            <w:bottom w:val="none" w:sz="0" w:space="0" w:color="auto"/>
            <w:right w:val="none" w:sz="0" w:space="0" w:color="auto"/>
          </w:divBdr>
        </w:div>
        <w:div w:id="1566141048">
          <w:marLeft w:val="0"/>
          <w:marRight w:val="0"/>
          <w:marTop w:val="0"/>
          <w:marBottom w:val="0"/>
          <w:divBdr>
            <w:top w:val="none" w:sz="0" w:space="0" w:color="auto"/>
            <w:left w:val="none" w:sz="0" w:space="0" w:color="auto"/>
            <w:bottom w:val="none" w:sz="0" w:space="0" w:color="auto"/>
            <w:right w:val="none" w:sz="0" w:space="0" w:color="auto"/>
          </w:divBdr>
        </w:div>
        <w:div w:id="597754008">
          <w:marLeft w:val="0"/>
          <w:marRight w:val="0"/>
          <w:marTop w:val="0"/>
          <w:marBottom w:val="0"/>
          <w:divBdr>
            <w:top w:val="none" w:sz="0" w:space="0" w:color="auto"/>
            <w:left w:val="none" w:sz="0" w:space="0" w:color="auto"/>
            <w:bottom w:val="none" w:sz="0" w:space="0" w:color="auto"/>
            <w:right w:val="none" w:sz="0" w:space="0" w:color="auto"/>
          </w:divBdr>
        </w:div>
        <w:div w:id="1234730489">
          <w:marLeft w:val="0"/>
          <w:marRight w:val="0"/>
          <w:marTop w:val="0"/>
          <w:marBottom w:val="0"/>
          <w:divBdr>
            <w:top w:val="none" w:sz="0" w:space="0" w:color="auto"/>
            <w:left w:val="none" w:sz="0" w:space="0" w:color="auto"/>
            <w:bottom w:val="none" w:sz="0" w:space="0" w:color="auto"/>
            <w:right w:val="none" w:sz="0" w:space="0" w:color="auto"/>
          </w:divBdr>
        </w:div>
        <w:div w:id="1629358834">
          <w:marLeft w:val="0"/>
          <w:marRight w:val="0"/>
          <w:marTop w:val="0"/>
          <w:marBottom w:val="0"/>
          <w:divBdr>
            <w:top w:val="none" w:sz="0" w:space="0" w:color="auto"/>
            <w:left w:val="none" w:sz="0" w:space="0" w:color="auto"/>
            <w:bottom w:val="none" w:sz="0" w:space="0" w:color="auto"/>
            <w:right w:val="none" w:sz="0" w:space="0" w:color="auto"/>
          </w:divBdr>
        </w:div>
        <w:div w:id="23215987">
          <w:marLeft w:val="0"/>
          <w:marRight w:val="0"/>
          <w:marTop w:val="0"/>
          <w:marBottom w:val="0"/>
          <w:divBdr>
            <w:top w:val="none" w:sz="0" w:space="0" w:color="auto"/>
            <w:left w:val="none" w:sz="0" w:space="0" w:color="auto"/>
            <w:bottom w:val="none" w:sz="0" w:space="0" w:color="auto"/>
            <w:right w:val="none" w:sz="0" w:space="0" w:color="auto"/>
          </w:divBdr>
        </w:div>
        <w:div w:id="1121877468">
          <w:marLeft w:val="0"/>
          <w:marRight w:val="0"/>
          <w:marTop w:val="0"/>
          <w:marBottom w:val="0"/>
          <w:divBdr>
            <w:top w:val="none" w:sz="0" w:space="0" w:color="auto"/>
            <w:left w:val="none" w:sz="0" w:space="0" w:color="auto"/>
            <w:bottom w:val="none" w:sz="0" w:space="0" w:color="auto"/>
            <w:right w:val="none" w:sz="0" w:space="0" w:color="auto"/>
          </w:divBdr>
        </w:div>
        <w:div w:id="62802858">
          <w:marLeft w:val="0"/>
          <w:marRight w:val="0"/>
          <w:marTop w:val="0"/>
          <w:marBottom w:val="0"/>
          <w:divBdr>
            <w:top w:val="none" w:sz="0" w:space="0" w:color="auto"/>
            <w:left w:val="none" w:sz="0" w:space="0" w:color="auto"/>
            <w:bottom w:val="none" w:sz="0" w:space="0" w:color="auto"/>
            <w:right w:val="none" w:sz="0" w:space="0" w:color="auto"/>
          </w:divBdr>
        </w:div>
        <w:div w:id="1658420062">
          <w:marLeft w:val="0"/>
          <w:marRight w:val="0"/>
          <w:marTop w:val="0"/>
          <w:marBottom w:val="0"/>
          <w:divBdr>
            <w:top w:val="none" w:sz="0" w:space="0" w:color="auto"/>
            <w:left w:val="none" w:sz="0" w:space="0" w:color="auto"/>
            <w:bottom w:val="none" w:sz="0" w:space="0" w:color="auto"/>
            <w:right w:val="none" w:sz="0" w:space="0" w:color="auto"/>
          </w:divBdr>
        </w:div>
        <w:div w:id="84040243">
          <w:marLeft w:val="0"/>
          <w:marRight w:val="0"/>
          <w:marTop w:val="0"/>
          <w:marBottom w:val="0"/>
          <w:divBdr>
            <w:top w:val="none" w:sz="0" w:space="0" w:color="auto"/>
            <w:left w:val="none" w:sz="0" w:space="0" w:color="auto"/>
            <w:bottom w:val="none" w:sz="0" w:space="0" w:color="auto"/>
            <w:right w:val="none" w:sz="0" w:space="0" w:color="auto"/>
          </w:divBdr>
        </w:div>
        <w:div w:id="2021856582">
          <w:marLeft w:val="0"/>
          <w:marRight w:val="0"/>
          <w:marTop w:val="0"/>
          <w:marBottom w:val="0"/>
          <w:divBdr>
            <w:top w:val="none" w:sz="0" w:space="0" w:color="auto"/>
            <w:left w:val="none" w:sz="0" w:space="0" w:color="auto"/>
            <w:bottom w:val="none" w:sz="0" w:space="0" w:color="auto"/>
            <w:right w:val="none" w:sz="0" w:space="0" w:color="auto"/>
          </w:divBdr>
        </w:div>
        <w:div w:id="763764500">
          <w:marLeft w:val="0"/>
          <w:marRight w:val="0"/>
          <w:marTop w:val="0"/>
          <w:marBottom w:val="0"/>
          <w:divBdr>
            <w:top w:val="none" w:sz="0" w:space="0" w:color="auto"/>
            <w:left w:val="none" w:sz="0" w:space="0" w:color="auto"/>
            <w:bottom w:val="none" w:sz="0" w:space="0" w:color="auto"/>
            <w:right w:val="none" w:sz="0" w:space="0" w:color="auto"/>
          </w:divBdr>
        </w:div>
        <w:div w:id="1648625205">
          <w:marLeft w:val="0"/>
          <w:marRight w:val="0"/>
          <w:marTop w:val="0"/>
          <w:marBottom w:val="0"/>
          <w:divBdr>
            <w:top w:val="none" w:sz="0" w:space="0" w:color="auto"/>
            <w:left w:val="none" w:sz="0" w:space="0" w:color="auto"/>
            <w:bottom w:val="none" w:sz="0" w:space="0" w:color="auto"/>
            <w:right w:val="none" w:sz="0" w:space="0" w:color="auto"/>
          </w:divBdr>
        </w:div>
        <w:div w:id="538473548">
          <w:marLeft w:val="0"/>
          <w:marRight w:val="0"/>
          <w:marTop w:val="0"/>
          <w:marBottom w:val="0"/>
          <w:divBdr>
            <w:top w:val="none" w:sz="0" w:space="0" w:color="auto"/>
            <w:left w:val="none" w:sz="0" w:space="0" w:color="auto"/>
            <w:bottom w:val="none" w:sz="0" w:space="0" w:color="auto"/>
            <w:right w:val="none" w:sz="0" w:space="0" w:color="auto"/>
          </w:divBdr>
        </w:div>
        <w:div w:id="792558292">
          <w:marLeft w:val="0"/>
          <w:marRight w:val="0"/>
          <w:marTop w:val="0"/>
          <w:marBottom w:val="0"/>
          <w:divBdr>
            <w:top w:val="none" w:sz="0" w:space="0" w:color="auto"/>
            <w:left w:val="none" w:sz="0" w:space="0" w:color="auto"/>
            <w:bottom w:val="none" w:sz="0" w:space="0" w:color="auto"/>
            <w:right w:val="none" w:sz="0" w:space="0" w:color="auto"/>
          </w:divBdr>
        </w:div>
        <w:div w:id="1213730382">
          <w:marLeft w:val="0"/>
          <w:marRight w:val="0"/>
          <w:marTop w:val="0"/>
          <w:marBottom w:val="0"/>
          <w:divBdr>
            <w:top w:val="none" w:sz="0" w:space="0" w:color="auto"/>
            <w:left w:val="none" w:sz="0" w:space="0" w:color="auto"/>
            <w:bottom w:val="none" w:sz="0" w:space="0" w:color="auto"/>
            <w:right w:val="none" w:sz="0" w:space="0" w:color="auto"/>
          </w:divBdr>
        </w:div>
        <w:div w:id="1414745464">
          <w:marLeft w:val="0"/>
          <w:marRight w:val="0"/>
          <w:marTop w:val="0"/>
          <w:marBottom w:val="0"/>
          <w:divBdr>
            <w:top w:val="none" w:sz="0" w:space="0" w:color="auto"/>
            <w:left w:val="none" w:sz="0" w:space="0" w:color="auto"/>
            <w:bottom w:val="none" w:sz="0" w:space="0" w:color="auto"/>
            <w:right w:val="none" w:sz="0" w:space="0" w:color="auto"/>
          </w:divBdr>
        </w:div>
        <w:div w:id="46800217">
          <w:marLeft w:val="0"/>
          <w:marRight w:val="0"/>
          <w:marTop w:val="0"/>
          <w:marBottom w:val="0"/>
          <w:divBdr>
            <w:top w:val="none" w:sz="0" w:space="0" w:color="auto"/>
            <w:left w:val="none" w:sz="0" w:space="0" w:color="auto"/>
            <w:bottom w:val="none" w:sz="0" w:space="0" w:color="auto"/>
            <w:right w:val="none" w:sz="0" w:space="0" w:color="auto"/>
          </w:divBdr>
        </w:div>
        <w:div w:id="1800494749">
          <w:marLeft w:val="0"/>
          <w:marRight w:val="0"/>
          <w:marTop w:val="0"/>
          <w:marBottom w:val="0"/>
          <w:divBdr>
            <w:top w:val="none" w:sz="0" w:space="0" w:color="auto"/>
            <w:left w:val="none" w:sz="0" w:space="0" w:color="auto"/>
            <w:bottom w:val="none" w:sz="0" w:space="0" w:color="auto"/>
            <w:right w:val="none" w:sz="0" w:space="0" w:color="auto"/>
          </w:divBdr>
        </w:div>
        <w:div w:id="1570457229">
          <w:marLeft w:val="0"/>
          <w:marRight w:val="0"/>
          <w:marTop w:val="0"/>
          <w:marBottom w:val="0"/>
          <w:divBdr>
            <w:top w:val="none" w:sz="0" w:space="0" w:color="auto"/>
            <w:left w:val="none" w:sz="0" w:space="0" w:color="auto"/>
            <w:bottom w:val="none" w:sz="0" w:space="0" w:color="auto"/>
            <w:right w:val="none" w:sz="0" w:space="0" w:color="auto"/>
          </w:divBdr>
        </w:div>
        <w:div w:id="578246319">
          <w:marLeft w:val="0"/>
          <w:marRight w:val="0"/>
          <w:marTop w:val="0"/>
          <w:marBottom w:val="0"/>
          <w:divBdr>
            <w:top w:val="none" w:sz="0" w:space="0" w:color="auto"/>
            <w:left w:val="none" w:sz="0" w:space="0" w:color="auto"/>
            <w:bottom w:val="none" w:sz="0" w:space="0" w:color="auto"/>
            <w:right w:val="none" w:sz="0" w:space="0" w:color="auto"/>
          </w:divBdr>
        </w:div>
        <w:div w:id="678965420">
          <w:marLeft w:val="0"/>
          <w:marRight w:val="0"/>
          <w:marTop w:val="0"/>
          <w:marBottom w:val="0"/>
          <w:divBdr>
            <w:top w:val="none" w:sz="0" w:space="0" w:color="auto"/>
            <w:left w:val="none" w:sz="0" w:space="0" w:color="auto"/>
            <w:bottom w:val="none" w:sz="0" w:space="0" w:color="auto"/>
            <w:right w:val="none" w:sz="0" w:space="0" w:color="auto"/>
          </w:divBdr>
        </w:div>
        <w:div w:id="1391071538">
          <w:marLeft w:val="0"/>
          <w:marRight w:val="0"/>
          <w:marTop w:val="0"/>
          <w:marBottom w:val="0"/>
          <w:divBdr>
            <w:top w:val="none" w:sz="0" w:space="0" w:color="auto"/>
            <w:left w:val="none" w:sz="0" w:space="0" w:color="auto"/>
            <w:bottom w:val="none" w:sz="0" w:space="0" w:color="auto"/>
            <w:right w:val="none" w:sz="0" w:space="0" w:color="auto"/>
          </w:divBdr>
        </w:div>
        <w:div w:id="1091507077">
          <w:marLeft w:val="0"/>
          <w:marRight w:val="0"/>
          <w:marTop w:val="0"/>
          <w:marBottom w:val="0"/>
          <w:divBdr>
            <w:top w:val="none" w:sz="0" w:space="0" w:color="auto"/>
            <w:left w:val="none" w:sz="0" w:space="0" w:color="auto"/>
            <w:bottom w:val="none" w:sz="0" w:space="0" w:color="auto"/>
            <w:right w:val="none" w:sz="0" w:space="0" w:color="auto"/>
          </w:divBdr>
        </w:div>
        <w:div w:id="1348488138">
          <w:marLeft w:val="0"/>
          <w:marRight w:val="0"/>
          <w:marTop w:val="0"/>
          <w:marBottom w:val="0"/>
          <w:divBdr>
            <w:top w:val="none" w:sz="0" w:space="0" w:color="auto"/>
            <w:left w:val="none" w:sz="0" w:space="0" w:color="auto"/>
            <w:bottom w:val="none" w:sz="0" w:space="0" w:color="auto"/>
            <w:right w:val="none" w:sz="0" w:space="0" w:color="auto"/>
          </w:divBdr>
        </w:div>
        <w:div w:id="515271408">
          <w:marLeft w:val="0"/>
          <w:marRight w:val="0"/>
          <w:marTop w:val="0"/>
          <w:marBottom w:val="0"/>
          <w:divBdr>
            <w:top w:val="none" w:sz="0" w:space="0" w:color="auto"/>
            <w:left w:val="none" w:sz="0" w:space="0" w:color="auto"/>
            <w:bottom w:val="none" w:sz="0" w:space="0" w:color="auto"/>
            <w:right w:val="none" w:sz="0" w:space="0" w:color="auto"/>
          </w:divBdr>
        </w:div>
        <w:div w:id="540749723">
          <w:marLeft w:val="0"/>
          <w:marRight w:val="0"/>
          <w:marTop w:val="0"/>
          <w:marBottom w:val="0"/>
          <w:divBdr>
            <w:top w:val="none" w:sz="0" w:space="0" w:color="auto"/>
            <w:left w:val="none" w:sz="0" w:space="0" w:color="auto"/>
            <w:bottom w:val="none" w:sz="0" w:space="0" w:color="auto"/>
            <w:right w:val="none" w:sz="0" w:space="0" w:color="auto"/>
          </w:divBdr>
        </w:div>
        <w:div w:id="1909994058">
          <w:marLeft w:val="0"/>
          <w:marRight w:val="0"/>
          <w:marTop w:val="0"/>
          <w:marBottom w:val="0"/>
          <w:divBdr>
            <w:top w:val="none" w:sz="0" w:space="0" w:color="auto"/>
            <w:left w:val="none" w:sz="0" w:space="0" w:color="auto"/>
            <w:bottom w:val="none" w:sz="0" w:space="0" w:color="auto"/>
            <w:right w:val="none" w:sz="0" w:space="0" w:color="auto"/>
          </w:divBdr>
        </w:div>
        <w:div w:id="1414934389">
          <w:marLeft w:val="0"/>
          <w:marRight w:val="0"/>
          <w:marTop w:val="0"/>
          <w:marBottom w:val="0"/>
          <w:divBdr>
            <w:top w:val="none" w:sz="0" w:space="0" w:color="auto"/>
            <w:left w:val="none" w:sz="0" w:space="0" w:color="auto"/>
            <w:bottom w:val="none" w:sz="0" w:space="0" w:color="auto"/>
            <w:right w:val="none" w:sz="0" w:space="0" w:color="auto"/>
          </w:divBdr>
        </w:div>
        <w:div w:id="1006513884">
          <w:marLeft w:val="0"/>
          <w:marRight w:val="0"/>
          <w:marTop w:val="0"/>
          <w:marBottom w:val="0"/>
          <w:divBdr>
            <w:top w:val="none" w:sz="0" w:space="0" w:color="auto"/>
            <w:left w:val="none" w:sz="0" w:space="0" w:color="auto"/>
            <w:bottom w:val="none" w:sz="0" w:space="0" w:color="auto"/>
            <w:right w:val="none" w:sz="0" w:space="0" w:color="auto"/>
          </w:divBdr>
        </w:div>
        <w:div w:id="1451706048">
          <w:marLeft w:val="0"/>
          <w:marRight w:val="0"/>
          <w:marTop w:val="0"/>
          <w:marBottom w:val="0"/>
          <w:divBdr>
            <w:top w:val="none" w:sz="0" w:space="0" w:color="auto"/>
            <w:left w:val="none" w:sz="0" w:space="0" w:color="auto"/>
            <w:bottom w:val="none" w:sz="0" w:space="0" w:color="auto"/>
            <w:right w:val="none" w:sz="0" w:space="0" w:color="auto"/>
          </w:divBdr>
        </w:div>
        <w:div w:id="1405686574">
          <w:marLeft w:val="0"/>
          <w:marRight w:val="0"/>
          <w:marTop w:val="0"/>
          <w:marBottom w:val="0"/>
          <w:divBdr>
            <w:top w:val="none" w:sz="0" w:space="0" w:color="auto"/>
            <w:left w:val="none" w:sz="0" w:space="0" w:color="auto"/>
            <w:bottom w:val="none" w:sz="0" w:space="0" w:color="auto"/>
            <w:right w:val="none" w:sz="0" w:space="0" w:color="auto"/>
          </w:divBdr>
        </w:div>
        <w:div w:id="1555657950">
          <w:marLeft w:val="0"/>
          <w:marRight w:val="0"/>
          <w:marTop w:val="0"/>
          <w:marBottom w:val="0"/>
          <w:divBdr>
            <w:top w:val="none" w:sz="0" w:space="0" w:color="auto"/>
            <w:left w:val="none" w:sz="0" w:space="0" w:color="auto"/>
            <w:bottom w:val="none" w:sz="0" w:space="0" w:color="auto"/>
            <w:right w:val="none" w:sz="0" w:space="0" w:color="auto"/>
          </w:divBdr>
        </w:div>
        <w:div w:id="418453996">
          <w:marLeft w:val="0"/>
          <w:marRight w:val="0"/>
          <w:marTop w:val="0"/>
          <w:marBottom w:val="0"/>
          <w:divBdr>
            <w:top w:val="none" w:sz="0" w:space="0" w:color="auto"/>
            <w:left w:val="none" w:sz="0" w:space="0" w:color="auto"/>
            <w:bottom w:val="none" w:sz="0" w:space="0" w:color="auto"/>
            <w:right w:val="none" w:sz="0" w:space="0" w:color="auto"/>
          </w:divBdr>
        </w:div>
        <w:div w:id="258028193">
          <w:marLeft w:val="0"/>
          <w:marRight w:val="0"/>
          <w:marTop w:val="0"/>
          <w:marBottom w:val="0"/>
          <w:divBdr>
            <w:top w:val="none" w:sz="0" w:space="0" w:color="auto"/>
            <w:left w:val="none" w:sz="0" w:space="0" w:color="auto"/>
            <w:bottom w:val="none" w:sz="0" w:space="0" w:color="auto"/>
            <w:right w:val="none" w:sz="0" w:space="0" w:color="auto"/>
          </w:divBdr>
        </w:div>
        <w:div w:id="1415014341">
          <w:marLeft w:val="0"/>
          <w:marRight w:val="0"/>
          <w:marTop w:val="0"/>
          <w:marBottom w:val="0"/>
          <w:divBdr>
            <w:top w:val="none" w:sz="0" w:space="0" w:color="auto"/>
            <w:left w:val="none" w:sz="0" w:space="0" w:color="auto"/>
            <w:bottom w:val="none" w:sz="0" w:space="0" w:color="auto"/>
            <w:right w:val="none" w:sz="0" w:space="0" w:color="auto"/>
          </w:divBdr>
        </w:div>
        <w:div w:id="488139176">
          <w:marLeft w:val="0"/>
          <w:marRight w:val="0"/>
          <w:marTop w:val="0"/>
          <w:marBottom w:val="0"/>
          <w:divBdr>
            <w:top w:val="none" w:sz="0" w:space="0" w:color="auto"/>
            <w:left w:val="none" w:sz="0" w:space="0" w:color="auto"/>
            <w:bottom w:val="none" w:sz="0" w:space="0" w:color="auto"/>
            <w:right w:val="none" w:sz="0" w:space="0" w:color="auto"/>
          </w:divBdr>
        </w:div>
        <w:div w:id="2065135781">
          <w:marLeft w:val="0"/>
          <w:marRight w:val="0"/>
          <w:marTop w:val="0"/>
          <w:marBottom w:val="0"/>
          <w:divBdr>
            <w:top w:val="none" w:sz="0" w:space="0" w:color="auto"/>
            <w:left w:val="none" w:sz="0" w:space="0" w:color="auto"/>
            <w:bottom w:val="none" w:sz="0" w:space="0" w:color="auto"/>
            <w:right w:val="none" w:sz="0" w:space="0" w:color="auto"/>
          </w:divBdr>
        </w:div>
        <w:div w:id="1898321746">
          <w:marLeft w:val="0"/>
          <w:marRight w:val="0"/>
          <w:marTop w:val="0"/>
          <w:marBottom w:val="0"/>
          <w:divBdr>
            <w:top w:val="none" w:sz="0" w:space="0" w:color="auto"/>
            <w:left w:val="none" w:sz="0" w:space="0" w:color="auto"/>
            <w:bottom w:val="none" w:sz="0" w:space="0" w:color="auto"/>
            <w:right w:val="none" w:sz="0" w:space="0" w:color="auto"/>
          </w:divBdr>
        </w:div>
        <w:div w:id="838614238">
          <w:marLeft w:val="0"/>
          <w:marRight w:val="0"/>
          <w:marTop w:val="0"/>
          <w:marBottom w:val="0"/>
          <w:divBdr>
            <w:top w:val="none" w:sz="0" w:space="0" w:color="auto"/>
            <w:left w:val="none" w:sz="0" w:space="0" w:color="auto"/>
            <w:bottom w:val="none" w:sz="0" w:space="0" w:color="auto"/>
            <w:right w:val="none" w:sz="0" w:space="0" w:color="auto"/>
          </w:divBdr>
        </w:div>
        <w:div w:id="856231872">
          <w:marLeft w:val="0"/>
          <w:marRight w:val="0"/>
          <w:marTop w:val="0"/>
          <w:marBottom w:val="0"/>
          <w:divBdr>
            <w:top w:val="none" w:sz="0" w:space="0" w:color="auto"/>
            <w:left w:val="none" w:sz="0" w:space="0" w:color="auto"/>
            <w:bottom w:val="none" w:sz="0" w:space="0" w:color="auto"/>
            <w:right w:val="none" w:sz="0" w:space="0" w:color="auto"/>
          </w:divBdr>
        </w:div>
        <w:div w:id="939096833">
          <w:marLeft w:val="0"/>
          <w:marRight w:val="0"/>
          <w:marTop w:val="0"/>
          <w:marBottom w:val="0"/>
          <w:divBdr>
            <w:top w:val="none" w:sz="0" w:space="0" w:color="auto"/>
            <w:left w:val="none" w:sz="0" w:space="0" w:color="auto"/>
            <w:bottom w:val="none" w:sz="0" w:space="0" w:color="auto"/>
            <w:right w:val="none" w:sz="0" w:space="0" w:color="auto"/>
          </w:divBdr>
        </w:div>
        <w:div w:id="16086616">
          <w:marLeft w:val="0"/>
          <w:marRight w:val="0"/>
          <w:marTop w:val="0"/>
          <w:marBottom w:val="0"/>
          <w:divBdr>
            <w:top w:val="none" w:sz="0" w:space="0" w:color="auto"/>
            <w:left w:val="none" w:sz="0" w:space="0" w:color="auto"/>
            <w:bottom w:val="none" w:sz="0" w:space="0" w:color="auto"/>
            <w:right w:val="none" w:sz="0" w:space="0" w:color="auto"/>
          </w:divBdr>
        </w:div>
        <w:div w:id="1261068779">
          <w:marLeft w:val="0"/>
          <w:marRight w:val="0"/>
          <w:marTop w:val="0"/>
          <w:marBottom w:val="0"/>
          <w:divBdr>
            <w:top w:val="none" w:sz="0" w:space="0" w:color="auto"/>
            <w:left w:val="none" w:sz="0" w:space="0" w:color="auto"/>
            <w:bottom w:val="none" w:sz="0" w:space="0" w:color="auto"/>
            <w:right w:val="none" w:sz="0" w:space="0" w:color="auto"/>
          </w:divBdr>
        </w:div>
        <w:div w:id="664818332">
          <w:marLeft w:val="0"/>
          <w:marRight w:val="0"/>
          <w:marTop w:val="0"/>
          <w:marBottom w:val="0"/>
          <w:divBdr>
            <w:top w:val="none" w:sz="0" w:space="0" w:color="auto"/>
            <w:left w:val="none" w:sz="0" w:space="0" w:color="auto"/>
            <w:bottom w:val="none" w:sz="0" w:space="0" w:color="auto"/>
            <w:right w:val="none" w:sz="0" w:space="0" w:color="auto"/>
          </w:divBdr>
        </w:div>
        <w:div w:id="1582593443">
          <w:marLeft w:val="0"/>
          <w:marRight w:val="0"/>
          <w:marTop w:val="0"/>
          <w:marBottom w:val="0"/>
          <w:divBdr>
            <w:top w:val="none" w:sz="0" w:space="0" w:color="auto"/>
            <w:left w:val="none" w:sz="0" w:space="0" w:color="auto"/>
            <w:bottom w:val="none" w:sz="0" w:space="0" w:color="auto"/>
            <w:right w:val="none" w:sz="0" w:space="0" w:color="auto"/>
          </w:divBdr>
        </w:div>
        <w:div w:id="213663723">
          <w:marLeft w:val="0"/>
          <w:marRight w:val="0"/>
          <w:marTop w:val="0"/>
          <w:marBottom w:val="0"/>
          <w:divBdr>
            <w:top w:val="none" w:sz="0" w:space="0" w:color="auto"/>
            <w:left w:val="none" w:sz="0" w:space="0" w:color="auto"/>
            <w:bottom w:val="none" w:sz="0" w:space="0" w:color="auto"/>
            <w:right w:val="none" w:sz="0" w:space="0" w:color="auto"/>
          </w:divBdr>
        </w:div>
        <w:div w:id="1069496577">
          <w:marLeft w:val="0"/>
          <w:marRight w:val="0"/>
          <w:marTop w:val="0"/>
          <w:marBottom w:val="0"/>
          <w:divBdr>
            <w:top w:val="none" w:sz="0" w:space="0" w:color="auto"/>
            <w:left w:val="none" w:sz="0" w:space="0" w:color="auto"/>
            <w:bottom w:val="none" w:sz="0" w:space="0" w:color="auto"/>
            <w:right w:val="none" w:sz="0" w:space="0" w:color="auto"/>
          </w:divBdr>
        </w:div>
      </w:divsChild>
    </w:div>
    <w:div w:id="1647317965">
      <w:bodyDiv w:val="1"/>
      <w:marLeft w:val="0"/>
      <w:marRight w:val="0"/>
      <w:marTop w:val="0"/>
      <w:marBottom w:val="0"/>
      <w:divBdr>
        <w:top w:val="none" w:sz="0" w:space="0" w:color="auto"/>
        <w:left w:val="none" w:sz="0" w:space="0" w:color="auto"/>
        <w:bottom w:val="none" w:sz="0" w:space="0" w:color="auto"/>
        <w:right w:val="none" w:sz="0" w:space="0" w:color="auto"/>
      </w:divBdr>
    </w:div>
    <w:div w:id="1716998509">
      <w:bodyDiv w:val="1"/>
      <w:marLeft w:val="0"/>
      <w:marRight w:val="0"/>
      <w:marTop w:val="0"/>
      <w:marBottom w:val="0"/>
      <w:divBdr>
        <w:top w:val="none" w:sz="0" w:space="0" w:color="auto"/>
        <w:left w:val="none" w:sz="0" w:space="0" w:color="auto"/>
        <w:bottom w:val="none" w:sz="0" w:space="0" w:color="auto"/>
        <w:right w:val="none" w:sz="0" w:space="0" w:color="auto"/>
      </w:divBdr>
      <w:divsChild>
        <w:div w:id="1204756498">
          <w:marLeft w:val="0"/>
          <w:marRight w:val="0"/>
          <w:marTop w:val="0"/>
          <w:marBottom w:val="0"/>
          <w:divBdr>
            <w:top w:val="none" w:sz="0" w:space="0" w:color="auto"/>
            <w:left w:val="none" w:sz="0" w:space="0" w:color="auto"/>
            <w:bottom w:val="none" w:sz="0" w:space="0" w:color="auto"/>
            <w:right w:val="none" w:sz="0" w:space="0" w:color="auto"/>
          </w:divBdr>
        </w:div>
        <w:div w:id="1613972304">
          <w:marLeft w:val="0"/>
          <w:marRight w:val="0"/>
          <w:marTop w:val="0"/>
          <w:marBottom w:val="0"/>
          <w:divBdr>
            <w:top w:val="none" w:sz="0" w:space="0" w:color="auto"/>
            <w:left w:val="none" w:sz="0" w:space="0" w:color="auto"/>
            <w:bottom w:val="none" w:sz="0" w:space="0" w:color="auto"/>
            <w:right w:val="none" w:sz="0" w:space="0" w:color="auto"/>
          </w:divBdr>
        </w:div>
        <w:div w:id="17244772">
          <w:marLeft w:val="0"/>
          <w:marRight w:val="0"/>
          <w:marTop w:val="0"/>
          <w:marBottom w:val="0"/>
          <w:divBdr>
            <w:top w:val="none" w:sz="0" w:space="0" w:color="auto"/>
            <w:left w:val="none" w:sz="0" w:space="0" w:color="auto"/>
            <w:bottom w:val="none" w:sz="0" w:space="0" w:color="auto"/>
            <w:right w:val="none" w:sz="0" w:space="0" w:color="auto"/>
          </w:divBdr>
        </w:div>
        <w:div w:id="1488859307">
          <w:marLeft w:val="0"/>
          <w:marRight w:val="0"/>
          <w:marTop w:val="0"/>
          <w:marBottom w:val="0"/>
          <w:divBdr>
            <w:top w:val="none" w:sz="0" w:space="0" w:color="auto"/>
            <w:left w:val="none" w:sz="0" w:space="0" w:color="auto"/>
            <w:bottom w:val="none" w:sz="0" w:space="0" w:color="auto"/>
            <w:right w:val="none" w:sz="0" w:space="0" w:color="auto"/>
          </w:divBdr>
        </w:div>
        <w:div w:id="797601428">
          <w:marLeft w:val="0"/>
          <w:marRight w:val="0"/>
          <w:marTop w:val="0"/>
          <w:marBottom w:val="0"/>
          <w:divBdr>
            <w:top w:val="none" w:sz="0" w:space="0" w:color="auto"/>
            <w:left w:val="none" w:sz="0" w:space="0" w:color="auto"/>
            <w:bottom w:val="none" w:sz="0" w:space="0" w:color="auto"/>
            <w:right w:val="none" w:sz="0" w:space="0" w:color="auto"/>
          </w:divBdr>
        </w:div>
        <w:div w:id="1534882638">
          <w:marLeft w:val="0"/>
          <w:marRight w:val="0"/>
          <w:marTop w:val="0"/>
          <w:marBottom w:val="0"/>
          <w:divBdr>
            <w:top w:val="none" w:sz="0" w:space="0" w:color="auto"/>
            <w:left w:val="none" w:sz="0" w:space="0" w:color="auto"/>
            <w:bottom w:val="none" w:sz="0" w:space="0" w:color="auto"/>
            <w:right w:val="none" w:sz="0" w:space="0" w:color="auto"/>
          </w:divBdr>
        </w:div>
        <w:div w:id="668413175">
          <w:marLeft w:val="0"/>
          <w:marRight w:val="0"/>
          <w:marTop w:val="0"/>
          <w:marBottom w:val="0"/>
          <w:divBdr>
            <w:top w:val="none" w:sz="0" w:space="0" w:color="auto"/>
            <w:left w:val="none" w:sz="0" w:space="0" w:color="auto"/>
            <w:bottom w:val="none" w:sz="0" w:space="0" w:color="auto"/>
            <w:right w:val="none" w:sz="0" w:space="0" w:color="auto"/>
          </w:divBdr>
        </w:div>
        <w:div w:id="105782566">
          <w:marLeft w:val="0"/>
          <w:marRight w:val="0"/>
          <w:marTop w:val="0"/>
          <w:marBottom w:val="0"/>
          <w:divBdr>
            <w:top w:val="none" w:sz="0" w:space="0" w:color="auto"/>
            <w:left w:val="none" w:sz="0" w:space="0" w:color="auto"/>
            <w:bottom w:val="none" w:sz="0" w:space="0" w:color="auto"/>
            <w:right w:val="none" w:sz="0" w:space="0" w:color="auto"/>
          </w:divBdr>
        </w:div>
        <w:div w:id="987591974">
          <w:marLeft w:val="0"/>
          <w:marRight w:val="0"/>
          <w:marTop w:val="0"/>
          <w:marBottom w:val="0"/>
          <w:divBdr>
            <w:top w:val="none" w:sz="0" w:space="0" w:color="auto"/>
            <w:left w:val="none" w:sz="0" w:space="0" w:color="auto"/>
            <w:bottom w:val="none" w:sz="0" w:space="0" w:color="auto"/>
            <w:right w:val="none" w:sz="0" w:space="0" w:color="auto"/>
          </w:divBdr>
        </w:div>
        <w:div w:id="1778678589">
          <w:marLeft w:val="0"/>
          <w:marRight w:val="0"/>
          <w:marTop w:val="0"/>
          <w:marBottom w:val="0"/>
          <w:divBdr>
            <w:top w:val="none" w:sz="0" w:space="0" w:color="auto"/>
            <w:left w:val="none" w:sz="0" w:space="0" w:color="auto"/>
            <w:bottom w:val="none" w:sz="0" w:space="0" w:color="auto"/>
            <w:right w:val="none" w:sz="0" w:space="0" w:color="auto"/>
          </w:divBdr>
        </w:div>
        <w:div w:id="310210187">
          <w:marLeft w:val="0"/>
          <w:marRight w:val="0"/>
          <w:marTop w:val="0"/>
          <w:marBottom w:val="0"/>
          <w:divBdr>
            <w:top w:val="none" w:sz="0" w:space="0" w:color="auto"/>
            <w:left w:val="none" w:sz="0" w:space="0" w:color="auto"/>
            <w:bottom w:val="none" w:sz="0" w:space="0" w:color="auto"/>
            <w:right w:val="none" w:sz="0" w:space="0" w:color="auto"/>
          </w:divBdr>
        </w:div>
        <w:div w:id="1887910916">
          <w:marLeft w:val="0"/>
          <w:marRight w:val="0"/>
          <w:marTop w:val="0"/>
          <w:marBottom w:val="0"/>
          <w:divBdr>
            <w:top w:val="none" w:sz="0" w:space="0" w:color="auto"/>
            <w:left w:val="none" w:sz="0" w:space="0" w:color="auto"/>
            <w:bottom w:val="none" w:sz="0" w:space="0" w:color="auto"/>
            <w:right w:val="none" w:sz="0" w:space="0" w:color="auto"/>
          </w:divBdr>
        </w:div>
        <w:div w:id="1859587326">
          <w:marLeft w:val="0"/>
          <w:marRight w:val="0"/>
          <w:marTop w:val="0"/>
          <w:marBottom w:val="0"/>
          <w:divBdr>
            <w:top w:val="none" w:sz="0" w:space="0" w:color="auto"/>
            <w:left w:val="none" w:sz="0" w:space="0" w:color="auto"/>
            <w:bottom w:val="none" w:sz="0" w:space="0" w:color="auto"/>
            <w:right w:val="none" w:sz="0" w:space="0" w:color="auto"/>
          </w:divBdr>
        </w:div>
        <w:div w:id="130438448">
          <w:marLeft w:val="0"/>
          <w:marRight w:val="0"/>
          <w:marTop w:val="0"/>
          <w:marBottom w:val="0"/>
          <w:divBdr>
            <w:top w:val="none" w:sz="0" w:space="0" w:color="auto"/>
            <w:left w:val="none" w:sz="0" w:space="0" w:color="auto"/>
            <w:bottom w:val="none" w:sz="0" w:space="0" w:color="auto"/>
            <w:right w:val="none" w:sz="0" w:space="0" w:color="auto"/>
          </w:divBdr>
        </w:div>
        <w:div w:id="749699040">
          <w:marLeft w:val="0"/>
          <w:marRight w:val="0"/>
          <w:marTop w:val="0"/>
          <w:marBottom w:val="0"/>
          <w:divBdr>
            <w:top w:val="none" w:sz="0" w:space="0" w:color="auto"/>
            <w:left w:val="none" w:sz="0" w:space="0" w:color="auto"/>
            <w:bottom w:val="none" w:sz="0" w:space="0" w:color="auto"/>
            <w:right w:val="none" w:sz="0" w:space="0" w:color="auto"/>
          </w:divBdr>
        </w:div>
        <w:div w:id="1842231435">
          <w:marLeft w:val="0"/>
          <w:marRight w:val="0"/>
          <w:marTop w:val="0"/>
          <w:marBottom w:val="0"/>
          <w:divBdr>
            <w:top w:val="none" w:sz="0" w:space="0" w:color="auto"/>
            <w:left w:val="none" w:sz="0" w:space="0" w:color="auto"/>
            <w:bottom w:val="none" w:sz="0" w:space="0" w:color="auto"/>
            <w:right w:val="none" w:sz="0" w:space="0" w:color="auto"/>
          </w:divBdr>
        </w:div>
        <w:div w:id="1427730730">
          <w:marLeft w:val="0"/>
          <w:marRight w:val="0"/>
          <w:marTop w:val="0"/>
          <w:marBottom w:val="0"/>
          <w:divBdr>
            <w:top w:val="none" w:sz="0" w:space="0" w:color="auto"/>
            <w:left w:val="none" w:sz="0" w:space="0" w:color="auto"/>
            <w:bottom w:val="none" w:sz="0" w:space="0" w:color="auto"/>
            <w:right w:val="none" w:sz="0" w:space="0" w:color="auto"/>
          </w:divBdr>
        </w:div>
        <w:div w:id="2065907501">
          <w:marLeft w:val="0"/>
          <w:marRight w:val="0"/>
          <w:marTop w:val="0"/>
          <w:marBottom w:val="0"/>
          <w:divBdr>
            <w:top w:val="none" w:sz="0" w:space="0" w:color="auto"/>
            <w:left w:val="none" w:sz="0" w:space="0" w:color="auto"/>
            <w:bottom w:val="none" w:sz="0" w:space="0" w:color="auto"/>
            <w:right w:val="none" w:sz="0" w:space="0" w:color="auto"/>
          </w:divBdr>
        </w:div>
        <w:div w:id="704792712">
          <w:marLeft w:val="0"/>
          <w:marRight w:val="0"/>
          <w:marTop w:val="0"/>
          <w:marBottom w:val="0"/>
          <w:divBdr>
            <w:top w:val="none" w:sz="0" w:space="0" w:color="auto"/>
            <w:left w:val="none" w:sz="0" w:space="0" w:color="auto"/>
            <w:bottom w:val="none" w:sz="0" w:space="0" w:color="auto"/>
            <w:right w:val="none" w:sz="0" w:space="0" w:color="auto"/>
          </w:divBdr>
        </w:div>
        <w:div w:id="910966811">
          <w:marLeft w:val="0"/>
          <w:marRight w:val="0"/>
          <w:marTop w:val="0"/>
          <w:marBottom w:val="0"/>
          <w:divBdr>
            <w:top w:val="none" w:sz="0" w:space="0" w:color="auto"/>
            <w:left w:val="none" w:sz="0" w:space="0" w:color="auto"/>
            <w:bottom w:val="none" w:sz="0" w:space="0" w:color="auto"/>
            <w:right w:val="none" w:sz="0" w:space="0" w:color="auto"/>
          </w:divBdr>
        </w:div>
        <w:div w:id="1981425216">
          <w:marLeft w:val="0"/>
          <w:marRight w:val="0"/>
          <w:marTop w:val="0"/>
          <w:marBottom w:val="0"/>
          <w:divBdr>
            <w:top w:val="none" w:sz="0" w:space="0" w:color="auto"/>
            <w:left w:val="none" w:sz="0" w:space="0" w:color="auto"/>
            <w:bottom w:val="none" w:sz="0" w:space="0" w:color="auto"/>
            <w:right w:val="none" w:sz="0" w:space="0" w:color="auto"/>
          </w:divBdr>
        </w:div>
        <w:div w:id="1702588395">
          <w:marLeft w:val="0"/>
          <w:marRight w:val="0"/>
          <w:marTop w:val="0"/>
          <w:marBottom w:val="0"/>
          <w:divBdr>
            <w:top w:val="none" w:sz="0" w:space="0" w:color="auto"/>
            <w:left w:val="none" w:sz="0" w:space="0" w:color="auto"/>
            <w:bottom w:val="none" w:sz="0" w:space="0" w:color="auto"/>
            <w:right w:val="none" w:sz="0" w:space="0" w:color="auto"/>
          </w:divBdr>
        </w:div>
        <w:div w:id="887760803">
          <w:marLeft w:val="0"/>
          <w:marRight w:val="0"/>
          <w:marTop w:val="0"/>
          <w:marBottom w:val="0"/>
          <w:divBdr>
            <w:top w:val="none" w:sz="0" w:space="0" w:color="auto"/>
            <w:left w:val="none" w:sz="0" w:space="0" w:color="auto"/>
            <w:bottom w:val="none" w:sz="0" w:space="0" w:color="auto"/>
            <w:right w:val="none" w:sz="0" w:space="0" w:color="auto"/>
          </w:divBdr>
        </w:div>
        <w:div w:id="541483787">
          <w:marLeft w:val="0"/>
          <w:marRight w:val="0"/>
          <w:marTop w:val="0"/>
          <w:marBottom w:val="0"/>
          <w:divBdr>
            <w:top w:val="none" w:sz="0" w:space="0" w:color="auto"/>
            <w:left w:val="none" w:sz="0" w:space="0" w:color="auto"/>
            <w:bottom w:val="none" w:sz="0" w:space="0" w:color="auto"/>
            <w:right w:val="none" w:sz="0" w:space="0" w:color="auto"/>
          </w:divBdr>
        </w:div>
        <w:div w:id="851606086">
          <w:marLeft w:val="0"/>
          <w:marRight w:val="0"/>
          <w:marTop w:val="0"/>
          <w:marBottom w:val="0"/>
          <w:divBdr>
            <w:top w:val="none" w:sz="0" w:space="0" w:color="auto"/>
            <w:left w:val="none" w:sz="0" w:space="0" w:color="auto"/>
            <w:bottom w:val="none" w:sz="0" w:space="0" w:color="auto"/>
            <w:right w:val="none" w:sz="0" w:space="0" w:color="auto"/>
          </w:divBdr>
        </w:div>
        <w:div w:id="1897206826">
          <w:marLeft w:val="0"/>
          <w:marRight w:val="0"/>
          <w:marTop w:val="0"/>
          <w:marBottom w:val="0"/>
          <w:divBdr>
            <w:top w:val="none" w:sz="0" w:space="0" w:color="auto"/>
            <w:left w:val="none" w:sz="0" w:space="0" w:color="auto"/>
            <w:bottom w:val="none" w:sz="0" w:space="0" w:color="auto"/>
            <w:right w:val="none" w:sz="0" w:space="0" w:color="auto"/>
          </w:divBdr>
        </w:div>
        <w:div w:id="313802171">
          <w:marLeft w:val="0"/>
          <w:marRight w:val="0"/>
          <w:marTop w:val="0"/>
          <w:marBottom w:val="0"/>
          <w:divBdr>
            <w:top w:val="none" w:sz="0" w:space="0" w:color="auto"/>
            <w:left w:val="none" w:sz="0" w:space="0" w:color="auto"/>
            <w:bottom w:val="none" w:sz="0" w:space="0" w:color="auto"/>
            <w:right w:val="none" w:sz="0" w:space="0" w:color="auto"/>
          </w:divBdr>
        </w:div>
        <w:div w:id="1173565712">
          <w:marLeft w:val="0"/>
          <w:marRight w:val="0"/>
          <w:marTop w:val="0"/>
          <w:marBottom w:val="0"/>
          <w:divBdr>
            <w:top w:val="none" w:sz="0" w:space="0" w:color="auto"/>
            <w:left w:val="none" w:sz="0" w:space="0" w:color="auto"/>
            <w:bottom w:val="none" w:sz="0" w:space="0" w:color="auto"/>
            <w:right w:val="none" w:sz="0" w:space="0" w:color="auto"/>
          </w:divBdr>
        </w:div>
        <w:div w:id="1057364890">
          <w:marLeft w:val="0"/>
          <w:marRight w:val="0"/>
          <w:marTop w:val="0"/>
          <w:marBottom w:val="0"/>
          <w:divBdr>
            <w:top w:val="none" w:sz="0" w:space="0" w:color="auto"/>
            <w:left w:val="none" w:sz="0" w:space="0" w:color="auto"/>
            <w:bottom w:val="none" w:sz="0" w:space="0" w:color="auto"/>
            <w:right w:val="none" w:sz="0" w:space="0" w:color="auto"/>
          </w:divBdr>
        </w:div>
        <w:div w:id="80807250">
          <w:marLeft w:val="0"/>
          <w:marRight w:val="0"/>
          <w:marTop w:val="0"/>
          <w:marBottom w:val="0"/>
          <w:divBdr>
            <w:top w:val="none" w:sz="0" w:space="0" w:color="auto"/>
            <w:left w:val="none" w:sz="0" w:space="0" w:color="auto"/>
            <w:bottom w:val="none" w:sz="0" w:space="0" w:color="auto"/>
            <w:right w:val="none" w:sz="0" w:space="0" w:color="auto"/>
          </w:divBdr>
        </w:div>
        <w:div w:id="349766406">
          <w:marLeft w:val="0"/>
          <w:marRight w:val="0"/>
          <w:marTop w:val="0"/>
          <w:marBottom w:val="0"/>
          <w:divBdr>
            <w:top w:val="none" w:sz="0" w:space="0" w:color="auto"/>
            <w:left w:val="none" w:sz="0" w:space="0" w:color="auto"/>
            <w:bottom w:val="none" w:sz="0" w:space="0" w:color="auto"/>
            <w:right w:val="none" w:sz="0" w:space="0" w:color="auto"/>
          </w:divBdr>
        </w:div>
        <w:div w:id="64308375">
          <w:marLeft w:val="0"/>
          <w:marRight w:val="0"/>
          <w:marTop w:val="0"/>
          <w:marBottom w:val="0"/>
          <w:divBdr>
            <w:top w:val="none" w:sz="0" w:space="0" w:color="auto"/>
            <w:left w:val="none" w:sz="0" w:space="0" w:color="auto"/>
            <w:bottom w:val="none" w:sz="0" w:space="0" w:color="auto"/>
            <w:right w:val="none" w:sz="0" w:space="0" w:color="auto"/>
          </w:divBdr>
        </w:div>
        <w:div w:id="2037383387">
          <w:marLeft w:val="0"/>
          <w:marRight w:val="0"/>
          <w:marTop w:val="0"/>
          <w:marBottom w:val="0"/>
          <w:divBdr>
            <w:top w:val="none" w:sz="0" w:space="0" w:color="auto"/>
            <w:left w:val="none" w:sz="0" w:space="0" w:color="auto"/>
            <w:bottom w:val="none" w:sz="0" w:space="0" w:color="auto"/>
            <w:right w:val="none" w:sz="0" w:space="0" w:color="auto"/>
          </w:divBdr>
        </w:div>
        <w:div w:id="1593589324">
          <w:marLeft w:val="0"/>
          <w:marRight w:val="0"/>
          <w:marTop w:val="0"/>
          <w:marBottom w:val="0"/>
          <w:divBdr>
            <w:top w:val="none" w:sz="0" w:space="0" w:color="auto"/>
            <w:left w:val="none" w:sz="0" w:space="0" w:color="auto"/>
            <w:bottom w:val="none" w:sz="0" w:space="0" w:color="auto"/>
            <w:right w:val="none" w:sz="0" w:space="0" w:color="auto"/>
          </w:divBdr>
        </w:div>
        <w:div w:id="103037241">
          <w:marLeft w:val="0"/>
          <w:marRight w:val="0"/>
          <w:marTop w:val="0"/>
          <w:marBottom w:val="0"/>
          <w:divBdr>
            <w:top w:val="none" w:sz="0" w:space="0" w:color="auto"/>
            <w:left w:val="none" w:sz="0" w:space="0" w:color="auto"/>
            <w:bottom w:val="none" w:sz="0" w:space="0" w:color="auto"/>
            <w:right w:val="none" w:sz="0" w:space="0" w:color="auto"/>
          </w:divBdr>
        </w:div>
        <w:div w:id="1739135711">
          <w:marLeft w:val="0"/>
          <w:marRight w:val="0"/>
          <w:marTop w:val="0"/>
          <w:marBottom w:val="0"/>
          <w:divBdr>
            <w:top w:val="none" w:sz="0" w:space="0" w:color="auto"/>
            <w:left w:val="none" w:sz="0" w:space="0" w:color="auto"/>
            <w:bottom w:val="none" w:sz="0" w:space="0" w:color="auto"/>
            <w:right w:val="none" w:sz="0" w:space="0" w:color="auto"/>
          </w:divBdr>
        </w:div>
        <w:div w:id="1905990215">
          <w:marLeft w:val="0"/>
          <w:marRight w:val="0"/>
          <w:marTop w:val="0"/>
          <w:marBottom w:val="0"/>
          <w:divBdr>
            <w:top w:val="none" w:sz="0" w:space="0" w:color="auto"/>
            <w:left w:val="none" w:sz="0" w:space="0" w:color="auto"/>
            <w:bottom w:val="none" w:sz="0" w:space="0" w:color="auto"/>
            <w:right w:val="none" w:sz="0" w:space="0" w:color="auto"/>
          </w:divBdr>
        </w:div>
        <w:div w:id="846675319">
          <w:marLeft w:val="0"/>
          <w:marRight w:val="0"/>
          <w:marTop w:val="0"/>
          <w:marBottom w:val="0"/>
          <w:divBdr>
            <w:top w:val="none" w:sz="0" w:space="0" w:color="auto"/>
            <w:left w:val="none" w:sz="0" w:space="0" w:color="auto"/>
            <w:bottom w:val="none" w:sz="0" w:space="0" w:color="auto"/>
            <w:right w:val="none" w:sz="0" w:space="0" w:color="auto"/>
          </w:divBdr>
        </w:div>
        <w:div w:id="579825092">
          <w:marLeft w:val="0"/>
          <w:marRight w:val="0"/>
          <w:marTop w:val="0"/>
          <w:marBottom w:val="0"/>
          <w:divBdr>
            <w:top w:val="none" w:sz="0" w:space="0" w:color="auto"/>
            <w:left w:val="none" w:sz="0" w:space="0" w:color="auto"/>
            <w:bottom w:val="none" w:sz="0" w:space="0" w:color="auto"/>
            <w:right w:val="none" w:sz="0" w:space="0" w:color="auto"/>
          </w:divBdr>
        </w:div>
        <w:div w:id="412894007">
          <w:marLeft w:val="0"/>
          <w:marRight w:val="0"/>
          <w:marTop w:val="0"/>
          <w:marBottom w:val="0"/>
          <w:divBdr>
            <w:top w:val="none" w:sz="0" w:space="0" w:color="auto"/>
            <w:left w:val="none" w:sz="0" w:space="0" w:color="auto"/>
            <w:bottom w:val="none" w:sz="0" w:space="0" w:color="auto"/>
            <w:right w:val="none" w:sz="0" w:space="0" w:color="auto"/>
          </w:divBdr>
        </w:div>
        <w:div w:id="533346403">
          <w:marLeft w:val="0"/>
          <w:marRight w:val="0"/>
          <w:marTop w:val="0"/>
          <w:marBottom w:val="0"/>
          <w:divBdr>
            <w:top w:val="none" w:sz="0" w:space="0" w:color="auto"/>
            <w:left w:val="none" w:sz="0" w:space="0" w:color="auto"/>
            <w:bottom w:val="none" w:sz="0" w:space="0" w:color="auto"/>
            <w:right w:val="none" w:sz="0" w:space="0" w:color="auto"/>
          </w:divBdr>
        </w:div>
        <w:div w:id="892733293">
          <w:marLeft w:val="0"/>
          <w:marRight w:val="0"/>
          <w:marTop w:val="0"/>
          <w:marBottom w:val="0"/>
          <w:divBdr>
            <w:top w:val="none" w:sz="0" w:space="0" w:color="auto"/>
            <w:left w:val="none" w:sz="0" w:space="0" w:color="auto"/>
            <w:bottom w:val="none" w:sz="0" w:space="0" w:color="auto"/>
            <w:right w:val="none" w:sz="0" w:space="0" w:color="auto"/>
          </w:divBdr>
        </w:div>
        <w:div w:id="1685209288">
          <w:marLeft w:val="0"/>
          <w:marRight w:val="0"/>
          <w:marTop w:val="0"/>
          <w:marBottom w:val="0"/>
          <w:divBdr>
            <w:top w:val="none" w:sz="0" w:space="0" w:color="auto"/>
            <w:left w:val="none" w:sz="0" w:space="0" w:color="auto"/>
            <w:bottom w:val="none" w:sz="0" w:space="0" w:color="auto"/>
            <w:right w:val="none" w:sz="0" w:space="0" w:color="auto"/>
          </w:divBdr>
        </w:div>
        <w:div w:id="1363363659">
          <w:marLeft w:val="0"/>
          <w:marRight w:val="0"/>
          <w:marTop w:val="0"/>
          <w:marBottom w:val="0"/>
          <w:divBdr>
            <w:top w:val="none" w:sz="0" w:space="0" w:color="auto"/>
            <w:left w:val="none" w:sz="0" w:space="0" w:color="auto"/>
            <w:bottom w:val="none" w:sz="0" w:space="0" w:color="auto"/>
            <w:right w:val="none" w:sz="0" w:space="0" w:color="auto"/>
          </w:divBdr>
        </w:div>
        <w:div w:id="644164392">
          <w:marLeft w:val="0"/>
          <w:marRight w:val="0"/>
          <w:marTop w:val="0"/>
          <w:marBottom w:val="0"/>
          <w:divBdr>
            <w:top w:val="none" w:sz="0" w:space="0" w:color="auto"/>
            <w:left w:val="none" w:sz="0" w:space="0" w:color="auto"/>
            <w:bottom w:val="none" w:sz="0" w:space="0" w:color="auto"/>
            <w:right w:val="none" w:sz="0" w:space="0" w:color="auto"/>
          </w:divBdr>
        </w:div>
        <w:div w:id="698436100">
          <w:marLeft w:val="0"/>
          <w:marRight w:val="0"/>
          <w:marTop w:val="0"/>
          <w:marBottom w:val="0"/>
          <w:divBdr>
            <w:top w:val="none" w:sz="0" w:space="0" w:color="auto"/>
            <w:left w:val="none" w:sz="0" w:space="0" w:color="auto"/>
            <w:bottom w:val="none" w:sz="0" w:space="0" w:color="auto"/>
            <w:right w:val="none" w:sz="0" w:space="0" w:color="auto"/>
          </w:divBdr>
        </w:div>
        <w:div w:id="205024496">
          <w:marLeft w:val="0"/>
          <w:marRight w:val="0"/>
          <w:marTop w:val="0"/>
          <w:marBottom w:val="0"/>
          <w:divBdr>
            <w:top w:val="none" w:sz="0" w:space="0" w:color="auto"/>
            <w:left w:val="none" w:sz="0" w:space="0" w:color="auto"/>
            <w:bottom w:val="none" w:sz="0" w:space="0" w:color="auto"/>
            <w:right w:val="none" w:sz="0" w:space="0" w:color="auto"/>
          </w:divBdr>
        </w:div>
        <w:div w:id="1308896793">
          <w:marLeft w:val="0"/>
          <w:marRight w:val="0"/>
          <w:marTop w:val="0"/>
          <w:marBottom w:val="0"/>
          <w:divBdr>
            <w:top w:val="none" w:sz="0" w:space="0" w:color="auto"/>
            <w:left w:val="none" w:sz="0" w:space="0" w:color="auto"/>
            <w:bottom w:val="none" w:sz="0" w:space="0" w:color="auto"/>
            <w:right w:val="none" w:sz="0" w:space="0" w:color="auto"/>
          </w:divBdr>
        </w:div>
        <w:div w:id="121534954">
          <w:marLeft w:val="0"/>
          <w:marRight w:val="0"/>
          <w:marTop w:val="0"/>
          <w:marBottom w:val="0"/>
          <w:divBdr>
            <w:top w:val="none" w:sz="0" w:space="0" w:color="auto"/>
            <w:left w:val="none" w:sz="0" w:space="0" w:color="auto"/>
            <w:bottom w:val="none" w:sz="0" w:space="0" w:color="auto"/>
            <w:right w:val="none" w:sz="0" w:space="0" w:color="auto"/>
          </w:divBdr>
        </w:div>
        <w:div w:id="994142075">
          <w:marLeft w:val="0"/>
          <w:marRight w:val="0"/>
          <w:marTop w:val="0"/>
          <w:marBottom w:val="0"/>
          <w:divBdr>
            <w:top w:val="none" w:sz="0" w:space="0" w:color="auto"/>
            <w:left w:val="none" w:sz="0" w:space="0" w:color="auto"/>
            <w:bottom w:val="none" w:sz="0" w:space="0" w:color="auto"/>
            <w:right w:val="none" w:sz="0" w:space="0" w:color="auto"/>
          </w:divBdr>
        </w:div>
        <w:div w:id="153225773">
          <w:marLeft w:val="0"/>
          <w:marRight w:val="0"/>
          <w:marTop w:val="0"/>
          <w:marBottom w:val="0"/>
          <w:divBdr>
            <w:top w:val="none" w:sz="0" w:space="0" w:color="auto"/>
            <w:left w:val="none" w:sz="0" w:space="0" w:color="auto"/>
            <w:bottom w:val="none" w:sz="0" w:space="0" w:color="auto"/>
            <w:right w:val="none" w:sz="0" w:space="0" w:color="auto"/>
          </w:divBdr>
        </w:div>
        <w:div w:id="1613782701">
          <w:marLeft w:val="0"/>
          <w:marRight w:val="0"/>
          <w:marTop w:val="0"/>
          <w:marBottom w:val="0"/>
          <w:divBdr>
            <w:top w:val="none" w:sz="0" w:space="0" w:color="auto"/>
            <w:left w:val="none" w:sz="0" w:space="0" w:color="auto"/>
            <w:bottom w:val="none" w:sz="0" w:space="0" w:color="auto"/>
            <w:right w:val="none" w:sz="0" w:space="0" w:color="auto"/>
          </w:divBdr>
        </w:div>
        <w:div w:id="778598936">
          <w:marLeft w:val="0"/>
          <w:marRight w:val="0"/>
          <w:marTop w:val="0"/>
          <w:marBottom w:val="0"/>
          <w:divBdr>
            <w:top w:val="none" w:sz="0" w:space="0" w:color="auto"/>
            <w:left w:val="none" w:sz="0" w:space="0" w:color="auto"/>
            <w:bottom w:val="none" w:sz="0" w:space="0" w:color="auto"/>
            <w:right w:val="none" w:sz="0" w:space="0" w:color="auto"/>
          </w:divBdr>
        </w:div>
        <w:div w:id="413287756">
          <w:marLeft w:val="0"/>
          <w:marRight w:val="0"/>
          <w:marTop w:val="0"/>
          <w:marBottom w:val="0"/>
          <w:divBdr>
            <w:top w:val="none" w:sz="0" w:space="0" w:color="auto"/>
            <w:left w:val="none" w:sz="0" w:space="0" w:color="auto"/>
            <w:bottom w:val="none" w:sz="0" w:space="0" w:color="auto"/>
            <w:right w:val="none" w:sz="0" w:space="0" w:color="auto"/>
          </w:divBdr>
        </w:div>
        <w:div w:id="72355253">
          <w:marLeft w:val="0"/>
          <w:marRight w:val="0"/>
          <w:marTop w:val="0"/>
          <w:marBottom w:val="0"/>
          <w:divBdr>
            <w:top w:val="none" w:sz="0" w:space="0" w:color="auto"/>
            <w:left w:val="none" w:sz="0" w:space="0" w:color="auto"/>
            <w:bottom w:val="none" w:sz="0" w:space="0" w:color="auto"/>
            <w:right w:val="none" w:sz="0" w:space="0" w:color="auto"/>
          </w:divBdr>
        </w:div>
        <w:div w:id="1416786072">
          <w:marLeft w:val="0"/>
          <w:marRight w:val="0"/>
          <w:marTop w:val="0"/>
          <w:marBottom w:val="0"/>
          <w:divBdr>
            <w:top w:val="none" w:sz="0" w:space="0" w:color="auto"/>
            <w:left w:val="none" w:sz="0" w:space="0" w:color="auto"/>
            <w:bottom w:val="none" w:sz="0" w:space="0" w:color="auto"/>
            <w:right w:val="none" w:sz="0" w:space="0" w:color="auto"/>
          </w:divBdr>
        </w:div>
        <w:div w:id="675231136">
          <w:marLeft w:val="0"/>
          <w:marRight w:val="0"/>
          <w:marTop w:val="0"/>
          <w:marBottom w:val="0"/>
          <w:divBdr>
            <w:top w:val="none" w:sz="0" w:space="0" w:color="auto"/>
            <w:left w:val="none" w:sz="0" w:space="0" w:color="auto"/>
            <w:bottom w:val="none" w:sz="0" w:space="0" w:color="auto"/>
            <w:right w:val="none" w:sz="0" w:space="0" w:color="auto"/>
          </w:divBdr>
        </w:div>
        <w:div w:id="1299799338">
          <w:marLeft w:val="0"/>
          <w:marRight w:val="0"/>
          <w:marTop w:val="0"/>
          <w:marBottom w:val="0"/>
          <w:divBdr>
            <w:top w:val="none" w:sz="0" w:space="0" w:color="auto"/>
            <w:left w:val="none" w:sz="0" w:space="0" w:color="auto"/>
            <w:bottom w:val="none" w:sz="0" w:space="0" w:color="auto"/>
            <w:right w:val="none" w:sz="0" w:space="0" w:color="auto"/>
          </w:divBdr>
        </w:div>
        <w:div w:id="789667957">
          <w:marLeft w:val="0"/>
          <w:marRight w:val="0"/>
          <w:marTop w:val="0"/>
          <w:marBottom w:val="0"/>
          <w:divBdr>
            <w:top w:val="none" w:sz="0" w:space="0" w:color="auto"/>
            <w:left w:val="none" w:sz="0" w:space="0" w:color="auto"/>
            <w:bottom w:val="none" w:sz="0" w:space="0" w:color="auto"/>
            <w:right w:val="none" w:sz="0" w:space="0" w:color="auto"/>
          </w:divBdr>
        </w:div>
        <w:div w:id="239558886">
          <w:marLeft w:val="0"/>
          <w:marRight w:val="0"/>
          <w:marTop w:val="0"/>
          <w:marBottom w:val="0"/>
          <w:divBdr>
            <w:top w:val="none" w:sz="0" w:space="0" w:color="auto"/>
            <w:left w:val="none" w:sz="0" w:space="0" w:color="auto"/>
            <w:bottom w:val="none" w:sz="0" w:space="0" w:color="auto"/>
            <w:right w:val="none" w:sz="0" w:space="0" w:color="auto"/>
          </w:divBdr>
        </w:div>
        <w:div w:id="2140418834">
          <w:marLeft w:val="0"/>
          <w:marRight w:val="0"/>
          <w:marTop w:val="0"/>
          <w:marBottom w:val="0"/>
          <w:divBdr>
            <w:top w:val="none" w:sz="0" w:space="0" w:color="auto"/>
            <w:left w:val="none" w:sz="0" w:space="0" w:color="auto"/>
            <w:bottom w:val="none" w:sz="0" w:space="0" w:color="auto"/>
            <w:right w:val="none" w:sz="0" w:space="0" w:color="auto"/>
          </w:divBdr>
        </w:div>
        <w:div w:id="1581061893">
          <w:marLeft w:val="0"/>
          <w:marRight w:val="0"/>
          <w:marTop w:val="0"/>
          <w:marBottom w:val="0"/>
          <w:divBdr>
            <w:top w:val="none" w:sz="0" w:space="0" w:color="auto"/>
            <w:left w:val="none" w:sz="0" w:space="0" w:color="auto"/>
            <w:bottom w:val="none" w:sz="0" w:space="0" w:color="auto"/>
            <w:right w:val="none" w:sz="0" w:space="0" w:color="auto"/>
          </w:divBdr>
        </w:div>
        <w:div w:id="687146563">
          <w:marLeft w:val="0"/>
          <w:marRight w:val="0"/>
          <w:marTop w:val="0"/>
          <w:marBottom w:val="0"/>
          <w:divBdr>
            <w:top w:val="none" w:sz="0" w:space="0" w:color="auto"/>
            <w:left w:val="none" w:sz="0" w:space="0" w:color="auto"/>
            <w:bottom w:val="none" w:sz="0" w:space="0" w:color="auto"/>
            <w:right w:val="none" w:sz="0" w:space="0" w:color="auto"/>
          </w:divBdr>
        </w:div>
        <w:div w:id="941181485">
          <w:marLeft w:val="0"/>
          <w:marRight w:val="0"/>
          <w:marTop w:val="0"/>
          <w:marBottom w:val="0"/>
          <w:divBdr>
            <w:top w:val="none" w:sz="0" w:space="0" w:color="auto"/>
            <w:left w:val="none" w:sz="0" w:space="0" w:color="auto"/>
            <w:bottom w:val="none" w:sz="0" w:space="0" w:color="auto"/>
            <w:right w:val="none" w:sz="0" w:space="0" w:color="auto"/>
          </w:divBdr>
        </w:div>
        <w:div w:id="1035421899">
          <w:marLeft w:val="0"/>
          <w:marRight w:val="0"/>
          <w:marTop w:val="0"/>
          <w:marBottom w:val="0"/>
          <w:divBdr>
            <w:top w:val="none" w:sz="0" w:space="0" w:color="auto"/>
            <w:left w:val="none" w:sz="0" w:space="0" w:color="auto"/>
            <w:bottom w:val="none" w:sz="0" w:space="0" w:color="auto"/>
            <w:right w:val="none" w:sz="0" w:space="0" w:color="auto"/>
          </w:divBdr>
        </w:div>
      </w:divsChild>
    </w:div>
    <w:div w:id="1749306431">
      <w:bodyDiv w:val="1"/>
      <w:marLeft w:val="0"/>
      <w:marRight w:val="0"/>
      <w:marTop w:val="0"/>
      <w:marBottom w:val="0"/>
      <w:divBdr>
        <w:top w:val="none" w:sz="0" w:space="0" w:color="auto"/>
        <w:left w:val="none" w:sz="0" w:space="0" w:color="auto"/>
        <w:bottom w:val="none" w:sz="0" w:space="0" w:color="auto"/>
        <w:right w:val="none" w:sz="0" w:space="0" w:color="auto"/>
      </w:divBdr>
      <w:divsChild>
        <w:div w:id="946541474">
          <w:marLeft w:val="0"/>
          <w:marRight w:val="0"/>
          <w:marTop w:val="0"/>
          <w:marBottom w:val="0"/>
          <w:divBdr>
            <w:top w:val="none" w:sz="0" w:space="0" w:color="auto"/>
            <w:left w:val="none" w:sz="0" w:space="0" w:color="auto"/>
            <w:bottom w:val="none" w:sz="0" w:space="0" w:color="auto"/>
            <w:right w:val="none" w:sz="0" w:space="0" w:color="auto"/>
          </w:divBdr>
        </w:div>
        <w:div w:id="1206723408">
          <w:marLeft w:val="0"/>
          <w:marRight w:val="0"/>
          <w:marTop w:val="0"/>
          <w:marBottom w:val="0"/>
          <w:divBdr>
            <w:top w:val="none" w:sz="0" w:space="0" w:color="auto"/>
            <w:left w:val="none" w:sz="0" w:space="0" w:color="auto"/>
            <w:bottom w:val="none" w:sz="0" w:space="0" w:color="auto"/>
            <w:right w:val="none" w:sz="0" w:space="0" w:color="auto"/>
          </w:divBdr>
        </w:div>
        <w:div w:id="870265689">
          <w:marLeft w:val="0"/>
          <w:marRight w:val="0"/>
          <w:marTop w:val="0"/>
          <w:marBottom w:val="0"/>
          <w:divBdr>
            <w:top w:val="none" w:sz="0" w:space="0" w:color="auto"/>
            <w:left w:val="none" w:sz="0" w:space="0" w:color="auto"/>
            <w:bottom w:val="none" w:sz="0" w:space="0" w:color="auto"/>
            <w:right w:val="none" w:sz="0" w:space="0" w:color="auto"/>
          </w:divBdr>
        </w:div>
        <w:div w:id="1686129088">
          <w:marLeft w:val="0"/>
          <w:marRight w:val="0"/>
          <w:marTop w:val="0"/>
          <w:marBottom w:val="0"/>
          <w:divBdr>
            <w:top w:val="none" w:sz="0" w:space="0" w:color="auto"/>
            <w:left w:val="none" w:sz="0" w:space="0" w:color="auto"/>
            <w:bottom w:val="none" w:sz="0" w:space="0" w:color="auto"/>
            <w:right w:val="none" w:sz="0" w:space="0" w:color="auto"/>
          </w:divBdr>
        </w:div>
        <w:div w:id="1830441956">
          <w:marLeft w:val="0"/>
          <w:marRight w:val="0"/>
          <w:marTop w:val="0"/>
          <w:marBottom w:val="0"/>
          <w:divBdr>
            <w:top w:val="none" w:sz="0" w:space="0" w:color="auto"/>
            <w:left w:val="none" w:sz="0" w:space="0" w:color="auto"/>
            <w:bottom w:val="none" w:sz="0" w:space="0" w:color="auto"/>
            <w:right w:val="none" w:sz="0" w:space="0" w:color="auto"/>
          </w:divBdr>
        </w:div>
        <w:div w:id="1891260203">
          <w:marLeft w:val="0"/>
          <w:marRight w:val="0"/>
          <w:marTop w:val="0"/>
          <w:marBottom w:val="0"/>
          <w:divBdr>
            <w:top w:val="none" w:sz="0" w:space="0" w:color="auto"/>
            <w:left w:val="none" w:sz="0" w:space="0" w:color="auto"/>
            <w:bottom w:val="none" w:sz="0" w:space="0" w:color="auto"/>
            <w:right w:val="none" w:sz="0" w:space="0" w:color="auto"/>
          </w:divBdr>
        </w:div>
        <w:div w:id="667708072">
          <w:marLeft w:val="0"/>
          <w:marRight w:val="0"/>
          <w:marTop w:val="0"/>
          <w:marBottom w:val="0"/>
          <w:divBdr>
            <w:top w:val="none" w:sz="0" w:space="0" w:color="auto"/>
            <w:left w:val="none" w:sz="0" w:space="0" w:color="auto"/>
            <w:bottom w:val="none" w:sz="0" w:space="0" w:color="auto"/>
            <w:right w:val="none" w:sz="0" w:space="0" w:color="auto"/>
          </w:divBdr>
        </w:div>
        <w:div w:id="1596019038">
          <w:marLeft w:val="0"/>
          <w:marRight w:val="0"/>
          <w:marTop w:val="0"/>
          <w:marBottom w:val="0"/>
          <w:divBdr>
            <w:top w:val="none" w:sz="0" w:space="0" w:color="auto"/>
            <w:left w:val="none" w:sz="0" w:space="0" w:color="auto"/>
            <w:bottom w:val="none" w:sz="0" w:space="0" w:color="auto"/>
            <w:right w:val="none" w:sz="0" w:space="0" w:color="auto"/>
          </w:divBdr>
        </w:div>
        <w:div w:id="352807266">
          <w:marLeft w:val="0"/>
          <w:marRight w:val="0"/>
          <w:marTop w:val="0"/>
          <w:marBottom w:val="0"/>
          <w:divBdr>
            <w:top w:val="none" w:sz="0" w:space="0" w:color="auto"/>
            <w:left w:val="none" w:sz="0" w:space="0" w:color="auto"/>
            <w:bottom w:val="none" w:sz="0" w:space="0" w:color="auto"/>
            <w:right w:val="none" w:sz="0" w:space="0" w:color="auto"/>
          </w:divBdr>
        </w:div>
        <w:div w:id="2049910895">
          <w:marLeft w:val="0"/>
          <w:marRight w:val="0"/>
          <w:marTop w:val="0"/>
          <w:marBottom w:val="0"/>
          <w:divBdr>
            <w:top w:val="none" w:sz="0" w:space="0" w:color="auto"/>
            <w:left w:val="none" w:sz="0" w:space="0" w:color="auto"/>
            <w:bottom w:val="none" w:sz="0" w:space="0" w:color="auto"/>
            <w:right w:val="none" w:sz="0" w:space="0" w:color="auto"/>
          </w:divBdr>
        </w:div>
        <w:div w:id="781655350">
          <w:marLeft w:val="0"/>
          <w:marRight w:val="0"/>
          <w:marTop w:val="0"/>
          <w:marBottom w:val="0"/>
          <w:divBdr>
            <w:top w:val="none" w:sz="0" w:space="0" w:color="auto"/>
            <w:left w:val="none" w:sz="0" w:space="0" w:color="auto"/>
            <w:bottom w:val="none" w:sz="0" w:space="0" w:color="auto"/>
            <w:right w:val="none" w:sz="0" w:space="0" w:color="auto"/>
          </w:divBdr>
        </w:div>
        <w:div w:id="611863826">
          <w:marLeft w:val="0"/>
          <w:marRight w:val="0"/>
          <w:marTop w:val="0"/>
          <w:marBottom w:val="0"/>
          <w:divBdr>
            <w:top w:val="none" w:sz="0" w:space="0" w:color="auto"/>
            <w:left w:val="none" w:sz="0" w:space="0" w:color="auto"/>
            <w:bottom w:val="none" w:sz="0" w:space="0" w:color="auto"/>
            <w:right w:val="none" w:sz="0" w:space="0" w:color="auto"/>
          </w:divBdr>
        </w:div>
        <w:div w:id="1506164628">
          <w:marLeft w:val="0"/>
          <w:marRight w:val="0"/>
          <w:marTop w:val="0"/>
          <w:marBottom w:val="0"/>
          <w:divBdr>
            <w:top w:val="none" w:sz="0" w:space="0" w:color="auto"/>
            <w:left w:val="none" w:sz="0" w:space="0" w:color="auto"/>
            <w:bottom w:val="none" w:sz="0" w:space="0" w:color="auto"/>
            <w:right w:val="none" w:sz="0" w:space="0" w:color="auto"/>
          </w:divBdr>
        </w:div>
        <w:div w:id="830558101">
          <w:marLeft w:val="0"/>
          <w:marRight w:val="0"/>
          <w:marTop w:val="0"/>
          <w:marBottom w:val="0"/>
          <w:divBdr>
            <w:top w:val="none" w:sz="0" w:space="0" w:color="auto"/>
            <w:left w:val="none" w:sz="0" w:space="0" w:color="auto"/>
            <w:bottom w:val="none" w:sz="0" w:space="0" w:color="auto"/>
            <w:right w:val="none" w:sz="0" w:space="0" w:color="auto"/>
          </w:divBdr>
        </w:div>
        <w:div w:id="556553844">
          <w:marLeft w:val="0"/>
          <w:marRight w:val="0"/>
          <w:marTop w:val="0"/>
          <w:marBottom w:val="0"/>
          <w:divBdr>
            <w:top w:val="none" w:sz="0" w:space="0" w:color="auto"/>
            <w:left w:val="none" w:sz="0" w:space="0" w:color="auto"/>
            <w:bottom w:val="none" w:sz="0" w:space="0" w:color="auto"/>
            <w:right w:val="none" w:sz="0" w:space="0" w:color="auto"/>
          </w:divBdr>
        </w:div>
        <w:div w:id="1116096069">
          <w:marLeft w:val="0"/>
          <w:marRight w:val="0"/>
          <w:marTop w:val="0"/>
          <w:marBottom w:val="0"/>
          <w:divBdr>
            <w:top w:val="none" w:sz="0" w:space="0" w:color="auto"/>
            <w:left w:val="none" w:sz="0" w:space="0" w:color="auto"/>
            <w:bottom w:val="none" w:sz="0" w:space="0" w:color="auto"/>
            <w:right w:val="none" w:sz="0" w:space="0" w:color="auto"/>
          </w:divBdr>
        </w:div>
        <w:div w:id="1860698980">
          <w:marLeft w:val="0"/>
          <w:marRight w:val="0"/>
          <w:marTop w:val="0"/>
          <w:marBottom w:val="0"/>
          <w:divBdr>
            <w:top w:val="none" w:sz="0" w:space="0" w:color="auto"/>
            <w:left w:val="none" w:sz="0" w:space="0" w:color="auto"/>
            <w:bottom w:val="none" w:sz="0" w:space="0" w:color="auto"/>
            <w:right w:val="none" w:sz="0" w:space="0" w:color="auto"/>
          </w:divBdr>
        </w:div>
        <w:div w:id="406417888">
          <w:marLeft w:val="0"/>
          <w:marRight w:val="0"/>
          <w:marTop w:val="0"/>
          <w:marBottom w:val="0"/>
          <w:divBdr>
            <w:top w:val="none" w:sz="0" w:space="0" w:color="auto"/>
            <w:left w:val="none" w:sz="0" w:space="0" w:color="auto"/>
            <w:bottom w:val="none" w:sz="0" w:space="0" w:color="auto"/>
            <w:right w:val="none" w:sz="0" w:space="0" w:color="auto"/>
          </w:divBdr>
        </w:div>
        <w:div w:id="1319385758">
          <w:marLeft w:val="0"/>
          <w:marRight w:val="0"/>
          <w:marTop w:val="0"/>
          <w:marBottom w:val="0"/>
          <w:divBdr>
            <w:top w:val="none" w:sz="0" w:space="0" w:color="auto"/>
            <w:left w:val="none" w:sz="0" w:space="0" w:color="auto"/>
            <w:bottom w:val="none" w:sz="0" w:space="0" w:color="auto"/>
            <w:right w:val="none" w:sz="0" w:space="0" w:color="auto"/>
          </w:divBdr>
        </w:div>
        <w:div w:id="1551989295">
          <w:marLeft w:val="0"/>
          <w:marRight w:val="0"/>
          <w:marTop w:val="0"/>
          <w:marBottom w:val="0"/>
          <w:divBdr>
            <w:top w:val="none" w:sz="0" w:space="0" w:color="auto"/>
            <w:left w:val="none" w:sz="0" w:space="0" w:color="auto"/>
            <w:bottom w:val="none" w:sz="0" w:space="0" w:color="auto"/>
            <w:right w:val="none" w:sz="0" w:space="0" w:color="auto"/>
          </w:divBdr>
        </w:div>
        <w:div w:id="30346780">
          <w:marLeft w:val="0"/>
          <w:marRight w:val="0"/>
          <w:marTop w:val="0"/>
          <w:marBottom w:val="0"/>
          <w:divBdr>
            <w:top w:val="none" w:sz="0" w:space="0" w:color="auto"/>
            <w:left w:val="none" w:sz="0" w:space="0" w:color="auto"/>
            <w:bottom w:val="none" w:sz="0" w:space="0" w:color="auto"/>
            <w:right w:val="none" w:sz="0" w:space="0" w:color="auto"/>
          </w:divBdr>
        </w:div>
        <w:div w:id="1495758106">
          <w:marLeft w:val="0"/>
          <w:marRight w:val="0"/>
          <w:marTop w:val="0"/>
          <w:marBottom w:val="0"/>
          <w:divBdr>
            <w:top w:val="none" w:sz="0" w:space="0" w:color="auto"/>
            <w:left w:val="none" w:sz="0" w:space="0" w:color="auto"/>
            <w:bottom w:val="none" w:sz="0" w:space="0" w:color="auto"/>
            <w:right w:val="none" w:sz="0" w:space="0" w:color="auto"/>
          </w:divBdr>
        </w:div>
        <w:div w:id="298153636">
          <w:marLeft w:val="0"/>
          <w:marRight w:val="0"/>
          <w:marTop w:val="0"/>
          <w:marBottom w:val="0"/>
          <w:divBdr>
            <w:top w:val="none" w:sz="0" w:space="0" w:color="auto"/>
            <w:left w:val="none" w:sz="0" w:space="0" w:color="auto"/>
            <w:bottom w:val="none" w:sz="0" w:space="0" w:color="auto"/>
            <w:right w:val="none" w:sz="0" w:space="0" w:color="auto"/>
          </w:divBdr>
        </w:div>
        <w:div w:id="386295175">
          <w:marLeft w:val="0"/>
          <w:marRight w:val="0"/>
          <w:marTop w:val="0"/>
          <w:marBottom w:val="0"/>
          <w:divBdr>
            <w:top w:val="none" w:sz="0" w:space="0" w:color="auto"/>
            <w:left w:val="none" w:sz="0" w:space="0" w:color="auto"/>
            <w:bottom w:val="none" w:sz="0" w:space="0" w:color="auto"/>
            <w:right w:val="none" w:sz="0" w:space="0" w:color="auto"/>
          </w:divBdr>
        </w:div>
        <w:div w:id="406389529">
          <w:marLeft w:val="0"/>
          <w:marRight w:val="0"/>
          <w:marTop w:val="0"/>
          <w:marBottom w:val="0"/>
          <w:divBdr>
            <w:top w:val="none" w:sz="0" w:space="0" w:color="auto"/>
            <w:left w:val="none" w:sz="0" w:space="0" w:color="auto"/>
            <w:bottom w:val="none" w:sz="0" w:space="0" w:color="auto"/>
            <w:right w:val="none" w:sz="0" w:space="0" w:color="auto"/>
          </w:divBdr>
        </w:div>
        <w:div w:id="1298532972">
          <w:marLeft w:val="0"/>
          <w:marRight w:val="0"/>
          <w:marTop w:val="0"/>
          <w:marBottom w:val="0"/>
          <w:divBdr>
            <w:top w:val="none" w:sz="0" w:space="0" w:color="auto"/>
            <w:left w:val="none" w:sz="0" w:space="0" w:color="auto"/>
            <w:bottom w:val="none" w:sz="0" w:space="0" w:color="auto"/>
            <w:right w:val="none" w:sz="0" w:space="0" w:color="auto"/>
          </w:divBdr>
        </w:div>
        <w:div w:id="1401097152">
          <w:marLeft w:val="0"/>
          <w:marRight w:val="0"/>
          <w:marTop w:val="0"/>
          <w:marBottom w:val="0"/>
          <w:divBdr>
            <w:top w:val="none" w:sz="0" w:space="0" w:color="auto"/>
            <w:left w:val="none" w:sz="0" w:space="0" w:color="auto"/>
            <w:bottom w:val="none" w:sz="0" w:space="0" w:color="auto"/>
            <w:right w:val="none" w:sz="0" w:space="0" w:color="auto"/>
          </w:divBdr>
        </w:div>
        <w:div w:id="1491822656">
          <w:marLeft w:val="0"/>
          <w:marRight w:val="0"/>
          <w:marTop w:val="0"/>
          <w:marBottom w:val="0"/>
          <w:divBdr>
            <w:top w:val="none" w:sz="0" w:space="0" w:color="auto"/>
            <w:left w:val="none" w:sz="0" w:space="0" w:color="auto"/>
            <w:bottom w:val="none" w:sz="0" w:space="0" w:color="auto"/>
            <w:right w:val="none" w:sz="0" w:space="0" w:color="auto"/>
          </w:divBdr>
        </w:div>
        <w:div w:id="2035493297">
          <w:marLeft w:val="0"/>
          <w:marRight w:val="0"/>
          <w:marTop w:val="0"/>
          <w:marBottom w:val="0"/>
          <w:divBdr>
            <w:top w:val="none" w:sz="0" w:space="0" w:color="auto"/>
            <w:left w:val="none" w:sz="0" w:space="0" w:color="auto"/>
            <w:bottom w:val="none" w:sz="0" w:space="0" w:color="auto"/>
            <w:right w:val="none" w:sz="0" w:space="0" w:color="auto"/>
          </w:divBdr>
        </w:div>
        <w:div w:id="1929076273">
          <w:marLeft w:val="0"/>
          <w:marRight w:val="0"/>
          <w:marTop w:val="0"/>
          <w:marBottom w:val="0"/>
          <w:divBdr>
            <w:top w:val="none" w:sz="0" w:space="0" w:color="auto"/>
            <w:left w:val="none" w:sz="0" w:space="0" w:color="auto"/>
            <w:bottom w:val="none" w:sz="0" w:space="0" w:color="auto"/>
            <w:right w:val="none" w:sz="0" w:space="0" w:color="auto"/>
          </w:divBdr>
        </w:div>
        <w:div w:id="498081679">
          <w:marLeft w:val="0"/>
          <w:marRight w:val="0"/>
          <w:marTop w:val="0"/>
          <w:marBottom w:val="0"/>
          <w:divBdr>
            <w:top w:val="none" w:sz="0" w:space="0" w:color="auto"/>
            <w:left w:val="none" w:sz="0" w:space="0" w:color="auto"/>
            <w:bottom w:val="none" w:sz="0" w:space="0" w:color="auto"/>
            <w:right w:val="none" w:sz="0" w:space="0" w:color="auto"/>
          </w:divBdr>
        </w:div>
        <w:div w:id="1333071968">
          <w:marLeft w:val="0"/>
          <w:marRight w:val="0"/>
          <w:marTop w:val="0"/>
          <w:marBottom w:val="0"/>
          <w:divBdr>
            <w:top w:val="none" w:sz="0" w:space="0" w:color="auto"/>
            <w:left w:val="none" w:sz="0" w:space="0" w:color="auto"/>
            <w:bottom w:val="none" w:sz="0" w:space="0" w:color="auto"/>
            <w:right w:val="none" w:sz="0" w:space="0" w:color="auto"/>
          </w:divBdr>
        </w:div>
        <w:div w:id="1150094377">
          <w:marLeft w:val="0"/>
          <w:marRight w:val="0"/>
          <w:marTop w:val="0"/>
          <w:marBottom w:val="0"/>
          <w:divBdr>
            <w:top w:val="none" w:sz="0" w:space="0" w:color="auto"/>
            <w:left w:val="none" w:sz="0" w:space="0" w:color="auto"/>
            <w:bottom w:val="none" w:sz="0" w:space="0" w:color="auto"/>
            <w:right w:val="none" w:sz="0" w:space="0" w:color="auto"/>
          </w:divBdr>
        </w:div>
        <w:div w:id="306014123">
          <w:marLeft w:val="0"/>
          <w:marRight w:val="0"/>
          <w:marTop w:val="0"/>
          <w:marBottom w:val="0"/>
          <w:divBdr>
            <w:top w:val="none" w:sz="0" w:space="0" w:color="auto"/>
            <w:left w:val="none" w:sz="0" w:space="0" w:color="auto"/>
            <w:bottom w:val="none" w:sz="0" w:space="0" w:color="auto"/>
            <w:right w:val="none" w:sz="0" w:space="0" w:color="auto"/>
          </w:divBdr>
        </w:div>
        <w:div w:id="698899676">
          <w:marLeft w:val="0"/>
          <w:marRight w:val="0"/>
          <w:marTop w:val="0"/>
          <w:marBottom w:val="0"/>
          <w:divBdr>
            <w:top w:val="none" w:sz="0" w:space="0" w:color="auto"/>
            <w:left w:val="none" w:sz="0" w:space="0" w:color="auto"/>
            <w:bottom w:val="none" w:sz="0" w:space="0" w:color="auto"/>
            <w:right w:val="none" w:sz="0" w:space="0" w:color="auto"/>
          </w:divBdr>
        </w:div>
        <w:div w:id="224413657">
          <w:marLeft w:val="0"/>
          <w:marRight w:val="0"/>
          <w:marTop w:val="0"/>
          <w:marBottom w:val="0"/>
          <w:divBdr>
            <w:top w:val="none" w:sz="0" w:space="0" w:color="auto"/>
            <w:left w:val="none" w:sz="0" w:space="0" w:color="auto"/>
            <w:bottom w:val="none" w:sz="0" w:space="0" w:color="auto"/>
            <w:right w:val="none" w:sz="0" w:space="0" w:color="auto"/>
          </w:divBdr>
        </w:div>
        <w:div w:id="2022706876">
          <w:marLeft w:val="0"/>
          <w:marRight w:val="0"/>
          <w:marTop w:val="0"/>
          <w:marBottom w:val="0"/>
          <w:divBdr>
            <w:top w:val="none" w:sz="0" w:space="0" w:color="auto"/>
            <w:left w:val="none" w:sz="0" w:space="0" w:color="auto"/>
            <w:bottom w:val="none" w:sz="0" w:space="0" w:color="auto"/>
            <w:right w:val="none" w:sz="0" w:space="0" w:color="auto"/>
          </w:divBdr>
        </w:div>
        <w:div w:id="1544294959">
          <w:marLeft w:val="0"/>
          <w:marRight w:val="0"/>
          <w:marTop w:val="0"/>
          <w:marBottom w:val="0"/>
          <w:divBdr>
            <w:top w:val="none" w:sz="0" w:space="0" w:color="auto"/>
            <w:left w:val="none" w:sz="0" w:space="0" w:color="auto"/>
            <w:bottom w:val="none" w:sz="0" w:space="0" w:color="auto"/>
            <w:right w:val="none" w:sz="0" w:space="0" w:color="auto"/>
          </w:divBdr>
        </w:div>
        <w:div w:id="836384348">
          <w:marLeft w:val="0"/>
          <w:marRight w:val="0"/>
          <w:marTop w:val="0"/>
          <w:marBottom w:val="0"/>
          <w:divBdr>
            <w:top w:val="none" w:sz="0" w:space="0" w:color="auto"/>
            <w:left w:val="none" w:sz="0" w:space="0" w:color="auto"/>
            <w:bottom w:val="none" w:sz="0" w:space="0" w:color="auto"/>
            <w:right w:val="none" w:sz="0" w:space="0" w:color="auto"/>
          </w:divBdr>
        </w:div>
        <w:div w:id="294455655">
          <w:marLeft w:val="0"/>
          <w:marRight w:val="0"/>
          <w:marTop w:val="0"/>
          <w:marBottom w:val="0"/>
          <w:divBdr>
            <w:top w:val="none" w:sz="0" w:space="0" w:color="auto"/>
            <w:left w:val="none" w:sz="0" w:space="0" w:color="auto"/>
            <w:bottom w:val="none" w:sz="0" w:space="0" w:color="auto"/>
            <w:right w:val="none" w:sz="0" w:space="0" w:color="auto"/>
          </w:divBdr>
        </w:div>
        <w:div w:id="1220900790">
          <w:marLeft w:val="0"/>
          <w:marRight w:val="0"/>
          <w:marTop w:val="0"/>
          <w:marBottom w:val="0"/>
          <w:divBdr>
            <w:top w:val="none" w:sz="0" w:space="0" w:color="auto"/>
            <w:left w:val="none" w:sz="0" w:space="0" w:color="auto"/>
            <w:bottom w:val="none" w:sz="0" w:space="0" w:color="auto"/>
            <w:right w:val="none" w:sz="0" w:space="0" w:color="auto"/>
          </w:divBdr>
        </w:div>
        <w:div w:id="682363190">
          <w:marLeft w:val="0"/>
          <w:marRight w:val="0"/>
          <w:marTop w:val="0"/>
          <w:marBottom w:val="0"/>
          <w:divBdr>
            <w:top w:val="none" w:sz="0" w:space="0" w:color="auto"/>
            <w:left w:val="none" w:sz="0" w:space="0" w:color="auto"/>
            <w:bottom w:val="none" w:sz="0" w:space="0" w:color="auto"/>
            <w:right w:val="none" w:sz="0" w:space="0" w:color="auto"/>
          </w:divBdr>
        </w:div>
        <w:div w:id="1864198444">
          <w:marLeft w:val="0"/>
          <w:marRight w:val="0"/>
          <w:marTop w:val="0"/>
          <w:marBottom w:val="0"/>
          <w:divBdr>
            <w:top w:val="none" w:sz="0" w:space="0" w:color="auto"/>
            <w:left w:val="none" w:sz="0" w:space="0" w:color="auto"/>
            <w:bottom w:val="none" w:sz="0" w:space="0" w:color="auto"/>
            <w:right w:val="none" w:sz="0" w:space="0" w:color="auto"/>
          </w:divBdr>
        </w:div>
        <w:div w:id="1870486801">
          <w:marLeft w:val="0"/>
          <w:marRight w:val="0"/>
          <w:marTop w:val="0"/>
          <w:marBottom w:val="0"/>
          <w:divBdr>
            <w:top w:val="none" w:sz="0" w:space="0" w:color="auto"/>
            <w:left w:val="none" w:sz="0" w:space="0" w:color="auto"/>
            <w:bottom w:val="none" w:sz="0" w:space="0" w:color="auto"/>
            <w:right w:val="none" w:sz="0" w:space="0" w:color="auto"/>
          </w:divBdr>
        </w:div>
        <w:div w:id="163471706">
          <w:marLeft w:val="0"/>
          <w:marRight w:val="0"/>
          <w:marTop w:val="0"/>
          <w:marBottom w:val="0"/>
          <w:divBdr>
            <w:top w:val="none" w:sz="0" w:space="0" w:color="auto"/>
            <w:left w:val="none" w:sz="0" w:space="0" w:color="auto"/>
            <w:bottom w:val="none" w:sz="0" w:space="0" w:color="auto"/>
            <w:right w:val="none" w:sz="0" w:space="0" w:color="auto"/>
          </w:divBdr>
        </w:div>
        <w:div w:id="1446920638">
          <w:marLeft w:val="0"/>
          <w:marRight w:val="0"/>
          <w:marTop w:val="0"/>
          <w:marBottom w:val="0"/>
          <w:divBdr>
            <w:top w:val="none" w:sz="0" w:space="0" w:color="auto"/>
            <w:left w:val="none" w:sz="0" w:space="0" w:color="auto"/>
            <w:bottom w:val="none" w:sz="0" w:space="0" w:color="auto"/>
            <w:right w:val="none" w:sz="0" w:space="0" w:color="auto"/>
          </w:divBdr>
        </w:div>
        <w:div w:id="790711958">
          <w:marLeft w:val="0"/>
          <w:marRight w:val="0"/>
          <w:marTop w:val="0"/>
          <w:marBottom w:val="0"/>
          <w:divBdr>
            <w:top w:val="none" w:sz="0" w:space="0" w:color="auto"/>
            <w:left w:val="none" w:sz="0" w:space="0" w:color="auto"/>
            <w:bottom w:val="none" w:sz="0" w:space="0" w:color="auto"/>
            <w:right w:val="none" w:sz="0" w:space="0" w:color="auto"/>
          </w:divBdr>
        </w:div>
        <w:div w:id="19941459">
          <w:marLeft w:val="0"/>
          <w:marRight w:val="0"/>
          <w:marTop w:val="0"/>
          <w:marBottom w:val="0"/>
          <w:divBdr>
            <w:top w:val="none" w:sz="0" w:space="0" w:color="auto"/>
            <w:left w:val="none" w:sz="0" w:space="0" w:color="auto"/>
            <w:bottom w:val="none" w:sz="0" w:space="0" w:color="auto"/>
            <w:right w:val="none" w:sz="0" w:space="0" w:color="auto"/>
          </w:divBdr>
        </w:div>
        <w:div w:id="688799000">
          <w:marLeft w:val="0"/>
          <w:marRight w:val="0"/>
          <w:marTop w:val="0"/>
          <w:marBottom w:val="0"/>
          <w:divBdr>
            <w:top w:val="none" w:sz="0" w:space="0" w:color="auto"/>
            <w:left w:val="none" w:sz="0" w:space="0" w:color="auto"/>
            <w:bottom w:val="none" w:sz="0" w:space="0" w:color="auto"/>
            <w:right w:val="none" w:sz="0" w:space="0" w:color="auto"/>
          </w:divBdr>
        </w:div>
        <w:div w:id="1669477507">
          <w:marLeft w:val="0"/>
          <w:marRight w:val="0"/>
          <w:marTop w:val="0"/>
          <w:marBottom w:val="0"/>
          <w:divBdr>
            <w:top w:val="none" w:sz="0" w:space="0" w:color="auto"/>
            <w:left w:val="none" w:sz="0" w:space="0" w:color="auto"/>
            <w:bottom w:val="none" w:sz="0" w:space="0" w:color="auto"/>
            <w:right w:val="none" w:sz="0" w:space="0" w:color="auto"/>
          </w:divBdr>
        </w:div>
        <w:div w:id="309986434">
          <w:marLeft w:val="0"/>
          <w:marRight w:val="0"/>
          <w:marTop w:val="0"/>
          <w:marBottom w:val="0"/>
          <w:divBdr>
            <w:top w:val="none" w:sz="0" w:space="0" w:color="auto"/>
            <w:left w:val="none" w:sz="0" w:space="0" w:color="auto"/>
            <w:bottom w:val="none" w:sz="0" w:space="0" w:color="auto"/>
            <w:right w:val="none" w:sz="0" w:space="0" w:color="auto"/>
          </w:divBdr>
        </w:div>
        <w:div w:id="111871031">
          <w:marLeft w:val="0"/>
          <w:marRight w:val="0"/>
          <w:marTop w:val="0"/>
          <w:marBottom w:val="0"/>
          <w:divBdr>
            <w:top w:val="none" w:sz="0" w:space="0" w:color="auto"/>
            <w:left w:val="none" w:sz="0" w:space="0" w:color="auto"/>
            <w:bottom w:val="none" w:sz="0" w:space="0" w:color="auto"/>
            <w:right w:val="none" w:sz="0" w:space="0" w:color="auto"/>
          </w:divBdr>
        </w:div>
        <w:div w:id="1189946135">
          <w:marLeft w:val="0"/>
          <w:marRight w:val="0"/>
          <w:marTop w:val="0"/>
          <w:marBottom w:val="0"/>
          <w:divBdr>
            <w:top w:val="none" w:sz="0" w:space="0" w:color="auto"/>
            <w:left w:val="none" w:sz="0" w:space="0" w:color="auto"/>
            <w:bottom w:val="none" w:sz="0" w:space="0" w:color="auto"/>
            <w:right w:val="none" w:sz="0" w:space="0" w:color="auto"/>
          </w:divBdr>
        </w:div>
        <w:div w:id="974793688">
          <w:marLeft w:val="0"/>
          <w:marRight w:val="0"/>
          <w:marTop w:val="0"/>
          <w:marBottom w:val="0"/>
          <w:divBdr>
            <w:top w:val="none" w:sz="0" w:space="0" w:color="auto"/>
            <w:left w:val="none" w:sz="0" w:space="0" w:color="auto"/>
            <w:bottom w:val="none" w:sz="0" w:space="0" w:color="auto"/>
            <w:right w:val="none" w:sz="0" w:space="0" w:color="auto"/>
          </w:divBdr>
        </w:div>
        <w:div w:id="265382493">
          <w:marLeft w:val="0"/>
          <w:marRight w:val="0"/>
          <w:marTop w:val="0"/>
          <w:marBottom w:val="0"/>
          <w:divBdr>
            <w:top w:val="none" w:sz="0" w:space="0" w:color="auto"/>
            <w:left w:val="none" w:sz="0" w:space="0" w:color="auto"/>
            <w:bottom w:val="none" w:sz="0" w:space="0" w:color="auto"/>
            <w:right w:val="none" w:sz="0" w:space="0" w:color="auto"/>
          </w:divBdr>
        </w:div>
        <w:div w:id="561670770">
          <w:marLeft w:val="0"/>
          <w:marRight w:val="0"/>
          <w:marTop w:val="0"/>
          <w:marBottom w:val="0"/>
          <w:divBdr>
            <w:top w:val="none" w:sz="0" w:space="0" w:color="auto"/>
            <w:left w:val="none" w:sz="0" w:space="0" w:color="auto"/>
            <w:bottom w:val="none" w:sz="0" w:space="0" w:color="auto"/>
            <w:right w:val="none" w:sz="0" w:space="0" w:color="auto"/>
          </w:divBdr>
        </w:div>
        <w:div w:id="1249074421">
          <w:marLeft w:val="0"/>
          <w:marRight w:val="0"/>
          <w:marTop w:val="0"/>
          <w:marBottom w:val="0"/>
          <w:divBdr>
            <w:top w:val="none" w:sz="0" w:space="0" w:color="auto"/>
            <w:left w:val="none" w:sz="0" w:space="0" w:color="auto"/>
            <w:bottom w:val="none" w:sz="0" w:space="0" w:color="auto"/>
            <w:right w:val="none" w:sz="0" w:space="0" w:color="auto"/>
          </w:divBdr>
        </w:div>
        <w:div w:id="880941418">
          <w:marLeft w:val="0"/>
          <w:marRight w:val="0"/>
          <w:marTop w:val="0"/>
          <w:marBottom w:val="0"/>
          <w:divBdr>
            <w:top w:val="none" w:sz="0" w:space="0" w:color="auto"/>
            <w:left w:val="none" w:sz="0" w:space="0" w:color="auto"/>
            <w:bottom w:val="none" w:sz="0" w:space="0" w:color="auto"/>
            <w:right w:val="none" w:sz="0" w:space="0" w:color="auto"/>
          </w:divBdr>
        </w:div>
        <w:div w:id="98721349">
          <w:marLeft w:val="0"/>
          <w:marRight w:val="0"/>
          <w:marTop w:val="0"/>
          <w:marBottom w:val="0"/>
          <w:divBdr>
            <w:top w:val="none" w:sz="0" w:space="0" w:color="auto"/>
            <w:left w:val="none" w:sz="0" w:space="0" w:color="auto"/>
            <w:bottom w:val="none" w:sz="0" w:space="0" w:color="auto"/>
            <w:right w:val="none" w:sz="0" w:space="0" w:color="auto"/>
          </w:divBdr>
        </w:div>
        <w:div w:id="686178374">
          <w:marLeft w:val="0"/>
          <w:marRight w:val="0"/>
          <w:marTop w:val="0"/>
          <w:marBottom w:val="0"/>
          <w:divBdr>
            <w:top w:val="none" w:sz="0" w:space="0" w:color="auto"/>
            <w:left w:val="none" w:sz="0" w:space="0" w:color="auto"/>
            <w:bottom w:val="none" w:sz="0" w:space="0" w:color="auto"/>
            <w:right w:val="none" w:sz="0" w:space="0" w:color="auto"/>
          </w:divBdr>
        </w:div>
        <w:div w:id="1270313777">
          <w:marLeft w:val="0"/>
          <w:marRight w:val="0"/>
          <w:marTop w:val="0"/>
          <w:marBottom w:val="0"/>
          <w:divBdr>
            <w:top w:val="none" w:sz="0" w:space="0" w:color="auto"/>
            <w:left w:val="none" w:sz="0" w:space="0" w:color="auto"/>
            <w:bottom w:val="none" w:sz="0" w:space="0" w:color="auto"/>
            <w:right w:val="none" w:sz="0" w:space="0" w:color="auto"/>
          </w:divBdr>
        </w:div>
        <w:div w:id="1312441427">
          <w:marLeft w:val="0"/>
          <w:marRight w:val="0"/>
          <w:marTop w:val="0"/>
          <w:marBottom w:val="0"/>
          <w:divBdr>
            <w:top w:val="none" w:sz="0" w:space="0" w:color="auto"/>
            <w:left w:val="none" w:sz="0" w:space="0" w:color="auto"/>
            <w:bottom w:val="none" w:sz="0" w:space="0" w:color="auto"/>
            <w:right w:val="none" w:sz="0" w:space="0" w:color="auto"/>
          </w:divBdr>
        </w:div>
        <w:div w:id="1322927668">
          <w:marLeft w:val="0"/>
          <w:marRight w:val="0"/>
          <w:marTop w:val="0"/>
          <w:marBottom w:val="0"/>
          <w:divBdr>
            <w:top w:val="none" w:sz="0" w:space="0" w:color="auto"/>
            <w:left w:val="none" w:sz="0" w:space="0" w:color="auto"/>
            <w:bottom w:val="none" w:sz="0" w:space="0" w:color="auto"/>
            <w:right w:val="none" w:sz="0" w:space="0" w:color="auto"/>
          </w:divBdr>
        </w:div>
        <w:div w:id="1416591369">
          <w:marLeft w:val="0"/>
          <w:marRight w:val="0"/>
          <w:marTop w:val="0"/>
          <w:marBottom w:val="0"/>
          <w:divBdr>
            <w:top w:val="none" w:sz="0" w:space="0" w:color="auto"/>
            <w:left w:val="none" w:sz="0" w:space="0" w:color="auto"/>
            <w:bottom w:val="none" w:sz="0" w:space="0" w:color="auto"/>
            <w:right w:val="none" w:sz="0" w:space="0" w:color="auto"/>
          </w:divBdr>
        </w:div>
        <w:div w:id="240985933">
          <w:marLeft w:val="0"/>
          <w:marRight w:val="0"/>
          <w:marTop w:val="0"/>
          <w:marBottom w:val="0"/>
          <w:divBdr>
            <w:top w:val="none" w:sz="0" w:space="0" w:color="auto"/>
            <w:left w:val="none" w:sz="0" w:space="0" w:color="auto"/>
            <w:bottom w:val="none" w:sz="0" w:space="0" w:color="auto"/>
            <w:right w:val="none" w:sz="0" w:space="0" w:color="auto"/>
          </w:divBdr>
        </w:div>
        <w:div w:id="1182940808">
          <w:marLeft w:val="0"/>
          <w:marRight w:val="0"/>
          <w:marTop w:val="0"/>
          <w:marBottom w:val="0"/>
          <w:divBdr>
            <w:top w:val="none" w:sz="0" w:space="0" w:color="auto"/>
            <w:left w:val="none" w:sz="0" w:space="0" w:color="auto"/>
            <w:bottom w:val="none" w:sz="0" w:space="0" w:color="auto"/>
            <w:right w:val="none" w:sz="0" w:space="0" w:color="auto"/>
          </w:divBdr>
        </w:div>
        <w:div w:id="132331509">
          <w:marLeft w:val="0"/>
          <w:marRight w:val="0"/>
          <w:marTop w:val="0"/>
          <w:marBottom w:val="0"/>
          <w:divBdr>
            <w:top w:val="none" w:sz="0" w:space="0" w:color="auto"/>
            <w:left w:val="none" w:sz="0" w:space="0" w:color="auto"/>
            <w:bottom w:val="none" w:sz="0" w:space="0" w:color="auto"/>
            <w:right w:val="none" w:sz="0" w:space="0" w:color="auto"/>
          </w:divBdr>
        </w:div>
        <w:div w:id="1453329909">
          <w:marLeft w:val="0"/>
          <w:marRight w:val="0"/>
          <w:marTop w:val="0"/>
          <w:marBottom w:val="0"/>
          <w:divBdr>
            <w:top w:val="none" w:sz="0" w:space="0" w:color="auto"/>
            <w:left w:val="none" w:sz="0" w:space="0" w:color="auto"/>
            <w:bottom w:val="none" w:sz="0" w:space="0" w:color="auto"/>
            <w:right w:val="none" w:sz="0" w:space="0" w:color="auto"/>
          </w:divBdr>
        </w:div>
        <w:div w:id="1949847060">
          <w:marLeft w:val="0"/>
          <w:marRight w:val="0"/>
          <w:marTop w:val="0"/>
          <w:marBottom w:val="0"/>
          <w:divBdr>
            <w:top w:val="none" w:sz="0" w:space="0" w:color="auto"/>
            <w:left w:val="none" w:sz="0" w:space="0" w:color="auto"/>
            <w:bottom w:val="none" w:sz="0" w:space="0" w:color="auto"/>
            <w:right w:val="none" w:sz="0" w:space="0" w:color="auto"/>
          </w:divBdr>
        </w:div>
        <w:div w:id="1714498491">
          <w:marLeft w:val="0"/>
          <w:marRight w:val="0"/>
          <w:marTop w:val="0"/>
          <w:marBottom w:val="0"/>
          <w:divBdr>
            <w:top w:val="none" w:sz="0" w:space="0" w:color="auto"/>
            <w:left w:val="none" w:sz="0" w:space="0" w:color="auto"/>
            <w:bottom w:val="none" w:sz="0" w:space="0" w:color="auto"/>
            <w:right w:val="none" w:sz="0" w:space="0" w:color="auto"/>
          </w:divBdr>
        </w:div>
        <w:div w:id="1050030246">
          <w:marLeft w:val="0"/>
          <w:marRight w:val="0"/>
          <w:marTop w:val="0"/>
          <w:marBottom w:val="0"/>
          <w:divBdr>
            <w:top w:val="none" w:sz="0" w:space="0" w:color="auto"/>
            <w:left w:val="none" w:sz="0" w:space="0" w:color="auto"/>
            <w:bottom w:val="none" w:sz="0" w:space="0" w:color="auto"/>
            <w:right w:val="none" w:sz="0" w:space="0" w:color="auto"/>
          </w:divBdr>
        </w:div>
        <w:div w:id="1685012785">
          <w:marLeft w:val="0"/>
          <w:marRight w:val="0"/>
          <w:marTop w:val="0"/>
          <w:marBottom w:val="0"/>
          <w:divBdr>
            <w:top w:val="none" w:sz="0" w:space="0" w:color="auto"/>
            <w:left w:val="none" w:sz="0" w:space="0" w:color="auto"/>
            <w:bottom w:val="none" w:sz="0" w:space="0" w:color="auto"/>
            <w:right w:val="none" w:sz="0" w:space="0" w:color="auto"/>
          </w:divBdr>
        </w:div>
        <w:div w:id="217861164">
          <w:marLeft w:val="0"/>
          <w:marRight w:val="0"/>
          <w:marTop w:val="0"/>
          <w:marBottom w:val="0"/>
          <w:divBdr>
            <w:top w:val="none" w:sz="0" w:space="0" w:color="auto"/>
            <w:left w:val="none" w:sz="0" w:space="0" w:color="auto"/>
            <w:bottom w:val="none" w:sz="0" w:space="0" w:color="auto"/>
            <w:right w:val="none" w:sz="0" w:space="0" w:color="auto"/>
          </w:divBdr>
        </w:div>
        <w:div w:id="1617324208">
          <w:marLeft w:val="0"/>
          <w:marRight w:val="0"/>
          <w:marTop w:val="0"/>
          <w:marBottom w:val="0"/>
          <w:divBdr>
            <w:top w:val="none" w:sz="0" w:space="0" w:color="auto"/>
            <w:left w:val="none" w:sz="0" w:space="0" w:color="auto"/>
            <w:bottom w:val="none" w:sz="0" w:space="0" w:color="auto"/>
            <w:right w:val="none" w:sz="0" w:space="0" w:color="auto"/>
          </w:divBdr>
        </w:div>
        <w:div w:id="1392729655">
          <w:marLeft w:val="0"/>
          <w:marRight w:val="0"/>
          <w:marTop w:val="0"/>
          <w:marBottom w:val="0"/>
          <w:divBdr>
            <w:top w:val="none" w:sz="0" w:space="0" w:color="auto"/>
            <w:left w:val="none" w:sz="0" w:space="0" w:color="auto"/>
            <w:bottom w:val="none" w:sz="0" w:space="0" w:color="auto"/>
            <w:right w:val="none" w:sz="0" w:space="0" w:color="auto"/>
          </w:divBdr>
        </w:div>
        <w:div w:id="2119641863">
          <w:marLeft w:val="0"/>
          <w:marRight w:val="0"/>
          <w:marTop w:val="0"/>
          <w:marBottom w:val="0"/>
          <w:divBdr>
            <w:top w:val="none" w:sz="0" w:space="0" w:color="auto"/>
            <w:left w:val="none" w:sz="0" w:space="0" w:color="auto"/>
            <w:bottom w:val="none" w:sz="0" w:space="0" w:color="auto"/>
            <w:right w:val="none" w:sz="0" w:space="0" w:color="auto"/>
          </w:divBdr>
        </w:div>
        <w:div w:id="1324550352">
          <w:marLeft w:val="0"/>
          <w:marRight w:val="0"/>
          <w:marTop w:val="0"/>
          <w:marBottom w:val="0"/>
          <w:divBdr>
            <w:top w:val="none" w:sz="0" w:space="0" w:color="auto"/>
            <w:left w:val="none" w:sz="0" w:space="0" w:color="auto"/>
            <w:bottom w:val="none" w:sz="0" w:space="0" w:color="auto"/>
            <w:right w:val="none" w:sz="0" w:space="0" w:color="auto"/>
          </w:divBdr>
        </w:div>
        <w:div w:id="243074835">
          <w:marLeft w:val="0"/>
          <w:marRight w:val="0"/>
          <w:marTop w:val="0"/>
          <w:marBottom w:val="0"/>
          <w:divBdr>
            <w:top w:val="none" w:sz="0" w:space="0" w:color="auto"/>
            <w:left w:val="none" w:sz="0" w:space="0" w:color="auto"/>
            <w:bottom w:val="none" w:sz="0" w:space="0" w:color="auto"/>
            <w:right w:val="none" w:sz="0" w:space="0" w:color="auto"/>
          </w:divBdr>
        </w:div>
        <w:div w:id="1647859146">
          <w:marLeft w:val="0"/>
          <w:marRight w:val="0"/>
          <w:marTop w:val="0"/>
          <w:marBottom w:val="0"/>
          <w:divBdr>
            <w:top w:val="none" w:sz="0" w:space="0" w:color="auto"/>
            <w:left w:val="none" w:sz="0" w:space="0" w:color="auto"/>
            <w:bottom w:val="none" w:sz="0" w:space="0" w:color="auto"/>
            <w:right w:val="none" w:sz="0" w:space="0" w:color="auto"/>
          </w:divBdr>
        </w:div>
        <w:div w:id="1301883634">
          <w:marLeft w:val="0"/>
          <w:marRight w:val="0"/>
          <w:marTop w:val="0"/>
          <w:marBottom w:val="0"/>
          <w:divBdr>
            <w:top w:val="none" w:sz="0" w:space="0" w:color="auto"/>
            <w:left w:val="none" w:sz="0" w:space="0" w:color="auto"/>
            <w:bottom w:val="none" w:sz="0" w:space="0" w:color="auto"/>
            <w:right w:val="none" w:sz="0" w:space="0" w:color="auto"/>
          </w:divBdr>
        </w:div>
        <w:div w:id="395276010">
          <w:marLeft w:val="0"/>
          <w:marRight w:val="0"/>
          <w:marTop w:val="0"/>
          <w:marBottom w:val="0"/>
          <w:divBdr>
            <w:top w:val="none" w:sz="0" w:space="0" w:color="auto"/>
            <w:left w:val="none" w:sz="0" w:space="0" w:color="auto"/>
            <w:bottom w:val="none" w:sz="0" w:space="0" w:color="auto"/>
            <w:right w:val="none" w:sz="0" w:space="0" w:color="auto"/>
          </w:divBdr>
        </w:div>
        <w:div w:id="1098136705">
          <w:marLeft w:val="0"/>
          <w:marRight w:val="0"/>
          <w:marTop w:val="0"/>
          <w:marBottom w:val="0"/>
          <w:divBdr>
            <w:top w:val="none" w:sz="0" w:space="0" w:color="auto"/>
            <w:left w:val="none" w:sz="0" w:space="0" w:color="auto"/>
            <w:bottom w:val="none" w:sz="0" w:space="0" w:color="auto"/>
            <w:right w:val="none" w:sz="0" w:space="0" w:color="auto"/>
          </w:divBdr>
        </w:div>
        <w:div w:id="680206699">
          <w:marLeft w:val="0"/>
          <w:marRight w:val="0"/>
          <w:marTop w:val="0"/>
          <w:marBottom w:val="0"/>
          <w:divBdr>
            <w:top w:val="none" w:sz="0" w:space="0" w:color="auto"/>
            <w:left w:val="none" w:sz="0" w:space="0" w:color="auto"/>
            <w:bottom w:val="none" w:sz="0" w:space="0" w:color="auto"/>
            <w:right w:val="none" w:sz="0" w:space="0" w:color="auto"/>
          </w:divBdr>
        </w:div>
        <w:div w:id="111438364">
          <w:marLeft w:val="0"/>
          <w:marRight w:val="0"/>
          <w:marTop w:val="0"/>
          <w:marBottom w:val="0"/>
          <w:divBdr>
            <w:top w:val="none" w:sz="0" w:space="0" w:color="auto"/>
            <w:left w:val="none" w:sz="0" w:space="0" w:color="auto"/>
            <w:bottom w:val="none" w:sz="0" w:space="0" w:color="auto"/>
            <w:right w:val="none" w:sz="0" w:space="0" w:color="auto"/>
          </w:divBdr>
        </w:div>
        <w:div w:id="1733117072">
          <w:marLeft w:val="0"/>
          <w:marRight w:val="0"/>
          <w:marTop w:val="0"/>
          <w:marBottom w:val="0"/>
          <w:divBdr>
            <w:top w:val="none" w:sz="0" w:space="0" w:color="auto"/>
            <w:left w:val="none" w:sz="0" w:space="0" w:color="auto"/>
            <w:bottom w:val="none" w:sz="0" w:space="0" w:color="auto"/>
            <w:right w:val="none" w:sz="0" w:space="0" w:color="auto"/>
          </w:divBdr>
        </w:div>
      </w:divsChild>
    </w:div>
    <w:div w:id="1810398582">
      <w:bodyDiv w:val="1"/>
      <w:marLeft w:val="0"/>
      <w:marRight w:val="0"/>
      <w:marTop w:val="0"/>
      <w:marBottom w:val="0"/>
      <w:divBdr>
        <w:top w:val="none" w:sz="0" w:space="0" w:color="auto"/>
        <w:left w:val="none" w:sz="0" w:space="0" w:color="auto"/>
        <w:bottom w:val="none" w:sz="0" w:space="0" w:color="auto"/>
        <w:right w:val="none" w:sz="0" w:space="0" w:color="auto"/>
      </w:divBdr>
      <w:divsChild>
        <w:div w:id="1710498038">
          <w:marLeft w:val="0"/>
          <w:marRight w:val="0"/>
          <w:marTop w:val="0"/>
          <w:marBottom w:val="0"/>
          <w:divBdr>
            <w:top w:val="none" w:sz="0" w:space="0" w:color="auto"/>
            <w:left w:val="none" w:sz="0" w:space="0" w:color="auto"/>
            <w:bottom w:val="none" w:sz="0" w:space="0" w:color="auto"/>
            <w:right w:val="none" w:sz="0" w:space="0" w:color="auto"/>
          </w:divBdr>
        </w:div>
        <w:div w:id="112094507">
          <w:marLeft w:val="0"/>
          <w:marRight w:val="0"/>
          <w:marTop w:val="0"/>
          <w:marBottom w:val="0"/>
          <w:divBdr>
            <w:top w:val="none" w:sz="0" w:space="0" w:color="auto"/>
            <w:left w:val="none" w:sz="0" w:space="0" w:color="auto"/>
            <w:bottom w:val="none" w:sz="0" w:space="0" w:color="auto"/>
            <w:right w:val="none" w:sz="0" w:space="0" w:color="auto"/>
          </w:divBdr>
        </w:div>
        <w:div w:id="935746682">
          <w:marLeft w:val="0"/>
          <w:marRight w:val="0"/>
          <w:marTop w:val="0"/>
          <w:marBottom w:val="0"/>
          <w:divBdr>
            <w:top w:val="none" w:sz="0" w:space="0" w:color="auto"/>
            <w:left w:val="none" w:sz="0" w:space="0" w:color="auto"/>
            <w:bottom w:val="none" w:sz="0" w:space="0" w:color="auto"/>
            <w:right w:val="none" w:sz="0" w:space="0" w:color="auto"/>
          </w:divBdr>
        </w:div>
        <w:div w:id="1192647342">
          <w:marLeft w:val="0"/>
          <w:marRight w:val="0"/>
          <w:marTop w:val="0"/>
          <w:marBottom w:val="0"/>
          <w:divBdr>
            <w:top w:val="none" w:sz="0" w:space="0" w:color="auto"/>
            <w:left w:val="none" w:sz="0" w:space="0" w:color="auto"/>
            <w:bottom w:val="none" w:sz="0" w:space="0" w:color="auto"/>
            <w:right w:val="none" w:sz="0" w:space="0" w:color="auto"/>
          </w:divBdr>
        </w:div>
        <w:div w:id="1451314061">
          <w:marLeft w:val="0"/>
          <w:marRight w:val="0"/>
          <w:marTop w:val="0"/>
          <w:marBottom w:val="0"/>
          <w:divBdr>
            <w:top w:val="none" w:sz="0" w:space="0" w:color="auto"/>
            <w:left w:val="none" w:sz="0" w:space="0" w:color="auto"/>
            <w:bottom w:val="none" w:sz="0" w:space="0" w:color="auto"/>
            <w:right w:val="none" w:sz="0" w:space="0" w:color="auto"/>
          </w:divBdr>
        </w:div>
        <w:div w:id="1869173075">
          <w:marLeft w:val="0"/>
          <w:marRight w:val="0"/>
          <w:marTop w:val="0"/>
          <w:marBottom w:val="0"/>
          <w:divBdr>
            <w:top w:val="none" w:sz="0" w:space="0" w:color="auto"/>
            <w:left w:val="none" w:sz="0" w:space="0" w:color="auto"/>
            <w:bottom w:val="none" w:sz="0" w:space="0" w:color="auto"/>
            <w:right w:val="none" w:sz="0" w:space="0" w:color="auto"/>
          </w:divBdr>
        </w:div>
        <w:div w:id="78450520">
          <w:marLeft w:val="0"/>
          <w:marRight w:val="0"/>
          <w:marTop w:val="0"/>
          <w:marBottom w:val="0"/>
          <w:divBdr>
            <w:top w:val="none" w:sz="0" w:space="0" w:color="auto"/>
            <w:left w:val="none" w:sz="0" w:space="0" w:color="auto"/>
            <w:bottom w:val="none" w:sz="0" w:space="0" w:color="auto"/>
            <w:right w:val="none" w:sz="0" w:space="0" w:color="auto"/>
          </w:divBdr>
        </w:div>
        <w:div w:id="966468739">
          <w:marLeft w:val="0"/>
          <w:marRight w:val="0"/>
          <w:marTop w:val="0"/>
          <w:marBottom w:val="0"/>
          <w:divBdr>
            <w:top w:val="none" w:sz="0" w:space="0" w:color="auto"/>
            <w:left w:val="none" w:sz="0" w:space="0" w:color="auto"/>
            <w:bottom w:val="none" w:sz="0" w:space="0" w:color="auto"/>
            <w:right w:val="none" w:sz="0" w:space="0" w:color="auto"/>
          </w:divBdr>
        </w:div>
        <w:div w:id="1231232347">
          <w:marLeft w:val="0"/>
          <w:marRight w:val="0"/>
          <w:marTop w:val="0"/>
          <w:marBottom w:val="0"/>
          <w:divBdr>
            <w:top w:val="none" w:sz="0" w:space="0" w:color="auto"/>
            <w:left w:val="none" w:sz="0" w:space="0" w:color="auto"/>
            <w:bottom w:val="none" w:sz="0" w:space="0" w:color="auto"/>
            <w:right w:val="none" w:sz="0" w:space="0" w:color="auto"/>
          </w:divBdr>
        </w:div>
        <w:div w:id="1042557022">
          <w:marLeft w:val="0"/>
          <w:marRight w:val="0"/>
          <w:marTop w:val="0"/>
          <w:marBottom w:val="0"/>
          <w:divBdr>
            <w:top w:val="none" w:sz="0" w:space="0" w:color="auto"/>
            <w:left w:val="none" w:sz="0" w:space="0" w:color="auto"/>
            <w:bottom w:val="none" w:sz="0" w:space="0" w:color="auto"/>
            <w:right w:val="none" w:sz="0" w:space="0" w:color="auto"/>
          </w:divBdr>
        </w:div>
        <w:div w:id="610665617">
          <w:marLeft w:val="0"/>
          <w:marRight w:val="0"/>
          <w:marTop w:val="0"/>
          <w:marBottom w:val="0"/>
          <w:divBdr>
            <w:top w:val="none" w:sz="0" w:space="0" w:color="auto"/>
            <w:left w:val="none" w:sz="0" w:space="0" w:color="auto"/>
            <w:bottom w:val="none" w:sz="0" w:space="0" w:color="auto"/>
            <w:right w:val="none" w:sz="0" w:space="0" w:color="auto"/>
          </w:divBdr>
        </w:div>
        <w:div w:id="739640685">
          <w:marLeft w:val="0"/>
          <w:marRight w:val="0"/>
          <w:marTop w:val="0"/>
          <w:marBottom w:val="0"/>
          <w:divBdr>
            <w:top w:val="none" w:sz="0" w:space="0" w:color="auto"/>
            <w:left w:val="none" w:sz="0" w:space="0" w:color="auto"/>
            <w:bottom w:val="none" w:sz="0" w:space="0" w:color="auto"/>
            <w:right w:val="none" w:sz="0" w:space="0" w:color="auto"/>
          </w:divBdr>
        </w:div>
        <w:div w:id="1048843727">
          <w:marLeft w:val="0"/>
          <w:marRight w:val="0"/>
          <w:marTop w:val="0"/>
          <w:marBottom w:val="0"/>
          <w:divBdr>
            <w:top w:val="none" w:sz="0" w:space="0" w:color="auto"/>
            <w:left w:val="none" w:sz="0" w:space="0" w:color="auto"/>
            <w:bottom w:val="none" w:sz="0" w:space="0" w:color="auto"/>
            <w:right w:val="none" w:sz="0" w:space="0" w:color="auto"/>
          </w:divBdr>
        </w:div>
        <w:div w:id="834296721">
          <w:marLeft w:val="0"/>
          <w:marRight w:val="0"/>
          <w:marTop w:val="0"/>
          <w:marBottom w:val="0"/>
          <w:divBdr>
            <w:top w:val="none" w:sz="0" w:space="0" w:color="auto"/>
            <w:left w:val="none" w:sz="0" w:space="0" w:color="auto"/>
            <w:bottom w:val="none" w:sz="0" w:space="0" w:color="auto"/>
            <w:right w:val="none" w:sz="0" w:space="0" w:color="auto"/>
          </w:divBdr>
        </w:div>
        <w:div w:id="1896352509">
          <w:marLeft w:val="0"/>
          <w:marRight w:val="0"/>
          <w:marTop w:val="0"/>
          <w:marBottom w:val="0"/>
          <w:divBdr>
            <w:top w:val="none" w:sz="0" w:space="0" w:color="auto"/>
            <w:left w:val="none" w:sz="0" w:space="0" w:color="auto"/>
            <w:bottom w:val="none" w:sz="0" w:space="0" w:color="auto"/>
            <w:right w:val="none" w:sz="0" w:space="0" w:color="auto"/>
          </w:divBdr>
        </w:div>
        <w:div w:id="535627572">
          <w:marLeft w:val="0"/>
          <w:marRight w:val="0"/>
          <w:marTop w:val="0"/>
          <w:marBottom w:val="0"/>
          <w:divBdr>
            <w:top w:val="none" w:sz="0" w:space="0" w:color="auto"/>
            <w:left w:val="none" w:sz="0" w:space="0" w:color="auto"/>
            <w:bottom w:val="none" w:sz="0" w:space="0" w:color="auto"/>
            <w:right w:val="none" w:sz="0" w:space="0" w:color="auto"/>
          </w:divBdr>
        </w:div>
        <w:div w:id="1549416550">
          <w:marLeft w:val="0"/>
          <w:marRight w:val="0"/>
          <w:marTop w:val="0"/>
          <w:marBottom w:val="0"/>
          <w:divBdr>
            <w:top w:val="none" w:sz="0" w:space="0" w:color="auto"/>
            <w:left w:val="none" w:sz="0" w:space="0" w:color="auto"/>
            <w:bottom w:val="none" w:sz="0" w:space="0" w:color="auto"/>
            <w:right w:val="none" w:sz="0" w:space="0" w:color="auto"/>
          </w:divBdr>
        </w:div>
        <w:div w:id="825168222">
          <w:marLeft w:val="0"/>
          <w:marRight w:val="0"/>
          <w:marTop w:val="0"/>
          <w:marBottom w:val="0"/>
          <w:divBdr>
            <w:top w:val="none" w:sz="0" w:space="0" w:color="auto"/>
            <w:left w:val="none" w:sz="0" w:space="0" w:color="auto"/>
            <w:bottom w:val="none" w:sz="0" w:space="0" w:color="auto"/>
            <w:right w:val="none" w:sz="0" w:space="0" w:color="auto"/>
          </w:divBdr>
        </w:div>
        <w:div w:id="1345589567">
          <w:marLeft w:val="0"/>
          <w:marRight w:val="0"/>
          <w:marTop w:val="0"/>
          <w:marBottom w:val="0"/>
          <w:divBdr>
            <w:top w:val="none" w:sz="0" w:space="0" w:color="auto"/>
            <w:left w:val="none" w:sz="0" w:space="0" w:color="auto"/>
            <w:bottom w:val="none" w:sz="0" w:space="0" w:color="auto"/>
            <w:right w:val="none" w:sz="0" w:space="0" w:color="auto"/>
          </w:divBdr>
        </w:div>
        <w:div w:id="875196541">
          <w:marLeft w:val="0"/>
          <w:marRight w:val="0"/>
          <w:marTop w:val="0"/>
          <w:marBottom w:val="0"/>
          <w:divBdr>
            <w:top w:val="none" w:sz="0" w:space="0" w:color="auto"/>
            <w:left w:val="none" w:sz="0" w:space="0" w:color="auto"/>
            <w:bottom w:val="none" w:sz="0" w:space="0" w:color="auto"/>
            <w:right w:val="none" w:sz="0" w:space="0" w:color="auto"/>
          </w:divBdr>
        </w:div>
        <w:div w:id="147938997">
          <w:marLeft w:val="0"/>
          <w:marRight w:val="0"/>
          <w:marTop w:val="0"/>
          <w:marBottom w:val="0"/>
          <w:divBdr>
            <w:top w:val="none" w:sz="0" w:space="0" w:color="auto"/>
            <w:left w:val="none" w:sz="0" w:space="0" w:color="auto"/>
            <w:bottom w:val="none" w:sz="0" w:space="0" w:color="auto"/>
            <w:right w:val="none" w:sz="0" w:space="0" w:color="auto"/>
          </w:divBdr>
        </w:div>
        <w:div w:id="1720740212">
          <w:marLeft w:val="0"/>
          <w:marRight w:val="0"/>
          <w:marTop w:val="0"/>
          <w:marBottom w:val="0"/>
          <w:divBdr>
            <w:top w:val="none" w:sz="0" w:space="0" w:color="auto"/>
            <w:left w:val="none" w:sz="0" w:space="0" w:color="auto"/>
            <w:bottom w:val="none" w:sz="0" w:space="0" w:color="auto"/>
            <w:right w:val="none" w:sz="0" w:space="0" w:color="auto"/>
          </w:divBdr>
        </w:div>
        <w:div w:id="822738962">
          <w:marLeft w:val="0"/>
          <w:marRight w:val="0"/>
          <w:marTop w:val="0"/>
          <w:marBottom w:val="0"/>
          <w:divBdr>
            <w:top w:val="none" w:sz="0" w:space="0" w:color="auto"/>
            <w:left w:val="none" w:sz="0" w:space="0" w:color="auto"/>
            <w:bottom w:val="none" w:sz="0" w:space="0" w:color="auto"/>
            <w:right w:val="none" w:sz="0" w:space="0" w:color="auto"/>
          </w:divBdr>
        </w:div>
        <w:div w:id="1065252649">
          <w:marLeft w:val="0"/>
          <w:marRight w:val="0"/>
          <w:marTop w:val="0"/>
          <w:marBottom w:val="0"/>
          <w:divBdr>
            <w:top w:val="none" w:sz="0" w:space="0" w:color="auto"/>
            <w:left w:val="none" w:sz="0" w:space="0" w:color="auto"/>
            <w:bottom w:val="none" w:sz="0" w:space="0" w:color="auto"/>
            <w:right w:val="none" w:sz="0" w:space="0" w:color="auto"/>
          </w:divBdr>
        </w:div>
        <w:div w:id="2098021003">
          <w:marLeft w:val="0"/>
          <w:marRight w:val="0"/>
          <w:marTop w:val="0"/>
          <w:marBottom w:val="0"/>
          <w:divBdr>
            <w:top w:val="none" w:sz="0" w:space="0" w:color="auto"/>
            <w:left w:val="none" w:sz="0" w:space="0" w:color="auto"/>
            <w:bottom w:val="none" w:sz="0" w:space="0" w:color="auto"/>
            <w:right w:val="none" w:sz="0" w:space="0" w:color="auto"/>
          </w:divBdr>
        </w:div>
        <w:div w:id="1942836442">
          <w:marLeft w:val="0"/>
          <w:marRight w:val="0"/>
          <w:marTop w:val="0"/>
          <w:marBottom w:val="0"/>
          <w:divBdr>
            <w:top w:val="none" w:sz="0" w:space="0" w:color="auto"/>
            <w:left w:val="none" w:sz="0" w:space="0" w:color="auto"/>
            <w:bottom w:val="none" w:sz="0" w:space="0" w:color="auto"/>
            <w:right w:val="none" w:sz="0" w:space="0" w:color="auto"/>
          </w:divBdr>
        </w:div>
        <w:div w:id="1407071846">
          <w:marLeft w:val="0"/>
          <w:marRight w:val="0"/>
          <w:marTop w:val="0"/>
          <w:marBottom w:val="0"/>
          <w:divBdr>
            <w:top w:val="none" w:sz="0" w:space="0" w:color="auto"/>
            <w:left w:val="none" w:sz="0" w:space="0" w:color="auto"/>
            <w:bottom w:val="none" w:sz="0" w:space="0" w:color="auto"/>
            <w:right w:val="none" w:sz="0" w:space="0" w:color="auto"/>
          </w:divBdr>
        </w:div>
        <w:div w:id="2079983915">
          <w:marLeft w:val="0"/>
          <w:marRight w:val="0"/>
          <w:marTop w:val="0"/>
          <w:marBottom w:val="0"/>
          <w:divBdr>
            <w:top w:val="none" w:sz="0" w:space="0" w:color="auto"/>
            <w:left w:val="none" w:sz="0" w:space="0" w:color="auto"/>
            <w:bottom w:val="none" w:sz="0" w:space="0" w:color="auto"/>
            <w:right w:val="none" w:sz="0" w:space="0" w:color="auto"/>
          </w:divBdr>
        </w:div>
        <w:div w:id="1175075369">
          <w:marLeft w:val="0"/>
          <w:marRight w:val="0"/>
          <w:marTop w:val="0"/>
          <w:marBottom w:val="0"/>
          <w:divBdr>
            <w:top w:val="none" w:sz="0" w:space="0" w:color="auto"/>
            <w:left w:val="none" w:sz="0" w:space="0" w:color="auto"/>
            <w:bottom w:val="none" w:sz="0" w:space="0" w:color="auto"/>
            <w:right w:val="none" w:sz="0" w:space="0" w:color="auto"/>
          </w:divBdr>
        </w:div>
        <w:div w:id="1632783265">
          <w:marLeft w:val="0"/>
          <w:marRight w:val="0"/>
          <w:marTop w:val="0"/>
          <w:marBottom w:val="0"/>
          <w:divBdr>
            <w:top w:val="none" w:sz="0" w:space="0" w:color="auto"/>
            <w:left w:val="none" w:sz="0" w:space="0" w:color="auto"/>
            <w:bottom w:val="none" w:sz="0" w:space="0" w:color="auto"/>
            <w:right w:val="none" w:sz="0" w:space="0" w:color="auto"/>
          </w:divBdr>
        </w:div>
        <w:div w:id="2033412190">
          <w:marLeft w:val="0"/>
          <w:marRight w:val="0"/>
          <w:marTop w:val="0"/>
          <w:marBottom w:val="0"/>
          <w:divBdr>
            <w:top w:val="none" w:sz="0" w:space="0" w:color="auto"/>
            <w:left w:val="none" w:sz="0" w:space="0" w:color="auto"/>
            <w:bottom w:val="none" w:sz="0" w:space="0" w:color="auto"/>
            <w:right w:val="none" w:sz="0" w:space="0" w:color="auto"/>
          </w:divBdr>
        </w:div>
        <w:div w:id="400182261">
          <w:marLeft w:val="0"/>
          <w:marRight w:val="0"/>
          <w:marTop w:val="0"/>
          <w:marBottom w:val="0"/>
          <w:divBdr>
            <w:top w:val="none" w:sz="0" w:space="0" w:color="auto"/>
            <w:left w:val="none" w:sz="0" w:space="0" w:color="auto"/>
            <w:bottom w:val="none" w:sz="0" w:space="0" w:color="auto"/>
            <w:right w:val="none" w:sz="0" w:space="0" w:color="auto"/>
          </w:divBdr>
        </w:div>
        <w:div w:id="161315787">
          <w:marLeft w:val="0"/>
          <w:marRight w:val="0"/>
          <w:marTop w:val="0"/>
          <w:marBottom w:val="0"/>
          <w:divBdr>
            <w:top w:val="none" w:sz="0" w:space="0" w:color="auto"/>
            <w:left w:val="none" w:sz="0" w:space="0" w:color="auto"/>
            <w:bottom w:val="none" w:sz="0" w:space="0" w:color="auto"/>
            <w:right w:val="none" w:sz="0" w:space="0" w:color="auto"/>
          </w:divBdr>
        </w:div>
        <w:div w:id="1193610389">
          <w:marLeft w:val="0"/>
          <w:marRight w:val="0"/>
          <w:marTop w:val="0"/>
          <w:marBottom w:val="0"/>
          <w:divBdr>
            <w:top w:val="none" w:sz="0" w:space="0" w:color="auto"/>
            <w:left w:val="none" w:sz="0" w:space="0" w:color="auto"/>
            <w:bottom w:val="none" w:sz="0" w:space="0" w:color="auto"/>
            <w:right w:val="none" w:sz="0" w:space="0" w:color="auto"/>
          </w:divBdr>
        </w:div>
        <w:div w:id="1099837514">
          <w:marLeft w:val="0"/>
          <w:marRight w:val="0"/>
          <w:marTop w:val="0"/>
          <w:marBottom w:val="0"/>
          <w:divBdr>
            <w:top w:val="none" w:sz="0" w:space="0" w:color="auto"/>
            <w:left w:val="none" w:sz="0" w:space="0" w:color="auto"/>
            <w:bottom w:val="none" w:sz="0" w:space="0" w:color="auto"/>
            <w:right w:val="none" w:sz="0" w:space="0" w:color="auto"/>
          </w:divBdr>
        </w:div>
        <w:div w:id="505897790">
          <w:marLeft w:val="0"/>
          <w:marRight w:val="0"/>
          <w:marTop w:val="0"/>
          <w:marBottom w:val="0"/>
          <w:divBdr>
            <w:top w:val="none" w:sz="0" w:space="0" w:color="auto"/>
            <w:left w:val="none" w:sz="0" w:space="0" w:color="auto"/>
            <w:bottom w:val="none" w:sz="0" w:space="0" w:color="auto"/>
            <w:right w:val="none" w:sz="0" w:space="0" w:color="auto"/>
          </w:divBdr>
        </w:div>
        <w:div w:id="1746343491">
          <w:marLeft w:val="0"/>
          <w:marRight w:val="0"/>
          <w:marTop w:val="0"/>
          <w:marBottom w:val="0"/>
          <w:divBdr>
            <w:top w:val="none" w:sz="0" w:space="0" w:color="auto"/>
            <w:left w:val="none" w:sz="0" w:space="0" w:color="auto"/>
            <w:bottom w:val="none" w:sz="0" w:space="0" w:color="auto"/>
            <w:right w:val="none" w:sz="0" w:space="0" w:color="auto"/>
          </w:divBdr>
        </w:div>
        <w:div w:id="327176758">
          <w:marLeft w:val="0"/>
          <w:marRight w:val="0"/>
          <w:marTop w:val="0"/>
          <w:marBottom w:val="0"/>
          <w:divBdr>
            <w:top w:val="none" w:sz="0" w:space="0" w:color="auto"/>
            <w:left w:val="none" w:sz="0" w:space="0" w:color="auto"/>
            <w:bottom w:val="none" w:sz="0" w:space="0" w:color="auto"/>
            <w:right w:val="none" w:sz="0" w:space="0" w:color="auto"/>
          </w:divBdr>
        </w:div>
        <w:div w:id="151600962">
          <w:marLeft w:val="0"/>
          <w:marRight w:val="0"/>
          <w:marTop w:val="0"/>
          <w:marBottom w:val="0"/>
          <w:divBdr>
            <w:top w:val="none" w:sz="0" w:space="0" w:color="auto"/>
            <w:left w:val="none" w:sz="0" w:space="0" w:color="auto"/>
            <w:bottom w:val="none" w:sz="0" w:space="0" w:color="auto"/>
            <w:right w:val="none" w:sz="0" w:space="0" w:color="auto"/>
          </w:divBdr>
        </w:div>
        <w:div w:id="1946763316">
          <w:marLeft w:val="0"/>
          <w:marRight w:val="0"/>
          <w:marTop w:val="0"/>
          <w:marBottom w:val="0"/>
          <w:divBdr>
            <w:top w:val="none" w:sz="0" w:space="0" w:color="auto"/>
            <w:left w:val="none" w:sz="0" w:space="0" w:color="auto"/>
            <w:bottom w:val="none" w:sz="0" w:space="0" w:color="auto"/>
            <w:right w:val="none" w:sz="0" w:space="0" w:color="auto"/>
          </w:divBdr>
        </w:div>
        <w:div w:id="865024447">
          <w:marLeft w:val="0"/>
          <w:marRight w:val="0"/>
          <w:marTop w:val="0"/>
          <w:marBottom w:val="0"/>
          <w:divBdr>
            <w:top w:val="none" w:sz="0" w:space="0" w:color="auto"/>
            <w:left w:val="none" w:sz="0" w:space="0" w:color="auto"/>
            <w:bottom w:val="none" w:sz="0" w:space="0" w:color="auto"/>
            <w:right w:val="none" w:sz="0" w:space="0" w:color="auto"/>
          </w:divBdr>
        </w:div>
        <w:div w:id="1814834996">
          <w:marLeft w:val="0"/>
          <w:marRight w:val="0"/>
          <w:marTop w:val="0"/>
          <w:marBottom w:val="0"/>
          <w:divBdr>
            <w:top w:val="none" w:sz="0" w:space="0" w:color="auto"/>
            <w:left w:val="none" w:sz="0" w:space="0" w:color="auto"/>
            <w:bottom w:val="none" w:sz="0" w:space="0" w:color="auto"/>
            <w:right w:val="none" w:sz="0" w:space="0" w:color="auto"/>
          </w:divBdr>
        </w:div>
        <w:div w:id="1648047638">
          <w:marLeft w:val="0"/>
          <w:marRight w:val="0"/>
          <w:marTop w:val="0"/>
          <w:marBottom w:val="0"/>
          <w:divBdr>
            <w:top w:val="none" w:sz="0" w:space="0" w:color="auto"/>
            <w:left w:val="none" w:sz="0" w:space="0" w:color="auto"/>
            <w:bottom w:val="none" w:sz="0" w:space="0" w:color="auto"/>
            <w:right w:val="none" w:sz="0" w:space="0" w:color="auto"/>
          </w:divBdr>
        </w:div>
        <w:div w:id="199128313">
          <w:marLeft w:val="0"/>
          <w:marRight w:val="0"/>
          <w:marTop w:val="0"/>
          <w:marBottom w:val="0"/>
          <w:divBdr>
            <w:top w:val="none" w:sz="0" w:space="0" w:color="auto"/>
            <w:left w:val="none" w:sz="0" w:space="0" w:color="auto"/>
            <w:bottom w:val="none" w:sz="0" w:space="0" w:color="auto"/>
            <w:right w:val="none" w:sz="0" w:space="0" w:color="auto"/>
          </w:divBdr>
        </w:div>
        <w:div w:id="612132695">
          <w:marLeft w:val="0"/>
          <w:marRight w:val="0"/>
          <w:marTop w:val="0"/>
          <w:marBottom w:val="0"/>
          <w:divBdr>
            <w:top w:val="none" w:sz="0" w:space="0" w:color="auto"/>
            <w:left w:val="none" w:sz="0" w:space="0" w:color="auto"/>
            <w:bottom w:val="none" w:sz="0" w:space="0" w:color="auto"/>
            <w:right w:val="none" w:sz="0" w:space="0" w:color="auto"/>
          </w:divBdr>
        </w:div>
        <w:div w:id="541133160">
          <w:marLeft w:val="0"/>
          <w:marRight w:val="0"/>
          <w:marTop w:val="0"/>
          <w:marBottom w:val="0"/>
          <w:divBdr>
            <w:top w:val="none" w:sz="0" w:space="0" w:color="auto"/>
            <w:left w:val="none" w:sz="0" w:space="0" w:color="auto"/>
            <w:bottom w:val="none" w:sz="0" w:space="0" w:color="auto"/>
            <w:right w:val="none" w:sz="0" w:space="0" w:color="auto"/>
          </w:divBdr>
        </w:div>
        <w:div w:id="1481657479">
          <w:marLeft w:val="0"/>
          <w:marRight w:val="0"/>
          <w:marTop w:val="0"/>
          <w:marBottom w:val="0"/>
          <w:divBdr>
            <w:top w:val="none" w:sz="0" w:space="0" w:color="auto"/>
            <w:left w:val="none" w:sz="0" w:space="0" w:color="auto"/>
            <w:bottom w:val="none" w:sz="0" w:space="0" w:color="auto"/>
            <w:right w:val="none" w:sz="0" w:space="0" w:color="auto"/>
          </w:divBdr>
        </w:div>
        <w:div w:id="1989045622">
          <w:marLeft w:val="0"/>
          <w:marRight w:val="0"/>
          <w:marTop w:val="0"/>
          <w:marBottom w:val="0"/>
          <w:divBdr>
            <w:top w:val="none" w:sz="0" w:space="0" w:color="auto"/>
            <w:left w:val="none" w:sz="0" w:space="0" w:color="auto"/>
            <w:bottom w:val="none" w:sz="0" w:space="0" w:color="auto"/>
            <w:right w:val="none" w:sz="0" w:space="0" w:color="auto"/>
          </w:divBdr>
        </w:div>
        <w:div w:id="1746104104">
          <w:marLeft w:val="0"/>
          <w:marRight w:val="0"/>
          <w:marTop w:val="0"/>
          <w:marBottom w:val="0"/>
          <w:divBdr>
            <w:top w:val="none" w:sz="0" w:space="0" w:color="auto"/>
            <w:left w:val="none" w:sz="0" w:space="0" w:color="auto"/>
            <w:bottom w:val="none" w:sz="0" w:space="0" w:color="auto"/>
            <w:right w:val="none" w:sz="0" w:space="0" w:color="auto"/>
          </w:divBdr>
        </w:div>
        <w:div w:id="1979725347">
          <w:marLeft w:val="0"/>
          <w:marRight w:val="0"/>
          <w:marTop w:val="0"/>
          <w:marBottom w:val="0"/>
          <w:divBdr>
            <w:top w:val="none" w:sz="0" w:space="0" w:color="auto"/>
            <w:left w:val="none" w:sz="0" w:space="0" w:color="auto"/>
            <w:bottom w:val="none" w:sz="0" w:space="0" w:color="auto"/>
            <w:right w:val="none" w:sz="0" w:space="0" w:color="auto"/>
          </w:divBdr>
        </w:div>
        <w:div w:id="1922327056">
          <w:marLeft w:val="0"/>
          <w:marRight w:val="0"/>
          <w:marTop w:val="0"/>
          <w:marBottom w:val="0"/>
          <w:divBdr>
            <w:top w:val="none" w:sz="0" w:space="0" w:color="auto"/>
            <w:left w:val="none" w:sz="0" w:space="0" w:color="auto"/>
            <w:bottom w:val="none" w:sz="0" w:space="0" w:color="auto"/>
            <w:right w:val="none" w:sz="0" w:space="0" w:color="auto"/>
          </w:divBdr>
        </w:div>
        <w:div w:id="842553926">
          <w:marLeft w:val="0"/>
          <w:marRight w:val="0"/>
          <w:marTop w:val="0"/>
          <w:marBottom w:val="0"/>
          <w:divBdr>
            <w:top w:val="none" w:sz="0" w:space="0" w:color="auto"/>
            <w:left w:val="none" w:sz="0" w:space="0" w:color="auto"/>
            <w:bottom w:val="none" w:sz="0" w:space="0" w:color="auto"/>
            <w:right w:val="none" w:sz="0" w:space="0" w:color="auto"/>
          </w:divBdr>
        </w:div>
        <w:div w:id="1370374898">
          <w:marLeft w:val="0"/>
          <w:marRight w:val="0"/>
          <w:marTop w:val="0"/>
          <w:marBottom w:val="0"/>
          <w:divBdr>
            <w:top w:val="none" w:sz="0" w:space="0" w:color="auto"/>
            <w:left w:val="none" w:sz="0" w:space="0" w:color="auto"/>
            <w:bottom w:val="none" w:sz="0" w:space="0" w:color="auto"/>
            <w:right w:val="none" w:sz="0" w:space="0" w:color="auto"/>
          </w:divBdr>
        </w:div>
        <w:div w:id="1536382771">
          <w:marLeft w:val="0"/>
          <w:marRight w:val="0"/>
          <w:marTop w:val="0"/>
          <w:marBottom w:val="0"/>
          <w:divBdr>
            <w:top w:val="none" w:sz="0" w:space="0" w:color="auto"/>
            <w:left w:val="none" w:sz="0" w:space="0" w:color="auto"/>
            <w:bottom w:val="none" w:sz="0" w:space="0" w:color="auto"/>
            <w:right w:val="none" w:sz="0" w:space="0" w:color="auto"/>
          </w:divBdr>
        </w:div>
        <w:div w:id="1487280881">
          <w:marLeft w:val="0"/>
          <w:marRight w:val="0"/>
          <w:marTop w:val="0"/>
          <w:marBottom w:val="0"/>
          <w:divBdr>
            <w:top w:val="none" w:sz="0" w:space="0" w:color="auto"/>
            <w:left w:val="none" w:sz="0" w:space="0" w:color="auto"/>
            <w:bottom w:val="none" w:sz="0" w:space="0" w:color="auto"/>
            <w:right w:val="none" w:sz="0" w:space="0" w:color="auto"/>
          </w:divBdr>
        </w:div>
        <w:div w:id="215053015">
          <w:marLeft w:val="0"/>
          <w:marRight w:val="0"/>
          <w:marTop w:val="0"/>
          <w:marBottom w:val="0"/>
          <w:divBdr>
            <w:top w:val="none" w:sz="0" w:space="0" w:color="auto"/>
            <w:left w:val="none" w:sz="0" w:space="0" w:color="auto"/>
            <w:bottom w:val="none" w:sz="0" w:space="0" w:color="auto"/>
            <w:right w:val="none" w:sz="0" w:space="0" w:color="auto"/>
          </w:divBdr>
        </w:div>
        <w:div w:id="989753562">
          <w:marLeft w:val="0"/>
          <w:marRight w:val="0"/>
          <w:marTop w:val="0"/>
          <w:marBottom w:val="0"/>
          <w:divBdr>
            <w:top w:val="none" w:sz="0" w:space="0" w:color="auto"/>
            <w:left w:val="none" w:sz="0" w:space="0" w:color="auto"/>
            <w:bottom w:val="none" w:sz="0" w:space="0" w:color="auto"/>
            <w:right w:val="none" w:sz="0" w:space="0" w:color="auto"/>
          </w:divBdr>
        </w:div>
        <w:div w:id="316613151">
          <w:marLeft w:val="0"/>
          <w:marRight w:val="0"/>
          <w:marTop w:val="0"/>
          <w:marBottom w:val="0"/>
          <w:divBdr>
            <w:top w:val="none" w:sz="0" w:space="0" w:color="auto"/>
            <w:left w:val="none" w:sz="0" w:space="0" w:color="auto"/>
            <w:bottom w:val="none" w:sz="0" w:space="0" w:color="auto"/>
            <w:right w:val="none" w:sz="0" w:space="0" w:color="auto"/>
          </w:divBdr>
        </w:div>
        <w:div w:id="494031909">
          <w:marLeft w:val="0"/>
          <w:marRight w:val="0"/>
          <w:marTop w:val="0"/>
          <w:marBottom w:val="0"/>
          <w:divBdr>
            <w:top w:val="none" w:sz="0" w:space="0" w:color="auto"/>
            <w:left w:val="none" w:sz="0" w:space="0" w:color="auto"/>
            <w:bottom w:val="none" w:sz="0" w:space="0" w:color="auto"/>
            <w:right w:val="none" w:sz="0" w:space="0" w:color="auto"/>
          </w:divBdr>
        </w:div>
        <w:div w:id="899053013">
          <w:marLeft w:val="0"/>
          <w:marRight w:val="0"/>
          <w:marTop w:val="0"/>
          <w:marBottom w:val="0"/>
          <w:divBdr>
            <w:top w:val="none" w:sz="0" w:space="0" w:color="auto"/>
            <w:left w:val="none" w:sz="0" w:space="0" w:color="auto"/>
            <w:bottom w:val="none" w:sz="0" w:space="0" w:color="auto"/>
            <w:right w:val="none" w:sz="0" w:space="0" w:color="auto"/>
          </w:divBdr>
        </w:div>
        <w:div w:id="287710827">
          <w:marLeft w:val="0"/>
          <w:marRight w:val="0"/>
          <w:marTop w:val="0"/>
          <w:marBottom w:val="0"/>
          <w:divBdr>
            <w:top w:val="none" w:sz="0" w:space="0" w:color="auto"/>
            <w:left w:val="none" w:sz="0" w:space="0" w:color="auto"/>
            <w:bottom w:val="none" w:sz="0" w:space="0" w:color="auto"/>
            <w:right w:val="none" w:sz="0" w:space="0" w:color="auto"/>
          </w:divBdr>
        </w:div>
        <w:div w:id="1874490119">
          <w:marLeft w:val="0"/>
          <w:marRight w:val="0"/>
          <w:marTop w:val="0"/>
          <w:marBottom w:val="0"/>
          <w:divBdr>
            <w:top w:val="none" w:sz="0" w:space="0" w:color="auto"/>
            <w:left w:val="none" w:sz="0" w:space="0" w:color="auto"/>
            <w:bottom w:val="none" w:sz="0" w:space="0" w:color="auto"/>
            <w:right w:val="none" w:sz="0" w:space="0" w:color="auto"/>
          </w:divBdr>
        </w:div>
        <w:div w:id="80880491">
          <w:marLeft w:val="0"/>
          <w:marRight w:val="0"/>
          <w:marTop w:val="0"/>
          <w:marBottom w:val="0"/>
          <w:divBdr>
            <w:top w:val="none" w:sz="0" w:space="0" w:color="auto"/>
            <w:left w:val="none" w:sz="0" w:space="0" w:color="auto"/>
            <w:bottom w:val="none" w:sz="0" w:space="0" w:color="auto"/>
            <w:right w:val="none" w:sz="0" w:space="0" w:color="auto"/>
          </w:divBdr>
        </w:div>
        <w:div w:id="1645426595">
          <w:marLeft w:val="0"/>
          <w:marRight w:val="0"/>
          <w:marTop w:val="0"/>
          <w:marBottom w:val="0"/>
          <w:divBdr>
            <w:top w:val="none" w:sz="0" w:space="0" w:color="auto"/>
            <w:left w:val="none" w:sz="0" w:space="0" w:color="auto"/>
            <w:bottom w:val="none" w:sz="0" w:space="0" w:color="auto"/>
            <w:right w:val="none" w:sz="0" w:space="0" w:color="auto"/>
          </w:divBdr>
        </w:div>
        <w:div w:id="257493431">
          <w:marLeft w:val="0"/>
          <w:marRight w:val="0"/>
          <w:marTop w:val="0"/>
          <w:marBottom w:val="0"/>
          <w:divBdr>
            <w:top w:val="none" w:sz="0" w:space="0" w:color="auto"/>
            <w:left w:val="none" w:sz="0" w:space="0" w:color="auto"/>
            <w:bottom w:val="none" w:sz="0" w:space="0" w:color="auto"/>
            <w:right w:val="none" w:sz="0" w:space="0" w:color="auto"/>
          </w:divBdr>
        </w:div>
        <w:div w:id="1319187779">
          <w:marLeft w:val="0"/>
          <w:marRight w:val="0"/>
          <w:marTop w:val="0"/>
          <w:marBottom w:val="0"/>
          <w:divBdr>
            <w:top w:val="none" w:sz="0" w:space="0" w:color="auto"/>
            <w:left w:val="none" w:sz="0" w:space="0" w:color="auto"/>
            <w:bottom w:val="none" w:sz="0" w:space="0" w:color="auto"/>
            <w:right w:val="none" w:sz="0" w:space="0" w:color="auto"/>
          </w:divBdr>
        </w:div>
        <w:div w:id="1409687691">
          <w:marLeft w:val="0"/>
          <w:marRight w:val="0"/>
          <w:marTop w:val="0"/>
          <w:marBottom w:val="0"/>
          <w:divBdr>
            <w:top w:val="none" w:sz="0" w:space="0" w:color="auto"/>
            <w:left w:val="none" w:sz="0" w:space="0" w:color="auto"/>
            <w:bottom w:val="none" w:sz="0" w:space="0" w:color="auto"/>
            <w:right w:val="none" w:sz="0" w:space="0" w:color="auto"/>
          </w:divBdr>
        </w:div>
        <w:div w:id="350300308">
          <w:marLeft w:val="0"/>
          <w:marRight w:val="0"/>
          <w:marTop w:val="0"/>
          <w:marBottom w:val="0"/>
          <w:divBdr>
            <w:top w:val="none" w:sz="0" w:space="0" w:color="auto"/>
            <w:left w:val="none" w:sz="0" w:space="0" w:color="auto"/>
            <w:bottom w:val="none" w:sz="0" w:space="0" w:color="auto"/>
            <w:right w:val="none" w:sz="0" w:space="0" w:color="auto"/>
          </w:divBdr>
        </w:div>
        <w:div w:id="1165318313">
          <w:marLeft w:val="0"/>
          <w:marRight w:val="0"/>
          <w:marTop w:val="0"/>
          <w:marBottom w:val="0"/>
          <w:divBdr>
            <w:top w:val="none" w:sz="0" w:space="0" w:color="auto"/>
            <w:left w:val="none" w:sz="0" w:space="0" w:color="auto"/>
            <w:bottom w:val="none" w:sz="0" w:space="0" w:color="auto"/>
            <w:right w:val="none" w:sz="0" w:space="0" w:color="auto"/>
          </w:divBdr>
        </w:div>
        <w:div w:id="1595015993">
          <w:marLeft w:val="0"/>
          <w:marRight w:val="0"/>
          <w:marTop w:val="0"/>
          <w:marBottom w:val="0"/>
          <w:divBdr>
            <w:top w:val="none" w:sz="0" w:space="0" w:color="auto"/>
            <w:left w:val="none" w:sz="0" w:space="0" w:color="auto"/>
            <w:bottom w:val="none" w:sz="0" w:space="0" w:color="auto"/>
            <w:right w:val="none" w:sz="0" w:space="0" w:color="auto"/>
          </w:divBdr>
        </w:div>
        <w:div w:id="626160932">
          <w:marLeft w:val="0"/>
          <w:marRight w:val="0"/>
          <w:marTop w:val="0"/>
          <w:marBottom w:val="0"/>
          <w:divBdr>
            <w:top w:val="none" w:sz="0" w:space="0" w:color="auto"/>
            <w:left w:val="none" w:sz="0" w:space="0" w:color="auto"/>
            <w:bottom w:val="none" w:sz="0" w:space="0" w:color="auto"/>
            <w:right w:val="none" w:sz="0" w:space="0" w:color="auto"/>
          </w:divBdr>
        </w:div>
        <w:div w:id="212935921">
          <w:marLeft w:val="0"/>
          <w:marRight w:val="0"/>
          <w:marTop w:val="0"/>
          <w:marBottom w:val="0"/>
          <w:divBdr>
            <w:top w:val="none" w:sz="0" w:space="0" w:color="auto"/>
            <w:left w:val="none" w:sz="0" w:space="0" w:color="auto"/>
            <w:bottom w:val="none" w:sz="0" w:space="0" w:color="auto"/>
            <w:right w:val="none" w:sz="0" w:space="0" w:color="auto"/>
          </w:divBdr>
        </w:div>
        <w:div w:id="889920843">
          <w:marLeft w:val="0"/>
          <w:marRight w:val="0"/>
          <w:marTop w:val="0"/>
          <w:marBottom w:val="0"/>
          <w:divBdr>
            <w:top w:val="none" w:sz="0" w:space="0" w:color="auto"/>
            <w:left w:val="none" w:sz="0" w:space="0" w:color="auto"/>
            <w:bottom w:val="none" w:sz="0" w:space="0" w:color="auto"/>
            <w:right w:val="none" w:sz="0" w:space="0" w:color="auto"/>
          </w:divBdr>
        </w:div>
        <w:div w:id="1303970807">
          <w:marLeft w:val="0"/>
          <w:marRight w:val="0"/>
          <w:marTop w:val="0"/>
          <w:marBottom w:val="0"/>
          <w:divBdr>
            <w:top w:val="none" w:sz="0" w:space="0" w:color="auto"/>
            <w:left w:val="none" w:sz="0" w:space="0" w:color="auto"/>
            <w:bottom w:val="none" w:sz="0" w:space="0" w:color="auto"/>
            <w:right w:val="none" w:sz="0" w:space="0" w:color="auto"/>
          </w:divBdr>
        </w:div>
        <w:div w:id="573509793">
          <w:marLeft w:val="0"/>
          <w:marRight w:val="0"/>
          <w:marTop w:val="0"/>
          <w:marBottom w:val="0"/>
          <w:divBdr>
            <w:top w:val="none" w:sz="0" w:space="0" w:color="auto"/>
            <w:left w:val="none" w:sz="0" w:space="0" w:color="auto"/>
            <w:bottom w:val="none" w:sz="0" w:space="0" w:color="auto"/>
            <w:right w:val="none" w:sz="0" w:space="0" w:color="auto"/>
          </w:divBdr>
        </w:div>
        <w:div w:id="1899440100">
          <w:marLeft w:val="0"/>
          <w:marRight w:val="0"/>
          <w:marTop w:val="0"/>
          <w:marBottom w:val="0"/>
          <w:divBdr>
            <w:top w:val="none" w:sz="0" w:space="0" w:color="auto"/>
            <w:left w:val="none" w:sz="0" w:space="0" w:color="auto"/>
            <w:bottom w:val="none" w:sz="0" w:space="0" w:color="auto"/>
            <w:right w:val="none" w:sz="0" w:space="0" w:color="auto"/>
          </w:divBdr>
        </w:div>
        <w:div w:id="1898394328">
          <w:marLeft w:val="0"/>
          <w:marRight w:val="0"/>
          <w:marTop w:val="0"/>
          <w:marBottom w:val="0"/>
          <w:divBdr>
            <w:top w:val="none" w:sz="0" w:space="0" w:color="auto"/>
            <w:left w:val="none" w:sz="0" w:space="0" w:color="auto"/>
            <w:bottom w:val="none" w:sz="0" w:space="0" w:color="auto"/>
            <w:right w:val="none" w:sz="0" w:space="0" w:color="auto"/>
          </w:divBdr>
        </w:div>
        <w:div w:id="605890240">
          <w:marLeft w:val="0"/>
          <w:marRight w:val="0"/>
          <w:marTop w:val="0"/>
          <w:marBottom w:val="0"/>
          <w:divBdr>
            <w:top w:val="none" w:sz="0" w:space="0" w:color="auto"/>
            <w:left w:val="none" w:sz="0" w:space="0" w:color="auto"/>
            <w:bottom w:val="none" w:sz="0" w:space="0" w:color="auto"/>
            <w:right w:val="none" w:sz="0" w:space="0" w:color="auto"/>
          </w:divBdr>
        </w:div>
        <w:div w:id="694767355">
          <w:marLeft w:val="0"/>
          <w:marRight w:val="0"/>
          <w:marTop w:val="0"/>
          <w:marBottom w:val="0"/>
          <w:divBdr>
            <w:top w:val="none" w:sz="0" w:space="0" w:color="auto"/>
            <w:left w:val="none" w:sz="0" w:space="0" w:color="auto"/>
            <w:bottom w:val="none" w:sz="0" w:space="0" w:color="auto"/>
            <w:right w:val="none" w:sz="0" w:space="0" w:color="auto"/>
          </w:divBdr>
        </w:div>
        <w:div w:id="490565278">
          <w:marLeft w:val="0"/>
          <w:marRight w:val="0"/>
          <w:marTop w:val="0"/>
          <w:marBottom w:val="0"/>
          <w:divBdr>
            <w:top w:val="none" w:sz="0" w:space="0" w:color="auto"/>
            <w:left w:val="none" w:sz="0" w:space="0" w:color="auto"/>
            <w:bottom w:val="none" w:sz="0" w:space="0" w:color="auto"/>
            <w:right w:val="none" w:sz="0" w:space="0" w:color="auto"/>
          </w:divBdr>
        </w:div>
        <w:div w:id="1586261523">
          <w:marLeft w:val="0"/>
          <w:marRight w:val="0"/>
          <w:marTop w:val="0"/>
          <w:marBottom w:val="0"/>
          <w:divBdr>
            <w:top w:val="none" w:sz="0" w:space="0" w:color="auto"/>
            <w:left w:val="none" w:sz="0" w:space="0" w:color="auto"/>
            <w:bottom w:val="none" w:sz="0" w:space="0" w:color="auto"/>
            <w:right w:val="none" w:sz="0" w:space="0" w:color="auto"/>
          </w:divBdr>
        </w:div>
        <w:div w:id="1843659640">
          <w:marLeft w:val="0"/>
          <w:marRight w:val="0"/>
          <w:marTop w:val="0"/>
          <w:marBottom w:val="0"/>
          <w:divBdr>
            <w:top w:val="none" w:sz="0" w:space="0" w:color="auto"/>
            <w:left w:val="none" w:sz="0" w:space="0" w:color="auto"/>
            <w:bottom w:val="none" w:sz="0" w:space="0" w:color="auto"/>
            <w:right w:val="none" w:sz="0" w:space="0" w:color="auto"/>
          </w:divBdr>
        </w:div>
        <w:div w:id="468743389">
          <w:marLeft w:val="0"/>
          <w:marRight w:val="0"/>
          <w:marTop w:val="0"/>
          <w:marBottom w:val="0"/>
          <w:divBdr>
            <w:top w:val="none" w:sz="0" w:space="0" w:color="auto"/>
            <w:left w:val="none" w:sz="0" w:space="0" w:color="auto"/>
            <w:bottom w:val="none" w:sz="0" w:space="0" w:color="auto"/>
            <w:right w:val="none" w:sz="0" w:space="0" w:color="auto"/>
          </w:divBdr>
        </w:div>
        <w:div w:id="1994872751">
          <w:marLeft w:val="0"/>
          <w:marRight w:val="0"/>
          <w:marTop w:val="0"/>
          <w:marBottom w:val="0"/>
          <w:divBdr>
            <w:top w:val="none" w:sz="0" w:space="0" w:color="auto"/>
            <w:left w:val="none" w:sz="0" w:space="0" w:color="auto"/>
            <w:bottom w:val="none" w:sz="0" w:space="0" w:color="auto"/>
            <w:right w:val="none" w:sz="0" w:space="0" w:color="auto"/>
          </w:divBdr>
        </w:div>
        <w:div w:id="1751853613">
          <w:marLeft w:val="0"/>
          <w:marRight w:val="0"/>
          <w:marTop w:val="0"/>
          <w:marBottom w:val="0"/>
          <w:divBdr>
            <w:top w:val="none" w:sz="0" w:space="0" w:color="auto"/>
            <w:left w:val="none" w:sz="0" w:space="0" w:color="auto"/>
            <w:bottom w:val="none" w:sz="0" w:space="0" w:color="auto"/>
            <w:right w:val="none" w:sz="0" w:space="0" w:color="auto"/>
          </w:divBdr>
        </w:div>
        <w:div w:id="474685814">
          <w:marLeft w:val="0"/>
          <w:marRight w:val="0"/>
          <w:marTop w:val="0"/>
          <w:marBottom w:val="0"/>
          <w:divBdr>
            <w:top w:val="none" w:sz="0" w:space="0" w:color="auto"/>
            <w:left w:val="none" w:sz="0" w:space="0" w:color="auto"/>
            <w:bottom w:val="none" w:sz="0" w:space="0" w:color="auto"/>
            <w:right w:val="none" w:sz="0" w:space="0" w:color="auto"/>
          </w:divBdr>
        </w:div>
        <w:div w:id="898788493">
          <w:marLeft w:val="0"/>
          <w:marRight w:val="0"/>
          <w:marTop w:val="0"/>
          <w:marBottom w:val="0"/>
          <w:divBdr>
            <w:top w:val="none" w:sz="0" w:space="0" w:color="auto"/>
            <w:left w:val="none" w:sz="0" w:space="0" w:color="auto"/>
            <w:bottom w:val="none" w:sz="0" w:space="0" w:color="auto"/>
            <w:right w:val="none" w:sz="0" w:space="0" w:color="auto"/>
          </w:divBdr>
        </w:div>
        <w:div w:id="1935900553">
          <w:marLeft w:val="0"/>
          <w:marRight w:val="0"/>
          <w:marTop w:val="0"/>
          <w:marBottom w:val="0"/>
          <w:divBdr>
            <w:top w:val="none" w:sz="0" w:space="0" w:color="auto"/>
            <w:left w:val="none" w:sz="0" w:space="0" w:color="auto"/>
            <w:bottom w:val="none" w:sz="0" w:space="0" w:color="auto"/>
            <w:right w:val="none" w:sz="0" w:space="0" w:color="auto"/>
          </w:divBdr>
        </w:div>
        <w:div w:id="1567522509">
          <w:marLeft w:val="0"/>
          <w:marRight w:val="0"/>
          <w:marTop w:val="0"/>
          <w:marBottom w:val="0"/>
          <w:divBdr>
            <w:top w:val="none" w:sz="0" w:space="0" w:color="auto"/>
            <w:left w:val="none" w:sz="0" w:space="0" w:color="auto"/>
            <w:bottom w:val="none" w:sz="0" w:space="0" w:color="auto"/>
            <w:right w:val="none" w:sz="0" w:space="0" w:color="auto"/>
          </w:divBdr>
        </w:div>
        <w:div w:id="629097792">
          <w:marLeft w:val="0"/>
          <w:marRight w:val="0"/>
          <w:marTop w:val="0"/>
          <w:marBottom w:val="0"/>
          <w:divBdr>
            <w:top w:val="none" w:sz="0" w:space="0" w:color="auto"/>
            <w:left w:val="none" w:sz="0" w:space="0" w:color="auto"/>
            <w:bottom w:val="none" w:sz="0" w:space="0" w:color="auto"/>
            <w:right w:val="none" w:sz="0" w:space="0" w:color="auto"/>
          </w:divBdr>
        </w:div>
        <w:div w:id="1357778686">
          <w:marLeft w:val="0"/>
          <w:marRight w:val="0"/>
          <w:marTop w:val="0"/>
          <w:marBottom w:val="0"/>
          <w:divBdr>
            <w:top w:val="none" w:sz="0" w:space="0" w:color="auto"/>
            <w:left w:val="none" w:sz="0" w:space="0" w:color="auto"/>
            <w:bottom w:val="none" w:sz="0" w:space="0" w:color="auto"/>
            <w:right w:val="none" w:sz="0" w:space="0" w:color="auto"/>
          </w:divBdr>
        </w:div>
        <w:div w:id="873348134">
          <w:marLeft w:val="0"/>
          <w:marRight w:val="0"/>
          <w:marTop w:val="0"/>
          <w:marBottom w:val="0"/>
          <w:divBdr>
            <w:top w:val="none" w:sz="0" w:space="0" w:color="auto"/>
            <w:left w:val="none" w:sz="0" w:space="0" w:color="auto"/>
            <w:bottom w:val="none" w:sz="0" w:space="0" w:color="auto"/>
            <w:right w:val="none" w:sz="0" w:space="0" w:color="auto"/>
          </w:divBdr>
        </w:div>
        <w:div w:id="142703193">
          <w:marLeft w:val="0"/>
          <w:marRight w:val="0"/>
          <w:marTop w:val="0"/>
          <w:marBottom w:val="0"/>
          <w:divBdr>
            <w:top w:val="none" w:sz="0" w:space="0" w:color="auto"/>
            <w:left w:val="none" w:sz="0" w:space="0" w:color="auto"/>
            <w:bottom w:val="none" w:sz="0" w:space="0" w:color="auto"/>
            <w:right w:val="none" w:sz="0" w:space="0" w:color="auto"/>
          </w:divBdr>
        </w:div>
        <w:div w:id="1262447600">
          <w:marLeft w:val="0"/>
          <w:marRight w:val="0"/>
          <w:marTop w:val="0"/>
          <w:marBottom w:val="0"/>
          <w:divBdr>
            <w:top w:val="none" w:sz="0" w:space="0" w:color="auto"/>
            <w:left w:val="none" w:sz="0" w:space="0" w:color="auto"/>
            <w:bottom w:val="none" w:sz="0" w:space="0" w:color="auto"/>
            <w:right w:val="none" w:sz="0" w:space="0" w:color="auto"/>
          </w:divBdr>
        </w:div>
        <w:div w:id="122116526">
          <w:marLeft w:val="0"/>
          <w:marRight w:val="0"/>
          <w:marTop w:val="0"/>
          <w:marBottom w:val="0"/>
          <w:divBdr>
            <w:top w:val="none" w:sz="0" w:space="0" w:color="auto"/>
            <w:left w:val="none" w:sz="0" w:space="0" w:color="auto"/>
            <w:bottom w:val="none" w:sz="0" w:space="0" w:color="auto"/>
            <w:right w:val="none" w:sz="0" w:space="0" w:color="auto"/>
          </w:divBdr>
        </w:div>
        <w:div w:id="350962150">
          <w:marLeft w:val="0"/>
          <w:marRight w:val="0"/>
          <w:marTop w:val="0"/>
          <w:marBottom w:val="0"/>
          <w:divBdr>
            <w:top w:val="none" w:sz="0" w:space="0" w:color="auto"/>
            <w:left w:val="none" w:sz="0" w:space="0" w:color="auto"/>
            <w:bottom w:val="none" w:sz="0" w:space="0" w:color="auto"/>
            <w:right w:val="none" w:sz="0" w:space="0" w:color="auto"/>
          </w:divBdr>
        </w:div>
        <w:div w:id="980770229">
          <w:marLeft w:val="0"/>
          <w:marRight w:val="0"/>
          <w:marTop w:val="0"/>
          <w:marBottom w:val="0"/>
          <w:divBdr>
            <w:top w:val="none" w:sz="0" w:space="0" w:color="auto"/>
            <w:left w:val="none" w:sz="0" w:space="0" w:color="auto"/>
            <w:bottom w:val="none" w:sz="0" w:space="0" w:color="auto"/>
            <w:right w:val="none" w:sz="0" w:space="0" w:color="auto"/>
          </w:divBdr>
        </w:div>
        <w:div w:id="2125267255">
          <w:marLeft w:val="0"/>
          <w:marRight w:val="0"/>
          <w:marTop w:val="0"/>
          <w:marBottom w:val="0"/>
          <w:divBdr>
            <w:top w:val="none" w:sz="0" w:space="0" w:color="auto"/>
            <w:left w:val="none" w:sz="0" w:space="0" w:color="auto"/>
            <w:bottom w:val="none" w:sz="0" w:space="0" w:color="auto"/>
            <w:right w:val="none" w:sz="0" w:space="0" w:color="auto"/>
          </w:divBdr>
        </w:div>
        <w:div w:id="366563490">
          <w:marLeft w:val="0"/>
          <w:marRight w:val="0"/>
          <w:marTop w:val="0"/>
          <w:marBottom w:val="0"/>
          <w:divBdr>
            <w:top w:val="none" w:sz="0" w:space="0" w:color="auto"/>
            <w:left w:val="none" w:sz="0" w:space="0" w:color="auto"/>
            <w:bottom w:val="none" w:sz="0" w:space="0" w:color="auto"/>
            <w:right w:val="none" w:sz="0" w:space="0" w:color="auto"/>
          </w:divBdr>
        </w:div>
        <w:div w:id="168714003">
          <w:marLeft w:val="0"/>
          <w:marRight w:val="0"/>
          <w:marTop w:val="0"/>
          <w:marBottom w:val="0"/>
          <w:divBdr>
            <w:top w:val="none" w:sz="0" w:space="0" w:color="auto"/>
            <w:left w:val="none" w:sz="0" w:space="0" w:color="auto"/>
            <w:bottom w:val="none" w:sz="0" w:space="0" w:color="auto"/>
            <w:right w:val="none" w:sz="0" w:space="0" w:color="auto"/>
          </w:divBdr>
        </w:div>
        <w:div w:id="295064647">
          <w:marLeft w:val="0"/>
          <w:marRight w:val="0"/>
          <w:marTop w:val="0"/>
          <w:marBottom w:val="0"/>
          <w:divBdr>
            <w:top w:val="none" w:sz="0" w:space="0" w:color="auto"/>
            <w:left w:val="none" w:sz="0" w:space="0" w:color="auto"/>
            <w:bottom w:val="none" w:sz="0" w:space="0" w:color="auto"/>
            <w:right w:val="none" w:sz="0" w:space="0" w:color="auto"/>
          </w:divBdr>
        </w:div>
        <w:div w:id="1268733700">
          <w:marLeft w:val="0"/>
          <w:marRight w:val="0"/>
          <w:marTop w:val="0"/>
          <w:marBottom w:val="0"/>
          <w:divBdr>
            <w:top w:val="none" w:sz="0" w:space="0" w:color="auto"/>
            <w:left w:val="none" w:sz="0" w:space="0" w:color="auto"/>
            <w:bottom w:val="none" w:sz="0" w:space="0" w:color="auto"/>
            <w:right w:val="none" w:sz="0" w:space="0" w:color="auto"/>
          </w:divBdr>
        </w:div>
        <w:div w:id="1621842717">
          <w:marLeft w:val="0"/>
          <w:marRight w:val="0"/>
          <w:marTop w:val="0"/>
          <w:marBottom w:val="0"/>
          <w:divBdr>
            <w:top w:val="none" w:sz="0" w:space="0" w:color="auto"/>
            <w:left w:val="none" w:sz="0" w:space="0" w:color="auto"/>
            <w:bottom w:val="none" w:sz="0" w:space="0" w:color="auto"/>
            <w:right w:val="none" w:sz="0" w:space="0" w:color="auto"/>
          </w:divBdr>
        </w:div>
        <w:div w:id="341125684">
          <w:marLeft w:val="0"/>
          <w:marRight w:val="0"/>
          <w:marTop w:val="0"/>
          <w:marBottom w:val="0"/>
          <w:divBdr>
            <w:top w:val="none" w:sz="0" w:space="0" w:color="auto"/>
            <w:left w:val="none" w:sz="0" w:space="0" w:color="auto"/>
            <w:bottom w:val="none" w:sz="0" w:space="0" w:color="auto"/>
            <w:right w:val="none" w:sz="0" w:space="0" w:color="auto"/>
          </w:divBdr>
        </w:div>
        <w:div w:id="846402348">
          <w:marLeft w:val="0"/>
          <w:marRight w:val="0"/>
          <w:marTop w:val="0"/>
          <w:marBottom w:val="0"/>
          <w:divBdr>
            <w:top w:val="none" w:sz="0" w:space="0" w:color="auto"/>
            <w:left w:val="none" w:sz="0" w:space="0" w:color="auto"/>
            <w:bottom w:val="none" w:sz="0" w:space="0" w:color="auto"/>
            <w:right w:val="none" w:sz="0" w:space="0" w:color="auto"/>
          </w:divBdr>
        </w:div>
        <w:div w:id="507645005">
          <w:marLeft w:val="0"/>
          <w:marRight w:val="0"/>
          <w:marTop w:val="0"/>
          <w:marBottom w:val="0"/>
          <w:divBdr>
            <w:top w:val="none" w:sz="0" w:space="0" w:color="auto"/>
            <w:left w:val="none" w:sz="0" w:space="0" w:color="auto"/>
            <w:bottom w:val="none" w:sz="0" w:space="0" w:color="auto"/>
            <w:right w:val="none" w:sz="0" w:space="0" w:color="auto"/>
          </w:divBdr>
        </w:div>
        <w:div w:id="46078702">
          <w:marLeft w:val="0"/>
          <w:marRight w:val="0"/>
          <w:marTop w:val="0"/>
          <w:marBottom w:val="0"/>
          <w:divBdr>
            <w:top w:val="none" w:sz="0" w:space="0" w:color="auto"/>
            <w:left w:val="none" w:sz="0" w:space="0" w:color="auto"/>
            <w:bottom w:val="none" w:sz="0" w:space="0" w:color="auto"/>
            <w:right w:val="none" w:sz="0" w:space="0" w:color="auto"/>
          </w:divBdr>
        </w:div>
        <w:div w:id="588392709">
          <w:marLeft w:val="0"/>
          <w:marRight w:val="0"/>
          <w:marTop w:val="0"/>
          <w:marBottom w:val="0"/>
          <w:divBdr>
            <w:top w:val="none" w:sz="0" w:space="0" w:color="auto"/>
            <w:left w:val="none" w:sz="0" w:space="0" w:color="auto"/>
            <w:bottom w:val="none" w:sz="0" w:space="0" w:color="auto"/>
            <w:right w:val="none" w:sz="0" w:space="0" w:color="auto"/>
          </w:divBdr>
        </w:div>
        <w:div w:id="876627551">
          <w:marLeft w:val="0"/>
          <w:marRight w:val="0"/>
          <w:marTop w:val="0"/>
          <w:marBottom w:val="0"/>
          <w:divBdr>
            <w:top w:val="none" w:sz="0" w:space="0" w:color="auto"/>
            <w:left w:val="none" w:sz="0" w:space="0" w:color="auto"/>
            <w:bottom w:val="none" w:sz="0" w:space="0" w:color="auto"/>
            <w:right w:val="none" w:sz="0" w:space="0" w:color="auto"/>
          </w:divBdr>
        </w:div>
        <w:div w:id="1125348905">
          <w:marLeft w:val="0"/>
          <w:marRight w:val="0"/>
          <w:marTop w:val="0"/>
          <w:marBottom w:val="0"/>
          <w:divBdr>
            <w:top w:val="none" w:sz="0" w:space="0" w:color="auto"/>
            <w:left w:val="none" w:sz="0" w:space="0" w:color="auto"/>
            <w:bottom w:val="none" w:sz="0" w:space="0" w:color="auto"/>
            <w:right w:val="none" w:sz="0" w:space="0" w:color="auto"/>
          </w:divBdr>
        </w:div>
        <w:div w:id="665136570">
          <w:marLeft w:val="0"/>
          <w:marRight w:val="0"/>
          <w:marTop w:val="0"/>
          <w:marBottom w:val="0"/>
          <w:divBdr>
            <w:top w:val="none" w:sz="0" w:space="0" w:color="auto"/>
            <w:left w:val="none" w:sz="0" w:space="0" w:color="auto"/>
            <w:bottom w:val="none" w:sz="0" w:space="0" w:color="auto"/>
            <w:right w:val="none" w:sz="0" w:space="0" w:color="auto"/>
          </w:divBdr>
        </w:div>
        <w:div w:id="1263802415">
          <w:marLeft w:val="0"/>
          <w:marRight w:val="0"/>
          <w:marTop w:val="0"/>
          <w:marBottom w:val="0"/>
          <w:divBdr>
            <w:top w:val="none" w:sz="0" w:space="0" w:color="auto"/>
            <w:left w:val="none" w:sz="0" w:space="0" w:color="auto"/>
            <w:bottom w:val="none" w:sz="0" w:space="0" w:color="auto"/>
            <w:right w:val="none" w:sz="0" w:space="0" w:color="auto"/>
          </w:divBdr>
        </w:div>
        <w:div w:id="1414081732">
          <w:marLeft w:val="0"/>
          <w:marRight w:val="0"/>
          <w:marTop w:val="0"/>
          <w:marBottom w:val="0"/>
          <w:divBdr>
            <w:top w:val="none" w:sz="0" w:space="0" w:color="auto"/>
            <w:left w:val="none" w:sz="0" w:space="0" w:color="auto"/>
            <w:bottom w:val="none" w:sz="0" w:space="0" w:color="auto"/>
            <w:right w:val="none" w:sz="0" w:space="0" w:color="auto"/>
          </w:divBdr>
        </w:div>
        <w:div w:id="1634210490">
          <w:marLeft w:val="0"/>
          <w:marRight w:val="0"/>
          <w:marTop w:val="0"/>
          <w:marBottom w:val="0"/>
          <w:divBdr>
            <w:top w:val="none" w:sz="0" w:space="0" w:color="auto"/>
            <w:left w:val="none" w:sz="0" w:space="0" w:color="auto"/>
            <w:bottom w:val="none" w:sz="0" w:space="0" w:color="auto"/>
            <w:right w:val="none" w:sz="0" w:space="0" w:color="auto"/>
          </w:divBdr>
        </w:div>
        <w:div w:id="2041543836">
          <w:marLeft w:val="0"/>
          <w:marRight w:val="0"/>
          <w:marTop w:val="0"/>
          <w:marBottom w:val="0"/>
          <w:divBdr>
            <w:top w:val="none" w:sz="0" w:space="0" w:color="auto"/>
            <w:left w:val="none" w:sz="0" w:space="0" w:color="auto"/>
            <w:bottom w:val="none" w:sz="0" w:space="0" w:color="auto"/>
            <w:right w:val="none" w:sz="0" w:space="0" w:color="auto"/>
          </w:divBdr>
        </w:div>
        <w:div w:id="117266331">
          <w:marLeft w:val="0"/>
          <w:marRight w:val="0"/>
          <w:marTop w:val="0"/>
          <w:marBottom w:val="0"/>
          <w:divBdr>
            <w:top w:val="none" w:sz="0" w:space="0" w:color="auto"/>
            <w:left w:val="none" w:sz="0" w:space="0" w:color="auto"/>
            <w:bottom w:val="none" w:sz="0" w:space="0" w:color="auto"/>
            <w:right w:val="none" w:sz="0" w:space="0" w:color="auto"/>
          </w:divBdr>
        </w:div>
        <w:div w:id="1853909777">
          <w:marLeft w:val="0"/>
          <w:marRight w:val="0"/>
          <w:marTop w:val="0"/>
          <w:marBottom w:val="0"/>
          <w:divBdr>
            <w:top w:val="none" w:sz="0" w:space="0" w:color="auto"/>
            <w:left w:val="none" w:sz="0" w:space="0" w:color="auto"/>
            <w:bottom w:val="none" w:sz="0" w:space="0" w:color="auto"/>
            <w:right w:val="none" w:sz="0" w:space="0" w:color="auto"/>
          </w:divBdr>
        </w:div>
        <w:div w:id="10448862">
          <w:marLeft w:val="0"/>
          <w:marRight w:val="0"/>
          <w:marTop w:val="0"/>
          <w:marBottom w:val="0"/>
          <w:divBdr>
            <w:top w:val="none" w:sz="0" w:space="0" w:color="auto"/>
            <w:left w:val="none" w:sz="0" w:space="0" w:color="auto"/>
            <w:bottom w:val="none" w:sz="0" w:space="0" w:color="auto"/>
            <w:right w:val="none" w:sz="0" w:space="0" w:color="auto"/>
          </w:divBdr>
        </w:div>
        <w:div w:id="1248884400">
          <w:marLeft w:val="0"/>
          <w:marRight w:val="0"/>
          <w:marTop w:val="0"/>
          <w:marBottom w:val="0"/>
          <w:divBdr>
            <w:top w:val="none" w:sz="0" w:space="0" w:color="auto"/>
            <w:left w:val="none" w:sz="0" w:space="0" w:color="auto"/>
            <w:bottom w:val="none" w:sz="0" w:space="0" w:color="auto"/>
            <w:right w:val="none" w:sz="0" w:space="0" w:color="auto"/>
          </w:divBdr>
        </w:div>
        <w:div w:id="1465350348">
          <w:marLeft w:val="0"/>
          <w:marRight w:val="0"/>
          <w:marTop w:val="0"/>
          <w:marBottom w:val="0"/>
          <w:divBdr>
            <w:top w:val="none" w:sz="0" w:space="0" w:color="auto"/>
            <w:left w:val="none" w:sz="0" w:space="0" w:color="auto"/>
            <w:bottom w:val="none" w:sz="0" w:space="0" w:color="auto"/>
            <w:right w:val="none" w:sz="0" w:space="0" w:color="auto"/>
          </w:divBdr>
        </w:div>
        <w:div w:id="1345015022">
          <w:marLeft w:val="0"/>
          <w:marRight w:val="0"/>
          <w:marTop w:val="0"/>
          <w:marBottom w:val="0"/>
          <w:divBdr>
            <w:top w:val="none" w:sz="0" w:space="0" w:color="auto"/>
            <w:left w:val="none" w:sz="0" w:space="0" w:color="auto"/>
            <w:bottom w:val="none" w:sz="0" w:space="0" w:color="auto"/>
            <w:right w:val="none" w:sz="0" w:space="0" w:color="auto"/>
          </w:divBdr>
        </w:div>
        <w:div w:id="1772630563">
          <w:marLeft w:val="0"/>
          <w:marRight w:val="0"/>
          <w:marTop w:val="0"/>
          <w:marBottom w:val="0"/>
          <w:divBdr>
            <w:top w:val="none" w:sz="0" w:space="0" w:color="auto"/>
            <w:left w:val="none" w:sz="0" w:space="0" w:color="auto"/>
            <w:bottom w:val="none" w:sz="0" w:space="0" w:color="auto"/>
            <w:right w:val="none" w:sz="0" w:space="0" w:color="auto"/>
          </w:divBdr>
        </w:div>
        <w:div w:id="18631254">
          <w:marLeft w:val="0"/>
          <w:marRight w:val="0"/>
          <w:marTop w:val="0"/>
          <w:marBottom w:val="0"/>
          <w:divBdr>
            <w:top w:val="none" w:sz="0" w:space="0" w:color="auto"/>
            <w:left w:val="none" w:sz="0" w:space="0" w:color="auto"/>
            <w:bottom w:val="none" w:sz="0" w:space="0" w:color="auto"/>
            <w:right w:val="none" w:sz="0" w:space="0" w:color="auto"/>
          </w:divBdr>
        </w:div>
      </w:divsChild>
    </w:div>
    <w:div w:id="1838380007">
      <w:bodyDiv w:val="1"/>
      <w:marLeft w:val="0"/>
      <w:marRight w:val="0"/>
      <w:marTop w:val="0"/>
      <w:marBottom w:val="0"/>
      <w:divBdr>
        <w:top w:val="none" w:sz="0" w:space="0" w:color="auto"/>
        <w:left w:val="none" w:sz="0" w:space="0" w:color="auto"/>
        <w:bottom w:val="none" w:sz="0" w:space="0" w:color="auto"/>
        <w:right w:val="none" w:sz="0" w:space="0" w:color="auto"/>
      </w:divBdr>
    </w:div>
    <w:div w:id="1865512399">
      <w:bodyDiv w:val="1"/>
      <w:marLeft w:val="0"/>
      <w:marRight w:val="0"/>
      <w:marTop w:val="0"/>
      <w:marBottom w:val="0"/>
      <w:divBdr>
        <w:top w:val="none" w:sz="0" w:space="0" w:color="auto"/>
        <w:left w:val="none" w:sz="0" w:space="0" w:color="auto"/>
        <w:bottom w:val="none" w:sz="0" w:space="0" w:color="auto"/>
        <w:right w:val="none" w:sz="0" w:space="0" w:color="auto"/>
      </w:divBdr>
    </w:div>
    <w:div w:id="1868827609">
      <w:bodyDiv w:val="1"/>
      <w:marLeft w:val="0"/>
      <w:marRight w:val="0"/>
      <w:marTop w:val="0"/>
      <w:marBottom w:val="0"/>
      <w:divBdr>
        <w:top w:val="none" w:sz="0" w:space="0" w:color="auto"/>
        <w:left w:val="none" w:sz="0" w:space="0" w:color="auto"/>
        <w:bottom w:val="none" w:sz="0" w:space="0" w:color="auto"/>
        <w:right w:val="none" w:sz="0" w:space="0" w:color="auto"/>
      </w:divBdr>
      <w:divsChild>
        <w:div w:id="438449469">
          <w:marLeft w:val="0"/>
          <w:marRight w:val="0"/>
          <w:marTop w:val="0"/>
          <w:marBottom w:val="0"/>
          <w:divBdr>
            <w:top w:val="none" w:sz="0" w:space="0" w:color="auto"/>
            <w:left w:val="none" w:sz="0" w:space="0" w:color="auto"/>
            <w:bottom w:val="none" w:sz="0" w:space="0" w:color="auto"/>
            <w:right w:val="none" w:sz="0" w:space="0" w:color="auto"/>
          </w:divBdr>
        </w:div>
        <w:div w:id="1952516579">
          <w:marLeft w:val="0"/>
          <w:marRight w:val="0"/>
          <w:marTop w:val="0"/>
          <w:marBottom w:val="0"/>
          <w:divBdr>
            <w:top w:val="none" w:sz="0" w:space="0" w:color="auto"/>
            <w:left w:val="none" w:sz="0" w:space="0" w:color="auto"/>
            <w:bottom w:val="none" w:sz="0" w:space="0" w:color="auto"/>
            <w:right w:val="none" w:sz="0" w:space="0" w:color="auto"/>
          </w:divBdr>
        </w:div>
        <w:div w:id="1735469206">
          <w:marLeft w:val="0"/>
          <w:marRight w:val="0"/>
          <w:marTop w:val="0"/>
          <w:marBottom w:val="0"/>
          <w:divBdr>
            <w:top w:val="none" w:sz="0" w:space="0" w:color="auto"/>
            <w:left w:val="none" w:sz="0" w:space="0" w:color="auto"/>
            <w:bottom w:val="none" w:sz="0" w:space="0" w:color="auto"/>
            <w:right w:val="none" w:sz="0" w:space="0" w:color="auto"/>
          </w:divBdr>
        </w:div>
        <w:div w:id="190651039">
          <w:marLeft w:val="0"/>
          <w:marRight w:val="0"/>
          <w:marTop w:val="0"/>
          <w:marBottom w:val="0"/>
          <w:divBdr>
            <w:top w:val="none" w:sz="0" w:space="0" w:color="auto"/>
            <w:left w:val="none" w:sz="0" w:space="0" w:color="auto"/>
            <w:bottom w:val="none" w:sz="0" w:space="0" w:color="auto"/>
            <w:right w:val="none" w:sz="0" w:space="0" w:color="auto"/>
          </w:divBdr>
        </w:div>
        <w:div w:id="1231580423">
          <w:marLeft w:val="0"/>
          <w:marRight w:val="0"/>
          <w:marTop w:val="0"/>
          <w:marBottom w:val="0"/>
          <w:divBdr>
            <w:top w:val="none" w:sz="0" w:space="0" w:color="auto"/>
            <w:left w:val="none" w:sz="0" w:space="0" w:color="auto"/>
            <w:bottom w:val="none" w:sz="0" w:space="0" w:color="auto"/>
            <w:right w:val="none" w:sz="0" w:space="0" w:color="auto"/>
          </w:divBdr>
        </w:div>
        <w:div w:id="1594315534">
          <w:marLeft w:val="0"/>
          <w:marRight w:val="0"/>
          <w:marTop w:val="0"/>
          <w:marBottom w:val="0"/>
          <w:divBdr>
            <w:top w:val="none" w:sz="0" w:space="0" w:color="auto"/>
            <w:left w:val="none" w:sz="0" w:space="0" w:color="auto"/>
            <w:bottom w:val="none" w:sz="0" w:space="0" w:color="auto"/>
            <w:right w:val="none" w:sz="0" w:space="0" w:color="auto"/>
          </w:divBdr>
        </w:div>
        <w:div w:id="1408840238">
          <w:marLeft w:val="0"/>
          <w:marRight w:val="0"/>
          <w:marTop w:val="0"/>
          <w:marBottom w:val="0"/>
          <w:divBdr>
            <w:top w:val="none" w:sz="0" w:space="0" w:color="auto"/>
            <w:left w:val="none" w:sz="0" w:space="0" w:color="auto"/>
            <w:bottom w:val="none" w:sz="0" w:space="0" w:color="auto"/>
            <w:right w:val="none" w:sz="0" w:space="0" w:color="auto"/>
          </w:divBdr>
        </w:div>
        <w:div w:id="725298034">
          <w:marLeft w:val="0"/>
          <w:marRight w:val="0"/>
          <w:marTop w:val="0"/>
          <w:marBottom w:val="0"/>
          <w:divBdr>
            <w:top w:val="none" w:sz="0" w:space="0" w:color="auto"/>
            <w:left w:val="none" w:sz="0" w:space="0" w:color="auto"/>
            <w:bottom w:val="none" w:sz="0" w:space="0" w:color="auto"/>
            <w:right w:val="none" w:sz="0" w:space="0" w:color="auto"/>
          </w:divBdr>
        </w:div>
        <w:div w:id="1072965005">
          <w:marLeft w:val="0"/>
          <w:marRight w:val="0"/>
          <w:marTop w:val="0"/>
          <w:marBottom w:val="0"/>
          <w:divBdr>
            <w:top w:val="none" w:sz="0" w:space="0" w:color="auto"/>
            <w:left w:val="none" w:sz="0" w:space="0" w:color="auto"/>
            <w:bottom w:val="none" w:sz="0" w:space="0" w:color="auto"/>
            <w:right w:val="none" w:sz="0" w:space="0" w:color="auto"/>
          </w:divBdr>
        </w:div>
        <w:div w:id="364916168">
          <w:marLeft w:val="0"/>
          <w:marRight w:val="0"/>
          <w:marTop w:val="0"/>
          <w:marBottom w:val="0"/>
          <w:divBdr>
            <w:top w:val="none" w:sz="0" w:space="0" w:color="auto"/>
            <w:left w:val="none" w:sz="0" w:space="0" w:color="auto"/>
            <w:bottom w:val="none" w:sz="0" w:space="0" w:color="auto"/>
            <w:right w:val="none" w:sz="0" w:space="0" w:color="auto"/>
          </w:divBdr>
        </w:div>
        <w:div w:id="1954357767">
          <w:marLeft w:val="0"/>
          <w:marRight w:val="0"/>
          <w:marTop w:val="0"/>
          <w:marBottom w:val="0"/>
          <w:divBdr>
            <w:top w:val="none" w:sz="0" w:space="0" w:color="auto"/>
            <w:left w:val="none" w:sz="0" w:space="0" w:color="auto"/>
            <w:bottom w:val="none" w:sz="0" w:space="0" w:color="auto"/>
            <w:right w:val="none" w:sz="0" w:space="0" w:color="auto"/>
          </w:divBdr>
        </w:div>
        <w:div w:id="42872425">
          <w:marLeft w:val="0"/>
          <w:marRight w:val="0"/>
          <w:marTop w:val="0"/>
          <w:marBottom w:val="0"/>
          <w:divBdr>
            <w:top w:val="none" w:sz="0" w:space="0" w:color="auto"/>
            <w:left w:val="none" w:sz="0" w:space="0" w:color="auto"/>
            <w:bottom w:val="none" w:sz="0" w:space="0" w:color="auto"/>
            <w:right w:val="none" w:sz="0" w:space="0" w:color="auto"/>
          </w:divBdr>
        </w:div>
        <w:div w:id="361902958">
          <w:marLeft w:val="0"/>
          <w:marRight w:val="0"/>
          <w:marTop w:val="0"/>
          <w:marBottom w:val="0"/>
          <w:divBdr>
            <w:top w:val="none" w:sz="0" w:space="0" w:color="auto"/>
            <w:left w:val="none" w:sz="0" w:space="0" w:color="auto"/>
            <w:bottom w:val="none" w:sz="0" w:space="0" w:color="auto"/>
            <w:right w:val="none" w:sz="0" w:space="0" w:color="auto"/>
          </w:divBdr>
        </w:div>
        <w:div w:id="447970959">
          <w:marLeft w:val="0"/>
          <w:marRight w:val="0"/>
          <w:marTop w:val="0"/>
          <w:marBottom w:val="0"/>
          <w:divBdr>
            <w:top w:val="none" w:sz="0" w:space="0" w:color="auto"/>
            <w:left w:val="none" w:sz="0" w:space="0" w:color="auto"/>
            <w:bottom w:val="none" w:sz="0" w:space="0" w:color="auto"/>
            <w:right w:val="none" w:sz="0" w:space="0" w:color="auto"/>
          </w:divBdr>
        </w:div>
        <w:div w:id="1653874153">
          <w:marLeft w:val="0"/>
          <w:marRight w:val="0"/>
          <w:marTop w:val="0"/>
          <w:marBottom w:val="0"/>
          <w:divBdr>
            <w:top w:val="none" w:sz="0" w:space="0" w:color="auto"/>
            <w:left w:val="none" w:sz="0" w:space="0" w:color="auto"/>
            <w:bottom w:val="none" w:sz="0" w:space="0" w:color="auto"/>
            <w:right w:val="none" w:sz="0" w:space="0" w:color="auto"/>
          </w:divBdr>
        </w:div>
        <w:div w:id="15279947">
          <w:marLeft w:val="0"/>
          <w:marRight w:val="0"/>
          <w:marTop w:val="0"/>
          <w:marBottom w:val="0"/>
          <w:divBdr>
            <w:top w:val="none" w:sz="0" w:space="0" w:color="auto"/>
            <w:left w:val="none" w:sz="0" w:space="0" w:color="auto"/>
            <w:bottom w:val="none" w:sz="0" w:space="0" w:color="auto"/>
            <w:right w:val="none" w:sz="0" w:space="0" w:color="auto"/>
          </w:divBdr>
        </w:div>
        <w:div w:id="225065789">
          <w:marLeft w:val="0"/>
          <w:marRight w:val="0"/>
          <w:marTop w:val="0"/>
          <w:marBottom w:val="0"/>
          <w:divBdr>
            <w:top w:val="none" w:sz="0" w:space="0" w:color="auto"/>
            <w:left w:val="none" w:sz="0" w:space="0" w:color="auto"/>
            <w:bottom w:val="none" w:sz="0" w:space="0" w:color="auto"/>
            <w:right w:val="none" w:sz="0" w:space="0" w:color="auto"/>
          </w:divBdr>
        </w:div>
        <w:div w:id="771633684">
          <w:marLeft w:val="0"/>
          <w:marRight w:val="0"/>
          <w:marTop w:val="0"/>
          <w:marBottom w:val="0"/>
          <w:divBdr>
            <w:top w:val="none" w:sz="0" w:space="0" w:color="auto"/>
            <w:left w:val="none" w:sz="0" w:space="0" w:color="auto"/>
            <w:bottom w:val="none" w:sz="0" w:space="0" w:color="auto"/>
            <w:right w:val="none" w:sz="0" w:space="0" w:color="auto"/>
          </w:divBdr>
        </w:div>
        <w:div w:id="1080104801">
          <w:marLeft w:val="0"/>
          <w:marRight w:val="0"/>
          <w:marTop w:val="0"/>
          <w:marBottom w:val="0"/>
          <w:divBdr>
            <w:top w:val="none" w:sz="0" w:space="0" w:color="auto"/>
            <w:left w:val="none" w:sz="0" w:space="0" w:color="auto"/>
            <w:bottom w:val="none" w:sz="0" w:space="0" w:color="auto"/>
            <w:right w:val="none" w:sz="0" w:space="0" w:color="auto"/>
          </w:divBdr>
        </w:div>
        <w:div w:id="1728529395">
          <w:marLeft w:val="0"/>
          <w:marRight w:val="0"/>
          <w:marTop w:val="0"/>
          <w:marBottom w:val="0"/>
          <w:divBdr>
            <w:top w:val="none" w:sz="0" w:space="0" w:color="auto"/>
            <w:left w:val="none" w:sz="0" w:space="0" w:color="auto"/>
            <w:bottom w:val="none" w:sz="0" w:space="0" w:color="auto"/>
            <w:right w:val="none" w:sz="0" w:space="0" w:color="auto"/>
          </w:divBdr>
        </w:div>
        <w:div w:id="1258904620">
          <w:marLeft w:val="0"/>
          <w:marRight w:val="0"/>
          <w:marTop w:val="0"/>
          <w:marBottom w:val="0"/>
          <w:divBdr>
            <w:top w:val="none" w:sz="0" w:space="0" w:color="auto"/>
            <w:left w:val="none" w:sz="0" w:space="0" w:color="auto"/>
            <w:bottom w:val="none" w:sz="0" w:space="0" w:color="auto"/>
            <w:right w:val="none" w:sz="0" w:space="0" w:color="auto"/>
          </w:divBdr>
        </w:div>
        <w:div w:id="846404088">
          <w:marLeft w:val="0"/>
          <w:marRight w:val="0"/>
          <w:marTop w:val="0"/>
          <w:marBottom w:val="0"/>
          <w:divBdr>
            <w:top w:val="none" w:sz="0" w:space="0" w:color="auto"/>
            <w:left w:val="none" w:sz="0" w:space="0" w:color="auto"/>
            <w:bottom w:val="none" w:sz="0" w:space="0" w:color="auto"/>
            <w:right w:val="none" w:sz="0" w:space="0" w:color="auto"/>
          </w:divBdr>
        </w:div>
        <w:div w:id="1373968061">
          <w:marLeft w:val="0"/>
          <w:marRight w:val="0"/>
          <w:marTop w:val="0"/>
          <w:marBottom w:val="0"/>
          <w:divBdr>
            <w:top w:val="none" w:sz="0" w:space="0" w:color="auto"/>
            <w:left w:val="none" w:sz="0" w:space="0" w:color="auto"/>
            <w:bottom w:val="none" w:sz="0" w:space="0" w:color="auto"/>
            <w:right w:val="none" w:sz="0" w:space="0" w:color="auto"/>
          </w:divBdr>
        </w:div>
        <w:div w:id="1419789958">
          <w:marLeft w:val="0"/>
          <w:marRight w:val="0"/>
          <w:marTop w:val="0"/>
          <w:marBottom w:val="0"/>
          <w:divBdr>
            <w:top w:val="none" w:sz="0" w:space="0" w:color="auto"/>
            <w:left w:val="none" w:sz="0" w:space="0" w:color="auto"/>
            <w:bottom w:val="none" w:sz="0" w:space="0" w:color="auto"/>
            <w:right w:val="none" w:sz="0" w:space="0" w:color="auto"/>
          </w:divBdr>
        </w:div>
        <w:div w:id="630672325">
          <w:marLeft w:val="0"/>
          <w:marRight w:val="0"/>
          <w:marTop w:val="0"/>
          <w:marBottom w:val="0"/>
          <w:divBdr>
            <w:top w:val="none" w:sz="0" w:space="0" w:color="auto"/>
            <w:left w:val="none" w:sz="0" w:space="0" w:color="auto"/>
            <w:bottom w:val="none" w:sz="0" w:space="0" w:color="auto"/>
            <w:right w:val="none" w:sz="0" w:space="0" w:color="auto"/>
          </w:divBdr>
        </w:div>
        <w:div w:id="1778986286">
          <w:marLeft w:val="0"/>
          <w:marRight w:val="0"/>
          <w:marTop w:val="0"/>
          <w:marBottom w:val="0"/>
          <w:divBdr>
            <w:top w:val="none" w:sz="0" w:space="0" w:color="auto"/>
            <w:left w:val="none" w:sz="0" w:space="0" w:color="auto"/>
            <w:bottom w:val="none" w:sz="0" w:space="0" w:color="auto"/>
            <w:right w:val="none" w:sz="0" w:space="0" w:color="auto"/>
          </w:divBdr>
        </w:div>
        <w:div w:id="1112820966">
          <w:marLeft w:val="0"/>
          <w:marRight w:val="0"/>
          <w:marTop w:val="0"/>
          <w:marBottom w:val="0"/>
          <w:divBdr>
            <w:top w:val="none" w:sz="0" w:space="0" w:color="auto"/>
            <w:left w:val="none" w:sz="0" w:space="0" w:color="auto"/>
            <w:bottom w:val="none" w:sz="0" w:space="0" w:color="auto"/>
            <w:right w:val="none" w:sz="0" w:space="0" w:color="auto"/>
          </w:divBdr>
        </w:div>
        <w:div w:id="623777507">
          <w:marLeft w:val="0"/>
          <w:marRight w:val="0"/>
          <w:marTop w:val="0"/>
          <w:marBottom w:val="0"/>
          <w:divBdr>
            <w:top w:val="none" w:sz="0" w:space="0" w:color="auto"/>
            <w:left w:val="none" w:sz="0" w:space="0" w:color="auto"/>
            <w:bottom w:val="none" w:sz="0" w:space="0" w:color="auto"/>
            <w:right w:val="none" w:sz="0" w:space="0" w:color="auto"/>
          </w:divBdr>
        </w:div>
        <w:div w:id="317735572">
          <w:marLeft w:val="0"/>
          <w:marRight w:val="0"/>
          <w:marTop w:val="0"/>
          <w:marBottom w:val="0"/>
          <w:divBdr>
            <w:top w:val="none" w:sz="0" w:space="0" w:color="auto"/>
            <w:left w:val="none" w:sz="0" w:space="0" w:color="auto"/>
            <w:bottom w:val="none" w:sz="0" w:space="0" w:color="auto"/>
            <w:right w:val="none" w:sz="0" w:space="0" w:color="auto"/>
          </w:divBdr>
        </w:div>
        <w:div w:id="884949992">
          <w:marLeft w:val="0"/>
          <w:marRight w:val="0"/>
          <w:marTop w:val="0"/>
          <w:marBottom w:val="0"/>
          <w:divBdr>
            <w:top w:val="none" w:sz="0" w:space="0" w:color="auto"/>
            <w:left w:val="none" w:sz="0" w:space="0" w:color="auto"/>
            <w:bottom w:val="none" w:sz="0" w:space="0" w:color="auto"/>
            <w:right w:val="none" w:sz="0" w:space="0" w:color="auto"/>
          </w:divBdr>
        </w:div>
        <w:div w:id="1208954949">
          <w:marLeft w:val="0"/>
          <w:marRight w:val="0"/>
          <w:marTop w:val="0"/>
          <w:marBottom w:val="0"/>
          <w:divBdr>
            <w:top w:val="none" w:sz="0" w:space="0" w:color="auto"/>
            <w:left w:val="none" w:sz="0" w:space="0" w:color="auto"/>
            <w:bottom w:val="none" w:sz="0" w:space="0" w:color="auto"/>
            <w:right w:val="none" w:sz="0" w:space="0" w:color="auto"/>
          </w:divBdr>
        </w:div>
        <w:div w:id="1798527910">
          <w:marLeft w:val="0"/>
          <w:marRight w:val="0"/>
          <w:marTop w:val="0"/>
          <w:marBottom w:val="0"/>
          <w:divBdr>
            <w:top w:val="none" w:sz="0" w:space="0" w:color="auto"/>
            <w:left w:val="none" w:sz="0" w:space="0" w:color="auto"/>
            <w:bottom w:val="none" w:sz="0" w:space="0" w:color="auto"/>
            <w:right w:val="none" w:sz="0" w:space="0" w:color="auto"/>
          </w:divBdr>
        </w:div>
        <w:div w:id="126238894">
          <w:marLeft w:val="0"/>
          <w:marRight w:val="0"/>
          <w:marTop w:val="0"/>
          <w:marBottom w:val="0"/>
          <w:divBdr>
            <w:top w:val="none" w:sz="0" w:space="0" w:color="auto"/>
            <w:left w:val="none" w:sz="0" w:space="0" w:color="auto"/>
            <w:bottom w:val="none" w:sz="0" w:space="0" w:color="auto"/>
            <w:right w:val="none" w:sz="0" w:space="0" w:color="auto"/>
          </w:divBdr>
        </w:div>
        <w:div w:id="1973249258">
          <w:marLeft w:val="0"/>
          <w:marRight w:val="0"/>
          <w:marTop w:val="0"/>
          <w:marBottom w:val="0"/>
          <w:divBdr>
            <w:top w:val="none" w:sz="0" w:space="0" w:color="auto"/>
            <w:left w:val="none" w:sz="0" w:space="0" w:color="auto"/>
            <w:bottom w:val="none" w:sz="0" w:space="0" w:color="auto"/>
            <w:right w:val="none" w:sz="0" w:space="0" w:color="auto"/>
          </w:divBdr>
        </w:div>
        <w:div w:id="372928805">
          <w:marLeft w:val="0"/>
          <w:marRight w:val="0"/>
          <w:marTop w:val="0"/>
          <w:marBottom w:val="0"/>
          <w:divBdr>
            <w:top w:val="none" w:sz="0" w:space="0" w:color="auto"/>
            <w:left w:val="none" w:sz="0" w:space="0" w:color="auto"/>
            <w:bottom w:val="none" w:sz="0" w:space="0" w:color="auto"/>
            <w:right w:val="none" w:sz="0" w:space="0" w:color="auto"/>
          </w:divBdr>
        </w:div>
        <w:div w:id="1400399889">
          <w:marLeft w:val="0"/>
          <w:marRight w:val="0"/>
          <w:marTop w:val="0"/>
          <w:marBottom w:val="0"/>
          <w:divBdr>
            <w:top w:val="none" w:sz="0" w:space="0" w:color="auto"/>
            <w:left w:val="none" w:sz="0" w:space="0" w:color="auto"/>
            <w:bottom w:val="none" w:sz="0" w:space="0" w:color="auto"/>
            <w:right w:val="none" w:sz="0" w:space="0" w:color="auto"/>
          </w:divBdr>
        </w:div>
        <w:div w:id="12615208">
          <w:marLeft w:val="0"/>
          <w:marRight w:val="0"/>
          <w:marTop w:val="0"/>
          <w:marBottom w:val="0"/>
          <w:divBdr>
            <w:top w:val="none" w:sz="0" w:space="0" w:color="auto"/>
            <w:left w:val="none" w:sz="0" w:space="0" w:color="auto"/>
            <w:bottom w:val="none" w:sz="0" w:space="0" w:color="auto"/>
            <w:right w:val="none" w:sz="0" w:space="0" w:color="auto"/>
          </w:divBdr>
        </w:div>
        <w:div w:id="1830169645">
          <w:marLeft w:val="0"/>
          <w:marRight w:val="0"/>
          <w:marTop w:val="0"/>
          <w:marBottom w:val="0"/>
          <w:divBdr>
            <w:top w:val="none" w:sz="0" w:space="0" w:color="auto"/>
            <w:left w:val="none" w:sz="0" w:space="0" w:color="auto"/>
            <w:bottom w:val="none" w:sz="0" w:space="0" w:color="auto"/>
            <w:right w:val="none" w:sz="0" w:space="0" w:color="auto"/>
          </w:divBdr>
        </w:div>
        <w:div w:id="1131283980">
          <w:marLeft w:val="0"/>
          <w:marRight w:val="0"/>
          <w:marTop w:val="0"/>
          <w:marBottom w:val="0"/>
          <w:divBdr>
            <w:top w:val="none" w:sz="0" w:space="0" w:color="auto"/>
            <w:left w:val="none" w:sz="0" w:space="0" w:color="auto"/>
            <w:bottom w:val="none" w:sz="0" w:space="0" w:color="auto"/>
            <w:right w:val="none" w:sz="0" w:space="0" w:color="auto"/>
          </w:divBdr>
        </w:div>
        <w:div w:id="1933858026">
          <w:marLeft w:val="0"/>
          <w:marRight w:val="0"/>
          <w:marTop w:val="0"/>
          <w:marBottom w:val="0"/>
          <w:divBdr>
            <w:top w:val="none" w:sz="0" w:space="0" w:color="auto"/>
            <w:left w:val="none" w:sz="0" w:space="0" w:color="auto"/>
            <w:bottom w:val="none" w:sz="0" w:space="0" w:color="auto"/>
            <w:right w:val="none" w:sz="0" w:space="0" w:color="auto"/>
          </w:divBdr>
        </w:div>
        <w:div w:id="1006596436">
          <w:marLeft w:val="0"/>
          <w:marRight w:val="0"/>
          <w:marTop w:val="0"/>
          <w:marBottom w:val="0"/>
          <w:divBdr>
            <w:top w:val="none" w:sz="0" w:space="0" w:color="auto"/>
            <w:left w:val="none" w:sz="0" w:space="0" w:color="auto"/>
            <w:bottom w:val="none" w:sz="0" w:space="0" w:color="auto"/>
            <w:right w:val="none" w:sz="0" w:space="0" w:color="auto"/>
          </w:divBdr>
        </w:div>
        <w:div w:id="1231620237">
          <w:marLeft w:val="0"/>
          <w:marRight w:val="0"/>
          <w:marTop w:val="0"/>
          <w:marBottom w:val="0"/>
          <w:divBdr>
            <w:top w:val="none" w:sz="0" w:space="0" w:color="auto"/>
            <w:left w:val="none" w:sz="0" w:space="0" w:color="auto"/>
            <w:bottom w:val="none" w:sz="0" w:space="0" w:color="auto"/>
            <w:right w:val="none" w:sz="0" w:space="0" w:color="auto"/>
          </w:divBdr>
        </w:div>
        <w:div w:id="289747935">
          <w:marLeft w:val="0"/>
          <w:marRight w:val="0"/>
          <w:marTop w:val="0"/>
          <w:marBottom w:val="0"/>
          <w:divBdr>
            <w:top w:val="none" w:sz="0" w:space="0" w:color="auto"/>
            <w:left w:val="none" w:sz="0" w:space="0" w:color="auto"/>
            <w:bottom w:val="none" w:sz="0" w:space="0" w:color="auto"/>
            <w:right w:val="none" w:sz="0" w:space="0" w:color="auto"/>
          </w:divBdr>
        </w:div>
        <w:div w:id="232860901">
          <w:marLeft w:val="0"/>
          <w:marRight w:val="0"/>
          <w:marTop w:val="0"/>
          <w:marBottom w:val="0"/>
          <w:divBdr>
            <w:top w:val="none" w:sz="0" w:space="0" w:color="auto"/>
            <w:left w:val="none" w:sz="0" w:space="0" w:color="auto"/>
            <w:bottom w:val="none" w:sz="0" w:space="0" w:color="auto"/>
            <w:right w:val="none" w:sz="0" w:space="0" w:color="auto"/>
          </w:divBdr>
        </w:div>
        <w:div w:id="1437017297">
          <w:marLeft w:val="0"/>
          <w:marRight w:val="0"/>
          <w:marTop w:val="0"/>
          <w:marBottom w:val="0"/>
          <w:divBdr>
            <w:top w:val="none" w:sz="0" w:space="0" w:color="auto"/>
            <w:left w:val="none" w:sz="0" w:space="0" w:color="auto"/>
            <w:bottom w:val="none" w:sz="0" w:space="0" w:color="auto"/>
            <w:right w:val="none" w:sz="0" w:space="0" w:color="auto"/>
          </w:divBdr>
        </w:div>
        <w:div w:id="2141607510">
          <w:marLeft w:val="0"/>
          <w:marRight w:val="0"/>
          <w:marTop w:val="0"/>
          <w:marBottom w:val="0"/>
          <w:divBdr>
            <w:top w:val="none" w:sz="0" w:space="0" w:color="auto"/>
            <w:left w:val="none" w:sz="0" w:space="0" w:color="auto"/>
            <w:bottom w:val="none" w:sz="0" w:space="0" w:color="auto"/>
            <w:right w:val="none" w:sz="0" w:space="0" w:color="auto"/>
          </w:divBdr>
        </w:div>
        <w:div w:id="1370376150">
          <w:marLeft w:val="0"/>
          <w:marRight w:val="0"/>
          <w:marTop w:val="0"/>
          <w:marBottom w:val="0"/>
          <w:divBdr>
            <w:top w:val="none" w:sz="0" w:space="0" w:color="auto"/>
            <w:left w:val="none" w:sz="0" w:space="0" w:color="auto"/>
            <w:bottom w:val="none" w:sz="0" w:space="0" w:color="auto"/>
            <w:right w:val="none" w:sz="0" w:space="0" w:color="auto"/>
          </w:divBdr>
        </w:div>
        <w:div w:id="2031057313">
          <w:marLeft w:val="0"/>
          <w:marRight w:val="0"/>
          <w:marTop w:val="0"/>
          <w:marBottom w:val="0"/>
          <w:divBdr>
            <w:top w:val="none" w:sz="0" w:space="0" w:color="auto"/>
            <w:left w:val="none" w:sz="0" w:space="0" w:color="auto"/>
            <w:bottom w:val="none" w:sz="0" w:space="0" w:color="auto"/>
            <w:right w:val="none" w:sz="0" w:space="0" w:color="auto"/>
          </w:divBdr>
        </w:div>
        <w:div w:id="1132796637">
          <w:marLeft w:val="0"/>
          <w:marRight w:val="0"/>
          <w:marTop w:val="0"/>
          <w:marBottom w:val="0"/>
          <w:divBdr>
            <w:top w:val="none" w:sz="0" w:space="0" w:color="auto"/>
            <w:left w:val="none" w:sz="0" w:space="0" w:color="auto"/>
            <w:bottom w:val="none" w:sz="0" w:space="0" w:color="auto"/>
            <w:right w:val="none" w:sz="0" w:space="0" w:color="auto"/>
          </w:divBdr>
        </w:div>
        <w:div w:id="643436109">
          <w:marLeft w:val="0"/>
          <w:marRight w:val="0"/>
          <w:marTop w:val="0"/>
          <w:marBottom w:val="0"/>
          <w:divBdr>
            <w:top w:val="none" w:sz="0" w:space="0" w:color="auto"/>
            <w:left w:val="none" w:sz="0" w:space="0" w:color="auto"/>
            <w:bottom w:val="none" w:sz="0" w:space="0" w:color="auto"/>
            <w:right w:val="none" w:sz="0" w:space="0" w:color="auto"/>
          </w:divBdr>
        </w:div>
        <w:div w:id="850795664">
          <w:marLeft w:val="0"/>
          <w:marRight w:val="0"/>
          <w:marTop w:val="0"/>
          <w:marBottom w:val="0"/>
          <w:divBdr>
            <w:top w:val="none" w:sz="0" w:space="0" w:color="auto"/>
            <w:left w:val="none" w:sz="0" w:space="0" w:color="auto"/>
            <w:bottom w:val="none" w:sz="0" w:space="0" w:color="auto"/>
            <w:right w:val="none" w:sz="0" w:space="0" w:color="auto"/>
          </w:divBdr>
        </w:div>
        <w:div w:id="1612125547">
          <w:marLeft w:val="0"/>
          <w:marRight w:val="0"/>
          <w:marTop w:val="0"/>
          <w:marBottom w:val="0"/>
          <w:divBdr>
            <w:top w:val="none" w:sz="0" w:space="0" w:color="auto"/>
            <w:left w:val="none" w:sz="0" w:space="0" w:color="auto"/>
            <w:bottom w:val="none" w:sz="0" w:space="0" w:color="auto"/>
            <w:right w:val="none" w:sz="0" w:space="0" w:color="auto"/>
          </w:divBdr>
        </w:div>
        <w:div w:id="823853723">
          <w:marLeft w:val="0"/>
          <w:marRight w:val="0"/>
          <w:marTop w:val="0"/>
          <w:marBottom w:val="0"/>
          <w:divBdr>
            <w:top w:val="none" w:sz="0" w:space="0" w:color="auto"/>
            <w:left w:val="none" w:sz="0" w:space="0" w:color="auto"/>
            <w:bottom w:val="none" w:sz="0" w:space="0" w:color="auto"/>
            <w:right w:val="none" w:sz="0" w:space="0" w:color="auto"/>
          </w:divBdr>
        </w:div>
        <w:div w:id="128131033">
          <w:marLeft w:val="0"/>
          <w:marRight w:val="0"/>
          <w:marTop w:val="0"/>
          <w:marBottom w:val="0"/>
          <w:divBdr>
            <w:top w:val="none" w:sz="0" w:space="0" w:color="auto"/>
            <w:left w:val="none" w:sz="0" w:space="0" w:color="auto"/>
            <w:bottom w:val="none" w:sz="0" w:space="0" w:color="auto"/>
            <w:right w:val="none" w:sz="0" w:space="0" w:color="auto"/>
          </w:divBdr>
        </w:div>
        <w:div w:id="1636134889">
          <w:marLeft w:val="0"/>
          <w:marRight w:val="0"/>
          <w:marTop w:val="0"/>
          <w:marBottom w:val="0"/>
          <w:divBdr>
            <w:top w:val="none" w:sz="0" w:space="0" w:color="auto"/>
            <w:left w:val="none" w:sz="0" w:space="0" w:color="auto"/>
            <w:bottom w:val="none" w:sz="0" w:space="0" w:color="auto"/>
            <w:right w:val="none" w:sz="0" w:space="0" w:color="auto"/>
          </w:divBdr>
        </w:div>
        <w:div w:id="1975023651">
          <w:marLeft w:val="0"/>
          <w:marRight w:val="0"/>
          <w:marTop w:val="0"/>
          <w:marBottom w:val="0"/>
          <w:divBdr>
            <w:top w:val="none" w:sz="0" w:space="0" w:color="auto"/>
            <w:left w:val="none" w:sz="0" w:space="0" w:color="auto"/>
            <w:bottom w:val="none" w:sz="0" w:space="0" w:color="auto"/>
            <w:right w:val="none" w:sz="0" w:space="0" w:color="auto"/>
          </w:divBdr>
        </w:div>
        <w:div w:id="113450727">
          <w:marLeft w:val="0"/>
          <w:marRight w:val="0"/>
          <w:marTop w:val="0"/>
          <w:marBottom w:val="0"/>
          <w:divBdr>
            <w:top w:val="none" w:sz="0" w:space="0" w:color="auto"/>
            <w:left w:val="none" w:sz="0" w:space="0" w:color="auto"/>
            <w:bottom w:val="none" w:sz="0" w:space="0" w:color="auto"/>
            <w:right w:val="none" w:sz="0" w:space="0" w:color="auto"/>
          </w:divBdr>
        </w:div>
        <w:div w:id="573010859">
          <w:marLeft w:val="0"/>
          <w:marRight w:val="0"/>
          <w:marTop w:val="0"/>
          <w:marBottom w:val="0"/>
          <w:divBdr>
            <w:top w:val="none" w:sz="0" w:space="0" w:color="auto"/>
            <w:left w:val="none" w:sz="0" w:space="0" w:color="auto"/>
            <w:bottom w:val="none" w:sz="0" w:space="0" w:color="auto"/>
            <w:right w:val="none" w:sz="0" w:space="0" w:color="auto"/>
          </w:divBdr>
        </w:div>
        <w:div w:id="243533281">
          <w:marLeft w:val="0"/>
          <w:marRight w:val="0"/>
          <w:marTop w:val="0"/>
          <w:marBottom w:val="0"/>
          <w:divBdr>
            <w:top w:val="none" w:sz="0" w:space="0" w:color="auto"/>
            <w:left w:val="none" w:sz="0" w:space="0" w:color="auto"/>
            <w:bottom w:val="none" w:sz="0" w:space="0" w:color="auto"/>
            <w:right w:val="none" w:sz="0" w:space="0" w:color="auto"/>
          </w:divBdr>
        </w:div>
        <w:div w:id="448167660">
          <w:marLeft w:val="0"/>
          <w:marRight w:val="0"/>
          <w:marTop w:val="0"/>
          <w:marBottom w:val="0"/>
          <w:divBdr>
            <w:top w:val="none" w:sz="0" w:space="0" w:color="auto"/>
            <w:left w:val="none" w:sz="0" w:space="0" w:color="auto"/>
            <w:bottom w:val="none" w:sz="0" w:space="0" w:color="auto"/>
            <w:right w:val="none" w:sz="0" w:space="0" w:color="auto"/>
          </w:divBdr>
        </w:div>
        <w:div w:id="1363818529">
          <w:marLeft w:val="0"/>
          <w:marRight w:val="0"/>
          <w:marTop w:val="0"/>
          <w:marBottom w:val="0"/>
          <w:divBdr>
            <w:top w:val="none" w:sz="0" w:space="0" w:color="auto"/>
            <w:left w:val="none" w:sz="0" w:space="0" w:color="auto"/>
            <w:bottom w:val="none" w:sz="0" w:space="0" w:color="auto"/>
            <w:right w:val="none" w:sz="0" w:space="0" w:color="auto"/>
          </w:divBdr>
        </w:div>
        <w:div w:id="1575771920">
          <w:marLeft w:val="0"/>
          <w:marRight w:val="0"/>
          <w:marTop w:val="0"/>
          <w:marBottom w:val="0"/>
          <w:divBdr>
            <w:top w:val="none" w:sz="0" w:space="0" w:color="auto"/>
            <w:left w:val="none" w:sz="0" w:space="0" w:color="auto"/>
            <w:bottom w:val="none" w:sz="0" w:space="0" w:color="auto"/>
            <w:right w:val="none" w:sz="0" w:space="0" w:color="auto"/>
          </w:divBdr>
        </w:div>
        <w:div w:id="183322934">
          <w:marLeft w:val="0"/>
          <w:marRight w:val="0"/>
          <w:marTop w:val="0"/>
          <w:marBottom w:val="0"/>
          <w:divBdr>
            <w:top w:val="none" w:sz="0" w:space="0" w:color="auto"/>
            <w:left w:val="none" w:sz="0" w:space="0" w:color="auto"/>
            <w:bottom w:val="none" w:sz="0" w:space="0" w:color="auto"/>
            <w:right w:val="none" w:sz="0" w:space="0" w:color="auto"/>
          </w:divBdr>
        </w:div>
        <w:div w:id="1272129719">
          <w:marLeft w:val="0"/>
          <w:marRight w:val="0"/>
          <w:marTop w:val="0"/>
          <w:marBottom w:val="0"/>
          <w:divBdr>
            <w:top w:val="none" w:sz="0" w:space="0" w:color="auto"/>
            <w:left w:val="none" w:sz="0" w:space="0" w:color="auto"/>
            <w:bottom w:val="none" w:sz="0" w:space="0" w:color="auto"/>
            <w:right w:val="none" w:sz="0" w:space="0" w:color="auto"/>
          </w:divBdr>
        </w:div>
        <w:div w:id="223219240">
          <w:marLeft w:val="0"/>
          <w:marRight w:val="0"/>
          <w:marTop w:val="0"/>
          <w:marBottom w:val="0"/>
          <w:divBdr>
            <w:top w:val="none" w:sz="0" w:space="0" w:color="auto"/>
            <w:left w:val="none" w:sz="0" w:space="0" w:color="auto"/>
            <w:bottom w:val="none" w:sz="0" w:space="0" w:color="auto"/>
            <w:right w:val="none" w:sz="0" w:space="0" w:color="auto"/>
          </w:divBdr>
        </w:div>
        <w:div w:id="390078521">
          <w:marLeft w:val="0"/>
          <w:marRight w:val="0"/>
          <w:marTop w:val="0"/>
          <w:marBottom w:val="0"/>
          <w:divBdr>
            <w:top w:val="none" w:sz="0" w:space="0" w:color="auto"/>
            <w:left w:val="none" w:sz="0" w:space="0" w:color="auto"/>
            <w:bottom w:val="none" w:sz="0" w:space="0" w:color="auto"/>
            <w:right w:val="none" w:sz="0" w:space="0" w:color="auto"/>
          </w:divBdr>
        </w:div>
        <w:div w:id="1241984515">
          <w:marLeft w:val="0"/>
          <w:marRight w:val="0"/>
          <w:marTop w:val="0"/>
          <w:marBottom w:val="0"/>
          <w:divBdr>
            <w:top w:val="none" w:sz="0" w:space="0" w:color="auto"/>
            <w:left w:val="none" w:sz="0" w:space="0" w:color="auto"/>
            <w:bottom w:val="none" w:sz="0" w:space="0" w:color="auto"/>
            <w:right w:val="none" w:sz="0" w:space="0" w:color="auto"/>
          </w:divBdr>
        </w:div>
        <w:div w:id="1359702675">
          <w:marLeft w:val="0"/>
          <w:marRight w:val="0"/>
          <w:marTop w:val="0"/>
          <w:marBottom w:val="0"/>
          <w:divBdr>
            <w:top w:val="none" w:sz="0" w:space="0" w:color="auto"/>
            <w:left w:val="none" w:sz="0" w:space="0" w:color="auto"/>
            <w:bottom w:val="none" w:sz="0" w:space="0" w:color="auto"/>
            <w:right w:val="none" w:sz="0" w:space="0" w:color="auto"/>
          </w:divBdr>
        </w:div>
        <w:div w:id="966859577">
          <w:marLeft w:val="0"/>
          <w:marRight w:val="0"/>
          <w:marTop w:val="0"/>
          <w:marBottom w:val="0"/>
          <w:divBdr>
            <w:top w:val="none" w:sz="0" w:space="0" w:color="auto"/>
            <w:left w:val="none" w:sz="0" w:space="0" w:color="auto"/>
            <w:bottom w:val="none" w:sz="0" w:space="0" w:color="auto"/>
            <w:right w:val="none" w:sz="0" w:space="0" w:color="auto"/>
          </w:divBdr>
        </w:div>
        <w:div w:id="1602909956">
          <w:marLeft w:val="0"/>
          <w:marRight w:val="0"/>
          <w:marTop w:val="0"/>
          <w:marBottom w:val="0"/>
          <w:divBdr>
            <w:top w:val="none" w:sz="0" w:space="0" w:color="auto"/>
            <w:left w:val="none" w:sz="0" w:space="0" w:color="auto"/>
            <w:bottom w:val="none" w:sz="0" w:space="0" w:color="auto"/>
            <w:right w:val="none" w:sz="0" w:space="0" w:color="auto"/>
          </w:divBdr>
        </w:div>
        <w:div w:id="2139256527">
          <w:marLeft w:val="0"/>
          <w:marRight w:val="0"/>
          <w:marTop w:val="0"/>
          <w:marBottom w:val="0"/>
          <w:divBdr>
            <w:top w:val="none" w:sz="0" w:space="0" w:color="auto"/>
            <w:left w:val="none" w:sz="0" w:space="0" w:color="auto"/>
            <w:bottom w:val="none" w:sz="0" w:space="0" w:color="auto"/>
            <w:right w:val="none" w:sz="0" w:space="0" w:color="auto"/>
          </w:divBdr>
        </w:div>
        <w:div w:id="174460245">
          <w:marLeft w:val="0"/>
          <w:marRight w:val="0"/>
          <w:marTop w:val="0"/>
          <w:marBottom w:val="0"/>
          <w:divBdr>
            <w:top w:val="none" w:sz="0" w:space="0" w:color="auto"/>
            <w:left w:val="none" w:sz="0" w:space="0" w:color="auto"/>
            <w:bottom w:val="none" w:sz="0" w:space="0" w:color="auto"/>
            <w:right w:val="none" w:sz="0" w:space="0" w:color="auto"/>
          </w:divBdr>
        </w:div>
        <w:div w:id="247081070">
          <w:marLeft w:val="0"/>
          <w:marRight w:val="0"/>
          <w:marTop w:val="0"/>
          <w:marBottom w:val="0"/>
          <w:divBdr>
            <w:top w:val="none" w:sz="0" w:space="0" w:color="auto"/>
            <w:left w:val="none" w:sz="0" w:space="0" w:color="auto"/>
            <w:bottom w:val="none" w:sz="0" w:space="0" w:color="auto"/>
            <w:right w:val="none" w:sz="0" w:space="0" w:color="auto"/>
          </w:divBdr>
        </w:div>
        <w:div w:id="280890590">
          <w:marLeft w:val="0"/>
          <w:marRight w:val="0"/>
          <w:marTop w:val="0"/>
          <w:marBottom w:val="0"/>
          <w:divBdr>
            <w:top w:val="none" w:sz="0" w:space="0" w:color="auto"/>
            <w:left w:val="none" w:sz="0" w:space="0" w:color="auto"/>
            <w:bottom w:val="none" w:sz="0" w:space="0" w:color="auto"/>
            <w:right w:val="none" w:sz="0" w:space="0" w:color="auto"/>
          </w:divBdr>
        </w:div>
        <w:div w:id="495387050">
          <w:marLeft w:val="0"/>
          <w:marRight w:val="0"/>
          <w:marTop w:val="0"/>
          <w:marBottom w:val="0"/>
          <w:divBdr>
            <w:top w:val="none" w:sz="0" w:space="0" w:color="auto"/>
            <w:left w:val="none" w:sz="0" w:space="0" w:color="auto"/>
            <w:bottom w:val="none" w:sz="0" w:space="0" w:color="auto"/>
            <w:right w:val="none" w:sz="0" w:space="0" w:color="auto"/>
          </w:divBdr>
        </w:div>
        <w:div w:id="1761560511">
          <w:marLeft w:val="0"/>
          <w:marRight w:val="0"/>
          <w:marTop w:val="0"/>
          <w:marBottom w:val="0"/>
          <w:divBdr>
            <w:top w:val="none" w:sz="0" w:space="0" w:color="auto"/>
            <w:left w:val="none" w:sz="0" w:space="0" w:color="auto"/>
            <w:bottom w:val="none" w:sz="0" w:space="0" w:color="auto"/>
            <w:right w:val="none" w:sz="0" w:space="0" w:color="auto"/>
          </w:divBdr>
        </w:div>
        <w:div w:id="259223564">
          <w:marLeft w:val="0"/>
          <w:marRight w:val="0"/>
          <w:marTop w:val="0"/>
          <w:marBottom w:val="0"/>
          <w:divBdr>
            <w:top w:val="none" w:sz="0" w:space="0" w:color="auto"/>
            <w:left w:val="none" w:sz="0" w:space="0" w:color="auto"/>
            <w:bottom w:val="none" w:sz="0" w:space="0" w:color="auto"/>
            <w:right w:val="none" w:sz="0" w:space="0" w:color="auto"/>
          </w:divBdr>
        </w:div>
        <w:div w:id="822232567">
          <w:marLeft w:val="0"/>
          <w:marRight w:val="0"/>
          <w:marTop w:val="0"/>
          <w:marBottom w:val="0"/>
          <w:divBdr>
            <w:top w:val="none" w:sz="0" w:space="0" w:color="auto"/>
            <w:left w:val="none" w:sz="0" w:space="0" w:color="auto"/>
            <w:bottom w:val="none" w:sz="0" w:space="0" w:color="auto"/>
            <w:right w:val="none" w:sz="0" w:space="0" w:color="auto"/>
          </w:divBdr>
        </w:div>
        <w:div w:id="571621022">
          <w:marLeft w:val="0"/>
          <w:marRight w:val="0"/>
          <w:marTop w:val="0"/>
          <w:marBottom w:val="0"/>
          <w:divBdr>
            <w:top w:val="none" w:sz="0" w:space="0" w:color="auto"/>
            <w:left w:val="none" w:sz="0" w:space="0" w:color="auto"/>
            <w:bottom w:val="none" w:sz="0" w:space="0" w:color="auto"/>
            <w:right w:val="none" w:sz="0" w:space="0" w:color="auto"/>
          </w:divBdr>
        </w:div>
        <w:div w:id="1441874237">
          <w:marLeft w:val="0"/>
          <w:marRight w:val="0"/>
          <w:marTop w:val="0"/>
          <w:marBottom w:val="0"/>
          <w:divBdr>
            <w:top w:val="none" w:sz="0" w:space="0" w:color="auto"/>
            <w:left w:val="none" w:sz="0" w:space="0" w:color="auto"/>
            <w:bottom w:val="none" w:sz="0" w:space="0" w:color="auto"/>
            <w:right w:val="none" w:sz="0" w:space="0" w:color="auto"/>
          </w:divBdr>
        </w:div>
        <w:div w:id="1865899821">
          <w:marLeft w:val="0"/>
          <w:marRight w:val="0"/>
          <w:marTop w:val="0"/>
          <w:marBottom w:val="0"/>
          <w:divBdr>
            <w:top w:val="none" w:sz="0" w:space="0" w:color="auto"/>
            <w:left w:val="none" w:sz="0" w:space="0" w:color="auto"/>
            <w:bottom w:val="none" w:sz="0" w:space="0" w:color="auto"/>
            <w:right w:val="none" w:sz="0" w:space="0" w:color="auto"/>
          </w:divBdr>
        </w:div>
        <w:div w:id="1691419947">
          <w:marLeft w:val="0"/>
          <w:marRight w:val="0"/>
          <w:marTop w:val="0"/>
          <w:marBottom w:val="0"/>
          <w:divBdr>
            <w:top w:val="none" w:sz="0" w:space="0" w:color="auto"/>
            <w:left w:val="none" w:sz="0" w:space="0" w:color="auto"/>
            <w:bottom w:val="none" w:sz="0" w:space="0" w:color="auto"/>
            <w:right w:val="none" w:sz="0" w:space="0" w:color="auto"/>
          </w:divBdr>
        </w:div>
        <w:div w:id="1265841848">
          <w:marLeft w:val="0"/>
          <w:marRight w:val="0"/>
          <w:marTop w:val="0"/>
          <w:marBottom w:val="0"/>
          <w:divBdr>
            <w:top w:val="none" w:sz="0" w:space="0" w:color="auto"/>
            <w:left w:val="none" w:sz="0" w:space="0" w:color="auto"/>
            <w:bottom w:val="none" w:sz="0" w:space="0" w:color="auto"/>
            <w:right w:val="none" w:sz="0" w:space="0" w:color="auto"/>
          </w:divBdr>
        </w:div>
        <w:div w:id="1370571264">
          <w:marLeft w:val="0"/>
          <w:marRight w:val="0"/>
          <w:marTop w:val="0"/>
          <w:marBottom w:val="0"/>
          <w:divBdr>
            <w:top w:val="none" w:sz="0" w:space="0" w:color="auto"/>
            <w:left w:val="none" w:sz="0" w:space="0" w:color="auto"/>
            <w:bottom w:val="none" w:sz="0" w:space="0" w:color="auto"/>
            <w:right w:val="none" w:sz="0" w:space="0" w:color="auto"/>
          </w:divBdr>
        </w:div>
        <w:div w:id="296642043">
          <w:marLeft w:val="0"/>
          <w:marRight w:val="0"/>
          <w:marTop w:val="0"/>
          <w:marBottom w:val="0"/>
          <w:divBdr>
            <w:top w:val="none" w:sz="0" w:space="0" w:color="auto"/>
            <w:left w:val="none" w:sz="0" w:space="0" w:color="auto"/>
            <w:bottom w:val="none" w:sz="0" w:space="0" w:color="auto"/>
            <w:right w:val="none" w:sz="0" w:space="0" w:color="auto"/>
          </w:divBdr>
        </w:div>
        <w:div w:id="2032292911">
          <w:marLeft w:val="0"/>
          <w:marRight w:val="0"/>
          <w:marTop w:val="0"/>
          <w:marBottom w:val="0"/>
          <w:divBdr>
            <w:top w:val="none" w:sz="0" w:space="0" w:color="auto"/>
            <w:left w:val="none" w:sz="0" w:space="0" w:color="auto"/>
            <w:bottom w:val="none" w:sz="0" w:space="0" w:color="auto"/>
            <w:right w:val="none" w:sz="0" w:space="0" w:color="auto"/>
          </w:divBdr>
        </w:div>
        <w:div w:id="926889135">
          <w:marLeft w:val="0"/>
          <w:marRight w:val="0"/>
          <w:marTop w:val="0"/>
          <w:marBottom w:val="0"/>
          <w:divBdr>
            <w:top w:val="none" w:sz="0" w:space="0" w:color="auto"/>
            <w:left w:val="none" w:sz="0" w:space="0" w:color="auto"/>
            <w:bottom w:val="none" w:sz="0" w:space="0" w:color="auto"/>
            <w:right w:val="none" w:sz="0" w:space="0" w:color="auto"/>
          </w:divBdr>
        </w:div>
        <w:div w:id="909079242">
          <w:marLeft w:val="0"/>
          <w:marRight w:val="0"/>
          <w:marTop w:val="0"/>
          <w:marBottom w:val="0"/>
          <w:divBdr>
            <w:top w:val="none" w:sz="0" w:space="0" w:color="auto"/>
            <w:left w:val="none" w:sz="0" w:space="0" w:color="auto"/>
            <w:bottom w:val="none" w:sz="0" w:space="0" w:color="auto"/>
            <w:right w:val="none" w:sz="0" w:space="0" w:color="auto"/>
          </w:divBdr>
        </w:div>
        <w:div w:id="1255479195">
          <w:marLeft w:val="0"/>
          <w:marRight w:val="0"/>
          <w:marTop w:val="0"/>
          <w:marBottom w:val="0"/>
          <w:divBdr>
            <w:top w:val="none" w:sz="0" w:space="0" w:color="auto"/>
            <w:left w:val="none" w:sz="0" w:space="0" w:color="auto"/>
            <w:bottom w:val="none" w:sz="0" w:space="0" w:color="auto"/>
            <w:right w:val="none" w:sz="0" w:space="0" w:color="auto"/>
          </w:divBdr>
        </w:div>
        <w:div w:id="772167859">
          <w:marLeft w:val="0"/>
          <w:marRight w:val="0"/>
          <w:marTop w:val="0"/>
          <w:marBottom w:val="0"/>
          <w:divBdr>
            <w:top w:val="none" w:sz="0" w:space="0" w:color="auto"/>
            <w:left w:val="none" w:sz="0" w:space="0" w:color="auto"/>
            <w:bottom w:val="none" w:sz="0" w:space="0" w:color="auto"/>
            <w:right w:val="none" w:sz="0" w:space="0" w:color="auto"/>
          </w:divBdr>
        </w:div>
        <w:div w:id="1633558024">
          <w:marLeft w:val="0"/>
          <w:marRight w:val="0"/>
          <w:marTop w:val="0"/>
          <w:marBottom w:val="0"/>
          <w:divBdr>
            <w:top w:val="none" w:sz="0" w:space="0" w:color="auto"/>
            <w:left w:val="none" w:sz="0" w:space="0" w:color="auto"/>
            <w:bottom w:val="none" w:sz="0" w:space="0" w:color="auto"/>
            <w:right w:val="none" w:sz="0" w:space="0" w:color="auto"/>
          </w:divBdr>
        </w:div>
        <w:div w:id="476723033">
          <w:marLeft w:val="0"/>
          <w:marRight w:val="0"/>
          <w:marTop w:val="0"/>
          <w:marBottom w:val="0"/>
          <w:divBdr>
            <w:top w:val="none" w:sz="0" w:space="0" w:color="auto"/>
            <w:left w:val="none" w:sz="0" w:space="0" w:color="auto"/>
            <w:bottom w:val="none" w:sz="0" w:space="0" w:color="auto"/>
            <w:right w:val="none" w:sz="0" w:space="0" w:color="auto"/>
          </w:divBdr>
        </w:div>
        <w:div w:id="1619607920">
          <w:marLeft w:val="0"/>
          <w:marRight w:val="0"/>
          <w:marTop w:val="0"/>
          <w:marBottom w:val="0"/>
          <w:divBdr>
            <w:top w:val="none" w:sz="0" w:space="0" w:color="auto"/>
            <w:left w:val="none" w:sz="0" w:space="0" w:color="auto"/>
            <w:bottom w:val="none" w:sz="0" w:space="0" w:color="auto"/>
            <w:right w:val="none" w:sz="0" w:space="0" w:color="auto"/>
          </w:divBdr>
        </w:div>
        <w:div w:id="1911695442">
          <w:marLeft w:val="0"/>
          <w:marRight w:val="0"/>
          <w:marTop w:val="0"/>
          <w:marBottom w:val="0"/>
          <w:divBdr>
            <w:top w:val="none" w:sz="0" w:space="0" w:color="auto"/>
            <w:left w:val="none" w:sz="0" w:space="0" w:color="auto"/>
            <w:bottom w:val="none" w:sz="0" w:space="0" w:color="auto"/>
            <w:right w:val="none" w:sz="0" w:space="0" w:color="auto"/>
          </w:divBdr>
        </w:div>
        <w:div w:id="1740205775">
          <w:marLeft w:val="0"/>
          <w:marRight w:val="0"/>
          <w:marTop w:val="0"/>
          <w:marBottom w:val="0"/>
          <w:divBdr>
            <w:top w:val="none" w:sz="0" w:space="0" w:color="auto"/>
            <w:left w:val="none" w:sz="0" w:space="0" w:color="auto"/>
            <w:bottom w:val="none" w:sz="0" w:space="0" w:color="auto"/>
            <w:right w:val="none" w:sz="0" w:space="0" w:color="auto"/>
          </w:divBdr>
        </w:div>
        <w:div w:id="873538163">
          <w:marLeft w:val="0"/>
          <w:marRight w:val="0"/>
          <w:marTop w:val="0"/>
          <w:marBottom w:val="0"/>
          <w:divBdr>
            <w:top w:val="none" w:sz="0" w:space="0" w:color="auto"/>
            <w:left w:val="none" w:sz="0" w:space="0" w:color="auto"/>
            <w:bottom w:val="none" w:sz="0" w:space="0" w:color="auto"/>
            <w:right w:val="none" w:sz="0" w:space="0" w:color="auto"/>
          </w:divBdr>
        </w:div>
        <w:div w:id="848835147">
          <w:marLeft w:val="0"/>
          <w:marRight w:val="0"/>
          <w:marTop w:val="0"/>
          <w:marBottom w:val="0"/>
          <w:divBdr>
            <w:top w:val="none" w:sz="0" w:space="0" w:color="auto"/>
            <w:left w:val="none" w:sz="0" w:space="0" w:color="auto"/>
            <w:bottom w:val="none" w:sz="0" w:space="0" w:color="auto"/>
            <w:right w:val="none" w:sz="0" w:space="0" w:color="auto"/>
          </w:divBdr>
        </w:div>
        <w:div w:id="2106994168">
          <w:marLeft w:val="0"/>
          <w:marRight w:val="0"/>
          <w:marTop w:val="0"/>
          <w:marBottom w:val="0"/>
          <w:divBdr>
            <w:top w:val="none" w:sz="0" w:space="0" w:color="auto"/>
            <w:left w:val="none" w:sz="0" w:space="0" w:color="auto"/>
            <w:bottom w:val="none" w:sz="0" w:space="0" w:color="auto"/>
            <w:right w:val="none" w:sz="0" w:space="0" w:color="auto"/>
          </w:divBdr>
        </w:div>
        <w:div w:id="444272057">
          <w:marLeft w:val="0"/>
          <w:marRight w:val="0"/>
          <w:marTop w:val="0"/>
          <w:marBottom w:val="0"/>
          <w:divBdr>
            <w:top w:val="none" w:sz="0" w:space="0" w:color="auto"/>
            <w:left w:val="none" w:sz="0" w:space="0" w:color="auto"/>
            <w:bottom w:val="none" w:sz="0" w:space="0" w:color="auto"/>
            <w:right w:val="none" w:sz="0" w:space="0" w:color="auto"/>
          </w:divBdr>
        </w:div>
        <w:div w:id="1911117362">
          <w:marLeft w:val="0"/>
          <w:marRight w:val="0"/>
          <w:marTop w:val="0"/>
          <w:marBottom w:val="0"/>
          <w:divBdr>
            <w:top w:val="none" w:sz="0" w:space="0" w:color="auto"/>
            <w:left w:val="none" w:sz="0" w:space="0" w:color="auto"/>
            <w:bottom w:val="none" w:sz="0" w:space="0" w:color="auto"/>
            <w:right w:val="none" w:sz="0" w:space="0" w:color="auto"/>
          </w:divBdr>
        </w:div>
        <w:div w:id="1797290779">
          <w:marLeft w:val="0"/>
          <w:marRight w:val="0"/>
          <w:marTop w:val="0"/>
          <w:marBottom w:val="0"/>
          <w:divBdr>
            <w:top w:val="none" w:sz="0" w:space="0" w:color="auto"/>
            <w:left w:val="none" w:sz="0" w:space="0" w:color="auto"/>
            <w:bottom w:val="none" w:sz="0" w:space="0" w:color="auto"/>
            <w:right w:val="none" w:sz="0" w:space="0" w:color="auto"/>
          </w:divBdr>
        </w:div>
        <w:div w:id="1962227282">
          <w:marLeft w:val="0"/>
          <w:marRight w:val="0"/>
          <w:marTop w:val="0"/>
          <w:marBottom w:val="0"/>
          <w:divBdr>
            <w:top w:val="none" w:sz="0" w:space="0" w:color="auto"/>
            <w:left w:val="none" w:sz="0" w:space="0" w:color="auto"/>
            <w:bottom w:val="none" w:sz="0" w:space="0" w:color="auto"/>
            <w:right w:val="none" w:sz="0" w:space="0" w:color="auto"/>
          </w:divBdr>
        </w:div>
        <w:div w:id="1920361684">
          <w:marLeft w:val="0"/>
          <w:marRight w:val="0"/>
          <w:marTop w:val="0"/>
          <w:marBottom w:val="0"/>
          <w:divBdr>
            <w:top w:val="none" w:sz="0" w:space="0" w:color="auto"/>
            <w:left w:val="none" w:sz="0" w:space="0" w:color="auto"/>
            <w:bottom w:val="none" w:sz="0" w:space="0" w:color="auto"/>
            <w:right w:val="none" w:sz="0" w:space="0" w:color="auto"/>
          </w:divBdr>
        </w:div>
        <w:div w:id="880434125">
          <w:marLeft w:val="0"/>
          <w:marRight w:val="0"/>
          <w:marTop w:val="0"/>
          <w:marBottom w:val="0"/>
          <w:divBdr>
            <w:top w:val="none" w:sz="0" w:space="0" w:color="auto"/>
            <w:left w:val="none" w:sz="0" w:space="0" w:color="auto"/>
            <w:bottom w:val="none" w:sz="0" w:space="0" w:color="auto"/>
            <w:right w:val="none" w:sz="0" w:space="0" w:color="auto"/>
          </w:divBdr>
        </w:div>
        <w:div w:id="1951623175">
          <w:marLeft w:val="0"/>
          <w:marRight w:val="0"/>
          <w:marTop w:val="0"/>
          <w:marBottom w:val="0"/>
          <w:divBdr>
            <w:top w:val="none" w:sz="0" w:space="0" w:color="auto"/>
            <w:left w:val="none" w:sz="0" w:space="0" w:color="auto"/>
            <w:bottom w:val="none" w:sz="0" w:space="0" w:color="auto"/>
            <w:right w:val="none" w:sz="0" w:space="0" w:color="auto"/>
          </w:divBdr>
        </w:div>
        <w:div w:id="11534673">
          <w:marLeft w:val="0"/>
          <w:marRight w:val="0"/>
          <w:marTop w:val="0"/>
          <w:marBottom w:val="0"/>
          <w:divBdr>
            <w:top w:val="none" w:sz="0" w:space="0" w:color="auto"/>
            <w:left w:val="none" w:sz="0" w:space="0" w:color="auto"/>
            <w:bottom w:val="none" w:sz="0" w:space="0" w:color="auto"/>
            <w:right w:val="none" w:sz="0" w:space="0" w:color="auto"/>
          </w:divBdr>
        </w:div>
        <w:div w:id="379017812">
          <w:marLeft w:val="0"/>
          <w:marRight w:val="0"/>
          <w:marTop w:val="0"/>
          <w:marBottom w:val="0"/>
          <w:divBdr>
            <w:top w:val="none" w:sz="0" w:space="0" w:color="auto"/>
            <w:left w:val="none" w:sz="0" w:space="0" w:color="auto"/>
            <w:bottom w:val="none" w:sz="0" w:space="0" w:color="auto"/>
            <w:right w:val="none" w:sz="0" w:space="0" w:color="auto"/>
          </w:divBdr>
        </w:div>
        <w:div w:id="2101026899">
          <w:marLeft w:val="0"/>
          <w:marRight w:val="0"/>
          <w:marTop w:val="0"/>
          <w:marBottom w:val="0"/>
          <w:divBdr>
            <w:top w:val="none" w:sz="0" w:space="0" w:color="auto"/>
            <w:left w:val="none" w:sz="0" w:space="0" w:color="auto"/>
            <w:bottom w:val="none" w:sz="0" w:space="0" w:color="auto"/>
            <w:right w:val="none" w:sz="0" w:space="0" w:color="auto"/>
          </w:divBdr>
        </w:div>
        <w:div w:id="830219025">
          <w:marLeft w:val="0"/>
          <w:marRight w:val="0"/>
          <w:marTop w:val="0"/>
          <w:marBottom w:val="0"/>
          <w:divBdr>
            <w:top w:val="none" w:sz="0" w:space="0" w:color="auto"/>
            <w:left w:val="none" w:sz="0" w:space="0" w:color="auto"/>
            <w:bottom w:val="none" w:sz="0" w:space="0" w:color="auto"/>
            <w:right w:val="none" w:sz="0" w:space="0" w:color="auto"/>
          </w:divBdr>
        </w:div>
        <w:div w:id="1261722465">
          <w:marLeft w:val="0"/>
          <w:marRight w:val="0"/>
          <w:marTop w:val="0"/>
          <w:marBottom w:val="0"/>
          <w:divBdr>
            <w:top w:val="none" w:sz="0" w:space="0" w:color="auto"/>
            <w:left w:val="none" w:sz="0" w:space="0" w:color="auto"/>
            <w:bottom w:val="none" w:sz="0" w:space="0" w:color="auto"/>
            <w:right w:val="none" w:sz="0" w:space="0" w:color="auto"/>
          </w:divBdr>
        </w:div>
        <w:div w:id="1189248904">
          <w:marLeft w:val="0"/>
          <w:marRight w:val="0"/>
          <w:marTop w:val="0"/>
          <w:marBottom w:val="0"/>
          <w:divBdr>
            <w:top w:val="none" w:sz="0" w:space="0" w:color="auto"/>
            <w:left w:val="none" w:sz="0" w:space="0" w:color="auto"/>
            <w:bottom w:val="none" w:sz="0" w:space="0" w:color="auto"/>
            <w:right w:val="none" w:sz="0" w:space="0" w:color="auto"/>
          </w:divBdr>
        </w:div>
        <w:div w:id="800270882">
          <w:marLeft w:val="0"/>
          <w:marRight w:val="0"/>
          <w:marTop w:val="0"/>
          <w:marBottom w:val="0"/>
          <w:divBdr>
            <w:top w:val="none" w:sz="0" w:space="0" w:color="auto"/>
            <w:left w:val="none" w:sz="0" w:space="0" w:color="auto"/>
            <w:bottom w:val="none" w:sz="0" w:space="0" w:color="auto"/>
            <w:right w:val="none" w:sz="0" w:space="0" w:color="auto"/>
          </w:divBdr>
        </w:div>
        <w:div w:id="32969292">
          <w:marLeft w:val="0"/>
          <w:marRight w:val="0"/>
          <w:marTop w:val="0"/>
          <w:marBottom w:val="0"/>
          <w:divBdr>
            <w:top w:val="none" w:sz="0" w:space="0" w:color="auto"/>
            <w:left w:val="none" w:sz="0" w:space="0" w:color="auto"/>
            <w:bottom w:val="none" w:sz="0" w:space="0" w:color="auto"/>
            <w:right w:val="none" w:sz="0" w:space="0" w:color="auto"/>
          </w:divBdr>
        </w:div>
        <w:div w:id="1761170966">
          <w:marLeft w:val="0"/>
          <w:marRight w:val="0"/>
          <w:marTop w:val="0"/>
          <w:marBottom w:val="0"/>
          <w:divBdr>
            <w:top w:val="none" w:sz="0" w:space="0" w:color="auto"/>
            <w:left w:val="none" w:sz="0" w:space="0" w:color="auto"/>
            <w:bottom w:val="none" w:sz="0" w:space="0" w:color="auto"/>
            <w:right w:val="none" w:sz="0" w:space="0" w:color="auto"/>
          </w:divBdr>
        </w:div>
        <w:div w:id="972831566">
          <w:marLeft w:val="0"/>
          <w:marRight w:val="0"/>
          <w:marTop w:val="0"/>
          <w:marBottom w:val="0"/>
          <w:divBdr>
            <w:top w:val="none" w:sz="0" w:space="0" w:color="auto"/>
            <w:left w:val="none" w:sz="0" w:space="0" w:color="auto"/>
            <w:bottom w:val="none" w:sz="0" w:space="0" w:color="auto"/>
            <w:right w:val="none" w:sz="0" w:space="0" w:color="auto"/>
          </w:divBdr>
        </w:div>
        <w:div w:id="828638953">
          <w:marLeft w:val="0"/>
          <w:marRight w:val="0"/>
          <w:marTop w:val="0"/>
          <w:marBottom w:val="0"/>
          <w:divBdr>
            <w:top w:val="none" w:sz="0" w:space="0" w:color="auto"/>
            <w:left w:val="none" w:sz="0" w:space="0" w:color="auto"/>
            <w:bottom w:val="none" w:sz="0" w:space="0" w:color="auto"/>
            <w:right w:val="none" w:sz="0" w:space="0" w:color="auto"/>
          </w:divBdr>
        </w:div>
        <w:div w:id="723481950">
          <w:marLeft w:val="0"/>
          <w:marRight w:val="0"/>
          <w:marTop w:val="0"/>
          <w:marBottom w:val="0"/>
          <w:divBdr>
            <w:top w:val="none" w:sz="0" w:space="0" w:color="auto"/>
            <w:left w:val="none" w:sz="0" w:space="0" w:color="auto"/>
            <w:bottom w:val="none" w:sz="0" w:space="0" w:color="auto"/>
            <w:right w:val="none" w:sz="0" w:space="0" w:color="auto"/>
          </w:divBdr>
        </w:div>
        <w:div w:id="1279920921">
          <w:marLeft w:val="0"/>
          <w:marRight w:val="0"/>
          <w:marTop w:val="0"/>
          <w:marBottom w:val="0"/>
          <w:divBdr>
            <w:top w:val="none" w:sz="0" w:space="0" w:color="auto"/>
            <w:left w:val="none" w:sz="0" w:space="0" w:color="auto"/>
            <w:bottom w:val="none" w:sz="0" w:space="0" w:color="auto"/>
            <w:right w:val="none" w:sz="0" w:space="0" w:color="auto"/>
          </w:divBdr>
        </w:div>
        <w:div w:id="973219089">
          <w:marLeft w:val="0"/>
          <w:marRight w:val="0"/>
          <w:marTop w:val="0"/>
          <w:marBottom w:val="0"/>
          <w:divBdr>
            <w:top w:val="none" w:sz="0" w:space="0" w:color="auto"/>
            <w:left w:val="none" w:sz="0" w:space="0" w:color="auto"/>
            <w:bottom w:val="none" w:sz="0" w:space="0" w:color="auto"/>
            <w:right w:val="none" w:sz="0" w:space="0" w:color="auto"/>
          </w:divBdr>
        </w:div>
        <w:div w:id="259030573">
          <w:marLeft w:val="0"/>
          <w:marRight w:val="0"/>
          <w:marTop w:val="0"/>
          <w:marBottom w:val="0"/>
          <w:divBdr>
            <w:top w:val="none" w:sz="0" w:space="0" w:color="auto"/>
            <w:left w:val="none" w:sz="0" w:space="0" w:color="auto"/>
            <w:bottom w:val="none" w:sz="0" w:space="0" w:color="auto"/>
            <w:right w:val="none" w:sz="0" w:space="0" w:color="auto"/>
          </w:divBdr>
        </w:div>
        <w:div w:id="818300817">
          <w:marLeft w:val="0"/>
          <w:marRight w:val="0"/>
          <w:marTop w:val="0"/>
          <w:marBottom w:val="0"/>
          <w:divBdr>
            <w:top w:val="none" w:sz="0" w:space="0" w:color="auto"/>
            <w:left w:val="none" w:sz="0" w:space="0" w:color="auto"/>
            <w:bottom w:val="none" w:sz="0" w:space="0" w:color="auto"/>
            <w:right w:val="none" w:sz="0" w:space="0" w:color="auto"/>
          </w:divBdr>
        </w:div>
        <w:div w:id="880096161">
          <w:marLeft w:val="0"/>
          <w:marRight w:val="0"/>
          <w:marTop w:val="0"/>
          <w:marBottom w:val="0"/>
          <w:divBdr>
            <w:top w:val="none" w:sz="0" w:space="0" w:color="auto"/>
            <w:left w:val="none" w:sz="0" w:space="0" w:color="auto"/>
            <w:bottom w:val="none" w:sz="0" w:space="0" w:color="auto"/>
            <w:right w:val="none" w:sz="0" w:space="0" w:color="auto"/>
          </w:divBdr>
        </w:div>
        <w:div w:id="1278835747">
          <w:marLeft w:val="0"/>
          <w:marRight w:val="0"/>
          <w:marTop w:val="0"/>
          <w:marBottom w:val="0"/>
          <w:divBdr>
            <w:top w:val="none" w:sz="0" w:space="0" w:color="auto"/>
            <w:left w:val="none" w:sz="0" w:space="0" w:color="auto"/>
            <w:bottom w:val="none" w:sz="0" w:space="0" w:color="auto"/>
            <w:right w:val="none" w:sz="0" w:space="0" w:color="auto"/>
          </w:divBdr>
        </w:div>
        <w:div w:id="2105606399">
          <w:marLeft w:val="0"/>
          <w:marRight w:val="0"/>
          <w:marTop w:val="0"/>
          <w:marBottom w:val="0"/>
          <w:divBdr>
            <w:top w:val="none" w:sz="0" w:space="0" w:color="auto"/>
            <w:left w:val="none" w:sz="0" w:space="0" w:color="auto"/>
            <w:bottom w:val="none" w:sz="0" w:space="0" w:color="auto"/>
            <w:right w:val="none" w:sz="0" w:space="0" w:color="auto"/>
          </w:divBdr>
        </w:div>
        <w:div w:id="766580950">
          <w:marLeft w:val="0"/>
          <w:marRight w:val="0"/>
          <w:marTop w:val="0"/>
          <w:marBottom w:val="0"/>
          <w:divBdr>
            <w:top w:val="none" w:sz="0" w:space="0" w:color="auto"/>
            <w:left w:val="none" w:sz="0" w:space="0" w:color="auto"/>
            <w:bottom w:val="none" w:sz="0" w:space="0" w:color="auto"/>
            <w:right w:val="none" w:sz="0" w:space="0" w:color="auto"/>
          </w:divBdr>
        </w:div>
        <w:div w:id="1554659742">
          <w:marLeft w:val="0"/>
          <w:marRight w:val="0"/>
          <w:marTop w:val="0"/>
          <w:marBottom w:val="0"/>
          <w:divBdr>
            <w:top w:val="none" w:sz="0" w:space="0" w:color="auto"/>
            <w:left w:val="none" w:sz="0" w:space="0" w:color="auto"/>
            <w:bottom w:val="none" w:sz="0" w:space="0" w:color="auto"/>
            <w:right w:val="none" w:sz="0" w:space="0" w:color="auto"/>
          </w:divBdr>
        </w:div>
        <w:div w:id="224727281">
          <w:marLeft w:val="0"/>
          <w:marRight w:val="0"/>
          <w:marTop w:val="0"/>
          <w:marBottom w:val="0"/>
          <w:divBdr>
            <w:top w:val="none" w:sz="0" w:space="0" w:color="auto"/>
            <w:left w:val="none" w:sz="0" w:space="0" w:color="auto"/>
            <w:bottom w:val="none" w:sz="0" w:space="0" w:color="auto"/>
            <w:right w:val="none" w:sz="0" w:space="0" w:color="auto"/>
          </w:divBdr>
        </w:div>
        <w:div w:id="1838880683">
          <w:marLeft w:val="0"/>
          <w:marRight w:val="0"/>
          <w:marTop w:val="0"/>
          <w:marBottom w:val="0"/>
          <w:divBdr>
            <w:top w:val="none" w:sz="0" w:space="0" w:color="auto"/>
            <w:left w:val="none" w:sz="0" w:space="0" w:color="auto"/>
            <w:bottom w:val="none" w:sz="0" w:space="0" w:color="auto"/>
            <w:right w:val="none" w:sz="0" w:space="0" w:color="auto"/>
          </w:divBdr>
        </w:div>
        <w:div w:id="2025789176">
          <w:marLeft w:val="0"/>
          <w:marRight w:val="0"/>
          <w:marTop w:val="0"/>
          <w:marBottom w:val="0"/>
          <w:divBdr>
            <w:top w:val="none" w:sz="0" w:space="0" w:color="auto"/>
            <w:left w:val="none" w:sz="0" w:space="0" w:color="auto"/>
            <w:bottom w:val="none" w:sz="0" w:space="0" w:color="auto"/>
            <w:right w:val="none" w:sz="0" w:space="0" w:color="auto"/>
          </w:divBdr>
        </w:div>
        <w:div w:id="613170481">
          <w:marLeft w:val="0"/>
          <w:marRight w:val="0"/>
          <w:marTop w:val="0"/>
          <w:marBottom w:val="0"/>
          <w:divBdr>
            <w:top w:val="none" w:sz="0" w:space="0" w:color="auto"/>
            <w:left w:val="none" w:sz="0" w:space="0" w:color="auto"/>
            <w:bottom w:val="none" w:sz="0" w:space="0" w:color="auto"/>
            <w:right w:val="none" w:sz="0" w:space="0" w:color="auto"/>
          </w:divBdr>
        </w:div>
        <w:div w:id="445849418">
          <w:marLeft w:val="0"/>
          <w:marRight w:val="0"/>
          <w:marTop w:val="0"/>
          <w:marBottom w:val="0"/>
          <w:divBdr>
            <w:top w:val="none" w:sz="0" w:space="0" w:color="auto"/>
            <w:left w:val="none" w:sz="0" w:space="0" w:color="auto"/>
            <w:bottom w:val="none" w:sz="0" w:space="0" w:color="auto"/>
            <w:right w:val="none" w:sz="0" w:space="0" w:color="auto"/>
          </w:divBdr>
        </w:div>
        <w:div w:id="1817524455">
          <w:marLeft w:val="0"/>
          <w:marRight w:val="0"/>
          <w:marTop w:val="0"/>
          <w:marBottom w:val="0"/>
          <w:divBdr>
            <w:top w:val="none" w:sz="0" w:space="0" w:color="auto"/>
            <w:left w:val="none" w:sz="0" w:space="0" w:color="auto"/>
            <w:bottom w:val="none" w:sz="0" w:space="0" w:color="auto"/>
            <w:right w:val="none" w:sz="0" w:space="0" w:color="auto"/>
          </w:divBdr>
        </w:div>
        <w:div w:id="21592026">
          <w:marLeft w:val="0"/>
          <w:marRight w:val="0"/>
          <w:marTop w:val="0"/>
          <w:marBottom w:val="0"/>
          <w:divBdr>
            <w:top w:val="none" w:sz="0" w:space="0" w:color="auto"/>
            <w:left w:val="none" w:sz="0" w:space="0" w:color="auto"/>
            <w:bottom w:val="none" w:sz="0" w:space="0" w:color="auto"/>
            <w:right w:val="none" w:sz="0" w:space="0" w:color="auto"/>
          </w:divBdr>
        </w:div>
        <w:div w:id="211767268">
          <w:marLeft w:val="0"/>
          <w:marRight w:val="0"/>
          <w:marTop w:val="0"/>
          <w:marBottom w:val="0"/>
          <w:divBdr>
            <w:top w:val="none" w:sz="0" w:space="0" w:color="auto"/>
            <w:left w:val="none" w:sz="0" w:space="0" w:color="auto"/>
            <w:bottom w:val="none" w:sz="0" w:space="0" w:color="auto"/>
            <w:right w:val="none" w:sz="0" w:space="0" w:color="auto"/>
          </w:divBdr>
        </w:div>
        <w:div w:id="254705374">
          <w:marLeft w:val="0"/>
          <w:marRight w:val="0"/>
          <w:marTop w:val="0"/>
          <w:marBottom w:val="0"/>
          <w:divBdr>
            <w:top w:val="none" w:sz="0" w:space="0" w:color="auto"/>
            <w:left w:val="none" w:sz="0" w:space="0" w:color="auto"/>
            <w:bottom w:val="none" w:sz="0" w:space="0" w:color="auto"/>
            <w:right w:val="none" w:sz="0" w:space="0" w:color="auto"/>
          </w:divBdr>
        </w:div>
        <w:div w:id="945160954">
          <w:marLeft w:val="0"/>
          <w:marRight w:val="0"/>
          <w:marTop w:val="0"/>
          <w:marBottom w:val="0"/>
          <w:divBdr>
            <w:top w:val="none" w:sz="0" w:space="0" w:color="auto"/>
            <w:left w:val="none" w:sz="0" w:space="0" w:color="auto"/>
            <w:bottom w:val="none" w:sz="0" w:space="0" w:color="auto"/>
            <w:right w:val="none" w:sz="0" w:space="0" w:color="auto"/>
          </w:divBdr>
        </w:div>
        <w:div w:id="1114447740">
          <w:marLeft w:val="0"/>
          <w:marRight w:val="0"/>
          <w:marTop w:val="0"/>
          <w:marBottom w:val="0"/>
          <w:divBdr>
            <w:top w:val="none" w:sz="0" w:space="0" w:color="auto"/>
            <w:left w:val="none" w:sz="0" w:space="0" w:color="auto"/>
            <w:bottom w:val="none" w:sz="0" w:space="0" w:color="auto"/>
            <w:right w:val="none" w:sz="0" w:space="0" w:color="auto"/>
          </w:divBdr>
        </w:div>
        <w:div w:id="1491747697">
          <w:marLeft w:val="0"/>
          <w:marRight w:val="0"/>
          <w:marTop w:val="0"/>
          <w:marBottom w:val="0"/>
          <w:divBdr>
            <w:top w:val="none" w:sz="0" w:space="0" w:color="auto"/>
            <w:left w:val="none" w:sz="0" w:space="0" w:color="auto"/>
            <w:bottom w:val="none" w:sz="0" w:space="0" w:color="auto"/>
            <w:right w:val="none" w:sz="0" w:space="0" w:color="auto"/>
          </w:divBdr>
        </w:div>
        <w:div w:id="1337883576">
          <w:marLeft w:val="0"/>
          <w:marRight w:val="0"/>
          <w:marTop w:val="0"/>
          <w:marBottom w:val="0"/>
          <w:divBdr>
            <w:top w:val="none" w:sz="0" w:space="0" w:color="auto"/>
            <w:left w:val="none" w:sz="0" w:space="0" w:color="auto"/>
            <w:bottom w:val="none" w:sz="0" w:space="0" w:color="auto"/>
            <w:right w:val="none" w:sz="0" w:space="0" w:color="auto"/>
          </w:divBdr>
        </w:div>
        <w:div w:id="1762795690">
          <w:marLeft w:val="0"/>
          <w:marRight w:val="0"/>
          <w:marTop w:val="0"/>
          <w:marBottom w:val="0"/>
          <w:divBdr>
            <w:top w:val="none" w:sz="0" w:space="0" w:color="auto"/>
            <w:left w:val="none" w:sz="0" w:space="0" w:color="auto"/>
            <w:bottom w:val="none" w:sz="0" w:space="0" w:color="auto"/>
            <w:right w:val="none" w:sz="0" w:space="0" w:color="auto"/>
          </w:divBdr>
        </w:div>
        <w:div w:id="958536296">
          <w:marLeft w:val="0"/>
          <w:marRight w:val="0"/>
          <w:marTop w:val="0"/>
          <w:marBottom w:val="0"/>
          <w:divBdr>
            <w:top w:val="none" w:sz="0" w:space="0" w:color="auto"/>
            <w:left w:val="none" w:sz="0" w:space="0" w:color="auto"/>
            <w:bottom w:val="none" w:sz="0" w:space="0" w:color="auto"/>
            <w:right w:val="none" w:sz="0" w:space="0" w:color="auto"/>
          </w:divBdr>
        </w:div>
        <w:div w:id="141233969">
          <w:marLeft w:val="0"/>
          <w:marRight w:val="0"/>
          <w:marTop w:val="0"/>
          <w:marBottom w:val="0"/>
          <w:divBdr>
            <w:top w:val="none" w:sz="0" w:space="0" w:color="auto"/>
            <w:left w:val="none" w:sz="0" w:space="0" w:color="auto"/>
            <w:bottom w:val="none" w:sz="0" w:space="0" w:color="auto"/>
            <w:right w:val="none" w:sz="0" w:space="0" w:color="auto"/>
          </w:divBdr>
        </w:div>
        <w:div w:id="1722289279">
          <w:marLeft w:val="0"/>
          <w:marRight w:val="0"/>
          <w:marTop w:val="0"/>
          <w:marBottom w:val="0"/>
          <w:divBdr>
            <w:top w:val="none" w:sz="0" w:space="0" w:color="auto"/>
            <w:left w:val="none" w:sz="0" w:space="0" w:color="auto"/>
            <w:bottom w:val="none" w:sz="0" w:space="0" w:color="auto"/>
            <w:right w:val="none" w:sz="0" w:space="0" w:color="auto"/>
          </w:divBdr>
        </w:div>
        <w:div w:id="1963071243">
          <w:marLeft w:val="0"/>
          <w:marRight w:val="0"/>
          <w:marTop w:val="0"/>
          <w:marBottom w:val="0"/>
          <w:divBdr>
            <w:top w:val="none" w:sz="0" w:space="0" w:color="auto"/>
            <w:left w:val="none" w:sz="0" w:space="0" w:color="auto"/>
            <w:bottom w:val="none" w:sz="0" w:space="0" w:color="auto"/>
            <w:right w:val="none" w:sz="0" w:space="0" w:color="auto"/>
          </w:divBdr>
        </w:div>
        <w:div w:id="52386068">
          <w:marLeft w:val="0"/>
          <w:marRight w:val="0"/>
          <w:marTop w:val="0"/>
          <w:marBottom w:val="0"/>
          <w:divBdr>
            <w:top w:val="none" w:sz="0" w:space="0" w:color="auto"/>
            <w:left w:val="none" w:sz="0" w:space="0" w:color="auto"/>
            <w:bottom w:val="none" w:sz="0" w:space="0" w:color="auto"/>
            <w:right w:val="none" w:sz="0" w:space="0" w:color="auto"/>
          </w:divBdr>
        </w:div>
        <w:div w:id="112331336">
          <w:marLeft w:val="0"/>
          <w:marRight w:val="0"/>
          <w:marTop w:val="0"/>
          <w:marBottom w:val="0"/>
          <w:divBdr>
            <w:top w:val="none" w:sz="0" w:space="0" w:color="auto"/>
            <w:left w:val="none" w:sz="0" w:space="0" w:color="auto"/>
            <w:bottom w:val="none" w:sz="0" w:space="0" w:color="auto"/>
            <w:right w:val="none" w:sz="0" w:space="0" w:color="auto"/>
          </w:divBdr>
        </w:div>
        <w:div w:id="85812447">
          <w:marLeft w:val="0"/>
          <w:marRight w:val="0"/>
          <w:marTop w:val="0"/>
          <w:marBottom w:val="0"/>
          <w:divBdr>
            <w:top w:val="none" w:sz="0" w:space="0" w:color="auto"/>
            <w:left w:val="none" w:sz="0" w:space="0" w:color="auto"/>
            <w:bottom w:val="none" w:sz="0" w:space="0" w:color="auto"/>
            <w:right w:val="none" w:sz="0" w:space="0" w:color="auto"/>
          </w:divBdr>
        </w:div>
        <w:div w:id="1780418288">
          <w:marLeft w:val="0"/>
          <w:marRight w:val="0"/>
          <w:marTop w:val="0"/>
          <w:marBottom w:val="0"/>
          <w:divBdr>
            <w:top w:val="none" w:sz="0" w:space="0" w:color="auto"/>
            <w:left w:val="none" w:sz="0" w:space="0" w:color="auto"/>
            <w:bottom w:val="none" w:sz="0" w:space="0" w:color="auto"/>
            <w:right w:val="none" w:sz="0" w:space="0" w:color="auto"/>
          </w:divBdr>
        </w:div>
        <w:div w:id="970668333">
          <w:marLeft w:val="0"/>
          <w:marRight w:val="0"/>
          <w:marTop w:val="0"/>
          <w:marBottom w:val="0"/>
          <w:divBdr>
            <w:top w:val="none" w:sz="0" w:space="0" w:color="auto"/>
            <w:left w:val="none" w:sz="0" w:space="0" w:color="auto"/>
            <w:bottom w:val="none" w:sz="0" w:space="0" w:color="auto"/>
            <w:right w:val="none" w:sz="0" w:space="0" w:color="auto"/>
          </w:divBdr>
        </w:div>
        <w:div w:id="2037579929">
          <w:marLeft w:val="0"/>
          <w:marRight w:val="0"/>
          <w:marTop w:val="0"/>
          <w:marBottom w:val="0"/>
          <w:divBdr>
            <w:top w:val="none" w:sz="0" w:space="0" w:color="auto"/>
            <w:left w:val="none" w:sz="0" w:space="0" w:color="auto"/>
            <w:bottom w:val="none" w:sz="0" w:space="0" w:color="auto"/>
            <w:right w:val="none" w:sz="0" w:space="0" w:color="auto"/>
          </w:divBdr>
        </w:div>
        <w:div w:id="1730225189">
          <w:marLeft w:val="0"/>
          <w:marRight w:val="0"/>
          <w:marTop w:val="0"/>
          <w:marBottom w:val="0"/>
          <w:divBdr>
            <w:top w:val="none" w:sz="0" w:space="0" w:color="auto"/>
            <w:left w:val="none" w:sz="0" w:space="0" w:color="auto"/>
            <w:bottom w:val="none" w:sz="0" w:space="0" w:color="auto"/>
            <w:right w:val="none" w:sz="0" w:space="0" w:color="auto"/>
          </w:divBdr>
        </w:div>
        <w:div w:id="653339394">
          <w:marLeft w:val="0"/>
          <w:marRight w:val="0"/>
          <w:marTop w:val="0"/>
          <w:marBottom w:val="0"/>
          <w:divBdr>
            <w:top w:val="none" w:sz="0" w:space="0" w:color="auto"/>
            <w:left w:val="none" w:sz="0" w:space="0" w:color="auto"/>
            <w:bottom w:val="none" w:sz="0" w:space="0" w:color="auto"/>
            <w:right w:val="none" w:sz="0" w:space="0" w:color="auto"/>
          </w:divBdr>
        </w:div>
        <w:div w:id="246577594">
          <w:marLeft w:val="0"/>
          <w:marRight w:val="0"/>
          <w:marTop w:val="0"/>
          <w:marBottom w:val="0"/>
          <w:divBdr>
            <w:top w:val="none" w:sz="0" w:space="0" w:color="auto"/>
            <w:left w:val="none" w:sz="0" w:space="0" w:color="auto"/>
            <w:bottom w:val="none" w:sz="0" w:space="0" w:color="auto"/>
            <w:right w:val="none" w:sz="0" w:space="0" w:color="auto"/>
          </w:divBdr>
        </w:div>
        <w:div w:id="1959531766">
          <w:marLeft w:val="0"/>
          <w:marRight w:val="0"/>
          <w:marTop w:val="0"/>
          <w:marBottom w:val="0"/>
          <w:divBdr>
            <w:top w:val="none" w:sz="0" w:space="0" w:color="auto"/>
            <w:left w:val="none" w:sz="0" w:space="0" w:color="auto"/>
            <w:bottom w:val="none" w:sz="0" w:space="0" w:color="auto"/>
            <w:right w:val="none" w:sz="0" w:space="0" w:color="auto"/>
          </w:divBdr>
        </w:div>
        <w:div w:id="849028083">
          <w:marLeft w:val="0"/>
          <w:marRight w:val="0"/>
          <w:marTop w:val="0"/>
          <w:marBottom w:val="0"/>
          <w:divBdr>
            <w:top w:val="none" w:sz="0" w:space="0" w:color="auto"/>
            <w:left w:val="none" w:sz="0" w:space="0" w:color="auto"/>
            <w:bottom w:val="none" w:sz="0" w:space="0" w:color="auto"/>
            <w:right w:val="none" w:sz="0" w:space="0" w:color="auto"/>
          </w:divBdr>
        </w:div>
        <w:div w:id="1119493368">
          <w:marLeft w:val="0"/>
          <w:marRight w:val="0"/>
          <w:marTop w:val="0"/>
          <w:marBottom w:val="0"/>
          <w:divBdr>
            <w:top w:val="none" w:sz="0" w:space="0" w:color="auto"/>
            <w:left w:val="none" w:sz="0" w:space="0" w:color="auto"/>
            <w:bottom w:val="none" w:sz="0" w:space="0" w:color="auto"/>
            <w:right w:val="none" w:sz="0" w:space="0" w:color="auto"/>
          </w:divBdr>
        </w:div>
        <w:div w:id="1812819131">
          <w:marLeft w:val="0"/>
          <w:marRight w:val="0"/>
          <w:marTop w:val="0"/>
          <w:marBottom w:val="0"/>
          <w:divBdr>
            <w:top w:val="none" w:sz="0" w:space="0" w:color="auto"/>
            <w:left w:val="none" w:sz="0" w:space="0" w:color="auto"/>
            <w:bottom w:val="none" w:sz="0" w:space="0" w:color="auto"/>
            <w:right w:val="none" w:sz="0" w:space="0" w:color="auto"/>
          </w:divBdr>
        </w:div>
        <w:div w:id="2034912910">
          <w:marLeft w:val="0"/>
          <w:marRight w:val="0"/>
          <w:marTop w:val="0"/>
          <w:marBottom w:val="0"/>
          <w:divBdr>
            <w:top w:val="none" w:sz="0" w:space="0" w:color="auto"/>
            <w:left w:val="none" w:sz="0" w:space="0" w:color="auto"/>
            <w:bottom w:val="none" w:sz="0" w:space="0" w:color="auto"/>
            <w:right w:val="none" w:sz="0" w:space="0" w:color="auto"/>
          </w:divBdr>
        </w:div>
        <w:div w:id="801196497">
          <w:marLeft w:val="0"/>
          <w:marRight w:val="0"/>
          <w:marTop w:val="0"/>
          <w:marBottom w:val="0"/>
          <w:divBdr>
            <w:top w:val="none" w:sz="0" w:space="0" w:color="auto"/>
            <w:left w:val="none" w:sz="0" w:space="0" w:color="auto"/>
            <w:bottom w:val="none" w:sz="0" w:space="0" w:color="auto"/>
            <w:right w:val="none" w:sz="0" w:space="0" w:color="auto"/>
          </w:divBdr>
        </w:div>
        <w:div w:id="1836414726">
          <w:marLeft w:val="0"/>
          <w:marRight w:val="0"/>
          <w:marTop w:val="0"/>
          <w:marBottom w:val="0"/>
          <w:divBdr>
            <w:top w:val="none" w:sz="0" w:space="0" w:color="auto"/>
            <w:left w:val="none" w:sz="0" w:space="0" w:color="auto"/>
            <w:bottom w:val="none" w:sz="0" w:space="0" w:color="auto"/>
            <w:right w:val="none" w:sz="0" w:space="0" w:color="auto"/>
          </w:divBdr>
        </w:div>
        <w:div w:id="1144859149">
          <w:marLeft w:val="0"/>
          <w:marRight w:val="0"/>
          <w:marTop w:val="0"/>
          <w:marBottom w:val="0"/>
          <w:divBdr>
            <w:top w:val="none" w:sz="0" w:space="0" w:color="auto"/>
            <w:left w:val="none" w:sz="0" w:space="0" w:color="auto"/>
            <w:bottom w:val="none" w:sz="0" w:space="0" w:color="auto"/>
            <w:right w:val="none" w:sz="0" w:space="0" w:color="auto"/>
          </w:divBdr>
        </w:div>
        <w:div w:id="1245337820">
          <w:marLeft w:val="0"/>
          <w:marRight w:val="0"/>
          <w:marTop w:val="0"/>
          <w:marBottom w:val="0"/>
          <w:divBdr>
            <w:top w:val="none" w:sz="0" w:space="0" w:color="auto"/>
            <w:left w:val="none" w:sz="0" w:space="0" w:color="auto"/>
            <w:bottom w:val="none" w:sz="0" w:space="0" w:color="auto"/>
            <w:right w:val="none" w:sz="0" w:space="0" w:color="auto"/>
          </w:divBdr>
        </w:div>
        <w:div w:id="9333492">
          <w:marLeft w:val="0"/>
          <w:marRight w:val="0"/>
          <w:marTop w:val="0"/>
          <w:marBottom w:val="0"/>
          <w:divBdr>
            <w:top w:val="none" w:sz="0" w:space="0" w:color="auto"/>
            <w:left w:val="none" w:sz="0" w:space="0" w:color="auto"/>
            <w:bottom w:val="none" w:sz="0" w:space="0" w:color="auto"/>
            <w:right w:val="none" w:sz="0" w:space="0" w:color="auto"/>
          </w:divBdr>
        </w:div>
        <w:div w:id="987368718">
          <w:marLeft w:val="0"/>
          <w:marRight w:val="0"/>
          <w:marTop w:val="0"/>
          <w:marBottom w:val="0"/>
          <w:divBdr>
            <w:top w:val="none" w:sz="0" w:space="0" w:color="auto"/>
            <w:left w:val="none" w:sz="0" w:space="0" w:color="auto"/>
            <w:bottom w:val="none" w:sz="0" w:space="0" w:color="auto"/>
            <w:right w:val="none" w:sz="0" w:space="0" w:color="auto"/>
          </w:divBdr>
        </w:div>
        <w:div w:id="1849518163">
          <w:marLeft w:val="0"/>
          <w:marRight w:val="0"/>
          <w:marTop w:val="0"/>
          <w:marBottom w:val="0"/>
          <w:divBdr>
            <w:top w:val="none" w:sz="0" w:space="0" w:color="auto"/>
            <w:left w:val="none" w:sz="0" w:space="0" w:color="auto"/>
            <w:bottom w:val="none" w:sz="0" w:space="0" w:color="auto"/>
            <w:right w:val="none" w:sz="0" w:space="0" w:color="auto"/>
          </w:divBdr>
        </w:div>
        <w:div w:id="1851211972">
          <w:marLeft w:val="0"/>
          <w:marRight w:val="0"/>
          <w:marTop w:val="0"/>
          <w:marBottom w:val="0"/>
          <w:divBdr>
            <w:top w:val="none" w:sz="0" w:space="0" w:color="auto"/>
            <w:left w:val="none" w:sz="0" w:space="0" w:color="auto"/>
            <w:bottom w:val="none" w:sz="0" w:space="0" w:color="auto"/>
            <w:right w:val="none" w:sz="0" w:space="0" w:color="auto"/>
          </w:divBdr>
        </w:div>
        <w:div w:id="1079520686">
          <w:marLeft w:val="0"/>
          <w:marRight w:val="0"/>
          <w:marTop w:val="0"/>
          <w:marBottom w:val="0"/>
          <w:divBdr>
            <w:top w:val="none" w:sz="0" w:space="0" w:color="auto"/>
            <w:left w:val="none" w:sz="0" w:space="0" w:color="auto"/>
            <w:bottom w:val="none" w:sz="0" w:space="0" w:color="auto"/>
            <w:right w:val="none" w:sz="0" w:space="0" w:color="auto"/>
          </w:divBdr>
        </w:div>
        <w:div w:id="2093429013">
          <w:marLeft w:val="0"/>
          <w:marRight w:val="0"/>
          <w:marTop w:val="0"/>
          <w:marBottom w:val="0"/>
          <w:divBdr>
            <w:top w:val="none" w:sz="0" w:space="0" w:color="auto"/>
            <w:left w:val="none" w:sz="0" w:space="0" w:color="auto"/>
            <w:bottom w:val="none" w:sz="0" w:space="0" w:color="auto"/>
            <w:right w:val="none" w:sz="0" w:space="0" w:color="auto"/>
          </w:divBdr>
        </w:div>
        <w:div w:id="182282802">
          <w:marLeft w:val="0"/>
          <w:marRight w:val="0"/>
          <w:marTop w:val="0"/>
          <w:marBottom w:val="0"/>
          <w:divBdr>
            <w:top w:val="none" w:sz="0" w:space="0" w:color="auto"/>
            <w:left w:val="none" w:sz="0" w:space="0" w:color="auto"/>
            <w:bottom w:val="none" w:sz="0" w:space="0" w:color="auto"/>
            <w:right w:val="none" w:sz="0" w:space="0" w:color="auto"/>
          </w:divBdr>
        </w:div>
        <w:div w:id="705566732">
          <w:marLeft w:val="0"/>
          <w:marRight w:val="0"/>
          <w:marTop w:val="0"/>
          <w:marBottom w:val="0"/>
          <w:divBdr>
            <w:top w:val="none" w:sz="0" w:space="0" w:color="auto"/>
            <w:left w:val="none" w:sz="0" w:space="0" w:color="auto"/>
            <w:bottom w:val="none" w:sz="0" w:space="0" w:color="auto"/>
            <w:right w:val="none" w:sz="0" w:space="0" w:color="auto"/>
          </w:divBdr>
        </w:div>
        <w:div w:id="386033960">
          <w:marLeft w:val="0"/>
          <w:marRight w:val="0"/>
          <w:marTop w:val="0"/>
          <w:marBottom w:val="0"/>
          <w:divBdr>
            <w:top w:val="none" w:sz="0" w:space="0" w:color="auto"/>
            <w:left w:val="none" w:sz="0" w:space="0" w:color="auto"/>
            <w:bottom w:val="none" w:sz="0" w:space="0" w:color="auto"/>
            <w:right w:val="none" w:sz="0" w:space="0" w:color="auto"/>
          </w:divBdr>
        </w:div>
        <w:div w:id="1051268172">
          <w:marLeft w:val="0"/>
          <w:marRight w:val="0"/>
          <w:marTop w:val="0"/>
          <w:marBottom w:val="0"/>
          <w:divBdr>
            <w:top w:val="none" w:sz="0" w:space="0" w:color="auto"/>
            <w:left w:val="none" w:sz="0" w:space="0" w:color="auto"/>
            <w:bottom w:val="none" w:sz="0" w:space="0" w:color="auto"/>
            <w:right w:val="none" w:sz="0" w:space="0" w:color="auto"/>
          </w:divBdr>
        </w:div>
        <w:div w:id="1060399770">
          <w:marLeft w:val="0"/>
          <w:marRight w:val="0"/>
          <w:marTop w:val="0"/>
          <w:marBottom w:val="0"/>
          <w:divBdr>
            <w:top w:val="none" w:sz="0" w:space="0" w:color="auto"/>
            <w:left w:val="none" w:sz="0" w:space="0" w:color="auto"/>
            <w:bottom w:val="none" w:sz="0" w:space="0" w:color="auto"/>
            <w:right w:val="none" w:sz="0" w:space="0" w:color="auto"/>
          </w:divBdr>
        </w:div>
        <w:div w:id="1210846375">
          <w:marLeft w:val="0"/>
          <w:marRight w:val="0"/>
          <w:marTop w:val="0"/>
          <w:marBottom w:val="0"/>
          <w:divBdr>
            <w:top w:val="none" w:sz="0" w:space="0" w:color="auto"/>
            <w:left w:val="none" w:sz="0" w:space="0" w:color="auto"/>
            <w:bottom w:val="none" w:sz="0" w:space="0" w:color="auto"/>
            <w:right w:val="none" w:sz="0" w:space="0" w:color="auto"/>
          </w:divBdr>
        </w:div>
        <w:div w:id="1980650722">
          <w:marLeft w:val="0"/>
          <w:marRight w:val="0"/>
          <w:marTop w:val="0"/>
          <w:marBottom w:val="0"/>
          <w:divBdr>
            <w:top w:val="none" w:sz="0" w:space="0" w:color="auto"/>
            <w:left w:val="none" w:sz="0" w:space="0" w:color="auto"/>
            <w:bottom w:val="none" w:sz="0" w:space="0" w:color="auto"/>
            <w:right w:val="none" w:sz="0" w:space="0" w:color="auto"/>
          </w:divBdr>
        </w:div>
        <w:div w:id="282155668">
          <w:marLeft w:val="0"/>
          <w:marRight w:val="0"/>
          <w:marTop w:val="0"/>
          <w:marBottom w:val="0"/>
          <w:divBdr>
            <w:top w:val="none" w:sz="0" w:space="0" w:color="auto"/>
            <w:left w:val="none" w:sz="0" w:space="0" w:color="auto"/>
            <w:bottom w:val="none" w:sz="0" w:space="0" w:color="auto"/>
            <w:right w:val="none" w:sz="0" w:space="0" w:color="auto"/>
          </w:divBdr>
        </w:div>
        <w:div w:id="312413913">
          <w:marLeft w:val="0"/>
          <w:marRight w:val="0"/>
          <w:marTop w:val="0"/>
          <w:marBottom w:val="0"/>
          <w:divBdr>
            <w:top w:val="none" w:sz="0" w:space="0" w:color="auto"/>
            <w:left w:val="none" w:sz="0" w:space="0" w:color="auto"/>
            <w:bottom w:val="none" w:sz="0" w:space="0" w:color="auto"/>
            <w:right w:val="none" w:sz="0" w:space="0" w:color="auto"/>
          </w:divBdr>
        </w:div>
        <w:div w:id="360866216">
          <w:marLeft w:val="0"/>
          <w:marRight w:val="0"/>
          <w:marTop w:val="0"/>
          <w:marBottom w:val="0"/>
          <w:divBdr>
            <w:top w:val="none" w:sz="0" w:space="0" w:color="auto"/>
            <w:left w:val="none" w:sz="0" w:space="0" w:color="auto"/>
            <w:bottom w:val="none" w:sz="0" w:space="0" w:color="auto"/>
            <w:right w:val="none" w:sz="0" w:space="0" w:color="auto"/>
          </w:divBdr>
        </w:div>
        <w:div w:id="249587658">
          <w:marLeft w:val="0"/>
          <w:marRight w:val="0"/>
          <w:marTop w:val="0"/>
          <w:marBottom w:val="0"/>
          <w:divBdr>
            <w:top w:val="none" w:sz="0" w:space="0" w:color="auto"/>
            <w:left w:val="none" w:sz="0" w:space="0" w:color="auto"/>
            <w:bottom w:val="none" w:sz="0" w:space="0" w:color="auto"/>
            <w:right w:val="none" w:sz="0" w:space="0" w:color="auto"/>
          </w:divBdr>
        </w:div>
        <w:div w:id="1337344074">
          <w:marLeft w:val="0"/>
          <w:marRight w:val="0"/>
          <w:marTop w:val="0"/>
          <w:marBottom w:val="0"/>
          <w:divBdr>
            <w:top w:val="none" w:sz="0" w:space="0" w:color="auto"/>
            <w:left w:val="none" w:sz="0" w:space="0" w:color="auto"/>
            <w:bottom w:val="none" w:sz="0" w:space="0" w:color="auto"/>
            <w:right w:val="none" w:sz="0" w:space="0" w:color="auto"/>
          </w:divBdr>
        </w:div>
        <w:div w:id="1694502237">
          <w:marLeft w:val="0"/>
          <w:marRight w:val="0"/>
          <w:marTop w:val="0"/>
          <w:marBottom w:val="0"/>
          <w:divBdr>
            <w:top w:val="none" w:sz="0" w:space="0" w:color="auto"/>
            <w:left w:val="none" w:sz="0" w:space="0" w:color="auto"/>
            <w:bottom w:val="none" w:sz="0" w:space="0" w:color="auto"/>
            <w:right w:val="none" w:sz="0" w:space="0" w:color="auto"/>
          </w:divBdr>
        </w:div>
        <w:div w:id="619994088">
          <w:marLeft w:val="0"/>
          <w:marRight w:val="0"/>
          <w:marTop w:val="0"/>
          <w:marBottom w:val="0"/>
          <w:divBdr>
            <w:top w:val="none" w:sz="0" w:space="0" w:color="auto"/>
            <w:left w:val="none" w:sz="0" w:space="0" w:color="auto"/>
            <w:bottom w:val="none" w:sz="0" w:space="0" w:color="auto"/>
            <w:right w:val="none" w:sz="0" w:space="0" w:color="auto"/>
          </w:divBdr>
        </w:div>
        <w:div w:id="65499805">
          <w:marLeft w:val="0"/>
          <w:marRight w:val="0"/>
          <w:marTop w:val="0"/>
          <w:marBottom w:val="0"/>
          <w:divBdr>
            <w:top w:val="none" w:sz="0" w:space="0" w:color="auto"/>
            <w:left w:val="none" w:sz="0" w:space="0" w:color="auto"/>
            <w:bottom w:val="none" w:sz="0" w:space="0" w:color="auto"/>
            <w:right w:val="none" w:sz="0" w:space="0" w:color="auto"/>
          </w:divBdr>
        </w:div>
        <w:div w:id="433137923">
          <w:marLeft w:val="0"/>
          <w:marRight w:val="0"/>
          <w:marTop w:val="0"/>
          <w:marBottom w:val="0"/>
          <w:divBdr>
            <w:top w:val="none" w:sz="0" w:space="0" w:color="auto"/>
            <w:left w:val="none" w:sz="0" w:space="0" w:color="auto"/>
            <w:bottom w:val="none" w:sz="0" w:space="0" w:color="auto"/>
            <w:right w:val="none" w:sz="0" w:space="0" w:color="auto"/>
          </w:divBdr>
        </w:div>
        <w:div w:id="1921016904">
          <w:marLeft w:val="0"/>
          <w:marRight w:val="0"/>
          <w:marTop w:val="0"/>
          <w:marBottom w:val="0"/>
          <w:divBdr>
            <w:top w:val="none" w:sz="0" w:space="0" w:color="auto"/>
            <w:left w:val="none" w:sz="0" w:space="0" w:color="auto"/>
            <w:bottom w:val="none" w:sz="0" w:space="0" w:color="auto"/>
            <w:right w:val="none" w:sz="0" w:space="0" w:color="auto"/>
          </w:divBdr>
        </w:div>
        <w:div w:id="1351447411">
          <w:marLeft w:val="0"/>
          <w:marRight w:val="0"/>
          <w:marTop w:val="0"/>
          <w:marBottom w:val="0"/>
          <w:divBdr>
            <w:top w:val="none" w:sz="0" w:space="0" w:color="auto"/>
            <w:left w:val="none" w:sz="0" w:space="0" w:color="auto"/>
            <w:bottom w:val="none" w:sz="0" w:space="0" w:color="auto"/>
            <w:right w:val="none" w:sz="0" w:space="0" w:color="auto"/>
          </w:divBdr>
        </w:div>
      </w:divsChild>
    </w:div>
    <w:div w:id="1886989967">
      <w:bodyDiv w:val="1"/>
      <w:marLeft w:val="0"/>
      <w:marRight w:val="0"/>
      <w:marTop w:val="0"/>
      <w:marBottom w:val="0"/>
      <w:divBdr>
        <w:top w:val="none" w:sz="0" w:space="0" w:color="auto"/>
        <w:left w:val="none" w:sz="0" w:space="0" w:color="auto"/>
        <w:bottom w:val="none" w:sz="0" w:space="0" w:color="auto"/>
        <w:right w:val="none" w:sz="0" w:space="0" w:color="auto"/>
      </w:divBdr>
    </w:div>
    <w:div w:id="1887403983">
      <w:bodyDiv w:val="1"/>
      <w:marLeft w:val="0"/>
      <w:marRight w:val="0"/>
      <w:marTop w:val="0"/>
      <w:marBottom w:val="0"/>
      <w:divBdr>
        <w:top w:val="none" w:sz="0" w:space="0" w:color="auto"/>
        <w:left w:val="none" w:sz="0" w:space="0" w:color="auto"/>
        <w:bottom w:val="none" w:sz="0" w:space="0" w:color="auto"/>
        <w:right w:val="none" w:sz="0" w:space="0" w:color="auto"/>
      </w:divBdr>
      <w:divsChild>
        <w:div w:id="590315287">
          <w:marLeft w:val="0"/>
          <w:marRight w:val="0"/>
          <w:marTop w:val="0"/>
          <w:marBottom w:val="0"/>
          <w:divBdr>
            <w:top w:val="none" w:sz="0" w:space="0" w:color="auto"/>
            <w:left w:val="none" w:sz="0" w:space="0" w:color="auto"/>
            <w:bottom w:val="none" w:sz="0" w:space="0" w:color="auto"/>
            <w:right w:val="none" w:sz="0" w:space="0" w:color="auto"/>
          </w:divBdr>
        </w:div>
        <w:div w:id="1298028166">
          <w:marLeft w:val="0"/>
          <w:marRight w:val="0"/>
          <w:marTop w:val="0"/>
          <w:marBottom w:val="0"/>
          <w:divBdr>
            <w:top w:val="none" w:sz="0" w:space="0" w:color="auto"/>
            <w:left w:val="none" w:sz="0" w:space="0" w:color="auto"/>
            <w:bottom w:val="none" w:sz="0" w:space="0" w:color="auto"/>
            <w:right w:val="none" w:sz="0" w:space="0" w:color="auto"/>
          </w:divBdr>
        </w:div>
        <w:div w:id="72941888">
          <w:marLeft w:val="0"/>
          <w:marRight w:val="0"/>
          <w:marTop w:val="0"/>
          <w:marBottom w:val="0"/>
          <w:divBdr>
            <w:top w:val="none" w:sz="0" w:space="0" w:color="auto"/>
            <w:left w:val="none" w:sz="0" w:space="0" w:color="auto"/>
            <w:bottom w:val="none" w:sz="0" w:space="0" w:color="auto"/>
            <w:right w:val="none" w:sz="0" w:space="0" w:color="auto"/>
          </w:divBdr>
        </w:div>
        <w:div w:id="2063862482">
          <w:marLeft w:val="0"/>
          <w:marRight w:val="0"/>
          <w:marTop w:val="0"/>
          <w:marBottom w:val="0"/>
          <w:divBdr>
            <w:top w:val="none" w:sz="0" w:space="0" w:color="auto"/>
            <w:left w:val="none" w:sz="0" w:space="0" w:color="auto"/>
            <w:bottom w:val="none" w:sz="0" w:space="0" w:color="auto"/>
            <w:right w:val="none" w:sz="0" w:space="0" w:color="auto"/>
          </w:divBdr>
        </w:div>
        <w:div w:id="452529050">
          <w:marLeft w:val="0"/>
          <w:marRight w:val="0"/>
          <w:marTop w:val="0"/>
          <w:marBottom w:val="0"/>
          <w:divBdr>
            <w:top w:val="none" w:sz="0" w:space="0" w:color="auto"/>
            <w:left w:val="none" w:sz="0" w:space="0" w:color="auto"/>
            <w:bottom w:val="none" w:sz="0" w:space="0" w:color="auto"/>
            <w:right w:val="none" w:sz="0" w:space="0" w:color="auto"/>
          </w:divBdr>
        </w:div>
        <w:div w:id="615599804">
          <w:marLeft w:val="0"/>
          <w:marRight w:val="0"/>
          <w:marTop w:val="0"/>
          <w:marBottom w:val="0"/>
          <w:divBdr>
            <w:top w:val="none" w:sz="0" w:space="0" w:color="auto"/>
            <w:left w:val="none" w:sz="0" w:space="0" w:color="auto"/>
            <w:bottom w:val="none" w:sz="0" w:space="0" w:color="auto"/>
            <w:right w:val="none" w:sz="0" w:space="0" w:color="auto"/>
          </w:divBdr>
        </w:div>
        <w:div w:id="680085074">
          <w:marLeft w:val="0"/>
          <w:marRight w:val="0"/>
          <w:marTop w:val="0"/>
          <w:marBottom w:val="0"/>
          <w:divBdr>
            <w:top w:val="none" w:sz="0" w:space="0" w:color="auto"/>
            <w:left w:val="none" w:sz="0" w:space="0" w:color="auto"/>
            <w:bottom w:val="none" w:sz="0" w:space="0" w:color="auto"/>
            <w:right w:val="none" w:sz="0" w:space="0" w:color="auto"/>
          </w:divBdr>
        </w:div>
        <w:div w:id="1631126206">
          <w:marLeft w:val="0"/>
          <w:marRight w:val="0"/>
          <w:marTop w:val="0"/>
          <w:marBottom w:val="0"/>
          <w:divBdr>
            <w:top w:val="none" w:sz="0" w:space="0" w:color="auto"/>
            <w:left w:val="none" w:sz="0" w:space="0" w:color="auto"/>
            <w:bottom w:val="none" w:sz="0" w:space="0" w:color="auto"/>
            <w:right w:val="none" w:sz="0" w:space="0" w:color="auto"/>
          </w:divBdr>
        </w:div>
        <w:div w:id="704402278">
          <w:marLeft w:val="0"/>
          <w:marRight w:val="0"/>
          <w:marTop w:val="0"/>
          <w:marBottom w:val="0"/>
          <w:divBdr>
            <w:top w:val="none" w:sz="0" w:space="0" w:color="auto"/>
            <w:left w:val="none" w:sz="0" w:space="0" w:color="auto"/>
            <w:bottom w:val="none" w:sz="0" w:space="0" w:color="auto"/>
            <w:right w:val="none" w:sz="0" w:space="0" w:color="auto"/>
          </w:divBdr>
        </w:div>
        <w:div w:id="265306588">
          <w:marLeft w:val="0"/>
          <w:marRight w:val="0"/>
          <w:marTop w:val="0"/>
          <w:marBottom w:val="0"/>
          <w:divBdr>
            <w:top w:val="none" w:sz="0" w:space="0" w:color="auto"/>
            <w:left w:val="none" w:sz="0" w:space="0" w:color="auto"/>
            <w:bottom w:val="none" w:sz="0" w:space="0" w:color="auto"/>
            <w:right w:val="none" w:sz="0" w:space="0" w:color="auto"/>
          </w:divBdr>
        </w:div>
        <w:div w:id="510417298">
          <w:marLeft w:val="0"/>
          <w:marRight w:val="0"/>
          <w:marTop w:val="0"/>
          <w:marBottom w:val="0"/>
          <w:divBdr>
            <w:top w:val="none" w:sz="0" w:space="0" w:color="auto"/>
            <w:left w:val="none" w:sz="0" w:space="0" w:color="auto"/>
            <w:bottom w:val="none" w:sz="0" w:space="0" w:color="auto"/>
            <w:right w:val="none" w:sz="0" w:space="0" w:color="auto"/>
          </w:divBdr>
        </w:div>
        <w:div w:id="1699743931">
          <w:marLeft w:val="0"/>
          <w:marRight w:val="0"/>
          <w:marTop w:val="0"/>
          <w:marBottom w:val="0"/>
          <w:divBdr>
            <w:top w:val="none" w:sz="0" w:space="0" w:color="auto"/>
            <w:left w:val="none" w:sz="0" w:space="0" w:color="auto"/>
            <w:bottom w:val="none" w:sz="0" w:space="0" w:color="auto"/>
            <w:right w:val="none" w:sz="0" w:space="0" w:color="auto"/>
          </w:divBdr>
        </w:div>
        <w:div w:id="85007820">
          <w:marLeft w:val="0"/>
          <w:marRight w:val="0"/>
          <w:marTop w:val="0"/>
          <w:marBottom w:val="0"/>
          <w:divBdr>
            <w:top w:val="none" w:sz="0" w:space="0" w:color="auto"/>
            <w:left w:val="none" w:sz="0" w:space="0" w:color="auto"/>
            <w:bottom w:val="none" w:sz="0" w:space="0" w:color="auto"/>
            <w:right w:val="none" w:sz="0" w:space="0" w:color="auto"/>
          </w:divBdr>
        </w:div>
        <w:div w:id="568149452">
          <w:marLeft w:val="0"/>
          <w:marRight w:val="0"/>
          <w:marTop w:val="0"/>
          <w:marBottom w:val="0"/>
          <w:divBdr>
            <w:top w:val="none" w:sz="0" w:space="0" w:color="auto"/>
            <w:left w:val="none" w:sz="0" w:space="0" w:color="auto"/>
            <w:bottom w:val="none" w:sz="0" w:space="0" w:color="auto"/>
            <w:right w:val="none" w:sz="0" w:space="0" w:color="auto"/>
          </w:divBdr>
        </w:div>
        <w:div w:id="1244873084">
          <w:marLeft w:val="0"/>
          <w:marRight w:val="0"/>
          <w:marTop w:val="0"/>
          <w:marBottom w:val="0"/>
          <w:divBdr>
            <w:top w:val="none" w:sz="0" w:space="0" w:color="auto"/>
            <w:left w:val="none" w:sz="0" w:space="0" w:color="auto"/>
            <w:bottom w:val="none" w:sz="0" w:space="0" w:color="auto"/>
            <w:right w:val="none" w:sz="0" w:space="0" w:color="auto"/>
          </w:divBdr>
        </w:div>
        <w:div w:id="994138702">
          <w:marLeft w:val="0"/>
          <w:marRight w:val="0"/>
          <w:marTop w:val="0"/>
          <w:marBottom w:val="0"/>
          <w:divBdr>
            <w:top w:val="none" w:sz="0" w:space="0" w:color="auto"/>
            <w:left w:val="none" w:sz="0" w:space="0" w:color="auto"/>
            <w:bottom w:val="none" w:sz="0" w:space="0" w:color="auto"/>
            <w:right w:val="none" w:sz="0" w:space="0" w:color="auto"/>
          </w:divBdr>
        </w:div>
        <w:div w:id="1940020419">
          <w:marLeft w:val="0"/>
          <w:marRight w:val="0"/>
          <w:marTop w:val="0"/>
          <w:marBottom w:val="0"/>
          <w:divBdr>
            <w:top w:val="none" w:sz="0" w:space="0" w:color="auto"/>
            <w:left w:val="none" w:sz="0" w:space="0" w:color="auto"/>
            <w:bottom w:val="none" w:sz="0" w:space="0" w:color="auto"/>
            <w:right w:val="none" w:sz="0" w:space="0" w:color="auto"/>
          </w:divBdr>
        </w:div>
        <w:div w:id="1371105152">
          <w:marLeft w:val="0"/>
          <w:marRight w:val="0"/>
          <w:marTop w:val="0"/>
          <w:marBottom w:val="0"/>
          <w:divBdr>
            <w:top w:val="none" w:sz="0" w:space="0" w:color="auto"/>
            <w:left w:val="none" w:sz="0" w:space="0" w:color="auto"/>
            <w:bottom w:val="none" w:sz="0" w:space="0" w:color="auto"/>
            <w:right w:val="none" w:sz="0" w:space="0" w:color="auto"/>
          </w:divBdr>
        </w:div>
        <w:div w:id="1347294396">
          <w:marLeft w:val="0"/>
          <w:marRight w:val="0"/>
          <w:marTop w:val="0"/>
          <w:marBottom w:val="0"/>
          <w:divBdr>
            <w:top w:val="none" w:sz="0" w:space="0" w:color="auto"/>
            <w:left w:val="none" w:sz="0" w:space="0" w:color="auto"/>
            <w:bottom w:val="none" w:sz="0" w:space="0" w:color="auto"/>
            <w:right w:val="none" w:sz="0" w:space="0" w:color="auto"/>
          </w:divBdr>
        </w:div>
        <w:div w:id="2071417766">
          <w:marLeft w:val="0"/>
          <w:marRight w:val="0"/>
          <w:marTop w:val="0"/>
          <w:marBottom w:val="0"/>
          <w:divBdr>
            <w:top w:val="none" w:sz="0" w:space="0" w:color="auto"/>
            <w:left w:val="none" w:sz="0" w:space="0" w:color="auto"/>
            <w:bottom w:val="none" w:sz="0" w:space="0" w:color="auto"/>
            <w:right w:val="none" w:sz="0" w:space="0" w:color="auto"/>
          </w:divBdr>
        </w:div>
        <w:div w:id="353578396">
          <w:marLeft w:val="0"/>
          <w:marRight w:val="0"/>
          <w:marTop w:val="0"/>
          <w:marBottom w:val="0"/>
          <w:divBdr>
            <w:top w:val="none" w:sz="0" w:space="0" w:color="auto"/>
            <w:left w:val="none" w:sz="0" w:space="0" w:color="auto"/>
            <w:bottom w:val="none" w:sz="0" w:space="0" w:color="auto"/>
            <w:right w:val="none" w:sz="0" w:space="0" w:color="auto"/>
          </w:divBdr>
        </w:div>
        <w:div w:id="1349061534">
          <w:marLeft w:val="0"/>
          <w:marRight w:val="0"/>
          <w:marTop w:val="0"/>
          <w:marBottom w:val="0"/>
          <w:divBdr>
            <w:top w:val="none" w:sz="0" w:space="0" w:color="auto"/>
            <w:left w:val="none" w:sz="0" w:space="0" w:color="auto"/>
            <w:bottom w:val="none" w:sz="0" w:space="0" w:color="auto"/>
            <w:right w:val="none" w:sz="0" w:space="0" w:color="auto"/>
          </w:divBdr>
        </w:div>
        <w:div w:id="698705419">
          <w:marLeft w:val="0"/>
          <w:marRight w:val="0"/>
          <w:marTop w:val="0"/>
          <w:marBottom w:val="0"/>
          <w:divBdr>
            <w:top w:val="none" w:sz="0" w:space="0" w:color="auto"/>
            <w:left w:val="none" w:sz="0" w:space="0" w:color="auto"/>
            <w:bottom w:val="none" w:sz="0" w:space="0" w:color="auto"/>
            <w:right w:val="none" w:sz="0" w:space="0" w:color="auto"/>
          </w:divBdr>
        </w:div>
        <w:div w:id="1632007884">
          <w:marLeft w:val="0"/>
          <w:marRight w:val="0"/>
          <w:marTop w:val="0"/>
          <w:marBottom w:val="0"/>
          <w:divBdr>
            <w:top w:val="none" w:sz="0" w:space="0" w:color="auto"/>
            <w:left w:val="none" w:sz="0" w:space="0" w:color="auto"/>
            <w:bottom w:val="none" w:sz="0" w:space="0" w:color="auto"/>
            <w:right w:val="none" w:sz="0" w:space="0" w:color="auto"/>
          </w:divBdr>
        </w:div>
        <w:div w:id="746924720">
          <w:marLeft w:val="0"/>
          <w:marRight w:val="0"/>
          <w:marTop w:val="0"/>
          <w:marBottom w:val="0"/>
          <w:divBdr>
            <w:top w:val="none" w:sz="0" w:space="0" w:color="auto"/>
            <w:left w:val="none" w:sz="0" w:space="0" w:color="auto"/>
            <w:bottom w:val="none" w:sz="0" w:space="0" w:color="auto"/>
            <w:right w:val="none" w:sz="0" w:space="0" w:color="auto"/>
          </w:divBdr>
        </w:div>
        <w:div w:id="980770432">
          <w:marLeft w:val="0"/>
          <w:marRight w:val="0"/>
          <w:marTop w:val="0"/>
          <w:marBottom w:val="0"/>
          <w:divBdr>
            <w:top w:val="none" w:sz="0" w:space="0" w:color="auto"/>
            <w:left w:val="none" w:sz="0" w:space="0" w:color="auto"/>
            <w:bottom w:val="none" w:sz="0" w:space="0" w:color="auto"/>
            <w:right w:val="none" w:sz="0" w:space="0" w:color="auto"/>
          </w:divBdr>
        </w:div>
        <w:div w:id="2090689405">
          <w:marLeft w:val="0"/>
          <w:marRight w:val="0"/>
          <w:marTop w:val="0"/>
          <w:marBottom w:val="0"/>
          <w:divBdr>
            <w:top w:val="none" w:sz="0" w:space="0" w:color="auto"/>
            <w:left w:val="none" w:sz="0" w:space="0" w:color="auto"/>
            <w:bottom w:val="none" w:sz="0" w:space="0" w:color="auto"/>
            <w:right w:val="none" w:sz="0" w:space="0" w:color="auto"/>
          </w:divBdr>
        </w:div>
        <w:div w:id="1529249527">
          <w:marLeft w:val="0"/>
          <w:marRight w:val="0"/>
          <w:marTop w:val="0"/>
          <w:marBottom w:val="0"/>
          <w:divBdr>
            <w:top w:val="none" w:sz="0" w:space="0" w:color="auto"/>
            <w:left w:val="none" w:sz="0" w:space="0" w:color="auto"/>
            <w:bottom w:val="none" w:sz="0" w:space="0" w:color="auto"/>
            <w:right w:val="none" w:sz="0" w:space="0" w:color="auto"/>
          </w:divBdr>
        </w:div>
        <w:div w:id="2106264935">
          <w:marLeft w:val="0"/>
          <w:marRight w:val="0"/>
          <w:marTop w:val="0"/>
          <w:marBottom w:val="0"/>
          <w:divBdr>
            <w:top w:val="none" w:sz="0" w:space="0" w:color="auto"/>
            <w:left w:val="none" w:sz="0" w:space="0" w:color="auto"/>
            <w:bottom w:val="none" w:sz="0" w:space="0" w:color="auto"/>
            <w:right w:val="none" w:sz="0" w:space="0" w:color="auto"/>
          </w:divBdr>
        </w:div>
        <w:div w:id="746344631">
          <w:marLeft w:val="0"/>
          <w:marRight w:val="0"/>
          <w:marTop w:val="0"/>
          <w:marBottom w:val="0"/>
          <w:divBdr>
            <w:top w:val="none" w:sz="0" w:space="0" w:color="auto"/>
            <w:left w:val="none" w:sz="0" w:space="0" w:color="auto"/>
            <w:bottom w:val="none" w:sz="0" w:space="0" w:color="auto"/>
            <w:right w:val="none" w:sz="0" w:space="0" w:color="auto"/>
          </w:divBdr>
        </w:div>
        <w:div w:id="376667481">
          <w:marLeft w:val="0"/>
          <w:marRight w:val="0"/>
          <w:marTop w:val="0"/>
          <w:marBottom w:val="0"/>
          <w:divBdr>
            <w:top w:val="none" w:sz="0" w:space="0" w:color="auto"/>
            <w:left w:val="none" w:sz="0" w:space="0" w:color="auto"/>
            <w:bottom w:val="none" w:sz="0" w:space="0" w:color="auto"/>
            <w:right w:val="none" w:sz="0" w:space="0" w:color="auto"/>
          </w:divBdr>
        </w:div>
        <w:div w:id="2089384368">
          <w:marLeft w:val="0"/>
          <w:marRight w:val="0"/>
          <w:marTop w:val="0"/>
          <w:marBottom w:val="0"/>
          <w:divBdr>
            <w:top w:val="none" w:sz="0" w:space="0" w:color="auto"/>
            <w:left w:val="none" w:sz="0" w:space="0" w:color="auto"/>
            <w:bottom w:val="none" w:sz="0" w:space="0" w:color="auto"/>
            <w:right w:val="none" w:sz="0" w:space="0" w:color="auto"/>
          </w:divBdr>
        </w:div>
        <w:div w:id="128937433">
          <w:marLeft w:val="0"/>
          <w:marRight w:val="0"/>
          <w:marTop w:val="0"/>
          <w:marBottom w:val="0"/>
          <w:divBdr>
            <w:top w:val="none" w:sz="0" w:space="0" w:color="auto"/>
            <w:left w:val="none" w:sz="0" w:space="0" w:color="auto"/>
            <w:bottom w:val="none" w:sz="0" w:space="0" w:color="auto"/>
            <w:right w:val="none" w:sz="0" w:space="0" w:color="auto"/>
          </w:divBdr>
        </w:div>
        <w:div w:id="1492061438">
          <w:marLeft w:val="0"/>
          <w:marRight w:val="0"/>
          <w:marTop w:val="0"/>
          <w:marBottom w:val="0"/>
          <w:divBdr>
            <w:top w:val="none" w:sz="0" w:space="0" w:color="auto"/>
            <w:left w:val="none" w:sz="0" w:space="0" w:color="auto"/>
            <w:bottom w:val="none" w:sz="0" w:space="0" w:color="auto"/>
            <w:right w:val="none" w:sz="0" w:space="0" w:color="auto"/>
          </w:divBdr>
        </w:div>
        <w:div w:id="24058967">
          <w:marLeft w:val="0"/>
          <w:marRight w:val="0"/>
          <w:marTop w:val="0"/>
          <w:marBottom w:val="0"/>
          <w:divBdr>
            <w:top w:val="none" w:sz="0" w:space="0" w:color="auto"/>
            <w:left w:val="none" w:sz="0" w:space="0" w:color="auto"/>
            <w:bottom w:val="none" w:sz="0" w:space="0" w:color="auto"/>
            <w:right w:val="none" w:sz="0" w:space="0" w:color="auto"/>
          </w:divBdr>
        </w:div>
        <w:div w:id="1321232289">
          <w:marLeft w:val="0"/>
          <w:marRight w:val="0"/>
          <w:marTop w:val="0"/>
          <w:marBottom w:val="0"/>
          <w:divBdr>
            <w:top w:val="none" w:sz="0" w:space="0" w:color="auto"/>
            <w:left w:val="none" w:sz="0" w:space="0" w:color="auto"/>
            <w:bottom w:val="none" w:sz="0" w:space="0" w:color="auto"/>
            <w:right w:val="none" w:sz="0" w:space="0" w:color="auto"/>
          </w:divBdr>
        </w:div>
        <w:div w:id="724841937">
          <w:marLeft w:val="0"/>
          <w:marRight w:val="0"/>
          <w:marTop w:val="0"/>
          <w:marBottom w:val="0"/>
          <w:divBdr>
            <w:top w:val="none" w:sz="0" w:space="0" w:color="auto"/>
            <w:left w:val="none" w:sz="0" w:space="0" w:color="auto"/>
            <w:bottom w:val="none" w:sz="0" w:space="0" w:color="auto"/>
            <w:right w:val="none" w:sz="0" w:space="0" w:color="auto"/>
          </w:divBdr>
        </w:div>
        <w:div w:id="900336157">
          <w:marLeft w:val="0"/>
          <w:marRight w:val="0"/>
          <w:marTop w:val="0"/>
          <w:marBottom w:val="0"/>
          <w:divBdr>
            <w:top w:val="none" w:sz="0" w:space="0" w:color="auto"/>
            <w:left w:val="none" w:sz="0" w:space="0" w:color="auto"/>
            <w:bottom w:val="none" w:sz="0" w:space="0" w:color="auto"/>
            <w:right w:val="none" w:sz="0" w:space="0" w:color="auto"/>
          </w:divBdr>
        </w:div>
        <w:div w:id="282268490">
          <w:marLeft w:val="0"/>
          <w:marRight w:val="0"/>
          <w:marTop w:val="0"/>
          <w:marBottom w:val="0"/>
          <w:divBdr>
            <w:top w:val="none" w:sz="0" w:space="0" w:color="auto"/>
            <w:left w:val="none" w:sz="0" w:space="0" w:color="auto"/>
            <w:bottom w:val="none" w:sz="0" w:space="0" w:color="auto"/>
            <w:right w:val="none" w:sz="0" w:space="0" w:color="auto"/>
          </w:divBdr>
        </w:div>
        <w:div w:id="2111970101">
          <w:marLeft w:val="0"/>
          <w:marRight w:val="0"/>
          <w:marTop w:val="0"/>
          <w:marBottom w:val="0"/>
          <w:divBdr>
            <w:top w:val="none" w:sz="0" w:space="0" w:color="auto"/>
            <w:left w:val="none" w:sz="0" w:space="0" w:color="auto"/>
            <w:bottom w:val="none" w:sz="0" w:space="0" w:color="auto"/>
            <w:right w:val="none" w:sz="0" w:space="0" w:color="auto"/>
          </w:divBdr>
        </w:div>
        <w:div w:id="1170482662">
          <w:marLeft w:val="0"/>
          <w:marRight w:val="0"/>
          <w:marTop w:val="0"/>
          <w:marBottom w:val="0"/>
          <w:divBdr>
            <w:top w:val="none" w:sz="0" w:space="0" w:color="auto"/>
            <w:left w:val="none" w:sz="0" w:space="0" w:color="auto"/>
            <w:bottom w:val="none" w:sz="0" w:space="0" w:color="auto"/>
            <w:right w:val="none" w:sz="0" w:space="0" w:color="auto"/>
          </w:divBdr>
        </w:div>
        <w:div w:id="94135559">
          <w:marLeft w:val="0"/>
          <w:marRight w:val="0"/>
          <w:marTop w:val="0"/>
          <w:marBottom w:val="0"/>
          <w:divBdr>
            <w:top w:val="none" w:sz="0" w:space="0" w:color="auto"/>
            <w:left w:val="none" w:sz="0" w:space="0" w:color="auto"/>
            <w:bottom w:val="none" w:sz="0" w:space="0" w:color="auto"/>
            <w:right w:val="none" w:sz="0" w:space="0" w:color="auto"/>
          </w:divBdr>
        </w:div>
        <w:div w:id="1701055551">
          <w:marLeft w:val="0"/>
          <w:marRight w:val="0"/>
          <w:marTop w:val="0"/>
          <w:marBottom w:val="0"/>
          <w:divBdr>
            <w:top w:val="none" w:sz="0" w:space="0" w:color="auto"/>
            <w:left w:val="none" w:sz="0" w:space="0" w:color="auto"/>
            <w:bottom w:val="none" w:sz="0" w:space="0" w:color="auto"/>
            <w:right w:val="none" w:sz="0" w:space="0" w:color="auto"/>
          </w:divBdr>
        </w:div>
        <w:div w:id="1228150817">
          <w:marLeft w:val="0"/>
          <w:marRight w:val="0"/>
          <w:marTop w:val="0"/>
          <w:marBottom w:val="0"/>
          <w:divBdr>
            <w:top w:val="none" w:sz="0" w:space="0" w:color="auto"/>
            <w:left w:val="none" w:sz="0" w:space="0" w:color="auto"/>
            <w:bottom w:val="none" w:sz="0" w:space="0" w:color="auto"/>
            <w:right w:val="none" w:sz="0" w:space="0" w:color="auto"/>
          </w:divBdr>
        </w:div>
        <w:div w:id="811405828">
          <w:marLeft w:val="0"/>
          <w:marRight w:val="0"/>
          <w:marTop w:val="0"/>
          <w:marBottom w:val="0"/>
          <w:divBdr>
            <w:top w:val="none" w:sz="0" w:space="0" w:color="auto"/>
            <w:left w:val="none" w:sz="0" w:space="0" w:color="auto"/>
            <w:bottom w:val="none" w:sz="0" w:space="0" w:color="auto"/>
            <w:right w:val="none" w:sz="0" w:space="0" w:color="auto"/>
          </w:divBdr>
        </w:div>
        <w:div w:id="896208576">
          <w:marLeft w:val="0"/>
          <w:marRight w:val="0"/>
          <w:marTop w:val="0"/>
          <w:marBottom w:val="0"/>
          <w:divBdr>
            <w:top w:val="none" w:sz="0" w:space="0" w:color="auto"/>
            <w:left w:val="none" w:sz="0" w:space="0" w:color="auto"/>
            <w:bottom w:val="none" w:sz="0" w:space="0" w:color="auto"/>
            <w:right w:val="none" w:sz="0" w:space="0" w:color="auto"/>
          </w:divBdr>
        </w:div>
        <w:div w:id="1765373573">
          <w:marLeft w:val="0"/>
          <w:marRight w:val="0"/>
          <w:marTop w:val="0"/>
          <w:marBottom w:val="0"/>
          <w:divBdr>
            <w:top w:val="none" w:sz="0" w:space="0" w:color="auto"/>
            <w:left w:val="none" w:sz="0" w:space="0" w:color="auto"/>
            <w:bottom w:val="none" w:sz="0" w:space="0" w:color="auto"/>
            <w:right w:val="none" w:sz="0" w:space="0" w:color="auto"/>
          </w:divBdr>
        </w:div>
        <w:div w:id="1865246790">
          <w:marLeft w:val="0"/>
          <w:marRight w:val="0"/>
          <w:marTop w:val="0"/>
          <w:marBottom w:val="0"/>
          <w:divBdr>
            <w:top w:val="none" w:sz="0" w:space="0" w:color="auto"/>
            <w:left w:val="none" w:sz="0" w:space="0" w:color="auto"/>
            <w:bottom w:val="none" w:sz="0" w:space="0" w:color="auto"/>
            <w:right w:val="none" w:sz="0" w:space="0" w:color="auto"/>
          </w:divBdr>
        </w:div>
        <w:div w:id="1879078292">
          <w:marLeft w:val="0"/>
          <w:marRight w:val="0"/>
          <w:marTop w:val="0"/>
          <w:marBottom w:val="0"/>
          <w:divBdr>
            <w:top w:val="none" w:sz="0" w:space="0" w:color="auto"/>
            <w:left w:val="none" w:sz="0" w:space="0" w:color="auto"/>
            <w:bottom w:val="none" w:sz="0" w:space="0" w:color="auto"/>
            <w:right w:val="none" w:sz="0" w:space="0" w:color="auto"/>
          </w:divBdr>
        </w:div>
        <w:div w:id="1283534997">
          <w:marLeft w:val="0"/>
          <w:marRight w:val="0"/>
          <w:marTop w:val="0"/>
          <w:marBottom w:val="0"/>
          <w:divBdr>
            <w:top w:val="none" w:sz="0" w:space="0" w:color="auto"/>
            <w:left w:val="none" w:sz="0" w:space="0" w:color="auto"/>
            <w:bottom w:val="none" w:sz="0" w:space="0" w:color="auto"/>
            <w:right w:val="none" w:sz="0" w:space="0" w:color="auto"/>
          </w:divBdr>
        </w:div>
        <w:div w:id="1583031947">
          <w:marLeft w:val="0"/>
          <w:marRight w:val="0"/>
          <w:marTop w:val="0"/>
          <w:marBottom w:val="0"/>
          <w:divBdr>
            <w:top w:val="none" w:sz="0" w:space="0" w:color="auto"/>
            <w:left w:val="none" w:sz="0" w:space="0" w:color="auto"/>
            <w:bottom w:val="none" w:sz="0" w:space="0" w:color="auto"/>
            <w:right w:val="none" w:sz="0" w:space="0" w:color="auto"/>
          </w:divBdr>
        </w:div>
        <w:div w:id="668361915">
          <w:marLeft w:val="0"/>
          <w:marRight w:val="0"/>
          <w:marTop w:val="0"/>
          <w:marBottom w:val="0"/>
          <w:divBdr>
            <w:top w:val="none" w:sz="0" w:space="0" w:color="auto"/>
            <w:left w:val="none" w:sz="0" w:space="0" w:color="auto"/>
            <w:bottom w:val="none" w:sz="0" w:space="0" w:color="auto"/>
            <w:right w:val="none" w:sz="0" w:space="0" w:color="auto"/>
          </w:divBdr>
        </w:div>
        <w:div w:id="129059346">
          <w:marLeft w:val="0"/>
          <w:marRight w:val="0"/>
          <w:marTop w:val="0"/>
          <w:marBottom w:val="0"/>
          <w:divBdr>
            <w:top w:val="none" w:sz="0" w:space="0" w:color="auto"/>
            <w:left w:val="none" w:sz="0" w:space="0" w:color="auto"/>
            <w:bottom w:val="none" w:sz="0" w:space="0" w:color="auto"/>
            <w:right w:val="none" w:sz="0" w:space="0" w:color="auto"/>
          </w:divBdr>
        </w:div>
        <w:div w:id="546919762">
          <w:marLeft w:val="0"/>
          <w:marRight w:val="0"/>
          <w:marTop w:val="0"/>
          <w:marBottom w:val="0"/>
          <w:divBdr>
            <w:top w:val="none" w:sz="0" w:space="0" w:color="auto"/>
            <w:left w:val="none" w:sz="0" w:space="0" w:color="auto"/>
            <w:bottom w:val="none" w:sz="0" w:space="0" w:color="auto"/>
            <w:right w:val="none" w:sz="0" w:space="0" w:color="auto"/>
          </w:divBdr>
        </w:div>
        <w:div w:id="1073435748">
          <w:marLeft w:val="0"/>
          <w:marRight w:val="0"/>
          <w:marTop w:val="0"/>
          <w:marBottom w:val="0"/>
          <w:divBdr>
            <w:top w:val="none" w:sz="0" w:space="0" w:color="auto"/>
            <w:left w:val="none" w:sz="0" w:space="0" w:color="auto"/>
            <w:bottom w:val="none" w:sz="0" w:space="0" w:color="auto"/>
            <w:right w:val="none" w:sz="0" w:space="0" w:color="auto"/>
          </w:divBdr>
        </w:div>
        <w:div w:id="240137548">
          <w:marLeft w:val="0"/>
          <w:marRight w:val="0"/>
          <w:marTop w:val="0"/>
          <w:marBottom w:val="0"/>
          <w:divBdr>
            <w:top w:val="none" w:sz="0" w:space="0" w:color="auto"/>
            <w:left w:val="none" w:sz="0" w:space="0" w:color="auto"/>
            <w:bottom w:val="none" w:sz="0" w:space="0" w:color="auto"/>
            <w:right w:val="none" w:sz="0" w:space="0" w:color="auto"/>
          </w:divBdr>
        </w:div>
        <w:div w:id="1144617095">
          <w:marLeft w:val="0"/>
          <w:marRight w:val="0"/>
          <w:marTop w:val="0"/>
          <w:marBottom w:val="0"/>
          <w:divBdr>
            <w:top w:val="none" w:sz="0" w:space="0" w:color="auto"/>
            <w:left w:val="none" w:sz="0" w:space="0" w:color="auto"/>
            <w:bottom w:val="none" w:sz="0" w:space="0" w:color="auto"/>
            <w:right w:val="none" w:sz="0" w:space="0" w:color="auto"/>
          </w:divBdr>
        </w:div>
        <w:div w:id="2098596473">
          <w:marLeft w:val="0"/>
          <w:marRight w:val="0"/>
          <w:marTop w:val="0"/>
          <w:marBottom w:val="0"/>
          <w:divBdr>
            <w:top w:val="none" w:sz="0" w:space="0" w:color="auto"/>
            <w:left w:val="none" w:sz="0" w:space="0" w:color="auto"/>
            <w:bottom w:val="none" w:sz="0" w:space="0" w:color="auto"/>
            <w:right w:val="none" w:sz="0" w:space="0" w:color="auto"/>
          </w:divBdr>
        </w:div>
        <w:div w:id="1265113186">
          <w:marLeft w:val="0"/>
          <w:marRight w:val="0"/>
          <w:marTop w:val="0"/>
          <w:marBottom w:val="0"/>
          <w:divBdr>
            <w:top w:val="none" w:sz="0" w:space="0" w:color="auto"/>
            <w:left w:val="none" w:sz="0" w:space="0" w:color="auto"/>
            <w:bottom w:val="none" w:sz="0" w:space="0" w:color="auto"/>
            <w:right w:val="none" w:sz="0" w:space="0" w:color="auto"/>
          </w:divBdr>
        </w:div>
        <w:div w:id="1762679026">
          <w:marLeft w:val="0"/>
          <w:marRight w:val="0"/>
          <w:marTop w:val="0"/>
          <w:marBottom w:val="0"/>
          <w:divBdr>
            <w:top w:val="none" w:sz="0" w:space="0" w:color="auto"/>
            <w:left w:val="none" w:sz="0" w:space="0" w:color="auto"/>
            <w:bottom w:val="none" w:sz="0" w:space="0" w:color="auto"/>
            <w:right w:val="none" w:sz="0" w:space="0" w:color="auto"/>
          </w:divBdr>
        </w:div>
        <w:div w:id="1819303992">
          <w:marLeft w:val="0"/>
          <w:marRight w:val="0"/>
          <w:marTop w:val="0"/>
          <w:marBottom w:val="0"/>
          <w:divBdr>
            <w:top w:val="none" w:sz="0" w:space="0" w:color="auto"/>
            <w:left w:val="none" w:sz="0" w:space="0" w:color="auto"/>
            <w:bottom w:val="none" w:sz="0" w:space="0" w:color="auto"/>
            <w:right w:val="none" w:sz="0" w:space="0" w:color="auto"/>
          </w:divBdr>
        </w:div>
        <w:div w:id="1546064932">
          <w:marLeft w:val="0"/>
          <w:marRight w:val="0"/>
          <w:marTop w:val="0"/>
          <w:marBottom w:val="0"/>
          <w:divBdr>
            <w:top w:val="none" w:sz="0" w:space="0" w:color="auto"/>
            <w:left w:val="none" w:sz="0" w:space="0" w:color="auto"/>
            <w:bottom w:val="none" w:sz="0" w:space="0" w:color="auto"/>
            <w:right w:val="none" w:sz="0" w:space="0" w:color="auto"/>
          </w:divBdr>
        </w:div>
        <w:div w:id="697630772">
          <w:marLeft w:val="0"/>
          <w:marRight w:val="0"/>
          <w:marTop w:val="0"/>
          <w:marBottom w:val="0"/>
          <w:divBdr>
            <w:top w:val="none" w:sz="0" w:space="0" w:color="auto"/>
            <w:left w:val="none" w:sz="0" w:space="0" w:color="auto"/>
            <w:bottom w:val="none" w:sz="0" w:space="0" w:color="auto"/>
            <w:right w:val="none" w:sz="0" w:space="0" w:color="auto"/>
          </w:divBdr>
        </w:div>
        <w:div w:id="1547060078">
          <w:marLeft w:val="0"/>
          <w:marRight w:val="0"/>
          <w:marTop w:val="0"/>
          <w:marBottom w:val="0"/>
          <w:divBdr>
            <w:top w:val="none" w:sz="0" w:space="0" w:color="auto"/>
            <w:left w:val="none" w:sz="0" w:space="0" w:color="auto"/>
            <w:bottom w:val="none" w:sz="0" w:space="0" w:color="auto"/>
            <w:right w:val="none" w:sz="0" w:space="0" w:color="auto"/>
          </w:divBdr>
        </w:div>
        <w:div w:id="2111581057">
          <w:marLeft w:val="0"/>
          <w:marRight w:val="0"/>
          <w:marTop w:val="0"/>
          <w:marBottom w:val="0"/>
          <w:divBdr>
            <w:top w:val="none" w:sz="0" w:space="0" w:color="auto"/>
            <w:left w:val="none" w:sz="0" w:space="0" w:color="auto"/>
            <w:bottom w:val="none" w:sz="0" w:space="0" w:color="auto"/>
            <w:right w:val="none" w:sz="0" w:space="0" w:color="auto"/>
          </w:divBdr>
        </w:div>
        <w:div w:id="161044929">
          <w:marLeft w:val="0"/>
          <w:marRight w:val="0"/>
          <w:marTop w:val="0"/>
          <w:marBottom w:val="0"/>
          <w:divBdr>
            <w:top w:val="none" w:sz="0" w:space="0" w:color="auto"/>
            <w:left w:val="none" w:sz="0" w:space="0" w:color="auto"/>
            <w:bottom w:val="none" w:sz="0" w:space="0" w:color="auto"/>
            <w:right w:val="none" w:sz="0" w:space="0" w:color="auto"/>
          </w:divBdr>
        </w:div>
        <w:div w:id="1962615680">
          <w:marLeft w:val="0"/>
          <w:marRight w:val="0"/>
          <w:marTop w:val="0"/>
          <w:marBottom w:val="0"/>
          <w:divBdr>
            <w:top w:val="none" w:sz="0" w:space="0" w:color="auto"/>
            <w:left w:val="none" w:sz="0" w:space="0" w:color="auto"/>
            <w:bottom w:val="none" w:sz="0" w:space="0" w:color="auto"/>
            <w:right w:val="none" w:sz="0" w:space="0" w:color="auto"/>
          </w:divBdr>
        </w:div>
        <w:div w:id="1775903459">
          <w:marLeft w:val="0"/>
          <w:marRight w:val="0"/>
          <w:marTop w:val="0"/>
          <w:marBottom w:val="0"/>
          <w:divBdr>
            <w:top w:val="none" w:sz="0" w:space="0" w:color="auto"/>
            <w:left w:val="none" w:sz="0" w:space="0" w:color="auto"/>
            <w:bottom w:val="none" w:sz="0" w:space="0" w:color="auto"/>
            <w:right w:val="none" w:sz="0" w:space="0" w:color="auto"/>
          </w:divBdr>
        </w:div>
        <w:div w:id="1953899305">
          <w:marLeft w:val="0"/>
          <w:marRight w:val="0"/>
          <w:marTop w:val="0"/>
          <w:marBottom w:val="0"/>
          <w:divBdr>
            <w:top w:val="none" w:sz="0" w:space="0" w:color="auto"/>
            <w:left w:val="none" w:sz="0" w:space="0" w:color="auto"/>
            <w:bottom w:val="none" w:sz="0" w:space="0" w:color="auto"/>
            <w:right w:val="none" w:sz="0" w:space="0" w:color="auto"/>
          </w:divBdr>
        </w:div>
        <w:div w:id="1612862601">
          <w:marLeft w:val="0"/>
          <w:marRight w:val="0"/>
          <w:marTop w:val="0"/>
          <w:marBottom w:val="0"/>
          <w:divBdr>
            <w:top w:val="none" w:sz="0" w:space="0" w:color="auto"/>
            <w:left w:val="none" w:sz="0" w:space="0" w:color="auto"/>
            <w:bottom w:val="none" w:sz="0" w:space="0" w:color="auto"/>
            <w:right w:val="none" w:sz="0" w:space="0" w:color="auto"/>
          </w:divBdr>
        </w:div>
        <w:div w:id="648168217">
          <w:marLeft w:val="0"/>
          <w:marRight w:val="0"/>
          <w:marTop w:val="0"/>
          <w:marBottom w:val="0"/>
          <w:divBdr>
            <w:top w:val="none" w:sz="0" w:space="0" w:color="auto"/>
            <w:left w:val="none" w:sz="0" w:space="0" w:color="auto"/>
            <w:bottom w:val="none" w:sz="0" w:space="0" w:color="auto"/>
            <w:right w:val="none" w:sz="0" w:space="0" w:color="auto"/>
          </w:divBdr>
        </w:div>
        <w:div w:id="725840599">
          <w:marLeft w:val="0"/>
          <w:marRight w:val="0"/>
          <w:marTop w:val="0"/>
          <w:marBottom w:val="0"/>
          <w:divBdr>
            <w:top w:val="none" w:sz="0" w:space="0" w:color="auto"/>
            <w:left w:val="none" w:sz="0" w:space="0" w:color="auto"/>
            <w:bottom w:val="none" w:sz="0" w:space="0" w:color="auto"/>
            <w:right w:val="none" w:sz="0" w:space="0" w:color="auto"/>
          </w:divBdr>
        </w:div>
        <w:div w:id="1472598314">
          <w:marLeft w:val="0"/>
          <w:marRight w:val="0"/>
          <w:marTop w:val="0"/>
          <w:marBottom w:val="0"/>
          <w:divBdr>
            <w:top w:val="none" w:sz="0" w:space="0" w:color="auto"/>
            <w:left w:val="none" w:sz="0" w:space="0" w:color="auto"/>
            <w:bottom w:val="none" w:sz="0" w:space="0" w:color="auto"/>
            <w:right w:val="none" w:sz="0" w:space="0" w:color="auto"/>
          </w:divBdr>
        </w:div>
        <w:div w:id="2026208282">
          <w:marLeft w:val="0"/>
          <w:marRight w:val="0"/>
          <w:marTop w:val="0"/>
          <w:marBottom w:val="0"/>
          <w:divBdr>
            <w:top w:val="none" w:sz="0" w:space="0" w:color="auto"/>
            <w:left w:val="none" w:sz="0" w:space="0" w:color="auto"/>
            <w:bottom w:val="none" w:sz="0" w:space="0" w:color="auto"/>
            <w:right w:val="none" w:sz="0" w:space="0" w:color="auto"/>
          </w:divBdr>
        </w:div>
        <w:div w:id="765539399">
          <w:marLeft w:val="0"/>
          <w:marRight w:val="0"/>
          <w:marTop w:val="0"/>
          <w:marBottom w:val="0"/>
          <w:divBdr>
            <w:top w:val="none" w:sz="0" w:space="0" w:color="auto"/>
            <w:left w:val="none" w:sz="0" w:space="0" w:color="auto"/>
            <w:bottom w:val="none" w:sz="0" w:space="0" w:color="auto"/>
            <w:right w:val="none" w:sz="0" w:space="0" w:color="auto"/>
          </w:divBdr>
        </w:div>
        <w:div w:id="451359968">
          <w:marLeft w:val="0"/>
          <w:marRight w:val="0"/>
          <w:marTop w:val="0"/>
          <w:marBottom w:val="0"/>
          <w:divBdr>
            <w:top w:val="none" w:sz="0" w:space="0" w:color="auto"/>
            <w:left w:val="none" w:sz="0" w:space="0" w:color="auto"/>
            <w:bottom w:val="none" w:sz="0" w:space="0" w:color="auto"/>
            <w:right w:val="none" w:sz="0" w:space="0" w:color="auto"/>
          </w:divBdr>
        </w:div>
        <w:div w:id="108669875">
          <w:marLeft w:val="0"/>
          <w:marRight w:val="0"/>
          <w:marTop w:val="0"/>
          <w:marBottom w:val="0"/>
          <w:divBdr>
            <w:top w:val="none" w:sz="0" w:space="0" w:color="auto"/>
            <w:left w:val="none" w:sz="0" w:space="0" w:color="auto"/>
            <w:bottom w:val="none" w:sz="0" w:space="0" w:color="auto"/>
            <w:right w:val="none" w:sz="0" w:space="0" w:color="auto"/>
          </w:divBdr>
        </w:div>
        <w:div w:id="163673239">
          <w:marLeft w:val="0"/>
          <w:marRight w:val="0"/>
          <w:marTop w:val="0"/>
          <w:marBottom w:val="0"/>
          <w:divBdr>
            <w:top w:val="none" w:sz="0" w:space="0" w:color="auto"/>
            <w:left w:val="none" w:sz="0" w:space="0" w:color="auto"/>
            <w:bottom w:val="none" w:sz="0" w:space="0" w:color="auto"/>
            <w:right w:val="none" w:sz="0" w:space="0" w:color="auto"/>
          </w:divBdr>
        </w:div>
        <w:div w:id="2085907928">
          <w:marLeft w:val="0"/>
          <w:marRight w:val="0"/>
          <w:marTop w:val="0"/>
          <w:marBottom w:val="0"/>
          <w:divBdr>
            <w:top w:val="none" w:sz="0" w:space="0" w:color="auto"/>
            <w:left w:val="none" w:sz="0" w:space="0" w:color="auto"/>
            <w:bottom w:val="none" w:sz="0" w:space="0" w:color="auto"/>
            <w:right w:val="none" w:sz="0" w:space="0" w:color="auto"/>
          </w:divBdr>
        </w:div>
        <w:div w:id="293878148">
          <w:marLeft w:val="0"/>
          <w:marRight w:val="0"/>
          <w:marTop w:val="0"/>
          <w:marBottom w:val="0"/>
          <w:divBdr>
            <w:top w:val="none" w:sz="0" w:space="0" w:color="auto"/>
            <w:left w:val="none" w:sz="0" w:space="0" w:color="auto"/>
            <w:bottom w:val="none" w:sz="0" w:space="0" w:color="auto"/>
            <w:right w:val="none" w:sz="0" w:space="0" w:color="auto"/>
          </w:divBdr>
        </w:div>
        <w:div w:id="290942675">
          <w:marLeft w:val="0"/>
          <w:marRight w:val="0"/>
          <w:marTop w:val="0"/>
          <w:marBottom w:val="0"/>
          <w:divBdr>
            <w:top w:val="none" w:sz="0" w:space="0" w:color="auto"/>
            <w:left w:val="none" w:sz="0" w:space="0" w:color="auto"/>
            <w:bottom w:val="none" w:sz="0" w:space="0" w:color="auto"/>
            <w:right w:val="none" w:sz="0" w:space="0" w:color="auto"/>
          </w:divBdr>
        </w:div>
        <w:div w:id="1105072477">
          <w:marLeft w:val="0"/>
          <w:marRight w:val="0"/>
          <w:marTop w:val="0"/>
          <w:marBottom w:val="0"/>
          <w:divBdr>
            <w:top w:val="none" w:sz="0" w:space="0" w:color="auto"/>
            <w:left w:val="none" w:sz="0" w:space="0" w:color="auto"/>
            <w:bottom w:val="none" w:sz="0" w:space="0" w:color="auto"/>
            <w:right w:val="none" w:sz="0" w:space="0" w:color="auto"/>
          </w:divBdr>
        </w:div>
        <w:div w:id="409010981">
          <w:marLeft w:val="0"/>
          <w:marRight w:val="0"/>
          <w:marTop w:val="0"/>
          <w:marBottom w:val="0"/>
          <w:divBdr>
            <w:top w:val="none" w:sz="0" w:space="0" w:color="auto"/>
            <w:left w:val="none" w:sz="0" w:space="0" w:color="auto"/>
            <w:bottom w:val="none" w:sz="0" w:space="0" w:color="auto"/>
            <w:right w:val="none" w:sz="0" w:space="0" w:color="auto"/>
          </w:divBdr>
        </w:div>
        <w:div w:id="664892614">
          <w:marLeft w:val="0"/>
          <w:marRight w:val="0"/>
          <w:marTop w:val="0"/>
          <w:marBottom w:val="0"/>
          <w:divBdr>
            <w:top w:val="none" w:sz="0" w:space="0" w:color="auto"/>
            <w:left w:val="none" w:sz="0" w:space="0" w:color="auto"/>
            <w:bottom w:val="none" w:sz="0" w:space="0" w:color="auto"/>
            <w:right w:val="none" w:sz="0" w:space="0" w:color="auto"/>
          </w:divBdr>
        </w:div>
        <w:div w:id="1951281857">
          <w:marLeft w:val="0"/>
          <w:marRight w:val="0"/>
          <w:marTop w:val="0"/>
          <w:marBottom w:val="0"/>
          <w:divBdr>
            <w:top w:val="none" w:sz="0" w:space="0" w:color="auto"/>
            <w:left w:val="none" w:sz="0" w:space="0" w:color="auto"/>
            <w:bottom w:val="none" w:sz="0" w:space="0" w:color="auto"/>
            <w:right w:val="none" w:sz="0" w:space="0" w:color="auto"/>
          </w:divBdr>
        </w:div>
        <w:div w:id="748504695">
          <w:marLeft w:val="0"/>
          <w:marRight w:val="0"/>
          <w:marTop w:val="0"/>
          <w:marBottom w:val="0"/>
          <w:divBdr>
            <w:top w:val="none" w:sz="0" w:space="0" w:color="auto"/>
            <w:left w:val="none" w:sz="0" w:space="0" w:color="auto"/>
            <w:bottom w:val="none" w:sz="0" w:space="0" w:color="auto"/>
            <w:right w:val="none" w:sz="0" w:space="0" w:color="auto"/>
          </w:divBdr>
        </w:div>
        <w:div w:id="1472790993">
          <w:marLeft w:val="0"/>
          <w:marRight w:val="0"/>
          <w:marTop w:val="0"/>
          <w:marBottom w:val="0"/>
          <w:divBdr>
            <w:top w:val="none" w:sz="0" w:space="0" w:color="auto"/>
            <w:left w:val="none" w:sz="0" w:space="0" w:color="auto"/>
            <w:bottom w:val="none" w:sz="0" w:space="0" w:color="auto"/>
            <w:right w:val="none" w:sz="0" w:space="0" w:color="auto"/>
          </w:divBdr>
        </w:div>
        <w:div w:id="1195966489">
          <w:marLeft w:val="0"/>
          <w:marRight w:val="0"/>
          <w:marTop w:val="0"/>
          <w:marBottom w:val="0"/>
          <w:divBdr>
            <w:top w:val="none" w:sz="0" w:space="0" w:color="auto"/>
            <w:left w:val="none" w:sz="0" w:space="0" w:color="auto"/>
            <w:bottom w:val="none" w:sz="0" w:space="0" w:color="auto"/>
            <w:right w:val="none" w:sz="0" w:space="0" w:color="auto"/>
          </w:divBdr>
        </w:div>
        <w:div w:id="1322469991">
          <w:marLeft w:val="0"/>
          <w:marRight w:val="0"/>
          <w:marTop w:val="0"/>
          <w:marBottom w:val="0"/>
          <w:divBdr>
            <w:top w:val="none" w:sz="0" w:space="0" w:color="auto"/>
            <w:left w:val="none" w:sz="0" w:space="0" w:color="auto"/>
            <w:bottom w:val="none" w:sz="0" w:space="0" w:color="auto"/>
            <w:right w:val="none" w:sz="0" w:space="0" w:color="auto"/>
          </w:divBdr>
        </w:div>
        <w:div w:id="1725374458">
          <w:marLeft w:val="0"/>
          <w:marRight w:val="0"/>
          <w:marTop w:val="0"/>
          <w:marBottom w:val="0"/>
          <w:divBdr>
            <w:top w:val="none" w:sz="0" w:space="0" w:color="auto"/>
            <w:left w:val="none" w:sz="0" w:space="0" w:color="auto"/>
            <w:bottom w:val="none" w:sz="0" w:space="0" w:color="auto"/>
            <w:right w:val="none" w:sz="0" w:space="0" w:color="auto"/>
          </w:divBdr>
        </w:div>
        <w:div w:id="1469397872">
          <w:marLeft w:val="0"/>
          <w:marRight w:val="0"/>
          <w:marTop w:val="0"/>
          <w:marBottom w:val="0"/>
          <w:divBdr>
            <w:top w:val="none" w:sz="0" w:space="0" w:color="auto"/>
            <w:left w:val="none" w:sz="0" w:space="0" w:color="auto"/>
            <w:bottom w:val="none" w:sz="0" w:space="0" w:color="auto"/>
            <w:right w:val="none" w:sz="0" w:space="0" w:color="auto"/>
          </w:divBdr>
        </w:div>
        <w:div w:id="1665428411">
          <w:marLeft w:val="0"/>
          <w:marRight w:val="0"/>
          <w:marTop w:val="0"/>
          <w:marBottom w:val="0"/>
          <w:divBdr>
            <w:top w:val="none" w:sz="0" w:space="0" w:color="auto"/>
            <w:left w:val="none" w:sz="0" w:space="0" w:color="auto"/>
            <w:bottom w:val="none" w:sz="0" w:space="0" w:color="auto"/>
            <w:right w:val="none" w:sz="0" w:space="0" w:color="auto"/>
          </w:divBdr>
        </w:div>
        <w:div w:id="455411394">
          <w:marLeft w:val="0"/>
          <w:marRight w:val="0"/>
          <w:marTop w:val="0"/>
          <w:marBottom w:val="0"/>
          <w:divBdr>
            <w:top w:val="none" w:sz="0" w:space="0" w:color="auto"/>
            <w:left w:val="none" w:sz="0" w:space="0" w:color="auto"/>
            <w:bottom w:val="none" w:sz="0" w:space="0" w:color="auto"/>
            <w:right w:val="none" w:sz="0" w:space="0" w:color="auto"/>
          </w:divBdr>
        </w:div>
        <w:div w:id="1127316490">
          <w:marLeft w:val="0"/>
          <w:marRight w:val="0"/>
          <w:marTop w:val="0"/>
          <w:marBottom w:val="0"/>
          <w:divBdr>
            <w:top w:val="none" w:sz="0" w:space="0" w:color="auto"/>
            <w:left w:val="none" w:sz="0" w:space="0" w:color="auto"/>
            <w:bottom w:val="none" w:sz="0" w:space="0" w:color="auto"/>
            <w:right w:val="none" w:sz="0" w:space="0" w:color="auto"/>
          </w:divBdr>
        </w:div>
        <w:div w:id="926184791">
          <w:marLeft w:val="0"/>
          <w:marRight w:val="0"/>
          <w:marTop w:val="0"/>
          <w:marBottom w:val="0"/>
          <w:divBdr>
            <w:top w:val="none" w:sz="0" w:space="0" w:color="auto"/>
            <w:left w:val="none" w:sz="0" w:space="0" w:color="auto"/>
            <w:bottom w:val="none" w:sz="0" w:space="0" w:color="auto"/>
            <w:right w:val="none" w:sz="0" w:space="0" w:color="auto"/>
          </w:divBdr>
        </w:div>
        <w:div w:id="847910185">
          <w:marLeft w:val="0"/>
          <w:marRight w:val="0"/>
          <w:marTop w:val="0"/>
          <w:marBottom w:val="0"/>
          <w:divBdr>
            <w:top w:val="none" w:sz="0" w:space="0" w:color="auto"/>
            <w:left w:val="none" w:sz="0" w:space="0" w:color="auto"/>
            <w:bottom w:val="none" w:sz="0" w:space="0" w:color="auto"/>
            <w:right w:val="none" w:sz="0" w:space="0" w:color="auto"/>
          </w:divBdr>
        </w:div>
        <w:div w:id="1225683436">
          <w:marLeft w:val="0"/>
          <w:marRight w:val="0"/>
          <w:marTop w:val="0"/>
          <w:marBottom w:val="0"/>
          <w:divBdr>
            <w:top w:val="none" w:sz="0" w:space="0" w:color="auto"/>
            <w:left w:val="none" w:sz="0" w:space="0" w:color="auto"/>
            <w:bottom w:val="none" w:sz="0" w:space="0" w:color="auto"/>
            <w:right w:val="none" w:sz="0" w:space="0" w:color="auto"/>
          </w:divBdr>
        </w:div>
        <w:div w:id="335422160">
          <w:marLeft w:val="0"/>
          <w:marRight w:val="0"/>
          <w:marTop w:val="0"/>
          <w:marBottom w:val="0"/>
          <w:divBdr>
            <w:top w:val="none" w:sz="0" w:space="0" w:color="auto"/>
            <w:left w:val="none" w:sz="0" w:space="0" w:color="auto"/>
            <w:bottom w:val="none" w:sz="0" w:space="0" w:color="auto"/>
            <w:right w:val="none" w:sz="0" w:space="0" w:color="auto"/>
          </w:divBdr>
        </w:div>
        <w:div w:id="97409524">
          <w:marLeft w:val="0"/>
          <w:marRight w:val="0"/>
          <w:marTop w:val="0"/>
          <w:marBottom w:val="0"/>
          <w:divBdr>
            <w:top w:val="none" w:sz="0" w:space="0" w:color="auto"/>
            <w:left w:val="none" w:sz="0" w:space="0" w:color="auto"/>
            <w:bottom w:val="none" w:sz="0" w:space="0" w:color="auto"/>
            <w:right w:val="none" w:sz="0" w:space="0" w:color="auto"/>
          </w:divBdr>
        </w:div>
        <w:div w:id="54008234">
          <w:marLeft w:val="0"/>
          <w:marRight w:val="0"/>
          <w:marTop w:val="0"/>
          <w:marBottom w:val="0"/>
          <w:divBdr>
            <w:top w:val="none" w:sz="0" w:space="0" w:color="auto"/>
            <w:left w:val="none" w:sz="0" w:space="0" w:color="auto"/>
            <w:bottom w:val="none" w:sz="0" w:space="0" w:color="auto"/>
            <w:right w:val="none" w:sz="0" w:space="0" w:color="auto"/>
          </w:divBdr>
        </w:div>
        <w:div w:id="779766046">
          <w:marLeft w:val="0"/>
          <w:marRight w:val="0"/>
          <w:marTop w:val="0"/>
          <w:marBottom w:val="0"/>
          <w:divBdr>
            <w:top w:val="none" w:sz="0" w:space="0" w:color="auto"/>
            <w:left w:val="none" w:sz="0" w:space="0" w:color="auto"/>
            <w:bottom w:val="none" w:sz="0" w:space="0" w:color="auto"/>
            <w:right w:val="none" w:sz="0" w:space="0" w:color="auto"/>
          </w:divBdr>
        </w:div>
        <w:div w:id="593394021">
          <w:marLeft w:val="0"/>
          <w:marRight w:val="0"/>
          <w:marTop w:val="0"/>
          <w:marBottom w:val="0"/>
          <w:divBdr>
            <w:top w:val="none" w:sz="0" w:space="0" w:color="auto"/>
            <w:left w:val="none" w:sz="0" w:space="0" w:color="auto"/>
            <w:bottom w:val="none" w:sz="0" w:space="0" w:color="auto"/>
            <w:right w:val="none" w:sz="0" w:space="0" w:color="auto"/>
          </w:divBdr>
        </w:div>
        <w:div w:id="1326515624">
          <w:marLeft w:val="0"/>
          <w:marRight w:val="0"/>
          <w:marTop w:val="0"/>
          <w:marBottom w:val="0"/>
          <w:divBdr>
            <w:top w:val="none" w:sz="0" w:space="0" w:color="auto"/>
            <w:left w:val="none" w:sz="0" w:space="0" w:color="auto"/>
            <w:bottom w:val="none" w:sz="0" w:space="0" w:color="auto"/>
            <w:right w:val="none" w:sz="0" w:space="0" w:color="auto"/>
          </w:divBdr>
        </w:div>
        <w:div w:id="2064480786">
          <w:marLeft w:val="0"/>
          <w:marRight w:val="0"/>
          <w:marTop w:val="0"/>
          <w:marBottom w:val="0"/>
          <w:divBdr>
            <w:top w:val="none" w:sz="0" w:space="0" w:color="auto"/>
            <w:left w:val="none" w:sz="0" w:space="0" w:color="auto"/>
            <w:bottom w:val="none" w:sz="0" w:space="0" w:color="auto"/>
            <w:right w:val="none" w:sz="0" w:space="0" w:color="auto"/>
          </w:divBdr>
        </w:div>
        <w:div w:id="647131060">
          <w:marLeft w:val="0"/>
          <w:marRight w:val="0"/>
          <w:marTop w:val="0"/>
          <w:marBottom w:val="0"/>
          <w:divBdr>
            <w:top w:val="none" w:sz="0" w:space="0" w:color="auto"/>
            <w:left w:val="none" w:sz="0" w:space="0" w:color="auto"/>
            <w:bottom w:val="none" w:sz="0" w:space="0" w:color="auto"/>
            <w:right w:val="none" w:sz="0" w:space="0" w:color="auto"/>
          </w:divBdr>
        </w:div>
        <w:div w:id="1778745069">
          <w:marLeft w:val="0"/>
          <w:marRight w:val="0"/>
          <w:marTop w:val="0"/>
          <w:marBottom w:val="0"/>
          <w:divBdr>
            <w:top w:val="none" w:sz="0" w:space="0" w:color="auto"/>
            <w:left w:val="none" w:sz="0" w:space="0" w:color="auto"/>
            <w:bottom w:val="none" w:sz="0" w:space="0" w:color="auto"/>
            <w:right w:val="none" w:sz="0" w:space="0" w:color="auto"/>
          </w:divBdr>
        </w:div>
        <w:div w:id="2050372393">
          <w:marLeft w:val="0"/>
          <w:marRight w:val="0"/>
          <w:marTop w:val="0"/>
          <w:marBottom w:val="0"/>
          <w:divBdr>
            <w:top w:val="none" w:sz="0" w:space="0" w:color="auto"/>
            <w:left w:val="none" w:sz="0" w:space="0" w:color="auto"/>
            <w:bottom w:val="none" w:sz="0" w:space="0" w:color="auto"/>
            <w:right w:val="none" w:sz="0" w:space="0" w:color="auto"/>
          </w:divBdr>
        </w:div>
        <w:div w:id="1241713199">
          <w:marLeft w:val="0"/>
          <w:marRight w:val="0"/>
          <w:marTop w:val="0"/>
          <w:marBottom w:val="0"/>
          <w:divBdr>
            <w:top w:val="none" w:sz="0" w:space="0" w:color="auto"/>
            <w:left w:val="none" w:sz="0" w:space="0" w:color="auto"/>
            <w:bottom w:val="none" w:sz="0" w:space="0" w:color="auto"/>
            <w:right w:val="none" w:sz="0" w:space="0" w:color="auto"/>
          </w:divBdr>
        </w:div>
        <w:div w:id="1232429269">
          <w:marLeft w:val="0"/>
          <w:marRight w:val="0"/>
          <w:marTop w:val="0"/>
          <w:marBottom w:val="0"/>
          <w:divBdr>
            <w:top w:val="none" w:sz="0" w:space="0" w:color="auto"/>
            <w:left w:val="none" w:sz="0" w:space="0" w:color="auto"/>
            <w:bottom w:val="none" w:sz="0" w:space="0" w:color="auto"/>
            <w:right w:val="none" w:sz="0" w:space="0" w:color="auto"/>
          </w:divBdr>
        </w:div>
        <w:div w:id="1568151624">
          <w:marLeft w:val="0"/>
          <w:marRight w:val="0"/>
          <w:marTop w:val="0"/>
          <w:marBottom w:val="0"/>
          <w:divBdr>
            <w:top w:val="none" w:sz="0" w:space="0" w:color="auto"/>
            <w:left w:val="none" w:sz="0" w:space="0" w:color="auto"/>
            <w:bottom w:val="none" w:sz="0" w:space="0" w:color="auto"/>
            <w:right w:val="none" w:sz="0" w:space="0" w:color="auto"/>
          </w:divBdr>
        </w:div>
        <w:div w:id="166948040">
          <w:marLeft w:val="0"/>
          <w:marRight w:val="0"/>
          <w:marTop w:val="0"/>
          <w:marBottom w:val="0"/>
          <w:divBdr>
            <w:top w:val="none" w:sz="0" w:space="0" w:color="auto"/>
            <w:left w:val="none" w:sz="0" w:space="0" w:color="auto"/>
            <w:bottom w:val="none" w:sz="0" w:space="0" w:color="auto"/>
            <w:right w:val="none" w:sz="0" w:space="0" w:color="auto"/>
          </w:divBdr>
        </w:div>
        <w:div w:id="1317757634">
          <w:marLeft w:val="0"/>
          <w:marRight w:val="0"/>
          <w:marTop w:val="0"/>
          <w:marBottom w:val="0"/>
          <w:divBdr>
            <w:top w:val="none" w:sz="0" w:space="0" w:color="auto"/>
            <w:left w:val="none" w:sz="0" w:space="0" w:color="auto"/>
            <w:bottom w:val="none" w:sz="0" w:space="0" w:color="auto"/>
            <w:right w:val="none" w:sz="0" w:space="0" w:color="auto"/>
          </w:divBdr>
        </w:div>
        <w:div w:id="1293636702">
          <w:marLeft w:val="0"/>
          <w:marRight w:val="0"/>
          <w:marTop w:val="0"/>
          <w:marBottom w:val="0"/>
          <w:divBdr>
            <w:top w:val="none" w:sz="0" w:space="0" w:color="auto"/>
            <w:left w:val="none" w:sz="0" w:space="0" w:color="auto"/>
            <w:bottom w:val="none" w:sz="0" w:space="0" w:color="auto"/>
            <w:right w:val="none" w:sz="0" w:space="0" w:color="auto"/>
          </w:divBdr>
        </w:div>
        <w:div w:id="991718619">
          <w:marLeft w:val="0"/>
          <w:marRight w:val="0"/>
          <w:marTop w:val="0"/>
          <w:marBottom w:val="0"/>
          <w:divBdr>
            <w:top w:val="none" w:sz="0" w:space="0" w:color="auto"/>
            <w:left w:val="none" w:sz="0" w:space="0" w:color="auto"/>
            <w:bottom w:val="none" w:sz="0" w:space="0" w:color="auto"/>
            <w:right w:val="none" w:sz="0" w:space="0" w:color="auto"/>
          </w:divBdr>
        </w:div>
        <w:div w:id="918711178">
          <w:marLeft w:val="0"/>
          <w:marRight w:val="0"/>
          <w:marTop w:val="0"/>
          <w:marBottom w:val="0"/>
          <w:divBdr>
            <w:top w:val="none" w:sz="0" w:space="0" w:color="auto"/>
            <w:left w:val="none" w:sz="0" w:space="0" w:color="auto"/>
            <w:bottom w:val="none" w:sz="0" w:space="0" w:color="auto"/>
            <w:right w:val="none" w:sz="0" w:space="0" w:color="auto"/>
          </w:divBdr>
        </w:div>
        <w:div w:id="1152404897">
          <w:marLeft w:val="0"/>
          <w:marRight w:val="0"/>
          <w:marTop w:val="0"/>
          <w:marBottom w:val="0"/>
          <w:divBdr>
            <w:top w:val="none" w:sz="0" w:space="0" w:color="auto"/>
            <w:left w:val="none" w:sz="0" w:space="0" w:color="auto"/>
            <w:bottom w:val="none" w:sz="0" w:space="0" w:color="auto"/>
            <w:right w:val="none" w:sz="0" w:space="0" w:color="auto"/>
          </w:divBdr>
        </w:div>
        <w:div w:id="1056511339">
          <w:marLeft w:val="0"/>
          <w:marRight w:val="0"/>
          <w:marTop w:val="0"/>
          <w:marBottom w:val="0"/>
          <w:divBdr>
            <w:top w:val="none" w:sz="0" w:space="0" w:color="auto"/>
            <w:left w:val="none" w:sz="0" w:space="0" w:color="auto"/>
            <w:bottom w:val="none" w:sz="0" w:space="0" w:color="auto"/>
            <w:right w:val="none" w:sz="0" w:space="0" w:color="auto"/>
          </w:divBdr>
        </w:div>
        <w:div w:id="1149053295">
          <w:marLeft w:val="0"/>
          <w:marRight w:val="0"/>
          <w:marTop w:val="0"/>
          <w:marBottom w:val="0"/>
          <w:divBdr>
            <w:top w:val="none" w:sz="0" w:space="0" w:color="auto"/>
            <w:left w:val="none" w:sz="0" w:space="0" w:color="auto"/>
            <w:bottom w:val="none" w:sz="0" w:space="0" w:color="auto"/>
            <w:right w:val="none" w:sz="0" w:space="0" w:color="auto"/>
          </w:divBdr>
        </w:div>
        <w:div w:id="370691707">
          <w:marLeft w:val="0"/>
          <w:marRight w:val="0"/>
          <w:marTop w:val="0"/>
          <w:marBottom w:val="0"/>
          <w:divBdr>
            <w:top w:val="none" w:sz="0" w:space="0" w:color="auto"/>
            <w:left w:val="none" w:sz="0" w:space="0" w:color="auto"/>
            <w:bottom w:val="none" w:sz="0" w:space="0" w:color="auto"/>
            <w:right w:val="none" w:sz="0" w:space="0" w:color="auto"/>
          </w:divBdr>
        </w:div>
        <w:div w:id="1912038512">
          <w:marLeft w:val="0"/>
          <w:marRight w:val="0"/>
          <w:marTop w:val="0"/>
          <w:marBottom w:val="0"/>
          <w:divBdr>
            <w:top w:val="none" w:sz="0" w:space="0" w:color="auto"/>
            <w:left w:val="none" w:sz="0" w:space="0" w:color="auto"/>
            <w:bottom w:val="none" w:sz="0" w:space="0" w:color="auto"/>
            <w:right w:val="none" w:sz="0" w:space="0" w:color="auto"/>
          </w:divBdr>
        </w:div>
        <w:div w:id="1075857712">
          <w:marLeft w:val="0"/>
          <w:marRight w:val="0"/>
          <w:marTop w:val="0"/>
          <w:marBottom w:val="0"/>
          <w:divBdr>
            <w:top w:val="none" w:sz="0" w:space="0" w:color="auto"/>
            <w:left w:val="none" w:sz="0" w:space="0" w:color="auto"/>
            <w:bottom w:val="none" w:sz="0" w:space="0" w:color="auto"/>
            <w:right w:val="none" w:sz="0" w:space="0" w:color="auto"/>
          </w:divBdr>
        </w:div>
        <w:div w:id="1591161212">
          <w:marLeft w:val="0"/>
          <w:marRight w:val="0"/>
          <w:marTop w:val="0"/>
          <w:marBottom w:val="0"/>
          <w:divBdr>
            <w:top w:val="none" w:sz="0" w:space="0" w:color="auto"/>
            <w:left w:val="none" w:sz="0" w:space="0" w:color="auto"/>
            <w:bottom w:val="none" w:sz="0" w:space="0" w:color="auto"/>
            <w:right w:val="none" w:sz="0" w:space="0" w:color="auto"/>
          </w:divBdr>
        </w:div>
        <w:div w:id="193659180">
          <w:marLeft w:val="0"/>
          <w:marRight w:val="0"/>
          <w:marTop w:val="0"/>
          <w:marBottom w:val="0"/>
          <w:divBdr>
            <w:top w:val="none" w:sz="0" w:space="0" w:color="auto"/>
            <w:left w:val="none" w:sz="0" w:space="0" w:color="auto"/>
            <w:bottom w:val="none" w:sz="0" w:space="0" w:color="auto"/>
            <w:right w:val="none" w:sz="0" w:space="0" w:color="auto"/>
          </w:divBdr>
        </w:div>
        <w:div w:id="2123114450">
          <w:marLeft w:val="0"/>
          <w:marRight w:val="0"/>
          <w:marTop w:val="0"/>
          <w:marBottom w:val="0"/>
          <w:divBdr>
            <w:top w:val="none" w:sz="0" w:space="0" w:color="auto"/>
            <w:left w:val="none" w:sz="0" w:space="0" w:color="auto"/>
            <w:bottom w:val="none" w:sz="0" w:space="0" w:color="auto"/>
            <w:right w:val="none" w:sz="0" w:space="0" w:color="auto"/>
          </w:divBdr>
        </w:div>
        <w:div w:id="871262382">
          <w:marLeft w:val="0"/>
          <w:marRight w:val="0"/>
          <w:marTop w:val="0"/>
          <w:marBottom w:val="0"/>
          <w:divBdr>
            <w:top w:val="none" w:sz="0" w:space="0" w:color="auto"/>
            <w:left w:val="none" w:sz="0" w:space="0" w:color="auto"/>
            <w:bottom w:val="none" w:sz="0" w:space="0" w:color="auto"/>
            <w:right w:val="none" w:sz="0" w:space="0" w:color="auto"/>
          </w:divBdr>
        </w:div>
        <w:div w:id="1902398679">
          <w:marLeft w:val="0"/>
          <w:marRight w:val="0"/>
          <w:marTop w:val="0"/>
          <w:marBottom w:val="0"/>
          <w:divBdr>
            <w:top w:val="none" w:sz="0" w:space="0" w:color="auto"/>
            <w:left w:val="none" w:sz="0" w:space="0" w:color="auto"/>
            <w:bottom w:val="none" w:sz="0" w:space="0" w:color="auto"/>
            <w:right w:val="none" w:sz="0" w:space="0" w:color="auto"/>
          </w:divBdr>
        </w:div>
        <w:div w:id="1612979138">
          <w:marLeft w:val="0"/>
          <w:marRight w:val="0"/>
          <w:marTop w:val="0"/>
          <w:marBottom w:val="0"/>
          <w:divBdr>
            <w:top w:val="none" w:sz="0" w:space="0" w:color="auto"/>
            <w:left w:val="none" w:sz="0" w:space="0" w:color="auto"/>
            <w:bottom w:val="none" w:sz="0" w:space="0" w:color="auto"/>
            <w:right w:val="none" w:sz="0" w:space="0" w:color="auto"/>
          </w:divBdr>
        </w:div>
        <w:div w:id="1867867383">
          <w:marLeft w:val="0"/>
          <w:marRight w:val="0"/>
          <w:marTop w:val="0"/>
          <w:marBottom w:val="0"/>
          <w:divBdr>
            <w:top w:val="none" w:sz="0" w:space="0" w:color="auto"/>
            <w:left w:val="none" w:sz="0" w:space="0" w:color="auto"/>
            <w:bottom w:val="none" w:sz="0" w:space="0" w:color="auto"/>
            <w:right w:val="none" w:sz="0" w:space="0" w:color="auto"/>
          </w:divBdr>
        </w:div>
        <w:div w:id="2031180113">
          <w:marLeft w:val="0"/>
          <w:marRight w:val="0"/>
          <w:marTop w:val="0"/>
          <w:marBottom w:val="0"/>
          <w:divBdr>
            <w:top w:val="none" w:sz="0" w:space="0" w:color="auto"/>
            <w:left w:val="none" w:sz="0" w:space="0" w:color="auto"/>
            <w:bottom w:val="none" w:sz="0" w:space="0" w:color="auto"/>
            <w:right w:val="none" w:sz="0" w:space="0" w:color="auto"/>
          </w:divBdr>
        </w:div>
        <w:div w:id="479882670">
          <w:marLeft w:val="0"/>
          <w:marRight w:val="0"/>
          <w:marTop w:val="0"/>
          <w:marBottom w:val="0"/>
          <w:divBdr>
            <w:top w:val="none" w:sz="0" w:space="0" w:color="auto"/>
            <w:left w:val="none" w:sz="0" w:space="0" w:color="auto"/>
            <w:bottom w:val="none" w:sz="0" w:space="0" w:color="auto"/>
            <w:right w:val="none" w:sz="0" w:space="0" w:color="auto"/>
          </w:divBdr>
        </w:div>
        <w:div w:id="1740711316">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44178859">
          <w:marLeft w:val="0"/>
          <w:marRight w:val="0"/>
          <w:marTop w:val="0"/>
          <w:marBottom w:val="0"/>
          <w:divBdr>
            <w:top w:val="none" w:sz="0" w:space="0" w:color="auto"/>
            <w:left w:val="none" w:sz="0" w:space="0" w:color="auto"/>
            <w:bottom w:val="none" w:sz="0" w:space="0" w:color="auto"/>
            <w:right w:val="none" w:sz="0" w:space="0" w:color="auto"/>
          </w:divBdr>
        </w:div>
        <w:div w:id="1021123103">
          <w:marLeft w:val="0"/>
          <w:marRight w:val="0"/>
          <w:marTop w:val="0"/>
          <w:marBottom w:val="0"/>
          <w:divBdr>
            <w:top w:val="none" w:sz="0" w:space="0" w:color="auto"/>
            <w:left w:val="none" w:sz="0" w:space="0" w:color="auto"/>
            <w:bottom w:val="none" w:sz="0" w:space="0" w:color="auto"/>
            <w:right w:val="none" w:sz="0" w:space="0" w:color="auto"/>
          </w:divBdr>
        </w:div>
        <w:div w:id="509370891">
          <w:marLeft w:val="0"/>
          <w:marRight w:val="0"/>
          <w:marTop w:val="0"/>
          <w:marBottom w:val="0"/>
          <w:divBdr>
            <w:top w:val="none" w:sz="0" w:space="0" w:color="auto"/>
            <w:left w:val="none" w:sz="0" w:space="0" w:color="auto"/>
            <w:bottom w:val="none" w:sz="0" w:space="0" w:color="auto"/>
            <w:right w:val="none" w:sz="0" w:space="0" w:color="auto"/>
          </w:divBdr>
        </w:div>
        <w:div w:id="1647471911">
          <w:marLeft w:val="0"/>
          <w:marRight w:val="0"/>
          <w:marTop w:val="0"/>
          <w:marBottom w:val="0"/>
          <w:divBdr>
            <w:top w:val="none" w:sz="0" w:space="0" w:color="auto"/>
            <w:left w:val="none" w:sz="0" w:space="0" w:color="auto"/>
            <w:bottom w:val="none" w:sz="0" w:space="0" w:color="auto"/>
            <w:right w:val="none" w:sz="0" w:space="0" w:color="auto"/>
          </w:divBdr>
        </w:div>
        <w:div w:id="484781154">
          <w:marLeft w:val="0"/>
          <w:marRight w:val="0"/>
          <w:marTop w:val="0"/>
          <w:marBottom w:val="0"/>
          <w:divBdr>
            <w:top w:val="none" w:sz="0" w:space="0" w:color="auto"/>
            <w:left w:val="none" w:sz="0" w:space="0" w:color="auto"/>
            <w:bottom w:val="none" w:sz="0" w:space="0" w:color="auto"/>
            <w:right w:val="none" w:sz="0" w:space="0" w:color="auto"/>
          </w:divBdr>
        </w:div>
        <w:div w:id="1303078560">
          <w:marLeft w:val="0"/>
          <w:marRight w:val="0"/>
          <w:marTop w:val="0"/>
          <w:marBottom w:val="0"/>
          <w:divBdr>
            <w:top w:val="none" w:sz="0" w:space="0" w:color="auto"/>
            <w:left w:val="none" w:sz="0" w:space="0" w:color="auto"/>
            <w:bottom w:val="none" w:sz="0" w:space="0" w:color="auto"/>
            <w:right w:val="none" w:sz="0" w:space="0" w:color="auto"/>
          </w:divBdr>
        </w:div>
        <w:div w:id="802698811">
          <w:marLeft w:val="0"/>
          <w:marRight w:val="0"/>
          <w:marTop w:val="0"/>
          <w:marBottom w:val="0"/>
          <w:divBdr>
            <w:top w:val="none" w:sz="0" w:space="0" w:color="auto"/>
            <w:left w:val="none" w:sz="0" w:space="0" w:color="auto"/>
            <w:bottom w:val="none" w:sz="0" w:space="0" w:color="auto"/>
            <w:right w:val="none" w:sz="0" w:space="0" w:color="auto"/>
          </w:divBdr>
        </w:div>
        <w:div w:id="249849272">
          <w:marLeft w:val="0"/>
          <w:marRight w:val="0"/>
          <w:marTop w:val="0"/>
          <w:marBottom w:val="0"/>
          <w:divBdr>
            <w:top w:val="none" w:sz="0" w:space="0" w:color="auto"/>
            <w:left w:val="none" w:sz="0" w:space="0" w:color="auto"/>
            <w:bottom w:val="none" w:sz="0" w:space="0" w:color="auto"/>
            <w:right w:val="none" w:sz="0" w:space="0" w:color="auto"/>
          </w:divBdr>
        </w:div>
        <w:div w:id="2075464059">
          <w:marLeft w:val="0"/>
          <w:marRight w:val="0"/>
          <w:marTop w:val="0"/>
          <w:marBottom w:val="0"/>
          <w:divBdr>
            <w:top w:val="none" w:sz="0" w:space="0" w:color="auto"/>
            <w:left w:val="none" w:sz="0" w:space="0" w:color="auto"/>
            <w:bottom w:val="none" w:sz="0" w:space="0" w:color="auto"/>
            <w:right w:val="none" w:sz="0" w:space="0" w:color="auto"/>
          </w:divBdr>
        </w:div>
        <w:div w:id="925575820">
          <w:marLeft w:val="0"/>
          <w:marRight w:val="0"/>
          <w:marTop w:val="0"/>
          <w:marBottom w:val="0"/>
          <w:divBdr>
            <w:top w:val="none" w:sz="0" w:space="0" w:color="auto"/>
            <w:left w:val="none" w:sz="0" w:space="0" w:color="auto"/>
            <w:bottom w:val="none" w:sz="0" w:space="0" w:color="auto"/>
            <w:right w:val="none" w:sz="0" w:space="0" w:color="auto"/>
          </w:divBdr>
        </w:div>
        <w:div w:id="1608923584">
          <w:marLeft w:val="0"/>
          <w:marRight w:val="0"/>
          <w:marTop w:val="0"/>
          <w:marBottom w:val="0"/>
          <w:divBdr>
            <w:top w:val="none" w:sz="0" w:space="0" w:color="auto"/>
            <w:left w:val="none" w:sz="0" w:space="0" w:color="auto"/>
            <w:bottom w:val="none" w:sz="0" w:space="0" w:color="auto"/>
            <w:right w:val="none" w:sz="0" w:space="0" w:color="auto"/>
          </w:divBdr>
        </w:div>
        <w:div w:id="253975609">
          <w:marLeft w:val="0"/>
          <w:marRight w:val="0"/>
          <w:marTop w:val="0"/>
          <w:marBottom w:val="0"/>
          <w:divBdr>
            <w:top w:val="none" w:sz="0" w:space="0" w:color="auto"/>
            <w:left w:val="none" w:sz="0" w:space="0" w:color="auto"/>
            <w:bottom w:val="none" w:sz="0" w:space="0" w:color="auto"/>
            <w:right w:val="none" w:sz="0" w:space="0" w:color="auto"/>
          </w:divBdr>
        </w:div>
        <w:div w:id="758328158">
          <w:marLeft w:val="0"/>
          <w:marRight w:val="0"/>
          <w:marTop w:val="0"/>
          <w:marBottom w:val="0"/>
          <w:divBdr>
            <w:top w:val="none" w:sz="0" w:space="0" w:color="auto"/>
            <w:left w:val="none" w:sz="0" w:space="0" w:color="auto"/>
            <w:bottom w:val="none" w:sz="0" w:space="0" w:color="auto"/>
            <w:right w:val="none" w:sz="0" w:space="0" w:color="auto"/>
          </w:divBdr>
        </w:div>
        <w:div w:id="1120565571">
          <w:marLeft w:val="0"/>
          <w:marRight w:val="0"/>
          <w:marTop w:val="0"/>
          <w:marBottom w:val="0"/>
          <w:divBdr>
            <w:top w:val="none" w:sz="0" w:space="0" w:color="auto"/>
            <w:left w:val="none" w:sz="0" w:space="0" w:color="auto"/>
            <w:bottom w:val="none" w:sz="0" w:space="0" w:color="auto"/>
            <w:right w:val="none" w:sz="0" w:space="0" w:color="auto"/>
          </w:divBdr>
        </w:div>
        <w:div w:id="647248063">
          <w:marLeft w:val="0"/>
          <w:marRight w:val="0"/>
          <w:marTop w:val="0"/>
          <w:marBottom w:val="0"/>
          <w:divBdr>
            <w:top w:val="none" w:sz="0" w:space="0" w:color="auto"/>
            <w:left w:val="none" w:sz="0" w:space="0" w:color="auto"/>
            <w:bottom w:val="none" w:sz="0" w:space="0" w:color="auto"/>
            <w:right w:val="none" w:sz="0" w:space="0" w:color="auto"/>
          </w:divBdr>
        </w:div>
        <w:div w:id="2122916571">
          <w:marLeft w:val="0"/>
          <w:marRight w:val="0"/>
          <w:marTop w:val="0"/>
          <w:marBottom w:val="0"/>
          <w:divBdr>
            <w:top w:val="none" w:sz="0" w:space="0" w:color="auto"/>
            <w:left w:val="none" w:sz="0" w:space="0" w:color="auto"/>
            <w:bottom w:val="none" w:sz="0" w:space="0" w:color="auto"/>
            <w:right w:val="none" w:sz="0" w:space="0" w:color="auto"/>
          </w:divBdr>
        </w:div>
        <w:div w:id="909774851">
          <w:marLeft w:val="0"/>
          <w:marRight w:val="0"/>
          <w:marTop w:val="0"/>
          <w:marBottom w:val="0"/>
          <w:divBdr>
            <w:top w:val="none" w:sz="0" w:space="0" w:color="auto"/>
            <w:left w:val="none" w:sz="0" w:space="0" w:color="auto"/>
            <w:bottom w:val="none" w:sz="0" w:space="0" w:color="auto"/>
            <w:right w:val="none" w:sz="0" w:space="0" w:color="auto"/>
          </w:divBdr>
        </w:div>
        <w:div w:id="1568107927">
          <w:marLeft w:val="0"/>
          <w:marRight w:val="0"/>
          <w:marTop w:val="0"/>
          <w:marBottom w:val="0"/>
          <w:divBdr>
            <w:top w:val="none" w:sz="0" w:space="0" w:color="auto"/>
            <w:left w:val="none" w:sz="0" w:space="0" w:color="auto"/>
            <w:bottom w:val="none" w:sz="0" w:space="0" w:color="auto"/>
            <w:right w:val="none" w:sz="0" w:space="0" w:color="auto"/>
          </w:divBdr>
        </w:div>
        <w:div w:id="1332248062">
          <w:marLeft w:val="0"/>
          <w:marRight w:val="0"/>
          <w:marTop w:val="0"/>
          <w:marBottom w:val="0"/>
          <w:divBdr>
            <w:top w:val="none" w:sz="0" w:space="0" w:color="auto"/>
            <w:left w:val="none" w:sz="0" w:space="0" w:color="auto"/>
            <w:bottom w:val="none" w:sz="0" w:space="0" w:color="auto"/>
            <w:right w:val="none" w:sz="0" w:space="0" w:color="auto"/>
          </w:divBdr>
        </w:div>
        <w:div w:id="590360999">
          <w:marLeft w:val="0"/>
          <w:marRight w:val="0"/>
          <w:marTop w:val="0"/>
          <w:marBottom w:val="0"/>
          <w:divBdr>
            <w:top w:val="none" w:sz="0" w:space="0" w:color="auto"/>
            <w:left w:val="none" w:sz="0" w:space="0" w:color="auto"/>
            <w:bottom w:val="none" w:sz="0" w:space="0" w:color="auto"/>
            <w:right w:val="none" w:sz="0" w:space="0" w:color="auto"/>
          </w:divBdr>
        </w:div>
        <w:div w:id="1856655348">
          <w:marLeft w:val="0"/>
          <w:marRight w:val="0"/>
          <w:marTop w:val="0"/>
          <w:marBottom w:val="0"/>
          <w:divBdr>
            <w:top w:val="none" w:sz="0" w:space="0" w:color="auto"/>
            <w:left w:val="none" w:sz="0" w:space="0" w:color="auto"/>
            <w:bottom w:val="none" w:sz="0" w:space="0" w:color="auto"/>
            <w:right w:val="none" w:sz="0" w:space="0" w:color="auto"/>
          </w:divBdr>
        </w:div>
        <w:div w:id="1775856623">
          <w:marLeft w:val="0"/>
          <w:marRight w:val="0"/>
          <w:marTop w:val="0"/>
          <w:marBottom w:val="0"/>
          <w:divBdr>
            <w:top w:val="none" w:sz="0" w:space="0" w:color="auto"/>
            <w:left w:val="none" w:sz="0" w:space="0" w:color="auto"/>
            <w:bottom w:val="none" w:sz="0" w:space="0" w:color="auto"/>
            <w:right w:val="none" w:sz="0" w:space="0" w:color="auto"/>
          </w:divBdr>
        </w:div>
        <w:div w:id="1682974788">
          <w:marLeft w:val="0"/>
          <w:marRight w:val="0"/>
          <w:marTop w:val="0"/>
          <w:marBottom w:val="0"/>
          <w:divBdr>
            <w:top w:val="none" w:sz="0" w:space="0" w:color="auto"/>
            <w:left w:val="none" w:sz="0" w:space="0" w:color="auto"/>
            <w:bottom w:val="none" w:sz="0" w:space="0" w:color="auto"/>
            <w:right w:val="none" w:sz="0" w:space="0" w:color="auto"/>
          </w:divBdr>
        </w:div>
        <w:div w:id="1550144714">
          <w:marLeft w:val="0"/>
          <w:marRight w:val="0"/>
          <w:marTop w:val="0"/>
          <w:marBottom w:val="0"/>
          <w:divBdr>
            <w:top w:val="none" w:sz="0" w:space="0" w:color="auto"/>
            <w:left w:val="none" w:sz="0" w:space="0" w:color="auto"/>
            <w:bottom w:val="none" w:sz="0" w:space="0" w:color="auto"/>
            <w:right w:val="none" w:sz="0" w:space="0" w:color="auto"/>
          </w:divBdr>
        </w:div>
        <w:div w:id="1620262554">
          <w:marLeft w:val="0"/>
          <w:marRight w:val="0"/>
          <w:marTop w:val="0"/>
          <w:marBottom w:val="0"/>
          <w:divBdr>
            <w:top w:val="none" w:sz="0" w:space="0" w:color="auto"/>
            <w:left w:val="none" w:sz="0" w:space="0" w:color="auto"/>
            <w:bottom w:val="none" w:sz="0" w:space="0" w:color="auto"/>
            <w:right w:val="none" w:sz="0" w:space="0" w:color="auto"/>
          </w:divBdr>
        </w:div>
        <w:div w:id="931008458">
          <w:marLeft w:val="0"/>
          <w:marRight w:val="0"/>
          <w:marTop w:val="0"/>
          <w:marBottom w:val="0"/>
          <w:divBdr>
            <w:top w:val="none" w:sz="0" w:space="0" w:color="auto"/>
            <w:left w:val="none" w:sz="0" w:space="0" w:color="auto"/>
            <w:bottom w:val="none" w:sz="0" w:space="0" w:color="auto"/>
            <w:right w:val="none" w:sz="0" w:space="0" w:color="auto"/>
          </w:divBdr>
        </w:div>
        <w:div w:id="916281882">
          <w:marLeft w:val="0"/>
          <w:marRight w:val="0"/>
          <w:marTop w:val="0"/>
          <w:marBottom w:val="0"/>
          <w:divBdr>
            <w:top w:val="none" w:sz="0" w:space="0" w:color="auto"/>
            <w:left w:val="none" w:sz="0" w:space="0" w:color="auto"/>
            <w:bottom w:val="none" w:sz="0" w:space="0" w:color="auto"/>
            <w:right w:val="none" w:sz="0" w:space="0" w:color="auto"/>
          </w:divBdr>
        </w:div>
        <w:div w:id="982849785">
          <w:marLeft w:val="0"/>
          <w:marRight w:val="0"/>
          <w:marTop w:val="0"/>
          <w:marBottom w:val="0"/>
          <w:divBdr>
            <w:top w:val="none" w:sz="0" w:space="0" w:color="auto"/>
            <w:left w:val="none" w:sz="0" w:space="0" w:color="auto"/>
            <w:bottom w:val="none" w:sz="0" w:space="0" w:color="auto"/>
            <w:right w:val="none" w:sz="0" w:space="0" w:color="auto"/>
          </w:divBdr>
        </w:div>
        <w:div w:id="503713883">
          <w:marLeft w:val="0"/>
          <w:marRight w:val="0"/>
          <w:marTop w:val="0"/>
          <w:marBottom w:val="0"/>
          <w:divBdr>
            <w:top w:val="none" w:sz="0" w:space="0" w:color="auto"/>
            <w:left w:val="none" w:sz="0" w:space="0" w:color="auto"/>
            <w:bottom w:val="none" w:sz="0" w:space="0" w:color="auto"/>
            <w:right w:val="none" w:sz="0" w:space="0" w:color="auto"/>
          </w:divBdr>
        </w:div>
        <w:div w:id="194926737">
          <w:marLeft w:val="0"/>
          <w:marRight w:val="0"/>
          <w:marTop w:val="0"/>
          <w:marBottom w:val="0"/>
          <w:divBdr>
            <w:top w:val="none" w:sz="0" w:space="0" w:color="auto"/>
            <w:left w:val="none" w:sz="0" w:space="0" w:color="auto"/>
            <w:bottom w:val="none" w:sz="0" w:space="0" w:color="auto"/>
            <w:right w:val="none" w:sz="0" w:space="0" w:color="auto"/>
          </w:divBdr>
        </w:div>
        <w:div w:id="1724056928">
          <w:marLeft w:val="0"/>
          <w:marRight w:val="0"/>
          <w:marTop w:val="0"/>
          <w:marBottom w:val="0"/>
          <w:divBdr>
            <w:top w:val="none" w:sz="0" w:space="0" w:color="auto"/>
            <w:left w:val="none" w:sz="0" w:space="0" w:color="auto"/>
            <w:bottom w:val="none" w:sz="0" w:space="0" w:color="auto"/>
            <w:right w:val="none" w:sz="0" w:space="0" w:color="auto"/>
          </w:divBdr>
        </w:div>
        <w:div w:id="994262247">
          <w:marLeft w:val="0"/>
          <w:marRight w:val="0"/>
          <w:marTop w:val="0"/>
          <w:marBottom w:val="0"/>
          <w:divBdr>
            <w:top w:val="none" w:sz="0" w:space="0" w:color="auto"/>
            <w:left w:val="none" w:sz="0" w:space="0" w:color="auto"/>
            <w:bottom w:val="none" w:sz="0" w:space="0" w:color="auto"/>
            <w:right w:val="none" w:sz="0" w:space="0" w:color="auto"/>
          </w:divBdr>
        </w:div>
        <w:div w:id="1957712070">
          <w:marLeft w:val="0"/>
          <w:marRight w:val="0"/>
          <w:marTop w:val="0"/>
          <w:marBottom w:val="0"/>
          <w:divBdr>
            <w:top w:val="none" w:sz="0" w:space="0" w:color="auto"/>
            <w:left w:val="none" w:sz="0" w:space="0" w:color="auto"/>
            <w:bottom w:val="none" w:sz="0" w:space="0" w:color="auto"/>
            <w:right w:val="none" w:sz="0" w:space="0" w:color="auto"/>
          </w:divBdr>
        </w:div>
        <w:div w:id="1585650380">
          <w:marLeft w:val="0"/>
          <w:marRight w:val="0"/>
          <w:marTop w:val="0"/>
          <w:marBottom w:val="0"/>
          <w:divBdr>
            <w:top w:val="none" w:sz="0" w:space="0" w:color="auto"/>
            <w:left w:val="none" w:sz="0" w:space="0" w:color="auto"/>
            <w:bottom w:val="none" w:sz="0" w:space="0" w:color="auto"/>
            <w:right w:val="none" w:sz="0" w:space="0" w:color="auto"/>
          </w:divBdr>
        </w:div>
        <w:div w:id="437413934">
          <w:marLeft w:val="0"/>
          <w:marRight w:val="0"/>
          <w:marTop w:val="0"/>
          <w:marBottom w:val="0"/>
          <w:divBdr>
            <w:top w:val="none" w:sz="0" w:space="0" w:color="auto"/>
            <w:left w:val="none" w:sz="0" w:space="0" w:color="auto"/>
            <w:bottom w:val="none" w:sz="0" w:space="0" w:color="auto"/>
            <w:right w:val="none" w:sz="0" w:space="0" w:color="auto"/>
          </w:divBdr>
        </w:div>
        <w:div w:id="1209486991">
          <w:marLeft w:val="0"/>
          <w:marRight w:val="0"/>
          <w:marTop w:val="0"/>
          <w:marBottom w:val="0"/>
          <w:divBdr>
            <w:top w:val="none" w:sz="0" w:space="0" w:color="auto"/>
            <w:left w:val="none" w:sz="0" w:space="0" w:color="auto"/>
            <w:bottom w:val="none" w:sz="0" w:space="0" w:color="auto"/>
            <w:right w:val="none" w:sz="0" w:space="0" w:color="auto"/>
          </w:divBdr>
        </w:div>
        <w:div w:id="1914006455">
          <w:marLeft w:val="0"/>
          <w:marRight w:val="0"/>
          <w:marTop w:val="0"/>
          <w:marBottom w:val="0"/>
          <w:divBdr>
            <w:top w:val="none" w:sz="0" w:space="0" w:color="auto"/>
            <w:left w:val="none" w:sz="0" w:space="0" w:color="auto"/>
            <w:bottom w:val="none" w:sz="0" w:space="0" w:color="auto"/>
            <w:right w:val="none" w:sz="0" w:space="0" w:color="auto"/>
          </w:divBdr>
        </w:div>
        <w:div w:id="1687824521">
          <w:marLeft w:val="0"/>
          <w:marRight w:val="0"/>
          <w:marTop w:val="0"/>
          <w:marBottom w:val="0"/>
          <w:divBdr>
            <w:top w:val="none" w:sz="0" w:space="0" w:color="auto"/>
            <w:left w:val="none" w:sz="0" w:space="0" w:color="auto"/>
            <w:bottom w:val="none" w:sz="0" w:space="0" w:color="auto"/>
            <w:right w:val="none" w:sz="0" w:space="0" w:color="auto"/>
          </w:divBdr>
        </w:div>
        <w:div w:id="760833184">
          <w:marLeft w:val="0"/>
          <w:marRight w:val="0"/>
          <w:marTop w:val="0"/>
          <w:marBottom w:val="0"/>
          <w:divBdr>
            <w:top w:val="none" w:sz="0" w:space="0" w:color="auto"/>
            <w:left w:val="none" w:sz="0" w:space="0" w:color="auto"/>
            <w:bottom w:val="none" w:sz="0" w:space="0" w:color="auto"/>
            <w:right w:val="none" w:sz="0" w:space="0" w:color="auto"/>
          </w:divBdr>
        </w:div>
        <w:div w:id="1982152620">
          <w:marLeft w:val="0"/>
          <w:marRight w:val="0"/>
          <w:marTop w:val="0"/>
          <w:marBottom w:val="0"/>
          <w:divBdr>
            <w:top w:val="none" w:sz="0" w:space="0" w:color="auto"/>
            <w:left w:val="none" w:sz="0" w:space="0" w:color="auto"/>
            <w:bottom w:val="none" w:sz="0" w:space="0" w:color="auto"/>
            <w:right w:val="none" w:sz="0" w:space="0" w:color="auto"/>
          </w:divBdr>
        </w:div>
        <w:div w:id="1163204816">
          <w:marLeft w:val="0"/>
          <w:marRight w:val="0"/>
          <w:marTop w:val="0"/>
          <w:marBottom w:val="0"/>
          <w:divBdr>
            <w:top w:val="none" w:sz="0" w:space="0" w:color="auto"/>
            <w:left w:val="none" w:sz="0" w:space="0" w:color="auto"/>
            <w:bottom w:val="none" w:sz="0" w:space="0" w:color="auto"/>
            <w:right w:val="none" w:sz="0" w:space="0" w:color="auto"/>
          </w:divBdr>
        </w:div>
        <w:div w:id="1709449487">
          <w:marLeft w:val="0"/>
          <w:marRight w:val="0"/>
          <w:marTop w:val="0"/>
          <w:marBottom w:val="0"/>
          <w:divBdr>
            <w:top w:val="none" w:sz="0" w:space="0" w:color="auto"/>
            <w:left w:val="none" w:sz="0" w:space="0" w:color="auto"/>
            <w:bottom w:val="none" w:sz="0" w:space="0" w:color="auto"/>
            <w:right w:val="none" w:sz="0" w:space="0" w:color="auto"/>
          </w:divBdr>
        </w:div>
        <w:div w:id="1010793240">
          <w:marLeft w:val="0"/>
          <w:marRight w:val="0"/>
          <w:marTop w:val="0"/>
          <w:marBottom w:val="0"/>
          <w:divBdr>
            <w:top w:val="none" w:sz="0" w:space="0" w:color="auto"/>
            <w:left w:val="none" w:sz="0" w:space="0" w:color="auto"/>
            <w:bottom w:val="none" w:sz="0" w:space="0" w:color="auto"/>
            <w:right w:val="none" w:sz="0" w:space="0" w:color="auto"/>
          </w:divBdr>
        </w:div>
        <w:div w:id="24717645">
          <w:marLeft w:val="0"/>
          <w:marRight w:val="0"/>
          <w:marTop w:val="0"/>
          <w:marBottom w:val="0"/>
          <w:divBdr>
            <w:top w:val="none" w:sz="0" w:space="0" w:color="auto"/>
            <w:left w:val="none" w:sz="0" w:space="0" w:color="auto"/>
            <w:bottom w:val="none" w:sz="0" w:space="0" w:color="auto"/>
            <w:right w:val="none" w:sz="0" w:space="0" w:color="auto"/>
          </w:divBdr>
        </w:div>
        <w:div w:id="72895570">
          <w:marLeft w:val="0"/>
          <w:marRight w:val="0"/>
          <w:marTop w:val="0"/>
          <w:marBottom w:val="0"/>
          <w:divBdr>
            <w:top w:val="none" w:sz="0" w:space="0" w:color="auto"/>
            <w:left w:val="none" w:sz="0" w:space="0" w:color="auto"/>
            <w:bottom w:val="none" w:sz="0" w:space="0" w:color="auto"/>
            <w:right w:val="none" w:sz="0" w:space="0" w:color="auto"/>
          </w:divBdr>
        </w:div>
        <w:div w:id="34428278">
          <w:marLeft w:val="0"/>
          <w:marRight w:val="0"/>
          <w:marTop w:val="0"/>
          <w:marBottom w:val="0"/>
          <w:divBdr>
            <w:top w:val="none" w:sz="0" w:space="0" w:color="auto"/>
            <w:left w:val="none" w:sz="0" w:space="0" w:color="auto"/>
            <w:bottom w:val="none" w:sz="0" w:space="0" w:color="auto"/>
            <w:right w:val="none" w:sz="0" w:space="0" w:color="auto"/>
          </w:divBdr>
        </w:div>
        <w:div w:id="801002123">
          <w:marLeft w:val="0"/>
          <w:marRight w:val="0"/>
          <w:marTop w:val="0"/>
          <w:marBottom w:val="0"/>
          <w:divBdr>
            <w:top w:val="none" w:sz="0" w:space="0" w:color="auto"/>
            <w:left w:val="none" w:sz="0" w:space="0" w:color="auto"/>
            <w:bottom w:val="none" w:sz="0" w:space="0" w:color="auto"/>
            <w:right w:val="none" w:sz="0" w:space="0" w:color="auto"/>
          </w:divBdr>
        </w:div>
        <w:div w:id="896475582">
          <w:marLeft w:val="0"/>
          <w:marRight w:val="0"/>
          <w:marTop w:val="0"/>
          <w:marBottom w:val="0"/>
          <w:divBdr>
            <w:top w:val="none" w:sz="0" w:space="0" w:color="auto"/>
            <w:left w:val="none" w:sz="0" w:space="0" w:color="auto"/>
            <w:bottom w:val="none" w:sz="0" w:space="0" w:color="auto"/>
            <w:right w:val="none" w:sz="0" w:space="0" w:color="auto"/>
          </w:divBdr>
        </w:div>
        <w:div w:id="363486199">
          <w:marLeft w:val="0"/>
          <w:marRight w:val="0"/>
          <w:marTop w:val="0"/>
          <w:marBottom w:val="0"/>
          <w:divBdr>
            <w:top w:val="none" w:sz="0" w:space="0" w:color="auto"/>
            <w:left w:val="none" w:sz="0" w:space="0" w:color="auto"/>
            <w:bottom w:val="none" w:sz="0" w:space="0" w:color="auto"/>
            <w:right w:val="none" w:sz="0" w:space="0" w:color="auto"/>
          </w:divBdr>
        </w:div>
        <w:div w:id="913901830">
          <w:marLeft w:val="0"/>
          <w:marRight w:val="0"/>
          <w:marTop w:val="0"/>
          <w:marBottom w:val="0"/>
          <w:divBdr>
            <w:top w:val="none" w:sz="0" w:space="0" w:color="auto"/>
            <w:left w:val="none" w:sz="0" w:space="0" w:color="auto"/>
            <w:bottom w:val="none" w:sz="0" w:space="0" w:color="auto"/>
            <w:right w:val="none" w:sz="0" w:space="0" w:color="auto"/>
          </w:divBdr>
        </w:div>
        <w:div w:id="745805771">
          <w:marLeft w:val="0"/>
          <w:marRight w:val="0"/>
          <w:marTop w:val="0"/>
          <w:marBottom w:val="0"/>
          <w:divBdr>
            <w:top w:val="none" w:sz="0" w:space="0" w:color="auto"/>
            <w:left w:val="none" w:sz="0" w:space="0" w:color="auto"/>
            <w:bottom w:val="none" w:sz="0" w:space="0" w:color="auto"/>
            <w:right w:val="none" w:sz="0" w:space="0" w:color="auto"/>
          </w:divBdr>
        </w:div>
        <w:div w:id="1611203602">
          <w:marLeft w:val="0"/>
          <w:marRight w:val="0"/>
          <w:marTop w:val="0"/>
          <w:marBottom w:val="0"/>
          <w:divBdr>
            <w:top w:val="none" w:sz="0" w:space="0" w:color="auto"/>
            <w:left w:val="none" w:sz="0" w:space="0" w:color="auto"/>
            <w:bottom w:val="none" w:sz="0" w:space="0" w:color="auto"/>
            <w:right w:val="none" w:sz="0" w:space="0" w:color="auto"/>
          </w:divBdr>
        </w:div>
        <w:div w:id="787312009">
          <w:marLeft w:val="0"/>
          <w:marRight w:val="0"/>
          <w:marTop w:val="0"/>
          <w:marBottom w:val="0"/>
          <w:divBdr>
            <w:top w:val="none" w:sz="0" w:space="0" w:color="auto"/>
            <w:left w:val="none" w:sz="0" w:space="0" w:color="auto"/>
            <w:bottom w:val="none" w:sz="0" w:space="0" w:color="auto"/>
            <w:right w:val="none" w:sz="0" w:space="0" w:color="auto"/>
          </w:divBdr>
        </w:div>
        <w:div w:id="1451632675">
          <w:marLeft w:val="0"/>
          <w:marRight w:val="0"/>
          <w:marTop w:val="0"/>
          <w:marBottom w:val="0"/>
          <w:divBdr>
            <w:top w:val="none" w:sz="0" w:space="0" w:color="auto"/>
            <w:left w:val="none" w:sz="0" w:space="0" w:color="auto"/>
            <w:bottom w:val="none" w:sz="0" w:space="0" w:color="auto"/>
            <w:right w:val="none" w:sz="0" w:space="0" w:color="auto"/>
          </w:divBdr>
        </w:div>
      </w:divsChild>
    </w:div>
    <w:div w:id="1936472646">
      <w:bodyDiv w:val="1"/>
      <w:marLeft w:val="0"/>
      <w:marRight w:val="0"/>
      <w:marTop w:val="0"/>
      <w:marBottom w:val="0"/>
      <w:divBdr>
        <w:top w:val="none" w:sz="0" w:space="0" w:color="auto"/>
        <w:left w:val="none" w:sz="0" w:space="0" w:color="auto"/>
        <w:bottom w:val="none" w:sz="0" w:space="0" w:color="auto"/>
        <w:right w:val="none" w:sz="0" w:space="0" w:color="auto"/>
      </w:divBdr>
    </w:div>
    <w:div w:id="1992129453">
      <w:bodyDiv w:val="1"/>
      <w:marLeft w:val="0"/>
      <w:marRight w:val="0"/>
      <w:marTop w:val="0"/>
      <w:marBottom w:val="0"/>
      <w:divBdr>
        <w:top w:val="none" w:sz="0" w:space="0" w:color="auto"/>
        <w:left w:val="none" w:sz="0" w:space="0" w:color="auto"/>
        <w:bottom w:val="none" w:sz="0" w:space="0" w:color="auto"/>
        <w:right w:val="none" w:sz="0" w:space="0" w:color="auto"/>
      </w:divBdr>
      <w:divsChild>
        <w:div w:id="283001820">
          <w:marLeft w:val="0"/>
          <w:marRight w:val="0"/>
          <w:marTop w:val="0"/>
          <w:marBottom w:val="0"/>
          <w:divBdr>
            <w:top w:val="none" w:sz="0" w:space="0" w:color="auto"/>
            <w:left w:val="none" w:sz="0" w:space="0" w:color="auto"/>
            <w:bottom w:val="none" w:sz="0" w:space="0" w:color="auto"/>
            <w:right w:val="none" w:sz="0" w:space="0" w:color="auto"/>
          </w:divBdr>
        </w:div>
        <w:div w:id="1980382976">
          <w:marLeft w:val="0"/>
          <w:marRight w:val="0"/>
          <w:marTop w:val="0"/>
          <w:marBottom w:val="0"/>
          <w:divBdr>
            <w:top w:val="none" w:sz="0" w:space="0" w:color="auto"/>
            <w:left w:val="none" w:sz="0" w:space="0" w:color="auto"/>
            <w:bottom w:val="none" w:sz="0" w:space="0" w:color="auto"/>
            <w:right w:val="none" w:sz="0" w:space="0" w:color="auto"/>
          </w:divBdr>
        </w:div>
        <w:div w:id="1857185150">
          <w:marLeft w:val="0"/>
          <w:marRight w:val="0"/>
          <w:marTop w:val="0"/>
          <w:marBottom w:val="0"/>
          <w:divBdr>
            <w:top w:val="none" w:sz="0" w:space="0" w:color="auto"/>
            <w:left w:val="none" w:sz="0" w:space="0" w:color="auto"/>
            <w:bottom w:val="none" w:sz="0" w:space="0" w:color="auto"/>
            <w:right w:val="none" w:sz="0" w:space="0" w:color="auto"/>
          </w:divBdr>
        </w:div>
        <w:div w:id="904485976">
          <w:marLeft w:val="0"/>
          <w:marRight w:val="0"/>
          <w:marTop w:val="0"/>
          <w:marBottom w:val="0"/>
          <w:divBdr>
            <w:top w:val="none" w:sz="0" w:space="0" w:color="auto"/>
            <w:left w:val="none" w:sz="0" w:space="0" w:color="auto"/>
            <w:bottom w:val="none" w:sz="0" w:space="0" w:color="auto"/>
            <w:right w:val="none" w:sz="0" w:space="0" w:color="auto"/>
          </w:divBdr>
        </w:div>
        <w:div w:id="812720911">
          <w:marLeft w:val="0"/>
          <w:marRight w:val="0"/>
          <w:marTop w:val="0"/>
          <w:marBottom w:val="0"/>
          <w:divBdr>
            <w:top w:val="none" w:sz="0" w:space="0" w:color="auto"/>
            <w:left w:val="none" w:sz="0" w:space="0" w:color="auto"/>
            <w:bottom w:val="none" w:sz="0" w:space="0" w:color="auto"/>
            <w:right w:val="none" w:sz="0" w:space="0" w:color="auto"/>
          </w:divBdr>
        </w:div>
        <w:div w:id="355545354">
          <w:marLeft w:val="0"/>
          <w:marRight w:val="0"/>
          <w:marTop w:val="0"/>
          <w:marBottom w:val="0"/>
          <w:divBdr>
            <w:top w:val="none" w:sz="0" w:space="0" w:color="auto"/>
            <w:left w:val="none" w:sz="0" w:space="0" w:color="auto"/>
            <w:bottom w:val="none" w:sz="0" w:space="0" w:color="auto"/>
            <w:right w:val="none" w:sz="0" w:space="0" w:color="auto"/>
          </w:divBdr>
        </w:div>
        <w:div w:id="1568345746">
          <w:marLeft w:val="0"/>
          <w:marRight w:val="0"/>
          <w:marTop w:val="0"/>
          <w:marBottom w:val="0"/>
          <w:divBdr>
            <w:top w:val="none" w:sz="0" w:space="0" w:color="auto"/>
            <w:left w:val="none" w:sz="0" w:space="0" w:color="auto"/>
            <w:bottom w:val="none" w:sz="0" w:space="0" w:color="auto"/>
            <w:right w:val="none" w:sz="0" w:space="0" w:color="auto"/>
          </w:divBdr>
        </w:div>
        <w:div w:id="2110198765">
          <w:marLeft w:val="0"/>
          <w:marRight w:val="0"/>
          <w:marTop w:val="0"/>
          <w:marBottom w:val="0"/>
          <w:divBdr>
            <w:top w:val="none" w:sz="0" w:space="0" w:color="auto"/>
            <w:left w:val="none" w:sz="0" w:space="0" w:color="auto"/>
            <w:bottom w:val="none" w:sz="0" w:space="0" w:color="auto"/>
            <w:right w:val="none" w:sz="0" w:space="0" w:color="auto"/>
          </w:divBdr>
        </w:div>
        <w:div w:id="114644640">
          <w:marLeft w:val="0"/>
          <w:marRight w:val="0"/>
          <w:marTop w:val="0"/>
          <w:marBottom w:val="0"/>
          <w:divBdr>
            <w:top w:val="none" w:sz="0" w:space="0" w:color="auto"/>
            <w:left w:val="none" w:sz="0" w:space="0" w:color="auto"/>
            <w:bottom w:val="none" w:sz="0" w:space="0" w:color="auto"/>
            <w:right w:val="none" w:sz="0" w:space="0" w:color="auto"/>
          </w:divBdr>
        </w:div>
        <w:div w:id="1733386704">
          <w:marLeft w:val="0"/>
          <w:marRight w:val="0"/>
          <w:marTop w:val="0"/>
          <w:marBottom w:val="0"/>
          <w:divBdr>
            <w:top w:val="none" w:sz="0" w:space="0" w:color="auto"/>
            <w:left w:val="none" w:sz="0" w:space="0" w:color="auto"/>
            <w:bottom w:val="none" w:sz="0" w:space="0" w:color="auto"/>
            <w:right w:val="none" w:sz="0" w:space="0" w:color="auto"/>
          </w:divBdr>
        </w:div>
        <w:div w:id="122627012">
          <w:marLeft w:val="0"/>
          <w:marRight w:val="0"/>
          <w:marTop w:val="0"/>
          <w:marBottom w:val="0"/>
          <w:divBdr>
            <w:top w:val="none" w:sz="0" w:space="0" w:color="auto"/>
            <w:left w:val="none" w:sz="0" w:space="0" w:color="auto"/>
            <w:bottom w:val="none" w:sz="0" w:space="0" w:color="auto"/>
            <w:right w:val="none" w:sz="0" w:space="0" w:color="auto"/>
          </w:divBdr>
        </w:div>
        <w:div w:id="868760723">
          <w:marLeft w:val="0"/>
          <w:marRight w:val="0"/>
          <w:marTop w:val="0"/>
          <w:marBottom w:val="0"/>
          <w:divBdr>
            <w:top w:val="none" w:sz="0" w:space="0" w:color="auto"/>
            <w:left w:val="none" w:sz="0" w:space="0" w:color="auto"/>
            <w:bottom w:val="none" w:sz="0" w:space="0" w:color="auto"/>
            <w:right w:val="none" w:sz="0" w:space="0" w:color="auto"/>
          </w:divBdr>
        </w:div>
        <w:div w:id="1930385216">
          <w:marLeft w:val="0"/>
          <w:marRight w:val="0"/>
          <w:marTop w:val="0"/>
          <w:marBottom w:val="0"/>
          <w:divBdr>
            <w:top w:val="none" w:sz="0" w:space="0" w:color="auto"/>
            <w:left w:val="none" w:sz="0" w:space="0" w:color="auto"/>
            <w:bottom w:val="none" w:sz="0" w:space="0" w:color="auto"/>
            <w:right w:val="none" w:sz="0" w:space="0" w:color="auto"/>
          </w:divBdr>
        </w:div>
        <w:div w:id="1133451473">
          <w:marLeft w:val="0"/>
          <w:marRight w:val="0"/>
          <w:marTop w:val="0"/>
          <w:marBottom w:val="0"/>
          <w:divBdr>
            <w:top w:val="none" w:sz="0" w:space="0" w:color="auto"/>
            <w:left w:val="none" w:sz="0" w:space="0" w:color="auto"/>
            <w:bottom w:val="none" w:sz="0" w:space="0" w:color="auto"/>
            <w:right w:val="none" w:sz="0" w:space="0" w:color="auto"/>
          </w:divBdr>
        </w:div>
        <w:div w:id="420152074">
          <w:marLeft w:val="0"/>
          <w:marRight w:val="0"/>
          <w:marTop w:val="0"/>
          <w:marBottom w:val="0"/>
          <w:divBdr>
            <w:top w:val="none" w:sz="0" w:space="0" w:color="auto"/>
            <w:left w:val="none" w:sz="0" w:space="0" w:color="auto"/>
            <w:bottom w:val="none" w:sz="0" w:space="0" w:color="auto"/>
            <w:right w:val="none" w:sz="0" w:space="0" w:color="auto"/>
          </w:divBdr>
        </w:div>
        <w:div w:id="353725357">
          <w:marLeft w:val="0"/>
          <w:marRight w:val="0"/>
          <w:marTop w:val="0"/>
          <w:marBottom w:val="0"/>
          <w:divBdr>
            <w:top w:val="none" w:sz="0" w:space="0" w:color="auto"/>
            <w:left w:val="none" w:sz="0" w:space="0" w:color="auto"/>
            <w:bottom w:val="none" w:sz="0" w:space="0" w:color="auto"/>
            <w:right w:val="none" w:sz="0" w:space="0" w:color="auto"/>
          </w:divBdr>
        </w:div>
        <w:div w:id="1984234119">
          <w:marLeft w:val="0"/>
          <w:marRight w:val="0"/>
          <w:marTop w:val="0"/>
          <w:marBottom w:val="0"/>
          <w:divBdr>
            <w:top w:val="none" w:sz="0" w:space="0" w:color="auto"/>
            <w:left w:val="none" w:sz="0" w:space="0" w:color="auto"/>
            <w:bottom w:val="none" w:sz="0" w:space="0" w:color="auto"/>
            <w:right w:val="none" w:sz="0" w:space="0" w:color="auto"/>
          </w:divBdr>
        </w:div>
        <w:div w:id="2049527932">
          <w:marLeft w:val="0"/>
          <w:marRight w:val="0"/>
          <w:marTop w:val="0"/>
          <w:marBottom w:val="0"/>
          <w:divBdr>
            <w:top w:val="none" w:sz="0" w:space="0" w:color="auto"/>
            <w:left w:val="none" w:sz="0" w:space="0" w:color="auto"/>
            <w:bottom w:val="none" w:sz="0" w:space="0" w:color="auto"/>
            <w:right w:val="none" w:sz="0" w:space="0" w:color="auto"/>
          </w:divBdr>
        </w:div>
        <w:div w:id="922762858">
          <w:marLeft w:val="0"/>
          <w:marRight w:val="0"/>
          <w:marTop w:val="0"/>
          <w:marBottom w:val="0"/>
          <w:divBdr>
            <w:top w:val="none" w:sz="0" w:space="0" w:color="auto"/>
            <w:left w:val="none" w:sz="0" w:space="0" w:color="auto"/>
            <w:bottom w:val="none" w:sz="0" w:space="0" w:color="auto"/>
            <w:right w:val="none" w:sz="0" w:space="0" w:color="auto"/>
          </w:divBdr>
        </w:div>
        <w:div w:id="310641722">
          <w:marLeft w:val="0"/>
          <w:marRight w:val="0"/>
          <w:marTop w:val="0"/>
          <w:marBottom w:val="0"/>
          <w:divBdr>
            <w:top w:val="none" w:sz="0" w:space="0" w:color="auto"/>
            <w:left w:val="none" w:sz="0" w:space="0" w:color="auto"/>
            <w:bottom w:val="none" w:sz="0" w:space="0" w:color="auto"/>
            <w:right w:val="none" w:sz="0" w:space="0" w:color="auto"/>
          </w:divBdr>
        </w:div>
        <w:div w:id="581529501">
          <w:marLeft w:val="0"/>
          <w:marRight w:val="0"/>
          <w:marTop w:val="0"/>
          <w:marBottom w:val="0"/>
          <w:divBdr>
            <w:top w:val="none" w:sz="0" w:space="0" w:color="auto"/>
            <w:left w:val="none" w:sz="0" w:space="0" w:color="auto"/>
            <w:bottom w:val="none" w:sz="0" w:space="0" w:color="auto"/>
            <w:right w:val="none" w:sz="0" w:space="0" w:color="auto"/>
          </w:divBdr>
        </w:div>
        <w:div w:id="175509804">
          <w:marLeft w:val="0"/>
          <w:marRight w:val="0"/>
          <w:marTop w:val="0"/>
          <w:marBottom w:val="0"/>
          <w:divBdr>
            <w:top w:val="none" w:sz="0" w:space="0" w:color="auto"/>
            <w:left w:val="none" w:sz="0" w:space="0" w:color="auto"/>
            <w:bottom w:val="none" w:sz="0" w:space="0" w:color="auto"/>
            <w:right w:val="none" w:sz="0" w:space="0" w:color="auto"/>
          </w:divBdr>
        </w:div>
        <w:div w:id="1154689024">
          <w:marLeft w:val="0"/>
          <w:marRight w:val="0"/>
          <w:marTop w:val="0"/>
          <w:marBottom w:val="0"/>
          <w:divBdr>
            <w:top w:val="none" w:sz="0" w:space="0" w:color="auto"/>
            <w:left w:val="none" w:sz="0" w:space="0" w:color="auto"/>
            <w:bottom w:val="none" w:sz="0" w:space="0" w:color="auto"/>
            <w:right w:val="none" w:sz="0" w:space="0" w:color="auto"/>
          </w:divBdr>
        </w:div>
        <w:div w:id="200939138">
          <w:marLeft w:val="0"/>
          <w:marRight w:val="0"/>
          <w:marTop w:val="0"/>
          <w:marBottom w:val="0"/>
          <w:divBdr>
            <w:top w:val="none" w:sz="0" w:space="0" w:color="auto"/>
            <w:left w:val="none" w:sz="0" w:space="0" w:color="auto"/>
            <w:bottom w:val="none" w:sz="0" w:space="0" w:color="auto"/>
            <w:right w:val="none" w:sz="0" w:space="0" w:color="auto"/>
          </w:divBdr>
        </w:div>
        <w:div w:id="139809947">
          <w:marLeft w:val="0"/>
          <w:marRight w:val="0"/>
          <w:marTop w:val="0"/>
          <w:marBottom w:val="0"/>
          <w:divBdr>
            <w:top w:val="none" w:sz="0" w:space="0" w:color="auto"/>
            <w:left w:val="none" w:sz="0" w:space="0" w:color="auto"/>
            <w:bottom w:val="none" w:sz="0" w:space="0" w:color="auto"/>
            <w:right w:val="none" w:sz="0" w:space="0" w:color="auto"/>
          </w:divBdr>
        </w:div>
        <w:div w:id="1757433417">
          <w:marLeft w:val="0"/>
          <w:marRight w:val="0"/>
          <w:marTop w:val="0"/>
          <w:marBottom w:val="0"/>
          <w:divBdr>
            <w:top w:val="none" w:sz="0" w:space="0" w:color="auto"/>
            <w:left w:val="none" w:sz="0" w:space="0" w:color="auto"/>
            <w:bottom w:val="none" w:sz="0" w:space="0" w:color="auto"/>
            <w:right w:val="none" w:sz="0" w:space="0" w:color="auto"/>
          </w:divBdr>
        </w:div>
        <w:div w:id="1559592470">
          <w:marLeft w:val="0"/>
          <w:marRight w:val="0"/>
          <w:marTop w:val="0"/>
          <w:marBottom w:val="0"/>
          <w:divBdr>
            <w:top w:val="none" w:sz="0" w:space="0" w:color="auto"/>
            <w:left w:val="none" w:sz="0" w:space="0" w:color="auto"/>
            <w:bottom w:val="none" w:sz="0" w:space="0" w:color="auto"/>
            <w:right w:val="none" w:sz="0" w:space="0" w:color="auto"/>
          </w:divBdr>
        </w:div>
        <w:div w:id="921375507">
          <w:marLeft w:val="0"/>
          <w:marRight w:val="0"/>
          <w:marTop w:val="0"/>
          <w:marBottom w:val="0"/>
          <w:divBdr>
            <w:top w:val="none" w:sz="0" w:space="0" w:color="auto"/>
            <w:left w:val="none" w:sz="0" w:space="0" w:color="auto"/>
            <w:bottom w:val="none" w:sz="0" w:space="0" w:color="auto"/>
            <w:right w:val="none" w:sz="0" w:space="0" w:color="auto"/>
          </w:divBdr>
        </w:div>
        <w:div w:id="1276671294">
          <w:marLeft w:val="0"/>
          <w:marRight w:val="0"/>
          <w:marTop w:val="0"/>
          <w:marBottom w:val="0"/>
          <w:divBdr>
            <w:top w:val="none" w:sz="0" w:space="0" w:color="auto"/>
            <w:left w:val="none" w:sz="0" w:space="0" w:color="auto"/>
            <w:bottom w:val="none" w:sz="0" w:space="0" w:color="auto"/>
            <w:right w:val="none" w:sz="0" w:space="0" w:color="auto"/>
          </w:divBdr>
        </w:div>
        <w:div w:id="1874075693">
          <w:marLeft w:val="0"/>
          <w:marRight w:val="0"/>
          <w:marTop w:val="0"/>
          <w:marBottom w:val="0"/>
          <w:divBdr>
            <w:top w:val="none" w:sz="0" w:space="0" w:color="auto"/>
            <w:left w:val="none" w:sz="0" w:space="0" w:color="auto"/>
            <w:bottom w:val="none" w:sz="0" w:space="0" w:color="auto"/>
            <w:right w:val="none" w:sz="0" w:space="0" w:color="auto"/>
          </w:divBdr>
        </w:div>
        <w:div w:id="1897887908">
          <w:marLeft w:val="0"/>
          <w:marRight w:val="0"/>
          <w:marTop w:val="0"/>
          <w:marBottom w:val="0"/>
          <w:divBdr>
            <w:top w:val="none" w:sz="0" w:space="0" w:color="auto"/>
            <w:left w:val="none" w:sz="0" w:space="0" w:color="auto"/>
            <w:bottom w:val="none" w:sz="0" w:space="0" w:color="auto"/>
            <w:right w:val="none" w:sz="0" w:space="0" w:color="auto"/>
          </w:divBdr>
        </w:div>
        <w:div w:id="1215509801">
          <w:marLeft w:val="0"/>
          <w:marRight w:val="0"/>
          <w:marTop w:val="0"/>
          <w:marBottom w:val="0"/>
          <w:divBdr>
            <w:top w:val="none" w:sz="0" w:space="0" w:color="auto"/>
            <w:left w:val="none" w:sz="0" w:space="0" w:color="auto"/>
            <w:bottom w:val="none" w:sz="0" w:space="0" w:color="auto"/>
            <w:right w:val="none" w:sz="0" w:space="0" w:color="auto"/>
          </w:divBdr>
        </w:div>
        <w:div w:id="244261900">
          <w:marLeft w:val="0"/>
          <w:marRight w:val="0"/>
          <w:marTop w:val="0"/>
          <w:marBottom w:val="0"/>
          <w:divBdr>
            <w:top w:val="none" w:sz="0" w:space="0" w:color="auto"/>
            <w:left w:val="none" w:sz="0" w:space="0" w:color="auto"/>
            <w:bottom w:val="none" w:sz="0" w:space="0" w:color="auto"/>
            <w:right w:val="none" w:sz="0" w:space="0" w:color="auto"/>
          </w:divBdr>
        </w:div>
        <w:div w:id="2017074798">
          <w:marLeft w:val="0"/>
          <w:marRight w:val="0"/>
          <w:marTop w:val="0"/>
          <w:marBottom w:val="0"/>
          <w:divBdr>
            <w:top w:val="none" w:sz="0" w:space="0" w:color="auto"/>
            <w:left w:val="none" w:sz="0" w:space="0" w:color="auto"/>
            <w:bottom w:val="none" w:sz="0" w:space="0" w:color="auto"/>
            <w:right w:val="none" w:sz="0" w:space="0" w:color="auto"/>
          </w:divBdr>
        </w:div>
        <w:div w:id="2129927077">
          <w:marLeft w:val="0"/>
          <w:marRight w:val="0"/>
          <w:marTop w:val="0"/>
          <w:marBottom w:val="0"/>
          <w:divBdr>
            <w:top w:val="none" w:sz="0" w:space="0" w:color="auto"/>
            <w:left w:val="none" w:sz="0" w:space="0" w:color="auto"/>
            <w:bottom w:val="none" w:sz="0" w:space="0" w:color="auto"/>
            <w:right w:val="none" w:sz="0" w:space="0" w:color="auto"/>
          </w:divBdr>
        </w:div>
        <w:div w:id="543106570">
          <w:marLeft w:val="0"/>
          <w:marRight w:val="0"/>
          <w:marTop w:val="0"/>
          <w:marBottom w:val="0"/>
          <w:divBdr>
            <w:top w:val="none" w:sz="0" w:space="0" w:color="auto"/>
            <w:left w:val="none" w:sz="0" w:space="0" w:color="auto"/>
            <w:bottom w:val="none" w:sz="0" w:space="0" w:color="auto"/>
            <w:right w:val="none" w:sz="0" w:space="0" w:color="auto"/>
          </w:divBdr>
        </w:div>
        <w:div w:id="1768774441">
          <w:marLeft w:val="0"/>
          <w:marRight w:val="0"/>
          <w:marTop w:val="0"/>
          <w:marBottom w:val="0"/>
          <w:divBdr>
            <w:top w:val="none" w:sz="0" w:space="0" w:color="auto"/>
            <w:left w:val="none" w:sz="0" w:space="0" w:color="auto"/>
            <w:bottom w:val="none" w:sz="0" w:space="0" w:color="auto"/>
            <w:right w:val="none" w:sz="0" w:space="0" w:color="auto"/>
          </w:divBdr>
        </w:div>
        <w:div w:id="1193417543">
          <w:marLeft w:val="0"/>
          <w:marRight w:val="0"/>
          <w:marTop w:val="0"/>
          <w:marBottom w:val="0"/>
          <w:divBdr>
            <w:top w:val="none" w:sz="0" w:space="0" w:color="auto"/>
            <w:left w:val="none" w:sz="0" w:space="0" w:color="auto"/>
            <w:bottom w:val="none" w:sz="0" w:space="0" w:color="auto"/>
            <w:right w:val="none" w:sz="0" w:space="0" w:color="auto"/>
          </w:divBdr>
        </w:div>
        <w:div w:id="1932011709">
          <w:marLeft w:val="0"/>
          <w:marRight w:val="0"/>
          <w:marTop w:val="0"/>
          <w:marBottom w:val="0"/>
          <w:divBdr>
            <w:top w:val="none" w:sz="0" w:space="0" w:color="auto"/>
            <w:left w:val="none" w:sz="0" w:space="0" w:color="auto"/>
            <w:bottom w:val="none" w:sz="0" w:space="0" w:color="auto"/>
            <w:right w:val="none" w:sz="0" w:space="0" w:color="auto"/>
          </w:divBdr>
        </w:div>
        <w:div w:id="2049792380">
          <w:marLeft w:val="0"/>
          <w:marRight w:val="0"/>
          <w:marTop w:val="0"/>
          <w:marBottom w:val="0"/>
          <w:divBdr>
            <w:top w:val="none" w:sz="0" w:space="0" w:color="auto"/>
            <w:left w:val="none" w:sz="0" w:space="0" w:color="auto"/>
            <w:bottom w:val="none" w:sz="0" w:space="0" w:color="auto"/>
            <w:right w:val="none" w:sz="0" w:space="0" w:color="auto"/>
          </w:divBdr>
        </w:div>
        <w:div w:id="231434302">
          <w:marLeft w:val="0"/>
          <w:marRight w:val="0"/>
          <w:marTop w:val="0"/>
          <w:marBottom w:val="0"/>
          <w:divBdr>
            <w:top w:val="none" w:sz="0" w:space="0" w:color="auto"/>
            <w:left w:val="none" w:sz="0" w:space="0" w:color="auto"/>
            <w:bottom w:val="none" w:sz="0" w:space="0" w:color="auto"/>
            <w:right w:val="none" w:sz="0" w:space="0" w:color="auto"/>
          </w:divBdr>
        </w:div>
        <w:div w:id="1232811551">
          <w:marLeft w:val="0"/>
          <w:marRight w:val="0"/>
          <w:marTop w:val="0"/>
          <w:marBottom w:val="0"/>
          <w:divBdr>
            <w:top w:val="none" w:sz="0" w:space="0" w:color="auto"/>
            <w:left w:val="none" w:sz="0" w:space="0" w:color="auto"/>
            <w:bottom w:val="none" w:sz="0" w:space="0" w:color="auto"/>
            <w:right w:val="none" w:sz="0" w:space="0" w:color="auto"/>
          </w:divBdr>
        </w:div>
        <w:div w:id="1633905888">
          <w:marLeft w:val="0"/>
          <w:marRight w:val="0"/>
          <w:marTop w:val="0"/>
          <w:marBottom w:val="0"/>
          <w:divBdr>
            <w:top w:val="none" w:sz="0" w:space="0" w:color="auto"/>
            <w:left w:val="none" w:sz="0" w:space="0" w:color="auto"/>
            <w:bottom w:val="none" w:sz="0" w:space="0" w:color="auto"/>
            <w:right w:val="none" w:sz="0" w:space="0" w:color="auto"/>
          </w:divBdr>
        </w:div>
        <w:div w:id="1704594443">
          <w:marLeft w:val="0"/>
          <w:marRight w:val="0"/>
          <w:marTop w:val="0"/>
          <w:marBottom w:val="0"/>
          <w:divBdr>
            <w:top w:val="none" w:sz="0" w:space="0" w:color="auto"/>
            <w:left w:val="none" w:sz="0" w:space="0" w:color="auto"/>
            <w:bottom w:val="none" w:sz="0" w:space="0" w:color="auto"/>
            <w:right w:val="none" w:sz="0" w:space="0" w:color="auto"/>
          </w:divBdr>
        </w:div>
        <w:div w:id="343242726">
          <w:marLeft w:val="0"/>
          <w:marRight w:val="0"/>
          <w:marTop w:val="0"/>
          <w:marBottom w:val="0"/>
          <w:divBdr>
            <w:top w:val="none" w:sz="0" w:space="0" w:color="auto"/>
            <w:left w:val="none" w:sz="0" w:space="0" w:color="auto"/>
            <w:bottom w:val="none" w:sz="0" w:space="0" w:color="auto"/>
            <w:right w:val="none" w:sz="0" w:space="0" w:color="auto"/>
          </w:divBdr>
        </w:div>
        <w:div w:id="1762872141">
          <w:marLeft w:val="0"/>
          <w:marRight w:val="0"/>
          <w:marTop w:val="0"/>
          <w:marBottom w:val="0"/>
          <w:divBdr>
            <w:top w:val="none" w:sz="0" w:space="0" w:color="auto"/>
            <w:left w:val="none" w:sz="0" w:space="0" w:color="auto"/>
            <w:bottom w:val="none" w:sz="0" w:space="0" w:color="auto"/>
            <w:right w:val="none" w:sz="0" w:space="0" w:color="auto"/>
          </w:divBdr>
        </w:div>
        <w:div w:id="1854496086">
          <w:marLeft w:val="0"/>
          <w:marRight w:val="0"/>
          <w:marTop w:val="0"/>
          <w:marBottom w:val="0"/>
          <w:divBdr>
            <w:top w:val="none" w:sz="0" w:space="0" w:color="auto"/>
            <w:left w:val="none" w:sz="0" w:space="0" w:color="auto"/>
            <w:bottom w:val="none" w:sz="0" w:space="0" w:color="auto"/>
            <w:right w:val="none" w:sz="0" w:space="0" w:color="auto"/>
          </w:divBdr>
        </w:div>
        <w:div w:id="1519007291">
          <w:marLeft w:val="0"/>
          <w:marRight w:val="0"/>
          <w:marTop w:val="0"/>
          <w:marBottom w:val="0"/>
          <w:divBdr>
            <w:top w:val="none" w:sz="0" w:space="0" w:color="auto"/>
            <w:left w:val="none" w:sz="0" w:space="0" w:color="auto"/>
            <w:bottom w:val="none" w:sz="0" w:space="0" w:color="auto"/>
            <w:right w:val="none" w:sz="0" w:space="0" w:color="auto"/>
          </w:divBdr>
        </w:div>
        <w:div w:id="422846310">
          <w:marLeft w:val="0"/>
          <w:marRight w:val="0"/>
          <w:marTop w:val="0"/>
          <w:marBottom w:val="0"/>
          <w:divBdr>
            <w:top w:val="none" w:sz="0" w:space="0" w:color="auto"/>
            <w:left w:val="none" w:sz="0" w:space="0" w:color="auto"/>
            <w:bottom w:val="none" w:sz="0" w:space="0" w:color="auto"/>
            <w:right w:val="none" w:sz="0" w:space="0" w:color="auto"/>
          </w:divBdr>
        </w:div>
        <w:div w:id="367217653">
          <w:marLeft w:val="0"/>
          <w:marRight w:val="0"/>
          <w:marTop w:val="0"/>
          <w:marBottom w:val="0"/>
          <w:divBdr>
            <w:top w:val="none" w:sz="0" w:space="0" w:color="auto"/>
            <w:left w:val="none" w:sz="0" w:space="0" w:color="auto"/>
            <w:bottom w:val="none" w:sz="0" w:space="0" w:color="auto"/>
            <w:right w:val="none" w:sz="0" w:space="0" w:color="auto"/>
          </w:divBdr>
        </w:div>
        <w:div w:id="308943416">
          <w:marLeft w:val="0"/>
          <w:marRight w:val="0"/>
          <w:marTop w:val="0"/>
          <w:marBottom w:val="0"/>
          <w:divBdr>
            <w:top w:val="none" w:sz="0" w:space="0" w:color="auto"/>
            <w:left w:val="none" w:sz="0" w:space="0" w:color="auto"/>
            <w:bottom w:val="none" w:sz="0" w:space="0" w:color="auto"/>
            <w:right w:val="none" w:sz="0" w:space="0" w:color="auto"/>
          </w:divBdr>
        </w:div>
        <w:div w:id="1662347680">
          <w:marLeft w:val="0"/>
          <w:marRight w:val="0"/>
          <w:marTop w:val="0"/>
          <w:marBottom w:val="0"/>
          <w:divBdr>
            <w:top w:val="none" w:sz="0" w:space="0" w:color="auto"/>
            <w:left w:val="none" w:sz="0" w:space="0" w:color="auto"/>
            <w:bottom w:val="none" w:sz="0" w:space="0" w:color="auto"/>
            <w:right w:val="none" w:sz="0" w:space="0" w:color="auto"/>
          </w:divBdr>
        </w:div>
        <w:div w:id="1402404961">
          <w:marLeft w:val="0"/>
          <w:marRight w:val="0"/>
          <w:marTop w:val="0"/>
          <w:marBottom w:val="0"/>
          <w:divBdr>
            <w:top w:val="none" w:sz="0" w:space="0" w:color="auto"/>
            <w:left w:val="none" w:sz="0" w:space="0" w:color="auto"/>
            <w:bottom w:val="none" w:sz="0" w:space="0" w:color="auto"/>
            <w:right w:val="none" w:sz="0" w:space="0" w:color="auto"/>
          </w:divBdr>
        </w:div>
        <w:div w:id="583953814">
          <w:marLeft w:val="0"/>
          <w:marRight w:val="0"/>
          <w:marTop w:val="0"/>
          <w:marBottom w:val="0"/>
          <w:divBdr>
            <w:top w:val="none" w:sz="0" w:space="0" w:color="auto"/>
            <w:left w:val="none" w:sz="0" w:space="0" w:color="auto"/>
            <w:bottom w:val="none" w:sz="0" w:space="0" w:color="auto"/>
            <w:right w:val="none" w:sz="0" w:space="0" w:color="auto"/>
          </w:divBdr>
        </w:div>
        <w:div w:id="835457075">
          <w:marLeft w:val="0"/>
          <w:marRight w:val="0"/>
          <w:marTop w:val="0"/>
          <w:marBottom w:val="0"/>
          <w:divBdr>
            <w:top w:val="none" w:sz="0" w:space="0" w:color="auto"/>
            <w:left w:val="none" w:sz="0" w:space="0" w:color="auto"/>
            <w:bottom w:val="none" w:sz="0" w:space="0" w:color="auto"/>
            <w:right w:val="none" w:sz="0" w:space="0" w:color="auto"/>
          </w:divBdr>
        </w:div>
        <w:div w:id="2001736188">
          <w:marLeft w:val="0"/>
          <w:marRight w:val="0"/>
          <w:marTop w:val="0"/>
          <w:marBottom w:val="0"/>
          <w:divBdr>
            <w:top w:val="none" w:sz="0" w:space="0" w:color="auto"/>
            <w:left w:val="none" w:sz="0" w:space="0" w:color="auto"/>
            <w:bottom w:val="none" w:sz="0" w:space="0" w:color="auto"/>
            <w:right w:val="none" w:sz="0" w:space="0" w:color="auto"/>
          </w:divBdr>
        </w:div>
        <w:div w:id="1886485232">
          <w:marLeft w:val="0"/>
          <w:marRight w:val="0"/>
          <w:marTop w:val="0"/>
          <w:marBottom w:val="0"/>
          <w:divBdr>
            <w:top w:val="none" w:sz="0" w:space="0" w:color="auto"/>
            <w:left w:val="none" w:sz="0" w:space="0" w:color="auto"/>
            <w:bottom w:val="none" w:sz="0" w:space="0" w:color="auto"/>
            <w:right w:val="none" w:sz="0" w:space="0" w:color="auto"/>
          </w:divBdr>
        </w:div>
        <w:div w:id="1723674054">
          <w:marLeft w:val="0"/>
          <w:marRight w:val="0"/>
          <w:marTop w:val="0"/>
          <w:marBottom w:val="0"/>
          <w:divBdr>
            <w:top w:val="none" w:sz="0" w:space="0" w:color="auto"/>
            <w:left w:val="none" w:sz="0" w:space="0" w:color="auto"/>
            <w:bottom w:val="none" w:sz="0" w:space="0" w:color="auto"/>
            <w:right w:val="none" w:sz="0" w:space="0" w:color="auto"/>
          </w:divBdr>
        </w:div>
        <w:div w:id="358816506">
          <w:marLeft w:val="0"/>
          <w:marRight w:val="0"/>
          <w:marTop w:val="0"/>
          <w:marBottom w:val="0"/>
          <w:divBdr>
            <w:top w:val="none" w:sz="0" w:space="0" w:color="auto"/>
            <w:left w:val="none" w:sz="0" w:space="0" w:color="auto"/>
            <w:bottom w:val="none" w:sz="0" w:space="0" w:color="auto"/>
            <w:right w:val="none" w:sz="0" w:space="0" w:color="auto"/>
          </w:divBdr>
        </w:div>
        <w:div w:id="1719402827">
          <w:marLeft w:val="0"/>
          <w:marRight w:val="0"/>
          <w:marTop w:val="0"/>
          <w:marBottom w:val="0"/>
          <w:divBdr>
            <w:top w:val="none" w:sz="0" w:space="0" w:color="auto"/>
            <w:left w:val="none" w:sz="0" w:space="0" w:color="auto"/>
            <w:bottom w:val="none" w:sz="0" w:space="0" w:color="auto"/>
            <w:right w:val="none" w:sz="0" w:space="0" w:color="auto"/>
          </w:divBdr>
        </w:div>
        <w:div w:id="332684302">
          <w:marLeft w:val="0"/>
          <w:marRight w:val="0"/>
          <w:marTop w:val="0"/>
          <w:marBottom w:val="0"/>
          <w:divBdr>
            <w:top w:val="none" w:sz="0" w:space="0" w:color="auto"/>
            <w:left w:val="none" w:sz="0" w:space="0" w:color="auto"/>
            <w:bottom w:val="none" w:sz="0" w:space="0" w:color="auto"/>
            <w:right w:val="none" w:sz="0" w:space="0" w:color="auto"/>
          </w:divBdr>
        </w:div>
        <w:div w:id="939097110">
          <w:marLeft w:val="0"/>
          <w:marRight w:val="0"/>
          <w:marTop w:val="0"/>
          <w:marBottom w:val="0"/>
          <w:divBdr>
            <w:top w:val="none" w:sz="0" w:space="0" w:color="auto"/>
            <w:left w:val="none" w:sz="0" w:space="0" w:color="auto"/>
            <w:bottom w:val="none" w:sz="0" w:space="0" w:color="auto"/>
            <w:right w:val="none" w:sz="0" w:space="0" w:color="auto"/>
          </w:divBdr>
        </w:div>
        <w:div w:id="2126926459">
          <w:marLeft w:val="0"/>
          <w:marRight w:val="0"/>
          <w:marTop w:val="0"/>
          <w:marBottom w:val="0"/>
          <w:divBdr>
            <w:top w:val="none" w:sz="0" w:space="0" w:color="auto"/>
            <w:left w:val="none" w:sz="0" w:space="0" w:color="auto"/>
            <w:bottom w:val="none" w:sz="0" w:space="0" w:color="auto"/>
            <w:right w:val="none" w:sz="0" w:space="0" w:color="auto"/>
          </w:divBdr>
        </w:div>
        <w:div w:id="1773089253">
          <w:marLeft w:val="0"/>
          <w:marRight w:val="0"/>
          <w:marTop w:val="0"/>
          <w:marBottom w:val="0"/>
          <w:divBdr>
            <w:top w:val="none" w:sz="0" w:space="0" w:color="auto"/>
            <w:left w:val="none" w:sz="0" w:space="0" w:color="auto"/>
            <w:bottom w:val="none" w:sz="0" w:space="0" w:color="auto"/>
            <w:right w:val="none" w:sz="0" w:space="0" w:color="auto"/>
          </w:divBdr>
        </w:div>
        <w:div w:id="936905494">
          <w:marLeft w:val="0"/>
          <w:marRight w:val="0"/>
          <w:marTop w:val="0"/>
          <w:marBottom w:val="0"/>
          <w:divBdr>
            <w:top w:val="none" w:sz="0" w:space="0" w:color="auto"/>
            <w:left w:val="none" w:sz="0" w:space="0" w:color="auto"/>
            <w:bottom w:val="none" w:sz="0" w:space="0" w:color="auto"/>
            <w:right w:val="none" w:sz="0" w:space="0" w:color="auto"/>
          </w:divBdr>
        </w:div>
        <w:div w:id="1392729147">
          <w:marLeft w:val="0"/>
          <w:marRight w:val="0"/>
          <w:marTop w:val="0"/>
          <w:marBottom w:val="0"/>
          <w:divBdr>
            <w:top w:val="none" w:sz="0" w:space="0" w:color="auto"/>
            <w:left w:val="none" w:sz="0" w:space="0" w:color="auto"/>
            <w:bottom w:val="none" w:sz="0" w:space="0" w:color="auto"/>
            <w:right w:val="none" w:sz="0" w:space="0" w:color="auto"/>
          </w:divBdr>
        </w:div>
        <w:div w:id="2005551668">
          <w:marLeft w:val="0"/>
          <w:marRight w:val="0"/>
          <w:marTop w:val="0"/>
          <w:marBottom w:val="0"/>
          <w:divBdr>
            <w:top w:val="none" w:sz="0" w:space="0" w:color="auto"/>
            <w:left w:val="none" w:sz="0" w:space="0" w:color="auto"/>
            <w:bottom w:val="none" w:sz="0" w:space="0" w:color="auto"/>
            <w:right w:val="none" w:sz="0" w:space="0" w:color="auto"/>
          </w:divBdr>
        </w:div>
        <w:div w:id="1482774294">
          <w:marLeft w:val="0"/>
          <w:marRight w:val="0"/>
          <w:marTop w:val="0"/>
          <w:marBottom w:val="0"/>
          <w:divBdr>
            <w:top w:val="none" w:sz="0" w:space="0" w:color="auto"/>
            <w:left w:val="none" w:sz="0" w:space="0" w:color="auto"/>
            <w:bottom w:val="none" w:sz="0" w:space="0" w:color="auto"/>
            <w:right w:val="none" w:sz="0" w:space="0" w:color="auto"/>
          </w:divBdr>
        </w:div>
        <w:div w:id="20938663">
          <w:marLeft w:val="0"/>
          <w:marRight w:val="0"/>
          <w:marTop w:val="0"/>
          <w:marBottom w:val="0"/>
          <w:divBdr>
            <w:top w:val="none" w:sz="0" w:space="0" w:color="auto"/>
            <w:left w:val="none" w:sz="0" w:space="0" w:color="auto"/>
            <w:bottom w:val="none" w:sz="0" w:space="0" w:color="auto"/>
            <w:right w:val="none" w:sz="0" w:space="0" w:color="auto"/>
          </w:divBdr>
        </w:div>
        <w:div w:id="1438527714">
          <w:marLeft w:val="0"/>
          <w:marRight w:val="0"/>
          <w:marTop w:val="0"/>
          <w:marBottom w:val="0"/>
          <w:divBdr>
            <w:top w:val="none" w:sz="0" w:space="0" w:color="auto"/>
            <w:left w:val="none" w:sz="0" w:space="0" w:color="auto"/>
            <w:bottom w:val="none" w:sz="0" w:space="0" w:color="auto"/>
            <w:right w:val="none" w:sz="0" w:space="0" w:color="auto"/>
          </w:divBdr>
        </w:div>
        <w:div w:id="1493718952">
          <w:marLeft w:val="0"/>
          <w:marRight w:val="0"/>
          <w:marTop w:val="0"/>
          <w:marBottom w:val="0"/>
          <w:divBdr>
            <w:top w:val="none" w:sz="0" w:space="0" w:color="auto"/>
            <w:left w:val="none" w:sz="0" w:space="0" w:color="auto"/>
            <w:bottom w:val="none" w:sz="0" w:space="0" w:color="auto"/>
            <w:right w:val="none" w:sz="0" w:space="0" w:color="auto"/>
          </w:divBdr>
        </w:div>
        <w:div w:id="1533300451">
          <w:marLeft w:val="0"/>
          <w:marRight w:val="0"/>
          <w:marTop w:val="0"/>
          <w:marBottom w:val="0"/>
          <w:divBdr>
            <w:top w:val="none" w:sz="0" w:space="0" w:color="auto"/>
            <w:left w:val="none" w:sz="0" w:space="0" w:color="auto"/>
            <w:bottom w:val="none" w:sz="0" w:space="0" w:color="auto"/>
            <w:right w:val="none" w:sz="0" w:space="0" w:color="auto"/>
          </w:divBdr>
        </w:div>
        <w:div w:id="81609827">
          <w:marLeft w:val="0"/>
          <w:marRight w:val="0"/>
          <w:marTop w:val="0"/>
          <w:marBottom w:val="0"/>
          <w:divBdr>
            <w:top w:val="none" w:sz="0" w:space="0" w:color="auto"/>
            <w:left w:val="none" w:sz="0" w:space="0" w:color="auto"/>
            <w:bottom w:val="none" w:sz="0" w:space="0" w:color="auto"/>
            <w:right w:val="none" w:sz="0" w:space="0" w:color="auto"/>
          </w:divBdr>
        </w:div>
        <w:div w:id="630787166">
          <w:marLeft w:val="0"/>
          <w:marRight w:val="0"/>
          <w:marTop w:val="0"/>
          <w:marBottom w:val="0"/>
          <w:divBdr>
            <w:top w:val="none" w:sz="0" w:space="0" w:color="auto"/>
            <w:left w:val="none" w:sz="0" w:space="0" w:color="auto"/>
            <w:bottom w:val="none" w:sz="0" w:space="0" w:color="auto"/>
            <w:right w:val="none" w:sz="0" w:space="0" w:color="auto"/>
          </w:divBdr>
        </w:div>
        <w:div w:id="1867988468">
          <w:marLeft w:val="0"/>
          <w:marRight w:val="0"/>
          <w:marTop w:val="0"/>
          <w:marBottom w:val="0"/>
          <w:divBdr>
            <w:top w:val="none" w:sz="0" w:space="0" w:color="auto"/>
            <w:left w:val="none" w:sz="0" w:space="0" w:color="auto"/>
            <w:bottom w:val="none" w:sz="0" w:space="0" w:color="auto"/>
            <w:right w:val="none" w:sz="0" w:space="0" w:color="auto"/>
          </w:divBdr>
        </w:div>
        <w:div w:id="1635333263">
          <w:marLeft w:val="0"/>
          <w:marRight w:val="0"/>
          <w:marTop w:val="0"/>
          <w:marBottom w:val="0"/>
          <w:divBdr>
            <w:top w:val="none" w:sz="0" w:space="0" w:color="auto"/>
            <w:left w:val="none" w:sz="0" w:space="0" w:color="auto"/>
            <w:bottom w:val="none" w:sz="0" w:space="0" w:color="auto"/>
            <w:right w:val="none" w:sz="0" w:space="0" w:color="auto"/>
          </w:divBdr>
        </w:div>
        <w:div w:id="1521044320">
          <w:marLeft w:val="0"/>
          <w:marRight w:val="0"/>
          <w:marTop w:val="0"/>
          <w:marBottom w:val="0"/>
          <w:divBdr>
            <w:top w:val="none" w:sz="0" w:space="0" w:color="auto"/>
            <w:left w:val="none" w:sz="0" w:space="0" w:color="auto"/>
            <w:bottom w:val="none" w:sz="0" w:space="0" w:color="auto"/>
            <w:right w:val="none" w:sz="0" w:space="0" w:color="auto"/>
          </w:divBdr>
        </w:div>
        <w:div w:id="1008874140">
          <w:marLeft w:val="0"/>
          <w:marRight w:val="0"/>
          <w:marTop w:val="0"/>
          <w:marBottom w:val="0"/>
          <w:divBdr>
            <w:top w:val="none" w:sz="0" w:space="0" w:color="auto"/>
            <w:left w:val="none" w:sz="0" w:space="0" w:color="auto"/>
            <w:bottom w:val="none" w:sz="0" w:space="0" w:color="auto"/>
            <w:right w:val="none" w:sz="0" w:space="0" w:color="auto"/>
          </w:divBdr>
        </w:div>
        <w:div w:id="752557101">
          <w:marLeft w:val="0"/>
          <w:marRight w:val="0"/>
          <w:marTop w:val="0"/>
          <w:marBottom w:val="0"/>
          <w:divBdr>
            <w:top w:val="none" w:sz="0" w:space="0" w:color="auto"/>
            <w:left w:val="none" w:sz="0" w:space="0" w:color="auto"/>
            <w:bottom w:val="none" w:sz="0" w:space="0" w:color="auto"/>
            <w:right w:val="none" w:sz="0" w:space="0" w:color="auto"/>
          </w:divBdr>
        </w:div>
        <w:div w:id="10381471">
          <w:marLeft w:val="0"/>
          <w:marRight w:val="0"/>
          <w:marTop w:val="0"/>
          <w:marBottom w:val="0"/>
          <w:divBdr>
            <w:top w:val="none" w:sz="0" w:space="0" w:color="auto"/>
            <w:left w:val="none" w:sz="0" w:space="0" w:color="auto"/>
            <w:bottom w:val="none" w:sz="0" w:space="0" w:color="auto"/>
            <w:right w:val="none" w:sz="0" w:space="0" w:color="auto"/>
          </w:divBdr>
        </w:div>
        <w:div w:id="1423843487">
          <w:marLeft w:val="0"/>
          <w:marRight w:val="0"/>
          <w:marTop w:val="0"/>
          <w:marBottom w:val="0"/>
          <w:divBdr>
            <w:top w:val="none" w:sz="0" w:space="0" w:color="auto"/>
            <w:left w:val="none" w:sz="0" w:space="0" w:color="auto"/>
            <w:bottom w:val="none" w:sz="0" w:space="0" w:color="auto"/>
            <w:right w:val="none" w:sz="0" w:space="0" w:color="auto"/>
          </w:divBdr>
        </w:div>
        <w:div w:id="157619532">
          <w:marLeft w:val="0"/>
          <w:marRight w:val="0"/>
          <w:marTop w:val="0"/>
          <w:marBottom w:val="0"/>
          <w:divBdr>
            <w:top w:val="none" w:sz="0" w:space="0" w:color="auto"/>
            <w:left w:val="none" w:sz="0" w:space="0" w:color="auto"/>
            <w:bottom w:val="none" w:sz="0" w:space="0" w:color="auto"/>
            <w:right w:val="none" w:sz="0" w:space="0" w:color="auto"/>
          </w:divBdr>
        </w:div>
        <w:div w:id="279266327">
          <w:marLeft w:val="0"/>
          <w:marRight w:val="0"/>
          <w:marTop w:val="0"/>
          <w:marBottom w:val="0"/>
          <w:divBdr>
            <w:top w:val="none" w:sz="0" w:space="0" w:color="auto"/>
            <w:left w:val="none" w:sz="0" w:space="0" w:color="auto"/>
            <w:bottom w:val="none" w:sz="0" w:space="0" w:color="auto"/>
            <w:right w:val="none" w:sz="0" w:space="0" w:color="auto"/>
          </w:divBdr>
        </w:div>
        <w:div w:id="817259268">
          <w:marLeft w:val="0"/>
          <w:marRight w:val="0"/>
          <w:marTop w:val="0"/>
          <w:marBottom w:val="0"/>
          <w:divBdr>
            <w:top w:val="none" w:sz="0" w:space="0" w:color="auto"/>
            <w:left w:val="none" w:sz="0" w:space="0" w:color="auto"/>
            <w:bottom w:val="none" w:sz="0" w:space="0" w:color="auto"/>
            <w:right w:val="none" w:sz="0" w:space="0" w:color="auto"/>
          </w:divBdr>
        </w:div>
        <w:div w:id="787045816">
          <w:marLeft w:val="0"/>
          <w:marRight w:val="0"/>
          <w:marTop w:val="0"/>
          <w:marBottom w:val="0"/>
          <w:divBdr>
            <w:top w:val="none" w:sz="0" w:space="0" w:color="auto"/>
            <w:left w:val="none" w:sz="0" w:space="0" w:color="auto"/>
            <w:bottom w:val="none" w:sz="0" w:space="0" w:color="auto"/>
            <w:right w:val="none" w:sz="0" w:space="0" w:color="auto"/>
          </w:divBdr>
        </w:div>
        <w:div w:id="2084252839">
          <w:marLeft w:val="0"/>
          <w:marRight w:val="0"/>
          <w:marTop w:val="0"/>
          <w:marBottom w:val="0"/>
          <w:divBdr>
            <w:top w:val="none" w:sz="0" w:space="0" w:color="auto"/>
            <w:left w:val="none" w:sz="0" w:space="0" w:color="auto"/>
            <w:bottom w:val="none" w:sz="0" w:space="0" w:color="auto"/>
            <w:right w:val="none" w:sz="0" w:space="0" w:color="auto"/>
          </w:divBdr>
        </w:div>
        <w:div w:id="306280782">
          <w:marLeft w:val="0"/>
          <w:marRight w:val="0"/>
          <w:marTop w:val="0"/>
          <w:marBottom w:val="0"/>
          <w:divBdr>
            <w:top w:val="none" w:sz="0" w:space="0" w:color="auto"/>
            <w:left w:val="none" w:sz="0" w:space="0" w:color="auto"/>
            <w:bottom w:val="none" w:sz="0" w:space="0" w:color="auto"/>
            <w:right w:val="none" w:sz="0" w:space="0" w:color="auto"/>
          </w:divBdr>
        </w:div>
        <w:div w:id="1653216844">
          <w:marLeft w:val="0"/>
          <w:marRight w:val="0"/>
          <w:marTop w:val="0"/>
          <w:marBottom w:val="0"/>
          <w:divBdr>
            <w:top w:val="none" w:sz="0" w:space="0" w:color="auto"/>
            <w:left w:val="none" w:sz="0" w:space="0" w:color="auto"/>
            <w:bottom w:val="none" w:sz="0" w:space="0" w:color="auto"/>
            <w:right w:val="none" w:sz="0" w:space="0" w:color="auto"/>
          </w:divBdr>
        </w:div>
        <w:div w:id="1567912213">
          <w:marLeft w:val="0"/>
          <w:marRight w:val="0"/>
          <w:marTop w:val="0"/>
          <w:marBottom w:val="0"/>
          <w:divBdr>
            <w:top w:val="none" w:sz="0" w:space="0" w:color="auto"/>
            <w:left w:val="none" w:sz="0" w:space="0" w:color="auto"/>
            <w:bottom w:val="none" w:sz="0" w:space="0" w:color="auto"/>
            <w:right w:val="none" w:sz="0" w:space="0" w:color="auto"/>
          </w:divBdr>
        </w:div>
        <w:div w:id="1325619479">
          <w:marLeft w:val="0"/>
          <w:marRight w:val="0"/>
          <w:marTop w:val="0"/>
          <w:marBottom w:val="0"/>
          <w:divBdr>
            <w:top w:val="none" w:sz="0" w:space="0" w:color="auto"/>
            <w:left w:val="none" w:sz="0" w:space="0" w:color="auto"/>
            <w:bottom w:val="none" w:sz="0" w:space="0" w:color="auto"/>
            <w:right w:val="none" w:sz="0" w:space="0" w:color="auto"/>
          </w:divBdr>
        </w:div>
        <w:div w:id="1713072480">
          <w:marLeft w:val="0"/>
          <w:marRight w:val="0"/>
          <w:marTop w:val="0"/>
          <w:marBottom w:val="0"/>
          <w:divBdr>
            <w:top w:val="none" w:sz="0" w:space="0" w:color="auto"/>
            <w:left w:val="none" w:sz="0" w:space="0" w:color="auto"/>
            <w:bottom w:val="none" w:sz="0" w:space="0" w:color="auto"/>
            <w:right w:val="none" w:sz="0" w:space="0" w:color="auto"/>
          </w:divBdr>
        </w:div>
        <w:div w:id="816066677">
          <w:marLeft w:val="0"/>
          <w:marRight w:val="0"/>
          <w:marTop w:val="0"/>
          <w:marBottom w:val="0"/>
          <w:divBdr>
            <w:top w:val="none" w:sz="0" w:space="0" w:color="auto"/>
            <w:left w:val="none" w:sz="0" w:space="0" w:color="auto"/>
            <w:bottom w:val="none" w:sz="0" w:space="0" w:color="auto"/>
            <w:right w:val="none" w:sz="0" w:space="0" w:color="auto"/>
          </w:divBdr>
        </w:div>
        <w:div w:id="467237447">
          <w:marLeft w:val="0"/>
          <w:marRight w:val="0"/>
          <w:marTop w:val="0"/>
          <w:marBottom w:val="0"/>
          <w:divBdr>
            <w:top w:val="none" w:sz="0" w:space="0" w:color="auto"/>
            <w:left w:val="none" w:sz="0" w:space="0" w:color="auto"/>
            <w:bottom w:val="none" w:sz="0" w:space="0" w:color="auto"/>
            <w:right w:val="none" w:sz="0" w:space="0" w:color="auto"/>
          </w:divBdr>
        </w:div>
        <w:div w:id="885676103">
          <w:marLeft w:val="0"/>
          <w:marRight w:val="0"/>
          <w:marTop w:val="0"/>
          <w:marBottom w:val="0"/>
          <w:divBdr>
            <w:top w:val="none" w:sz="0" w:space="0" w:color="auto"/>
            <w:left w:val="none" w:sz="0" w:space="0" w:color="auto"/>
            <w:bottom w:val="none" w:sz="0" w:space="0" w:color="auto"/>
            <w:right w:val="none" w:sz="0" w:space="0" w:color="auto"/>
          </w:divBdr>
        </w:div>
        <w:div w:id="911232098">
          <w:marLeft w:val="0"/>
          <w:marRight w:val="0"/>
          <w:marTop w:val="0"/>
          <w:marBottom w:val="0"/>
          <w:divBdr>
            <w:top w:val="none" w:sz="0" w:space="0" w:color="auto"/>
            <w:left w:val="none" w:sz="0" w:space="0" w:color="auto"/>
            <w:bottom w:val="none" w:sz="0" w:space="0" w:color="auto"/>
            <w:right w:val="none" w:sz="0" w:space="0" w:color="auto"/>
          </w:divBdr>
        </w:div>
        <w:div w:id="1703674101">
          <w:marLeft w:val="0"/>
          <w:marRight w:val="0"/>
          <w:marTop w:val="0"/>
          <w:marBottom w:val="0"/>
          <w:divBdr>
            <w:top w:val="none" w:sz="0" w:space="0" w:color="auto"/>
            <w:left w:val="none" w:sz="0" w:space="0" w:color="auto"/>
            <w:bottom w:val="none" w:sz="0" w:space="0" w:color="auto"/>
            <w:right w:val="none" w:sz="0" w:space="0" w:color="auto"/>
          </w:divBdr>
        </w:div>
        <w:div w:id="1269120666">
          <w:marLeft w:val="0"/>
          <w:marRight w:val="0"/>
          <w:marTop w:val="0"/>
          <w:marBottom w:val="0"/>
          <w:divBdr>
            <w:top w:val="none" w:sz="0" w:space="0" w:color="auto"/>
            <w:left w:val="none" w:sz="0" w:space="0" w:color="auto"/>
            <w:bottom w:val="none" w:sz="0" w:space="0" w:color="auto"/>
            <w:right w:val="none" w:sz="0" w:space="0" w:color="auto"/>
          </w:divBdr>
        </w:div>
        <w:div w:id="1004363683">
          <w:marLeft w:val="0"/>
          <w:marRight w:val="0"/>
          <w:marTop w:val="0"/>
          <w:marBottom w:val="0"/>
          <w:divBdr>
            <w:top w:val="none" w:sz="0" w:space="0" w:color="auto"/>
            <w:left w:val="none" w:sz="0" w:space="0" w:color="auto"/>
            <w:bottom w:val="none" w:sz="0" w:space="0" w:color="auto"/>
            <w:right w:val="none" w:sz="0" w:space="0" w:color="auto"/>
          </w:divBdr>
        </w:div>
        <w:div w:id="559024964">
          <w:marLeft w:val="0"/>
          <w:marRight w:val="0"/>
          <w:marTop w:val="0"/>
          <w:marBottom w:val="0"/>
          <w:divBdr>
            <w:top w:val="none" w:sz="0" w:space="0" w:color="auto"/>
            <w:left w:val="none" w:sz="0" w:space="0" w:color="auto"/>
            <w:bottom w:val="none" w:sz="0" w:space="0" w:color="auto"/>
            <w:right w:val="none" w:sz="0" w:space="0" w:color="auto"/>
          </w:divBdr>
        </w:div>
        <w:div w:id="790514604">
          <w:marLeft w:val="0"/>
          <w:marRight w:val="0"/>
          <w:marTop w:val="0"/>
          <w:marBottom w:val="0"/>
          <w:divBdr>
            <w:top w:val="none" w:sz="0" w:space="0" w:color="auto"/>
            <w:left w:val="none" w:sz="0" w:space="0" w:color="auto"/>
            <w:bottom w:val="none" w:sz="0" w:space="0" w:color="auto"/>
            <w:right w:val="none" w:sz="0" w:space="0" w:color="auto"/>
          </w:divBdr>
        </w:div>
        <w:div w:id="479884875">
          <w:marLeft w:val="0"/>
          <w:marRight w:val="0"/>
          <w:marTop w:val="0"/>
          <w:marBottom w:val="0"/>
          <w:divBdr>
            <w:top w:val="none" w:sz="0" w:space="0" w:color="auto"/>
            <w:left w:val="none" w:sz="0" w:space="0" w:color="auto"/>
            <w:bottom w:val="none" w:sz="0" w:space="0" w:color="auto"/>
            <w:right w:val="none" w:sz="0" w:space="0" w:color="auto"/>
          </w:divBdr>
        </w:div>
        <w:div w:id="1208224250">
          <w:marLeft w:val="0"/>
          <w:marRight w:val="0"/>
          <w:marTop w:val="0"/>
          <w:marBottom w:val="0"/>
          <w:divBdr>
            <w:top w:val="none" w:sz="0" w:space="0" w:color="auto"/>
            <w:left w:val="none" w:sz="0" w:space="0" w:color="auto"/>
            <w:bottom w:val="none" w:sz="0" w:space="0" w:color="auto"/>
            <w:right w:val="none" w:sz="0" w:space="0" w:color="auto"/>
          </w:divBdr>
        </w:div>
        <w:div w:id="944267466">
          <w:marLeft w:val="0"/>
          <w:marRight w:val="0"/>
          <w:marTop w:val="0"/>
          <w:marBottom w:val="0"/>
          <w:divBdr>
            <w:top w:val="none" w:sz="0" w:space="0" w:color="auto"/>
            <w:left w:val="none" w:sz="0" w:space="0" w:color="auto"/>
            <w:bottom w:val="none" w:sz="0" w:space="0" w:color="auto"/>
            <w:right w:val="none" w:sz="0" w:space="0" w:color="auto"/>
          </w:divBdr>
        </w:div>
        <w:div w:id="1181552300">
          <w:marLeft w:val="0"/>
          <w:marRight w:val="0"/>
          <w:marTop w:val="0"/>
          <w:marBottom w:val="0"/>
          <w:divBdr>
            <w:top w:val="none" w:sz="0" w:space="0" w:color="auto"/>
            <w:left w:val="none" w:sz="0" w:space="0" w:color="auto"/>
            <w:bottom w:val="none" w:sz="0" w:space="0" w:color="auto"/>
            <w:right w:val="none" w:sz="0" w:space="0" w:color="auto"/>
          </w:divBdr>
        </w:div>
        <w:div w:id="1619601820">
          <w:marLeft w:val="0"/>
          <w:marRight w:val="0"/>
          <w:marTop w:val="0"/>
          <w:marBottom w:val="0"/>
          <w:divBdr>
            <w:top w:val="none" w:sz="0" w:space="0" w:color="auto"/>
            <w:left w:val="none" w:sz="0" w:space="0" w:color="auto"/>
            <w:bottom w:val="none" w:sz="0" w:space="0" w:color="auto"/>
            <w:right w:val="none" w:sz="0" w:space="0" w:color="auto"/>
          </w:divBdr>
        </w:div>
        <w:div w:id="1560360550">
          <w:marLeft w:val="0"/>
          <w:marRight w:val="0"/>
          <w:marTop w:val="0"/>
          <w:marBottom w:val="0"/>
          <w:divBdr>
            <w:top w:val="none" w:sz="0" w:space="0" w:color="auto"/>
            <w:left w:val="none" w:sz="0" w:space="0" w:color="auto"/>
            <w:bottom w:val="none" w:sz="0" w:space="0" w:color="auto"/>
            <w:right w:val="none" w:sz="0" w:space="0" w:color="auto"/>
          </w:divBdr>
        </w:div>
        <w:div w:id="2122603398">
          <w:marLeft w:val="0"/>
          <w:marRight w:val="0"/>
          <w:marTop w:val="0"/>
          <w:marBottom w:val="0"/>
          <w:divBdr>
            <w:top w:val="none" w:sz="0" w:space="0" w:color="auto"/>
            <w:left w:val="none" w:sz="0" w:space="0" w:color="auto"/>
            <w:bottom w:val="none" w:sz="0" w:space="0" w:color="auto"/>
            <w:right w:val="none" w:sz="0" w:space="0" w:color="auto"/>
          </w:divBdr>
        </w:div>
        <w:div w:id="1312825341">
          <w:marLeft w:val="0"/>
          <w:marRight w:val="0"/>
          <w:marTop w:val="0"/>
          <w:marBottom w:val="0"/>
          <w:divBdr>
            <w:top w:val="none" w:sz="0" w:space="0" w:color="auto"/>
            <w:left w:val="none" w:sz="0" w:space="0" w:color="auto"/>
            <w:bottom w:val="none" w:sz="0" w:space="0" w:color="auto"/>
            <w:right w:val="none" w:sz="0" w:space="0" w:color="auto"/>
          </w:divBdr>
        </w:div>
        <w:div w:id="993487263">
          <w:marLeft w:val="0"/>
          <w:marRight w:val="0"/>
          <w:marTop w:val="0"/>
          <w:marBottom w:val="0"/>
          <w:divBdr>
            <w:top w:val="none" w:sz="0" w:space="0" w:color="auto"/>
            <w:left w:val="none" w:sz="0" w:space="0" w:color="auto"/>
            <w:bottom w:val="none" w:sz="0" w:space="0" w:color="auto"/>
            <w:right w:val="none" w:sz="0" w:space="0" w:color="auto"/>
          </w:divBdr>
        </w:div>
        <w:div w:id="508914489">
          <w:marLeft w:val="0"/>
          <w:marRight w:val="0"/>
          <w:marTop w:val="0"/>
          <w:marBottom w:val="0"/>
          <w:divBdr>
            <w:top w:val="none" w:sz="0" w:space="0" w:color="auto"/>
            <w:left w:val="none" w:sz="0" w:space="0" w:color="auto"/>
            <w:bottom w:val="none" w:sz="0" w:space="0" w:color="auto"/>
            <w:right w:val="none" w:sz="0" w:space="0" w:color="auto"/>
          </w:divBdr>
        </w:div>
        <w:div w:id="382097563">
          <w:marLeft w:val="0"/>
          <w:marRight w:val="0"/>
          <w:marTop w:val="0"/>
          <w:marBottom w:val="0"/>
          <w:divBdr>
            <w:top w:val="none" w:sz="0" w:space="0" w:color="auto"/>
            <w:left w:val="none" w:sz="0" w:space="0" w:color="auto"/>
            <w:bottom w:val="none" w:sz="0" w:space="0" w:color="auto"/>
            <w:right w:val="none" w:sz="0" w:space="0" w:color="auto"/>
          </w:divBdr>
        </w:div>
        <w:div w:id="1419982797">
          <w:marLeft w:val="0"/>
          <w:marRight w:val="0"/>
          <w:marTop w:val="0"/>
          <w:marBottom w:val="0"/>
          <w:divBdr>
            <w:top w:val="none" w:sz="0" w:space="0" w:color="auto"/>
            <w:left w:val="none" w:sz="0" w:space="0" w:color="auto"/>
            <w:bottom w:val="none" w:sz="0" w:space="0" w:color="auto"/>
            <w:right w:val="none" w:sz="0" w:space="0" w:color="auto"/>
          </w:divBdr>
        </w:div>
        <w:div w:id="1317301895">
          <w:marLeft w:val="0"/>
          <w:marRight w:val="0"/>
          <w:marTop w:val="0"/>
          <w:marBottom w:val="0"/>
          <w:divBdr>
            <w:top w:val="none" w:sz="0" w:space="0" w:color="auto"/>
            <w:left w:val="none" w:sz="0" w:space="0" w:color="auto"/>
            <w:bottom w:val="none" w:sz="0" w:space="0" w:color="auto"/>
            <w:right w:val="none" w:sz="0" w:space="0" w:color="auto"/>
          </w:divBdr>
        </w:div>
        <w:div w:id="1457914380">
          <w:marLeft w:val="0"/>
          <w:marRight w:val="0"/>
          <w:marTop w:val="0"/>
          <w:marBottom w:val="0"/>
          <w:divBdr>
            <w:top w:val="none" w:sz="0" w:space="0" w:color="auto"/>
            <w:left w:val="none" w:sz="0" w:space="0" w:color="auto"/>
            <w:bottom w:val="none" w:sz="0" w:space="0" w:color="auto"/>
            <w:right w:val="none" w:sz="0" w:space="0" w:color="auto"/>
          </w:divBdr>
        </w:div>
        <w:div w:id="341978222">
          <w:marLeft w:val="0"/>
          <w:marRight w:val="0"/>
          <w:marTop w:val="0"/>
          <w:marBottom w:val="0"/>
          <w:divBdr>
            <w:top w:val="none" w:sz="0" w:space="0" w:color="auto"/>
            <w:left w:val="none" w:sz="0" w:space="0" w:color="auto"/>
            <w:bottom w:val="none" w:sz="0" w:space="0" w:color="auto"/>
            <w:right w:val="none" w:sz="0" w:space="0" w:color="auto"/>
          </w:divBdr>
        </w:div>
        <w:div w:id="56783040">
          <w:marLeft w:val="0"/>
          <w:marRight w:val="0"/>
          <w:marTop w:val="0"/>
          <w:marBottom w:val="0"/>
          <w:divBdr>
            <w:top w:val="none" w:sz="0" w:space="0" w:color="auto"/>
            <w:left w:val="none" w:sz="0" w:space="0" w:color="auto"/>
            <w:bottom w:val="none" w:sz="0" w:space="0" w:color="auto"/>
            <w:right w:val="none" w:sz="0" w:space="0" w:color="auto"/>
          </w:divBdr>
        </w:div>
        <w:div w:id="372537343">
          <w:marLeft w:val="0"/>
          <w:marRight w:val="0"/>
          <w:marTop w:val="0"/>
          <w:marBottom w:val="0"/>
          <w:divBdr>
            <w:top w:val="none" w:sz="0" w:space="0" w:color="auto"/>
            <w:left w:val="none" w:sz="0" w:space="0" w:color="auto"/>
            <w:bottom w:val="none" w:sz="0" w:space="0" w:color="auto"/>
            <w:right w:val="none" w:sz="0" w:space="0" w:color="auto"/>
          </w:divBdr>
        </w:div>
        <w:div w:id="798063922">
          <w:marLeft w:val="0"/>
          <w:marRight w:val="0"/>
          <w:marTop w:val="0"/>
          <w:marBottom w:val="0"/>
          <w:divBdr>
            <w:top w:val="none" w:sz="0" w:space="0" w:color="auto"/>
            <w:left w:val="none" w:sz="0" w:space="0" w:color="auto"/>
            <w:bottom w:val="none" w:sz="0" w:space="0" w:color="auto"/>
            <w:right w:val="none" w:sz="0" w:space="0" w:color="auto"/>
          </w:divBdr>
        </w:div>
        <w:div w:id="458497538">
          <w:marLeft w:val="0"/>
          <w:marRight w:val="0"/>
          <w:marTop w:val="0"/>
          <w:marBottom w:val="0"/>
          <w:divBdr>
            <w:top w:val="none" w:sz="0" w:space="0" w:color="auto"/>
            <w:left w:val="none" w:sz="0" w:space="0" w:color="auto"/>
            <w:bottom w:val="none" w:sz="0" w:space="0" w:color="auto"/>
            <w:right w:val="none" w:sz="0" w:space="0" w:color="auto"/>
          </w:divBdr>
        </w:div>
        <w:div w:id="1298411316">
          <w:marLeft w:val="0"/>
          <w:marRight w:val="0"/>
          <w:marTop w:val="0"/>
          <w:marBottom w:val="0"/>
          <w:divBdr>
            <w:top w:val="none" w:sz="0" w:space="0" w:color="auto"/>
            <w:left w:val="none" w:sz="0" w:space="0" w:color="auto"/>
            <w:bottom w:val="none" w:sz="0" w:space="0" w:color="auto"/>
            <w:right w:val="none" w:sz="0" w:space="0" w:color="auto"/>
          </w:divBdr>
        </w:div>
        <w:div w:id="1851792035">
          <w:marLeft w:val="0"/>
          <w:marRight w:val="0"/>
          <w:marTop w:val="0"/>
          <w:marBottom w:val="0"/>
          <w:divBdr>
            <w:top w:val="none" w:sz="0" w:space="0" w:color="auto"/>
            <w:left w:val="none" w:sz="0" w:space="0" w:color="auto"/>
            <w:bottom w:val="none" w:sz="0" w:space="0" w:color="auto"/>
            <w:right w:val="none" w:sz="0" w:space="0" w:color="auto"/>
          </w:divBdr>
        </w:div>
        <w:div w:id="2092117862">
          <w:marLeft w:val="0"/>
          <w:marRight w:val="0"/>
          <w:marTop w:val="0"/>
          <w:marBottom w:val="0"/>
          <w:divBdr>
            <w:top w:val="none" w:sz="0" w:space="0" w:color="auto"/>
            <w:left w:val="none" w:sz="0" w:space="0" w:color="auto"/>
            <w:bottom w:val="none" w:sz="0" w:space="0" w:color="auto"/>
            <w:right w:val="none" w:sz="0" w:space="0" w:color="auto"/>
          </w:divBdr>
        </w:div>
        <w:div w:id="1945962274">
          <w:marLeft w:val="0"/>
          <w:marRight w:val="0"/>
          <w:marTop w:val="0"/>
          <w:marBottom w:val="0"/>
          <w:divBdr>
            <w:top w:val="none" w:sz="0" w:space="0" w:color="auto"/>
            <w:left w:val="none" w:sz="0" w:space="0" w:color="auto"/>
            <w:bottom w:val="none" w:sz="0" w:space="0" w:color="auto"/>
            <w:right w:val="none" w:sz="0" w:space="0" w:color="auto"/>
          </w:divBdr>
        </w:div>
        <w:div w:id="914971714">
          <w:marLeft w:val="0"/>
          <w:marRight w:val="0"/>
          <w:marTop w:val="0"/>
          <w:marBottom w:val="0"/>
          <w:divBdr>
            <w:top w:val="none" w:sz="0" w:space="0" w:color="auto"/>
            <w:left w:val="none" w:sz="0" w:space="0" w:color="auto"/>
            <w:bottom w:val="none" w:sz="0" w:space="0" w:color="auto"/>
            <w:right w:val="none" w:sz="0" w:space="0" w:color="auto"/>
          </w:divBdr>
        </w:div>
        <w:div w:id="2138529076">
          <w:marLeft w:val="0"/>
          <w:marRight w:val="0"/>
          <w:marTop w:val="0"/>
          <w:marBottom w:val="0"/>
          <w:divBdr>
            <w:top w:val="none" w:sz="0" w:space="0" w:color="auto"/>
            <w:left w:val="none" w:sz="0" w:space="0" w:color="auto"/>
            <w:bottom w:val="none" w:sz="0" w:space="0" w:color="auto"/>
            <w:right w:val="none" w:sz="0" w:space="0" w:color="auto"/>
          </w:divBdr>
        </w:div>
        <w:div w:id="1192648390">
          <w:marLeft w:val="0"/>
          <w:marRight w:val="0"/>
          <w:marTop w:val="0"/>
          <w:marBottom w:val="0"/>
          <w:divBdr>
            <w:top w:val="none" w:sz="0" w:space="0" w:color="auto"/>
            <w:left w:val="none" w:sz="0" w:space="0" w:color="auto"/>
            <w:bottom w:val="none" w:sz="0" w:space="0" w:color="auto"/>
            <w:right w:val="none" w:sz="0" w:space="0" w:color="auto"/>
          </w:divBdr>
        </w:div>
        <w:div w:id="146433822">
          <w:marLeft w:val="0"/>
          <w:marRight w:val="0"/>
          <w:marTop w:val="0"/>
          <w:marBottom w:val="0"/>
          <w:divBdr>
            <w:top w:val="none" w:sz="0" w:space="0" w:color="auto"/>
            <w:left w:val="none" w:sz="0" w:space="0" w:color="auto"/>
            <w:bottom w:val="none" w:sz="0" w:space="0" w:color="auto"/>
            <w:right w:val="none" w:sz="0" w:space="0" w:color="auto"/>
          </w:divBdr>
        </w:div>
        <w:div w:id="28848572">
          <w:marLeft w:val="0"/>
          <w:marRight w:val="0"/>
          <w:marTop w:val="0"/>
          <w:marBottom w:val="0"/>
          <w:divBdr>
            <w:top w:val="none" w:sz="0" w:space="0" w:color="auto"/>
            <w:left w:val="none" w:sz="0" w:space="0" w:color="auto"/>
            <w:bottom w:val="none" w:sz="0" w:space="0" w:color="auto"/>
            <w:right w:val="none" w:sz="0" w:space="0" w:color="auto"/>
          </w:divBdr>
        </w:div>
        <w:div w:id="510923181">
          <w:marLeft w:val="0"/>
          <w:marRight w:val="0"/>
          <w:marTop w:val="0"/>
          <w:marBottom w:val="0"/>
          <w:divBdr>
            <w:top w:val="none" w:sz="0" w:space="0" w:color="auto"/>
            <w:left w:val="none" w:sz="0" w:space="0" w:color="auto"/>
            <w:bottom w:val="none" w:sz="0" w:space="0" w:color="auto"/>
            <w:right w:val="none" w:sz="0" w:space="0" w:color="auto"/>
          </w:divBdr>
        </w:div>
        <w:div w:id="380057565">
          <w:marLeft w:val="0"/>
          <w:marRight w:val="0"/>
          <w:marTop w:val="0"/>
          <w:marBottom w:val="0"/>
          <w:divBdr>
            <w:top w:val="none" w:sz="0" w:space="0" w:color="auto"/>
            <w:left w:val="none" w:sz="0" w:space="0" w:color="auto"/>
            <w:bottom w:val="none" w:sz="0" w:space="0" w:color="auto"/>
            <w:right w:val="none" w:sz="0" w:space="0" w:color="auto"/>
          </w:divBdr>
        </w:div>
        <w:div w:id="577713594">
          <w:marLeft w:val="0"/>
          <w:marRight w:val="0"/>
          <w:marTop w:val="0"/>
          <w:marBottom w:val="0"/>
          <w:divBdr>
            <w:top w:val="none" w:sz="0" w:space="0" w:color="auto"/>
            <w:left w:val="none" w:sz="0" w:space="0" w:color="auto"/>
            <w:bottom w:val="none" w:sz="0" w:space="0" w:color="auto"/>
            <w:right w:val="none" w:sz="0" w:space="0" w:color="auto"/>
          </w:divBdr>
        </w:div>
        <w:div w:id="909392027">
          <w:marLeft w:val="0"/>
          <w:marRight w:val="0"/>
          <w:marTop w:val="0"/>
          <w:marBottom w:val="0"/>
          <w:divBdr>
            <w:top w:val="none" w:sz="0" w:space="0" w:color="auto"/>
            <w:left w:val="none" w:sz="0" w:space="0" w:color="auto"/>
            <w:bottom w:val="none" w:sz="0" w:space="0" w:color="auto"/>
            <w:right w:val="none" w:sz="0" w:space="0" w:color="auto"/>
          </w:divBdr>
        </w:div>
        <w:div w:id="969441217">
          <w:marLeft w:val="0"/>
          <w:marRight w:val="0"/>
          <w:marTop w:val="0"/>
          <w:marBottom w:val="0"/>
          <w:divBdr>
            <w:top w:val="none" w:sz="0" w:space="0" w:color="auto"/>
            <w:left w:val="none" w:sz="0" w:space="0" w:color="auto"/>
            <w:bottom w:val="none" w:sz="0" w:space="0" w:color="auto"/>
            <w:right w:val="none" w:sz="0" w:space="0" w:color="auto"/>
          </w:divBdr>
        </w:div>
        <w:div w:id="930091061">
          <w:marLeft w:val="0"/>
          <w:marRight w:val="0"/>
          <w:marTop w:val="0"/>
          <w:marBottom w:val="0"/>
          <w:divBdr>
            <w:top w:val="none" w:sz="0" w:space="0" w:color="auto"/>
            <w:left w:val="none" w:sz="0" w:space="0" w:color="auto"/>
            <w:bottom w:val="none" w:sz="0" w:space="0" w:color="auto"/>
            <w:right w:val="none" w:sz="0" w:space="0" w:color="auto"/>
          </w:divBdr>
        </w:div>
        <w:div w:id="1600523334">
          <w:marLeft w:val="0"/>
          <w:marRight w:val="0"/>
          <w:marTop w:val="0"/>
          <w:marBottom w:val="0"/>
          <w:divBdr>
            <w:top w:val="none" w:sz="0" w:space="0" w:color="auto"/>
            <w:left w:val="none" w:sz="0" w:space="0" w:color="auto"/>
            <w:bottom w:val="none" w:sz="0" w:space="0" w:color="auto"/>
            <w:right w:val="none" w:sz="0" w:space="0" w:color="auto"/>
          </w:divBdr>
        </w:div>
        <w:div w:id="2003897696">
          <w:marLeft w:val="0"/>
          <w:marRight w:val="0"/>
          <w:marTop w:val="0"/>
          <w:marBottom w:val="0"/>
          <w:divBdr>
            <w:top w:val="none" w:sz="0" w:space="0" w:color="auto"/>
            <w:left w:val="none" w:sz="0" w:space="0" w:color="auto"/>
            <w:bottom w:val="none" w:sz="0" w:space="0" w:color="auto"/>
            <w:right w:val="none" w:sz="0" w:space="0" w:color="auto"/>
          </w:divBdr>
        </w:div>
        <w:div w:id="877552582">
          <w:marLeft w:val="0"/>
          <w:marRight w:val="0"/>
          <w:marTop w:val="0"/>
          <w:marBottom w:val="0"/>
          <w:divBdr>
            <w:top w:val="none" w:sz="0" w:space="0" w:color="auto"/>
            <w:left w:val="none" w:sz="0" w:space="0" w:color="auto"/>
            <w:bottom w:val="none" w:sz="0" w:space="0" w:color="auto"/>
            <w:right w:val="none" w:sz="0" w:space="0" w:color="auto"/>
          </w:divBdr>
        </w:div>
        <w:div w:id="974717630">
          <w:marLeft w:val="0"/>
          <w:marRight w:val="0"/>
          <w:marTop w:val="0"/>
          <w:marBottom w:val="0"/>
          <w:divBdr>
            <w:top w:val="none" w:sz="0" w:space="0" w:color="auto"/>
            <w:left w:val="none" w:sz="0" w:space="0" w:color="auto"/>
            <w:bottom w:val="none" w:sz="0" w:space="0" w:color="auto"/>
            <w:right w:val="none" w:sz="0" w:space="0" w:color="auto"/>
          </w:divBdr>
        </w:div>
        <w:div w:id="978387700">
          <w:marLeft w:val="0"/>
          <w:marRight w:val="0"/>
          <w:marTop w:val="0"/>
          <w:marBottom w:val="0"/>
          <w:divBdr>
            <w:top w:val="none" w:sz="0" w:space="0" w:color="auto"/>
            <w:left w:val="none" w:sz="0" w:space="0" w:color="auto"/>
            <w:bottom w:val="none" w:sz="0" w:space="0" w:color="auto"/>
            <w:right w:val="none" w:sz="0" w:space="0" w:color="auto"/>
          </w:divBdr>
        </w:div>
        <w:div w:id="1336805344">
          <w:marLeft w:val="0"/>
          <w:marRight w:val="0"/>
          <w:marTop w:val="0"/>
          <w:marBottom w:val="0"/>
          <w:divBdr>
            <w:top w:val="none" w:sz="0" w:space="0" w:color="auto"/>
            <w:left w:val="none" w:sz="0" w:space="0" w:color="auto"/>
            <w:bottom w:val="none" w:sz="0" w:space="0" w:color="auto"/>
            <w:right w:val="none" w:sz="0" w:space="0" w:color="auto"/>
          </w:divBdr>
        </w:div>
        <w:div w:id="437069941">
          <w:marLeft w:val="0"/>
          <w:marRight w:val="0"/>
          <w:marTop w:val="0"/>
          <w:marBottom w:val="0"/>
          <w:divBdr>
            <w:top w:val="none" w:sz="0" w:space="0" w:color="auto"/>
            <w:left w:val="none" w:sz="0" w:space="0" w:color="auto"/>
            <w:bottom w:val="none" w:sz="0" w:space="0" w:color="auto"/>
            <w:right w:val="none" w:sz="0" w:space="0" w:color="auto"/>
          </w:divBdr>
        </w:div>
        <w:div w:id="741830792">
          <w:marLeft w:val="0"/>
          <w:marRight w:val="0"/>
          <w:marTop w:val="0"/>
          <w:marBottom w:val="0"/>
          <w:divBdr>
            <w:top w:val="none" w:sz="0" w:space="0" w:color="auto"/>
            <w:left w:val="none" w:sz="0" w:space="0" w:color="auto"/>
            <w:bottom w:val="none" w:sz="0" w:space="0" w:color="auto"/>
            <w:right w:val="none" w:sz="0" w:space="0" w:color="auto"/>
          </w:divBdr>
        </w:div>
        <w:div w:id="863245351">
          <w:marLeft w:val="0"/>
          <w:marRight w:val="0"/>
          <w:marTop w:val="0"/>
          <w:marBottom w:val="0"/>
          <w:divBdr>
            <w:top w:val="none" w:sz="0" w:space="0" w:color="auto"/>
            <w:left w:val="none" w:sz="0" w:space="0" w:color="auto"/>
            <w:bottom w:val="none" w:sz="0" w:space="0" w:color="auto"/>
            <w:right w:val="none" w:sz="0" w:space="0" w:color="auto"/>
          </w:divBdr>
        </w:div>
        <w:div w:id="853960793">
          <w:marLeft w:val="0"/>
          <w:marRight w:val="0"/>
          <w:marTop w:val="0"/>
          <w:marBottom w:val="0"/>
          <w:divBdr>
            <w:top w:val="none" w:sz="0" w:space="0" w:color="auto"/>
            <w:left w:val="none" w:sz="0" w:space="0" w:color="auto"/>
            <w:bottom w:val="none" w:sz="0" w:space="0" w:color="auto"/>
            <w:right w:val="none" w:sz="0" w:space="0" w:color="auto"/>
          </w:divBdr>
        </w:div>
        <w:div w:id="943876346">
          <w:marLeft w:val="0"/>
          <w:marRight w:val="0"/>
          <w:marTop w:val="0"/>
          <w:marBottom w:val="0"/>
          <w:divBdr>
            <w:top w:val="none" w:sz="0" w:space="0" w:color="auto"/>
            <w:left w:val="none" w:sz="0" w:space="0" w:color="auto"/>
            <w:bottom w:val="none" w:sz="0" w:space="0" w:color="auto"/>
            <w:right w:val="none" w:sz="0" w:space="0" w:color="auto"/>
          </w:divBdr>
        </w:div>
        <w:div w:id="1518689618">
          <w:marLeft w:val="0"/>
          <w:marRight w:val="0"/>
          <w:marTop w:val="0"/>
          <w:marBottom w:val="0"/>
          <w:divBdr>
            <w:top w:val="none" w:sz="0" w:space="0" w:color="auto"/>
            <w:left w:val="none" w:sz="0" w:space="0" w:color="auto"/>
            <w:bottom w:val="none" w:sz="0" w:space="0" w:color="auto"/>
            <w:right w:val="none" w:sz="0" w:space="0" w:color="auto"/>
          </w:divBdr>
        </w:div>
        <w:div w:id="1055465121">
          <w:marLeft w:val="0"/>
          <w:marRight w:val="0"/>
          <w:marTop w:val="0"/>
          <w:marBottom w:val="0"/>
          <w:divBdr>
            <w:top w:val="none" w:sz="0" w:space="0" w:color="auto"/>
            <w:left w:val="none" w:sz="0" w:space="0" w:color="auto"/>
            <w:bottom w:val="none" w:sz="0" w:space="0" w:color="auto"/>
            <w:right w:val="none" w:sz="0" w:space="0" w:color="auto"/>
          </w:divBdr>
        </w:div>
        <w:div w:id="425272909">
          <w:marLeft w:val="0"/>
          <w:marRight w:val="0"/>
          <w:marTop w:val="0"/>
          <w:marBottom w:val="0"/>
          <w:divBdr>
            <w:top w:val="none" w:sz="0" w:space="0" w:color="auto"/>
            <w:left w:val="none" w:sz="0" w:space="0" w:color="auto"/>
            <w:bottom w:val="none" w:sz="0" w:space="0" w:color="auto"/>
            <w:right w:val="none" w:sz="0" w:space="0" w:color="auto"/>
          </w:divBdr>
        </w:div>
        <w:div w:id="1906599058">
          <w:marLeft w:val="0"/>
          <w:marRight w:val="0"/>
          <w:marTop w:val="0"/>
          <w:marBottom w:val="0"/>
          <w:divBdr>
            <w:top w:val="none" w:sz="0" w:space="0" w:color="auto"/>
            <w:left w:val="none" w:sz="0" w:space="0" w:color="auto"/>
            <w:bottom w:val="none" w:sz="0" w:space="0" w:color="auto"/>
            <w:right w:val="none" w:sz="0" w:space="0" w:color="auto"/>
          </w:divBdr>
        </w:div>
        <w:div w:id="1278174197">
          <w:marLeft w:val="0"/>
          <w:marRight w:val="0"/>
          <w:marTop w:val="0"/>
          <w:marBottom w:val="0"/>
          <w:divBdr>
            <w:top w:val="none" w:sz="0" w:space="0" w:color="auto"/>
            <w:left w:val="none" w:sz="0" w:space="0" w:color="auto"/>
            <w:bottom w:val="none" w:sz="0" w:space="0" w:color="auto"/>
            <w:right w:val="none" w:sz="0" w:space="0" w:color="auto"/>
          </w:divBdr>
        </w:div>
        <w:div w:id="1120076947">
          <w:marLeft w:val="0"/>
          <w:marRight w:val="0"/>
          <w:marTop w:val="0"/>
          <w:marBottom w:val="0"/>
          <w:divBdr>
            <w:top w:val="none" w:sz="0" w:space="0" w:color="auto"/>
            <w:left w:val="none" w:sz="0" w:space="0" w:color="auto"/>
            <w:bottom w:val="none" w:sz="0" w:space="0" w:color="auto"/>
            <w:right w:val="none" w:sz="0" w:space="0" w:color="auto"/>
          </w:divBdr>
        </w:div>
        <w:div w:id="2029259497">
          <w:marLeft w:val="0"/>
          <w:marRight w:val="0"/>
          <w:marTop w:val="0"/>
          <w:marBottom w:val="0"/>
          <w:divBdr>
            <w:top w:val="none" w:sz="0" w:space="0" w:color="auto"/>
            <w:left w:val="none" w:sz="0" w:space="0" w:color="auto"/>
            <w:bottom w:val="none" w:sz="0" w:space="0" w:color="auto"/>
            <w:right w:val="none" w:sz="0" w:space="0" w:color="auto"/>
          </w:divBdr>
        </w:div>
        <w:div w:id="263996098">
          <w:marLeft w:val="0"/>
          <w:marRight w:val="0"/>
          <w:marTop w:val="0"/>
          <w:marBottom w:val="0"/>
          <w:divBdr>
            <w:top w:val="none" w:sz="0" w:space="0" w:color="auto"/>
            <w:left w:val="none" w:sz="0" w:space="0" w:color="auto"/>
            <w:bottom w:val="none" w:sz="0" w:space="0" w:color="auto"/>
            <w:right w:val="none" w:sz="0" w:space="0" w:color="auto"/>
          </w:divBdr>
        </w:div>
        <w:div w:id="978269843">
          <w:marLeft w:val="0"/>
          <w:marRight w:val="0"/>
          <w:marTop w:val="0"/>
          <w:marBottom w:val="0"/>
          <w:divBdr>
            <w:top w:val="none" w:sz="0" w:space="0" w:color="auto"/>
            <w:left w:val="none" w:sz="0" w:space="0" w:color="auto"/>
            <w:bottom w:val="none" w:sz="0" w:space="0" w:color="auto"/>
            <w:right w:val="none" w:sz="0" w:space="0" w:color="auto"/>
          </w:divBdr>
        </w:div>
        <w:div w:id="753627787">
          <w:marLeft w:val="0"/>
          <w:marRight w:val="0"/>
          <w:marTop w:val="0"/>
          <w:marBottom w:val="0"/>
          <w:divBdr>
            <w:top w:val="none" w:sz="0" w:space="0" w:color="auto"/>
            <w:left w:val="none" w:sz="0" w:space="0" w:color="auto"/>
            <w:bottom w:val="none" w:sz="0" w:space="0" w:color="auto"/>
            <w:right w:val="none" w:sz="0" w:space="0" w:color="auto"/>
          </w:divBdr>
        </w:div>
        <w:div w:id="1624769766">
          <w:marLeft w:val="0"/>
          <w:marRight w:val="0"/>
          <w:marTop w:val="0"/>
          <w:marBottom w:val="0"/>
          <w:divBdr>
            <w:top w:val="none" w:sz="0" w:space="0" w:color="auto"/>
            <w:left w:val="none" w:sz="0" w:space="0" w:color="auto"/>
            <w:bottom w:val="none" w:sz="0" w:space="0" w:color="auto"/>
            <w:right w:val="none" w:sz="0" w:space="0" w:color="auto"/>
          </w:divBdr>
        </w:div>
        <w:div w:id="2098790654">
          <w:marLeft w:val="0"/>
          <w:marRight w:val="0"/>
          <w:marTop w:val="0"/>
          <w:marBottom w:val="0"/>
          <w:divBdr>
            <w:top w:val="none" w:sz="0" w:space="0" w:color="auto"/>
            <w:left w:val="none" w:sz="0" w:space="0" w:color="auto"/>
            <w:bottom w:val="none" w:sz="0" w:space="0" w:color="auto"/>
            <w:right w:val="none" w:sz="0" w:space="0" w:color="auto"/>
          </w:divBdr>
        </w:div>
        <w:div w:id="261839738">
          <w:marLeft w:val="0"/>
          <w:marRight w:val="0"/>
          <w:marTop w:val="0"/>
          <w:marBottom w:val="0"/>
          <w:divBdr>
            <w:top w:val="none" w:sz="0" w:space="0" w:color="auto"/>
            <w:left w:val="none" w:sz="0" w:space="0" w:color="auto"/>
            <w:bottom w:val="none" w:sz="0" w:space="0" w:color="auto"/>
            <w:right w:val="none" w:sz="0" w:space="0" w:color="auto"/>
          </w:divBdr>
        </w:div>
        <w:div w:id="38748325">
          <w:marLeft w:val="0"/>
          <w:marRight w:val="0"/>
          <w:marTop w:val="0"/>
          <w:marBottom w:val="0"/>
          <w:divBdr>
            <w:top w:val="none" w:sz="0" w:space="0" w:color="auto"/>
            <w:left w:val="none" w:sz="0" w:space="0" w:color="auto"/>
            <w:bottom w:val="none" w:sz="0" w:space="0" w:color="auto"/>
            <w:right w:val="none" w:sz="0" w:space="0" w:color="auto"/>
          </w:divBdr>
        </w:div>
        <w:div w:id="142743847">
          <w:marLeft w:val="0"/>
          <w:marRight w:val="0"/>
          <w:marTop w:val="0"/>
          <w:marBottom w:val="0"/>
          <w:divBdr>
            <w:top w:val="none" w:sz="0" w:space="0" w:color="auto"/>
            <w:left w:val="none" w:sz="0" w:space="0" w:color="auto"/>
            <w:bottom w:val="none" w:sz="0" w:space="0" w:color="auto"/>
            <w:right w:val="none" w:sz="0" w:space="0" w:color="auto"/>
          </w:divBdr>
        </w:div>
        <w:div w:id="2140296435">
          <w:marLeft w:val="0"/>
          <w:marRight w:val="0"/>
          <w:marTop w:val="0"/>
          <w:marBottom w:val="0"/>
          <w:divBdr>
            <w:top w:val="none" w:sz="0" w:space="0" w:color="auto"/>
            <w:left w:val="none" w:sz="0" w:space="0" w:color="auto"/>
            <w:bottom w:val="none" w:sz="0" w:space="0" w:color="auto"/>
            <w:right w:val="none" w:sz="0" w:space="0" w:color="auto"/>
          </w:divBdr>
        </w:div>
        <w:div w:id="425659867">
          <w:marLeft w:val="0"/>
          <w:marRight w:val="0"/>
          <w:marTop w:val="0"/>
          <w:marBottom w:val="0"/>
          <w:divBdr>
            <w:top w:val="none" w:sz="0" w:space="0" w:color="auto"/>
            <w:left w:val="none" w:sz="0" w:space="0" w:color="auto"/>
            <w:bottom w:val="none" w:sz="0" w:space="0" w:color="auto"/>
            <w:right w:val="none" w:sz="0" w:space="0" w:color="auto"/>
          </w:divBdr>
        </w:div>
        <w:div w:id="600189585">
          <w:marLeft w:val="0"/>
          <w:marRight w:val="0"/>
          <w:marTop w:val="0"/>
          <w:marBottom w:val="0"/>
          <w:divBdr>
            <w:top w:val="none" w:sz="0" w:space="0" w:color="auto"/>
            <w:left w:val="none" w:sz="0" w:space="0" w:color="auto"/>
            <w:bottom w:val="none" w:sz="0" w:space="0" w:color="auto"/>
            <w:right w:val="none" w:sz="0" w:space="0" w:color="auto"/>
          </w:divBdr>
        </w:div>
        <w:div w:id="446123636">
          <w:marLeft w:val="0"/>
          <w:marRight w:val="0"/>
          <w:marTop w:val="0"/>
          <w:marBottom w:val="0"/>
          <w:divBdr>
            <w:top w:val="none" w:sz="0" w:space="0" w:color="auto"/>
            <w:left w:val="none" w:sz="0" w:space="0" w:color="auto"/>
            <w:bottom w:val="none" w:sz="0" w:space="0" w:color="auto"/>
            <w:right w:val="none" w:sz="0" w:space="0" w:color="auto"/>
          </w:divBdr>
        </w:div>
        <w:div w:id="1391807542">
          <w:marLeft w:val="0"/>
          <w:marRight w:val="0"/>
          <w:marTop w:val="0"/>
          <w:marBottom w:val="0"/>
          <w:divBdr>
            <w:top w:val="none" w:sz="0" w:space="0" w:color="auto"/>
            <w:left w:val="none" w:sz="0" w:space="0" w:color="auto"/>
            <w:bottom w:val="none" w:sz="0" w:space="0" w:color="auto"/>
            <w:right w:val="none" w:sz="0" w:space="0" w:color="auto"/>
          </w:divBdr>
        </w:div>
        <w:div w:id="1162743742">
          <w:marLeft w:val="0"/>
          <w:marRight w:val="0"/>
          <w:marTop w:val="0"/>
          <w:marBottom w:val="0"/>
          <w:divBdr>
            <w:top w:val="none" w:sz="0" w:space="0" w:color="auto"/>
            <w:left w:val="none" w:sz="0" w:space="0" w:color="auto"/>
            <w:bottom w:val="none" w:sz="0" w:space="0" w:color="auto"/>
            <w:right w:val="none" w:sz="0" w:space="0" w:color="auto"/>
          </w:divBdr>
        </w:div>
        <w:div w:id="127096299">
          <w:marLeft w:val="0"/>
          <w:marRight w:val="0"/>
          <w:marTop w:val="0"/>
          <w:marBottom w:val="0"/>
          <w:divBdr>
            <w:top w:val="none" w:sz="0" w:space="0" w:color="auto"/>
            <w:left w:val="none" w:sz="0" w:space="0" w:color="auto"/>
            <w:bottom w:val="none" w:sz="0" w:space="0" w:color="auto"/>
            <w:right w:val="none" w:sz="0" w:space="0" w:color="auto"/>
          </w:divBdr>
        </w:div>
        <w:div w:id="936670739">
          <w:marLeft w:val="0"/>
          <w:marRight w:val="0"/>
          <w:marTop w:val="0"/>
          <w:marBottom w:val="0"/>
          <w:divBdr>
            <w:top w:val="none" w:sz="0" w:space="0" w:color="auto"/>
            <w:left w:val="none" w:sz="0" w:space="0" w:color="auto"/>
            <w:bottom w:val="none" w:sz="0" w:space="0" w:color="auto"/>
            <w:right w:val="none" w:sz="0" w:space="0" w:color="auto"/>
          </w:divBdr>
        </w:div>
        <w:div w:id="1680615691">
          <w:marLeft w:val="0"/>
          <w:marRight w:val="0"/>
          <w:marTop w:val="0"/>
          <w:marBottom w:val="0"/>
          <w:divBdr>
            <w:top w:val="none" w:sz="0" w:space="0" w:color="auto"/>
            <w:left w:val="none" w:sz="0" w:space="0" w:color="auto"/>
            <w:bottom w:val="none" w:sz="0" w:space="0" w:color="auto"/>
            <w:right w:val="none" w:sz="0" w:space="0" w:color="auto"/>
          </w:divBdr>
        </w:div>
        <w:div w:id="503785669">
          <w:marLeft w:val="0"/>
          <w:marRight w:val="0"/>
          <w:marTop w:val="0"/>
          <w:marBottom w:val="0"/>
          <w:divBdr>
            <w:top w:val="none" w:sz="0" w:space="0" w:color="auto"/>
            <w:left w:val="none" w:sz="0" w:space="0" w:color="auto"/>
            <w:bottom w:val="none" w:sz="0" w:space="0" w:color="auto"/>
            <w:right w:val="none" w:sz="0" w:space="0" w:color="auto"/>
          </w:divBdr>
        </w:div>
        <w:div w:id="510023297">
          <w:marLeft w:val="0"/>
          <w:marRight w:val="0"/>
          <w:marTop w:val="0"/>
          <w:marBottom w:val="0"/>
          <w:divBdr>
            <w:top w:val="none" w:sz="0" w:space="0" w:color="auto"/>
            <w:left w:val="none" w:sz="0" w:space="0" w:color="auto"/>
            <w:bottom w:val="none" w:sz="0" w:space="0" w:color="auto"/>
            <w:right w:val="none" w:sz="0" w:space="0" w:color="auto"/>
          </w:divBdr>
        </w:div>
        <w:div w:id="695472719">
          <w:marLeft w:val="0"/>
          <w:marRight w:val="0"/>
          <w:marTop w:val="0"/>
          <w:marBottom w:val="0"/>
          <w:divBdr>
            <w:top w:val="none" w:sz="0" w:space="0" w:color="auto"/>
            <w:left w:val="none" w:sz="0" w:space="0" w:color="auto"/>
            <w:bottom w:val="none" w:sz="0" w:space="0" w:color="auto"/>
            <w:right w:val="none" w:sz="0" w:space="0" w:color="auto"/>
          </w:divBdr>
        </w:div>
        <w:div w:id="2017998120">
          <w:marLeft w:val="0"/>
          <w:marRight w:val="0"/>
          <w:marTop w:val="0"/>
          <w:marBottom w:val="0"/>
          <w:divBdr>
            <w:top w:val="none" w:sz="0" w:space="0" w:color="auto"/>
            <w:left w:val="none" w:sz="0" w:space="0" w:color="auto"/>
            <w:bottom w:val="none" w:sz="0" w:space="0" w:color="auto"/>
            <w:right w:val="none" w:sz="0" w:space="0" w:color="auto"/>
          </w:divBdr>
        </w:div>
        <w:div w:id="1458186068">
          <w:marLeft w:val="0"/>
          <w:marRight w:val="0"/>
          <w:marTop w:val="0"/>
          <w:marBottom w:val="0"/>
          <w:divBdr>
            <w:top w:val="none" w:sz="0" w:space="0" w:color="auto"/>
            <w:left w:val="none" w:sz="0" w:space="0" w:color="auto"/>
            <w:bottom w:val="none" w:sz="0" w:space="0" w:color="auto"/>
            <w:right w:val="none" w:sz="0" w:space="0" w:color="auto"/>
          </w:divBdr>
        </w:div>
        <w:div w:id="1112746228">
          <w:marLeft w:val="0"/>
          <w:marRight w:val="0"/>
          <w:marTop w:val="0"/>
          <w:marBottom w:val="0"/>
          <w:divBdr>
            <w:top w:val="none" w:sz="0" w:space="0" w:color="auto"/>
            <w:left w:val="none" w:sz="0" w:space="0" w:color="auto"/>
            <w:bottom w:val="none" w:sz="0" w:space="0" w:color="auto"/>
            <w:right w:val="none" w:sz="0" w:space="0" w:color="auto"/>
          </w:divBdr>
        </w:div>
        <w:div w:id="700517827">
          <w:marLeft w:val="0"/>
          <w:marRight w:val="0"/>
          <w:marTop w:val="0"/>
          <w:marBottom w:val="0"/>
          <w:divBdr>
            <w:top w:val="none" w:sz="0" w:space="0" w:color="auto"/>
            <w:left w:val="none" w:sz="0" w:space="0" w:color="auto"/>
            <w:bottom w:val="none" w:sz="0" w:space="0" w:color="auto"/>
            <w:right w:val="none" w:sz="0" w:space="0" w:color="auto"/>
          </w:divBdr>
        </w:div>
        <w:div w:id="1902520398">
          <w:marLeft w:val="0"/>
          <w:marRight w:val="0"/>
          <w:marTop w:val="0"/>
          <w:marBottom w:val="0"/>
          <w:divBdr>
            <w:top w:val="none" w:sz="0" w:space="0" w:color="auto"/>
            <w:left w:val="none" w:sz="0" w:space="0" w:color="auto"/>
            <w:bottom w:val="none" w:sz="0" w:space="0" w:color="auto"/>
            <w:right w:val="none" w:sz="0" w:space="0" w:color="auto"/>
          </w:divBdr>
        </w:div>
        <w:div w:id="1195920568">
          <w:marLeft w:val="0"/>
          <w:marRight w:val="0"/>
          <w:marTop w:val="0"/>
          <w:marBottom w:val="0"/>
          <w:divBdr>
            <w:top w:val="none" w:sz="0" w:space="0" w:color="auto"/>
            <w:left w:val="none" w:sz="0" w:space="0" w:color="auto"/>
            <w:bottom w:val="none" w:sz="0" w:space="0" w:color="auto"/>
            <w:right w:val="none" w:sz="0" w:space="0" w:color="auto"/>
          </w:divBdr>
        </w:div>
        <w:div w:id="1039939309">
          <w:marLeft w:val="0"/>
          <w:marRight w:val="0"/>
          <w:marTop w:val="0"/>
          <w:marBottom w:val="0"/>
          <w:divBdr>
            <w:top w:val="none" w:sz="0" w:space="0" w:color="auto"/>
            <w:left w:val="none" w:sz="0" w:space="0" w:color="auto"/>
            <w:bottom w:val="none" w:sz="0" w:space="0" w:color="auto"/>
            <w:right w:val="none" w:sz="0" w:space="0" w:color="auto"/>
          </w:divBdr>
        </w:div>
        <w:div w:id="1214580045">
          <w:marLeft w:val="0"/>
          <w:marRight w:val="0"/>
          <w:marTop w:val="0"/>
          <w:marBottom w:val="0"/>
          <w:divBdr>
            <w:top w:val="none" w:sz="0" w:space="0" w:color="auto"/>
            <w:left w:val="none" w:sz="0" w:space="0" w:color="auto"/>
            <w:bottom w:val="none" w:sz="0" w:space="0" w:color="auto"/>
            <w:right w:val="none" w:sz="0" w:space="0" w:color="auto"/>
          </w:divBdr>
        </w:div>
        <w:div w:id="1370304671">
          <w:marLeft w:val="0"/>
          <w:marRight w:val="0"/>
          <w:marTop w:val="0"/>
          <w:marBottom w:val="0"/>
          <w:divBdr>
            <w:top w:val="none" w:sz="0" w:space="0" w:color="auto"/>
            <w:left w:val="none" w:sz="0" w:space="0" w:color="auto"/>
            <w:bottom w:val="none" w:sz="0" w:space="0" w:color="auto"/>
            <w:right w:val="none" w:sz="0" w:space="0" w:color="auto"/>
          </w:divBdr>
        </w:div>
        <w:div w:id="1630742588">
          <w:marLeft w:val="0"/>
          <w:marRight w:val="0"/>
          <w:marTop w:val="0"/>
          <w:marBottom w:val="0"/>
          <w:divBdr>
            <w:top w:val="none" w:sz="0" w:space="0" w:color="auto"/>
            <w:left w:val="none" w:sz="0" w:space="0" w:color="auto"/>
            <w:bottom w:val="none" w:sz="0" w:space="0" w:color="auto"/>
            <w:right w:val="none" w:sz="0" w:space="0" w:color="auto"/>
          </w:divBdr>
        </w:div>
        <w:div w:id="271520622">
          <w:marLeft w:val="0"/>
          <w:marRight w:val="0"/>
          <w:marTop w:val="0"/>
          <w:marBottom w:val="0"/>
          <w:divBdr>
            <w:top w:val="none" w:sz="0" w:space="0" w:color="auto"/>
            <w:left w:val="none" w:sz="0" w:space="0" w:color="auto"/>
            <w:bottom w:val="none" w:sz="0" w:space="0" w:color="auto"/>
            <w:right w:val="none" w:sz="0" w:space="0" w:color="auto"/>
          </w:divBdr>
        </w:div>
        <w:div w:id="1882671596">
          <w:marLeft w:val="0"/>
          <w:marRight w:val="0"/>
          <w:marTop w:val="0"/>
          <w:marBottom w:val="0"/>
          <w:divBdr>
            <w:top w:val="none" w:sz="0" w:space="0" w:color="auto"/>
            <w:left w:val="none" w:sz="0" w:space="0" w:color="auto"/>
            <w:bottom w:val="none" w:sz="0" w:space="0" w:color="auto"/>
            <w:right w:val="none" w:sz="0" w:space="0" w:color="auto"/>
          </w:divBdr>
        </w:div>
        <w:div w:id="2051607074">
          <w:marLeft w:val="0"/>
          <w:marRight w:val="0"/>
          <w:marTop w:val="0"/>
          <w:marBottom w:val="0"/>
          <w:divBdr>
            <w:top w:val="none" w:sz="0" w:space="0" w:color="auto"/>
            <w:left w:val="none" w:sz="0" w:space="0" w:color="auto"/>
            <w:bottom w:val="none" w:sz="0" w:space="0" w:color="auto"/>
            <w:right w:val="none" w:sz="0" w:space="0" w:color="auto"/>
          </w:divBdr>
        </w:div>
        <w:div w:id="1175193167">
          <w:marLeft w:val="0"/>
          <w:marRight w:val="0"/>
          <w:marTop w:val="0"/>
          <w:marBottom w:val="0"/>
          <w:divBdr>
            <w:top w:val="none" w:sz="0" w:space="0" w:color="auto"/>
            <w:left w:val="none" w:sz="0" w:space="0" w:color="auto"/>
            <w:bottom w:val="none" w:sz="0" w:space="0" w:color="auto"/>
            <w:right w:val="none" w:sz="0" w:space="0" w:color="auto"/>
          </w:divBdr>
        </w:div>
        <w:div w:id="82532130">
          <w:marLeft w:val="0"/>
          <w:marRight w:val="0"/>
          <w:marTop w:val="0"/>
          <w:marBottom w:val="0"/>
          <w:divBdr>
            <w:top w:val="none" w:sz="0" w:space="0" w:color="auto"/>
            <w:left w:val="none" w:sz="0" w:space="0" w:color="auto"/>
            <w:bottom w:val="none" w:sz="0" w:space="0" w:color="auto"/>
            <w:right w:val="none" w:sz="0" w:space="0" w:color="auto"/>
          </w:divBdr>
        </w:div>
        <w:div w:id="1619605285">
          <w:marLeft w:val="0"/>
          <w:marRight w:val="0"/>
          <w:marTop w:val="0"/>
          <w:marBottom w:val="0"/>
          <w:divBdr>
            <w:top w:val="none" w:sz="0" w:space="0" w:color="auto"/>
            <w:left w:val="none" w:sz="0" w:space="0" w:color="auto"/>
            <w:bottom w:val="none" w:sz="0" w:space="0" w:color="auto"/>
            <w:right w:val="none" w:sz="0" w:space="0" w:color="auto"/>
          </w:divBdr>
        </w:div>
        <w:div w:id="361440856">
          <w:marLeft w:val="0"/>
          <w:marRight w:val="0"/>
          <w:marTop w:val="0"/>
          <w:marBottom w:val="0"/>
          <w:divBdr>
            <w:top w:val="none" w:sz="0" w:space="0" w:color="auto"/>
            <w:left w:val="none" w:sz="0" w:space="0" w:color="auto"/>
            <w:bottom w:val="none" w:sz="0" w:space="0" w:color="auto"/>
            <w:right w:val="none" w:sz="0" w:space="0" w:color="auto"/>
          </w:divBdr>
        </w:div>
        <w:div w:id="227888273">
          <w:marLeft w:val="0"/>
          <w:marRight w:val="0"/>
          <w:marTop w:val="0"/>
          <w:marBottom w:val="0"/>
          <w:divBdr>
            <w:top w:val="none" w:sz="0" w:space="0" w:color="auto"/>
            <w:left w:val="none" w:sz="0" w:space="0" w:color="auto"/>
            <w:bottom w:val="none" w:sz="0" w:space="0" w:color="auto"/>
            <w:right w:val="none" w:sz="0" w:space="0" w:color="auto"/>
          </w:divBdr>
        </w:div>
        <w:div w:id="1708525825">
          <w:marLeft w:val="0"/>
          <w:marRight w:val="0"/>
          <w:marTop w:val="0"/>
          <w:marBottom w:val="0"/>
          <w:divBdr>
            <w:top w:val="none" w:sz="0" w:space="0" w:color="auto"/>
            <w:left w:val="none" w:sz="0" w:space="0" w:color="auto"/>
            <w:bottom w:val="none" w:sz="0" w:space="0" w:color="auto"/>
            <w:right w:val="none" w:sz="0" w:space="0" w:color="auto"/>
          </w:divBdr>
        </w:div>
        <w:div w:id="1835798394">
          <w:marLeft w:val="0"/>
          <w:marRight w:val="0"/>
          <w:marTop w:val="0"/>
          <w:marBottom w:val="0"/>
          <w:divBdr>
            <w:top w:val="none" w:sz="0" w:space="0" w:color="auto"/>
            <w:left w:val="none" w:sz="0" w:space="0" w:color="auto"/>
            <w:bottom w:val="none" w:sz="0" w:space="0" w:color="auto"/>
            <w:right w:val="none" w:sz="0" w:space="0" w:color="auto"/>
          </w:divBdr>
        </w:div>
        <w:div w:id="1476489774">
          <w:marLeft w:val="0"/>
          <w:marRight w:val="0"/>
          <w:marTop w:val="0"/>
          <w:marBottom w:val="0"/>
          <w:divBdr>
            <w:top w:val="none" w:sz="0" w:space="0" w:color="auto"/>
            <w:left w:val="none" w:sz="0" w:space="0" w:color="auto"/>
            <w:bottom w:val="none" w:sz="0" w:space="0" w:color="auto"/>
            <w:right w:val="none" w:sz="0" w:space="0" w:color="auto"/>
          </w:divBdr>
        </w:div>
        <w:div w:id="8483292">
          <w:marLeft w:val="0"/>
          <w:marRight w:val="0"/>
          <w:marTop w:val="0"/>
          <w:marBottom w:val="0"/>
          <w:divBdr>
            <w:top w:val="none" w:sz="0" w:space="0" w:color="auto"/>
            <w:left w:val="none" w:sz="0" w:space="0" w:color="auto"/>
            <w:bottom w:val="none" w:sz="0" w:space="0" w:color="auto"/>
            <w:right w:val="none" w:sz="0" w:space="0" w:color="auto"/>
          </w:divBdr>
        </w:div>
      </w:divsChild>
    </w:div>
    <w:div w:id="2044820117">
      <w:bodyDiv w:val="1"/>
      <w:marLeft w:val="0"/>
      <w:marRight w:val="0"/>
      <w:marTop w:val="0"/>
      <w:marBottom w:val="0"/>
      <w:divBdr>
        <w:top w:val="none" w:sz="0" w:space="0" w:color="auto"/>
        <w:left w:val="none" w:sz="0" w:space="0" w:color="auto"/>
        <w:bottom w:val="none" w:sz="0" w:space="0" w:color="auto"/>
        <w:right w:val="none" w:sz="0" w:space="0" w:color="auto"/>
      </w:divBdr>
    </w:div>
    <w:div w:id="2081637553">
      <w:bodyDiv w:val="1"/>
      <w:marLeft w:val="0"/>
      <w:marRight w:val="0"/>
      <w:marTop w:val="0"/>
      <w:marBottom w:val="0"/>
      <w:divBdr>
        <w:top w:val="none" w:sz="0" w:space="0" w:color="auto"/>
        <w:left w:val="none" w:sz="0" w:space="0" w:color="auto"/>
        <w:bottom w:val="none" w:sz="0" w:space="0" w:color="auto"/>
        <w:right w:val="none" w:sz="0" w:space="0" w:color="auto"/>
      </w:divBdr>
    </w:div>
    <w:div w:id="209107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9774</Words>
  <Characters>55715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Sayer</dc:creator>
  <cp:keywords/>
  <dc:description/>
  <cp:lastModifiedBy>Michael Sayer</cp:lastModifiedBy>
  <cp:revision>2</cp:revision>
  <dcterms:created xsi:type="dcterms:W3CDTF">2026-06-20T19:12:00Z</dcterms:created>
  <dcterms:modified xsi:type="dcterms:W3CDTF">2026-06-20T19:12:00Z</dcterms:modified>
</cp:coreProperties>
</file>