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6CE559" w14:textId="00DB26F8" w:rsidR="0082243F" w:rsidRDefault="00FC033C" w:rsidP="00FD4B40">
      <w:pPr>
        <w:pStyle w:val="Heading1"/>
      </w:pPr>
      <w:r>
        <w:t xml:space="preserve">Cancer-Related </w:t>
      </w:r>
      <w:r w:rsidR="0082243F" w:rsidRPr="00736C2A">
        <w:t xml:space="preserve">Fatigue </w:t>
      </w:r>
      <w:r w:rsidR="009B4383">
        <w:t>During Treatment with</w:t>
      </w:r>
      <w:r w:rsidR="0059326F" w:rsidRPr="00736C2A">
        <w:t xml:space="preserve"> </w:t>
      </w:r>
      <w:r w:rsidR="00CE3EBA" w:rsidRPr="00736C2A">
        <w:t>Neoadjuvant</w:t>
      </w:r>
      <w:r w:rsidR="0059326F">
        <w:t xml:space="preserve"> and</w:t>
      </w:r>
      <w:r w:rsidR="009E48BB">
        <w:t>/or</w:t>
      </w:r>
      <w:r w:rsidR="0059326F">
        <w:t xml:space="preserve"> Adjuvant</w:t>
      </w:r>
      <w:r w:rsidR="0082243F" w:rsidRPr="00736C2A">
        <w:t xml:space="preserve"> Immun</w:t>
      </w:r>
      <w:r w:rsidR="00CC5A9D">
        <w:t>e Checkpoint Inhibitors</w:t>
      </w:r>
      <w:r w:rsidR="0082243F" w:rsidRPr="00736C2A">
        <w:t>: A Systematic Review</w:t>
      </w:r>
      <w:r w:rsidR="00CE3EBA" w:rsidRPr="00736C2A">
        <w:t xml:space="preserve"> </w:t>
      </w:r>
      <w:r w:rsidR="00457A3E">
        <w:t>and</w:t>
      </w:r>
      <w:r w:rsidR="00457A3E" w:rsidRPr="00736C2A">
        <w:t xml:space="preserve"> </w:t>
      </w:r>
      <w:r w:rsidR="00CE3EBA" w:rsidRPr="00736C2A">
        <w:t>Meta-Analysis</w:t>
      </w:r>
    </w:p>
    <w:p w14:paraId="28BB5BFD" w14:textId="77777777" w:rsidR="007C4EF6" w:rsidRDefault="007C4EF6" w:rsidP="007C4EF6"/>
    <w:p w14:paraId="3515A11C" w14:textId="77777777" w:rsidR="007C4EF6" w:rsidRPr="007C4EF6" w:rsidRDefault="007C4EF6" w:rsidP="007C4EF6"/>
    <w:p w14:paraId="0FA7776E" w14:textId="2F767DB9" w:rsidR="0082243F" w:rsidRDefault="00A617E6" w:rsidP="0082243F">
      <w:pPr>
        <w:spacing w:after="0" w:line="480" w:lineRule="auto"/>
        <w:rPr>
          <w:rFonts w:ascii="Arial" w:hAnsi="Arial" w:cs="Arial"/>
          <w:b/>
          <w:bCs/>
          <w:sz w:val="24"/>
          <w:szCs w:val="24"/>
        </w:rPr>
      </w:pPr>
      <w:r>
        <w:rPr>
          <w:rFonts w:ascii="Arial" w:hAnsi="Arial" w:cs="Arial"/>
          <w:b/>
          <w:bCs/>
          <w:sz w:val="24"/>
          <w:szCs w:val="24"/>
        </w:rPr>
        <w:t>Supplementary files</w:t>
      </w:r>
    </w:p>
    <w:p w14:paraId="04044D11" w14:textId="77777777" w:rsidR="002E0A30" w:rsidRPr="00326CC9" w:rsidRDefault="002E0A30" w:rsidP="00412D3B">
      <w:pPr>
        <w:spacing w:after="0" w:line="480" w:lineRule="auto"/>
        <w:rPr>
          <w:rFonts w:ascii="Arial" w:hAnsi="Arial" w:cs="Arial"/>
          <w:sz w:val="24"/>
          <w:szCs w:val="24"/>
        </w:rPr>
        <w:sectPr w:rsidR="002E0A30" w:rsidRPr="00326CC9">
          <w:footerReference w:type="default" r:id="rId8"/>
          <w:pgSz w:w="12240" w:h="15840"/>
          <w:pgMar w:top="1440" w:right="1440" w:bottom="1440" w:left="1440" w:header="720" w:footer="720" w:gutter="0"/>
          <w:cols w:space="720"/>
          <w:docGrid w:linePitch="360"/>
        </w:sectPr>
      </w:pPr>
    </w:p>
    <w:p w14:paraId="37BF0DAC" w14:textId="77777777" w:rsidR="002E0A30" w:rsidRDefault="002E0A30" w:rsidP="00E50784">
      <w:pPr>
        <w:pStyle w:val="Heading1"/>
      </w:pPr>
      <w:r w:rsidRPr="00326CC9">
        <w:lastRenderedPageBreak/>
        <w:t xml:space="preserve">Supplementary Table 1. </w:t>
      </w:r>
      <w:r w:rsidRPr="00E50784">
        <w:rPr>
          <w:b w:val="0"/>
          <w:bCs w:val="0"/>
        </w:rPr>
        <w:t>Search strategies.</w:t>
      </w:r>
    </w:p>
    <w:p w14:paraId="377C5C06" w14:textId="77777777" w:rsidR="006375D9" w:rsidRPr="001E0B47" w:rsidRDefault="006375D9" w:rsidP="006375D9">
      <w:pPr>
        <w:rPr>
          <w:rFonts w:ascii="Arial" w:hAnsi="Arial" w:cs="Arial"/>
          <w:b/>
          <w:bCs/>
          <w:sz w:val="20"/>
          <w:szCs w:val="20"/>
        </w:rPr>
      </w:pPr>
      <w:r w:rsidRPr="001E0B47">
        <w:rPr>
          <w:rFonts w:ascii="Arial" w:hAnsi="Arial" w:cs="Arial"/>
          <w:b/>
          <w:bCs/>
          <w:sz w:val="20"/>
          <w:szCs w:val="20"/>
        </w:rPr>
        <w:t>Ovid MEDLINE</w:t>
      </w:r>
    </w:p>
    <w:p w14:paraId="38E3122B"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exp Neoplasms/</w:t>
      </w:r>
    </w:p>
    <w:p w14:paraId="7A3CDA1A"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(adenocarcinoma* or blastoma* or cancer* or carcinoma* or chondrosarcoma* or choriocarcinoma* or glioma* or hepatoblastoma* or leukemia or leukaemia or leiomyosarcoma* or liposarcoma* or lymphoma* or malignan* medulloblastoma* or melanoma* or mesothelioma* or myeloma* or myosarcoma* or myxosarcoma* or neoplas* or neuroblastoma* or NSCLC or osteosarcoma* or papillomatosis or paraganglioma* or pheochromocytoma or retinoblastoma* or rhabdomyosarcoma* or sarcoma* or SCLC).ti,ab.</w:t>
      </w:r>
    </w:p>
    <w:p w14:paraId="0B881986"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OR/1-2 [cancer]</w:t>
      </w:r>
    </w:p>
    <w:p w14:paraId="7F47E9BD"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Neoadjuvant Therapy/</w:t>
      </w:r>
    </w:p>
    <w:p w14:paraId="04DF037B"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 xml:space="preserve">(neoadjuvant or "neo-adjuvant").ti,ab,kw. </w:t>
      </w:r>
    </w:p>
    <w:p w14:paraId="7A95370F" w14:textId="77777777" w:rsidR="006375D9" w:rsidRPr="006771E0" w:rsidRDefault="006375D9" w:rsidP="006375D9">
      <w:pPr>
        <w:pStyle w:val="ListParagraph"/>
        <w:numPr>
          <w:ilvl w:val="0"/>
          <w:numId w:val="2"/>
        </w:numPr>
        <w:spacing w:after="0" w:line="240" w:lineRule="auto"/>
        <w:rPr>
          <w:rFonts w:ascii="Arial" w:hAnsi="Arial" w:cs="Arial"/>
          <w:sz w:val="20"/>
          <w:szCs w:val="20"/>
          <w:lang w:val="it-IT"/>
        </w:rPr>
      </w:pPr>
      <w:r w:rsidRPr="006771E0">
        <w:rPr>
          <w:rFonts w:ascii="Arial" w:hAnsi="Arial" w:cs="Arial"/>
          <w:sz w:val="20"/>
          <w:szCs w:val="20"/>
          <w:lang w:val="it-IT"/>
        </w:rPr>
        <w:t xml:space="preserve">(preoperative or "pre-operative").ti,ab. </w:t>
      </w:r>
    </w:p>
    <w:p w14:paraId="496E2F30"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 xml:space="preserve">"Chemoradiotherapy, Adjuvant"/ </w:t>
      </w:r>
    </w:p>
    <w:p w14:paraId="23151E47"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"Radiotherapy, Adjuvant"/</w:t>
      </w:r>
    </w:p>
    <w:p w14:paraId="7C375B76"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Combined Modality Therapy/ [try this and see if its too broad]</w:t>
      </w:r>
    </w:p>
    <w:p w14:paraId="72BCBD9E"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 xml:space="preserve">(adjuvant or "short-course").ti,ab.  </w:t>
      </w:r>
    </w:p>
    <w:p w14:paraId="4DC34B10"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("trimodality therapy").ti,ab.</w:t>
      </w:r>
    </w:p>
    <w:p w14:paraId="5823779B"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 xml:space="preserve">("surgery followed by").ti. </w:t>
      </w:r>
    </w:p>
    <w:p w14:paraId="63B06A7F"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(exp "Surgical Procedures, Operative"/ or surgery.fs. or surg*.ti,ab.) and (((</w:t>
      </w:r>
      <w:r w:rsidRPr="001E0B47">
        <w:rPr>
          <w:rFonts w:ascii="Arial" w:eastAsia="Times New Roman" w:hAnsi="Arial" w:cs="Arial"/>
          <w:sz w:val="20"/>
          <w:szCs w:val="20"/>
        </w:rPr>
        <w:t>atezolizumab or avelumab or cemiplimab or dostarlimab or durvalumab or ipilimumab or nivolumab or  pembrolizumab or relatlimab  or retifanlimab or tislelizumab or tremelimumab</w:t>
      </w:r>
      <w:r w:rsidRPr="001E0B47">
        <w:rPr>
          <w:rFonts w:ascii="Arial" w:hAnsi="Arial" w:cs="Arial"/>
          <w:sz w:val="20"/>
          <w:szCs w:val="20"/>
        </w:rPr>
        <w:t>).ti,ab.) or drug therapy.fs. or exp Antineoplastic Agents/)</w:t>
      </w:r>
    </w:p>
    <w:p w14:paraId="01F26747"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Fonts w:ascii="Arial" w:hAnsi="Arial" w:cs="Arial"/>
          <w:sz w:val="20"/>
          <w:szCs w:val="20"/>
        </w:rPr>
        <w:t>OR/4-13 [adjuvant, neoadjuvant]</w:t>
      </w:r>
    </w:p>
    <w:p w14:paraId="4B70B9CD"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Atezolizumab/ </w:t>
      </w:r>
    </w:p>
    <w:p w14:paraId="3E94D15B"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Avelumab/</w:t>
      </w:r>
    </w:p>
    <w:p w14:paraId="6E305F68"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Cemiplimab/ </w:t>
      </w:r>
    </w:p>
    <w:p w14:paraId="50C90055"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Dostarlimab/ </w:t>
      </w:r>
    </w:p>
    <w:p w14:paraId="4A1E97EB"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Durvalumab/</w:t>
      </w:r>
    </w:p>
    <w:p w14:paraId="12B6E073"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Ipilimumab/</w:t>
      </w:r>
    </w:p>
    <w:p w14:paraId="0CCD5999"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Nivolumab/ </w:t>
      </w:r>
    </w:p>
    <w:p w14:paraId="3CF2F070"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Pembrolizumab/ </w:t>
      </w:r>
    </w:p>
    <w:p w14:paraId="4EFED8D2"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Relatlimab/ </w:t>
      </w:r>
    </w:p>
    <w:p w14:paraId="21D0CBDB"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Retifanlimab/</w:t>
      </w:r>
    </w:p>
    <w:p w14:paraId="622942AF"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Toripalimab/</w:t>
      </w:r>
    </w:p>
    <w:p w14:paraId="63F02144"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Tislelizumab/ </w:t>
      </w:r>
    </w:p>
    <w:p w14:paraId="0E392AE9"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Tremelimumab/</w:t>
      </w:r>
    </w:p>
    <w:p w14:paraId="422FF420"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(atezolizumab or avelumab or cemiplimab or dostarlimab or durvalumab or ipilimumab or nivolumab or  pembrolizumab or relatlimab  or retifanlimab or tislelizumab or toripalimab or tislelizumab or tremelimumab).ti,ab. </w:t>
      </w:r>
    </w:p>
    <w:p w14:paraId="44B55467"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(Bavencio or Imfinzi or Imjudo or Jemperli or Opdualag or Keytruda or Libtayo or Loqtorzi or Opdivo or Tecentriq or Tevimbra or Yervoy or Zynyz).ti,ab. </w:t>
      </w:r>
    </w:p>
    <w:p w14:paraId="7B73D904"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OR/15-29 [drugs]</w:t>
      </w:r>
    </w:p>
    <w:p w14:paraId="26597A59"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AND/3,14,30 [cancer, neo/adjuvant, drugs combined]</w:t>
      </w:r>
    </w:p>
    <w:p w14:paraId="51B7609A" w14:textId="77777777" w:rsidR="006375D9" w:rsidRPr="001E0B47" w:rsidRDefault="006375D9" w:rsidP="006375D9">
      <w:pPr>
        <w:pStyle w:val="ListParagraph"/>
        <w:numPr>
          <w:ilvl w:val="0"/>
          <w:numId w:val="2"/>
        </w:numPr>
        <w:spacing w:after="0" w:line="240" w:lineRule="auto"/>
        <w:rPr>
          <w:rFonts w:ascii="Arial" w:hAnsi="Arial" w:cs="Arial"/>
          <w:sz w:val="20"/>
          <w:szCs w:val="20"/>
        </w:rPr>
      </w:pPr>
      <w:r w:rsidRPr="001E0B47">
        <w:rPr>
          <w:rStyle w:val="normaltextrun"/>
          <w:rFonts w:ascii="Arial" w:hAnsi="Arial" w:cs="Arial"/>
          <w:sz w:val="20"/>
          <w:szCs w:val="20"/>
        </w:rPr>
        <w:t>randomized controlled trial.pt.</w:t>
      </w:r>
      <w:r w:rsidRPr="001E0B47">
        <w:rPr>
          <w:rStyle w:val="eop"/>
          <w:rFonts w:ascii="Arial" w:hAnsi="Arial" w:cs="Arial"/>
          <w:sz w:val="20"/>
          <w:szCs w:val="20"/>
        </w:rPr>
        <w:t> </w:t>
      </w:r>
    </w:p>
    <w:p w14:paraId="0301DD99" w14:textId="77777777" w:rsidR="006375D9" w:rsidRPr="001E0B47" w:rsidRDefault="006375D9" w:rsidP="006375D9">
      <w:pPr>
        <w:pStyle w:val="paragraph"/>
        <w:numPr>
          <w:ilvl w:val="0"/>
          <w:numId w:val="2"/>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controlled clinical trial.pt.</w:t>
      </w:r>
      <w:r w:rsidRPr="001E0B47">
        <w:rPr>
          <w:rStyle w:val="eop"/>
          <w:rFonts w:ascii="Arial" w:eastAsiaTheme="majorEastAsia" w:hAnsi="Arial" w:cs="Arial"/>
          <w:sz w:val="20"/>
          <w:szCs w:val="20"/>
        </w:rPr>
        <w:t> </w:t>
      </w:r>
    </w:p>
    <w:p w14:paraId="799EEE67" w14:textId="77777777" w:rsidR="006375D9" w:rsidRPr="001E0B47" w:rsidRDefault="006375D9" w:rsidP="006375D9">
      <w:pPr>
        <w:pStyle w:val="paragraph"/>
        <w:numPr>
          <w:ilvl w:val="0"/>
          <w:numId w:val="2"/>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randomized.ab.</w:t>
      </w:r>
      <w:r w:rsidRPr="001E0B47">
        <w:rPr>
          <w:rStyle w:val="eop"/>
          <w:rFonts w:ascii="Arial" w:eastAsiaTheme="majorEastAsia" w:hAnsi="Arial" w:cs="Arial"/>
          <w:sz w:val="20"/>
          <w:szCs w:val="20"/>
        </w:rPr>
        <w:t> </w:t>
      </w:r>
    </w:p>
    <w:p w14:paraId="612CCB9F" w14:textId="77777777" w:rsidR="006375D9" w:rsidRPr="001E0B47" w:rsidRDefault="006375D9" w:rsidP="006375D9">
      <w:pPr>
        <w:pStyle w:val="paragraph"/>
        <w:numPr>
          <w:ilvl w:val="0"/>
          <w:numId w:val="2"/>
        </w:numPr>
        <w:spacing w:before="0" w:beforeAutospacing="0" w:after="0" w:afterAutospacing="0"/>
        <w:textAlignment w:val="baseline"/>
        <w:rPr>
          <w:rStyle w:val="normaltextrun"/>
          <w:rFonts w:ascii="Arial" w:eastAsiaTheme="majorEastAsia" w:hAnsi="Arial" w:cs="Arial"/>
          <w:sz w:val="20"/>
          <w:szCs w:val="20"/>
        </w:rPr>
      </w:pPr>
      <w:r w:rsidRPr="001E0B47">
        <w:rPr>
          <w:rStyle w:val="normaltextrun"/>
          <w:rFonts w:ascii="Arial" w:eastAsiaTheme="majorEastAsia" w:hAnsi="Arial" w:cs="Arial"/>
          <w:sz w:val="20"/>
          <w:szCs w:val="20"/>
        </w:rPr>
        <w:t>placebo.ab.</w:t>
      </w:r>
    </w:p>
    <w:p w14:paraId="0E8C7A64" w14:textId="77777777" w:rsidR="006375D9" w:rsidRPr="001E0B47" w:rsidRDefault="006375D9" w:rsidP="006375D9">
      <w:pPr>
        <w:pStyle w:val="paragraph"/>
        <w:numPr>
          <w:ilvl w:val="0"/>
          <w:numId w:val="2"/>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 xml:space="preserve">clinical trials as topic.sh. </w:t>
      </w:r>
      <w:r w:rsidRPr="001E0B47">
        <w:rPr>
          <w:rStyle w:val="eop"/>
          <w:rFonts w:ascii="Arial" w:eastAsiaTheme="majorEastAsia" w:hAnsi="Arial" w:cs="Arial"/>
          <w:sz w:val="20"/>
          <w:szCs w:val="20"/>
        </w:rPr>
        <w:t> </w:t>
      </w:r>
    </w:p>
    <w:p w14:paraId="3E4009D2" w14:textId="77777777" w:rsidR="006375D9" w:rsidRPr="001E0B47" w:rsidRDefault="006375D9" w:rsidP="006375D9">
      <w:pPr>
        <w:pStyle w:val="paragraph"/>
        <w:numPr>
          <w:ilvl w:val="0"/>
          <w:numId w:val="2"/>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randomly.ab.</w:t>
      </w:r>
      <w:r w:rsidRPr="001E0B47">
        <w:rPr>
          <w:rStyle w:val="eop"/>
          <w:rFonts w:ascii="Arial" w:eastAsiaTheme="majorEastAsia" w:hAnsi="Arial" w:cs="Arial"/>
          <w:sz w:val="20"/>
          <w:szCs w:val="20"/>
        </w:rPr>
        <w:t> </w:t>
      </w:r>
    </w:p>
    <w:p w14:paraId="39C59FAC" w14:textId="77777777" w:rsidR="006375D9" w:rsidRPr="001E0B47" w:rsidRDefault="006375D9" w:rsidP="006375D9">
      <w:pPr>
        <w:pStyle w:val="paragraph"/>
        <w:numPr>
          <w:ilvl w:val="0"/>
          <w:numId w:val="2"/>
        </w:numPr>
        <w:spacing w:before="0" w:beforeAutospacing="0" w:after="0" w:afterAutospacing="0"/>
        <w:textAlignment w:val="baseline"/>
        <w:rPr>
          <w:rStyle w:val="normaltextrun"/>
          <w:rFonts w:ascii="Arial" w:eastAsiaTheme="majorEastAsia" w:hAnsi="Arial" w:cs="Arial"/>
          <w:sz w:val="20"/>
          <w:szCs w:val="20"/>
        </w:rPr>
      </w:pPr>
      <w:r w:rsidRPr="001E0B47">
        <w:rPr>
          <w:rStyle w:val="spellingerror"/>
          <w:rFonts w:ascii="Arial" w:eastAsiaTheme="majorEastAsia" w:hAnsi="Arial" w:cs="Arial"/>
          <w:sz w:val="20"/>
          <w:szCs w:val="20"/>
        </w:rPr>
        <w:t xml:space="preserve">trial.ti.  </w:t>
      </w:r>
      <w:r w:rsidRPr="001E0B47">
        <w:rPr>
          <w:rStyle w:val="normaltextrun"/>
          <w:rFonts w:ascii="Arial" w:eastAsiaTheme="majorEastAsia" w:hAnsi="Arial" w:cs="Arial"/>
          <w:sz w:val="20"/>
          <w:szCs w:val="20"/>
        </w:rPr>
        <w:t xml:space="preserve">[lines 21-27 are </w:t>
      </w:r>
      <w:r w:rsidRPr="001E0B47">
        <w:rPr>
          <w:rStyle w:val="eop"/>
          <w:rFonts w:ascii="Arial" w:eastAsiaTheme="majorEastAsia" w:hAnsi="Arial" w:cs="Arial"/>
          <w:sz w:val="20"/>
          <w:szCs w:val="20"/>
        </w:rPr>
        <w:t>Cochrane's Sensitivity and Precision Maximizing filter</w:t>
      </w:r>
      <w:r w:rsidRPr="001E0B47">
        <w:rPr>
          <w:rStyle w:val="normaltextrun"/>
          <w:rFonts w:ascii="Arial" w:eastAsiaTheme="majorEastAsia" w:hAnsi="Arial" w:cs="Arial"/>
          <w:sz w:val="20"/>
          <w:szCs w:val="20"/>
        </w:rPr>
        <w:t xml:space="preserve">] </w:t>
      </w:r>
    </w:p>
    <w:p w14:paraId="6D8B4FEA" w14:textId="77777777" w:rsidR="006375D9" w:rsidRPr="001E0B47" w:rsidRDefault="006375D9" w:rsidP="006375D9">
      <w:pPr>
        <w:pStyle w:val="paragraph"/>
        <w:numPr>
          <w:ilvl w:val="0"/>
          <w:numId w:val="2"/>
        </w:numPr>
        <w:textAlignment w:val="baseline"/>
        <w:rPr>
          <w:rFonts w:ascii="Arial" w:hAnsi="Arial" w:cs="Arial"/>
          <w:sz w:val="20"/>
          <w:szCs w:val="20"/>
        </w:rPr>
      </w:pPr>
      <w:r w:rsidRPr="001E0B47">
        <w:rPr>
          <w:rFonts w:ascii="Arial" w:hAnsi="Arial" w:cs="Arial"/>
          <w:sz w:val="20"/>
          <w:szCs w:val="20"/>
        </w:rPr>
        <w:t xml:space="preserve">"Clinical Trial, Phase III"/  </w:t>
      </w:r>
    </w:p>
    <w:p w14:paraId="1485BA53" w14:textId="77777777" w:rsidR="006375D9" w:rsidRPr="001E0B47" w:rsidRDefault="006375D9" w:rsidP="006375D9">
      <w:pPr>
        <w:pStyle w:val="paragraph"/>
        <w:numPr>
          <w:ilvl w:val="0"/>
          <w:numId w:val="2"/>
        </w:numPr>
        <w:textAlignment w:val="baseline"/>
        <w:rPr>
          <w:rFonts w:ascii="Arial" w:hAnsi="Arial" w:cs="Arial"/>
          <w:sz w:val="20"/>
          <w:szCs w:val="20"/>
        </w:rPr>
      </w:pPr>
      <w:r w:rsidRPr="001E0B47">
        <w:rPr>
          <w:rFonts w:ascii="Arial" w:hAnsi="Arial" w:cs="Arial"/>
          <w:sz w:val="20"/>
          <w:szCs w:val="20"/>
        </w:rPr>
        <w:t xml:space="preserve">"Clinical Trial, Phase IV"/ </w:t>
      </w:r>
    </w:p>
    <w:p w14:paraId="6949AE6F" w14:textId="77777777" w:rsidR="006375D9" w:rsidRPr="001E0B47" w:rsidRDefault="006375D9" w:rsidP="006375D9">
      <w:pPr>
        <w:pStyle w:val="paragraph"/>
        <w:numPr>
          <w:ilvl w:val="0"/>
          <w:numId w:val="2"/>
        </w:numPr>
        <w:spacing w:before="0" w:beforeAutospacing="0" w:after="0" w:afterAutospacing="0"/>
        <w:textAlignment w:val="baseline"/>
        <w:rPr>
          <w:rFonts w:ascii="Arial" w:hAnsi="Arial" w:cs="Arial"/>
          <w:sz w:val="20"/>
          <w:szCs w:val="20"/>
        </w:rPr>
      </w:pPr>
      <w:r w:rsidRPr="001E0B47">
        <w:rPr>
          <w:rFonts w:ascii="Arial" w:hAnsi="Arial" w:cs="Arial"/>
          <w:sz w:val="20"/>
          <w:szCs w:val="20"/>
        </w:rPr>
        <w:t xml:space="preserve">((trial* adj registr*) and (randomized or randomised)).ti,ab. </w:t>
      </w:r>
    </w:p>
    <w:p w14:paraId="4AB5BF93" w14:textId="77777777" w:rsidR="006375D9" w:rsidRPr="001E0B47" w:rsidRDefault="006375D9" w:rsidP="006375D9">
      <w:pPr>
        <w:pStyle w:val="paragraph"/>
        <w:numPr>
          <w:ilvl w:val="0"/>
          <w:numId w:val="2"/>
        </w:numPr>
        <w:spacing w:before="0" w:beforeAutospacing="0" w:after="0" w:afterAutospacing="0"/>
        <w:textAlignment w:val="baseline"/>
        <w:rPr>
          <w:rFonts w:ascii="Arial" w:hAnsi="Arial" w:cs="Arial"/>
          <w:sz w:val="20"/>
          <w:szCs w:val="20"/>
        </w:rPr>
      </w:pPr>
      <w:r w:rsidRPr="001E0B47">
        <w:rPr>
          <w:rFonts w:ascii="Arial" w:hAnsi="Arial" w:cs="Arial"/>
          <w:sz w:val="20"/>
          <w:szCs w:val="20"/>
        </w:rPr>
        <w:lastRenderedPageBreak/>
        <w:t>Prospective Studies/</w:t>
      </w:r>
    </w:p>
    <w:p w14:paraId="39834FC8" w14:textId="77777777" w:rsidR="006375D9" w:rsidRPr="001E0B47" w:rsidRDefault="006375D9" w:rsidP="006375D9">
      <w:pPr>
        <w:pStyle w:val="paragraph"/>
        <w:numPr>
          <w:ilvl w:val="0"/>
          <w:numId w:val="2"/>
        </w:numPr>
        <w:spacing w:before="0" w:beforeAutospacing="0" w:after="0" w:afterAutospacing="0"/>
        <w:textAlignment w:val="baseline"/>
        <w:rPr>
          <w:rStyle w:val="normaltextrun"/>
          <w:rFonts w:ascii="Arial" w:eastAsiaTheme="majorEastAsia" w:hAnsi="Arial" w:cs="Arial"/>
          <w:sz w:val="20"/>
          <w:szCs w:val="20"/>
        </w:rPr>
      </w:pPr>
      <w:r w:rsidRPr="001E0B47">
        <w:rPr>
          <w:rStyle w:val="normaltextrun"/>
          <w:rFonts w:ascii="Arial" w:eastAsiaTheme="majorEastAsia" w:hAnsi="Arial" w:cs="Arial"/>
          <w:sz w:val="20"/>
          <w:szCs w:val="20"/>
        </w:rPr>
        <w:t>OR/32-42 [study types of interest]</w:t>
      </w:r>
    </w:p>
    <w:p w14:paraId="7D987C47" w14:textId="77777777" w:rsidR="006375D9" w:rsidRPr="001E0B47" w:rsidRDefault="006375D9" w:rsidP="006375D9">
      <w:pPr>
        <w:pStyle w:val="ListParagraph"/>
        <w:numPr>
          <w:ilvl w:val="0"/>
          <w:numId w:val="2"/>
        </w:numPr>
        <w:spacing w:after="0" w:line="240" w:lineRule="auto"/>
        <w:rPr>
          <w:rFonts w:ascii="Arial" w:eastAsia="Times New Roman" w:hAnsi="Arial" w:cs="Arial"/>
          <w:sz w:val="20"/>
          <w:szCs w:val="20"/>
        </w:rPr>
      </w:pPr>
      <w:r w:rsidRPr="001E0B47">
        <w:rPr>
          <w:rFonts w:ascii="Arial" w:eastAsia="Times New Roman" w:hAnsi="Arial" w:cs="Arial"/>
          <w:sz w:val="20"/>
          <w:szCs w:val="20"/>
        </w:rPr>
        <w:t>AND/31,43 [cancer, neo/adjuvant, drugs, study types combined]</w:t>
      </w:r>
    </w:p>
    <w:p w14:paraId="5DE49AB7" w14:textId="77777777" w:rsidR="006375D9" w:rsidRPr="001E0B47" w:rsidRDefault="006375D9" w:rsidP="006375D9">
      <w:pPr>
        <w:pStyle w:val="paragraph"/>
        <w:numPr>
          <w:ilvl w:val="0"/>
          <w:numId w:val="2"/>
        </w:numPr>
        <w:spacing w:before="0" w:beforeAutospacing="0" w:after="0" w:afterAutospacing="0"/>
        <w:textAlignment w:val="baseline"/>
        <w:rPr>
          <w:rStyle w:val="eop"/>
          <w:rFonts w:ascii="Arial" w:eastAsiaTheme="majorEastAsia" w:hAnsi="Arial" w:cs="Arial"/>
          <w:sz w:val="20"/>
          <w:szCs w:val="20"/>
        </w:rPr>
      </w:pPr>
      <w:r w:rsidRPr="001E0B47">
        <w:rPr>
          <w:rStyle w:val="normaltextrun"/>
          <w:rFonts w:ascii="Arial" w:eastAsiaTheme="majorEastAsia" w:hAnsi="Arial" w:cs="Arial"/>
          <w:sz w:val="20"/>
          <w:szCs w:val="20"/>
        </w:rPr>
        <w:t>Academic Dissertation/ or Book/ or Chapter/ or Exp Clinical Protocol/ or Clinical Trial Protocol/ or Comment/ or Editorial/ or English Abstract/ or Exp Historical Article/ or Letter/ or Note/ or Overall/ or Pilot Study/ or Exp Practice Guideline/ or Validation Study/ or Workshop/</w:t>
      </w:r>
      <w:r w:rsidRPr="001E0B47">
        <w:rPr>
          <w:rStyle w:val="eop"/>
          <w:rFonts w:ascii="Arial" w:eastAsiaTheme="majorEastAsia" w:hAnsi="Arial" w:cs="Arial"/>
          <w:sz w:val="20"/>
          <w:szCs w:val="20"/>
        </w:rPr>
        <w:t> </w:t>
      </w:r>
    </w:p>
    <w:p w14:paraId="2610401D" w14:textId="77777777" w:rsidR="006375D9" w:rsidRPr="001E0B47" w:rsidRDefault="006375D9" w:rsidP="006375D9">
      <w:pPr>
        <w:pStyle w:val="paragraph"/>
        <w:numPr>
          <w:ilvl w:val="0"/>
          <w:numId w:val="2"/>
        </w:numPr>
        <w:spacing w:before="0" w:beforeAutospacing="0" w:after="0" w:afterAutospacing="0"/>
        <w:textAlignment w:val="baseline"/>
        <w:rPr>
          <w:rStyle w:val="eop"/>
          <w:rFonts w:ascii="Arial" w:eastAsiaTheme="majorEastAsia" w:hAnsi="Arial" w:cs="Arial"/>
          <w:sz w:val="20"/>
          <w:szCs w:val="20"/>
        </w:rPr>
      </w:pPr>
      <w:r w:rsidRPr="001E0B47">
        <w:rPr>
          <w:rStyle w:val="eop"/>
          <w:rFonts w:ascii="Arial" w:eastAsiaTheme="majorEastAsia" w:hAnsi="Arial" w:cs="Arial"/>
          <w:sz w:val="20"/>
          <w:szCs w:val="20"/>
        </w:rPr>
        <w:t xml:space="preserve">(cohort or comment* or conference or congress or "cross-sectional" or editor* or feasibility or guideline* or letter or longitudinal or non-random* or nonrandom* or pilot or prospective or protocol or qualitative or quasi-experimental or retrospective or validation).ti. </w:t>
      </w:r>
    </w:p>
    <w:p w14:paraId="58786603" w14:textId="77777777" w:rsidR="006375D9" w:rsidRPr="001E0B47" w:rsidRDefault="006375D9" w:rsidP="006375D9">
      <w:pPr>
        <w:pStyle w:val="paragraph"/>
        <w:numPr>
          <w:ilvl w:val="0"/>
          <w:numId w:val="2"/>
        </w:numPr>
        <w:spacing w:before="0" w:beforeAutospacing="0" w:after="0" w:afterAutospacing="0"/>
        <w:textAlignment w:val="baseline"/>
        <w:rPr>
          <w:rStyle w:val="normaltextrun"/>
          <w:rFonts w:ascii="Arial" w:eastAsiaTheme="majorEastAsia" w:hAnsi="Arial" w:cs="Arial"/>
          <w:sz w:val="20"/>
          <w:szCs w:val="20"/>
        </w:rPr>
      </w:pPr>
      <w:r w:rsidRPr="001E0B47">
        <w:rPr>
          <w:rStyle w:val="normaltextrun"/>
          <w:rFonts w:ascii="Arial" w:eastAsiaTheme="majorEastAsia" w:hAnsi="Arial" w:cs="Arial"/>
          <w:sz w:val="20"/>
          <w:szCs w:val="20"/>
        </w:rPr>
        <w:t xml:space="preserve">Abstract/ or Abstract Report/ or Conference Abstract/ or Conference Abstract.pt. or Conference Paper/ or Conference Review/ or Congress/ or Symposium/  </w:t>
      </w:r>
    </w:p>
    <w:p w14:paraId="1DEE53E3" w14:textId="77777777" w:rsidR="006375D9" w:rsidRPr="001E0B47" w:rsidRDefault="006375D9" w:rsidP="006375D9">
      <w:pPr>
        <w:pStyle w:val="ListParagraph"/>
        <w:numPr>
          <w:ilvl w:val="0"/>
          <w:numId w:val="2"/>
        </w:numPr>
        <w:spacing w:after="0" w:line="240" w:lineRule="auto"/>
        <w:contextualSpacing w:val="0"/>
        <w:rPr>
          <w:rFonts w:ascii="Arial" w:hAnsi="Arial" w:cs="Arial"/>
          <w:sz w:val="20"/>
          <w:szCs w:val="20"/>
        </w:rPr>
      </w:pPr>
      <w:r w:rsidRPr="001E0B47">
        <w:rPr>
          <w:rStyle w:val="eop"/>
          <w:rFonts w:ascii="Arial" w:hAnsi="Arial" w:cs="Arial"/>
          <w:sz w:val="20"/>
          <w:szCs w:val="20"/>
        </w:rPr>
        <w:t xml:space="preserve">(abstract* or "annual meeting" or meeting or paper* or poster* or proceeding* or symposium).ti. </w:t>
      </w:r>
      <w:r w:rsidRPr="001E0B47">
        <w:rPr>
          <w:rStyle w:val="normaltextrun"/>
          <w:rFonts w:ascii="Arial" w:hAnsi="Arial" w:cs="Arial"/>
          <w:sz w:val="20"/>
          <w:szCs w:val="20"/>
        </w:rPr>
        <w:t xml:space="preserve"> </w:t>
      </w:r>
    </w:p>
    <w:p w14:paraId="5B14FA4A" w14:textId="77777777" w:rsidR="006375D9" w:rsidRPr="001E0B47" w:rsidRDefault="006375D9" w:rsidP="006375D9">
      <w:pPr>
        <w:pStyle w:val="paragraph"/>
        <w:numPr>
          <w:ilvl w:val="0"/>
          <w:numId w:val="2"/>
        </w:numPr>
        <w:spacing w:before="0" w:beforeAutospacing="0" w:after="0" w:afterAutospacing="0"/>
        <w:textAlignment w:val="baseline"/>
        <w:rPr>
          <w:rStyle w:val="normaltextrun"/>
          <w:rFonts w:ascii="Arial" w:eastAsiaTheme="majorEastAsia" w:hAnsi="Arial" w:cs="Arial"/>
          <w:sz w:val="20"/>
          <w:szCs w:val="20"/>
        </w:rPr>
      </w:pPr>
      <w:r w:rsidRPr="001E0B47">
        <w:rPr>
          <w:rStyle w:val="normaltextrun"/>
          <w:rFonts w:ascii="Arial" w:eastAsiaTheme="majorEastAsia" w:hAnsi="Arial" w:cs="Arial"/>
          <w:sz w:val="20"/>
          <w:szCs w:val="20"/>
        </w:rPr>
        <w:t>OR/45-48 [irrelevant study types and conference materials]</w:t>
      </w:r>
    </w:p>
    <w:p w14:paraId="4ED2C605" w14:textId="77777777" w:rsidR="006375D9" w:rsidRPr="001E0B47" w:rsidRDefault="006375D9" w:rsidP="006375D9">
      <w:pPr>
        <w:pStyle w:val="paragraph"/>
        <w:numPr>
          <w:ilvl w:val="0"/>
          <w:numId w:val="2"/>
        </w:numPr>
        <w:spacing w:before="0" w:beforeAutospacing="0" w:after="0" w:afterAutospacing="0"/>
        <w:textAlignment w:val="baseline"/>
        <w:rPr>
          <w:rStyle w:val="normaltextrun"/>
          <w:rFonts w:ascii="Arial" w:eastAsiaTheme="majorEastAsia" w:hAnsi="Arial" w:cs="Arial"/>
          <w:sz w:val="20"/>
          <w:szCs w:val="20"/>
        </w:rPr>
      </w:pPr>
      <w:r w:rsidRPr="001E0B47">
        <w:rPr>
          <w:rStyle w:val="normaltextrun"/>
          <w:rFonts w:ascii="Arial" w:eastAsiaTheme="majorEastAsia" w:hAnsi="Arial" w:cs="Arial"/>
          <w:sz w:val="20"/>
          <w:szCs w:val="20"/>
        </w:rPr>
        <w:t>44 NOT 49 [results minus conference materials]</w:t>
      </w:r>
    </w:p>
    <w:p w14:paraId="07037F31" w14:textId="77777777" w:rsidR="006375D9" w:rsidRPr="001E0B47" w:rsidRDefault="006375D9" w:rsidP="006375D9">
      <w:pPr>
        <w:pStyle w:val="paragraph"/>
        <w:numPr>
          <w:ilvl w:val="0"/>
          <w:numId w:val="2"/>
        </w:numPr>
        <w:spacing w:before="0" w:beforeAutospacing="0" w:after="0" w:afterAutospacing="0"/>
        <w:textAlignment w:val="baseline"/>
        <w:rPr>
          <w:rStyle w:val="normaltextrun"/>
          <w:rFonts w:ascii="Arial" w:eastAsiaTheme="majorEastAsia" w:hAnsi="Arial" w:cs="Arial"/>
          <w:sz w:val="20"/>
          <w:szCs w:val="20"/>
        </w:rPr>
      </w:pPr>
      <w:r w:rsidRPr="001E0B47">
        <w:rPr>
          <w:rStyle w:val="normaltextrun"/>
          <w:rFonts w:ascii="Arial" w:eastAsiaTheme="majorEastAsia" w:hAnsi="Arial" w:cs="Arial"/>
          <w:sz w:val="20"/>
          <w:szCs w:val="20"/>
        </w:rPr>
        <w:t>exp Animals/ not Humans.sh.</w:t>
      </w:r>
    </w:p>
    <w:p w14:paraId="2C333852" w14:textId="77777777" w:rsidR="006375D9" w:rsidRPr="001E0B47" w:rsidRDefault="006375D9" w:rsidP="006375D9">
      <w:pPr>
        <w:pStyle w:val="ListParagraph"/>
        <w:numPr>
          <w:ilvl w:val="0"/>
          <w:numId w:val="2"/>
        </w:numPr>
        <w:spacing w:after="0" w:line="240" w:lineRule="auto"/>
        <w:contextualSpacing w:val="0"/>
        <w:rPr>
          <w:rFonts w:ascii="Arial" w:eastAsia="Times New Roman" w:hAnsi="Arial" w:cs="Arial"/>
          <w:sz w:val="20"/>
          <w:szCs w:val="20"/>
        </w:rPr>
      </w:pPr>
      <w:r w:rsidRPr="001E0B47">
        <w:rPr>
          <w:rFonts w:ascii="Arial" w:eastAsia="Times New Roman" w:hAnsi="Arial" w:cs="Arial"/>
          <w:sz w:val="20"/>
          <w:szCs w:val="20"/>
        </w:rPr>
        <w:t xml:space="preserve">(amphibian* or animal? or bird or birds or bovine or canine or cat or cats or cattle or cow or cows or dog or dogs or ferret* or fish or frog* or "guinea pig*" or hamster* or horse* or "in vitro" or lambs or llama* or marmoset* or mice or monkey* or mouse or murine or pig or pigs or piglets or porcine or primate or primates or rabbit* or rat or rats or sheep or swine or trout* or veterinar* or zebra*).ti.  </w:t>
      </w:r>
    </w:p>
    <w:p w14:paraId="44045A23" w14:textId="77777777" w:rsidR="006375D9" w:rsidRPr="001E0B47" w:rsidRDefault="006375D9" w:rsidP="006375D9">
      <w:pPr>
        <w:pStyle w:val="ListParagraph"/>
        <w:numPr>
          <w:ilvl w:val="0"/>
          <w:numId w:val="2"/>
        </w:numPr>
        <w:spacing w:after="0" w:line="240" w:lineRule="auto"/>
        <w:contextualSpacing w:val="0"/>
        <w:rPr>
          <w:rFonts w:ascii="Arial" w:eastAsia="Times New Roman" w:hAnsi="Arial" w:cs="Arial"/>
          <w:sz w:val="20"/>
          <w:szCs w:val="20"/>
        </w:rPr>
      </w:pPr>
      <w:r w:rsidRPr="001E0B47">
        <w:rPr>
          <w:rFonts w:ascii="Arial" w:eastAsia="Times New Roman" w:hAnsi="Arial" w:cs="Arial"/>
          <w:sz w:val="20"/>
          <w:szCs w:val="20"/>
        </w:rPr>
        <w:t xml:space="preserve">OR/51-52 [animal studies] </w:t>
      </w:r>
    </w:p>
    <w:p w14:paraId="7602BAF7" w14:textId="77777777" w:rsidR="006375D9" w:rsidRPr="001E0B47" w:rsidRDefault="006375D9" w:rsidP="006375D9">
      <w:pPr>
        <w:pStyle w:val="ListParagraph"/>
        <w:numPr>
          <w:ilvl w:val="0"/>
          <w:numId w:val="2"/>
        </w:numPr>
        <w:spacing w:after="0" w:line="240" w:lineRule="auto"/>
        <w:contextualSpacing w:val="0"/>
        <w:rPr>
          <w:rFonts w:ascii="Arial" w:eastAsia="Times New Roman" w:hAnsi="Arial" w:cs="Arial"/>
          <w:sz w:val="20"/>
          <w:szCs w:val="20"/>
        </w:rPr>
      </w:pPr>
      <w:r w:rsidRPr="001E0B47">
        <w:rPr>
          <w:rFonts w:ascii="Arial" w:eastAsia="Times New Roman" w:hAnsi="Arial" w:cs="Arial"/>
          <w:sz w:val="20"/>
          <w:szCs w:val="20"/>
        </w:rPr>
        <w:t xml:space="preserve">50 NOT 53 [results minus animal studies retrieves 504] </w:t>
      </w:r>
    </w:p>
    <w:p w14:paraId="61CB9628" w14:textId="77777777" w:rsidR="006375D9" w:rsidRPr="001E0B47" w:rsidRDefault="006375D9" w:rsidP="006375D9">
      <w:pPr>
        <w:tabs>
          <w:tab w:val="left" w:pos="720"/>
          <w:tab w:val="left" w:pos="1440"/>
          <w:tab w:val="left" w:pos="2505"/>
        </w:tabs>
        <w:rPr>
          <w:rFonts w:ascii="Arial" w:hAnsi="Arial" w:cs="Arial"/>
          <w:sz w:val="20"/>
          <w:szCs w:val="20"/>
        </w:rPr>
      </w:pPr>
    </w:p>
    <w:p w14:paraId="5A4C6342" w14:textId="77777777" w:rsidR="006375D9" w:rsidRPr="001E0B47" w:rsidRDefault="006375D9" w:rsidP="006375D9">
      <w:pPr>
        <w:rPr>
          <w:rFonts w:ascii="Arial" w:hAnsi="Arial" w:cs="Arial"/>
          <w:b/>
          <w:bCs/>
          <w:sz w:val="20"/>
          <w:szCs w:val="20"/>
        </w:rPr>
      </w:pPr>
      <w:r w:rsidRPr="001E0B47">
        <w:rPr>
          <w:rFonts w:ascii="Arial" w:hAnsi="Arial" w:cs="Arial"/>
          <w:b/>
          <w:bCs/>
          <w:sz w:val="20"/>
          <w:szCs w:val="20"/>
        </w:rPr>
        <w:t xml:space="preserve">Ovid EMBASE  </w:t>
      </w:r>
    </w:p>
    <w:p w14:paraId="3F88B5F1"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exp Malignant Neoplasm/</w:t>
      </w:r>
    </w:p>
    <w:p w14:paraId="7AB8A5A8"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(adenocarcinoma* or blastoma* or cancer* or carcinoma* or chondrosarcoma* or choriocarcinoma* or glioma* or hepatoblastoma* or leukemia or leukaemia or leiomyosarcoma* or liposarcoma* or lymphoma* or malignan* medulloblastoma* or melanoma* or mesothelioma* or myeloma* or myosarcoma* or myxosarcoma* or neoplas* or neuroblastoma* or NSCLC or osteosarcoma* or papillomatosis or paraganglioma* or pheochromocytoma or retinoblastoma* or rhabdomyosarcoma* or sarcoma* or SCLC).ti,ab.</w:t>
      </w:r>
    </w:p>
    <w:p w14:paraId="18B80656"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OR/1-2 [cancer]</w:t>
      </w:r>
    </w:p>
    <w:p w14:paraId="66D7BEB9"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 xml:space="preserve">Exp Neoadjuvant Therapy/     </w:t>
      </w:r>
    </w:p>
    <w:p w14:paraId="7DBCA2DC"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 xml:space="preserve">(neoadjuvant or "neo-adjuvant").ti,ab. </w:t>
      </w:r>
    </w:p>
    <w:p w14:paraId="48C0C217" w14:textId="77777777" w:rsidR="006375D9" w:rsidRPr="006771E0" w:rsidRDefault="006375D9" w:rsidP="006375D9">
      <w:pPr>
        <w:pStyle w:val="ListParagraph"/>
        <w:numPr>
          <w:ilvl w:val="0"/>
          <w:numId w:val="1"/>
        </w:numPr>
        <w:spacing w:after="0" w:line="240" w:lineRule="auto"/>
        <w:rPr>
          <w:rFonts w:ascii="Arial" w:hAnsi="Arial" w:cs="Arial"/>
          <w:sz w:val="20"/>
          <w:szCs w:val="20"/>
          <w:lang w:val="it-IT"/>
        </w:rPr>
      </w:pPr>
      <w:r w:rsidRPr="006771E0">
        <w:rPr>
          <w:rFonts w:ascii="Arial" w:hAnsi="Arial" w:cs="Arial"/>
          <w:sz w:val="20"/>
          <w:szCs w:val="20"/>
          <w:lang w:val="it-IT"/>
        </w:rPr>
        <w:t xml:space="preserve">(preoperative or "pre-operative").ti,ab.  </w:t>
      </w:r>
    </w:p>
    <w:p w14:paraId="25E2C30D"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 xml:space="preserve">Exp Cancer Adjuvant Therapy/ </w:t>
      </w:r>
    </w:p>
    <w:p w14:paraId="07618345"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 xml:space="preserve">Exp Adjuvant Chemotherapy/ </w:t>
      </w:r>
    </w:p>
    <w:p w14:paraId="42F5B4B9"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 xml:space="preserve">Multimodality Cancer Therapy/  </w:t>
      </w:r>
    </w:p>
    <w:p w14:paraId="6723020F"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 xml:space="preserve">(adjuvant or "short-course").ti,ab.  </w:t>
      </w:r>
    </w:p>
    <w:p w14:paraId="4512E605"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("trimodality therapy").ti,ab.</w:t>
      </w:r>
    </w:p>
    <w:p w14:paraId="010F2F3A"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 xml:space="preserve">("surgery followed by").ti. </w:t>
      </w:r>
    </w:p>
    <w:p w14:paraId="3E937CA4"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(exp "Surgery"/ or surgery.fs. or surg*.ti,ab.) and (((</w:t>
      </w:r>
      <w:r w:rsidRPr="001E0B47">
        <w:rPr>
          <w:rFonts w:ascii="Arial" w:eastAsia="Times New Roman" w:hAnsi="Arial" w:cs="Arial"/>
          <w:sz w:val="20"/>
          <w:szCs w:val="20"/>
        </w:rPr>
        <w:t>atezolizumab or avelumab or cemiplimab or dostarlimab or durvalumab or ipilimumab or nivolumab or  pembrolizumab or relatlimab  or retifanlimab or tislelizumab or tremelimumab</w:t>
      </w:r>
      <w:r w:rsidRPr="001E0B47">
        <w:rPr>
          <w:rFonts w:ascii="Arial" w:hAnsi="Arial" w:cs="Arial"/>
          <w:sz w:val="20"/>
          <w:szCs w:val="20"/>
        </w:rPr>
        <w:t>).ti,ab.) or drug therapy.fs. or exp Antineoplastic Agent/)</w:t>
      </w:r>
    </w:p>
    <w:p w14:paraId="3B217EBD" w14:textId="77777777" w:rsidR="006375D9" w:rsidRPr="001E0B47" w:rsidRDefault="006375D9" w:rsidP="006375D9">
      <w:pPr>
        <w:pStyle w:val="ListParagraph"/>
        <w:numPr>
          <w:ilvl w:val="0"/>
          <w:numId w:val="1"/>
        </w:numPr>
        <w:spacing w:after="0" w:line="240" w:lineRule="auto"/>
        <w:rPr>
          <w:rFonts w:ascii="Arial" w:hAnsi="Arial" w:cs="Arial"/>
          <w:sz w:val="20"/>
          <w:szCs w:val="20"/>
        </w:rPr>
      </w:pPr>
      <w:r w:rsidRPr="001E0B47">
        <w:rPr>
          <w:rFonts w:ascii="Arial" w:hAnsi="Arial" w:cs="Arial"/>
          <w:sz w:val="20"/>
          <w:szCs w:val="20"/>
        </w:rPr>
        <w:t>OR/4-13 [adjuvant, neoadjuvant]</w:t>
      </w:r>
    </w:p>
    <w:p w14:paraId="0F07F1D4"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bookmarkStart w:id="0" w:name="_Hlk177572266"/>
      <w:r w:rsidRPr="001E0B47">
        <w:rPr>
          <w:rFonts w:ascii="Arial" w:eastAsia="Times New Roman" w:hAnsi="Arial" w:cs="Arial"/>
          <w:sz w:val="20"/>
          <w:szCs w:val="20"/>
        </w:rPr>
        <w:t xml:space="preserve">Atezolizumab/ </w:t>
      </w:r>
    </w:p>
    <w:p w14:paraId="3ED50B56"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Avelumab/</w:t>
      </w:r>
    </w:p>
    <w:p w14:paraId="0E20BA5C"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Cemiplimab/ </w:t>
      </w:r>
    </w:p>
    <w:p w14:paraId="189A2647"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Dostarlimab/ </w:t>
      </w:r>
    </w:p>
    <w:p w14:paraId="6CBB36E0"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Durvalumab/</w:t>
      </w:r>
    </w:p>
    <w:p w14:paraId="65351B58"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Ipilimumab/</w:t>
      </w:r>
    </w:p>
    <w:p w14:paraId="4166F56E"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Nivolumab/ </w:t>
      </w:r>
    </w:p>
    <w:p w14:paraId="25E25D78"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Pembrolizumab/ </w:t>
      </w:r>
    </w:p>
    <w:p w14:paraId="78289CA2"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lastRenderedPageBreak/>
        <w:t xml:space="preserve">Relatlimab/ </w:t>
      </w:r>
    </w:p>
    <w:p w14:paraId="490DDD1A"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Retifanlimab/</w:t>
      </w:r>
    </w:p>
    <w:p w14:paraId="33E7F7CD"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Toripalimab/</w:t>
      </w:r>
    </w:p>
    <w:p w14:paraId="651A46A4"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Tislelizumab/ </w:t>
      </w:r>
    </w:p>
    <w:p w14:paraId="3C14F33F"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Tremelimumab/</w:t>
      </w:r>
    </w:p>
    <w:bookmarkEnd w:id="0"/>
    <w:p w14:paraId="0AC4806C"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(atezolizumab or avelumab or cemiplimab or dostarlimab or durvalumab or ipilimumab or nivolumab or  pembrolizumab or relatlimab  or retifanlimab or tislelizumab or toripalimab or tislelizumab or tremelimumab).ti,ab. </w:t>
      </w:r>
    </w:p>
    <w:p w14:paraId="2F7F5C1E"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 xml:space="preserve">(Bavencio or Imfinzi or Imjudo or Jemperli or Opdualag or Keytruda or Libtayo or Loqtorzi or Opdivo or Tecentriq or Tevimbra or Yervoy or Zynyz).ti,ab. </w:t>
      </w:r>
    </w:p>
    <w:p w14:paraId="43FDBD2B"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OR/15-29 [drugs]</w:t>
      </w:r>
    </w:p>
    <w:p w14:paraId="784F0564"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AND/3,14,30 [cancer, neo/adjuvant, drugs combined]</w:t>
      </w:r>
    </w:p>
    <w:p w14:paraId="0A8EC751"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shd w:val="clear" w:color="auto" w:fill="FFFFFF"/>
        </w:rPr>
        <w:t xml:space="preserve">Randomized Controlled Trial/ </w:t>
      </w:r>
      <w:r w:rsidRPr="001E0B47">
        <w:rPr>
          <w:rStyle w:val="eop"/>
          <w:rFonts w:ascii="Arial" w:eastAsiaTheme="majorEastAsia" w:hAnsi="Arial" w:cs="Arial"/>
          <w:sz w:val="20"/>
          <w:szCs w:val="20"/>
        </w:rPr>
        <w:t> </w:t>
      </w:r>
    </w:p>
    <w:p w14:paraId="228116D0"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shd w:val="clear" w:color="auto" w:fill="FFFFFF"/>
        </w:rPr>
        <w:t xml:space="preserve">Controlled Clinical Trial/ </w:t>
      </w:r>
      <w:r w:rsidRPr="001E0B47">
        <w:rPr>
          <w:rStyle w:val="eop"/>
          <w:rFonts w:ascii="Arial" w:eastAsiaTheme="majorEastAsia" w:hAnsi="Arial" w:cs="Arial"/>
          <w:sz w:val="20"/>
          <w:szCs w:val="20"/>
        </w:rPr>
        <w:t> </w:t>
      </w:r>
    </w:p>
    <w:p w14:paraId="4D54FFBB"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shd w:val="clear" w:color="auto" w:fill="FFFFFF"/>
        </w:rPr>
        <w:t xml:space="preserve">Multicenter Study/ </w:t>
      </w:r>
      <w:r w:rsidRPr="001E0B47">
        <w:rPr>
          <w:rStyle w:val="eop"/>
          <w:rFonts w:ascii="Arial" w:eastAsiaTheme="majorEastAsia" w:hAnsi="Arial" w:cs="Arial"/>
          <w:sz w:val="20"/>
          <w:szCs w:val="20"/>
        </w:rPr>
        <w:t> </w:t>
      </w:r>
    </w:p>
    <w:p w14:paraId="50E37E6D"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shd w:val="clear" w:color="auto" w:fill="FFFFFF"/>
        </w:rPr>
        <w:t xml:space="preserve">Phase 3 Clinical Trial/ </w:t>
      </w:r>
      <w:r w:rsidRPr="001E0B47">
        <w:rPr>
          <w:rStyle w:val="eop"/>
          <w:rFonts w:ascii="Arial" w:eastAsiaTheme="majorEastAsia" w:hAnsi="Arial" w:cs="Arial"/>
          <w:sz w:val="20"/>
          <w:szCs w:val="20"/>
        </w:rPr>
        <w:t> </w:t>
      </w:r>
    </w:p>
    <w:p w14:paraId="4275FF1A"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shd w:val="clear" w:color="auto" w:fill="FFFFFF"/>
        </w:rPr>
        <w:t xml:space="preserve">Phase 4 Clinical Trial/ </w:t>
      </w:r>
      <w:r w:rsidRPr="001E0B47">
        <w:rPr>
          <w:rStyle w:val="eop"/>
          <w:rFonts w:ascii="Arial" w:eastAsiaTheme="majorEastAsia" w:hAnsi="Arial" w:cs="Arial"/>
          <w:sz w:val="20"/>
          <w:szCs w:val="20"/>
        </w:rPr>
        <w:t> </w:t>
      </w:r>
    </w:p>
    <w:p w14:paraId="43C86AAD"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shd w:val="clear" w:color="auto" w:fill="FFFFFF"/>
        </w:rPr>
        <w:t xml:space="preserve">Exp Randomization/ </w:t>
      </w:r>
      <w:r w:rsidRPr="001E0B47">
        <w:rPr>
          <w:rStyle w:val="eop"/>
          <w:rFonts w:ascii="Arial" w:eastAsiaTheme="majorEastAsia" w:hAnsi="Arial" w:cs="Arial"/>
          <w:sz w:val="20"/>
          <w:szCs w:val="20"/>
        </w:rPr>
        <w:t> </w:t>
      </w:r>
    </w:p>
    <w:p w14:paraId="7AB14DB4"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shd w:val="clear" w:color="auto" w:fill="FFFFFF"/>
        </w:rPr>
        <w:t xml:space="preserve">Single Blind Procedure/ </w:t>
      </w:r>
      <w:r w:rsidRPr="001E0B47">
        <w:rPr>
          <w:rStyle w:val="eop"/>
          <w:rFonts w:ascii="Arial" w:eastAsiaTheme="majorEastAsia" w:hAnsi="Arial" w:cs="Arial"/>
          <w:sz w:val="20"/>
          <w:szCs w:val="20"/>
        </w:rPr>
        <w:t> </w:t>
      </w:r>
    </w:p>
    <w:p w14:paraId="7EFEF0F1"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shd w:val="clear" w:color="auto" w:fill="FFFFFF"/>
        </w:rPr>
        <w:t xml:space="preserve">Double Blind Procedure/ </w:t>
      </w:r>
      <w:r w:rsidRPr="001E0B47">
        <w:rPr>
          <w:rStyle w:val="eop"/>
          <w:rFonts w:ascii="Arial" w:eastAsiaTheme="majorEastAsia" w:hAnsi="Arial" w:cs="Arial"/>
          <w:sz w:val="20"/>
          <w:szCs w:val="20"/>
        </w:rPr>
        <w:t> </w:t>
      </w:r>
    </w:p>
    <w:p w14:paraId="156E45D0" w14:textId="77777777" w:rsidR="006375D9" w:rsidRPr="006771E0" w:rsidRDefault="006375D9" w:rsidP="006375D9">
      <w:pPr>
        <w:pStyle w:val="paragraph"/>
        <w:numPr>
          <w:ilvl w:val="0"/>
          <w:numId w:val="1"/>
        </w:numPr>
        <w:spacing w:before="0" w:beforeAutospacing="0" w:after="0" w:afterAutospacing="0"/>
        <w:textAlignment w:val="baseline"/>
        <w:rPr>
          <w:rFonts w:ascii="Arial" w:hAnsi="Arial" w:cs="Arial"/>
          <w:sz w:val="20"/>
          <w:szCs w:val="20"/>
          <w:lang w:val="it-IT"/>
        </w:rPr>
      </w:pPr>
      <w:r w:rsidRPr="006771E0">
        <w:rPr>
          <w:rStyle w:val="spellingerror"/>
          <w:rFonts w:ascii="Arial" w:eastAsiaTheme="majorEastAsia" w:hAnsi="Arial" w:cs="Arial"/>
          <w:sz w:val="20"/>
          <w:szCs w:val="20"/>
          <w:shd w:val="clear" w:color="auto" w:fill="FFFFFF"/>
          <w:lang w:val="it-IT"/>
        </w:rPr>
        <w:t>Randomi</w:t>
      </w:r>
      <w:r w:rsidRPr="006771E0">
        <w:rPr>
          <w:rStyle w:val="normaltextrun"/>
          <w:rFonts w:ascii="Arial" w:eastAsiaTheme="majorEastAsia" w:hAnsi="Arial" w:cs="Arial"/>
          <w:sz w:val="20"/>
          <w:szCs w:val="20"/>
          <w:shd w:val="clear" w:color="auto" w:fill="FFFFFF"/>
          <w:lang w:val="it-IT"/>
        </w:rPr>
        <w:t xml:space="preserve">*ed controlled </w:t>
      </w:r>
      <w:r w:rsidRPr="006771E0">
        <w:rPr>
          <w:rStyle w:val="spellingerror"/>
          <w:rFonts w:ascii="Arial" w:eastAsiaTheme="majorEastAsia" w:hAnsi="Arial" w:cs="Arial"/>
          <w:sz w:val="20"/>
          <w:szCs w:val="20"/>
          <w:shd w:val="clear" w:color="auto" w:fill="FFFFFF"/>
          <w:lang w:val="it-IT"/>
        </w:rPr>
        <w:t>trial.ti,ab</w:t>
      </w:r>
      <w:r w:rsidRPr="006771E0">
        <w:rPr>
          <w:rStyle w:val="normaltextrun"/>
          <w:rFonts w:ascii="Arial" w:eastAsiaTheme="majorEastAsia" w:hAnsi="Arial" w:cs="Arial"/>
          <w:sz w:val="20"/>
          <w:szCs w:val="20"/>
          <w:shd w:val="clear" w:color="auto" w:fill="FFFFFF"/>
          <w:lang w:val="it-IT"/>
        </w:rPr>
        <w:t xml:space="preserve">. </w:t>
      </w:r>
      <w:r w:rsidRPr="006771E0">
        <w:rPr>
          <w:rStyle w:val="eop"/>
          <w:rFonts w:ascii="Arial" w:eastAsiaTheme="majorEastAsia" w:hAnsi="Arial" w:cs="Arial"/>
          <w:sz w:val="20"/>
          <w:szCs w:val="20"/>
          <w:lang w:val="it-IT"/>
        </w:rPr>
        <w:t> </w:t>
      </w:r>
    </w:p>
    <w:p w14:paraId="42790492" w14:textId="77777777" w:rsidR="006375D9" w:rsidRPr="006771E0" w:rsidRDefault="006375D9" w:rsidP="006375D9">
      <w:pPr>
        <w:pStyle w:val="paragraph"/>
        <w:numPr>
          <w:ilvl w:val="0"/>
          <w:numId w:val="1"/>
        </w:numPr>
        <w:spacing w:before="0" w:beforeAutospacing="0" w:after="0" w:afterAutospacing="0"/>
        <w:textAlignment w:val="baseline"/>
        <w:rPr>
          <w:rFonts w:ascii="Arial" w:hAnsi="Arial" w:cs="Arial"/>
          <w:sz w:val="20"/>
          <w:szCs w:val="20"/>
          <w:lang w:val="it-IT"/>
        </w:rPr>
      </w:pPr>
      <w:r w:rsidRPr="006771E0">
        <w:rPr>
          <w:rStyle w:val="normaltextrun"/>
          <w:rFonts w:ascii="Arial" w:eastAsiaTheme="majorEastAsia" w:hAnsi="Arial" w:cs="Arial"/>
          <w:sz w:val="20"/>
          <w:szCs w:val="20"/>
          <w:shd w:val="clear" w:color="auto" w:fill="FFFFFF"/>
          <w:lang w:val="it-IT"/>
        </w:rPr>
        <w:t xml:space="preserve">(random* adj2 </w:t>
      </w:r>
      <w:r w:rsidRPr="006771E0">
        <w:rPr>
          <w:rStyle w:val="spellingerror"/>
          <w:rFonts w:ascii="Arial" w:eastAsiaTheme="majorEastAsia" w:hAnsi="Arial" w:cs="Arial"/>
          <w:sz w:val="20"/>
          <w:szCs w:val="20"/>
          <w:shd w:val="clear" w:color="auto" w:fill="FFFFFF"/>
          <w:lang w:val="it-IT"/>
        </w:rPr>
        <w:t>allocat</w:t>
      </w:r>
      <w:r w:rsidRPr="006771E0">
        <w:rPr>
          <w:rStyle w:val="normaltextrun"/>
          <w:rFonts w:ascii="Arial" w:eastAsiaTheme="majorEastAsia" w:hAnsi="Arial" w:cs="Arial"/>
          <w:sz w:val="20"/>
          <w:szCs w:val="20"/>
          <w:shd w:val="clear" w:color="auto" w:fill="FFFFFF"/>
          <w:lang w:val="it-IT"/>
        </w:rPr>
        <w:t xml:space="preserve">*).ti,ab. </w:t>
      </w:r>
      <w:r w:rsidRPr="006771E0">
        <w:rPr>
          <w:rStyle w:val="eop"/>
          <w:rFonts w:ascii="Arial" w:eastAsiaTheme="majorEastAsia" w:hAnsi="Arial" w:cs="Arial"/>
          <w:sz w:val="20"/>
          <w:szCs w:val="20"/>
          <w:lang w:val="it-IT"/>
        </w:rPr>
        <w:t> </w:t>
      </w:r>
    </w:p>
    <w:p w14:paraId="37B11DDF"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shd w:val="clear" w:color="auto" w:fill="FFFFFF"/>
        </w:rPr>
        <w:t xml:space="preserve">(Single blind* or double blind*).ti,ab. </w:t>
      </w:r>
      <w:r w:rsidRPr="001E0B47">
        <w:rPr>
          <w:rStyle w:val="eop"/>
          <w:rFonts w:ascii="Arial" w:eastAsiaTheme="majorEastAsia" w:hAnsi="Arial" w:cs="Arial"/>
          <w:sz w:val="20"/>
          <w:szCs w:val="20"/>
        </w:rPr>
        <w:t> </w:t>
      </w:r>
    </w:p>
    <w:p w14:paraId="20D3BCC5"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shd w:val="clear" w:color="auto" w:fill="FFFFFF"/>
        </w:rPr>
        <w:t xml:space="preserve">(ANZCTR or ChiCTR or </w:t>
      </w:r>
      <w:r w:rsidRPr="001E0B47">
        <w:rPr>
          <w:rStyle w:val="spellingerror"/>
          <w:rFonts w:ascii="Arial" w:eastAsiaTheme="majorEastAsia" w:hAnsi="Arial" w:cs="Arial"/>
          <w:sz w:val="20"/>
          <w:szCs w:val="20"/>
          <w:shd w:val="clear" w:color="auto" w:fill="FFFFFF"/>
        </w:rPr>
        <w:t>clinicaltrialsgov</w:t>
      </w:r>
      <w:r w:rsidRPr="001E0B47">
        <w:rPr>
          <w:rStyle w:val="normaltextrun"/>
          <w:rFonts w:ascii="Arial" w:eastAsiaTheme="majorEastAsia" w:hAnsi="Arial" w:cs="Arial"/>
          <w:sz w:val="20"/>
          <w:szCs w:val="20"/>
          <w:shd w:val="clear" w:color="auto" w:fill="FFFFFF"/>
        </w:rPr>
        <w:t xml:space="preserve"> or CRiS or CTRI or DRKS or EUDRACT or IRCT or ISRCTN or JPRN or NTR or PACTR or ReBec or RPCEC or SLCTR or TCTR or UMIN or UMIN CTR).</w:t>
      </w:r>
      <w:r w:rsidRPr="001E0B47">
        <w:rPr>
          <w:rStyle w:val="spellingerror"/>
          <w:rFonts w:ascii="Arial" w:eastAsiaTheme="majorEastAsia" w:hAnsi="Arial" w:cs="Arial"/>
          <w:sz w:val="20"/>
          <w:szCs w:val="20"/>
          <w:shd w:val="clear" w:color="auto" w:fill="FFFFFF"/>
        </w:rPr>
        <w:t>cn</w:t>
      </w:r>
      <w:r w:rsidRPr="001E0B47">
        <w:rPr>
          <w:rStyle w:val="normaltextrun"/>
          <w:rFonts w:ascii="Arial" w:eastAsiaTheme="majorEastAsia" w:hAnsi="Arial" w:cs="Arial"/>
          <w:sz w:val="20"/>
          <w:szCs w:val="20"/>
          <w:shd w:val="clear" w:color="auto" w:fill="FFFFFF"/>
        </w:rPr>
        <w:t>. and (randomized or randomised).</w:t>
      </w:r>
      <w:r w:rsidRPr="001E0B47">
        <w:rPr>
          <w:rStyle w:val="spellingerror"/>
          <w:rFonts w:ascii="Arial" w:eastAsiaTheme="majorEastAsia" w:hAnsi="Arial" w:cs="Arial"/>
          <w:sz w:val="20"/>
          <w:szCs w:val="20"/>
          <w:shd w:val="clear" w:color="auto" w:fill="FFFFFF"/>
        </w:rPr>
        <w:t>ti,kw,ab</w:t>
      </w:r>
      <w:r w:rsidRPr="001E0B47">
        <w:rPr>
          <w:rStyle w:val="normaltextrun"/>
          <w:rFonts w:ascii="Arial" w:eastAsiaTheme="majorEastAsia" w:hAnsi="Arial" w:cs="Arial"/>
          <w:sz w:val="20"/>
          <w:szCs w:val="20"/>
          <w:shd w:val="clear" w:color="auto" w:fill="FFFFFF"/>
        </w:rPr>
        <w:t>.</w:t>
      </w:r>
      <w:r w:rsidRPr="001E0B47">
        <w:rPr>
          <w:rStyle w:val="eop"/>
          <w:rFonts w:ascii="Arial" w:eastAsiaTheme="majorEastAsia" w:hAnsi="Arial" w:cs="Arial"/>
          <w:sz w:val="20"/>
          <w:szCs w:val="20"/>
        </w:rPr>
        <w:t> </w:t>
      </w:r>
    </w:p>
    <w:p w14:paraId="75FD935A"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Fonts w:ascii="Arial" w:hAnsi="Arial" w:cs="Arial"/>
          <w:sz w:val="20"/>
          <w:szCs w:val="20"/>
        </w:rPr>
        <w:t xml:space="preserve">((trial* adj registr*) and (randomized or randomised)).ti,ab. </w:t>
      </w:r>
    </w:p>
    <w:p w14:paraId="1C0ACFF8"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Fonts w:ascii="Arial" w:hAnsi="Arial" w:cs="Arial"/>
          <w:sz w:val="20"/>
          <w:szCs w:val="20"/>
        </w:rPr>
        <w:t>Prospective Studies/</w:t>
      </w:r>
    </w:p>
    <w:p w14:paraId="65D922B3"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Fonts w:ascii="Arial" w:hAnsi="Arial" w:cs="Arial"/>
          <w:sz w:val="20"/>
          <w:szCs w:val="20"/>
        </w:rPr>
        <w:t>OR/32-45 [study types of interest]</w:t>
      </w:r>
    </w:p>
    <w:p w14:paraId="5615236A" w14:textId="77777777" w:rsidR="006375D9" w:rsidRPr="001E0B47" w:rsidRDefault="006375D9" w:rsidP="006375D9">
      <w:pPr>
        <w:pStyle w:val="ListParagraph"/>
        <w:numPr>
          <w:ilvl w:val="0"/>
          <w:numId w:val="1"/>
        </w:numPr>
        <w:spacing w:after="0" w:line="240" w:lineRule="auto"/>
        <w:rPr>
          <w:rFonts w:ascii="Arial" w:eastAsia="Times New Roman" w:hAnsi="Arial" w:cs="Arial"/>
          <w:sz w:val="20"/>
          <w:szCs w:val="20"/>
        </w:rPr>
      </w:pPr>
      <w:r w:rsidRPr="001E0B47">
        <w:rPr>
          <w:rFonts w:ascii="Arial" w:eastAsia="Times New Roman" w:hAnsi="Arial" w:cs="Arial"/>
          <w:sz w:val="20"/>
          <w:szCs w:val="20"/>
        </w:rPr>
        <w:t>AND/31,46 [cancer, neo/adjuvant, drugs, study types combined]</w:t>
      </w:r>
    </w:p>
    <w:p w14:paraId="03FC730D" w14:textId="77777777" w:rsidR="006375D9" w:rsidRPr="001E0B47" w:rsidRDefault="006375D9" w:rsidP="006375D9">
      <w:pPr>
        <w:pStyle w:val="paragraph"/>
        <w:numPr>
          <w:ilvl w:val="0"/>
          <w:numId w:val="1"/>
        </w:numPr>
        <w:spacing w:before="0" w:beforeAutospacing="0" w:after="0" w:afterAutospacing="0"/>
        <w:textAlignment w:val="baseline"/>
        <w:rPr>
          <w:rStyle w:val="eop"/>
          <w:rFonts w:ascii="Arial" w:eastAsiaTheme="majorEastAsia" w:hAnsi="Arial" w:cs="Arial"/>
          <w:sz w:val="20"/>
          <w:szCs w:val="20"/>
        </w:rPr>
      </w:pPr>
      <w:r w:rsidRPr="001E0B47">
        <w:rPr>
          <w:rStyle w:val="normaltextrun"/>
          <w:rFonts w:ascii="Arial" w:eastAsiaTheme="majorEastAsia" w:hAnsi="Arial" w:cs="Arial"/>
          <w:sz w:val="20"/>
          <w:szCs w:val="20"/>
        </w:rPr>
        <w:t>Academic Dissertation/ or Book/ or Chapter/ or Exp Clinical Protocol/ or Clinical Trial Protocol/ or Comment/ or Editorial/ or English Abstract/ or Exp Historical Article/ or Letter/ or Note/ or Overall/ or Pilot Study/ or Exp Practice Guideline/ or Validation Study/ or Workshop/</w:t>
      </w:r>
      <w:r w:rsidRPr="001E0B47">
        <w:rPr>
          <w:rStyle w:val="eop"/>
          <w:rFonts w:ascii="Arial" w:eastAsiaTheme="majorEastAsia" w:hAnsi="Arial" w:cs="Arial"/>
          <w:sz w:val="20"/>
          <w:szCs w:val="20"/>
        </w:rPr>
        <w:t> </w:t>
      </w:r>
    </w:p>
    <w:p w14:paraId="06D66F86" w14:textId="77777777" w:rsidR="006375D9" w:rsidRPr="001E0B47" w:rsidRDefault="006375D9" w:rsidP="006375D9">
      <w:pPr>
        <w:pStyle w:val="paragraph"/>
        <w:numPr>
          <w:ilvl w:val="0"/>
          <w:numId w:val="1"/>
        </w:numPr>
        <w:spacing w:before="0" w:beforeAutospacing="0" w:after="0" w:afterAutospacing="0"/>
        <w:textAlignment w:val="baseline"/>
        <w:rPr>
          <w:rStyle w:val="eop"/>
          <w:rFonts w:ascii="Arial" w:eastAsiaTheme="majorEastAsia" w:hAnsi="Arial" w:cs="Arial"/>
          <w:sz w:val="20"/>
          <w:szCs w:val="20"/>
        </w:rPr>
      </w:pPr>
      <w:r w:rsidRPr="001E0B47">
        <w:rPr>
          <w:rStyle w:val="eop"/>
          <w:rFonts w:ascii="Arial" w:eastAsiaTheme="majorEastAsia" w:hAnsi="Arial" w:cs="Arial"/>
          <w:sz w:val="20"/>
          <w:szCs w:val="20"/>
        </w:rPr>
        <w:t xml:space="preserve">(cohort or comment* or conference or congress or "cross-sectional" or editor* or feasibility or guideline* or letter or longitudinal or non-random* or nonrandom* or pilot or prospective or protocol or qualitative or quasi-experimental or retrospective or validation).ti. </w:t>
      </w:r>
    </w:p>
    <w:p w14:paraId="6B812B30" w14:textId="77777777" w:rsidR="006375D9" w:rsidRPr="001E0B47" w:rsidRDefault="006375D9" w:rsidP="006375D9">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1E0B47">
        <w:rPr>
          <w:rStyle w:val="normaltextrun"/>
          <w:rFonts w:ascii="Arial" w:eastAsiaTheme="majorEastAsia" w:hAnsi="Arial" w:cs="Arial"/>
          <w:sz w:val="20"/>
          <w:szCs w:val="20"/>
        </w:rPr>
        <w:t xml:space="preserve">Abstract/ or Abstract Report/ or Conference Abstract/ or Conference Abstract.pt. or Conference Paper/ or Conference Review/ or Congress/ or Symposium/  </w:t>
      </w:r>
    </w:p>
    <w:p w14:paraId="5562C387" w14:textId="77777777" w:rsidR="006375D9" w:rsidRPr="001E0B47" w:rsidRDefault="006375D9" w:rsidP="006375D9">
      <w:pPr>
        <w:pStyle w:val="ListParagraph"/>
        <w:numPr>
          <w:ilvl w:val="0"/>
          <w:numId w:val="1"/>
        </w:numPr>
        <w:spacing w:after="0" w:line="240" w:lineRule="auto"/>
        <w:contextualSpacing w:val="0"/>
        <w:rPr>
          <w:rStyle w:val="normaltextrun"/>
          <w:rFonts w:ascii="Arial" w:hAnsi="Arial" w:cs="Arial"/>
          <w:sz w:val="20"/>
          <w:szCs w:val="20"/>
        </w:rPr>
      </w:pPr>
      <w:r w:rsidRPr="001E0B47">
        <w:rPr>
          <w:rStyle w:val="eop"/>
          <w:rFonts w:ascii="Arial" w:hAnsi="Arial" w:cs="Arial"/>
          <w:sz w:val="20"/>
          <w:szCs w:val="20"/>
        </w:rPr>
        <w:t xml:space="preserve">(abstract* or "annual meeting" or meeting or paper* or poster* or proceeding* or symposium).ti. </w:t>
      </w:r>
      <w:r w:rsidRPr="001E0B47">
        <w:rPr>
          <w:rStyle w:val="normaltextrun"/>
          <w:rFonts w:ascii="Arial" w:hAnsi="Arial" w:cs="Arial"/>
          <w:sz w:val="20"/>
          <w:szCs w:val="20"/>
        </w:rPr>
        <w:t xml:space="preserve"> </w:t>
      </w:r>
    </w:p>
    <w:p w14:paraId="48F3EBE2"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Abstract.pt. or Overall/ [a collection of abstracts]</w:t>
      </w:r>
      <w:r w:rsidRPr="001E0B47">
        <w:rPr>
          <w:rStyle w:val="eop"/>
          <w:rFonts w:ascii="Arial" w:eastAsiaTheme="majorEastAsia" w:hAnsi="Arial" w:cs="Arial"/>
          <w:sz w:val="20"/>
          <w:szCs w:val="20"/>
        </w:rPr>
        <w:t> </w:t>
      </w:r>
    </w:p>
    <w:p w14:paraId="50AD0EC6"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Abstract Report/ [used incorrectly] </w:t>
      </w:r>
      <w:r w:rsidRPr="001E0B47">
        <w:rPr>
          <w:rStyle w:val="eop"/>
          <w:rFonts w:ascii="Arial" w:eastAsiaTheme="majorEastAsia" w:hAnsi="Arial" w:cs="Arial"/>
          <w:sz w:val="20"/>
          <w:szCs w:val="20"/>
        </w:rPr>
        <w:t> </w:t>
      </w:r>
    </w:p>
    <w:p w14:paraId="1A1C9B52"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Book/ or Book.pt. </w:t>
      </w:r>
      <w:r w:rsidRPr="001E0B47">
        <w:rPr>
          <w:rStyle w:val="eop"/>
          <w:rFonts w:ascii="Arial" w:eastAsiaTheme="majorEastAsia" w:hAnsi="Arial" w:cs="Arial"/>
          <w:sz w:val="20"/>
          <w:szCs w:val="20"/>
        </w:rPr>
        <w:t> </w:t>
      </w:r>
    </w:p>
    <w:p w14:paraId="567F6703"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 xml:space="preserve">Exp Biography/ or biograph*.ti. </w:t>
      </w:r>
    </w:p>
    <w:p w14:paraId="709FD034"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(book and review*).ti. </w:t>
      </w:r>
      <w:r w:rsidRPr="001E0B47">
        <w:rPr>
          <w:rStyle w:val="eop"/>
          <w:rFonts w:ascii="Arial" w:eastAsiaTheme="majorEastAsia" w:hAnsi="Arial" w:cs="Arial"/>
          <w:sz w:val="20"/>
          <w:szCs w:val="20"/>
        </w:rPr>
        <w:t> </w:t>
      </w:r>
    </w:p>
    <w:p w14:paraId="3E034D3B"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Case Report/ or Case Reports/ </w:t>
      </w:r>
      <w:r w:rsidRPr="001E0B47">
        <w:rPr>
          <w:rStyle w:val="eop"/>
          <w:rFonts w:ascii="Arial" w:eastAsiaTheme="majorEastAsia" w:hAnsi="Arial" w:cs="Arial"/>
          <w:sz w:val="20"/>
          <w:szCs w:val="20"/>
        </w:rPr>
        <w:t> </w:t>
      </w:r>
    </w:p>
    <w:p w14:paraId="1FB6B178"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Chapter/ or Chapter.pt.</w:t>
      </w:r>
      <w:r w:rsidRPr="001E0B47">
        <w:rPr>
          <w:rStyle w:val="eop"/>
          <w:rFonts w:ascii="Arial" w:eastAsiaTheme="majorEastAsia" w:hAnsi="Arial" w:cs="Arial"/>
          <w:sz w:val="20"/>
          <w:szCs w:val="20"/>
        </w:rPr>
        <w:t> </w:t>
      </w:r>
    </w:p>
    <w:p w14:paraId="3EC304B0"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Conference/ or Conference.pt. </w:t>
      </w:r>
      <w:r w:rsidRPr="001E0B47">
        <w:rPr>
          <w:rStyle w:val="eop"/>
          <w:rFonts w:ascii="Arial" w:eastAsiaTheme="majorEastAsia" w:hAnsi="Arial" w:cs="Arial"/>
          <w:sz w:val="20"/>
          <w:szCs w:val="20"/>
        </w:rPr>
        <w:t> </w:t>
      </w:r>
    </w:p>
    <w:p w14:paraId="5A97A156"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Conference Paper/ or Conference Paper.pt. </w:t>
      </w:r>
      <w:r w:rsidRPr="001E0B47">
        <w:rPr>
          <w:rStyle w:val="eop"/>
          <w:rFonts w:ascii="Arial" w:eastAsiaTheme="majorEastAsia" w:hAnsi="Arial" w:cs="Arial"/>
          <w:sz w:val="20"/>
          <w:szCs w:val="20"/>
        </w:rPr>
        <w:t> </w:t>
      </w:r>
    </w:p>
    <w:p w14:paraId="06155270"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Conference Review.pt.</w:t>
      </w:r>
      <w:r w:rsidRPr="001E0B47">
        <w:rPr>
          <w:rStyle w:val="eop"/>
          <w:rFonts w:ascii="Arial" w:eastAsiaTheme="majorEastAsia" w:hAnsi="Arial" w:cs="Arial"/>
          <w:sz w:val="20"/>
          <w:szCs w:val="20"/>
        </w:rPr>
        <w:t> </w:t>
      </w:r>
    </w:p>
    <w:p w14:paraId="7B083F44"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Exp "Congresses as Topic"/</w:t>
      </w:r>
      <w:r w:rsidRPr="001E0B47">
        <w:rPr>
          <w:rStyle w:val="eop"/>
          <w:rFonts w:ascii="Arial" w:eastAsiaTheme="majorEastAsia" w:hAnsi="Arial" w:cs="Arial"/>
          <w:sz w:val="20"/>
          <w:szCs w:val="20"/>
        </w:rPr>
        <w:t> </w:t>
      </w:r>
    </w:p>
    <w:p w14:paraId="067016D5"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Consensus Development/ </w:t>
      </w:r>
      <w:r w:rsidRPr="001E0B47">
        <w:rPr>
          <w:rStyle w:val="eop"/>
          <w:rFonts w:ascii="Arial" w:eastAsiaTheme="majorEastAsia" w:hAnsi="Arial" w:cs="Arial"/>
          <w:sz w:val="20"/>
          <w:szCs w:val="20"/>
        </w:rPr>
        <w:t> </w:t>
      </w:r>
    </w:p>
    <w:p w14:paraId="15289810"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lang w:val="pt-BR"/>
        </w:rPr>
      </w:pPr>
      <w:r w:rsidRPr="001E0B47">
        <w:rPr>
          <w:rStyle w:val="normaltextrun"/>
          <w:rFonts w:ascii="Arial" w:eastAsiaTheme="majorEastAsia" w:hAnsi="Arial" w:cs="Arial"/>
          <w:sz w:val="20"/>
          <w:szCs w:val="20"/>
          <w:lang w:val="pt-BR"/>
        </w:rPr>
        <w:t>Exp Clinical Protocol/ or Clinical Trial Protocol/  </w:t>
      </w:r>
      <w:r w:rsidRPr="001E0B47">
        <w:rPr>
          <w:rStyle w:val="eop"/>
          <w:rFonts w:ascii="Arial" w:eastAsiaTheme="majorEastAsia" w:hAnsi="Arial" w:cs="Arial"/>
          <w:sz w:val="20"/>
          <w:szCs w:val="20"/>
          <w:lang w:val="pt-BR"/>
        </w:rPr>
        <w:t> </w:t>
      </w:r>
    </w:p>
    <w:p w14:paraId="515E5782"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exp Conference Abstract/ or Conference Abstract.pt. </w:t>
      </w:r>
      <w:r w:rsidRPr="001E0B47">
        <w:rPr>
          <w:rStyle w:val="eop"/>
          <w:rFonts w:ascii="Arial" w:eastAsiaTheme="majorEastAsia" w:hAnsi="Arial" w:cs="Arial"/>
          <w:sz w:val="20"/>
          <w:szCs w:val="20"/>
        </w:rPr>
        <w:t> </w:t>
      </w:r>
    </w:p>
    <w:p w14:paraId="2B4FEAD2"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exp Conference Paper/ </w:t>
      </w:r>
      <w:r w:rsidRPr="001E0B47">
        <w:rPr>
          <w:rStyle w:val="eop"/>
          <w:rFonts w:ascii="Arial" w:eastAsiaTheme="majorEastAsia" w:hAnsi="Arial" w:cs="Arial"/>
          <w:sz w:val="20"/>
          <w:szCs w:val="20"/>
        </w:rPr>
        <w:t> </w:t>
      </w:r>
    </w:p>
    <w:p w14:paraId="33F056E7"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Editorial/ or Editorial.pt. </w:t>
      </w:r>
      <w:r w:rsidRPr="001E0B47">
        <w:rPr>
          <w:rStyle w:val="eop"/>
          <w:rFonts w:ascii="Arial" w:eastAsiaTheme="majorEastAsia" w:hAnsi="Arial" w:cs="Arial"/>
          <w:sz w:val="20"/>
          <w:szCs w:val="20"/>
        </w:rPr>
        <w:t> </w:t>
      </w:r>
    </w:p>
    <w:p w14:paraId="2642A2E1"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Feasibility Study/  </w:t>
      </w:r>
      <w:r w:rsidRPr="001E0B47">
        <w:rPr>
          <w:rStyle w:val="eop"/>
          <w:rFonts w:ascii="Arial" w:eastAsiaTheme="majorEastAsia" w:hAnsi="Arial" w:cs="Arial"/>
          <w:sz w:val="20"/>
          <w:szCs w:val="20"/>
        </w:rPr>
        <w:t> </w:t>
      </w:r>
    </w:p>
    <w:p w14:paraId="656F45BD"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lastRenderedPageBreak/>
        <w:t>Exp Interview/ </w:t>
      </w:r>
      <w:r w:rsidRPr="001E0B47">
        <w:rPr>
          <w:rStyle w:val="eop"/>
          <w:rFonts w:ascii="Arial" w:eastAsiaTheme="majorEastAsia" w:hAnsi="Arial" w:cs="Arial"/>
          <w:sz w:val="20"/>
          <w:szCs w:val="20"/>
        </w:rPr>
        <w:t> </w:t>
      </w:r>
    </w:p>
    <w:p w14:paraId="78D33FBE"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Letter/ or letter.pt.</w:t>
      </w:r>
      <w:r w:rsidRPr="001E0B47">
        <w:rPr>
          <w:rStyle w:val="eop"/>
          <w:rFonts w:ascii="Arial" w:eastAsiaTheme="majorEastAsia" w:hAnsi="Arial" w:cs="Arial"/>
          <w:sz w:val="20"/>
          <w:szCs w:val="20"/>
        </w:rPr>
        <w:t> </w:t>
      </w:r>
    </w:p>
    <w:p w14:paraId="5B41654A"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Note/ or Note.pt. </w:t>
      </w:r>
      <w:r w:rsidRPr="001E0B47">
        <w:rPr>
          <w:rStyle w:val="eop"/>
          <w:rFonts w:ascii="Arial" w:eastAsiaTheme="majorEastAsia" w:hAnsi="Arial" w:cs="Arial"/>
          <w:sz w:val="20"/>
          <w:szCs w:val="20"/>
        </w:rPr>
        <w:t> </w:t>
      </w:r>
    </w:p>
    <w:p w14:paraId="76D7BF17"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Exp Practice Guideline/ [very extensive NTs] </w:t>
      </w:r>
      <w:r w:rsidRPr="001E0B47">
        <w:rPr>
          <w:rStyle w:val="eop"/>
          <w:rFonts w:ascii="Arial" w:eastAsiaTheme="majorEastAsia" w:hAnsi="Arial" w:cs="Arial"/>
          <w:sz w:val="20"/>
          <w:szCs w:val="20"/>
        </w:rPr>
        <w:t> </w:t>
      </w:r>
    </w:p>
    <w:p w14:paraId="4DCAD52F"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Exp Review/ or review.pt. </w:t>
      </w:r>
      <w:r w:rsidRPr="001E0B47">
        <w:rPr>
          <w:rStyle w:val="eop"/>
          <w:rFonts w:ascii="Arial" w:eastAsiaTheme="majorEastAsia" w:hAnsi="Arial" w:cs="Arial"/>
          <w:sz w:val="20"/>
          <w:szCs w:val="20"/>
        </w:rPr>
        <w:t> </w:t>
      </w:r>
    </w:p>
    <w:p w14:paraId="7961416A"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Short Survey/ [mini review of original research]</w:t>
      </w:r>
      <w:r w:rsidRPr="001E0B47">
        <w:rPr>
          <w:rStyle w:val="eop"/>
          <w:rFonts w:ascii="Arial" w:eastAsiaTheme="majorEastAsia" w:hAnsi="Arial" w:cs="Arial"/>
          <w:sz w:val="20"/>
          <w:szCs w:val="20"/>
        </w:rPr>
        <w:t> </w:t>
      </w:r>
    </w:p>
    <w:p w14:paraId="23177B71"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Validation Study/  </w:t>
      </w:r>
      <w:r w:rsidRPr="001E0B47">
        <w:rPr>
          <w:rStyle w:val="eop"/>
          <w:rFonts w:ascii="Arial" w:eastAsiaTheme="majorEastAsia" w:hAnsi="Arial" w:cs="Arial"/>
          <w:sz w:val="20"/>
          <w:szCs w:val="20"/>
        </w:rPr>
        <w:t> </w:t>
      </w:r>
    </w:p>
    <w:p w14:paraId="56E7624F"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(abstract* or "annual meeting" or book or "case report*" or "case series" or comment* or conference or consensus or congress or editor* or feasibility or guideline* or interview* or "in vitro" or letter or "meta-analysis" or meeting or note or paper* or pilot or poster* or proceeding* or protocol or review or symposium or validation).ti.   </w:t>
      </w:r>
      <w:r w:rsidRPr="001E0B47">
        <w:rPr>
          <w:rStyle w:val="eop"/>
          <w:rFonts w:ascii="Arial" w:eastAsiaTheme="majorEastAsia" w:hAnsi="Arial" w:cs="Arial"/>
          <w:sz w:val="20"/>
          <w:szCs w:val="20"/>
        </w:rPr>
        <w:t> </w:t>
      </w:r>
    </w:p>
    <w:p w14:paraId="05B35CC0" w14:textId="77777777" w:rsidR="006375D9" w:rsidRPr="001E0B47" w:rsidRDefault="006375D9" w:rsidP="006375D9">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1E0B47">
        <w:rPr>
          <w:rStyle w:val="normaltextrun"/>
          <w:rFonts w:ascii="Arial" w:eastAsiaTheme="majorEastAsia" w:hAnsi="Arial" w:cs="Arial"/>
          <w:sz w:val="20"/>
          <w:szCs w:val="20"/>
        </w:rPr>
        <w:t>OR/48-76 [irrelevant study types and conference materials]</w:t>
      </w:r>
    </w:p>
    <w:p w14:paraId="4CF9E261" w14:textId="77777777" w:rsidR="006375D9" w:rsidRPr="001E0B47" w:rsidRDefault="006375D9" w:rsidP="006375D9">
      <w:pPr>
        <w:pStyle w:val="paragraph"/>
        <w:numPr>
          <w:ilvl w:val="0"/>
          <w:numId w:val="1"/>
        </w:numPr>
        <w:spacing w:before="0" w:beforeAutospacing="0" w:after="0" w:afterAutospacing="0"/>
        <w:textAlignment w:val="baseline"/>
        <w:rPr>
          <w:rStyle w:val="normaltextrun"/>
          <w:rFonts w:ascii="Arial" w:eastAsiaTheme="majorEastAsia" w:hAnsi="Arial" w:cs="Arial"/>
          <w:sz w:val="20"/>
          <w:szCs w:val="20"/>
        </w:rPr>
      </w:pPr>
      <w:r w:rsidRPr="001E0B47">
        <w:rPr>
          <w:rStyle w:val="normaltextrun"/>
          <w:rFonts w:ascii="Arial" w:eastAsiaTheme="majorEastAsia" w:hAnsi="Arial" w:cs="Arial"/>
          <w:sz w:val="20"/>
          <w:szCs w:val="20"/>
        </w:rPr>
        <w:t>47 NOT 77 [results minus conference materials]</w:t>
      </w:r>
    </w:p>
    <w:p w14:paraId="296E78A9" w14:textId="77777777" w:rsidR="006375D9" w:rsidRPr="001E0B47" w:rsidRDefault="006375D9" w:rsidP="006375D9">
      <w:pPr>
        <w:pStyle w:val="paragraph"/>
        <w:numPr>
          <w:ilvl w:val="0"/>
          <w:numId w:val="1"/>
        </w:numPr>
        <w:spacing w:before="0" w:beforeAutospacing="0" w:after="0" w:afterAutospacing="0"/>
        <w:textAlignment w:val="baseline"/>
        <w:rPr>
          <w:rFonts w:ascii="Arial" w:hAnsi="Arial" w:cs="Arial"/>
          <w:sz w:val="20"/>
          <w:szCs w:val="20"/>
        </w:rPr>
      </w:pPr>
      <w:r w:rsidRPr="001E0B47">
        <w:rPr>
          <w:rStyle w:val="normaltextrun"/>
          <w:rFonts w:ascii="Arial" w:eastAsiaTheme="majorEastAsia" w:hAnsi="Arial" w:cs="Arial"/>
          <w:sz w:val="20"/>
          <w:szCs w:val="20"/>
        </w:rPr>
        <w:t>(exp Animal/ or exp Animal Model/ or exp Animal Experiment/ or Experimental Animal/ or Nonhuman/ or "In Vitro Study"/) NOT exp Human/ </w:t>
      </w:r>
      <w:r w:rsidRPr="001E0B47">
        <w:rPr>
          <w:rStyle w:val="eop"/>
          <w:rFonts w:ascii="Arial" w:eastAsiaTheme="majorEastAsia" w:hAnsi="Arial" w:cs="Arial"/>
          <w:sz w:val="20"/>
          <w:szCs w:val="20"/>
        </w:rPr>
        <w:t> </w:t>
      </w:r>
    </w:p>
    <w:p w14:paraId="0E17A192" w14:textId="77777777" w:rsidR="006375D9" w:rsidRPr="001E0B47" w:rsidRDefault="006375D9" w:rsidP="006375D9">
      <w:pPr>
        <w:pStyle w:val="ListParagraph"/>
        <w:numPr>
          <w:ilvl w:val="0"/>
          <w:numId w:val="1"/>
        </w:numPr>
        <w:spacing w:after="0" w:line="240" w:lineRule="auto"/>
        <w:contextualSpacing w:val="0"/>
        <w:rPr>
          <w:rFonts w:ascii="Arial" w:eastAsia="Times New Roman" w:hAnsi="Arial" w:cs="Arial"/>
          <w:sz w:val="20"/>
          <w:szCs w:val="20"/>
        </w:rPr>
      </w:pPr>
      <w:r w:rsidRPr="001E0B47">
        <w:rPr>
          <w:rFonts w:ascii="Arial" w:eastAsia="Times New Roman" w:hAnsi="Arial" w:cs="Arial"/>
          <w:sz w:val="20"/>
          <w:szCs w:val="20"/>
        </w:rPr>
        <w:t xml:space="preserve">(amphibian* or animal? or bird or birds or bovine or canine or cat or cats or cattle or cow or cows or dog or dogs or ferret* or fish or frog* or "guinea pig*" or hamster* or horse* or "in vitro" or lambs or llama* or marmoset* or mice or monkey* or mouse or murine or pig or pigs or piglets or porcine or primate or primates or rabbit* or rat or rats or sheep or swine or trout* or veterinar* or zebra*).ti.  </w:t>
      </w:r>
    </w:p>
    <w:p w14:paraId="3B9E1E07" w14:textId="77777777" w:rsidR="006375D9" w:rsidRPr="001E0B47" w:rsidRDefault="006375D9" w:rsidP="006375D9">
      <w:pPr>
        <w:pStyle w:val="ListParagraph"/>
        <w:numPr>
          <w:ilvl w:val="0"/>
          <w:numId w:val="1"/>
        </w:numPr>
        <w:spacing w:after="0" w:line="240" w:lineRule="auto"/>
        <w:contextualSpacing w:val="0"/>
        <w:rPr>
          <w:rFonts w:ascii="Arial" w:eastAsia="Times New Roman" w:hAnsi="Arial" w:cs="Arial"/>
          <w:sz w:val="20"/>
          <w:szCs w:val="20"/>
        </w:rPr>
      </w:pPr>
      <w:r w:rsidRPr="001E0B47">
        <w:rPr>
          <w:rFonts w:ascii="Arial" w:eastAsia="Times New Roman" w:hAnsi="Arial" w:cs="Arial"/>
          <w:sz w:val="20"/>
          <w:szCs w:val="20"/>
        </w:rPr>
        <w:t xml:space="preserve">OR/79-80 [animal studies] </w:t>
      </w:r>
    </w:p>
    <w:p w14:paraId="3BF2D107" w14:textId="77777777" w:rsidR="006375D9" w:rsidRPr="001E0B47" w:rsidRDefault="006375D9" w:rsidP="006375D9">
      <w:pPr>
        <w:pStyle w:val="ListParagraph"/>
        <w:numPr>
          <w:ilvl w:val="0"/>
          <w:numId w:val="1"/>
        </w:numPr>
        <w:spacing w:after="0" w:line="240" w:lineRule="auto"/>
        <w:contextualSpacing w:val="0"/>
        <w:rPr>
          <w:rFonts w:ascii="Arial" w:eastAsia="Times New Roman" w:hAnsi="Arial" w:cs="Arial"/>
          <w:sz w:val="20"/>
          <w:szCs w:val="20"/>
        </w:rPr>
      </w:pPr>
      <w:r w:rsidRPr="001E0B47">
        <w:rPr>
          <w:rFonts w:ascii="Arial" w:eastAsia="Times New Roman" w:hAnsi="Arial" w:cs="Arial"/>
          <w:sz w:val="20"/>
          <w:szCs w:val="20"/>
        </w:rPr>
        <w:t xml:space="preserve">78 NOT 81 [results minus animal studies] </w:t>
      </w:r>
    </w:p>
    <w:p w14:paraId="6D49D541" w14:textId="77777777" w:rsidR="006375D9" w:rsidRPr="001E0B47" w:rsidRDefault="006375D9" w:rsidP="006375D9">
      <w:pPr>
        <w:rPr>
          <w:rFonts w:ascii="Arial" w:eastAsia="Times New Roman" w:hAnsi="Arial" w:cs="Arial"/>
          <w:sz w:val="20"/>
          <w:szCs w:val="20"/>
        </w:rPr>
      </w:pPr>
    </w:p>
    <w:p w14:paraId="4487050A" w14:textId="77777777" w:rsidR="006375D9" w:rsidRPr="001E0B47" w:rsidRDefault="006375D9" w:rsidP="006375D9">
      <w:pPr>
        <w:rPr>
          <w:rFonts w:ascii="Arial" w:eastAsia="Times New Roman" w:hAnsi="Arial" w:cs="Arial"/>
          <w:sz w:val="20"/>
          <w:szCs w:val="20"/>
        </w:rPr>
      </w:pPr>
    </w:p>
    <w:p w14:paraId="0AD9362A" w14:textId="241F9F0F" w:rsidR="006375D9" w:rsidRPr="001E0B47" w:rsidRDefault="006375D9" w:rsidP="006375D9">
      <w:pPr>
        <w:rPr>
          <w:rFonts w:ascii="Arial" w:eastAsia="Times New Roman" w:hAnsi="Arial" w:cs="Arial"/>
          <w:b/>
          <w:bCs/>
          <w:sz w:val="20"/>
          <w:szCs w:val="20"/>
        </w:rPr>
      </w:pPr>
      <w:r w:rsidRPr="001E0B47">
        <w:rPr>
          <w:rFonts w:ascii="Arial" w:eastAsia="Times New Roman" w:hAnsi="Arial" w:cs="Arial"/>
          <w:b/>
          <w:bCs/>
          <w:sz w:val="20"/>
          <w:szCs w:val="20"/>
        </w:rPr>
        <w:t>WEB OF SCIENCE</w:t>
      </w:r>
    </w:p>
    <w:p w14:paraId="49FFA174" w14:textId="77777777" w:rsidR="006375D9" w:rsidRPr="001E0B47" w:rsidRDefault="006375D9" w:rsidP="006375D9">
      <w:pPr>
        <w:pStyle w:val="ListParagraph"/>
        <w:numPr>
          <w:ilvl w:val="0"/>
          <w:numId w:val="4"/>
        </w:numPr>
        <w:spacing w:after="0" w:line="240" w:lineRule="auto"/>
        <w:rPr>
          <w:rFonts w:ascii="Arial" w:hAnsi="Arial" w:cs="Arial"/>
          <w:sz w:val="20"/>
          <w:szCs w:val="20"/>
        </w:rPr>
      </w:pPr>
      <w:r w:rsidRPr="001E0B47">
        <w:rPr>
          <w:rFonts w:ascii="Arial" w:hAnsi="Arial" w:cs="Arial"/>
          <w:sz w:val="20"/>
          <w:szCs w:val="20"/>
        </w:rPr>
        <w:t>adenocarcinoma* or blastoma* or cancer* or carcinoma* or chondrosarcoma* or choriocarcinoma* or glioma* or hepatoblastoma* or leukemia or leukaemia or leiomyosarcoma* or liposarcoma* or lymphoma* or malignan* medulloblastoma* or melanoma* or mesothelioma* or myeloma* or myosarcoma* or myxosarcoma* or neoplas* or neuroblastoma* or NSCLC or osteosarcoma* or papillomatosis or paraganglioma* or pheochromocytoma or retinoblastoma* or rhabdomyosarcoma* or sarcoma* or SCLC</w:t>
      </w:r>
    </w:p>
    <w:p w14:paraId="6EE1C1D2" w14:textId="77777777" w:rsidR="006375D9" w:rsidRPr="001E0B47" w:rsidRDefault="006375D9" w:rsidP="006375D9">
      <w:pPr>
        <w:pStyle w:val="ListParagraph"/>
        <w:numPr>
          <w:ilvl w:val="0"/>
          <w:numId w:val="4"/>
        </w:numPr>
        <w:spacing w:after="0" w:line="240" w:lineRule="auto"/>
        <w:rPr>
          <w:rFonts w:ascii="Arial" w:hAnsi="Arial" w:cs="Arial"/>
          <w:sz w:val="20"/>
          <w:szCs w:val="20"/>
        </w:rPr>
      </w:pPr>
      <w:r w:rsidRPr="001E0B47">
        <w:rPr>
          <w:rFonts w:ascii="Arial" w:hAnsi="Arial" w:cs="Arial"/>
          <w:sz w:val="20"/>
          <w:szCs w:val="20"/>
        </w:rPr>
        <w:t xml:space="preserve">neoadjuvant or "neo-adjuvant" or preoperative or "pre-operative" or adjuvant or "short-course" </w:t>
      </w:r>
    </w:p>
    <w:p w14:paraId="65D57798" w14:textId="77777777" w:rsidR="006375D9" w:rsidRPr="001E0B47" w:rsidRDefault="006375D9" w:rsidP="006375D9">
      <w:pPr>
        <w:pStyle w:val="ListParagraph"/>
        <w:numPr>
          <w:ilvl w:val="0"/>
          <w:numId w:val="4"/>
        </w:numPr>
        <w:spacing w:after="0" w:line="240" w:lineRule="auto"/>
        <w:rPr>
          <w:rFonts w:ascii="Arial" w:eastAsia="Times New Roman" w:hAnsi="Arial" w:cs="Arial"/>
          <w:sz w:val="20"/>
          <w:szCs w:val="20"/>
        </w:rPr>
      </w:pPr>
      <w:r w:rsidRPr="001E0B47">
        <w:rPr>
          <w:rFonts w:ascii="Arial" w:eastAsia="Times New Roman" w:hAnsi="Arial" w:cs="Arial"/>
          <w:sz w:val="20"/>
          <w:szCs w:val="20"/>
        </w:rPr>
        <w:t>atezolizumab or avelumab or cemiplimab or dostarlimab or durvalumab or ipilimumab or nivolumab or  pembrolizumab or relatlimab  or retifanlimab or tislelizumab or toripalimab or tislelizumab or tremelimumab or Bavencio or Imfinzi or Imjudo or Jemperli or Opdualag or Keytruda or Libtayo or Loqtorzi or Opdivo or Tecentriq or Tevimbra or Yervoy or Zynyz</w:t>
      </w:r>
    </w:p>
    <w:p w14:paraId="4959E80C" w14:textId="77777777" w:rsidR="006375D9" w:rsidRPr="001E0B47" w:rsidRDefault="006375D9" w:rsidP="006375D9">
      <w:pPr>
        <w:pStyle w:val="ListParagraph"/>
        <w:numPr>
          <w:ilvl w:val="0"/>
          <w:numId w:val="4"/>
        </w:numPr>
        <w:spacing w:after="0" w:line="240" w:lineRule="auto"/>
        <w:rPr>
          <w:rFonts w:ascii="Arial" w:eastAsia="Times New Roman" w:hAnsi="Arial" w:cs="Arial"/>
          <w:sz w:val="20"/>
          <w:szCs w:val="20"/>
        </w:rPr>
      </w:pPr>
      <w:r w:rsidRPr="001E0B47">
        <w:rPr>
          <w:rFonts w:ascii="Arial" w:eastAsia="Times New Roman" w:hAnsi="Arial" w:cs="Arial"/>
          <w:sz w:val="20"/>
          <w:szCs w:val="20"/>
        </w:rPr>
        <w:t>1 and 2 and 3 [cancer, neo/adjuvant, drugs combined]</w:t>
      </w:r>
    </w:p>
    <w:p w14:paraId="1927E86E" w14:textId="77777777" w:rsidR="006375D9" w:rsidRPr="001E0B47" w:rsidRDefault="006375D9" w:rsidP="006375D9">
      <w:pPr>
        <w:ind w:left="360"/>
        <w:contextualSpacing/>
        <w:rPr>
          <w:rFonts w:ascii="Arial" w:eastAsia="Times New Roman" w:hAnsi="Arial" w:cs="Arial"/>
          <w:sz w:val="20"/>
          <w:szCs w:val="20"/>
        </w:rPr>
      </w:pPr>
    </w:p>
    <w:p w14:paraId="2B0C9629" w14:textId="77777777" w:rsidR="006375D9" w:rsidRPr="001E0B47" w:rsidRDefault="006375D9" w:rsidP="006375D9">
      <w:pPr>
        <w:rPr>
          <w:rFonts w:ascii="Arial" w:eastAsia="Times New Roman" w:hAnsi="Arial" w:cs="Arial"/>
          <w:sz w:val="20"/>
          <w:szCs w:val="20"/>
        </w:rPr>
      </w:pPr>
    </w:p>
    <w:p w14:paraId="1CE96057" w14:textId="77777777" w:rsidR="006375D9" w:rsidRPr="001E0B47" w:rsidRDefault="006375D9" w:rsidP="006375D9">
      <w:pPr>
        <w:rPr>
          <w:rFonts w:ascii="Arial" w:eastAsia="Times New Roman" w:hAnsi="Arial" w:cs="Arial"/>
          <w:b/>
          <w:bCs/>
          <w:sz w:val="20"/>
          <w:szCs w:val="20"/>
        </w:rPr>
      </w:pPr>
      <w:r w:rsidRPr="001E0B47">
        <w:rPr>
          <w:rFonts w:ascii="Arial" w:eastAsia="Times New Roman" w:hAnsi="Arial" w:cs="Arial"/>
          <w:b/>
          <w:bCs/>
          <w:sz w:val="20"/>
          <w:szCs w:val="20"/>
        </w:rPr>
        <w:t>COCHRANE CENTRAL</w:t>
      </w:r>
    </w:p>
    <w:p w14:paraId="40219AFC" w14:textId="77777777" w:rsidR="006375D9" w:rsidRPr="001E0B47" w:rsidRDefault="006375D9" w:rsidP="006375D9">
      <w:pPr>
        <w:pStyle w:val="ListParagraph"/>
        <w:numPr>
          <w:ilvl w:val="0"/>
          <w:numId w:val="5"/>
        </w:numPr>
        <w:spacing w:after="0" w:line="240" w:lineRule="auto"/>
        <w:rPr>
          <w:rFonts w:ascii="Arial" w:hAnsi="Arial" w:cs="Arial"/>
          <w:sz w:val="20"/>
          <w:szCs w:val="20"/>
        </w:rPr>
      </w:pPr>
      <w:r w:rsidRPr="001E0B47">
        <w:rPr>
          <w:rFonts w:ascii="Arial" w:hAnsi="Arial" w:cs="Arial"/>
          <w:sz w:val="20"/>
          <w:szCs w:val="20"/>
        </w:rPr>
        <w:t>adenocarcinoma* or blastoma* or cancer* or carcinoma* or chondrosarcoma* or choriocarcinoma* or glioma* or hepatoblastoma* or leukemia or leukaemia or leiomyosarcoma* or liposarcoma* or lymphoma* or malignan* medulloblastoma* or melanoma* or mesothelioma* or myeloma* or myosarcoma* or myxosarcoma* or neoplas* or neuroblastoma* or NSCLC or osteosarcoma* or papillomatosis or paraganglioma* or pheochromocytoma or retinoblastoma* or rhabdomyosarcoma* or sarcoma* or SCLC</w:t>
      </w:r>
    </w:p>
    <w:p w14:paraId="644383EC" w14:textId="77777777" w:rsidR="006375D9" w:rsidRPr="001E0B47" w:rsidRDefault="006375D9" w:rsidP="006375D9">
      <w:pPr>
        <w:pStyle w:val="ListParagraph"/>
        <w:numPr>
          <w:ilvl w:val="0"/>
          <w:numId w:val="5"/>
        </w:numPr>
        <w:spacing w:after="0" w:line="240" w:lineRule="auto"/>
        <w:rPr>
          <w:rFonts w:ascii="Arial" w:hAnsi="Arial" w:cs="Arial"/>
          <w:sz w:val="20"/>
          <w:szCs w:val="20"/>
        </w:rPr>
      </w:pPr>
      <w:r w:rsidRPr="001E0B47">
        <w:rPr>
          <w:rFonts w:ascii="Arial" w:hAnsi="Arial" w:cs="Arial"/>
          <w:sz w:val="20"/>
          <w:szCs w:val="20"/>
        </w:rPr>
        <w:t xml:space="preserve">neoadjuvant or "neo-adjuvant" or preoperative or "pre-operative" or adjuvant or "short-course" </w:t>
      </w:r>
    </w:p>
    <w:p w14:paraId="0D28CE6D" w14:textId="77777777" w:rsidR="006375D9" w:rsidRPr="001E0B47" w:rsidRDefault="006375D9" w:rsidP="006375D9">
      <w:pPr>
        <w:pStyle w:val="ListParagraph"/>
        <w:numPr>
          <w:ilvl w:val="0"/>
          <w:numId w:val="5"/>
        </w:numPr>
        <w:spacing w:after="0" w:line="240" w:lineRule="auto"/>
        <w:rPr>
          <w:rFonts w:ascii="Arial" w:eastAsia="Times New Roman" w:hAnsi="Arial" w:cs="Arial"/>
          <w:sz w:val="20"/>
          <w:szCs w:val="20"/>
        </w:rPr>
      </w:pPr>
      <w:r w:rsidRPr="001E0B47">
        <w:rPr>
          <w:rFonts w:ascii="Arial" w:eastAsia="Times New Roman" w:hAnsi="Arial" w:cs="Arial"/>
          <w:sz w:val="20"/>
          <w:szCs w:val="20"/>
        </w:rPr>
        <w:t>atezolizumab or avelumab or cemiplimab or dostarlimab or durvalumab or ipilimumab or nivolumab or  pembrolizumab or relatlimab  or retifanlimab or tislelizumab or toripalimab or tislelizumab or tremelimumab or Bavencio or Imfinzi or Imjudo or Jemperli or Opdualag or Keytruda or Libtayo or Loqtorzi or Opdivo or Tecentriq or Tevimbra or Yervoy or Zynyz</w:t>
      </w:r>
    </w:p>
    <w:p w14:paraId="7183EF55" w14:textId="77777777" w:rsidR="006375D9" w:rsidRPr="001E0B47" w:rsidRDefault="006375D9" w:rsidP="006375D9">
      <w:pPr>
        <w:pStyle w:val="ListParagraph"/>
        <w:numPr>
          <w:ilvl w:val="0"/>
          <w:numId w:val="5"/>
        </w:numPr>
        <w:spacing w:after="0" w:line="240" w:lineRule="auto"/>
        <w:rPr>
          <w:rFonts w:ascii="Arial" w:eastAsia="Times New Roman" w:hAnsi="Arial" w:cs="Arial"/>
          <w:sz w:val="20"/>
          <w:szCs w:val="20"/>
        </w:rPr>
      </w:pPr>
      <w:r w:rsidRPr="001E0B47">
        <w:rPr>
          <w:rFonts w:ascii="Arial" w:eastAsia="Times New Roman" w:hAnsi="Arial" w:cs="Arial"/>
          <w:sz w:val="20"/>
          <w:szCs w:val="20"/>
        </w:rPr>
        <w:t>1 and 2 and 3 [cancer, neo/adjuvant, drugs combined]</w:t>
      </w:r>
    </w:p>
    <w:p w14:paraId="6D817182" w14:textId="77777777" w:rsidR="006375D9" w:rsidRPr="001E0B47" w:rsidRDefault="006375D9" w:rsidP="006375D9">
      <w:pPr>
        <w:ind w:left="360"/>
        <w:contextualSpacing/>
        <w:rPr>
          <w:rFonts w:ascii="Arial" w:eastAsia="Times New Roman" w:hAnsi="Arial" w:cs="Arial"/>
          <w:sz w:val="20"/>
          <w:szCs w:val="20"/>
        </w:rPr>
      </w:pPr>
    </w:p>
    <w:p w14:paraId="19EC7C25" w14:textId="77777777" w:rsidR="006375D9" w:rsidRPr="001E0B47" w:rsidRDefault="006375D9" w:rsidP="006375D9">
      <w:pPr>
        <w:ind w:left="360"/>
        <w:contextualSpacing/>
        <w:rPr>
          <w:rFonts w:ascii="Arial" w:eastAsia="Times New Roman" w:hAnsi="Arial" w:cs="Arial"/>
          <w:sz w:val="20"/>
          <w:szCs w:val="20"/>
        </w:rPr>
      </w:pPr>
    </w:p>
    <w:p w14:paraId="20634AEB" w14:textId="77777777" w:rsidR="006375D9" w:rsidRPr="001E0B47" w:rsidRDefault="006375D9" w:rsidP="006375D9">
      <w:pPr>
        <w:rPr>
          <w:rFonts w:ascii="Arial" w:eastAsia="Times New Roman" w:hAnsi="Arial" w:cs="Arial"/>
          <w:b/>
          <w:bCs/>
          <w:sz w:val="20"/>
          <w:szCs w:val="20"/>
        </w:rPr>
      </w:pPr>
      <w:r w:rsidRPr="001E0B47">
        <w:rPr>
          <w:rFonts w:ascii="Arial" w:eastAsia="Times New Roman" w:hAnsi="Arial" w:cs="Arial"/>
          <w:b/>
          <w:bCs/>
          <w:sz w:val="20"/>
          <w:szCs w:val="20"/>
        </w:rPr>
        <w:t xml:space="preserve">CLINICALTRIALS.GOV </w:t>
      </w:r>
      <w:r w:rsidRPr="001E0B47">
        <w:rPr>
          <w:rFonts w:ascii="Arial" w:eastAsia="Times New Roman" w:hAnsi="Arial" w:cs="Arial"/>
          <w:b/>
          <w:bCs/>
          <w:sz w:val="20"/>
          <w:szCs w:val="20"/>
        </w:rPr>
        <w:br/>
      </w:r>
    </w:p>
    <w:p w14:paraId="1C3DEB0C" w14:textId="77777777" w:rsidR="006375D9" w:rsidRPr="001E0B47" w:rsidRDefault="006375D9" w:rsidP="006375D9">
      <w:pPr>
        <w:pStyle w:val="ListParagraph"/>
        <w:numPr>
          <w:ilvl w:val="0"/>
          <w:numId w:val="3"/>
        </w:numPr>
        <w:spacing w:after="0" w:line="240" w:lineRule="auto"/>
        <w:ind w:left="720"/>
        <w:rPr>
          <w:rFonts w:ascii="Arial" w:hAnsi="Arial" w:cs="Arial"/>
          <w:sz w:val="20"/>
          <w:szCs w:val="20"/>
        </w:rPr>
      </w:pPr>
      <w:r w:rsidRPr="001E0B47">
        <w:rPr>
          <w:rFonts w:ascii="Arial" w:hAnsi="Arial" w:cs="Arial"/>
          <w:sz w:val="20"/>
          <w:szCs w:val="20"/>
        </w:rPr>
        <w:t>adenocarcinoma* or blastoma* or cancer* or carcinoma* or chondrosarcoma* or choriocarcinoma* or glioma* or hepatoblastoma* or leukemia or leukaemia or leiomyosarcoma* or liposarcoma* or lymphoma* or malignan* medulloblastoma* or melanoma* or mesothelioma* or myeloma* or myosarcoma* or myxosarcoma* or neoplas* or neuroblastoma* or NSCLC or osteosarcoma* or papillomatosis or paraganglioma* or pheochromocytoma or retinoblastoma* or rhabdomyosarcoma* or sarcoma* or SCLC</w:t>
      </w:r>
    </w:p>
    <w:p w14:paraId="0E6EDE64" w14:textId="77777777" w:rsidR="006375D9" w:rsidRPr="001E0B47" w:rsidRDefault="006375D9" w:rsidP="006375D9">
      <w:pPr>
        <w:pStyle w:val="ListParagraph"/>
        <w:numPr>
          <w:ilvl w:val="0"/>
          <w:numId w:val="3"/>
        </w:numPr>
        <w:spacing w:after="0" w:line="240" w:lineRule="auto"/>
        <w:ind w:left="720"/>
        <w:rPr>
          <w:rFonts w:ascii="Arial" w:hAnsi="Arial" w:cs="Arial"/>
          <w:sz w:val="20"/>
          <w:szCs w:val="20"/>
        </w:rPr>
      </w:pPr>
      <w:r w:rsidRPr="001E0B47">
        <w:rPr>
          <w:rFonts w:ascii="Arial" w:hAnsi="Arial" w:cs="Arial"/>
          <w:sz w:val="20"/>
          <w:szCs w:val="20"/>
        </w:rPr>
        <w:t xml:space="preserve">neoadjuvant OR "neo-adjuvant" OR preoperative OR "pre-operative" OR adjuvant OR "short-course" </w:t>
      </w:r>
    </w:p>
    <w:p w14:paraId="4E564A30" w14:textId="77777777" w:rsidR="006375D9" w:rsidRPr="001E0B47" w:rsidRDefault="006375D9" w:rsidP="006375D9">
      <w:pPr>
        <w:pStyle w:val="ListParagraph"/>
        <w:numPr>
          <w:ilvl w:val="0"/>
          <w:numId w:val="3"/>
        </w:numPr>
        <w:spacing w:after="0" w:line="240" w:lineRule="auto"/>
        <w:ind w:left="720"/>
        <w:rPr>
          <w:rFonts w:ascii="Arial" w:eastAsia="Times New Roman" w:hAnsi="Arial" w:cs="Arial"/>
          <w:sz w:val="20"/>
          <w:szCs w:val="20"/>
        </w:rPr>
      </w:pPr>
      <w:r w:rsidRPr="001E0B47">
        <w:rPr>
          <w:rFonts w:ascii="Arial" w:eastAsia="Times New Roman" w:hAnsi="Arial" w:cs="Arial"/>
          <w:sz w:val="20"/>
          <w:szCs w:val="20"/>
        </w:rPr>
        <w:t xml:space="preserve">atezolizumab OR avelumab OR cemiplimab OR dostarlimab OR durvalumab OR ipilimumab OR nivolumab OR  pembrolizumab OR relatlimab  OR retifanlimab OR tislelizumab OR toripalimab OR tislelizumab OR tremelimumab  </w:t>
      </w:r>
    </w:p>
    <w:p w14:paraId="5F69058D" w14:textId="77777777" w:rsidR="006375D9" w:rsidRPr="001E0B47" w:rsidRDefault="006375D9" w:rsidP="006375D9">
      <w:pPr>
        <w:pStyle w:val="ListParagraph"/>
        <w:numPr>
          <w:ilvl w:val="0"/>
          <w:numId w:val="3"/>
        </w:numPr>
        <w:spacing w:after="0" w:line="240" w:lineRule="auto"/>
        <w:ind w:left="720"/>
        <w:rPr>
          <w:rFonts w:ascii="Arial" w:eastAsia="Times New Roman" w:hAnsi="Arial" w:cs="Arial"/>
          <w:sz w:val="20"/>
          <w:szCs w:val="20"/>
        </w:rPr>
      </w:pPr>
      <w:r w:rsidRPr="001E0B47">
        <w:rPr>
          <w:rFonts w:ascii="Arial" w:eastAsia="Times New Roman" w:hAnsi="Arial" w:cs="Arial"/>
          <w:sz w:val="20"/>
          <w:szCs w:val="20"/>
        </w:rPr>
        <w:t>1 and 2 and 3 [cancer, neo/adjuvant, drugs combined]</w:t>
      </w:r>
    </w:p>
    <w:p w14:paraId="46C6584F" w14:textId="77777777" w:rsidR="006375D9" w:rsidRPr="00326CC9" w:rsidRDefault="006375D9" w:rsidP="00412D3B">
      <w:pPr>
        <w:spacing w:after="0" w:line="480" w:lineRule="auto"/>
        <w:rPr>
          <w:rFonts w:ascii="Arial" w:hAnsi="Arial" w:cs="Arial"/>
          <w:sz w:val="24"/>
          <w:szCs w:val="24"/>
        </w:rPr>
        <w:sectPr w:rsidR="006375D9" w:rsidRPr="00326CC9">
          <w:pgSz w:w="12240" w:h="15840"/>
          <w:pgMar w:top="1440" w:right="1440" w:bottom="1440" w:left="1440" w:header="720" w:footer="720" w:gutter="0"/>
          <w:cols w:space="720"/>
          <w:docGrid w:linePitch="360"/>
        </w:sectPr>
      </w:pPr>
    </w:p>
    <w:p w14:paraId="156FB0CE" w14:textId="77777777" w:rsidR="00647B60" w:rsidRDefault="002E0A30" w:rsidP="00E50784">
      <w:pPr>
        <w:pStyle w:val="Heading1"/>
      </w:pPr>
      <w:r w:rsidRPr="006B2B90">
        <w:lastRenderedPageBreak/>
        <w:t xml:space="preserve">Supplementary Table 2. </w:t>
      </w:r>
      <w:r w:rsidRPr="00E50784">
        <w:rPr>
          <w:b w:val="0"/>
          <w:bCs w:val="0"/>
        </w:rPr>
        <w:t>Excluded studies.</w:t>
      </w:r>
      <w:r w:rsidRPr="00326CC9">
        <w:t xml:space="preserve"> </w:t>
      </w:r>
    </w:p>
    <w:tbl>
      <w:tblPr>
        <w:tblStyle w:val="TableGrid"/>
        <w:tblW w:w="9586" w:type="dxa"/>
        <w:tblLook w:val="04A0" w:firstRow="1" w:lastRow="0" w:firstColumn="1" w:lastColumn="0" w:noHBand="0" w:noVBand="1"/>
      </w:tblPr>
      <w:tblGrid>
        <w:gridCol w:w="7285"/>
        <w:gridCol w:w="2301"/>
      </w:tblGrid>
      <w:tr w:rsidR="00647B60" w:rsidRPr="00E302E4" w14:paraId="3695F20B" w14:textId="77777777" w:rsidTr="00B37B94">
        <w:tc>
          <w:tcPr>
            <w:tcW w:w="7285" w:type="dxa"/>
          </w:tcPr>
          <w:p w14:paraId="7C525C3A" w14:textId="38C6013E" w:rsidR="00647B60" w:rsidRPr="00E302E4" w:rsidRDefault="006B2B90" w:rsidP="002370ED">
            <w:pPr>
              <w:rPr>
                <w:rFonts w:ascii="Arial" w:hAnsi="Arial" w:cs="Arial"/>
                <w:b/>
                <w:bCs/>
                <w:sz w:val="20"/>
                <w:szCs w:val="20"/>
              </w:rPr>
            </w:pPr>
            <w:r w:rsidRPr="00E302E4">
              <w:rPr>
                <w:rFonts w:ascii="Arial" w:hAnsi="Arial" w:cs="Arial"/>
                <w:b/>
                <w:bCs/>
                <w:sz w:val="20"/>
                <w:szCs w:val="20"/>
              </w:rPr>
              <w:t>Study</w:t>
            </w:r>
          </w:p>
        </w:tc>
        <w:tc>
          <w:tcPr>
            <w:tcW w:w="2301" w:type="dxa"/>
          </w:tcPr>
          <w:p w14:paraId="7EA90E49" w14:textId="7389A4A0" w:rsidR="00647B60" w:rsidRPr="00E302E4" w:rsidRDefault="00647B60" w:rsidP="002370ED">
            <w:pPr>
              <w:rPr>
                <w:rFonts w:ascii="Arial" w:hAnsi="Arial" w:cs="Arial"/>
                <w:b/>
                <w:bCs/>
                <w:sz w:val="20"/>
                <w:szCs w:val="20"/>
              </w:rPr>
            </w:pPr>
            <w:r w:rsidRPr="00E302E4">
              <w:rPr>
                <w:rFonts w:ascii="Arial" w:hAnsi="Arial" w:cs="Arial"/>
                <w:b/>
                <w:bCs/>
                <w:sz w:val="20"/>
                <w:szCs w:val="20"/>
              </w:rPr>
              <w:t>Exclusion reason</w:t>
            </w:r>
          </w:p>
        </w:tc>
      </w:tr>
      <w:tr w:rsidR="00647B60" w:rsidRPr="00E302E4" w14:paraId="32D6D724" w14:textId="77777777" w:rsidTr="00B37B94">
        <w:tc>
          <w:tcPr>
            <w:tcW w:w="7285" w:type="dxa"/>
          </w:tcPr>
          <w:p w14:paraId="31735CA6" w14:textId="177FD71D" w:rsidR="00647B60" w:rsidRPr="00E302E4" w:rsidRDefault="00413684" w:rsidP="002370ED">
            <w:pPr>
              <w:rPr>
                <w:rFonts w:ascii="Arial" w:hAnsi="Arial" w:cs="Arial"/>
                <w:sz w:val="20"/>
                <w:szCs w:val="20"/>
              </w:rPr>
            </w:pPr>
            <w:r w:rsidRPr="00413684">
              <w:rPr>
                <w:rFonts w:ascii="Arial" w:hAnsi="Arial" w:cs="Arial"/>
                <w:sz w:val="20"/>
                <w:szCs w:val="20"/>
              </w:rPr>
              <w:t>OMON (2015) A Phase 3, Randomized, Double-blind Study of Adjuvant Immunotherapy with Nivolumab versus Ipilimumab after Complete Resection of Stage IIIb/c or Stage IV Melanoma in Subjects who are at High Risk for Recurrence</w:t>
            </w:r>
            <w:r>
              <w:rPr>
                <w:rFonts w:ascii="Arial" w:hAnsi="Arial" w:cs="Arial"/>
                <w:sz w:val="20"/>
                <w:szCs w:val="20"/>
              </w:rPr>
              <w:t xml:space="preserve">. </w:t>
            </w:r>
            <w:hyperlink r:id="rId9" w:history="1">
              <w:r w:rsidR="00B7234D" w:rsidRPr="00A05416">
                <w:rPr>
                  <w:rStyle w:val="Hyperlink"/>
                  <w:rFonts w:ascii="Arial" w:hAnsi="Arial" w:cs="Arial"/>
                  <w:sz w:val="20"/>
                  <w:szCs w:val="20"/>
                </w:rPr>
                <w:t>https://trialsearch.who.int/Trial2.aspx?TrialID=NL-OMON55473</w:t>
              </w:r>
            </w:hyperlink>
            <w:r w:rsidR="00B7234D">
              <w:rPr>
                <w:rFonts w:ascii="Arial" w:hAnsi="Arial" w:cs="Arial"/>
                <w:sz w:val="20"/>
                <w:szCs w:val="20"/>
              </w:rPr>
              <w:t>. 2</w:t>
            </w:r>
            <w:r w:rsidR="00DE6DAC" w:rsidRPr="00E302E4">
              <w:rPr>
                <w:rFonts w:ascii="Arial" w:hAnsi="Arial" w:cs="Arial"/>
                <w:sz w:val="20"/>
                <w:szCs w:val="20"/>
              </w:rPr>
              <w:t>015.</w:t>
            </w:r>
          </w:p>
        </w:tc>
        <w:tc>
          <w:tcPr>
            <w:tcW w:w="2301" w:type="dxa"/>
          </w:tcPr>
          <w:p w14:paraId="31B61F2D" w14:textId="35CBB58E" w:rsidR="00647B60" w:rsidRPr="00E302E4" w:rsidRDefault="00595CD0" w:rsidP="002370ED">
            <w:pPr>
              <w:rPr>
                <w:rFonts w:ascii="Arial" w:hAnsi="Arial" w:cs="Arial"/>
                <w:sz w:val="20"/>
                <w:szCs w:val="20"/>
              </w:rPr>
            </w:pPr>
            <w:r w:rsidRPr="00E302E4">
              <w:rPr>
                <w:rFonts w:ascii="Arial" w:hAnsi="Arial" w:cs="Arial"/>
                <w:sz w:val="20"/>
                <w:szCs w:val="20"/>
              </w:rPr>
              <w:t>Study still ongoing</w:t>
            </w:r>
          </w:p>
        </w:tc>
      </w:tr>
      <w:tr w:rsidR="00647B60" w:rsidRPr="00E302E4" w14:paraId="661418A9" w14:textId="77777777" w:rsidTr="00B37B94">
        <w:tc>
          <w:tcPr>
            <w:tcW w:w="7285" w:type="dxa"/>
          </w:tcPr>
          <w:p w14:paraId="77085917" w14:textId="556D1820" w:rsidR="00647B60" w:rsidRPr="00E302E4" w:rsidRDefault="00B20DE4" w:rsidP="002370ED">
            <w:pPr>
              <w:rPr>
                <w:rFonts w:ascii="Arial" w:hAnsi="Arial" w:cs="Arial"/>
                <w:sz w:val="20"/>
                <w:szCs w:val="20"/>
              </w:rPr>
            </w:pPr>
            <w:r w:rsidRPr="00B20DE4">
              <w:rPr>
                <w:rFonts w:ascii="Arial" w:hAnsi="Arial" w:cs="Arial"/>
                <w:sz w:val="20"/>
                <w:szCs w:val="20"/>
              </w:rPr>
              <w:t>Wichmann G, Wald T, Pirlich M, Napp J, Munter I, Asendorf T, Tostmann R, Vogt J, Vogel K, Meuret S, Stoehr M, Zebralla V, Nicolay NH, Kuhnt T, Hambsch P, Guntinas-Lichius O, Klussmann JP, Wiegand S, Dietz A (2024) The European Larynx Organ Preservation Study [MK-3475-C44] Frontiers in Oncology 14(no pagination)</w:t>
            </w:r>
          </w:p>
        </w:tc>
        <w:tc>
          <w:tcPr>
            <w:tcW w:w="2301" w:type="dxa"/>
          </w:tcPr>
          <w:p w14:paraId="164EBF78" w14:textId="21F7A99F" w:rsidR="00647B60" w:rsidRPr="00E302E4" w:rsidRDefault="00595CD0" w:rsidP="002370ED">
            <w:pPr>
              <w:rPr>
                <w:rFonts w:ascii="Arial" w:hAnsi="Arial" w:cs="Arial"/>
                <w:sz w:val="20"/>
                <w:szCs w:val="20"/>
              </w:rPr>
            </w:pPr>
            <w:r w:rsidRPr="00E302E4">
              <w:rPr>
                <w:rFonts w:ascii="Arial" w:hAnsi="Arial" w:cs="Arial"/>
                <w:sz w:val="20"/>
                <w:szCs w:val="20"/>
              </w:rPr>
              <w:t>Study still ongoing</w:t>
            </w:r>
          </w:p>
        </w:tc>
      </w:tr>
      <w:tr w:rsidR="00F817BD" w:rsidRPr="00E302E4" w14:paraId="33F34405" w14:textId="77777777" w:rsidTr="00B37B94">
        <w:tc>
          <w:tcPr>
            <w:tcW w:w="7285" w:type="dxa"/>
          </w:tcPr>
          <w:p w14:paraId="43553F72" w14:textId="37BB428A" w:rsidR="00F817BD" w:rsidRPr="00E302E4" w:rsidRDefault="008B5EEF" w:rsidP="00F817BD">
            <w:pPr>
              <w:rPr>
                <w:rFonts w:ascii="Arial" w:hAnsi="Arial" w:cs="Arial"/>
                <w:sz w:val="20"/>
                <w:szCs w:val="20"/>
              </w:rPr>
            </w:pPr>
            <w:r w:rsidRPr="008B5EEF">
              <w:rPr>
                <w:rFonts w:ascii="Arial" w:hAnsi="Arial" w:cs="Arial"/>
                <w:sz w:val="20"/>
                <w:szCs w:val="20"/>
              </w:rPr>
              <w:t>Cascone T, Leung CH, Weissferdt A, Pataer A, Carter BW, Godoy MCB, Feldman H, William WJr, Xi YX, Basu S, Sun JJ, Yadav SS, Alvarez FRR, Lee Y, Mishra AK, Chen LL, Pradhan M, Guo HP, Sinjab A, Zhou N, Negrao MV, Le XN, Gay CM, Tsao AS, Byers LA, Altan M, Glisson BS, Fossella FV, Elamin YY, Blumenschein GJr, Zhang JJ, Skoulidis F, Wu J, Mehran RJ, Rice DC, Walsh GL, Hofstetter WL, Rajaram R, Antonoff MB, Fujimoto J, Solis LM, Parra ER, Haymaker C, Wistuba II, Swisher SG, Vaporciyan AA, Lin HY, Wang J, Gibbons DL, Lee JJ, Ajami NJ, Wargo JA, Allison JP, Sharma P, Kadara H, Heymach JV, Sepesi B (2023) Neoadjuvant chemotherapy plus nivolumab with or without ipilimumab in operable non-small cell lung cancer: the phase 2 platform NEOSTAR trial Nat Med 29: 593-604</w:t>
            </w:r>
          </w:p>
        </w:tc>
        <w:tc>
          <w:tcPr>
            <w:tcW w:w="2301" w:type="dxa"/>
          </w:tcPr>
          <w:p w14:paraId="386FCC09" w14:textId="58773A81" w:rsidR="00F817BD" w:rsidRPr="00E302E4" w:rsidRDefault="00F817BD" w:rsidP="00F817BD">
            <w:pPr>
              <w:rPr>
                <w:rFonts w:ascii="Arial" w:hAnsi="Arial" w:cs="Arial"/>
                <w:sz w:val="20"/>
                <w:szCs w:val="20"/>
              </w:rPr>
            </w:pPr>
            <w:r w:rsidRPr="00E302E4">
              <w:rPr>
                <w:rFonts w:ascii="Arial" w:hAnsi="Arial" w:cs="Arial"/>
                <w:sz w:val="20"/>
                <w:szCs w:val="20"/>
              </w:rPr>
              <w:t>Data cannot be used for meta-analysis</w:t>
            </w:r>
          </w:p>
        </w:tc>
      </w:tr>
      <w:tr w:rsidR="00F817BD" w:rsidRPr="00E302E4" w14:paraId="7CF37998" w14:textId="77777777" w:rsidTr="00B37B94">
        <w:tc>
          <w:tcPr>
            <w:tcW w:w="7285" w:type="dxa"/>
          </w:tcPr>
          <w:p w14:paraId="4C8655DD" w14:textId="6236BC42" w:rsidR="00F817BD" w:rsidRPr="00E302E4" w:rsidRDefault="009023CF" w:rsidP="00F817BD">
            <w:pPr>
              <w:rPr>
                <w:rFonts w:ascii="Arial" w:hAnsi="Arial" w:cs="Arial"/>
                <w:sz w:val="20"/>
                <w:szCs w:val="20"/>
              </w:rPr>
            </w:pPr>
            <w:r w:rsidRPr="009023CF">
              <w:rPr>
                <w:rFonts w:ascii="Arial" w:hAnsi="Arial" w:cs="Arial"/>
                <w:sz w:val="20"/>
                <w:szCs w:val="20"/>
              </w:rPr>
              <w:t>Chen W, Hu S, Liu Z, Sun Y, Wu J, Shen S, Peng Z (2023) Adjuvant anti-PD-1 antibody for hepatocellular carcinoma with high recurrence risks after hepatectomy Hepatology International 17(2): 406-416</w:t>
            </w:r>
          </w:p>
        </w:tc>
        <w:tc>
          <w:tcPr>
            <w:tcW w:w="2301" w:type="dxa"/>
          </w:tcPr>
          <w:p w14:paraId="5898E76F" w14:textId="285D6B05" w:rsidR="00F817BD" w:rsidRPr="00E302E4" w:rsidRDefault="00F817BD" w:rsidP="00F817BD">
            <w:pPr>
              <w:rPr>
                <w:rFonts w:ascii="Arial" w:hAnsi="Arial" w:cs="Arial"/>
                <w:sz w:val="20"/>
                <w:szCs w:val="20"/>
              </w:rPr>
            </w:pPr>
            <w:r w:rsidRPr="00E302E4">
              <w:rPr>
                <w:rFonts w:ascii="Arial" w:hAnsi="Arial" w:cs="Arial"/>
                <w:sz w:val="20"/>
                <w:szCs w:val="20"/>
              </w:rPr>
              <w:t>Data cannot be used for meta-analysis</w:t>
            </w:r>
          </w:p>
        </w:tc>
      </w:tr>
      <w:tr w:rsidR="00F817BD" w:rsidRPr="00E302E4" w14:paraId="7DAC05EC" w14:textId="77777777" w:rsidTr="00B37B94">
        <w:tc>
          <w:tcPr>
            <w:tcW w:w="7285" w:type="dxa"/>
          </w:tcPr>
          <w:p w14:paraId="59B396A5" w14:textId="1DBA361C" w:rsidR="00F817BD" w:rsidRPr="00413684" w:rsidRDefault="00413684" w:rsidP="00F817BD">
            <w:pPr>
              <w:rPr>
                <w:rFonts w:ascii="Arial" w:hAnsi="Arial" w:cs="Arial"/>
                <w:sz w:val="20"/>
                <w:szCs w:val="20"/>
              </w:rPr>
            </w:pPr>
            <w:r w:rsidRPr="00413684">
              <w:rPr>
                <w:rFonts w:ascii="Arial" w:hAnsi="Arial" w:cs="Arial"/>
                <w:sz w:val="20"/>
                <w:szCs w:val="20"/>
              </w:rPr>
              <w:t>Moutafi M, Koliou GA, Papaxoinis G, Economopoulou P, Kotsantis I, Gkotzamanidou M, Anastasiou M, Pectasides D, Kyrodimos E, Delides A, Giotakis E, Papadimitriou NG, Panayiotides IG, Perisanidis C, Fernandez AI, Xirou V, Poulios C, Gagari E, Yaghoobi V, Gavrielatou N, Shafi S, Aung TN, Kougioumtzopoulou A, Kouloulias V, Palialexis K, Gkolfinopoulos S, Strati A, Lianidou E, Fountzilas G, Rimm DL, Foukas PG, Psyrri A (2023) Phase II Window Study of Olaparib Alone or with Cisplatin or Durvalumab in Operable Head and Neck Cancer Cancer research communications 3: 1514-1523</w:t>
            </w:r>
          </w:p>
        </w:tc>
        <w:tc>
          <w:tcPr>
            <w:tcW w:w="2301" w:type="dxa"/>
          </w:tcPr>
          <w:p w14:paraId="59A72E67" w14:textId="4B6C2D23" w:rsidR="00F817BD" w:rsidRPr="00E302E4" w:rsidRDefault="00F817BD" w:rsidP="00F817BD">
            <w:pPr>
              <w:rPr>
                <w:rFonts w:ascii="Arial" w:hAnsi="Arial" w:cs="Arial"/>
                <w:sz w:val="20"/>
                <w:szCs w:val="20"/>
              </w:rPr>
            </w:pPr>
            <w:r w:rsidRPr="00E302E4">
              <w:rPr>
                <w:rFonts w:ascii="Arial" w:hAnsi="Arial" w:cs="Arial"/>
                <w:sz w:val="20"/>
                <w:szCs w:val="20"/>
              </w:rPr>
              <w:t>Data cannot be used for meta-analysis</w:t>
            </w:r>
          </w:p>
        </w:tc>
      </w:tr>
      <w:tr w:rsidR="00F817BD" w:rsidRPr="00E302E4" w14:paraId="37263ACF" w14:textId="77777777" w:rsidTr="00B37B94">
        <w:tc>
          <w:tcPr>
            <w:tcW w:w="7285" w:type="dxa"/>
          </w:tcPr>
          <w:p w14:paraId="62E48B4F" w14:textId="0584BEC1" w:rsidR="00F817BD" w:rsidRPr="00E302E4" w:rsidRDefault="00661625" w:rsidP="00F817BD">
            <w:pPr>
              <w:rPr>
                <w:rFonts w:ascii="Arial" w:hAnsi="Arial" w:cs="Arial"/>
                <w:sz w:val="20"/>
                <w:szCs w:val="20"/>
              </w:rPr>
            </w:pPr>
            <w:r w:rsidRPr="00661625">
              <w:rPr>
                <w:rFonts w:ascii="Arial" w:hAnsi="Arial" w:cs="Arial"/>
                <w:sz w:val="20"/>
                <w:szCs w:val="20"/>
              </w:rPr>
              <w:t>Pignata S, Bookman M, Sehouli J, Miller A, Penson RT, Taskiran C, Anderson C, Hietanen S, Myers T, Madry R, Willmott L, Lortholary A, Thomes-Pepin J, Aghajanian C, McCourt C, Stuckey A, Wu X, Nishio S, Copeland LJ, He Y, Molinero L, Patel S, Lin YG, Khor VK, Moore KN (2023) Overall survival and patient-reported outcome results from the placebo-controlled randomized phase III IMagyn050/GOG 3015/ENGOT-OV39 trial of atezolizumab for newly diagnosed stage III/IV ovarian cancer Gynecologic Oncology 177: 20-31</w:t>
            </w:r>
          </w:p>
        </w:tc>
        <w:tc>
          <w:tcPr>
            <w:tcW w:w="2301" w:type="dxa"/>
          </w:tcPr>
          <w:p w14:paraId="74C14FFB" w14:textId="50AADCF5" w:rsidR="00F817BD" w:rsidRPr="00E302E4" w:rsidRDefault="00F817BD" w:rsidP="00F817BD">
            <w:pPr>
              <w:rPr>
                <w:rFonts w:ascii="Arial" w:hAnsi="Arial" w:cs="Arial"/>
                <w:sz w:val="20"/>
                <w:szCs w:val="20"/>
              </w:rPr>
            </w:pPr>
            <w:r w:rsidRPr="00E302E4">
              <w:rPr>
                <w:rFonts w:ascii="Arial" w:hAnsi="Arial" w:cs="Arial"/>
                <w:sz w:val="20"/>
                <w:szCs w:val="20"/>
              </w:rPr>
              <w:t>Data cannot be used for meta-analysis</w:t>
            </w:r>
          </w:p>
        </w:tc>
      </w:tr>
      <w:tr w:rsidR="00F817BD" w:rsidRPr="00E302E4" w14:paraId="285E6857" w14:textId="77777777" w:rsidTr="00B37B94">
        <w:tc>
          <w:tcPr>
            <w:tcW w:w="7285" w:type="dxa"/>
          </w:tcPr>
          <w:p w14:paraId="252DCA75" w14:textId="7C0FE2C6" w:rsidR="00F817BD" w:rsidRPr="00E302E4" w:rsidRDefault="00F817BD" w:rsidP="00F817BD">
            <w:pPr>
              <w:rPr>
                <w:rFonts w:ascii="Arial" w:hAnsi="Arial" w:cs="Arial"/>
                <w:sz w:val="20"/>
                <w:szCs w:val="20"/>
              </w:rPr>
            </w:pPr>
            <w:r w:rsidRPr="00E302E4">
              <w:rPr>
                <w:rFonts w:ascii="Arial" w:hAnsi="Arial" w:cs="Arial"/>
                <w:sz w:val="20"/>
                <w:szCs w:val="20"/>
              </w:rPr>
              <w:t>Kim CG, Hong MH, Kim D, Lee BH, Kim H, Ock CY, et al. A phase II open-label randomized clinical trial of preoperative durvalumab or durvalumab plus tremelimumab in resectable head and neck squamous cell carcinoma. Clinical Cancer Research. 2024;30(10):2097-110.</w:t>
            </w:r>
          </w:p>
        </w:tc>
        <w:tc>
          <w:tcPr>
            <w:tcW w:w="2301" w:type="dxa"/>
          </w:tcPr>
          <w:p w14:paraId="68BCA6F8" w14:textId="48D588D4" w:rsidR="00F817BD" w:rsidRPr="00E302E4" w:rsidRDefault="00F817BD" w:rsidP="00F817BD">
            <w:pPr>
              <w:rPr>
                <w:rFonts w:ascii="Arial" w:hAnsi="Arial" w:cs="Arial"/>
                <w:sz w:val="20"/>
                <w:szCs w:val="20"/>
              </w:rPr>
            </w:pPr>
            <w:r w:rsidRPr="00E302E4">
              <w:rPr>
                <w:rFonts w:ascii="Arial" w:hAnsi="Arial" w:cs="Arial"/>
                <w:sz w:val="20"/>
                <w:szCs w:val="20"/>
              </w:rPr>
              <w:t>Data cannot be used for meta-analysis</w:t>
            </w:r>
          </w:p>
        </w:tc>
      </w:tr>
      <w:tr w:rsidR="00F817BD" w:rsidRPr="00E302E4" w14:paraId="1BB3FA48" w14:textId="77777777" w:rsidTr="00B37B94">
        <w:tc>
          <w:tcPr>
            <w:tcW w:w="7285" w:type="dxa"/>
          </w:tcPr>
          <w:p w14:paraId="7608572D" w14:textId="53D4E185" w:rsidR="00F817BD" w:rsidRPr="006771E0" w:rsidRDefault="009023CF" w:rsidP="009023CF">
            <w:pPr>
              <w:rPr>
                <w:rFonts w:ascii="Arial" w:hAnsi="Arial" w:cs="Arial"/>
                <w:sz w:val="20"/>
                <w:szCs w:val="20"/>
                <w:lang w:val="sv-SE"/>
              </w:rPr>
            </w:pPr>
            <w:r w:rsidRPr="009023CF">
              <w:rPr>
                <w:rFonts w:ascii="Arial" w:hAnsi="Arial" w:cs="Arial"/>
                <w:sz w:val="20"/>
                <w:szCs w:val="20"/>
                <w:lang w:val="sv-SE"/>
              </w:rPr>
              <w:t>Hemstock M, Amadi A, Kupas K, Roskell N, Kotapati S, Gooden K, Middleton MR, Schadendorf D (2020) Indirect treatment comparison of nivolumab versus placebo for the adjuvant treatment of melanoma European Journal of Cancer 132: 176-1864.</w:t>
            </w:r>
            <w:r w:rsidRPr="009023CF">
              <w:rPr>
                <w:rFonts w:ascii="Arial" w:hAnsi="Arial" w:cs="Arial"/>
                <w:sz w:val="20"/>
                <w:szCs w:val="20"/>
                <w:lang w:val="sv-SE"/>
              </w:rPr>
              <w:tab/>
              <w:t xml:space="preserve">Kim CG, Hong MH, Kim D, Lee BH, Kim H, Ock CY, Kelly G, Bang YJ, Kim G, Lee JE, Kim C, Kim SH, Hong HJ, Park YM, Sim NS, Park H, Park JW, Lee CG, Kim KH, Park G, Jung I, Han D, Kim JH, Cha J, Lee I, Kang M, Song H, Oum C, Kim S, Lim Y, Kim-Schulze S, Merad M, Yoon SO, Kim HJ, Koh YW, Kim HR (2024) A Phase II Open-Label Randomized Clinical Trial of Preoperative Durvalumab or Durvalumab plus Tremelimumab in Resectable </w:t>
            </w:r>
            <w:r w:rsidRPr="009023CF">
              <w:rPr>
                <w:rFonts w:ascii="Arial" w:hAnsi="Arial" w:cs="Arial"/>
                <w:sz w:val="20"/>
                <w:szCs w:val="20"/>
                <w:lang w:val="sv-SE"/>
              </w:rPr>
              <w:lastRenderedPageBreak/>
              <w:t>Head and Neck Squamous Cell Carcinoma Clinical Cancer Research 30(10): 2097-2110</w:t>
            </w:r>
          </w:p>
        </w:tc>
        <w:tc>
          <w:tcPr>
            <w:tcW w:w="2301" w:type="dxa"/>
          </w:tcPr>
          <w:p w14:paraId="39054EFC" w14:textId="3626B117" w:rsidR="00F817BD" w:rsidRPr="00E302E4" w:rsidRDefault="00F817BD" w:rsidP="00F817BD">
            <w:pPr>
              <w:rPr>
                <w:rFonts w:ascii="Arial" w:hAnsi="Arial" w:cs="Arial"/>
                <w:sz w:val="20"/>
                <w:szCs w:val="20"/>
              </w:rPr>
            </w:pPr>
            <w:r w:rsidRPr="00E302E4">
              <w:rPr>
                <w:rFonts w:ascii="Arial" w:hAnsi="Arial" w:cs="Arial"/>
                <w:sz w:val="20"/>
                <w:szCs w:val="20"/>
              </w:rPr>
              <w:lastRenderedPageBreak/>
              <w:t>Pooled data – analysis of 2 populations from different trials</w:t>
            </w:r>
          </w:p>
        </w:tc>
      </w:tr>
      <w:tr w:rsidR="00F817BD" w:rsidRPr="00E302E4" w14:paraId="29CC17D5" w14:textId="77777777" w:rsidTr="00B37B94">
        <w:tc>
          <w:tcPr>
            <w:tcW w:w="7285" w:type="dxa"/>
          </w:tcPr>
          <w:p w14:paraId="11EE83DC" w14:textId="0967F1AD" w:rsidR="00F817BD" w:rsidRPr="00E302E4" w:rsidRDefault="005B375B" w:rsidP="00F817BD">
            <w:pPr>
              <w:rPr>
                <w:rFonts w:ascii="Arial" w:hAnsi="Arial" w:cs="Arial"/>
                <w:sz w:val="20"/>
                <w:szCs w:val="20"/>
              </w:rPr>
            </w:pPr>
            <w:r w:rsidRPr="005B375B">
              <w:rPr>
                <w:rFonts w:ascii="Arial" w:hAnsi="Arial" w:cs="Arial"/>
                <w:sz w:val="20"/>
                <w:szCs w:val="20"/>
              </w:rPr>
              <w:t>Qin S, Ren Z, Feng YH, Yau T, Wang B, Zhao H, Bai Y, Gu S, Li L, Hernandez S, Xu DZ, Mulla S, Wang Y, Shao H, Cheng AL (2021) Atezolizumab plus Bevacizumab versus Sorafenib in the Chinese Subpopulation with Unresectable Hepatocellular Carcinoma: Phase 3 Randomized, Open-Label IMbrave150 Study Liver Cancer 10(4): 296-308</w:t>
            </w:r>
          </w:p>
        </w:tc>
        <w:tc>
          <w:tcPr>
            <w:tcW w:w="2301" w:type="dxa"/>
          </w:tcPr>
          <w:p w14:paraId="0645409A" w14:textId="0D425D1E" w:rsidR="00F817BD" w:rsidRPr="00E302E4" w:rsidRDefault="00F817BD" w:rsidP="00F817BD">
            <w:pPr>
              <w:rPr>
                <w:rFonts w:ascii="Arial" w:hAnsi="Arial" w:cs="Arial"/>
                <w:sz w:val="20"/>
                <w:szCs w:val="20"/>
              </w:rPr>
            </w:pPr>
            <w:r w:rsidRPr="00E302E4">
              <w:rPr>
                <w:rFonts w:ascii="Arial" w:hAnsi="Arial" w:cs="Arial"/>
                <w:sz w:val="20"/>
                <w:szCs w:val="20"/>
              </w:rPr>
              <w:t>Pooled data – analysis of 2 populations from different trials</w:t>
            </w:r>
          </w:p>
        </w:tc>
      </w:tr>
      <w:tr w:rsidR="00F817BD" w:rsidRPr="00E302E4" w14:paraId="5DA32512" w14:textId="77777777" w:rsidTr="00B37B94">
        <w:tc>
          <w:tcPr>
            <w:tcW w:w="7285" w:type="dxa"/>
          </w:tcPr>
          <w:p w14:paraId="3CA3E39E" w14:textId="09EB8C10" w:rsidR="00F817BD" w:rsidRPr="00E302E4" w:rsidRDefault="005B375B" w:rsidP="00F817BD">
            <w:pPr>
              <w:rPr>
                <w:rFonts w:ascii="Arial" w:hAnsi="Arial" w:cs="Arial"/>
                <w:sz w:val="20"/>
                <w:szCs w:val="20"/>
              </w:rPr>
            </w:pPr>
            <w:r w:rsidRPr="005B375B">
              <w:rPr>
                <w:rFonts w:ascii="Arial" w:hAnsi="Arial" w:cs="Arial"/>
                <w:sz w:val="20"/>
                <w:szCs w:val="20"/>
              </w:rPr>
              <w:t>Rozeman EA, Hoefsmit EP, Reijers ILM, Saw RPM, Versluis JM, Krijgsman O, Dimitriadis P, Sikorska K, van de Wiel BA, Eriksson H, Gonzalez M, Torres Acosta A, Grijpink-Ongering LG, Shannon K, Haanen JBAG, Stretch J, Ch'ng S, Nieweg OE, Mallo HA, Adriaansz S, Kerkhoven RM, Cornelissen S, Broeks A, Klop WMC, Zuur CL, van Houdt WJ, Peeper DS, Spillane AJ, van Akkooi ACJ, Scolyer RA, Schumacher TNM, Menzies AM, Long GV, Blank CU (2021) Survival and biomarker analyses from the OpACIN-neo and OpACIN neoadjuvant immunotherapy trials in stage III melanoma Nat Med 27(2): 256-263</w:t>
            </w:r>
          </w:p>
        </w:tc>
        <w:tc>
          <w:tcPr>
            <w:tcW w:w="2301" w:type="dxa"/>
          </w:tcPr>
          <w:p w14:paraId="76600B6C" w14:textId="56D200AD" w:rsidR="00F817BD" w:rsidRPr="00E302E4" w:rsidRDefault="00F817BD" w:rsidP="00F817BD">
            <w:pPr>
              <w:rPr>
                <w:rFonts w:ascii="Arial" w:hAnsi="Arial" w:cs="Arial"/>
                <w:sz w:val="20"/>
                <w:szCs w:val="20"/>
              </w:rPr>
            </w:pPr>
            <w:r w:rsidRPr="00E302E4">
              <w:rPr>
                <w:rFonts w:ascii="Arial" w:hAnsi="Arial" w:cs="Arial"/>
                <w:sz w:val="20"/>
                <w:szCs w:val="20"/>
              </w:rPr>
              <w:t>Pooled data – analysis of 2 populations from different trials</w:t>
            </w:r>
          </w:p>
        </w:tc>
      </w:tr>
    </w:tbl>
    <w:p w14:paraId="0F3DB009" w14:textId="24E6A0A2" w:rsidR="00647B60" w:rsidRPr="00326CC9" w:rsidRDefault="00647B60" w:rsidP="00412D3B">
      <w:pPr>
        <w:spacing w:after="0" w:line="480" w:lineRule="auto"/>
        <w:rPr>
          <w:rFonts w:ascii="Arial" w:hAnsi="Arial" w:cs="Arial"/>
          <w:sz w:val="24"/>
          <w:szCs w:val="24"/>
        </w:rPr>
        <w:sectPr w:rsidR="00647B60" w:rsidRPr="00326CC9" w:rsidSect="002E0A30">
          <w:pgSz w:w="12240" w:h="15840"/>
          <w:pgMar w:top="1440" w:right="1440" w:bottom="1440" w:left="1440" w:header="720" w:footer="720" w:gutter="0"/>
          <w:cols w:space="720"/>
          <w:docGrid w:linePitch="360"/>
        </w:sectPr>
      </w:pPr>
    </w:p>
    <w:p w14:paraId="0095A986" w14:textId="329CB5FE" w:rsidR="00A13140" w:rsidRDefault="00A13140" w:rsidP="00A13140">
      <w:pPr>
        <w:pStyle w:val="Heading1"/>
      </w:pPr>
      <w:r>
        <w:lastRenderedPageBreak/>
        <w:t xml:space="preserve">Supplementary </w:t>
      </w:r>
      <w:r w:rsidRPr="35ACB100">
        <w:t xml:space="preserve">Table </w:t>
      </w:r>
      <w:r>
        <w:t>3</w:t>
      </w:r>
      <w:r w:rsidRPr="35ACB100">
        <w:t xml:space="preserve">. </w:t>
      </w:r>
      <w:r w:rsidRPr="00636F45">
        <w:rPr>
          <w:b w:val="0"/>
          <w:bCs w:val="0"/>
        </w:rPr>
        <w:t>Characteristics of studies included in systematic review</w:t>
      </w:r>
      <w:r>
        <w:rPr>
          <w:b w:val="0"/>
          <w:bCs w:val="0"/>
        </w:rPr>
        <w:t>.</w:t>
      </w:r>
    </w:p>
    <w:p w14:paraId="08953660" w14:textId="77777777" w:rsidR="00A13140" w:rsidRDefault="00A13140" w:rsidP="00A13140">
      <w:pPr>
        <w:spacing w:after="0" w:line="240" w:lineRule="auto"/>
        <w:rPr>
          <w:rFonts w:ascii="Arial" w:hAnsi="Arial" w:cs="Arial"/>
          <w:sz w:val="24"/>
          <w:szCs w:val="24"/>
        </w:rPr>
      </w:pPr>
    </w:p>
    <w:tbl>
      <w:tblPr>
        <w:tblStyle w:val="TableGrid"/>
        <w:tblW w:w="14611" w:type="dxa"/>
        <w:jc w:val="center"/>
        <w:tblLayout w:type="fixed"/>
        <w:tblCellMar>
          <w:left w:w="0" w:type="dxa"/>
          <w:right w:w="0" w:type="dxa"/>
        </w:tblCellMar>
        <w:tblLook w:val="04A0" w:firstRow="1" w:lastRow="0" w:firstColumn="1" w:lastColumn="0" w:noHBand="0" w:noVBand="1"/>
      </w:tblPr>
      <w:tblGrid>
        <w:gridCol w:w="1345"/>
        <w:gridCol w:w="957"/>
        <w:gridCol w:w="561"/>
        <w:gridCol w:w="1477"/>
        <w:gridCol w:w="1504"/>
        <w:gridCol w:w="793"/>
        <w:gridCol w:w="1368"/>
        <w:gridCol w:w="992"/>
        <w:gridCol w:w="2160"/>
        <w:gridCol w:w="1727"/>
        <w:gridCol w:w="1727"/>
      </w:tblGrid>
      <w:tr w:rsidR="00A13140" w:rsidRPr="003D6A6F" w14:paraId="17A86787" w14:textId="77777777" w:rsidTr="00A55E36">
        <w:trPr>
          <w:trHeight w:val="300"/>
          <w:jc w:val="center"/>
        </w:trPr>
        <w:tc>
          <w:tcPr>
            <w:tcW w:w="1345" w:type="dxa"/>
            <w:vAlign w:val="center"/>
          </w:tcPr>
          <w:p w14:paraId="5F53B94C"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Study</w:t>
            </w:r>
            <w:r>
              <w:rPr>
                <w:rFonts w:ascii="Arial" w:eastAsia="Arial" w:hAnsi="Arial" w:cs="Arial"/>
                <w:b/>
                <w:bCs/>
                <w:sz w:val="20"/>
                <w:szCs w:val="20"/>
              </w:rPr>
              <w:t xml:space="preserve"> (first author, year)</w:t>
            </w:r>
          </w:p>
        </w:tc>
        <w:tc>
          <w:tcPr>
            <w:tcW w:w="957" w:type="dxa"/>
            <w:vAlign w:val="center"/>
          </w:tcPr>
          <w:p w14:paraId="29F87556"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Design</w:t>
            </w:r>
          </w:p>
        </w:tc>
        <w:tc>
          <w:tcPr>
            <w:tcW w:w="561" w:type="dxa"/>
            <w:vAlign w:val="center"/>
          </w:tcPr>
          <w:p w14:paraId="3BBA226F"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Phase</w:t>
            </w:r>
          </w:p>
        </w:tc>
        <w:tc>
          <w:tcPr>
            <w:tcW w:w="1477" w:type="dxa"/>
            <w:vAlign w:val="center"/>
          </w:tcPr>
          <w:p w14:paraId="6EC7CD05"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Trial registration #</w:t>
            </w:r>
          </w:p>
        </w:tc>
        <w:tc>
          <w:tcPr>
            <w:tcW w:w="1504" w:type="dxa"/>
            <w:vAlign w:val="center"/>
          </w:tcPr>
          <w:p w14:paraId="02112AB6"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Trial/study name</w:t>
            </w:r>
          </w:p>
        </w:tc>
        <w:tc>
          <w:tcPr>
            <w:tcW w:w="793" w:type="dxa"/>
            <w:vAlign w:val="center"/>
          </w:tcPr>
          <w:p w14:paraId="67A03F30"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Number of centers</w:t>
            </w:r>
          </w:p>
        </w:tc>
        <w:tc>
          <w:tcPr>
            <w:tcW w:w="1368" w:type="dxa"/>
            <w:vAlign w:val="center"/>
          </w:tcPr>
          <w:p w14:paraId="09A501B0"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Continent locations</w:t>
            </w:r>
          </w:p>
        </w:tc>
        <w:tc>
          <w:tcPr>
            <w:tcW w:w="992" w:type="dxa"/>
            <w:vAlign w:val="center"/>
          </w:tcPr>
          <w:p w14:paraId="1A3E80FA"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Sample size (overall)</w:t>
            </w:r>
          </w:p>
        </w:tc>
        <w:tc>
          <w:tcPr>
            <w:tcW w:w="2160" w:type="dxa"/>
            <w:vAlign w:val="center"/>
          </w:tcPr>
          <w:p w14:paraId="6AE6A799"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Study duration (median follow-up)</w:t>
            </w:r>
          </w:p>
        </w:tc>
        <w:tc>
          <w:tcPr>
            <w:tcW w:w="1727" w:type="dxa"/>
            <w:vAlign w:val="center"/>
          </w:tcPr>
          <w:p w14:paraId="2DB87BF0"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Sponsor</w:t>
            </w:r>
          </w:p>
        </w:tc>
        <w:tc>
          <w:tcPr>
            <w:tcW w:w="1727" w:type="dxa"/>
            <w:vAlign w:val="center"/>
          </w:tcPr>
          <w:p w14:paraId="19777AA2" w14:textId="77777777" w:rsidR="00A13140" w:rsidRPr="00166ACE" w:rsidRDefault="00A13140" w:rsidP="00A55E36">
            <w:pPr>
              <w:jc w:val="center"/>
              <w:rPr>
                <w:rFonts w:ascii="Arial" w:eastAsia="Arial" w:hAnsi="Arial" w:cs="Arial"/>
                <w:b/>
                <w:bCs/>
                <w:sz w:val="20"/>
                <w:szCs w:val="20"/>
              </w:rPr>
            </w:pPr>
            <w:r w:rsidRPr="00166ACE">
              <w:rPr>
                <w:rFonts w:ascii="Arial" w:eastAsia="Arial" w:hAnsi="Arial" w:cs="Arial"/>
                <w:b/>
                <w:bCs/>
                <w:sz w:val="20"/>
                <w:szCs w:val="20"/>
              </w:rPr>
              <w:t>CTCAE, PRO, both</w:t>
            </w:r>
          </w:p>
        </w:tc>
      </w:tr>
      <w:tr w:rsidR="00A13140" w:rsidRPr="003D6A6F" w14:paraId="0D4259F7" w14:textId="77777777" w:rsidTr="00A55E36">
        <w:trPr>
          <w:trHeight w:val="300"/>
          <w:jc w:val="center"/>
        </w:trPr>
        <w:tc>
          <w:tcPr>
            <w:tcW w:w="1345" w:type="dxa"/>
            <w:vAlign w:val="center"/>
          </w:tcPr>
          <w:p w14:paraId="3298753E" w14:textId="46914392"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Ademuyiwa 2022</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&lt;EndNote&gt;&lt;Cite&gt;&lt;Author&gt;Ademuyiwa&lt;/Author&gt;&lt;Year&gt;2022&lt;/Year&gt;&lt;RecNum&gt;300&lt;/RecNum&gt;&lt;DisplayText&gt;[1]&lt;/DisplayText&gt;&lt;record&gt;&lt;rec-number&gt;300&lt;/rec-number&gt;&lt;foreign-keys&gt;&lt;key app="EN" db-id="wetar2vzyfdxd1e92sr5dfetxx252z5dtwt2" timestamp="1757941886"&gt;300&lt;/key&gt;&lt;/foreign-keys&gt;&lt;ref-type name="Journal Article"&gt;17&lt;/ref-type&gt;&lt;contributors&gt;&lt;authors&gt;&lt;author&gt;Ademuyiwa, F. O.&lt;/author&gt;&lt;author&gt;Gao, F.&lt;/author&gt;&lt;author&gt;Street, C. R.&lt;/author&gt;&lt;author&gt;Chen, I.&lt;/author&gt;&lt;author&gt;Northfelt, D. W.&lt;/author&gt;&lt;author&gt;Wesolowski, R.&lt;/author&gt;&lt;author&gt;Arora, M.&lt;/author&gt;&lt;author&gt;Brufsky, A.&lt;/author&gt;&lt;author&gt;Dees, E. C.&lt;/author&gt;&lt;author&gt;Santa-Maria, C. A.&lt;/author&gt;&lt;author&gt;Connolly, R. M.&lt;/author&gt;&lt;author&gt;Force, J.&lt;/author&gt;&lt;author&gt;Moreno-Aspitia, A.&lt;/author&gt;&lt;author&gt;Herndon, J. M.&lt;/author&gt;&lt;author&gt;Carmody, M.&lt;/author&gt;&lt;author&gt;Davies, S. R.&lt;/author&gt;&lt;author&gt;Larson, S.&lt;/author&gt;&lt;author&gt;Pfaff, K. L.&lt;/author&gt;&lt;author&gt;Jones, S. M.&lt;/author&gt;&lt;author&gt;Weirather, J. L.&lt;/author&gt;&lt;author&gt;Giobbie-Hurder, A.&lt;/author&gt;&lt;author&gt;Rodig, S. J.&lt;/author&gt;&lt;author&gt;Liu, Z.&lt;/author&gt;&lt;author&gt;Hagemann, I. S.&lt;/author&gt;&lt;author&gt;Sharon, E.&lt;/author&gt;&lt;author&gt;Gillanders, W. E.&lt;/author&gt;&lt;/authors&gt;&lt;/contributors&gt;&lt;titles&gt;&lt;title&gt;A randomized phase 2 study of neoadjuvant carboplatin and paclitaxel with or without atezolizumab in triple negative breast cancer (TNBC) - NCI 10013&lt;/title&gt;&lt;secondary-title&gt;npj Breast Cancer&lt;/secondary-title&gt;&lt;/titles&gt;&lt;periodical&gt;&lt;full-title&gt;npj Breast Cancer&lt;/full-title&gt;&lt;/periodical&gt;&lt;volume&gt;8(1) (no pagination)&lt;/volume&gt;&lt;dates&gt;&lt;year&gt;2022&lt;/year&gt;&lt;/dates&gt;&lt;accession-num&gt;2020899950&lt;/accession-num&gt;&lt;urls&gt;&lt;related-urls&gt;&lt;url&gt;https://www.nature.com/npjbcancer/&lt;/url&gt;&lt;url&gt;https://www.nature.com/articles/s41523-022-00500-3.pdf&lt;/url&gt;&lt;/related-urls&gt;&lt;/urls&gt;&lt;electronic-resource-num&gt;https://dx.doi.org/10.1038/s41523-022-00500-3&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[1]</w:t>
            </w:r>
            <w:r>
              <w:rPr>
                <w:rFonts w:ascii="Arial" w:eastAsia="Arial" w:hAnsi="Arial" w:cs="Arial"/>
                <w:sz w:val="20"/>
                <w:szCs w:val="20"/>
              </w:rPr>
              <w:fldChar w:fldCharType="end"/>
            </w:r>
          </w:p>
        </w:tc>
        <w:tc>
          <w:tcPr>
            <w:tcW w:w="957" w:type="dxa"/>
            <w:vAlign w:val="center"/>
          </w:tcPr>
          <w:p w14:paraId="1DD6A52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4E8A12D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2201CE3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NCT02883062</w:t>
            </w:r>
          </w:p>
        </w:tc>
        <w:tc>
          <w:tcPr>
            <w:tcW w:w="1504" w:type="dxa"/>
            <w:vAlign w:val="center"/>
          </w:tcPr>
          <w:p w14:paraId="3A512DC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NCI-10013</w:t>
            </w:r>
          </w:p>
        </w:tc>
        <w:tc>
          <w:tcPr>
            <w:tcW w:w="793" w:type="dxa"/>
            <w:vAlign w:val="center"/>
          </w:tcPr>
          <w:p w14:paraId="5757348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9</w:t>
            </w:r>
          </w:p>
        </w:tc>
        <w:tc>
          <w:tcPr>
            <w:tcW w:w="1368" w:type="dxa"/>
            <w:vAlign w:val="center"/>
          </w:tcPr>
          <w:p w14:paraId="47868F6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w:t>
            </w:r>
          </w:p>
        </w:tc>
        <w:tc>
          <w:tcPr>
            <w:tcW w:w="992" w:type="dxa"/>
            <w:vAlign w:val="center"/>
          </w:tcPr>
          <w:p w14:paraId="10377DD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67</w:t>
            </w:r>
          </w:p>
        </w:tc>
        <w:tc>
          <w:tcPr>
            <w:tcW w:w="2160" w:type="dxa"/>
            <w:vAlign w:val="center"/>
          </w:tcPr>
          <w:p w14:paraId="3BE46A4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6.6 months</w:t>
            </w:r>
          </w:p>
        </w:tc>
        <w:tc>
          <w:tcPr>
            <w:tcW w:w="1727" w:type="dxa"/>
            <w:vAlign w:val="center"/>
          </w:tcPr>
          <w:p w14:paraId="44CD8A8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NCI</w:t>
            </w:r>
          </w:p>
        </w:tc>
        <w:tc>
          <w:tcPr>
            <w:tcW w:w="1727" w:type="dxa"/>
            <w:vAlign w:val="center"/>
          </w:tcPr>
          <w:p w14:paraId="1C47E5A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v5</w:t>
            </w:r>
            <w:r>
              <w:rPr>
                <w:rFonts w:ascii="Arial" w:eastAsia="Arial" w:hAnsi="Arial" w:cs="Arial"/>
                <w:sz w:val="20"/>
                <w:szCs w:val="20"/>
              </w:rPr>
              <w:t>.0</w:t>
            </w:r>
          </w:p>
        </w:tc>
      </w:tr>
      <w:tr w:rsidR="00A13140" w:rsidRPr="003D6A6F" w14:paraId="5135A726" w14:textId="77777777" w:rsidTr="00A55E36">
        <w:trPr>
          <w:trHeight w:val="300"/>
          <w:jc w:val="center"/>
        </w:trPr>
        <w:tc>
          <w:tcPr>
            <w:tcW w:w="1345" w:type="dxa"/>
            <w:vAlign w:val="center"/>
          </w:tcPr>
          <w:p w14:paraId="45821CD7" w14:textId="759F25A6"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Allaf 2024</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PEVuZE5vdGU+PENpdGU+PEF1dGhvcj5BbGxhZjwvQXV0aG9yPjxZZWFyPjIwMjQ8L1llYXI+PFJl
Y051bT42OTwvUmVjTnVtPjxEaXNwbGF5VGV4dD5bMl08L0Rpc3BsYXlUZXh0PjxyZWNvcmQ+PHJl
Yy1udW1iZXI+Njk8L3JlYy1udW1iZXI+PGZvcmVpZ24ta2V5cz48a2V5IGFwcD0iRU4iIGRiLWlk
PSJ3ZXRhcjJ2enlmZHhkMWU5MnNyNWRmZXR4eDI1Mno1ZHR3dDIiIHRpbWVzdGFtcD0iMTc1Nzk0
MTg2OSI+Njk8L2tleT48L2ZvcmVpZ24ta2V5cz48cmVmLXR5cGUgbmFtZT0iSm91cm5hbCBBcnRp
Y2xlIj4xNzwvcmVmLXR5cGU+PGNvbnRyaWJ1dG9ycz48YXV0aG9ycz48YXV0aG9yPkFsbGFmLCBN
LiBFLjwvYXV0aG9yPjxhdXRob3I+S2ltLCBTLiBFLjwvYXV0aG9yPjxhdXRob3I+TWFzdGVyLCBW
LjwvYXV0aG9yPjxhdXRob3I+TWNEZXJtb3R0LCBELiBGLjwvYXV0aG9yPjxhdXRob3I+SGFyc2ht
YW4sIEwuIEMuPC9hdXRob3I+PGF1dGhvcj5Db2xlLCBTLiBNLjwvYXV0aG9yPjxhdXRob3I+RHJh
a2UsIEMuIEcuPC9hdXRob3I+PGF1dGhvcj5TaWdub3JldHRpLCBTLjwvYXV0aG9yPjxhdXRob3I+
QWtndWwsIE0uPC9hdXRob3I+PGF1dGhvcj5CYW5pYWssIE4uPC9hdXRob3I+PGF1dGhvcj5MaS1O
aW5nLCBFLjwvYXV0aG9yPjxhdXRob3I+UGFsbWVyLCBNLiBCLjwvYXV0aG9yPjxhdXRob3I+RW1h
bWVraG9vLCBILjwvYXV0aG9yPjxhdXRob3I+QWRyYSwgTi48L2F1dGhvcj48YXV0aG9yPkthaW1h
a2xpb3RpcywgSC48L2F1dGhvcj48YXV0aG9yPkdlZCwgWS48L2F1dGhvcj48YXV0aG9yPlBpZXJv
cmF6aW8sIFAuIE0uPC9hdXRob3I+PGF1dGhvcj5BYmVsLCBFLiBKLjwvYXV0aG9yPjxhdXRob3I+
QmlsZW4sIE0uIEEuPC9hdXRob3I+PGF1dGhvcj5PZ2FuLCBLLjwvYXV0aG9yPjxhdXRob3I+TW9v
biwgSC4gSC48L2F1dGhvcj48YXV0aG9yPlJhbWFzd2FteSwgSy4gQS48L2F1dGhvcj48YXV0aG9y
PlNpbmdlciwgRS4gQS48L2F1dGhvcj48YXV0aG9yPk1heWVyLCBULiBNLjwvYXV0aG9yPjxhdXRo
b3I+TG9ocmV5LCBKLjwvYXV0aG9yPjxhdXRob3I+TWFyZ3VsaXMsIFYuPC9hdXRob3I+PGF1dGhv
cj5HaWxscywgSi48L2F1dGhvcj48YXV0aG9yPkRlbGFjcm9peCwgUy4gRS48L2F1dGhvcj48YXV0
aG9yPldhcGxlcywgTS4gSi48L2F1dGhvcj48YXV0aG9yPkphbWVzLCBBLiBDLjwvYXV0aG9yPjxh
dXRob3I+V2FuZywgUC48L2F1dGhvcj48YXV0aG9yPkNob3VlaXJpLCBULjwvYXV0aG9yPjxhdXRo
b3I+TWljaGFlbHNvbiwgTS4gRC48L2F1dGhvcj48YXV0aG9yPkthcG9vciwgQS48L2F1dGhvcj48
YXV0aG9yPkhlbmcsIEQuIFkuPC9hdXRob3I+PGF1dGhvcj5TaHVjaCwgQi48L2F1dGhvcj48YXV0
aG9yPkxlaWJvdmljaCwgQi4gQy48L2F1dGhvcj48YXV0aG9yPkxhcmEsIFAuIE4uPC9hdXRob3I+
PGF1dGhvcj5NYW5vbGEsIEouPC9hdXRob3I+PGF1dGhvcj5NYXNrZW5zLCBELjwvYXV0aG9yPjxh
dXRob3I+QmF0dGxlLCBELjwvYXV0aG9yPjxhdXRob3I+VXp6bywgUi48L2F1dGhvcj48YXV0aG9y
PkJyYXRzbGF2c2t5LCBHLjwvYXV0aG9yPjxhdXRob3I+SGFhcywgTi4gQi48L2F1dGhvcj48YXV0
aG9yPkNhcmR1Y2NpLCBNLiBBLjwvYXV0aG9yPjwvYXV0aG9ycz48L2NvbnRyaWJ1dG9ycz48dGl0
bGVzPjx0aXRsZT5QZXJpb3BlcmF0aXZlIG5pdm9sdW1hYiB2ZXJzdXMgb2JzZXJ2YXRpb24gaW4g
cGF0aWVudHMgd2l0aCByZW5hbCBjZWxsIGNhcmNpbm9tYSB1bmRlcmdvaW5nIG5lcGhyZWN0b215
IChQUk9TUEVSIEVDT0ctQUNSSU4gRUE4MTQzKTogYW4gb3Blbi1sYWJlbCwgcmFuZG9taXNlZCwg
cGhhc2UgMyBzdHVkeTwvdGl0bGU+PHNlY29uZGFyeS10aXRsZT5UaGUgTGFuY2V0IE9uY29sb2d5
PC9zZWNvbmRhcnktdGl0bGU+PC90aXRsZXM+PHBlcmlvZGljYWw+PGZ1bGwtdGl0bGU+VGhlIExh
bmNldCBPbmNvbG9neTwvZnVsbC10aXRsZT48L3BlcmlvZGljYWw+PHBhZ2VzPjEwMzgtMTA1Mjwv
cGFnZXM+PHZvbHVtZT4yNSg4KTwvdm9sdW1lPjxkYXRlcz48eWVhcj4yMDI0PC95ZWFyPjwvZGF0
ZXM+PHVybHM+PHJlbGF0ZWQtdXJscz48dXJsPmh0dHBzOi8vd3d3LnNjaWVuY2VkaXJlY3QuY29t
L3NjaWVuY2Uvam91cm5hbC8xNDcwMjA0NTwvdXJsPjwvcmVsYXRlZC11cmxzPjwvdXJscz48ZWxl
Y3Ryb25pYy1yZXNvdXJjZS1udW0+aHR0cHM6Ly9keC5kb2kub3JnLzEwLjEwMTYvUzE0NzAtMjA0
NSUyODI0JTI5MDAyMTEtMDwvZWxlY3Ryb25pYy1yZXNvdXJjZS1udW0+PC9yZWNvcmQ+PC9DaXRl
PjwvRW5kTm90ZT4A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PEVuZE5vdGU+PENpdGU+PEF1dGhvcj5BbGxhZjwvQXV0aG9yPjxZZWFyPjIwMjQ8L1llYXI+PFJl
Y051bT42OTwvUmVjTnVtPjxEaXNwbGF5VGV4dD5bMl08L0Rpc3BsYXlUZXh0PjxyZWNvcmQ+PHJl
Yy1udW1iZXI+Njk8L3JlYy1udW1iZXI+PGZvcmVpZ24ta2V5cz48a2V5IGFwcD0iRU4iIGRiLWlk
PSJ3ZXRhcjJ2enlmZHhkMWU5MnNyNWRmZXR4eDI1Mno1ZHR3dDIiIHRpbWVzdGFtcD0iMTc1Nzk0
MTg2OSI+Njk8L2tleT48L2ZvcmVpZ24ta2V5cz48cmVmLXR5cGUgbmFtZT0iSm91cm5hbCBBcnRp
Y2xlIj4xNzwvcmVmLXR5cGU+PGNvbnRyaWJ1dG9ycz48YXV0aG9ycz48YXV0aG9yPkFsbGFmLCBN
LiBFLjwvYXV0aG9yPjxhdXRob3I+S2ltLCBTLiBFLjwvYXV0aG9yPjxhdXRob3I+TWFzdGVyLCBW
LjwvYXV0aG9yPjxhdXRob3I+TWNEZXJtb3R0LCBELiBGLjwvYXV0aG9yPjxhdXRob3I+SGFyc2ht
YW4sIEwuIEMuPC9hdXRob3I+PGF1dGhvcj5Db2xlLCBTLiBNLjwvYXV0aG9yPjxhdXRob3I+RHJh
a2UsIEMuIEcuPC9hdXRob3I+PGF1dGhvcj5TaWdub3JldHRpLCBTLjwvYXV0aG9yPjxhdXRob3I+
QWtndWwsIE0uPC9hdXRob3I+PGF1dGhvcj5CYW5pYWssIE4uPC9hdXRob3I+PGF1dGhvcj5MaS1O
aW5nLCBFLjwvYXV0aG9yPjxhdXRob3I+UGFsbWVyLCBNLiBCLjwvYXV0aG9yPjxhdXRob3I+RW1h
bWVraG9vLCBILjwvYXV0aG9yPjxhdXRob3I+QWRyYSwgTi48L2F1dGhvcj48YXV0aG9yPkthaW1h
a2xpb3RpcywgSC48L2F1dGhvcj48YXV0aG9yPkdlZCwgWS48L2F1dGhvcj48YXV0aG9yPlBpZXJv
cmF6aW8sIFAuIE0uPC9hdXRob3I+PGF1dGhvcj5BYmVsLCBFLiBKLjwvYXV0aG9yPjxhdXRob3I+
QmlsZW4sIE0uIEEuPC9hdXRob3I+PGF1dGhvcj5PZ2FuLCBLLjwvYXV0aG9yPjxhdXRob3I+TW9v
biwgSC4gSC48L2F1dGhvcj48YXV0aG9yPlJhbWFzd2FteSwgSy4gQS48L2F1dGhvcj48YXV0aG9y
PlNpbmdlciwgRS4gQS48L2F1dGhvcj48YXV0aG9yPk1heWVyLCBULiBNLjwvYXV0aG9yPjxhdXRo
b3I+TG9ocmV5LCBKLjwvYXV0aG9yPjxhdXRob3I+TWFyZ3VsaXMsIFYuPC9hdXRob3I+PGF1dGhv
cj5HaWxscywgSi48L2F1dGhvcj48YXV0aG9yPkRlbGFjcm9peCwgUy4gRS48L2F1dGhvcj48YXV0
aG9yPldhcGxlcywgTS4gSi48L2F1dGhvcj48YXV0aG9yPkphbWVzLCBBLiBDLjwvYXV0aG9yPjxh
dXRob3I+V2FuZywgUC48L2F1dGhvcj48YXV0aG9yPkNob3VlaXJpLCBULjwvYXV0aG9yPjxhdXRo
b3I+TWljaGFlbHNvbiwgTS4gRC48L2F1dGhvcj48YXV0aG9yPkthcG9vciwgQS48L2F1dGhvcj48
YXV0aG9yPkhlbmcsIEQuIFkuPC9hdXRob3I+PGF1dGhvcj5TaHVjaCwgQi48L2F1dGhvcj48YXV0
aG9yPkxlaWJvdmljaCwgQi4gQy48L2F1dGhvcj48YXV0aG9yPkxhcmEsIFAuIE4uPC9hdXRob3I+
PGF1dGhvcj5NYW5vbGEsIEouPC9hdXRob3I+PGF1dGhvcj5NYXNrZW5zLCBELjwvYXV0aG9yPjxh
dXRob3I+QmF0dGxlLCBELjwvYXV0aG9yPjxhdXRob3I+VXp6bywgUi48L2F1dGhvcj48YXV0aG9y
PkJyYXRzbGF2c2t5LCBHLjwvYXV0aG9yPjxhdXRob3I+SGFhcywgTi4gQi48L2F1dGhvcj48YXV0
aG9yPkNhcmR1Y2NpLCBNLiBBLjwvYXV0aG9yPjwvYXV0aG9ycz48L2NvbnRyaWJ1dG9ycz48dGl0
bGVzPjx0aXRsZT5QZXJpb3BlcmF0aXZlIG5pdm9sdW1hYiB2ZXJzdXMgb2JzZXJ2YXRpb24gaW4g
cGF0aWVudHMgd2l0aCByZW5hbCBjZWxsIGNhcmNpbm9tYSB1bmRlcmdvaW5nIG5lcGhyZWN0b215
IChQUk9TUEVSIEVDT0ctQUNSSU4gRUE4MTQzKTogYW4gb3Blbi1sYWJlbCwgcmFuZG9taXNlZCwg
cGhhc2UgMyBzdHVkeTwvdGl0bGU+PHNlY29uZGFyeS10aXRsZT5UaGUgTGFuY2V0IE9uY29sb2d5
PC9zZWNvbmRhcnktdGl0bGU+PC90aXRsZXM+PHBlcmlvZGljYWw+PGZ1bGwtdGl0bGU+VGhlIExh
bmNldCBPbmNvbG9neTwvZnVsbC10aXRsZT48L3BlcmlvZGljYWw+PHBhZ2VzPjEwMzgtMTA1Mjwv
cGFnZXM+PHZvbHVtZT4yNSg4KTwvdm9sdW1lPjxkYXRlcz48eWVhcj4yMDI0PC95ZWFyPjwvZGF0
ZXM+PHVybHM+PHJlbGF0ZWQtdXJscz48dXJsPmh0dHBzOi8vd3d3LnNjaWVuY2VkaXJlY3QuY29t
L3NjaWVuY2Uvam91cm5hbC8xNDcwMjA0NTwvdXJsPjwvcmVsYXRlZC11cmxzPjwvdXJscz48ZWxl
Y3Ryb25pYy1yZXNvdXJjZS1udW0+aHR0cHM6Ly9keC5kb2kub3JnLzEwLjEwMTYvUzE0NzAtMjA0
NSUyODI0JTI5MDAyMTEtMDwvZWxlY3Ryb25pYy1yZXNvdXJjZS1udW0+PC9yZWNvcmQ+PC9DaXRl
PjwvRW5kTm90ZT4A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[2]</w:t>
            </w:r>
            <w:r>
              <w:rPr>
                <w:rFonts w:ascii="Arial" w:eastAsia="Arial" w:hAnsi="Arial" w:cs="Arial"/>
                <w:sz w:val="20"/>
                <w:szCs w:val="20"/>
              </w:rPr>
              <w:fldChar w:fldCharType="end"/>
            </w:r>
          </w:p>
        </w:tc>
        <w:tc>
          <w:tcPr>
            <w:tcW w:w="957" w:type="dxa"/>
            <w:vAlign w:val="center"/>
          </w:tcPr>
          <w:p w14:paraId="2B99423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318E173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331D6DA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NCT03055013</w:t>
            </w:r>
          </w:p>
        </w:tc>
        <w:tc>
          <w:tcPr>
            <w:tcW w:w="1504" w:type="dxa"/>
            <w:vAlign w:val="center"/>
          </w:tcPr>
          <w:p w14:paraId="0B045CE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PROSPER EA814</w:t>
            </w:r>
            <w:r>
              <w:rPr>
                <w:rFonts w:ascii="Arial" w:eastAsia="Arial" w:hAnsi="Arial" w:cs="Arial"/>
                <w:sz w:val="20"/>
                <w:szCs w:val="20"/>
              </w:rPr>
              <w:t>3</w:t>
            </w:r>
          </w:p>
        </w:tc>
        <w:tc>
          <w:tcPr>
            <w:tcW w:w="793" w:type="dxa"/>
            <w:vAlign w:val="center"/>
          </w:tcPr>
          <w:p w14:paraId="416C334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183</w:t>
            </w:r>
          </w:p>
        </w:tc>
        <w:tc>
          <w:tcPr>
            <w:tcW w:w="1368" w:type="dxa"/>
            <w:vAlign w:val="center"/>
          </w:tcPr>
          <w:p w14:paraId="6EF8EBB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w:t>
            </w:r>
          </w:p>
        </w:tc>
        <w:tc>
          <w:tcPr>
            <w:tcW w:w="992" w:type="dxa"/>
            <w:vAlign w:val="center"/>
          </w:tcPr>
          <w:p w14:paraId="5E777DA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819</w:t>
            </w:r>
          </w:p>
        </w:tc>
        <w:tc>
          <w:tcPr>
            <w:tcW w:w="2160" w:type="dxa"/>
            <w:vAlign w:val="center"/>
          </w:tcPr>
          <w:p w14:paraId="291D710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Nivo: 30.4 months</w:t>
            </w:r>
          </w:p>
          <w:p w14:paraId="6985D3D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Control: 30.1 months</w:t>
            </w:r>
          </w:p>
        </w:tc>
        <w:tc>
          <w:tcPr>
            <w:tcW w:w="1727" w:type="dxa"/>
            <w:vAlign w:val="center"/>
          </w:tcPr>
          <w:p w14:paraId="4E1C9EB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 CCS, NCI, NIH</w:t>
            </w:r>
          </w:p>
        </w:tc>
        <w:tc>
          <w:tcPr>
            <w:tcW w:w="1727" w:type="dxa"/>
            <w:vAlign w:val="center"/>
          </w:tcPr>
          <w:p w14:paraId="3B01DAD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v4</w:t>
            </w:r>
            <w:r>
              <w:rPr>
                <w:rFonts w:ascii="Arial" w:eastAsia="Arial" w:hAnsi="Arial" w:cs="Arial"/>
                <w:sz w:val="20"/>
                <w:szCs w:val="20"/>
              </w:rPr>
              <w:t>.0</w:t>
            </w:r>
            <w:r w:rsidRPr="009A5740">
              <w:rPr>
                <w:rFonts w:ascii="Arial" w:eastAsia="Arial" w:hAnsi="Arial" w:cs="Arial"/>
                <w:sz w:val="20"/>
                <w:szCs w:val="20"/>
              </w:rPr>
              <w:t xml:space="preserve"> and v5</w:t>
            </w:r>
            <w:r>
              <w:rPr>
                <w:rFonts w:ascii="Arial" w:eastAsia="Arial" w:hAnsi="Arial" w:cs="Arial"/>
                <w:sz w:val="20"/>
                <w:szCs w:val="20"/>
              </w:rPr>
              <w:t>.0</w:t>
            </w:r>
          </w:p>
        </w:tc>
      </w:tr>
      <w:tr w:rsidR="00A13140" w:rsidRPr="003D6A6F" w14:paraId="1CB6817E" w14:textId="77777777" w:rsidTr="00A55E36">
        <w:trPr>
          <w:trHeight w:val="300"/>
          <w:jc w:val="center"/>
        </w:trPr>
        <w:tc>
          <w:tcPr>
            <w:tcW w:w="1345" w:type="dxa"/>
            <w:vAlign w:val="center"/>
          </w:tcPr>
          <w:p w14:paraId="125A415D" w14:textId="6F8961DC"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Altorki 2021</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&lt;EndNote&gt;&lt;Cite&gt;&lt;Author&gt;Altorki&lt;/Author&gt;&lt;Year&gt;2021&lt;/Year&gt;&lt;RecNum&gt;53&lt;/RecNum&gt;&lt;DisplayText&gt;[3]&lt;/DisplayText&gt;&lt;record&gt;&lt;rec-number&gt;53&lt;/rec-number&gt;&lt;foreign-keys&gt;&lt;key app="EN" db-id="wetar2vzyfdxd1e92sr5dfetxx252z5dtwt2" timestamp="1757941868"&gt;53&lt;/key&gt;&lt;/foreign-keys&gt;&lt;ref-type name="Journal Article"&gt;17&lt;/ref-type&gt;&lt;contributors&gt;&lt;authors&gt;&lt;author&gt;Altorki, N. K.&lt;/author&gt;&lt;author&gt;McGraw, T. E.&lt;/author&gt;&lt;author&gt;Borczuk, A. C.&lt;/author&gt;&lt;author&gt;Saxena, A.&lt;/author&gt;&lt;author&gt;Port, J. L.&lt;/author&gt;&lt;author&gt;Stiles, B. M.&lt;/author&gt;&lt;author&gt;Lee, B. E.&lt;/author&gt;&lt;author&gt;Sanfilippo, N. J.&lt;/author&gt;&lt;author&gt;Scheff, R. J.&lt;/author&gt;&lt;author&gt;Pua, B. B.&lt;/author&gt;&lt;author&gt;Gruden, J. F.&lt;/author&gt;&lt;author&gt;Christos, P. J.&lt;/author&gt;&lt;author&gt;Spinelli, C.&lt;/author&gt;&lt;author&gt;Gakuria, J.&lt;/author&gt;&lt;author&gt;Uppal, M.&lt;/author&gt;&lt;author&gt;Binder, B.&lt;/author&gt;&lt;author&gt;Elemento, O.&lt;/author&gt;&lt;author&gt;Ballman, K. V.&lt;/author&gt;&lt;author&gt;Formenti, S. C.&lt;/author&gt;&lt;/authors&gt;&lt;/contributors&gt;&lt;titles&gt;&lt;title&gt;Neoadjuvant durvalumab with or without stereotactic body radiotherapy in patients with early-stage non-small-cell lung cancer: a single-centre, randomised phase 2 trial&lt;/title&gt;&lt;secondary-title&gt;The Lancet Oncology&lt;/secondary-title&gt;&lt;/titles&gt;&lt;periodical&gt;&lt;full-title&gt;The Lancet Oncology&lt;/full-title&gt;&lt;/periodical&gt;&lt;pages&gt;824-835&lt;/pages&gt;&lt;volume&gt;22(6)&lt;/volume&gt;&lt;dates&gt;&lt;year&gt;2021&lt;/year&gt;&lt;/dates&gt;&lt;accession-num&gt;2012343891&lt;/accession-num&gt;&lt;urls&gt;&lt;related-urls&gt;&lt;url&gt;http://www.journals.elsevier.com/the-lancet-oncology/&lt;/url&gt;&lt;/related-urls&gt;&lt;/urls&gt;&lt;electronic-resource-num&gt;https://dx.doi.org/10.1016/S1470-2045%2821%2900149-2&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[3]</w:t>
            </w:r>
            <w:r>
              <w:rPr>
                <w:rFonts w:ascii="Arial" w:eastAsia="Arial" w:hAnsi="Arial" w:cs="Arial"/>
                <w:sz w:val="20"/>
                <w:szCs w:val="20"/>
              </w:rPr>
              <w:fldChar w:fldCharType="end"/>
            </w:r>
          </w:p>
        </w:tc>
        <w:tc>
          <w:tcPr>
            <w:tcW w:w="957" w:type="dxa"/>
            <w:vAlign w:val="center"/>
          </w:tcPr>
          <w:p w14:paraId="2B8A371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70716BC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4A4101D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NCT02904954</w:t>
            </w:r>
          </w:p>
        </w:tc>
        <w:tc>
          <w:tcPr>
            <w:tcW w:w="1504" w:type="dxa"/>
            <w:vAlign w:val="center"/>
          </w:tcPr>
          <w:p w14:paraId="3AEF9C3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N/A</w:t>
            </w:r>
          </w:p>
        </w:tc>
        <w:tc>
          <w:tcPr>
            <w:tcW w:w="793" w:type="dxa"/>
            <w:vAlign w:val="center"/>
          </w:tcPr>
          <w:p w14:paraId="1549F74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w:t>
            </w:r>
          </w:p>
        </w:tc>
        <w:tc>
          <w:tcPr>
            <w:tcW w:w="1368" w:type="dxa"/>
            <w:vAlign w:val="center"/>
          </w:tcPr>
          <w:p w14:paraId="519F2E5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w:t>
            </w:r>
          </w:p>
        </w:tc>
        <w:tc>
          <w:tcPr>
            <w:tcW w:w="992" w:type="dxa"/>
            <w:vAlign w:val="center"/>
          </w:tcPr>
          <w:p w14:paraId="62C17C2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60</w:t>
            </w:r>
          </w:p>
        </w:tc>
        <w:tc>
          <w:tcPr>
            <w:tcW w:w="2160" w:type="dxa"/>
            <w:vAlign w:val="center"/>
          </w:tcPr>
          <w:p w14:paraId="33C48EA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16.9 months</w:t>
            </w:r>
          </w:p>
        </w:tc>
        <w:tc>
          <w:tcPr>
            <w:tcW w:w="1727" w:type="dxa"/>
            <w:vAlign w:val="center"/>
          </w:tcPr>
          <w:p w14:paraId="16A1762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AZ</w:t>
            </w:r>
          </w:p>
        </w:tc>
        <w:tc>
          <w:tcPr>
            <w:tcW w:w="1727" w:type="dxa"/>
            <w:vAlign w:val="center"/>
          </w:tcPr>
          <w:p w14:paraId="4B3DCB8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 xml:space="preserve">CTCAE </w:t>
            </w:r>
            <w:r>
              <w:rPr>
                <w:rFonts w:ascii="Arial" w:eastAsia="Arial" w:hAnsi="Arial" w:cs="Arial"/>
                <w:sz w:val="20"/>
                <w:szCs w:val="20"/>
              </w:rPr>
              <w:t>v</w:t>
            </w:r>
            <w:r w:rsidRPr="009A5740">
              <w:rPr>
                <w:rFonts w:ascii="Arial" w:eastAsia="Arial" w:hAnsi="Arial" w:cs="Arial"/>
                <w:sz w:val="20"/>
                <w:szCs w:val="20"/>
              </w:rPr>
              <w:t>4.0</w:t>
            </w:r>
          </w:p>
        </w:tc>
      </w:tr>
      <w:tr w:rsidR="00A13140" w:rsidRPr="003D6A6F" w14:paraId="37557BAA" w14:textId="77777777" w:rsidTr="00A55E36">
        <w:trPr>
          <w:trHeight w:val="300"/>
          <w:jc w:val="center"/>
        </w:trPr>
        <w:tc>
          <w:tcPr>
            <w:tcW w:w="1345" w:type="dxa"/>
            <w:vAlign w:val="center"/>
          </w:tcPr>
          <w:p w14:paraId="20928B21" w14:textId="24D2281C"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Amaria 2018</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&lt;EndNote&gt;&lt;Cite&gt;&lt;Author&gt;Amaria&lt;/Author&gt;&lt;Year&gt;2018&lt;/Year&gt;&lt;RecNum&gt;54&lt;/RecNum&gt;&lt;DisplayText&gt;[4]&lt;/DisplayText&gt;&lt;record&gt;&lt;rec-number&gt;54&lt;/rec-number&gt;&lt;foreign-keys&gt;&lt;key app="EN" db-id="wetar2vzyfdxd1e92sr5dfetxx252z5dtwt2" timestamp="1757941868"&gt;54&lt;/key&gt;&lt;/foreign-keys&gt;&lt;ref-type name="Journal Article"&gt;17&lt;/ref-type&gt;&lt;contributors&gt;&lt;authors&gt;&lt;author&gt;Amaria, R. N.&lt;/author&gt;&lt;author&gt;Reddy, S. M.&lt;/author&gt;&lt;author&gt;Tawbi, H. A.&lt;/author&gt;&lt;author&gt;Davies, M. A.&lt;/author&gt;&lt;author&gt;Ross, M. I.&lt;/author&gt;&lt;author&gt;Glitza, I. C.&lt;/author&gt;&lt;author&gt;Cormier, J. N.&lt;/author&gt;&lt;author&gt;Lewis, C.&lt;/author&gt;&lt;author&gt;Hwu, W. J.&lt;/author&gt;&lt;author&gt;Hanna, E.&lt;/author&gt;&lt;author&gt;et al.,&lt;/author&gt;&lt;/authors&gt;&lt;/contributors&gt;&lt;titles&gt;&lt;title&gt;Neoadjuvant immune checkpoint blockade in high-risk resectable melanoma&lt;/title&gt;&lt;secondary-title&gt;Nature Medicine&lt;/secondary-title&gt;&lt;/titles&gt;&lt;periodical&gt;&lt;full-title&gt;Nature Medicine&lt;/full-title&gt;&lt;abbr-1&gt;Nat Med&lt;/abbr-1&gt;&lt;/periodical&gt;&lt;pages&gt;1649</w:instrText>
            </w:r>
            <w:r w:rsidR="00A617E6">
              <w:rPr>
                <w:rFonts w:ascii="Cambria Math" w:eastAsia="Arial" w:hAnsi="Cambria Math" w:cs="Cambria Math"/>
                <w:sz w:val="20"/>
                <w:szCs w:val="20"/>
              </w:rPr>
              <w:instrText>‐</w:instrText>
            </w:r>
            <w:r w:rsidR="00A617E6">
              <w:rPr>
                <w:rFonts w:ascii="Arial" w:eastAsia="Arial" w:hAnsi="Arial" w:cs="Arial"/>
                <w:sz w:val="20"/>
                <w:szCs w:val="20"/>
              </w:rPr>
              <w:instrText>1654&lt;/pages&gt;&lt;volume&gt;24&lt;/volume&gt;&lt;number&gt;11&lt;/number&gt;&lt;dates&gt;&lt;year&gt;2018&lt;/year&gt;&lt;/dates&gt;&lt;accession-num&gt;CN-01930083&lt;/accession-num&gt;&lt;urls&gt;&lt;related-urls&gt;&lt;url&gt;https://www.cochranelibrary.com/central/doi/10.1002/central/CN-01930083/full&lt;/url&gt;&lt;/related-urls&gt;&lt;/urls&gt;&lt;electronic-resource-num&gt;10.1038/s41591-018-0197-1&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[4]</w:t>
            </w:r>
            <w:r>
              <w:rPr>
                <w:rFonts w:ascii="Arial" w:eastAsia="Arial" w:hAnsi="Arial" w:cs="Arial"/>
                <w:sz w:val="20"/>
                <w:szCs w:val="20"/>
              </w:rPr>
              <w:fldChar w:fldCharType="end"/>
            </w:r>
          </w:p>
        </w:tc>
        <w:tc>
          <w:tcPr>
            <w:tcW w:w="957" w:type="dxa"/>
            <w:vAlign w:val="center"/>
          </w:tcPr>
          <w:p w14:paraId="30F027F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083AD4D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54037A2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NCT02519322</w:t>
            </w:r>
          </w:p>
        </w:tc>
        <w:tc>
          <w:tcPr>
            <w:tcW w:w="1504" w:type="dxa"/>
            <w:vAlign w:val="center"/>
          </w:tcPr>
          <w:p w14:paraId="2472A375" w14:textId="77777777" w:rsidR="00A13140" w:rsidRPr="009A5740" w:rsidRDefault="00A13140" w:rsidP="00A55E36">
            <w:pPr>
              <w:jc w:val="center"/>
              <w:rPr>
                <w:rFonts w:ascii="Arial" w:eastAsia="Arial" w:hAnsi="Arial" w:cs="Arial"/>
                <w:sz w:val="20"/>
                <w:szCs w:val="20"/>
              </w:rPr>
            </w:pPr>
            <w:r>
              <w:rPr>
                <w:rFonts w:ascii="Arial" w:eastAsia="Arial" w:hAnsi="Arial" w:cs="Arial"/>
                <w:sz w:val="20"/>
                <w:szCs w:val="20"/>
              </w:rPr>
              <w:t>NR</w:t>
            </w:r>
          </w:p>
        </w:tc>
        <w:tc>
          <w:tcPr>
            <w:tcW w:w="793" w:type="dxa"/>
            <w:vAlign w:val="center"/>
          </w:tcPr>
          <w:p w14:paraId="5CF57F3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w:t>
            </w:r>
          </w:p>
        </w:tc>
        <w:tc>
          <w:tcPr>
            <w:tcW w:w="1368" w:type="dxa"/>
            <w:vAlign w:val="center"/>
          </w:tcPr>
          <w:p w14:paraId="511D63C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w:t>
            </w:r>
          </w:p>
        </w:tc>
        <w:tc>
          <w:tcPr>
            <w:tcW w:w="992" w:type="dxa"/>
            <w:vAlign w:val="center"/>
          </w:tcPr>
          <w:p w14:paraId="6F898F2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23</w:t>
            </w:r>
          </w:p>
        </w:tc>
        <w:tc>
          <w:tcPr>
            <w:tcW w:w="2160" w:type="dxa"/>
            <w:vAlign w:val="center"/>
          </w:tcPr>
          <w:p w14:paraId="0B44A38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Nivo: 15.0 months</w:t>
            </w:r>
          </w:p>
          <w:p w14:paraId="63434BD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Combination group: 15.6 months</w:t>
            </w:r>
          </w:p>
        </w:tc>
        <w:tc>
          <w:tcPr>
            <w:tcW w:w="1727" w:type="dxa"/>
            <w:vAlign w:val="center"/>
          </w:tcPr>
          <w:p w14:paraId="27C134F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 DoD, MDA, PICI</w:t>
            </w:r>
          </w:p>
        </w:tc>
        <w:tc>
          <w:tcPr>
            <w:tcW w:w="1727" w:type="dxa"/>
            <w:vAlign w:val="center"/>
          </w:tcPr>
          <w:p w14:paraId="3A1AF5D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w:t>
            </w:r>
            <w:r>
              <w:rPr>
                <w:rFonts w:ascii="Arial" w:eastAsia="Arial" w:hAnsi="Arial" w:cs="Arial"/>
                <w:sz w:val="20"/>
                <w:szCs w:val="20"/>
              </w:rPr>
              <w:t xml:space="preserve"> v4.0</w:t>
            </w:r>
          </w:p>
        </w:tc>
      </w:tr>
      <w:tr w:rsidR="00A13140" w:rsidRPr="00A262D9" w14:paraId="6F6E4848" w14:textId="77777777" w:rsidTr="00A55E36">
        <w:trPr>
          <w:trHeight w:val="300"/>
          <w:jc w:val="center"/>
        </w:trPr>
        <w:tc>
          <w:tcPr>
            <w:tcW w:w="1345" w:type="dxa"/>
            <w:vAlign w:val="center"/>
          </w:tcPr>
          <w:p w14:paraId="657604B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Bajorin 2021</w:t>
            </w:r>
            <w:r>
              <w:rPr>
                <w:rFonts w:ascii="Arial" w:eastAsia="Arial" w:hAnsi="Arial" w:cs="Arial"/>
                <w:sz w:val="20"/>
                <w:szCs w:val="20"/>
              </w:rPr>
              <w:t>*</w:t>
            </w:r>
          </w:p>
          <w:p w14:paraId="7B9EF5A1" w14:textId="55D197AF"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(Witjes 2022)</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PEVuZE5vdGU+PENpdGU+PEF1dGhvcj5CYWpvcmluPC9BdXRob3I+PFllYXI+MjAyMTwvWWVhcj48
UmVjTnVtPjI5PC9SZWNOdW0+PERpc3BsYXlUZXh0Pls1LCA2XTwvRGlzcGxheVRleHQ+PHJlY29y
ZD48cmVjLW51bWJlcj4yOTwvcmVjLW51bWJlcj48Zm9yZWlnbi1rZXlzPjxrZXkgYXBwPSJFTiIg
ZGItaWQ9IndldGFyMnZ6eWZkeGQxZTkyc3I1ZGZldHh4MjUyejVkdHd0MiIgdGltZXN0YW1wPSIx
NzU3OTQxODY2Ij4yOTwva2V5PjwvZm9yZWlnbi1rZXlzPjxyZWYtdHlwZSBuYW1lPSJKb3VybmFs
IEFydGljbGUiPjE3PC9yZWYtdHlwZT48Y29udHJpYnV0b3JzPjxhdXRob3JzPjxhdXRob3I+QmFq
b3JpbiwgRC4gRi48L2F1dGhvcj48YXV0aG9yPldpdGplcywgSi4gQS48L2F1dGhvcj48YXV0aG9y
PkdzY2h3ZW5kLCBKLiBFLjwvYXV0aG9yPjxhdXRob3I+U2NoZW5rZXIsIE0uPC9hdXRob3I+PGF1
dGhvcj5WYWxkZXJyYW1hLCBCLiBQLjwvYXV0aG9yPjxhdXRob3I+VG9taXRhLCBZLjwvYXV0aG9y
PjxhdXRob3I+QmFtaWFzLCBBLjwvYXV0aG9yPjxhdXRob3I+TGVicmV0LCBULjwvYXV0aG9yPjxh
dXRob3I+U2hhcmlhdCwgUy4gRi48L2F1dGhvcj48YXV0aG9yPlBhcmssIFMuIEguPC9hdXRob3I+
PGF1dGhvcj5ZZSwgRC48L2F1dGhvcj48YXV0aG9yPkFnZXJiYWVrLCBNLjwvYXV0aG9yPjxhdXRo
b3I+RW50aW5nLCBELjwvYXV0aG9yPjxhdXRob3I+TWNEZXJtb3R0LCBSLjwvYXV0aG9yPjxhdXRo
b3I+R2FqYXRlLCBQLjwvYXV0aG9yPjxhdXRob3I+UGVlciwgQS48L2F1dGhvcj48YXV0aG9yPk1p
bG93c2t5LCBNLiBJLjwvYXV0aG9yPjxhdXRob3I+Tm9zb3YsIEEuPC9hdXRob3I+PGF1dGhvcj5B
bnRvbmlvLCBKLiBOLjwvYXV0aG9yPjxhdXRob3I+VHVwaWtvd3NraSwgSy48L2F1dGhvcj48YXV0
aG9yPlRvbXMsIEwuPC9hdXRob3I+PGF1dGhvcj5GaXNjaGVyLCBCLiBTLjwvYXV0aG9yPjxhdXRo
b3I+UXVyZXNoaSwgQS48L2F1dGhvcj48YXV0aG9yPkNvbGxldHRlLCBTLjwvYXV0aG9yPjxhdXRo
b3I+VW5zYWwtS2FjbWF6LCBLLjwvYXV0aG9yPjxhdXRob3I+QnJvdWdodG9uLCBFLjwvYXV0aG9y
PjxhdXRob3I+WmFyZGF2YXMsIEQuPC9hdXRob3I+PGF1dGhvcj5Lb29uLCBILiBCLjwvYXV0aG9y
PjxhdXRob3I+R2Fsc2t5LCBNLiBELjwvYXV0aG9yPjwvYXV0aG9ycz48L2NvbnRyaWJ1dG9ycz48
dGl0bGVzPjx0aXRsZT5BZGp1dmFudCBOaXZvbHVtYWIgdmVyc3VzIFBsYWNlYm8gaW4gTXVzY2xl
LUludmFzaXZlIFVyb3RoZWxpYWwgQ2FyY2lub21hPC90aXRsZT48c2Vjb25kYXJ5LXRpdGxlPk5l
dyBFbmdsYW5kIEpvdXJuYWwgb2YgTWVkaWNpbmU8L3NlY29uZGFyeS10aXRsZT48L3RpdGxlcz48
cGVyaW9kaWNhbD48ZnVsbC10aXRsZT5OZXcgRW5nbGFuZCBKb3VybmFsIG9mIE1lZGljaW5lPC9m
dWxsLXRpdGxlPjwvcGVyaW9kaWNhbD48cGFnZXM+MjEwMi0yMTE0PC9wYWdlcz48dm9sdW1lPjM4
NCgyMik8L3ZvbHVtZT48ZGF0ZXM+PHllYXI+MjAyMTwveWVhcj48L2RhdGVzPjxhY2Nlc3Npb24t
bnVtPjYzNTE5MjgyMDwvYWNjZXNzaW9uLW51bT48dXJscz48cmVsYXRlZC11cmxzPjx1cmw+aHR0
cDovL3d3dy5uZWptLm9yZy9tZWRpY2FsLWluZGV4PC91cmw+PC9yZWxhdGVkLXVybHM+PC91cmxz
PjxlbGVjdHJvbmljLXJlc291cmNlLW51bT5odHRwczovL2R4LmRvaS5vcmcvMTAuMTA1Ni9ORUpN
b2EyMDM0NDQyPC9lbGVjdHJvbmljLXJlc291cmNlLW51bT48L3JlY29yZD48L0NpdGU+PENpdGU+
PEF1dGhvcj5XaXRqZXM8L0F1dGhvcj48WWVhcj4yMDIyPC9ZZWFyPjxSZWNOdW0+MzA8L1JlY051
bT48cmVjb3JkPjxyZWMtbnVtYmVyPjMwPC9yZWMtbnVtYmVyPjxmb3JlaWduLWtleXM+PGtleSBh
cHA9IkVOIiBkYi1pZD0id2V0YXIydnp5ZmR4ZDFlOTJzcjVkZmV0eHgyNTJ6NWR0d3QyIiB0aW1l
c3RhbXA9IjE3NTc5NDE4NjYiPjMwPC9rZXk+PC9mb3JlaWduLWtleXM+PHJlZi10eXBlIG5hbWU9
IkpvdXJuYWwgQXJ0aWNsZSI+MTc8L3JlZi10eXBlPjxjb250cmlidXRvcnM+PGF1dGhvcnM+PGF1
dGhvcj5XaXRqZXMsIEouIEEuPC9hdXRob3I+PGF1dGhvcj5HYWxza3ksIE0uIEQuPC9hdXRob3I+
PGF1dGhvcj5Hc2Nod2VuZCwgSi4gRS48L2F1dGhvcj48YXV0aG9yPkJyb3VnaHRvbiwgRS48L2F1
dGhvcj48YXV0aG9yPkJyYXZlcm1hbiwgSi48L2F1dGhvcj48YXV0aG9yPk5hc3JvdWxhaCwgRi48
L2F1dGhvcj48YXV0aG9yPk1haXJhLUFyY2UsIE0uPC9hdXRob3I+PGF1dGhvcj5ZZSwgWC48L2F1
dGhvcj48YXV0aG9yPlNoaSwgTC48L2F1dGhvcj48YXV0aG9yPkd1bywgUy48L2F1dGhvcj48YXV0
aG9yPkhhbWlsdG9uLCBNLjwvYXV0aG9yPjxhdXRob3I+QmFqb3JpbiwgRC4gRi48L2F1dGhvcj48
L2F1dGhvcnM+PC9jb250cmlidXRvcnM+PHRpdGxlcz48dGl0bGU+SGVhbHRoLXJlbGF0ZWQgUXVh
bGl0eSBvZiBMaWZlIHdpdGggQWRqdXZhbnQgTml2b2x1bWFiIEFmdGVyIFJhZGljYWwgUmVzZWN0
aW9uIGZvciBIaWdoLXJpc2sgTXVzY2xlLWludmFzaXZlIFVyb3RoZWxpYWwgQ2FyY2lub21hOiBS
ZXN1bHRzIGZyb20gdGhlIFBoYXNlIDMgQ2hlY2tNYXRlIDI3NCBUcmlhbDwvdGl0bGU+PHNlY29u
ZGFyeS10aXRsZT5FdXJvcGVhbiBVcm9sb2d5IE9uY29sb2d5PC9zZWNvbmRhcnktdGl0bGU+PC90
aXRsZXM+PHBlcmlvZGljYWw+PGZ1bGwtdGl0bGU+RXVyb3BlYW4gVXJvbG9neSBPbmNvbG9neTwv
ZnVsbC10aXRsZT48L3BlcmlvZGljYWw+PHBhZ2VzPjU1My01NjM8L3BhZ2VzPjx2b2x1bWU+NSg1
KTwvdm9sdW1lPjxkYXRlcz48eWVhcj4yMDIyPC95ZWFyPjwvZGF0ZXM+PGFjY2Vzc2lvbi1udW0+
MjAxNzIzMDc2MzwvYWNjZXNzaW9uLW51bT48dXJscz48cmVsYXRlZC11cmxzPjx1cmw+aHR0cHM6
Ly93d3cuam91cm5hbHMuZWxzZXZpZXIuY29tL2V1cm9wZWFuLXVyb2xvZ3ktb25jb2xvZ3k8L3Vy
bD48L3JlbGF0ZWQtdXJscz48L3VybHM+PGVsZWN0cm9uaWMtcmVzb3VyY2UtbnVtPmh0dHBzOi8v
ZHguZG9pLm9yZy8xMC4xMDE2L2ouZXVvLjIwMjIuMDIuMDAzPC9lbGVjdHJvbmljLXJlc291cmNl
LW51bT48L3JlY29yZD48L0NpdGU+PC9FbmROb3RlPgB=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PEVuZE5vdGU+PENpdGU+PEF1dGhvcj5CYWpvcmluPC9BdXRob3I+PFllYXI+MjAyMTwvWWVhcj48
UmVjTnVtPjI5PC9SZWNOdW0+PERpc3BsYXlUZXh0Pls1LCA2XTwvRGlzcGxheVRleHQ+PHJlY29y
ZD48cmVjLW51bWJlcj4yOTwvcmVjLW51bWJlcj48Zm9yZWlnbi1rZXlzPjxrZXkgYXBwPSJFTiIg
ZGItaWQ9IndldGFyMnZ6eWZkeGQxZTkyc3I1ZGZldHh4MjUyejVkdHd0MiIgdGltZXN0YW1wPSIx
NzU3OTQxODY2Ij4yOTwva2V5PjwvZm9yZWlnbi1rZXlzPjxyZWYtdHlwZSBuYW1lPSJKb3VybmFs
IEFydGljbGUiPjE3PC9yZWYtdHlwZT48Y29udHJpYnV0b3JzPjxhdXRob3JzPjxhdXRob3I+QmFq
b3JpbiwgRC4gRi48L2F1dGhvcj48YXV0aG9yPldpdGplcywgSi4gQS48L2F1dGhvcj48YXV0aG9y
PkdzY2h3ZW5kLCBKLiBFLjwvYXV0aG9yPjxhdXRob3I+U2NoZW5rZXIsIE0uPC9hdXRob3I+PGF1
dGhvcj5WYWxkZXJyYW1hLCBCLiBQLjwvYXV0aG9yPjxhdXRob3I+VG9taXRhLCBZLjwvYXV0aG9y
PjxhdXRob3I+QmFtaWFzLCBBLjwvYXV0aG9yPjxhdXRob3I+TGVicmV0LCBULjwvYXV0aG9yPjxh
dXRob3I+U2hhcmlhdCwgUy4gRi48L2F1dGhvcj48YXV0aG9yPlBhcmssIFMuIEguPC9hdXRob3I+
PGF1dGhvcj5ZZSwgRC48L2F1dGhvcj48YXV0aG9yPkFnZXJiYWVrLCBNLjwvYXV0aG9yPjxhdXRo
b3I+RW50aW5nLCBELjwvYXV0aG9yPjxhdXRob3I+TWNEZXJtb3R0LCBSLjwvYXV0aG9yPjxhdXRo
b3I+R2FqYXRlLCBQLjwvYXV0aG9yPjxhdXRob3I+UGVlciwgQS48L2F1dGhvcj48YXV0aG9yPk1p
bG93c2t5LCBNLiBJLjwvYXV0aG9yPjxhdXRob3I+Tm9zb3YsIEEuPC9hdXRob3I+PGF1dGhvcj5B
bnRvbmlvLCBKLiBOLjwvYXV0aG9yPjxhdXRob3I+VHVwaWtvd3NraSwgSy48L2F1dGhvcj48YXV0
aG9yPlRvbXMsIEwuPC9hdXRob3I+PGF1dGhvcj5GaXNjaGVyLCBCLiBTLjwvYXV0aG9yPjxhdXRo
b3I+UXVyZXNoaSwgQS48L2F1dGhvcj48YXV0aG9yPkNvbGxldHRlLCBTLjwvYXV0aG9yPjxhdXRo
b3I+VW5zYWwtS2FjbWF6LCBLLjwvYXV0aG9yPjxhdXRob3I+QnJvdWdodG9uLCBFLjwvYXV0aG9y
PjxhdXRob3I+WmFyZGF2YXMsIEQuPC9hdXRob3I+PGF1dGhvcj5Lb29uLCBILiBCLjwvYXV0aG9y
PjxhdXRob3I+R2Fsc2t5LCBNLiBELjwvYXV0aG9yPjwvYXV0aG9ycz48L2NvbnRyaWJ1dG9ycz48
dGl0bGVzPjx0aXRsZT5BZGp1dmFudCBOaXZvbHVtYWIgdmVyc3VzIFBsYWNlYm8gaW4gTXVzY2xl
LUludmFzaXZlIFVyb3RoZWxpYWwgQ2FyY2lub21hPC90aXRsZT48c2Vjb25kYXJ5LXRpdGxlPk5l
dyBFbmdsYW5kIEpvdXJuYWwgb2YgTWVkaWNpbmU8L3NlY29uZGFyeS10aXRsZT48L3RpdGxlcz48
cGVyaW9kaWNhbD48ZnVsbC10aXRsZT5OZXcgRW5nbGFuZCBKb3VybmFsIG9mIE1lZGljaW5lPC9m
dWxsLXRpdGxlPjwvcGVyaW9kaWNhbD48cGFnZXM+MjEwMi0yMTE0PC9wYWdlcz48dm9sdW1lPjM4
NCgyMik8L3ZvbHVtZT48ZGF0ZXM+PHllYXI+MjAyMTwveWVhcj48L2RhdGVzPjxhY2Nlc3Npb24t
bnVtPjYzNTE5MjgyMDwvYWNjZXNzaW9uLW51bT48dXJscz48cmVsYXRlZC11cmxzPjx1cmw+aHR0
cDovL3d3dy5uZWptLm9yZy9tZWRpY2FsLWluZGV4PC91cmw+PC9yZWxhdGVkLXVybHM+PC91cmxz
PjxlbGVjdHJvbmljLXJlc291cmNlLW51bT5odHRwczovL2R4LmRvaS5vcmcvMTAuMTA1Ni9ORUpN
b2EyMDM0NDQyPC9lbGVjdHJvbmljLXJlc291cmNlLW51bT48L3JlY29yZD48L0NpdGU+PENpdGU+
PEF1dGhvcj5XaXRqZXM8L0F1dGhvcj48WWVhcj4yMDIyPC9ZZWFyPjxSZWNOdW0+MzA8L1JlY051
bT48cmVjb3JkPjxyZWMtbnVtYmVyPjMwPC9yZWMtbnVtYmVyPjxmb3JlaWduLWtleXM+PGtleSBh
cHA9IkVOIiBkYi1pZD0id2V0YXIydnp5ZmR4ZDFlOTJzcjVkZmV0eHgyNTJ6NWR0d3QyIiB0aW1l
c3RhbXA9IjE3NTc5NDE4NjYiPjMwPC9rZXk+PC9mb3JlaWduLWtleXM+PHJlZi10eXBlIG5hbWU9
IkpvdXJuYWwgQXJ0aWNsZSI+MTc8L3JlZi10eXBlPjxjb250cmlidXRvcnM+PGF1dGhvcnM+PGF1
dGhvcj5XaXRqZXMsIEouIEEuPC9hdXRob3I+PGF1dGhvcj5HYWxza3ksIE0uIEQuPC9hdXRob3I+
PGF1dGhvcj5Hc2Nod2VuZCwgSi4gRS48L2F1dGhvcj48YXV0aG9yPkJyb3VnaHRvbiwgRS48L2F1
dGhvcj48YXV0aG9yPkJyYXZlcm1hbiwgSi48L2F1dGhvcj48YXV0aG9yPk5hc3JvdWxhaCwgRi48
L2F1dGhvcj48YXV0aG9yPk1haXJhLUFyY2UsIE0uPC9hdXRob3I+PGF1dGhvcj5ZZSwgWC48L2F1
dGhvcj48YXV0aG9yPlNoaSwgTC48L2F1dGhvcj48YXV0aG9yPkd1bywgUy48L2F1dGhvcj48YXV0
aG9yPkhhbWlsdG9uLCBNLjwvYXV0aG9yPjxhdXRob3I+QmFqb3JpbiwgRC4gRi48L2F1dGhvcj48
L2F1dGhvcnM+PC9jb250cmlidXRvcnM+PHRpdGxlcz48dGl0bGU+SGVhbHRoLXJlbGF0ZWQgUXVh
bGl0eSBvZiBMaWZlIHdpdGggQWRqdXZhbnQgTml2b2x1bWFiIEFmdGVyIFJhZGljYWwgUmVzZWN0
aW9uIGZvciBIaWdoLXJpc2sgTXVzY2xlLWludmFzaXZlIFVyb3RoZWxpYWwgQ2FyY2lub21hOiBS
ZXN1bHRzIGZyb20gdGhlIFBoYXNlIDMgQ2hlY2tNYXRlIDI3NCBUcmlhbDwvdGl0bGU+PHNlY29u
ZGFyeS10aXRsZT5FdXJvcGVhbiBVcm9sb2d5IE9uY29sb2d5PC9zZWNvbmRhcnktdGl0bGU+PC90
aXRsZXM+PHBlcmlvZGljYWw+PGZ1bGwtdGl0bGU+RXVyb3BlYW4gVXJvbG9neSBPbmNvbG9neTwv
ZnVsbC10aXRsZT48L3BlcmlvZGljYWw+PHBhZ2VzPjU1My01NjM8L3BhZ2VzPjx2b2x1bWU+NSg1
KTwvdm9sdW1lPjxkYXRlcz48eWVhcj4yMDIyPC95ZWFyPjwvZGF0ZXM+PGFjY2Vzc2lvbi1udW0+
MjAxNzIzMDc2MzwvYWNjZXNzaW9uLW51bT48dXJscz48cmVsYXRlZC11cmxzPjx1cmw+aHR0cHM6
Ly93d3cuam91cm5hbHMuZWxzZXZpZXIuY29tL2V1cm9wZWFuLXVyb2xvZ3ktb25jb2xvZ3k8L3Vy
bD48L3JlbGF0ZWQtdXJscz48L3VybHM+PGVsZWN0cm9uaWMtcmVzb3VyY2UtbnVtPmh0dHBzOi8v
ZHguZG9pLm9yZy8xMC4xMDE2L2ouZXVvLjIwMjIuMDIuMDAzPC9lbGVjdHJvbmljLXJlc291cmNl
LW51bT48L3JlY29yZD48L0NpdGU+PC9FbmROb3RlPgB=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[5, 6]</w:t>
            </w:r>
            <w:r>
              <w:rPr>
                <w:rFonts w:ascii="Arial" w:eastAsia="Arial" w:hAnsi="Arial" w:cs="Arial"/>
                <w:sz w:val="20"/>
                <w:szCs w:val="20"/>
              </w:rPr>
              <w:fldChar w:fldCharType="end"/>
            </w:r>
          </w:p>
        </w:tc>
        <w:tc>
          <w:tcPr>
            <w:tcW w:w="957" w:type="dxa"/>
            <w:vAlign w:val="center"/>
          </w:tcPr>
          <w:p w14:paraId="1C4220F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2FF6965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21F26AD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NCT02632409</w:t>
            </w:r>
          </w:p>
        </w:tc>
        <w:tc>
          <w:tcPr>
            <w:tcW w:w="1504" w:type="dxa"/>
            <w:vAlign w:val="center"/>
          </w:tcPr>
          <w:p w14:paraId="6BF873E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CheckMate 274</w:t>
            </w:r>
          </w:p>
        </w:tc>
        <w:tc>
          <w:tcPr>
            <w:tcW w:w="793" w:type="dxa"/>
            <w:vAlign w:val="center"/>
          </w:tcPr>
          <w:p w14:paraId="3583EDB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156</w:t>
            </w:r>
          </w:p>
        </w:tc>
        <w:tc>
          <w:tcPr>
            <w:tcW w:w="1368" w:type="dxa"/>
            <w:vAlign w:val="center"/>
          </w:tcPr>
          <w:p w14:paraId="21435C5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Australia, Europe, North America, South America</w:t>
            </w:r>
          </w:p>
        </w:tc>
        <w:tc>
          <w:tcPr>
            <w:tcW w:w="992" w:type="dxa"/>
            <w:vAlign w:val="center"/>
          </w:tcPr>
          <w:p w14:paraId="3039A3A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709</w:t>
            </w:r>
          </w:p>
        </w:tc>
        <w:tc>
          <w:tcPr>
            <w:tcW w:w="2160" w:type="dxa"/>
            <w:vAlign w:val="center"/>
          </w:tcPr>
          <w:p w14:paraId="2E4762A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Nivo: 20.9 months.</w:t>
            </w:r>
          </w:p>
          <w:p w14:paraId="039FA01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Control: 19.5 months</w:t>
            </w:r>
          </w:p>
        </w:tc>
        <w:tc>
          <w:tcPr>
            <w:tcW w:w="1727" w:type="dxa"/>
            <w:vAlign w:val="center"/>
          </w:tcPr>
          <w:p w14:paraId="1DCD77E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 OP</w:t>
            </w:r>
          </w:p>
        </w:tc>
        <w:tc>
          <w:tcPr>
            <w:tcW w:w="1727" w:type="dxa"/>
            <w:vAlign w:val="center"/>
          </w:tcPr>
          <w:p w14:paraId="6E7CF7A9" w14:textId="77777777" w:rsidR="00A13140" w:rsidRPr="00EF7719" w:rsidRDefault="00A13140" w:rsidP="00A55E36">
            <w:pPr>
              <w:jc w:val="center"/>
              <w:rPr>
                <w:rFonts w:ascii="Arial" w:eastAsia="Arial" w:hAnsi="Arial" w:cs="Arial"/>
                <w:sz w:val="20"/>
                <w:szCs w:val="20"/>
                <w:lang w:val="pt-BR"/>
              </w:rPr>
            </w:pPr>
            <w:r w:rsidRPr="00EF7719">
              <w:rPr>
                <w:rFonts w:ascii="Arial" w:eastAsia="Arial" w:hAnsi="Arial" w:cs="Arial"/>
                <w:sz w:val="20"/>
                <w:szCs w:val="20"/>
                <w:lang w:val="pt-BR"/>
              </w:rPr>
              <w:t>CTCAE v4.0</w:t>
            </w:r>
          </w:p>
          <w:p w14:paraId="4B35F113" w14:textId="77777777" w:rsidR="00A13140" w:rsidRPr="009A5740" w:rsidRDefault="00A13140" w:rsidP="00A55E36">
            <w:pPr>
              <w:jc w:val="center"/>
              <w:rPr>
                <w:rFonts w:ascii="Arial" w:eastAsia="Arial" w:hAnsi="Arial" w:cs="Arial"/>
                <w:sz w:val="20"/>
                <w:szCs w:val="20"/>
                <w:lang w:val="pt-BR"/>
              </w:rPr>
            </w:pPr>
            <w:r w:rsidRPr="00EF7719">
              <w:rPr>
                <w:rFonts w:ascii="Arial" w:eastAsia="Arial" w:hAnsi="Arial" w:cs="Arial"/>
                <w:sz w:val="20"/>
                <w:szCs w:val="20"/>
                <w:lang w:val="pt-BR"/>
              </w:rPr>
              <w:t xml:space="preserve">EORTC QLQ-C30 (GHS &amp; </w:t>
            </w:r>
            <w:r>
              <w:rPr>
                <w:rFonts w:ascii="Arial" w:eastAsia="Arial" w:hAnsi="Arial" w:cs="Arial"/>
                <w:sz w:val="20"/>
                <w:szCs w:val="20"/>
                <w:lang w:val="pt-BR"/>
              </w:rPr>
              <w:t>f</w:t>
            </w:r>
            <w:r w:rsidRPr="00EF7719">
              <w:rPr>
                <w:rFonts w:ascii="Arial" w:eastAsia="Arial" w:hAnsi="Arial" w:cs="Arial"/>
                <w:sz w:val="20"/>
                <w:szCs w:val="20"/>
                <w:lang w:val="pt-BR"/>
              </w:rPr>
              <w:t>atigue)</w:t>
            </w:r>
          </w:p>
        </w:tc>
      </w:tr>
      <w:tr w:rsidR="00A13140" w:rsidRPr="003D6A6F" w14:paraId="44845429" w14:textId="77777777" w:rsidTr="00A55E36">
        <w:trPr>
          <w:trHeight w:val="300"/>
          <w:jc w:val="center"/>
        </w:trPr>
        <w:tc>
          <w:tcPr>
            <w:tcW w:w="1345" w:type="dxa"/>
            <w:vAlign w:val="center"/>
          </w:tcPr>
          <w:p w14:paraId="74D7DEF3" w14:textId="6FE04243"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Bellmunt 2021</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&lt;EndNote&gt;&lt;Cite&gt;&lt;Author&gt;Bellmunt&lt;/Author&gt;&lt;Year&gt;2021&lt;/Year&gt;&lt;RecNum&gt;14&lt;/RecNum&gt;&lt;DisplayText&gt;[7]&lt;/DisplayText&gt;&lt;record&gt;&lt;rec-number&gt;14&lt;/rec-number&gt;&lt;foreign-keys&gt;&lt;key app="EN" db-id="wetar2vzyfdxd1e92sr5dfetxx252z5dtwt2" timestamp="1757941865"&gt;14&lt;/key&gt;&lt;/foreign-keys&gt;&lt;ref-type name="Journal Article"&gt;17&lt;/ref-type&gt;&lt;contributors&gt;&lt;authors&gt;&lt;author&gt;Bellmunt, J.&lt;/author&gt;&lt;author&gt;Hussain, M.&lt;/author&gt;&lt;author&gt;Gschwend, J. E.&lt;/author&gt;&lt;author&gt;Albers, P.&lt;/author&gt;&lt;author&gt;Oudard, S.&lt;/author&gt;&lt;author&gt;Castellano, D.&lt;/author&gt;&lt;author&gt;Daneshmand, S.&lt;/author&gt;&lt;author&gt;Nishiyama, H.&lt;/author&gt;&lt;author&gt;Majchrowicz, M.&lt;/author&gt;&lt;author&gt;Degaonkar, V.&lt;/author&gt;&lt;author&gt;Shi, Y.&lt;/author&gt;&lt;author&gt;Mariathasan, S.&lt;/author&gt;&lt;author&gt;Grivas, P.&lt;/author&gt;&lt;author&gt;Drakaki, A.&lt;/author&gt;&lt;author&gt;O&amp;apos;Donnell, P. H.&lt;/author&gt;&lt;author&gt;Rosenberg, J. E.&lt;/author&gt;&lt;author&gt;Geynisman, D. M.&lt;/author&gt;&lt;author&gt;Petrylak, D. P.&lt;/author&gt;&lt;author&gt;Hoffman-Censits, J.&lt;/author&gt;&lt;author&gt;Bedke, J.&lt;/author&gt;&lt;author&gt;Kalebasty, A. R.&lt;/author&gt;&lt;author&gt;Zakharia, Y.&lt;/author&gt;&lt;author&gt;van der Heijden, M. S.&lt;/author&gt;&lt;author&gt;Sternberg, C. N.&lt;/author&gt;&lt;author&gt;Davarpanah, N. N.&lt;/author&gt;&lt;author&gt;Powles, T.&lt;/author&gt;&lt;/authors&gt;&lt;/contributors&gt;&lt;titles&gt;&lt;title&gt;Adjuvant atezolizumab versus observation in muscle-invasive urothelial carcinoma (IMvigor010): a multicentre, open-label, randomised, phase 3 trial&lt;/title&gt;&lt;secondary-title&gt;The Lancet Oncology&lt;/secondary-title&gt;&lt;/titles&gt;&lt;periodical&gt;&lt;full-title&gt;The Lancet Oncology&lt;/full-title&gt;&lt;/periodical&gt;&lt;pages&gt;525-537&lt;/pages&gt;&lt;volume&gt;22(4)&lt;/volume&gt;&lt;dates&gt;&lt;year&gt;2021&lt;/year&gt;&lt;/dates&gt;&lt;accession-num&gt;2011527455&lt;/accession-num&gt;&lt;urls&gt;&lt;related-urls&gt;&lt;url&gt;http://www.journals.elsevier.com/the-lancet-oncology/&lt;/url&gt;&lt;/related-urls&gt;&lt;/urls&gt;&lt;electronic-resource-num&gt;https://dx.doi.org/10.1016/S1470-2045%2821%2900004-8&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[7]</w:t>
            </w:r>
            <w:r>
              <w:rPr>
                <w:rFonts w:ascii="Arial" w:eastAsia="Arial" w:hAnsi="Arial" w:cs="Arial"/>
                <w:sz w:val="20"/>
                <w:szCs w:val="20"/>
              </w:rPr>
              <w:fldChar w:fldCharType="end"/>
            </w:r>
          </w:p>
        </w:tc>
        <w:tc>
          <w:tcPr>
            <w:tcW w:w="957" w:type="dxa"/>
            <w:vAlign w:val="center"/>
          </w:tcPr>
          <w:p w14:paraId="18910698" w14:textId="77777777"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RCT, PG</w:t>
            </w:r>
          </w:p>
        </w:tc>
        <w:tc>
          <w:tcPr>
            <w:tcW w:w="561" w:type="dxa"/>
            <w:vAlign w:val="center"/>
          </w:tcPr>
          <w:p w14:paraId="0EB6A181" w14:textId="77777777"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3</w:t>
            </w:r>
          </w:p>
        </w:tc>
        <w:tc>
          <w:tcPr>
            <w:tcW w:w="1477" w:type="dxa"/>
            <w:vAlign w:val="center"/>
          </w:tcPr>
          <w:p w14:paraId="0F5E92C1" w14:textId="77777777"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NCT02450331</w:t>
            </w:r>
          </w:p>
        </w:tc>
        <w:tc>
          <w:tcPr>
            <w:tcW w:w="1504" w:type="dxa"/>
            <w:vAlign w:val="center"/>
          </w:tcPr>
          <w:p w14:paraId="3A30B521" w14:textId="77777777"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IMvigor010</w:t>
            </w:r>
          </w:p>
        </w:tc>
        <w:tc>
          <w:tcPr>
            <w:tcW w:w="793" w:type="dxa"/>
            <w:vAlign w:val="center"/>
          </w:tcPr>
          <w:p w14:paraId="79A1839C" w14:textId="77777777"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192</w:t>
            </w:r>
          </w:p>
        </w:tc>
        <w:tc>
          <w:tcPr>
            <w:tcW w:w="1368" w:type="dxa"/>
            <w:vAlign w:val="center"/>
          </w:tcPr>
          <w:p w14:paraId="4442E298" w14:textId="77777777"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Asia, Australia, Europe, North America</w:t>
            </w:r>
          </w:p>
        </w:tc>
        <w:tc>
          <w:tcPr>
            <w:tcW w:w="992" w:type="dxa"/>
            <w:vAlign w:val="center"/>
          </w:tcPr>
          <w:p w14:paraId="54FBC2D9" w14:textId="77777777"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809</w:t>
            </w:r>
          </w:p>
        </w:tc>
        <w:tc>
          <w:tcPr>
            <w:tcW w:w="2160" w:type="dxa"/>
            <w:vAlign w:val="center"/>
          </w:tcPr>
          <w:p w14:paraId="596EF2AC" w14:textId="77777777"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Overall: 21.9 months</w:t>
            </w:r>
          </w:p>
          <w:p w14:paraId="10608349" w14:textId="77777777" w:rsidR="00A13140" w:rsidRPr="00FA7E0E" w:rsidRDefault="00A13140" w:rsidP="00A55E36">
            <w:pPr>
              <w:jc w:val="center"/>
              <w:rPr>
                <w:rFonts w:ascii="Arial" w:eastAsia="Arial" w:hAnsi="Arial" w:cs="Arial"/>
                <w:sz w:val="20"/>
                <w:szCs w:val="20"/>
              </w:rPr>
            </w:pPr>
          </w:p>
        </w:tc>
        <w:tc>
          <w:tcPr>
            <w:tcW w:w="1727" w:type="dxa"/>
            <w:vAlign w:val="center"/>
          </w:tcPr>
          <w:p w14:paraId="61992FFB" w14:textId="77777777"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Roche</w:t>
            </w:r>
          </w:p>
        </w:tc>
        <w:tc>
          <w:tcPr>
            <w:tcW w:w="1727" w:type="dxa"/>
            <w:vAlign w:val="center"/>
          </w:tcPr>
          <w:p w14:paraId="4CD28D52" w14:textId="77777777" w:rsidR="00A13140" w:rsidRPr="00FA7E0E" w:rsidRDefault="00A13140" w:rsidP="00A55E36">
            <w:pPr>
              <w:jc w:val="center"/>
              <w:rPr>
                <w:rFonts w:ascii="Arial" w:eastAsia="Arial" w:hAnsi="Arial" w:cs="Arial"/>
                <w:sz w:val="20"/>
                <w:szCs w:val="20"/>
              </w:rPr>
            </w:pPr>
            <w:r w:rsidRPr="00FA7E0E">
              <w:rPr>
                <w:rFonts w:ascii="Arial" w:eastAsia="Arial" w:hAnsi="Arial" w:cs="Arial"/>
                <w:sz w:val="20"/>
                <w:szCs w:val="20"/>
              </w:rPr>
              <w:t>CTCAE v4</w:t>
            </w:r>
            <w:r>
              <w:rPr>
                <w:rFonts w:ascii="Arial" w:eastAsia="Arial" w:hAnsi="Arial" w:cs="Arial"/>
                <w:sz w:val="20"/>
                <w:szCs w:val="20"/>
              </w:rPr>
              <w:t>.0</w:t>
            </w:r>
          </w:p>
        </w:tc>
      </w:tr>
      <w:tr w:rsidR="00A13140" w:rsidRPr="003D6A6F" w14:paraId="00D8C2B6" w14:textId="77777777" w:rsidTr="00A55E36">
        <w:trPr>
          <w:trHeight w:val="300"/>
          <w:jc w:val="center"/>
        </w:trPr>
        <w:tc>
          <w:tcPr>
            <w:tcW w:w="1345" w:type="dxa"/>
            <w:vAlign w:val="center"/>
          </w:tcPr>
          <w:p w14:paraId="239D8CC7" w14:textId="548807FF" w:rsidR="00A13140" w:rsidRPr="00C338ED" w:rsidRDefault="00A13140" w:rsidP="00A55E36">
            <w:pPr>
              <w:jc w:val="center"/>
              <w:rPr>
                <w:rFonts w:ascii="Arial" w:eastAsia="Arial" w:hAnsi="Arial" w:cs="Arial"/>
                <w:sz w:val="20"/>
                <w:szCs w:val="20"/>
                <w:lang w:val="pt-BR"/>
              </w:rPr>
            </w:pPr>
            <w:r w:rsidRPr="00C338ED">
              <w:rPr>
                <w:rFonts w:ascii="Arial" w:eastAsia="Arial" w:hAnsi="Arial" w:cs="Arial"/>
                <w:sz w:val="20"/>
                <w:szCs w:val="20"/>
                <w:lang w:val="pt-BR"/>
              </w:rPr>
              <w:t xml:space="preserve">Cascone 2023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&lt;EndNote&gt;&lt;Cite&gt;&lt;Author&gt;Cascone&lt;/Author&gt;&lt;Year&gt;2023&lt;/Year&gt;&lt;RecNum&gt;52&lt;/RecNum&gt;&lt;DisplayText&gt;[8]&lt;/DisplayText&gt;&lt;record&gt;&lt;rec-number&gt;52&lt;/rec-number&gt;&lt;foreign-keys&gt;&lt;key app="EN" db-id="wetar2vzyfdxd1e92sr5dfetxx252z5dtwt2" timestamp="1757941868"&gt;52&lt;/key&gt;&lt;/foreign-keys&gt;&lt;ref-type name="Journal Article"&gt;17&lt;/ref-type&gt;&lt;contributors&gt;&lt;authors&gt;&lt;author&gt;Cascone, T.&lt;/author&gt;&lt;author&gt;Kar, G.&lt;/author&gt;&lt;author&gt;Spicer, J. D.&lt;/author&gt;&lt;author&gt;Garcia-Campelo, R.&lt;/author&gt;&lt;author&gt;Weder, W.&lt;/author&gt;&lt;author&gt;Daniel, D. B.&lt;/author&gt;&lt;author&gt;Spigel, D. R.&lt;/author&gt;&lt;author&gt;Hussein, M.&lt;/author&gt;&lt;author&gt;Mazieres, J.&lt;/author&gt;&lt;author&gt;Oliveira, J.&lt;/author&gt;&lt;author&gt;Yau, E. H.&lt;/author&gt;&lt;author&gt;Spira, A. I.&lt;/author&gt;&lt;author&gt;Anagnostou, V.&lt;/author&gt;&lt;author&gt;Mager, R.&lt;/author&gt;&lt;author&gt;Hamid, O.&lt;/author&gt;&lt;author&gt;Cheng, L. Y.&lt;/author&gt;&lt;author&gt;Zheng, Y.&lt;/author&gt;&lt;author&gt;Blando, J.&lt;/author&gt;&lt;author&gt;Tan, T. H.&lt;/author&gt;&lt;author&gt;Surace, M.&lt;/author&gt;&lt;author&gt;Rodriguez-Canales, J.&lt;/author&gt;&lt;author&gt;Gopalakrishnan, V.&lt;/author&gt;&lt;author&gt;Sellman, B. R.&lt;/author&gt;&lt;author&gt;Grenga, I.&lt;/author&gt;&lt;author&gt;Soo-Hoo, Y.&lt;/author&gt;&lt;author&gt;Kumar, R.&lt;/author&gt;&lt;author&gt;McGrath, L.&lt;/author&gt;&lt;author&gt;Forde, P. M.&lt;/author&gt;&lt;/authors&gt;&lt;/contributors&gt;&lt;titles&gt;&lt;title&gt;Neoadjuvant Durvalumab Alone or Combined with Novel Immuno-Oncology Agents in Resectable Lung Cancer: The Phase II NeoCOAST Platform Trial&lt;/title&gt;&lt;secondary-title&gt;Cancer Discovery&lt;/secondary-title&gt;&lt;/titles&gt;&lt;periodical&gt;&lt;full-title&gt;Cancer Discovery&lt;/full-title&gt;&lt;/periodical&gt;&lt;pages&gt;2394-2411&lt;/pages&gt;&lt;volume&gt;13(11)&lt;/volume&gt;&lt;dates&gt;&lt;year&gt;2023&lt;/year&gt;&lt;/dates&gt;&lt;accession-num&gt;2026667771&lt;/accession-num&gt;&lt;urls&gt;&lt;related-urls&gt;&lt;url&gt;http://cancerdiscovery.aacrjournals.org/content/by/year?utm_source=past&amp;amp;utm_medium=dropdown&amp;amp;utm_campaign=menu&lt;/url&gt;&lt;/related-urls&gt;&lt;/urls&gt;&lt;electronic-resource-num&gt;https://dx.doi.org/10.1158/2159-8290.CD-23-0436&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[8]</w:t>
            </w:r>
            <w:r>
              <w:rPr>
                <w:rFonts w:ascii="Arial" w:eastAsia="Arial" w:hAnsi="Arial" w:cs="Arial"/>
                <w:sz w:val="20"/>
                <w:szCs w:val="20"/>
              </w:rPr>
              <w:fldChar w:fldCharType="end"/>
            </w:r>
          </w:p>
        </w:tc>
        <w:tc>
          <w:tcPr>
            <w:tcW w:w="957" w:type="dxa"/>
            <w:vAlign w:val="center"/>
          </w:tcPr>
          <w:p w14:paraId="6E2E66A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05246BD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6149A48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NCT03794544</w:t>
            </w:r>
          </w:p>
        </w:tc>
        <w:tc>
          <w:tcPr>
            <w:tcW w:w="1504" w:type="dxa"/>
            <w:vAlign w:val="center"/>
          </w:tcPr>
          <w:p w14:paraId="6139497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NeoCOAST</w:t>
            </w:r>
          </w:p>
        </w:tc>
        <w:tc>
          <w:tcPr>
            <w:tcW w:w="793" w:type="dxa"/>
            <w:vAlign w:val="center"/>
          </w:tcPr>
          <w:p w14:paraId="6DC57C6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17</w:t>
            </w:r>
          </w:p>
        </w:tc>
        <w:tc>
          <w:tcPr>
            <w:tcW w:w="1368" w:type="dxa"/>
            <w:vAlign w:val="center"/>
          </w:tcPr>
          <w:p w14:paraId="4C42718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Europe, North America</w:t>
            </w:r>
          </w:p>
        </w:tc>
        <w:tc>
          <w:tcPr>
            <w:tcW w:w="992" w:type="dxa"/>
            <w:vAlign w:val="center"/>
          </w:tcPr>
          <w:p w14:paraId="2C0945E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84</w:t>
            </w:r>
          </w:p>
        </w:tc>
        <w:tc>
          <w:tcPr>
            <w:tcW w:w="2160" w:type="dxa"/>
            <w:vAlign w:val="center"/>
          </w:tcPr>
          <w:p w14:paraId="7ACB2879" w14:textId="77777777" w:rsidR="00A13140" w:rsidRPr="009A5740" w:rsidRDefault="00A13140" w:rsidP="00A55E36">
            <w:pPr>
              <w:spacing w:after="160"/>
              <w:jc w:val="center"/>
              <w:rPr>
                <w:rFonts w:ascii="Arial" w:hAnsi="Arial" w:cs="Arial"/>
                <w:sz w:val="20"/>
                <w:szCs w:val="20"/>
              </w:rPr>
            </w:pPr>
            <w:r w:rsidRPr="009A5740">
              <w:rPr>
                <w:rFonts w:ascii="Arial" w:eastAsia="Arial" w:hAnsi="Arial" w:cs="Arial"/>
                <w:sz w:val="20"/>
                <w:szCs w:val="20"/>
              </w:rPr>
              <w:t>Overall: 3.5 months</w:t>
            </w:r>
          </w:p>
        </w:tc>
        <w:tc>
          <w:tcPr>
            <w:tcW w:w="1727" w:type="dxa"/>
            <w:vAlign w:val="center"/>
          </w:tcPr>
          <w:p w14:paraId="5EDC925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AZ</w:t>
            </w:r>
          </w:p>
        </w:tc>
        <w:tc>
          <w:tcPr>
            <w:tcW w:w="1727" w:type="dxa"/>
            <w:vAlign w:val="center"/>
          </w:tcPr>
          <w:p w14:paraId="4EE6A1C4" w14:textId="77777777" w:rsidR="00A13140" w:rsidRPr="00C636C1" w:rsidRDefault="00A13140" w:rsidP="00A55E36">
            <w:pPr>
              <w:jc w:val="center"/>
              <w:rPr>
                <w:rFonts w:ascii="Arial" w:eastAsia="Arial" w:hAnsi="Arial" w:cs="Arial"/>
                <w:sz w:val="20"/>
                <w:szCs w:val="20"/>
              </w:rPr>
            </w:pPr>
            <w:r w:rsidRPr="00C636C1">
              <w:rPr>
                <w:rFonts w:ascii="Arial" w:eastAsia="Arial" w:hAnsi="Arial" w:cs="Arial"/>
                <w:sz w:val="20"/>
                <w:szCs w:val="20"/>
              </w:rPr>
              <w:t>NR</w:t>
            </w:r>
          </w:p>
        </w:tc>
      </w:tr>
      <w:tr w:rsidR="00A13140" w:rsidRPr="003D6A6F" w14:paraId="0A50DE88" w14:textId="77777777" w:rsidTr="00A55E36">
        <w:trPr>
          <w:trHeight w:val="300"/>
          <w:jc w:val="center"/>
        </w:trPr>
        <w:tc>
          <w:tcPr>
            <w:tcW w:w="1345" w:type="dxa"/>
            <w:vAlign w:val="center"/>
          </w:tcPr>
          <w:p w14:paraId="16B25FD1" w14:textId="0235CEA6"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Choueiri 2021</w:t>
            </w:r>
            <w:r>
              <w:rPr>
                <w:rFonts w:ascii="Arial" w:eastAsia="Arial" w:hAnsi="Arial" w:cs="Arial"/>
                <w:sz w:val="20"/>
                <w:szCs w:val="20"/>
              </w:rPr>
              <w:t>*</w:t>
            </w:r>
            <w:r w:rsidRPr="009A5740">
              <w:rPr>
                <w:rFonts w:ascii="Arial" w:eastAsia="Arial" w:hAnsi="Arial" w:cs="Arial"/>
                <w:sz w:val="20"/>
                <w:szCs w:val="20"/>
              </w:rPr>
              <w:t xml:space="preserve"> (Choueiri 2024 from NEJM, Choueiri 2024 from Oncologist)</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PEVuZE5vdGU+PENpdGU+PEF1dGhvcj5DaG91ZWlyaTwvQXV0aG9yPjxZZWFyPjIwMjE8L1llYXI+
PFJlY051bT4zMTwvUmVjTnVtPjxEaXNwbGF5VGV4dD5bOS0xMV08L0Rpc3BsYXlUZXh0PjxyZWNv
cmQ+PHJlYy1udW1iZXI+MzE8L3JlYy1udW1iZXI+PGZvcmVpZ24ta2V5cz48a2V5IGFwcD0iRU4i
IGRiLWlkPSJ3ZXRhcjJ2enlmZHhkMWU5MnNyNWRmZXR4eDI1Mno1ZHR3dDIiIHRpbWVzdGFtcD0i
MTc1Nzk0MTg2NiI+MzE8L2tleT48L2ZvcmVpZ24ta2V5cz48cmVmLXR5cGUgbmFtZT0iSm91cm5h
bCBBcnRpY2xlIj4xNzwvcmVmLXR5cGU+PGNvbnRyaWJ1dG9ycz48YXV0aG9ycz48YXV0aG9yPkNo
b3VlaXJpLCBULiBLLjwvYXV0aG9yPjxhdXRob3I+VG9tY3phaywgUC48L2F1dGhvcj48YXV0aG9y
PlBhcmssIFMuIEguPC9hdXRob3I+PGF1dGhvcj5WZW51Z29wYWwsIEIuPC9hdXRob3I+PGF1dGhv
cj5GZXJndXNvbiwgVC48L2F1dGhvcj48YXV0aG9yPkNoYW5nLCBZLiBILjwvYXV0aG9yPjxhdXRo
b3I+SGFqZWssIEouPC9hdXRob3I+PGF1dGhvcj5TeW1lb25pZGVzLCBTLiBOLjwvYXV0aG9yPjxh
dXRob3I+TGVlLCBKLiBMLjwvYXV0aG9yPjxhdXRob3I+U2Fyd2FyLCBOLjwvYXV0aG9yPjxhdXRo
b3I+VGhpZXJ5LVZ1aWxsZW1pbiwgQS48L2F1dGhvcj48YXV0aG9yPkdyb3NzLUdvdXBpbCwgTS48
L2F1dGhvcj48YXV0aG9yPk1haGF2ZSwgTS48L2F1dGhvcj48YXV0aG9yPkhhYXMsIE4uIEIuPC9h
dXRob3I+PGF1dGhvcj5TYXdyeWNraSwgUC48L2F1dGhvcj48YXV0aG9yPkd1cm5leSwgSC48L2F1
dGhvcj48YXV0aG9yPkNoZXZyZWF1LCBDLjwvYXV0aG9yPjxhdXRob3I+TWVsaWNoYXIsIEIuPC9h
dXRob3I+PGF1dGhvcj5Lb3B5bHRzb3YsIEUuPC9hdXRob3I+PGF1dGhvcj5BbHZhLCBBLjwvYXV0
aG9yPjxhdXRob3I+QnVya2UsIEouIE0uPC9hdXRob3I+PGF1dGhvcj5Eb3NoaSwgRy48L2F1dGhv
cj48YXV0aG9yPlRvcGFydCwgRC48L2F1dGhvcj48YXV0aG9yPk91ZGFyZCwgUy48L2F1dGhvcj48
YXV0aG9yPkhhbW1lcnMsIEguPC9hdXRob3I+PGF1dGhvcj5LaXRhbXVyYSwgSC48L2F1dGhvcj48
YXV0aG9yPkJlZGtlLCBKLjwvYXV0aG9yPjxhdXRob3I+UGVyaW5pLCBSLiBGLjwvYXV0aG9yPjxh
dXRob3I+WmhhbmcsIFAuPC9hdXRob3I+PGF1dGhvcj5JbWFpLCBLLjwvYXV0aG9yPjxhdXRob3I+
V2lsbGVtYW5uLVJvZ2VyaW8sIEouPC9hdXRob3I+PGF1dGhvcj5RdWlubiwgRC4gSS48L2F1dGhv
cj48YXV0aG9yPlBvd2xlcywgVC48L2F1dGhvcj48L2F1dGhvcnM+PC9jb250cmlidXRvcnM+PHRp
dGxlcz48dGl0bGU+QWRqdXZhbnQgcGVtYnJvbGl6dW1hYiBhZnRlciBuZXBocmVjdG9teSBpbiBy
ZW5hbC1jZWxsIGNhcmNpbm9tYTwvdGl0bGU+PHNlY29uZGFyeS10aXRsZT5OZXcgRW5nbGFuZCBK
b3VybmFsIG9mIE1lZGljaW5lPC9zZWNvbmRhcnktdGl0bGU+PC90aXRsZXM+PHBlcmlvZGljYWw+
PGZ1bGwtdGl0bGU+TmV3IEVuZ2xhbmQgSm91cm5hbCBvZiBNZWRpY2luZTwvZnVsbC10aXRsZT48
L3BlcmlvZGljYWw+PHBhZ2VzPjY4My02OTQ8L3BhZ2VzPjx2b2x1bWU+Mzg1KDgpPC92b2x1bWU+
PGRhdGVzPjx5ZWFyPjIwMjE8L3llYXI+PC9kYXRlcz48YWNjZXNzaW9uLW51bT42MzU3Njk1NjU8
L2FjY2Vzc2lvbi1udW0+PHVybHM+PHJlbGF0ZWQtdXJscz48dXJsPmh0dHA6Ly93d3cubmVqbS5v
cmcvbWVkaWNhbC1pbmRleDwvdXJsPjwvcmVsYXRlZC11cmxzPjwvdXJscz48ZWxlY3Ryb25pYy1y
ZXNvdXJjZS1udW0+aHR0cHM6Ly9keC5kb2kub3JnLzEwLjEwNTYvbmVqbW9hMjEwNjM5MTwvZWxl
Y3Ryb25pYy1yZXNvdXJjZS1udW0+PC9yZWNvcmQ+PC9DaXRlPjxDaXRlPjxBdXRob3I+Q2hvdWVp
cmk8L0F1dGhvcj48WWVhcj4yMDI0PC9ZZWFyPjxSZWNOdW0+MzI8L1JlY051bT48cmVjb3JkPjxy
ZWMtbnVtYmVyPjMyPC9yZWMtbnVtYmVyPjxmb3JlaWduLWtleXM+PGtleSBhcHA9IkVOIiBkYi1p
ZD0id2V0YXIydnp5ZmR4ZDFlOTJzcjVkZmV0eHgyNTJ6NWR0d3QyIiB0aW1lc3RhbXA9IjE3NTc5
NDE4NjYiPjMyPC9rZXk+PC9mb3JlaWduLWtleXM+PHJlZi10eXBlIG5hbWU9IkpvdXJuYWwgQXJ0
aWNsZSI+MTc8L3JlZi10eXBlPjxjb250cmlidXRvcnM+PGF1dGhvcnM+PGF1dGhvcj5DaG91ZWly
aSwgVC4gSy48L2F1dGhvcj48YXV0aG9yPlRvbWN6YWssIFAuPC9hdXRob3I+PGF1dGhvcj5QYXJr
LCBTLiBILjwvYXV0aG9yPjxhdXRob3I+VmVudWdvcGFsLCBCLjwvYXV0aG9yPjxhdXRob3I+RmVy
Z3Vzb24sIFQuPC9hdXRob3I+PGF1dGhvcj5TeW1lb25pZGVzLCBTLiBOLjwvYXV0aG9yPjxhdXRo
b3I+SGFqZWssIEouPC9hdXRob3I+PGF1dGhvcj5DaGFuZywgWS4gSC48L2F1dGhvcj48YXV0aG9y
PkxlZSwgSi4gTC48L2F1dGhvcj48YXV0aG9yPlNhcndhciwgTi48L2F1dGhvcj48YXV0aG9yPkhh
YXMsIE4uIEIuPC9hdXRob3I+PGF1dGhvcj5HdXJuZXksIEguPC9hdXRob3I+PGF1dGhvcj5TYXdy
eWNraSwgUC48L2F1dGhvcj48YXV0aG9yPk1haGF2ZSwgTS48L2F1dGhvcj48YXV0aG9yPkdyb3Nz
LUdvdXBpbCwgTS48L2F1dGhvcj48YXV0aG9yPlpoYW5nLCBULjwvYXV0aG9yPjxhdXRob3I+QnVy
a2UsIEouIE0uPC9hdXRob3I+PGF1dGhvcj5Eb3NoaSwgRy48L2F1dGhvcj48YXV0aG9yPk1lbGlj
aGFyLCBCLjwvYXV0aG9yPjxhdXRob3I+S29weWx0c292LCBFLjwvYXV0aG9yPjxhdXRob3I+QWx2
YSwgQS48L2F1dGhvcj48YXV0aG9yPk91ZGFyZCwgUy48L2F1dGhvcj48YXV0aG9yPlRvcGFydCwg
RC48L2F1dGhvcj48YXV0aG9yPkhhbW1lcnMsIEguPC9hdXRob3I+PGF1dGhvcj5LaXRhbXVyYSwg
SC48L2F1dGhvcj48YXV0aG9yPk1jRGVybW90dCwgRC4gRi48L2F1dGhvcj48YXV0aG9yPlNpbHZh
LCBBLjwvYXV0aG9yPjxhdXRob3I+V2lucXVpc3QsIEUuPC9hdXRob3I+PGF1dGhvcj5Db3JuZWxs
LCBKLjwvYXV0aG9yPjxhdXRob3I+RWxmaWt5LCBBLjwvYXV0aG9yPjxhdXRob3I+QnVyZ2VudHMs
IEouIEUuPC9hdXRob3I+PGF1dGhvcj5QZXJpbmksIFIuIEYuPC9hdXRob3I+PGF1dGhvcj5Qb3ds
ZXMsIFQuPC9hdXRob3I+PC9hdXRob3JzPjwvY29udHJpYnV0b3JzPjx0aXRsZXM+PHRpdGxlPk92
ZXJhbGwgU3Vydml2YWwgd2l0aCBBZGp1dmFudCBQZW1icm9saXp1bWFiIGluIFJlbmFsLUNlbGwg
Q2FyY2lub21hPC90aXRsZT48c2Vjb25kYXJ5LXRpdGxlPk5ldyBFbmdsYW5kIEpvdXJuYWwgb2Yg
TWVkaWNpbmU8L3NlY29uZGFyeS10aXRsZT48L3RpdGxlcz48cGVyaW9kaWNhbD48ZnVsbC10aXRs
ZT5OZXcgRW5nbGFuZCBKb3VybmFsIG9mIE1lZGljaW5lPC9mdWxsLXRpdGxlPjwvcGVyaW9kaWNh
bD48cGFnZXM+MTM1OS0xMzcxPC9wYWdlcz48dm9sdW1lPjM5MCgxNSk8L3ZvbHVtZT48ZGF0ZXM+
PHllYXI+MjAyNDwveWVhcj48L2RhdGVzPjxhY2Nlc3Npb24tbnVtPjIwMzE4MDkyOTU8L2FjY2Vz
c2lvbi1udW0+PHVybHM+PHJlbGF0ZWQtdXJscz48dXJsPmh0dHA6Ly93d3cubmVqbS5vcmcvbWVk
aWNhbC1pbmRleDwvdXJsPjwvcmVsYXRlZC11cmxzPjwvdXJscz48ZWxlY3Ryb25pYy1yZXNvdXJj
ZS1udW0+aHR0cHM6Ly9keC5kb2kub3JnLzEwLjEwNTYvTkVKTW9hMjMxMjY5NTwvZWxlY3Ryb25p
Yy1yZXNvdXJjZS1udW0+PC9yZWNvcmQ+PC9DaXRlPjxDaXRlPjxBdXRob3I+Q2hvdWVpcmk8L0F1
dGhvcj48WWVhcj4yMDI0PC9ZZWFyPjxSZWNOdW0+MzM8L1JlY051bT48cmVjb3JkPjxyZWMtbnVt
YmVyPjMzPC9yZWMtbnVtYmVyPjxmb3JlaWduLWtleXM+PGtleSBhcHA9IkVOIiBkYi1pZD0id2V0
YXIydnp5ZmR4ZDFlOTJzcjVkZmV0eHgyNTJ6NWR0d3QyIiB0aW1lc3RhbXA9IjE3NTc5NDE4NjYi
PjMzPC9rZXk+PC9mb3JlaWduLWtleXM+PHJlZi10eXBlIG5hbWU9IkpvdXJuYWwgQXJ0aWNsZSI+
MTc8L3JlZi10eXBlPjxjb250cmlidXRvcnM+PGF1dGhvcnM+PGF1dGhvcj5DaG91ZWlyaSwgVC4g
Sy48L2F1dGhvcj48YXV0aG9yPlRvbWN6YWssIFAuPC9hdXRob3I+PGF1dGhvcj5QYXJrLCBTLiBI
LjwvYXV0aG9yPjxhdXRob3I+VmVudWdvcGFsLCBCLjwvYXV0aG9yPjxhdXRob3I+U3ltZW9uaWRl
cywgUy48L2F1dGhvcj48YXV0aG9yPkhhamVrLCBKLjwvYXV0aG9yPjxhdXRob3I+RmVyZ3Vzb24s
IFQuPC9hdXRob3I+PGF1dGhvcj5DaGFuZywgWS4gSC48L2F1dGhvcj48YXV0aG9yPkxlZSwgSi4g
TC48L2F1dGhvcj48YXV0aG9yPkhhYXMsIE4uPC9hdXRob3I+PGF1dGhvcj5TYXdyeWNraSwgUC48
L2F1dGhvcj48YXV0aG9yPlNhcndhciwgTi48L2F1dGhvcj48YXV0aG9yPkdyb3NzLUdvdXBpbCwg
TS48L2F1dGhvcj48YXV0aG9yPlRoaWVyeS1WdWlsbGVtaW4sIEEuPC9hdXRob3I+PGF1dGhvcj5N
YWhhdmUsIE0uPC9hdXRob3I+PGF1dGhvcj5LaW11cmEsIEcuPC9hdXRob3I+PGF1dGhvcj5QZXJp
bmksIFIuIEYuPC9hdXRob3I+PGF1dGhvcj5TYXJldHNreSwgVC4gTC48L2F1dGhvcj48YXV0aG9y
PkJoYXR0YWNoYXJ5YSwgUi48L2F1dGhvcj48YXV0aG9yPlh1LCBMLjwvYXV0aG9yPjxhdXRob3I+
UG93bGVzLCBULjwvYXV0aG9yPjwvYXV0aG9ycz48L2NvbnRyaWJ1dG9ycz48dGl0bGVzPjx0aXRs
ZT5QYXRpZW50LVJlcG9ydGVkIE91dGNvbWVzIGluIEtFWU5PVEUtNTY0OiBBZGp1dmFudCBQZW1i
cm9saXp1bWFiIFZlcnN1cyBQbGFjZWJvIGZvciBSZW5hbCBDZWxsIENhcmNpbm9tYTwvdGl0bGU+
PHNlY29uZGFyeS10aXRsZT5PbmNvbG9naXN0PC9zZWNvbmRhcnktdGl0bGU+PC90aXRsZXM+PHBl
cmlvZGljYWw+PGZ1bGwtdGl0bGU+T25jb2xvZ2lzdDwvZnVsbC10aXRsZT48L3BlcmlvZGljYWw+
PHBhZ2VzPjE0Mi0xNTA8L3BhZ2VzPjx2b2x1bWU+Mjk8L3ZvbHVtZT48bnVtYmVyPjI8L251bWJl
cj48ZGF0ZXM+PHllYXI+MjAyNDwveWVhcj48L2RhdGVzPjxhY2Nlc3Npb24tbnVtPjM3NTg5MjE5
PC9hY2Nlc3Npb24tbnVtPjx1cmxzPjxyZWxhdGVkLXVybHM+PHVybD5odHRwczovL292aWRzcC5v
dmlkLmNvbS9vdmlkd2ViLmNnaT9UPUpTJmFtcDtDU0M9WSZhbXA7TkVXUz1OJmFtcDtQQUdFPWZ1
bGx0ZXh0JmFtcDtEPW1lZDI1JmFtcDtETz0xMC4xMDkzJTJmb25jb2xvJTJmb3lhZDIzMTwvdXJs
PjwvcmVsYXRlZC11cmxzPjwvdXJscz48ZWxlY3Ryb25pYy1yZXNvdXJjZS1udW0+aHR0cHM6Ly9k
eC5kb2kub3JnLzEwLjEwOTMvb25jb2xvL295YWQyMzE8L2VsZWN0cm9uaWMtcmVzb3VyY2UtbnVt
PjwvcmVjb3JkPjwvQ2l0ZT48L0VuZE5vdGU+AG==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PEVuZE5vdGU+PENpdGU+PEF1dGhvcj5DaG91ZWlyaTwvQXV0aG9yPjxZZWFyPjIwMjE8L1llYXI+
PFJlY051bT4zMTwvUmVjTnVtPjxEaXNwbGF5VGV4dD5bOS0xMV08L0Rpc3BsYXlUZXh0PjxyZWNv
cmQ+PHJlYy1udW1iZXI+MzE8L3JlYy1udW1iZXI+PGZvcmVpZ24ta2V5cz48a2V5IGFwcD0iRU4i
IGRiLWlkPSJ3ZXRhcjJ2enlmZHhkMWU5MnNyNWRmZXR4eDI1Mno1ZHR3dDIiIHRpbWVzdGFtcD0i
MTc1Nzk0MTg2NiI+MzE8L2tleT48L2ZvcmVpZ24ta2V5cz48cmVmLXR5cGUgbmFtZT0iSm91cm5h
bCBBcnRpY2xlIj4xNzwvcmVmLXR5cGU+PGNvbnRyaWJ1dG9ycz48YXV0aG9ycz48YXV0aG9yPkNo
b3VlaXJpLCBULiBLLjwvYXV0aG9yPjxhdXRob3I+VG9tY3phaywgUC48L2F1dGhvcj48YXV0aG9y
PlBhcmssIFMuIEguPC9hdXRob3I+PGF1dGhvcj5WZW51Z29wYWwsIEIuPC9hdXRob3I+PGF1dGhv
cj5GZXJndXNvbiwgVC48L2F1dGhvcj48YXV0aG9yPkNoYW5nLCBZLiBILjwvYXV0aG9yPjxhdXRo
b3I+SGFqZWssIEouPC9hdXRob3I+PGF1dGhvcj5TeW1lb25pZGVzLCBTLiBOLjwvYXV0aG9yPjxh
dXRob3I+TGVlLCBKLiBMLjwvYXV0aG9yPjxhdXRob3I+U2Fyd2FyLCBOLjwvYXV0aG9yPjxhdXRo
b3I+VGhpZXJ5LVZ1aWxsZW1pbiwgQS48L2F1dGhvcj48YXV0aG9yPkdyb3NzLUdvdXBpbCwgTS48
L2F1dGhvcj48YXV0aG9yPk1haGF2ZSwgTS48L2F1dGhvcj48YXV0aG9yPkhhYXMsIE4uIEIuPC9h
dXRob3I+PGF1dGhvcj5TYXdyeWNraSwgUC48L2F1dGhvcj48YXV0aG9yPkd1cm5leSwgSC48L2F1
dGhvcj48YXV0aG9yPkNoZXZyZWF1LCBDLjwvYXV0aG9yPjxhdXRob3I+TWVsaWNoYXIsIEIuPC9h
dXRob3I+PGF1dGhvcj5Lb3B5bHRzb3YsIEUuPC9hdXRob3I+PGF1dGhvcj5BbHZhLCBBLjwvYXV0
aG9yPjxhdXRob3I+QnVya2UsIEouIE0uPC9hdXRob3I+PGF1dGhvcj5Eb3NoaSwgRy48L2F1dGhv
cj48YXV0aG9yPlRvcGFydCwgRC48L2F1dGhvcj48YXV0aG9yPk91ZGFyZCwgUy48L2F1dGhvcj48
YXV0aG9yPkhhbW1lcnMsIEguPC9hdXRob3I+PGF1dGhvcj5LaXRhbXVyYSwgSC48L2F1dGhvcj48
YXV0aG9yPkJlZGtlLCBKLjwvYXV0aG9yPjxhdXRob3I+UGVyaW5pLCBSLiBGLjwvYXV0aG9yPjxh
dXRob3I+WmhhbmcsIFAuPC9hdXRob3I+PGF1dGhvcj5JbWFpLCBLLjwvYXV0aG9yPjxhdXRob3I+
V2lsbGVtYW5uLVJvZ2VyaW8sIEouPC9hdXRob3I+PGF1dGhvcj5RdWlubiwgRC4gSS48L2F1dGhv
cj48YXV0aG9yPlBvd2xlcywgVC48L2F1dGhvcj48L2F1dGhvcnM+PC9jb250cmlidXRvcnM+PHRp
dGxlcz48dGl0bGU+QWRqdXZhbnQgcGVtYnJvbGl6dW1hYiBhZnRlciBuZXBocmVjdG9teSBpbiBy
ZW5hbC1jZWxsIGNhcmNpbm9tYTwvdGl0bGU+PHNlY29uZGFyeS10aXRsZT5OZXcgRW5nbGFuZCBK
b3VybmFsIG9mIE1lZGljaW5lPC9zZWNvbmRhcnktdGl0bGU+PC90aXRsZXM+PHBlcmlvZGljYWw+
PGZ1bGwtdGl0bGU+TmV3IEVuZ2xhbmQgSm91cm5hbCBvZiBNZWRpY2luZTwvZnVsbC10aXRsZT48
L3BlcmlvZGljYWw+PHBhZ2VzPjY4My02OTQ8L3BhZ2VzPjx2b2x1bWU+Mzg1KDgpPC92b2x1bWU+
PGRhdGVzPjx5ZWFyPjIwMjE8L3llYXI+PC9kYXRlcz48YWNjZXNzaW9uLW51bT42MzU3Njk1NjU8
L2FjY2Vzc2lvbi1udW0+PHVybHM+PHJlbGF0ZWQtdXJscz48dXJsPmh0dHA6Ly93d3cubmVqbS5v
cmcvbWVkaWNhbC1pbmRleDwvdXJsPjwvcmVsYXRlZC11cmxzPjwvdXJscz48ZWxlY3Ryb25pYy1y
ZXNvdXJjZS1udW0+aHR0cHM6Ly9keC5kb2kub3JnLzEwLjEwNTYvbmVqbW9hMjEwNjM5MTwvZWxl
Y3Ryb25pYy1yZXNvdXJjZS1udW0+PC9yZWNvcmQ+PC9DaXRlPjxDaXRlPjxBdXRob3I+Q2hvdWVp
cmk8L0F1dGhvcj48WWVhcj4yMDI0PC9ZZWFyPjxSZWNOdW0+MzI8L1JlY051bT48cmVjb3JkPjxy
ZWMtbnVtYmVyPjMyPC9yZWMtbnVtYmVyPjxmb3JlaWduLWtleXM+PGtleSBhcHA9IkVOIiBkYi1p
ZD0id2V0YXIydnp5ZmR4ZDFlOTJzcjVkZmV0eHgyNTJ6NWR0d3QyIiB0aW1lc3RhbXA9IjE3NTc5
NDE4NjYiPjMyPC9rZXk+PC9mb3JlaWduLWtleXM+PHJlZi10eXBlIG5hbWU9IkpvdXJuYWwgQXJ0
aWNsZSI+MTc8L3JlZi10eXBlPjxjb250cmlidXRvcnM+PGF1dGhvcnM+PGF1dGhvcj5DaG91ZWly
aSwgVC4gSy48L2F1dGhvcj48YXV0aG9yPlRvbWN6YWssIFAuPC9hdXRob3I+PGF1dGhvcj5QYXJr
LCBTLiBILjwvYXV0aG9yPjxhdXRob3I+VmVudWdvcGFsLCBCLjwvYXV0aG9yPjxhdXRob3I+RmVy
Z3Vzb24sIFQuPC9hdXRob3I+PGF1dGhvcj5TeW1lb25pZGVzLCBTLiBOLjwvYXV0aG9yPjxhdXRo
b3I+SGFqZWssIEouPC9hdXRob3I+PGF1dGhvcj5DaGFuZywgWS4gSC48L2F1dGhvcj48YXV0aG9y
PkxlZSwgSi4gTC48L2F1dGhvcj48YXV0aG9yPlNhcndhciwgTi48L2F1dGhvcj48YXV0aG9yPkhh
YXMsIE4uIEIuPC9hdXRob3I+PGF1dGhvcj5HdXJuZXksIEguPC9hdXRob3I+PGF1dGhvcj5TYXdy
eWNraSwgUC48L2F1dGhvcj48YXV0aG9yPk1haGF2ZSwgTS48L2F1dGhvcj48YXV0aG9yPkdyb3Nz
LUdvdXBpbCwgTS48L2F1dGhvcj48YXV0aG9yPlpoYW5nLCBULjwvYXV0aG9yPjxhdXRob3I+QnVy
a2UsIEouIE0uPC9hdXRob3I+PGF1dGhvcj5Eb3NoaSwgRy48L2F1dGhvcj48YXV0aG9yPk1lbGlj
aGFyLCBCLjwvYXV0aG9yPjxhdXRob3I+S29weWx0c292LCBFLjwvYXV0aG9yPjxhdXRob3I+QWx2
YSwgQS48L2F1dGhvcj48YXV0aG9yPk91ZGFyZCwgUy48L2F1dGhvcj48YXV0aG9yPlRvcGFydCwg
RC48L2F1dGhvcj48YXV0aG9yPkhhbW1lcnMsIEguPC9hdXRob3I+PGF1dGhvcj5LaXRhbXVyYSwg
SC48L2F1dGhvcj48YXV0aG9yPk1jRGVybW90dCwgRC4gRi48L2F1dGhvcj48YXV0aG9yPlNpbHZh
LCBBLjwvYXV0aG9yPjxhdXRob3I+V2lucXVpc3QsIEUuPC9hdXRob3I+PGF1dGhvcj5Db3JuZWxs
LCBKLjwvYXV0aG9yPjxhdXRob3I+RWxmaWt5LCBBLjwvYXV0aG9yPjxhdXRob3I+QnVyZ2VudHMs
IEouIEUuPC9hdXRob3I+PGF1dGhvcj5QZXJpbmksIFIuIEYuPC9hdXRob3I+PGF1dGhvcj5Qb3ds
ZXMsIFQuPC9hdXRob3I+PC9hdXRob3JzPjwvY29udHJpYnV0b3JzPjx0aXRsZXM+PHRpdGxlPk92
ZXJhbGwgU3Vydml2YWwgd2l0aCBBZGp1dmFudCBQZW1icm9saXp1bWFiIGluIFJlbmFsLUNlbGwg
Q2FyY2lub21hPC90aXRsZT48c2Vjb25kYXJ5LXRpdGxlPk5ldyBFbmdsYW5kIEpvdXJuYWwgb2Yg
TWVkaWNpbmU8L3NlY29uZGFyeS10aXRsZT48L3RpdGxlcz48cGVyaW9kaWNhbD48ZnVsbC10aXRs
ZT5OZXcgRW5nbGFuZCBKb3VybmFsIG9mIE1lZGljaW5lPC9mdWxsLXRpdGxlPjwvcGVyaW9kaWNh
bD48cGFnZXM+MTM1OS0xMzcxPC9wYWdlcz48dm9sdW1lPjM5MCgxNSk8L3ZvbHVtZT48ZGF0ZXM+
PHllYXI+MjAyNDwveWVhcj48L2RhdGVzPjxhY2Nlc3Npb24tbnVtPjIwMzE4MDkyOTU8L2FjY2Vz
c2lvbi1udW0+PHVybHM+PHJlbGF0ZWQtdXJscz48dXJsPmh0dHA6Ly93d3cubmVqbS5vcmcvbWVk
aWNhbC1pbmRleDwvdXJsPjwvcmVsYXRlZC11cmxzPjwvdXJscz48ZWxlY3Ryb25pYy1yZXNvdXJj
ZS1udW0+aHR0cHM6Ly9keC5kb2kub3JnLzEwLjEwNTYvTkVKTW9hMjMxMjY5NTwvZWxlY3Ryb25p
Yy1yZXNvdXJjZS1udW0+PC9yZWNvcmQ+PC9DaXRlPjxDaXRlPjxBdXRob3I+Q2hvdWVpcmk8L0F1
dGhvcj48WWVhcj4yMDI0PC9ZZWFyPjxSZWNOdW0+MzM8L1JlY051bT48cmVjb3JkPjxyZWMtbnVt
YmVyPjMzPC9yZWMtbnVtYmVyPjxmb3JlaWduLWtleXM+PGtleSBhcHA9IkVOIiBkYi1pZD0id2V0
YXIydnp5ZmR4ZDFlOTJzcjVkZmV0eHgyNTJ6NWR0d3QyIiB0aW1lc3RhbXA9IjE3NTc5NDE4NjYi
PjMzPC9rZXk+PC9mb3JlaWduLWtleXM+PHJlZi10eXBlIG5hbWU9IkpvdXJuYWwgQXJ0aWNsZSI+
MTc8L3JlZi10eXBlPjxjb250cmlidXRvcnM+PGF1dGhvcnM+PGF1dGhvcj5DaG91ZWlyaSwgVC4g
Sy48L2F1dGhvcj48YXV0aG9yPlRvbWN6YWssIFAuPC9hdXRob3I+PGF1dGhvcj5QYXJrLCBTLiBI
LjwvYXV0aG9yPjxhdXRob3I+VmVudWdvcGFsLCBCLjwvYXV0aG9yPjxhdXRob3I+U3ltZW9uaWRl
cywgUy48L2F1dGhvcj48YXV0aG9yPkhhamVrLCBKLjwvYXV0aG9yPjxhdXRob3I+RmVyZ3Vzb24s
IFQuPC9hdXRob3I+PGF1dGhvcj5DaGFuZywgWS4gSC48L2F1dGhvcj48YXV0aG9yPkxlZSwgSi4g
TC48L2F1dGhvcj48YXV0aG9yPkhhYXMsIE4uPC9hdXRob3I+PGF1dGhvcj5TYXdyeWNraSwgUC48
L2F1dGhvcj48YXV0aG9yPlNhcndhciwgTi48L2F1dGhvcj48YXV0aG9yPkdyb3NzLUdvdXBpbCwg
TS48L2F1dGhvcj48YXV0aG9yPlRoaWVyeS1WdWlsbGVtaW4sIEEuPC9hdXRob3I+PGF1dGhvcj5N
YWhhdmUsIE0uPC9hdXRob3I+PGF1dGhvcj5LaW11cmEsIEcuPC9hdXRob3I+PGF1dGhvcj5QZXJp
bmksIFIuIEYuPC9hdXRob3I+PGF1dGhvcj5TYXJldHNreSwgVC4gTC48L2F1dGhvcj48YXV0aG9y
PkJoYXR0YWNoYXJ5YSwgUi48L2F1dGhvcj48YXV0aG9yPlh1LCBMLjwvYXV0aG9yPjxhdXRob3I+
UG93bGVzLCBULjwvYXV0aG9yPjwvYXV0aG9ycz48L2NvbnRyaWJ1dG9ycz48dGl0bGVzPjx0aXRs
ZT5QYXRpZW50LVJlcG9ydGVkIE91dGNvbWVzIGluIEtFWU5PVEUtNTY0OiBBZGp1dmFudCBQZW1i
cm9saXp1bWFiIFZlcnN1cyBQbGFjZWJvIGZvciBSZW5hbCBDZWxsIENhcmNpbm9tYTwvdGl0bGU+
PHNlY29uZGFyeS10aXRsZT5PbmNvbG9naXN0PC9zZWNvbmRhcnktdGl0bGU+PC90aXRsZXM+PHBl
cmlvZGljYWw+PGZ1bGwtdGl0bGU+T25jb2xvZ2lzdDwvZnVsbC10aXRsZT48L3BlcmlvZGljYWw+
PHBhZ2VzPjE0Mi0xNTA8L3BhZ2VzPjx2b2x1bWU+Mjk8L3ZvbHVtZT48bnVtYmVyPjI8L251bWJl
cj48ZGF0ZXM+PHllYXI+MjAyNDwveWVhcj48L2RhdGVzPjxhY2Nlc3Npb24tbnVtPjM3NTg5MjE5
PC9hY2Nlc3Npb24tbnVtPjx1cmxzPjxyZWxhdGVkLXVybHM+PHVybD5odHRwczovL292aWRzcC5v
dmlkLmNvbS9vdmlkd2ViLmNnaT9UPUpTJmFtcDtDU0M9WSZhbXA7TkVXUz1OJmFtcDtQQUdFPWZ1
bGx0ZXh0JmFtcDtEPW1lZDI1JmFtcDtETz0xMC4xMDkzJTJmb25jb2xvJTJmb3lhZDIzMTwvdXJs
PjwvcmVsYXRlZC11cmxzPjwvdXJscz48ZWxlY3Ryb25pYy1yZXNvdXJjZS1udW0+aHR0cHM6Ly9k
eC5kb2kub3JnLzEwLjEwOTMvb25jb2xvL295YWQyMzE8L2VsZWN0cm9uaWMtcmVzb3VyY2UtbnVt
PjwvcmVjb3JkPjwvQ2l0ZT48L0VuZE5vdGU+AG==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[9-11]</w:t>
            </w:r>
            <w:r>
              <w:rPr>
                <w:rFonts w:ascii="Arial" w:eastAsia="Arial" w:hAnsi="Arial" w:cs="Arial"/>
                <w:sz w:val="20"/>
                <w:szCs w:val="20"/>
              </w:rPr>
              <w:fldChar w:fldCharType="end"/>
            </w:r>
          </w:p>
        </w:tc>
        <w:tc>
          <w:tcPr>
            <w:tcW w:w="957" w:type="dxa"/>
            <w:vAlign w:val="center"/>
          </w:tcPr>
          <w:p w14:paraId="5412820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65135F9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3346C43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NCT03142334</w:t>
            </w:r>
          </w:p>
        </w:tc>
        <w:tc>
          <w:tcPr>
            <w:tcW w:w="1504" w:type="dxa"/>
            <w:vAlign w:val="center"/>
          </w:tcPr>
          <w:p w14:paraId="3CE2AA8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KEYNOTE-564</w:t>
            </w:r>
          </w:p>
        </w:tc>
        <w:tc>
          <w:tcPr>
            <w:tcW w:w="793" w:type="dxa"/>
            <w:vAlign w:val="center"/>
          </w:tcPr>
          <w:p w14:paraId="5EB4E57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251</w:t>
            </w:r>
          </w:p>
        </w:tc>
        <w:tc>
          <w:tcPr>
            <w:tcW w:w="1368" w:type="dxa"/>
            <w:vAlign w:val="center"/>
          </w:tcPr>
          <w:p w14:paraId="5CD4F48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Australia, Europe,</w:t>
            </w:r>
          </w:p>
          <w:p w14:paraId="70B6C6F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 South America</w:t>
            </w:r>
          </w:p>
        </w:tc>
        <w:tc>
          <w:tcPr>
            <w:tcW w:w="992" w:type="dxa"/>
            <w:vAlign w:val="center"/>
          </w:tcPr>
          <w:p w14:paraId="2EFD158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994</w:t>
            </w:r>
          </w:p>
        </w:tc>
        <w:tc>
          <w:tcPr>
            <w:tcW w:w="2160" w:type="dxa"/>
            <w:vAlign w:val="center"/>
          </w:tcPr>
          <w:p w14:paraId="3E30B83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57.2 months</w:t>
            </w:r>
          </w:p>
        </w:tc>
        <w:tc>
          <w:tcPr>
            <w:tcW w:w="1727" w:type="dxa"/>
            <w:vAlign w:val="center"/>
          </w:tcPr>
          <w:p w14:paraId="6E18B2D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MSD</w:t>
            </w:r>
          </w:p>
        </w:tc>
        <w:tc>
          <w:tcPr>
            <w:tcW w:w="1727" w:type="dxa"/>
            <w:vAlign w:val="center"/>
          </w:tcPr>
          <w:p w14:paraId="44926C53" w14:textId="77777777" w:rsidR="00A13140" w:rsidRPr="00EF7719" w:rsidRDefault="00A13140" w:rsidP="00A55E36">
            <w:pPr>
              <w:jc w:val="center"/>
              <w:rPr>
                <w:rFonts w:ascii="Arial" w:eastAsia="Arial" w:hAnsi="Arial" w:cs="Arial"/>
                <w:sz w:val="20"/>
                <w:szCs w:val="20"/>
              </w:rPr>
            </w:pPr>
            <w:r w:rsidRPr="00EF7719">
              <w:rPr>
                <w:rFonts w:ascii="Arial" w:eastAsia="Arial" w:hAnsi="Arial" w:cs="Arial"/>
                <w:sz w:val="20"/>
                <w:szCs w:val="20"/>
              </w:rPr>
              <w:t>CTCAE v4.0</w:t>
            </w:r>
          </w:p>
          <w:p w14:paraId="4052943A" w14:textId="77777777" w:rsidR="00A13140" w:rsidRPr="00EF7719" w:rsidRDefault="00A13140" w:rsidP="00A55E36">
            <w:pPr>
              <w:jc w:val="center"/>
              <w:rPr>
                <w:rFonts w:ascii="Arial" w:eastAsia="Arial" w:hAnsi="Arial" w:cs="Arial"/>
                <w:sz w:val="20"/>
                <w:szCs w:val="20"/>
              </w:rPr>
            </w:pPr>
            <w:r w:rsidRPr="00EF7719">
              <w:rPr>
                <w:rFonts w:ascii="Arial" w:eastAsia="Arial" w:hAnsi="Arial" w:cs="Arial"/>
                <w:sz w:val="20"/>
                <w:szCs w:val="20"/>
              </w:rPr>
              <w:t>EORTC QLQ-C30 (GHS)</w:t>
            </w:r>
          </w:p>
          <w:p w14:paraId="3B0D5A60" w14:textId="77777777" w:rsidR="00A13140" w:rsidRPr="00EF7719" w:rsidRDefault="00A13140" w:rsidP="00A55E36">
            <w:pPr>
              <w:jc w:val="center"/>
              <w:rPr>
                <w:rFonts w:ascii="Arial" w:eastAsia="Arial" w:hAnsi="Arial" w:cs="Arial"/>
                <w:sz w:val="20"/>
                <w:szCs w:val="20"/>
              </w:rPr>
            </w:pPr>
            <w:r w:rsidRPr="00EF7719">
              <w:rPr>
                <w:rFonts w:ascii="Arial" w:eastAsia="Arial" w:hAnsi="Arial" w:cs="Arial"/>
                <w:sz w:val="20"/>
                <w:szCs w:val="20"/>
              </w:rPr>
              <w:t>FKSI-DRS</w:t>
            </w:r>
          </w:p>
        </w:tc>
      </w:tr>
      <w:tr w:rsidR="00A13140" w:rsidRPr="00A262D9" w14:paraId="2E677DD7" w14:textId="77777777" w:rsidTr="00A55E36">
        <w:trPr>
          <w:trHeight w:val="300"/>
          <w:jc w:val="center"/>
        </w:trPr>
        <w:tc>
          <w:tcPr>
            <w:tcW w:w="1345" w:type="dxa"/>
            <w:vAlign w:val="center"/>
          </w:tcPr>
          <w:p w14:paraId="5B75D01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Eggermont 2015</w:t>
            </w:r>
            <w:r>
              <w:rPr>
                <w:rFonts w:ascii="Arial" w:eastAsia="Arial" w:hAnsi="Arial" w:cs="Arial"/>
                <w:sz w:val="20"/>
                <w:szCs w:val="20"/>
              </w:rPr>
              <w:t>*</w:t>
            </w:r>
          </w:p>
          <w:p w14:paraId="51BCBD2C" w14:textId="69C99336"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(Coens 2017, Eggermont 2016)</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PEVuZE5vdGU+PENpdGU+PEF1dGhvcj5FZ2dlcm1vbnQ8L0F1dGhvcj48WWVhcj4yMDE1PC9ZZWFy
PjxSZWNOdW0+MTc8L1JlY051bT48RGlzcGxheVRleHQ+WzEyLTE0XTwvRGlzcGxheVRleHQ+PHJl
Y29yZD48cmVjLW51bWJlcj4xNzwvcmVjLW51bWJlcj48Zm9yZWlnbi1rZXlzPjxrZXkgYXBwPSJF
TiIgZGItaWQ9IndldGFyMnZ6eWZkeGQxZTkyc3I1ZGZldHh4MjUyejVkdHd0MiIgdGltZXN0YW1w
PSIxNzU3OTQxODY1Ij4xNzwva2V5PjwvZm9yZWlnbi1rZXlzPjxyZWYtdHlwZSBuYW1lPSJKb3Vy
bmFsIEFydGljbGUiPjE3PC9yZWYtdHlwZT48Y29udHJpYnV0b3JzPjxhdXRob3JzPjxhdXRob3I+
RWdnZXJtb250LCBBLiBNLiBNLjwvYXV0aG9yPjxhdXRob3I+Q2hpYXJpb24tU2lsZW5pLCBWLjwv
YXV0aG9yPjxhdXRob3I+R3JvYiwgSi4gSi48L2F1dGhvcj48YXV0aG9yPkR1bW1lciwgUi48L2F1
dGhvcj48YXV0aG9yPldvbGNob2ssIEouIEQuPC9hdXRob3I+PGF1dGhvcj5TY2htaWR0LCBILjwv
YXV0aG9yPjxhdXRob3I+SGFtaWQsIE8uPC9hdXRob3I+PGF1dGhvcj5Sb2JlcnQsIEMuPC9hdXRo
b3I+PGF1dGhvcj5Bc2NpZXJ0bywgUC4gQS48L2F1dGhvcj48YXV0aG9yPlJpY2hhcmRzLCBKLiBN
LjwvYXV0aG9yPjxhdXRob3I+TGViYmUsIEMuPC9hdXRob3I+PGF1dGhvcj5GZXJyYXJlc2ksIFYu
PC9hdXRob3I+PGF1dGhvcj5TbXlsaWUsIE0uPC9hdXRob3I+PGF1dGhvcj5XZWJlciwgSi4gUy48
L2F1dGhvcj48YXV0aG9yPk1haW8sIE0uPC9hdXRob3I+PGF1dGhvcj5Lb250bywgQy48L2F1dGhv
cj48YXV0aG9yPkhvb3MsIEEuPC9hdXRob3I+PGF1dGhvcj5kZSBQcmlsLCBWLjwvYXV0aG9yPjxh
dXRob3I+R3VydW5hdGgsIFIuIEsuPC9hdXRob3I+PGF1dGhvcj5kZSBTY2hhZXR6ZW4sIEcuPC9h
dXRob3I+PGF1dGhvcj5TdWNpdSwgUy48L2F1dGhvcj48YXV0aG9yPlRlc3RvcmksIEEuPC9hdXRo
b3I+PC9hdXRob3JzPjwvY29udHJpYnV0b3JzPjx0aXRsZXM+PHRpdGxlPkFkanV2YW50IGlwaWxp
bXVtYWIgdmVyc3VzIHBsYWNlYm8gYWZ0ZXIgY29tcGxldGUgcmVzZWN0aW9uIG9mIGhpZ2gtcmlz
ayBzdGFnZSBJSUkgbWVsYW5vbWEgKEVPUlRDIDE4MDcxKTogQSByYW5kb21pc2VkLCBkb3VibGUt
YmxpbmQsIHBoYXNlIDMgdHJpYWw8L3RpdGxlPjxzZWNvbmRhcnktdGl0bGU+VGhlIExhbmNldCBP
bmNvbG9neTwvc2Vjb25kYXJ5LXRpdGxlPjwvdGl0bGVzPjxwZXJpb2RpY2FsPjxmdWxsLXRpdGxl
PlRoZSBMYW5jZXQgT25jb2xvZ3k8L2Z1bGwtdGl0bGU+PC9wZXJpb2RpY2FsPjxwYWdlcz41MjIt
NTMwPC9wYWdlcz48dm9sdW1lPjE2KDUpPC92b2x1bWU+PGRhdGVzPjx5ZWFyPjIwMTU8L3llYXI+
PC9kYXRlcz48YWNjZXNzaW9uLW51bT42MDM1MDY2NTI8L2FjY2Vzc2lvbi1udW0+PHVybHM+PHJl
bGF0ZWQtdXJscz48dXJsPmh0dHA6Ly93d3cuam91cm5hbHMuZWxzZXZpZXIuY29tL3RoZS1sYW5j
ZXQtb25jb2xvZ3kvPC91cmw+PC9yZWxhdGVkLXVybHM+PC91cmxzPjxlbGVjdHJvbmljLXJlc291
cmNlLW51bT5odHRwczovL2R4LmRvaS5vcmcvMTAuMTAxNi9TMTQ3MC0yMDQ1JTI4MTUlMjk3MDEy
Mi0xPC9lbGVjdHJvbmljLXJlc291cmNlLW51bT48L3JlY29yZD48L0NpdGU+PENpdGU+PEF1dGhv
cj5FZ2dlcm1vbnQ8L0F1dGhvcj48WWVhcj4yMDE2PC9ZZWFyPjxSZWNOdW0+MTg8L1JlY051bT48
cmVjb3JkPjxyZWMtbnVtYmVyPjE4PC9yZWMtbnVtYmVyPjxmb3JlaWduLWtleXM+PGtleSBhcHA9
IkVOIiBkYi1pZD0id2V0YXIydnp5ZmR4ZDFlOTJzcjVkZmV0eHgyNTJ6NWR0d3QyIiB0aW1lc3Rh
bXA9IjE3NTc5NDE4NjUiPjE4PC9rZXk+PC9mb3JlaWduLWtleXM+PHJlZi10eXBlIG5hbWU9Ikpv
dXJuYWwgQXJ0aWNsZSI+MTc8L3JlZi10eXBlPjxjb250cmlidXRvcnM+PGF1dGhvcnM+PGF1dGhv
cj5FZ2dlcm1vbnQsIEEuIE0uIE0uPC9hdXRob3I+PGF1dGhvcj5DaGlhcmlvbi1zaWxlbmksIFYu
PC9hdXRob3I+PGF1dGhvcj5Hcm9iLCBKLiBKLjwvYXV0aG9yPjxhdXRob3I+RHVtbWVyLCBSLjwv
YXV0aG9yPjxhdXRob3I+V29sY2hvaywgSi4gRC48L2F1dGhvcj48YXV0aG9yPlNjaG1pZHQsIEgu
PC9hdXRob3I+PGF1dGhvcj5IYW1pZCwgTy48L2F1dGhvcj48YXV0aG9yPlJvYmVydCwgQy48L2F1
dGhvcj48YXV0aG9yPkFzY2llcnRvLCBQLiBBLjwvYXV0aG9yPjxhdXRob3I+UmljaGFyZHMsIEou
IE0uPC9hdXRob3I+PGF1dGhvcj5MZWJiZSwgQy48L2F1dGhvcj48YXV0aG9yPkZlcnJhcmVzaSwg
Vi48L2F1dGhvcj48YXV0aG9yPlNteWxpZSwgTS48L2F1dGhvcj48YXV0aG9yPldlYmVyLCBKLiBT
LjwvYXV0aG9yPjxhdXRob3I+TWFpbywgTS48L2F1dGhvcj48YXV0aG9yPkJhc3Rob2x0LCBMLjwv
YXV0aG9yPjxhdXRob3I+TW9ydGllciwgTC48L2F1dGhvcj48YXV0aG9yPlRob21hcywgTC48L2F1
dGhvcj48YXV0aG9yPlRhaGlyLCBTLjwvYXV0aG9yPjxhdXRob3I+SGF1c2NoaWxkLCBBLjwvYXV0
aG9yPjxhdXRob3I+SGFzc2VsLCBKLiBDLjwvYXV0aG9yPjxhdXRob3I+SG9kaSwgRi4gUy48L2F1
dGhvcj48YXV0aG9yPlRhaXR0LCBDLjwvYXV0aG9yPjxhdXRob3I+RGUgUHJpbCwgVi48L2F1dGhv
cj48YXV0aG9yPkRlIFNjaGFldHplbiwgRy48L2F1dGhvcj48YXV0aG9yPlN1Y2l1LCBTLjwvYXV0
aG9yPjxhdXRob3I+VGVzdG9yaSwgQS48L2F1dGhvcj48L2F1dGhvcnM+PC9jb250cmlidXRvcnM+
PHRpdGxlcz48dGl0bGU+UHJvbG9uZ2VkIHN1cnZpdmFsIGluIHN0YWdlIElJSSBtZWxhbm9tYSB3
aXRoIGlwaWxpbXVtYWIgYWRqdXZhbnQgdGhlcmFweTwvdGl0bGU+PHNlY29uZGFyeS10aXRsZT5O
ZXcgRW5nbGFuZCBKb3VybmFsIG9mIE1lZGljaW5lPC9zZWNvbmRhcnktdGl0bGU+PC90aXRsZXM+
PHBlcmlvZGljYWw+PGZ1bGwtdGl0bGU+TmV3IEVuZ2xhbmQgSm91cm5hbCBvZiBNZWRpY2luZTwv
ZnVsbC10aXRsZT48L3BlcmlvZGljYWw+PHBhZ2VzPjE4NDUtMTg1NTwvcGFnZXM+PHZvbHVtZT4z
NzUoMTkpPC92b2x1bWU+PGRhdGVzPjx5ZWFyPjIwMTY8L3llYXI+PC9kYXRlcz48YWNjZXNzaW9u
LW51bT42MTMyMzE1Mjc8L2FjY2Vzc2lvbi1udW0+PHVybHM+PHJlbGF0ZWQtdXJscz48dXJsPmh0
dHA6Ly93d3cubmVqbS5vcmcvZG9pL3BkZi8xMC4xMDU2L05FSk1vYTE2MTEyOTk8L3VybD48L3Jl
bGF0ZWQtdXJscz48L3VybHM+PGVsZWN0cm9uaWMtcmVzb3VyY2UtbnVtPmh0dHBzOi8vZHguZG9p
Lm9yZy8xMC4xMDU2L05FSk1vYTE2MTEyOTk8L2VsZWN0cm9uaWMtcmVzb3VyY2UtbnVtPjwvcmVj
b3JkPjwvQ2l0ZT48Q2l0ZT48QXV0aG9yPkNvZW5zPC9BdXRob3I+PFllYXI+MjAxNzwvWWVhcj48
UmVjTnVtPjE5PC9SZWNOdW0+PHJlY29yZD48cmVjLW51bWJlcj4xOTwvcmVjLW51bWJlcj48Zm9y
ZWlnbi1rZXlzPjxrZXkgYXBwPSJFTiIgZGItaWQ9IndldGFyMnZ6eWZkeGQxZTkyc3I1ZGZldHh4
MjUyejVkdHd0MiIgdGltZXN0YW1wPSIxNzU3OTQxODY1Ij4xOTwva2V5PjwvZm9yZWlnbi1rZXlz
PjxyZWYtdHlwZSBuYW1lPSJKb3VybmFsIEFydGljbGUiPjE3PC9yZWYtdHlwZT48Y29udHJpYnV0
b3JzPjxhdXRob3JzPjxhdXRob3I+Q29lbnMsIEMuPC9hdXRob3I+PGF1dGhvcj5TdWNpdSwgUy48
L2F1dGhvcj48YXV0aG9yPkNoaWFyaW9uLVNpbGVuaSwgVi48L2F1dGhvcj48YXV0aG9yPkdyb2Is
IEouIEouPC9hdXRob3I+PGF1dGhvcj5EdW1tZXIsIFIuPC9hdXRob3I+PGF1dGhvcj5Xb2xjaG9r
LCBKLiBELjwvYXV0aG9yPjxhdXRob3I+U2NobWlkdCwgSC48L2F1dGhvcj48YXV0aG9yPkhhbWlk
LCBPLjwvYXV0aG9yPjxhdXRob3I+Um9iZXJ0LCBDLjwvYXV0aG9yPjxhdXRob3I+QXNjaWVydG8s
IFAuIEEuPC9hdXRob3I+PGF1dGhvcj5SaWNoYXJkcywgSi4gTS48L2F1dGhvcj48YXV0aG9yPkxl
YmJlLCBDLjwvYXV0aG9yPjxhdXRob3I+RmVycmFyZXNpLCBWLjwvYXV0aG9yPjxhdXRob3I+U215
bGllLCBNLjwvYXV0aG9yPjxhdXRob3I+V2ViZXIsIEouIFMuPC9hdXRob3I+PGF1dGhvcj5NYWlv
LCBNLjwvYXV0aG9yPjxhdXRob3I+Qm90dG9tbGV5LCBBLjwvYXV0aG9yPjxhdXRob3I+S290YXBh
dGksIFMuPC9hdXRob3I+PGF1dGhvcj5kZSBQcmlsLCBWLjwvYXV0aG9yPjxhdXRob3I+VGVzdG9y
aSwgQS48L2F1dGhvcj48YXV0aG9yPkVnZ2VybW9udCwgQS4gTS4gTS48L2F1dGhvcj48L2F1dGhv
cnM+PC9jb250cmlidXRvcnM+PHRpdGxlcz48dGl0bGU+SGVhbHRoLXJlbGF0ZWQgcXVhbGl0eSBv
ZiBsaWZlIHdpdGggYWRqdXZhbnQgaXBpbGltdW1hYiB2ZXJzdXMgcGxhY2VibyBhZnRlciBjb21w
bGV0ZSByZXNlY3Rpb24gb2YgaGlnaC1yaXNrIHN0YWdlIElJSSBtZWxhbm9tYSAoRU9SVEMgMTgw
NzEpOiBzZWNvbmRhcnkgb3V0Y29tZXMgb2YgYSBtdWx0aW5hdGlvbmFsLCByYW5kb21pc2VkLCBk
b3VibGUtYmxpbmQsIHBoYXNlIDMgdHJpYWw8L3RpdGxlPjxzZWNvbmRhcnktdGl0bGU+VGhlIExh
bmNldCBPbmNvbG9neTwvc2Vjb25kYXJ5LXRpdGxlPjwvdGl0bGVzPjxwZXJpb2RpY2FsPjxmdWxs
LXRpdGxlPlRoZSBMYW5jZXQgT25jb2xvZ3k8L2Z1bGwtdGl0bGU+PC9wZXJpb2RpY2FsPjxwYWdl
cz4zOTMtNDAzPC9wYWdlcz48dm9sdW1lPjE4KDMpPC92b2x1bWU+PGRhdGVzPjx5ZWFyPjIwMTc8
L3llYXI+PC9kYXRlcz48YWNjZXNzaW9uLW51bT42MTQyOTk4MDU8L2FjY2Vzc2lvbi1udW0+PHVy
bHM+PHJlbGF0ZWQtdXJscz48dXJsPmh0dHA6Ly93d3cuam91cm5hbHMuZWxzZXZpZXIuY29tL3Ro
ZS1sYW5jZXQtb25jb2xvZ3kvPC91cmw+PC9yZWxhdGVkLXVybHM+PC91cmxzPjxlbGVjdHJvbmlj
LXJlc291cmNlLW51bT5odHRwczovL2R4LmRvaS5vcmcvMTAuMTAxNi9TMTQ3MC0yMDQ1JTI4MTcl
MjkzMDAxNS0zPC9lbGVjdHJvbmljLXJlc291cmNlLW51bT48L3JlY29yZD48L0NpdGU+PC9FbmRO
b3RlPgB=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PEVuZE5vdGU+PENpdGU+PEF1dGhvcj5FZ2dlcm1vbnQ8L0F1dGhvcj48WWVhcj4yMDE1PC9ZZWFy
PjxSZWNOdW0+MTc8L1JlY051bT48RGlzcGxheVRleHQ+WzEyLTE0XTwvRGlzcGxheVRleHQ+PHJl
Y29yZD48cmVjLW51bWJlcj4xNzwvcmVjLW51bWJlcj48Zm9yZWlnbi1rZXlzPjxrZXkgYXBwPSJF
TiIgZGItaWQ9IndldGFyMnZ6eWZkeGQxZTkyc3I1ZGZldHh4MjUyejVkdHd0MiIgdGltZXN0YW1w
PSIxNzU3OTQxODY1Ij4xNzwva2V5PjwvZm9yZWlnbi1rZXlzPjxyZWYtdHlwZSBuYW1lPSJKb3Vy
bmFsIEFydGljbGUiPjE3PC9yZWYtdHlwZT48Y29udHJpYnV0b3JzPjxhdXRob3JzPjxhdXRob3I+
RWdnZXJtb250LCBBLiBNLiBNLjwvYXV0aG9yPjxhdXRob3I+Q2hpYXJpb24tU2lsZW5pLCBWLjwv
YXV0aG9yPjxhdXRob3I+R3JvYiwgSi4gSi48L2F1dGhvcj48YXV0aG9yPkR1bW1lciwgUi48L2F1
dGhvcj48YXV0aG9yPldvbGNob2ssIEouIEQuPC9hdXRob3I+PGF1dGhvcj5TY2htaWR0LCBILjwv
YXV0aG9yPjxhdXRob3I+SGFtaWQsIE8uPC9hdXRob3I+PGF1dGhvcj5Sb2JlcnQsIEMuPC9hdXRo
b3I+PGF1dGhvcj5Bc2NpZXJ0bywgUC4gQS48L2F1dGhvcj48YXV0aG9yPlJpY2hhcmRzLCBKLiBN
LjwvYXV0aG9yPjxhdXRob3I+TGViYmUsIEMuPC9hdXRob3I+PGF1dGhvcj5GZXJyYXJlc2ksIFYu
PC9hdXRob3I+PGF1dGhvcj5TbXlsaWUsIE0uPC9hdXRob3I+PGF1dGhvcj5XZWJlciwgSi4gUy48
L2F1dGhvcj48YXV0aG9yPk1haW8sIE0uPC9hdXRob3I+PGF1dGhvcj5Lb250bywgQy48L2F1dGhv
cj48YXV0aG9yPkhvb3MsIEEuPC9hdXRob3I+PGF1dGhvcj5kZSBQcmlsLCBWLjwvYXV0aG9yPjxh
dXRob3I+R3VydW5hdGgsIFIuIEsuPC9hdXRob3I+PGF1dGhvcj5kZSBTY2hhZXR6ZW4sIEcuPC9h
dXRob3I+PGF1dGhvcj5TdWNpdSwgUy48L2F1dGhvcj48YXV0aG9yPlRlc3RvcmksIEEuPC9hdXRo
b3I+PC9hdXRob3JzPjwvY29udHJpYnV0b3JzPjx0aXRsZXM+PHRpdGxlPkFkanV2YW50IGlwaWxp
bXVtYWIgdmVyc3VzIHBsYWNlYm8gYWZ0ZXIgY29tcGxldGUgcmVzZWN0aW9uIG9mIGhpZ2gtcmlz
ayBzdGFnZSBJSUkgbWVsYW5vbWEgKEVPUlRDIDE4MDcxKTogQSByYW5kb21pc2VkLCBkb3VibGUt
YmxpbmQsIHBoYXNlIDMgdHJpYWw8L3RpdGxlPjxzZWNvbmRhcnktdGl0bGU+VGhlIExhbmNldCBP
bmNvbG9neTwvc2Vjb25kYXJ5LXRpdGxlPjwvdGl0bGVzPjxwZXJpb2RpY2FsPjxmdWxsLXRpdGxl
PlRoZSBMYW5jZXQgT25jb2xvZ3k8L2Z1bGwtdGl0bGU+PC9wZXJpb2RpY2FsPjxwYWdlcz41MjIt
NTMwPC9wYWdlcz48dm9sdW1lPjE2KDUpPC92b2x1bWU+PGRhdGVzPjx5ZWFyPjIwMTU8L3llYXI+
PC9kYXRlcz48YWNjZXNzaW9uLW51bT42MDM1MDY2NTI8L2FjY2Vzc2lvbi1udW0+PHVybHM+PHJl
bGF0ZWQtdXJscz48dXJsPmh0dHA6Ly93d3cuam91cm5hbHMuZWxzZXZpZXIuY29tL3RoZS1sYW5j
ZXQtb25jb2xvZ3kvPC91cmw+PC9yZWxhdGVkLXVybHM+PC91cmxzPjxlbGVjdHJvbmljLXJlc291
cmNlLW51bT5odHRwczovL2R4LmRvaS5vcmcvMTAuMTAxNi9TMTQ3MC0yMDQ1JTI4MTUlMjk3MDEy
Mi0xPC9lbGVjdHJvbmljLXJlc291cmNlLW51bT48L3JlY29yZD48L0NpdGU+PENpdGU+PEF1dGhv
cj5FZ2dlcm1vbnQ8L0F1dGhvcj48WWVhcj4yMDE2PC9ZZWFyPjxSZWNOdW0+MTg8L1JlY051bT48
cmVjb3JkPjxyZWMtbnVtYmVyPjE4PC9yZWMtbnVtYmVyPjxmb3JlaWduLWtleXM+PGtleSBhcHA9
IkVOIiBkYi1pZD0id2V0YXIydnp5ZmR4ZDFlOTJzcjVkZmV0eHgyNTJ6NWR0d3QyIiB0aW1lc3Rh
bXA9IjE3NTc5NDE4NjUiPjE4PC9rZXk+PC9mb3JlaWduLWtleXM+PHJlZi10eXBlIG5hbWU9Ikpv
dXJuYWwgQXJ0aWNsZSI+MTc8L3JlZi10eXBlPjxjb250cmlidXRvcnM+PGF1dGhvcnM+PGF1dGhv
cj5FZ2dlcm1vbnQsIEEuIE0uIE0uPC9hdXRob3I+PGF1dGhvcj5DaGlhcmlvbi1zaWxlbmksIFYu
PC9hdXRob3I+PGF1dGhvcj5Hcm9iLCBKLiBKLjwvYXV0aG9yPjxhdXRob3I+RHVtbWVyLCBSLjwv
YXV0aG9yPjxhdXRob3I+V29sY2hvaywgSi4gRC48L2F1dGhvcj48YXV0aG9yPlNjaG1pZHQsIEgu
PC9hdXRob3I+PGF1dGhvcj5IYW1pZCwgTy48L2F1dGhvcj48YXV0aG9yPlJvYmVydCwgQy48L2F1
dGhvcj48YXV0aG9yPkFzY2llcnRvLCBQLiBBLjwvYXV0aG9yPjxhdXRob3I+UmljaGFyZHMsIEou
IE0uPC9hdXRob3I+PGF1dGhvcj5MZWJiZSwgQy48L2F1dGhvcj48YXV0aG9yPkZlcnJhcmVzaSwg
Vi48L2F1dGhvcj48YXV0aG9yPlNteWxpZSwgTS48L2F1dGhvcj48YXV0aG9yPldlYmVyLCBKLiBT
LjwvYXV0aG9yPjxhdXRob3I+TWFpbywgTS48L2F1dGhvcj48YXV0aG9yPkJhc3Rob2x0LCBMLjwv
YXV0aG9yPjxhdXRob3I+TW9ydGllciwgTC48L2F1dGhvcj48YXV0aG9yPlRob21hcywgTC48L2F1
dGhvcj48YXV0aG9yPlRhaGlyLCBTLjwvYXV0aG9yPjxhdXRob3I+SGF1c2NoaWxkLCBBLjwvYXV0
aG9yPjxhdXRob3I+SGFzc2VsLCBKLiBDLjwvYXV0aG9yPjxhdXRob3I+SG9kaSwgRi4gUy48L2F1
dGhvcj48YXV0aG9yPlRhaXR0LCBDLjwvYXV0aG9yPjxhdXRob3I+RGUgUHJpbCwgVi48L2F1dGhv
cj48YXV0aG9yPkRlIFNjaGFldHplbiwgRy48L2F1dGhvcj48YXV0aG9yPlN1Y2l1LCBTLjwvYXV0
aG9yPjxhdXRob3I+VGVzdG9yaSwgQS48L2F1dGhvcj48L2F1dGhvcnM+PC9jb250cmlidXRvcnM+
PHRpdGxlcz48dGl0bGU+UHJvbG9uZ2VkIHN1cnZpdmFsIGluIHN0YWdlIElJSSBtZWxhbm9tYSB3
aXRoIGlwaWxpbXVtYWIgYWRqdXZhbnQgdGhlcmFweTwvdGl0bGU+PHNlY29uZGFyeS10aXRsZT5O
ZXcgRW5nbGFuZCBKb3VybmFsIG9mIE1lZGljaW5lPC9zZWNvbmRhcnktdGl0bGU+PC90aXRsZXM+
PHBlcmlvZGljYWw+PGZ1bGwtdGl0bGU+TmV3IEVuZ2xhbmQgSm91cm5hbCBvZiBNZWRpY2luZTwv
ZnVsbC10aXRsZT48L3BlcmlvZGljYWw+PHBhZ2VzPjE4NDUtMTg1NTwvcGFnZXM+PHZvbHVtZT4z
NzUoMTkpPC92b2x1bWU+PGRhdGVzPjx5ZWFyPjIwMTY8L3llYXI+PC9kYXRlcz48YWNjZXNzaW9u
LW51bT42MTMyMzE1Mjc8L2FjY2Vzc2lvbi1udW0+PHVybHM+PHJlbGF0ZWQtdXJscz48dXJsPmh0
dHA6Ly93d3cubmVqbS5vcmcvZG9pL3BkZi8xMC4xMDU2L05FSk1vYTE2MTEyOTk8L3VybD48L3Jl
bGF0ZWQtdXJscz48L3VybHM+PGVsZWN0cm9uaWMtcmVzb3VyY2UtbnVtPmh0dHBzOi8vZHguZG9p
Lm9yZy8xMC4xMDU2L05FSk1vYTE2MTEyOTk8L2VsZWN0cm9uaWMtcmVzb3VyY2UtbnVtPjwvcmVj
b3JkPjwvQ2l0ZT48Q2l0ZT48QXV0aG9yPkNvZW5zPC9BdXRob3I+PFllYXI+MjAxNzwvWWVhcj48
UmVjTnVtPjE5PC9SZWNOdW0+PHJlY29yZD48cmVjLW51bWJlcj4xOTwvcmVjLW51bWJlcj48Zm9y
ZWlnbi1rZXlzPjxrZXkgYXBwPSJFTiIgZGItaWQ9IndldGFyMnZ6eWZkeGQxZTkyc3I1ZGZldHh4
MjUyejVkdHd0MiIgdGltZXN0YW1wPSIxNzU3OTQxODY1Ij4xOTwva2V5PjwvZm9yZWlnbi1rZXlz
PjxyZWYtdHlwZSBuYW1lPSJKb3VybmFsIEFydGljbGUiPjE3PC9yZWYtdHlwZT48Y29udHJpYnV0
b3JzPjxhdXRob3JzPjxhdXRob3I+Q29lbnMsIEMuPC9hdXRob3I+PGF1dGhvcj5TdWNpdSwgUy48
L2F1dGhvcj48YXV0aG9yPkNoaWFyaW9uLVNpbGVuaSwgVi48L2F1dGhvcj48YXV0aG9yPkdyb2Is
IEouIEouPC9hdXRob3I+PGF1dGhvcj5EdW1tZXIsIFIuPC9hdXRob3I+PGF1dGhvcj5Xb2xjaG9r
LCBKLiBELjwvYXV0aG9yPjxhdXRob3I+U2NobWlkdCwgSC48L2F1dGhvcj48YXV0aG9yPkhhbWlk
LCBPLjwvYXV0aG9yPjxhdXRob3I+Um9iZXJ0LCBDLjwvYXV0aG9yPjxhdXRob3I+QXNjaWVydG8s
IFAuIEEuPC9hdXRob3I+PGF1dGhvcj5SaWNoYXJkcywgSi4gTS48L2F1dGhvcj48YXV0aG9yPkxl
YmJlLCBDLjwvYXV0aG9yPjxhdXRob3I+RmVycmFyZXNpLCBWLjwvYXV0aG9yPjxhdXRob3I+U215
bGllLCBNLjwvYXV0aG9yPjxhdXRob3I+V2ViZXIsIEouIFMuPC9hdXRob3I+PGF1dGhvcj5NYWlv
LCBNLjwvYXV0aG9yPjxhdXRob3I+Qm90dG9tbGV5LCBBLjwvYXV0aG9yPjxhdXRob3I+S290YXBh
dGksIFMuPC9hdXRob3I+PGF1dGhvcj5kZSBQcmlsLCBWLjwvYXV0aG9yPjxhdXRob3I+VGVzdG9y
aSwgQS48L2F1dGhvcj48YXV0aG9yPkVnZ2VybW9udCwgQS4gTS4gTS48L2F1dGhvcj48L2F1dGhv
cnM+PC9jb250cmlidXRvcnM+PHRpdGxlcz48dGl0bGU+SGVhbHRoLXJlbGF0ZWQgcXVhbGl0eSBv
ZiBsaWZlIHdpdGggYWRqdXZhbnQgaXBpbGltdW1hYiB2ZXJzdXMgcGxhY2VibyBhZnRlciBjb21w
bGV0ZSByZXNlY3Rpb24gb2YgaGlnaC1yaXNrIHN0YWdlIElJSSBtZWxhbm9tYSAoRU9SVEMgMTgw
NzEpOiBzZWNvbmRhcnkgb3V0Y29tZXMgb2YgYSBtdWx0aW5hdGlvbmFsLCByYW5kb21pc2VkLCBk
b3VibGUtYmxpbmQsIHBoYXNlIDMgdHJpYWw8L3RpdGxlPjxzZWNvbmRhcnktdGl0bGU+VGhlIExh
bmNldCBPbmNvbG9neTwvc2Vjb25kYXJ5LXRpdGxlPjwvdGl0bGVzPjxwZXJpb2RpY2FsPjxmdWxs
LXRpdGxlPlRoZSBMYW5jZXQgT25jb2xvZ3k8L2Z1bGwtdGl0bGU+PC9wZXJpb2RpY2FsPjxwYWdl
cz4zOTMtNDAzPC9wYWdlcz48dm9sdW1lPjE4KDMpPC92b2x1bWU+PGRhdGVzPjx5ZWFyPjIwMTc8
L3llYXI+PC9kYXRlcz48YWNjZXNzaW9uLW51bT42MTQyOTk4MDU8L2FjY2Vzc2lvbi1udW0+PHVy
bHM+PHJlbGF0ZWQtdXJscz48dXJsPmh0dHA6Ly93d3cuam91cm5hbHMuZWxzZXZpZXIuY29tL3Ro
ZS1sYW5jZXQtb25jb2xvZ3kvPC91cmw+PC9yZWxhdGVkLXVybHM+PC91cmxzPjxlbGVjdHJvbmlj
LXJlc291cmNlLW51bT5odHRwczovL2R4LmRvaS5vcmcvMTAuMTAxNi9TMTQ3MC0yMDQ1JTI4MTcl
MjkzMDAxNS0zPC9lbGVjdHJvbmljLXJlc291cmNlLW51bT48L3JlY29yZD48L0NpdGU+PC9FbmRO
b3RlPgB=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[12-14]</w:t>
            </w:r>
            <w:r>
              <w:rPr>
                <w:rFonts w:ascii="Arial" w:eastAsia="Arial" w:hAnsi="Arial" w:cs="Arial"/>
                <w:sz w:val="20"/>
                <w:szCs w:val="20"/>
              </w:rPr>
              <w:fldChar w:fldCharType="end"/>
            </w:r>
          </w:p>
        </w:tc>
        <w:tc>
          <w:tcPr>
            <w:tcW w:w="957" w:type="dxa"/>
            <w:vAlign w:val="center"/>
          </w:tcPr>
          <w:p w14:paraId="50B2316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5F1D1B6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7AB0E4A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NCT00636168</w:t>
            </w:r>
          </w:p>
        </w:tc>
        <w:tc>
          <w:tcPr>
            <w:tcW w:w="1504" w:type="dxa"/>
            <w:vAlign w:val="center"/>
          </w:tcPr>
          <w:p w14:paraId="6F3FE6C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EORTC 18071</w:t>
            </w:r>
          </w:p>
        </w:tc>
        <w:tc>
          <w:tcPr>
            <w:tcW w:w="793" w:type="dxa"/>
            <w:vAlign w:val="center"/>
          </w:tcPr>
          <w:p w14:paraId="0184541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91</w:t>
            </w:r>
          </w:p>
        </w:tc>
        <w:tc>
          <w:tcPr>
            <w:tcW w:w="1368" w:type="dxa"/>
            <w:vAlign w:val="center"/>
          </w:tcPr>
          <w:p w14:paraId="4C9B492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Australia, Europe, North America</w:t>
            </w:r>
          </w:p>
        </w:tc>
        <w:tc>
          <w:tcPr>
            <w:tcW w:w="992" w:type="dxa"/>
            <w:vAlign w:val="center"/>
          </w:tcPr>
          <w:p w14:paraId="7C514F1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951</w:t>
            </w:r>
          </w:p>
        </w:tc>
        <w:tc>
          <w:tcPr>
            <w:tcW w:w="2160" w:type="dxa"/>
            <w:vAlign w:val="center"/>
          </w:tcPr>
          <w:p w14:paraId="5654952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2.74 years</w:t>
            </w:r>
          </w:p>
          <w:p w14:paraId="05E9D00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Ipi: 2.60 years</w:t>
            </w:r>
          </w:p>
          <w:p w14:paraId="75DF845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Control: 2.76 years</w:t>
            </w:r>
          </w:p>
        </w:tc>
        <w:tc>
          <w:tcPr>
            <w:tcW w:w="1727" w:type="dxa"/>
            <w:vAlign w:val="center"/>
          </w:tcPr>
          <w:p w14:paraId="1AE52D5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w:t>
            </w:r>
          </w:p>
        </w:tc>
        <w:tc>
          <w:tcPr>
            <w:tcW w:w="1727" w:type="dxa"/>
            <w:vAlign w:val="center"/>
          </w:tcPr>
          <w:p w14:paraId="65082DF4" w14:textId="77777777" w:rsidR="00A13140" w:rsidRPr="00EF7719" w:rsidRDefault="00A13140" w:rsidP="00A55E36">
            <w:pPr>
              <w:jc w:val="center"/>
              <w:rPr>
                <w:rFonts w:ascii="Arial" w:eastAsia="Arial" w:hAnsi="Arial" w:cs="Arial"/>
                <w:sz w:val="20"/>
                <w:szCs w:val="20"/>
                <w:lang w:val="pt-BR"/>
              </w:rPr>
            </w:pPr>
            <w:r w:rsidRPr="00EF7719">
              <w:rPr>
                <w:rFonts w:ascii="Arial" w:eastAsia="Arial" w:hAnsi="Arial" w:cs="Arial"/>
                <w:sz w:val="20"/>
                <w:szCs w:val="20"/>
                <w:lang w:val="pt-BR"/>
              </w:rPr>
              <w:t>CTCAE v3.0,</w:t>
            </w:r>
          </w:p>
          <w:p w14:paraId="05D7C5F5" w14:textId="77777777" w:rsidR="00A13140" w:rsidRPr="00EF7719" w:rsidRDefault="00A13140" w:rsidP="00A55E36">
            <w:pPr>
              <w:jc w:val="center"/>
              <w:rPr>
                <w:rFonts w:ascii="Arial" w:eastAsia="Arial" w:hAnsi="Arial" w:cs="Arial"/>
                <w:sz w:val="20"/>
                <w:szCs w:val="20"/>
                <w:lang w:val="pt-BR"/>
              </w:rPr>
            </w:pPr>
            <w:r w:rsidRPr="00EF7719">
              <w:rPr>
                <w:rFonts w:ascii="Arial" w:eastAsia="Arial" w:hAnsi="Arial" w:cs="Arial"/>
                <w:sz w:val="20"/>
                <w:szCs w:val="20"/>
                <w:lang w:val="pt-BR"/>
              </w:rPr>
              <w:t>EORTC QLQ C30</w:t>
            </w:r>
          </w:p>
          <w:p w14:paraId="41D1F317" w14:textId="77777777" w:rsidR="00A13140" w:rsidRPr="00EF7719" w:rsidRDefault="00A13140" w:rsidP="00A55E36">
            <w:pPr>
              <w:jc w:val="center"/>
              <w:rPr>
                <w:rFonts w:ascii="Arial" w:eastAsia="Arial" w:hAnsi="Arial" w:cs="Arial"/>
                <w:sz w:val="20"/>
                <w:szCs w:val="20"/>
                <w:lang w:val="pt-BR"/>
              </w:rPr>
            </w:pPr>
            <w:r w:rsidRPr="00EF7719">
              <w:rPr>
                <w:rFonts w:ascii="Arial" w:eastAsia="Arial" w:hAnsi="Arial" w:cs="Arial"/>
                <w:sz w:val="20"/>
                <w:szCs w:val="20"/>
                <w:lang w:val="pt-BR"/>
              </w:rPr>
              <w:t xml:space="preserve">(GHS &amp; </w:t>
            </w:r>
            <w:r>
              <w:rPr>
                <w:rFonts w:ascii="Arial" w:eastAsia="Arial" w:hAnsi="Arial" w:cs="Arial"/>
                <w:sz w:val="20"/>
                <w:szCs w:val="20"/>
                <w:lang w:val="pt-BR"/>
              </w:rPr>
              <w:t>f</w:t>
            </w:r>
            <w:r w:rsidRPr="00EF7719">
              <w:rPr>
                <w:rFonts w:ascii="Arial" w:eastAsia="Arial" w:hAnsi="Arial" w:cs="Arial"/>
                <w:sz w:val="20"/>
                <w:szCs w:val="20"/>
                <w:lang w:val="pt-BR"/>
              </w:rPr>
              <w:t>atigue)</w:t>
            </w:r>
          </w:p>
        </w:tc>
      </w:tr>
      <w:tr w:rsidR="00A13140" w:rsidRPr="00A262D9" w14:paraId="7B999F46" w14:textId="77777777" w:rsidTr="00A55E36">
        <w:trPr>
          <w:trHeight w:val="300"/>
          <w:jc w:val="center"/>
        </w:trPr>
        <w:tc>
          <w:tcPr>
            <w:tcW w:w="1345" w:type="dxa"/>
            <w:vAlign w:val="center"/>
          </w:tcPr>
          <w:p w14:paraId="53537BB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Eggermont 2018</w:t>
            </w:r>
            <w:r>
              <w:rPr>
                <w:rFonts w:ascii="Arial" w:eastAsia="Arial" w:hAnsi="Arial" w:cs="Arial"/>
                <w:sz w:val="20"/>
                <w:szCs w:val="20"/>
              </w:rPr>
              <w:t>*</w:t>
            </w:r>
          </w:p>
          <w:p w14:paraId="44BD264B" w14:textId="4CA99BB0"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(Bottomley 2021, Buhrer 2024)</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PEVuZE5vdGU+PENpdGU+PEF1dGhvcj5Cb3R0b21sZXk8L0F1dGhvcj48WWVhcj4yMDIxPC9ZZWFy
PjxSZWNOdW0+Mzc8L1JlY051bT48RGlzcGxheVRleHQ+WzE1LTE3XTwvRGlzcGxheVRleHQ+PHJl
Y29yZD48cmVjLW51bWJlcj4zNzwvcmVjLW51bWJlcj48Zm9yZWlnbi1rZXlzPjxrZXkgYXBwPSJF
TiIgZGItaWQ9IndldGFyMnZ6eWZkeGQxZTkyc3I1ZGZldHh4MjUyejVkdHd0MiIgdGltZXN0YW1w
PSIxNzU3OTQxODY3Ij4zNzwva2V5PjwvZm9yZWlnbi1rZXlzPjxyZWYtdHlwZSBuYW1lPSJKb3Vy
bmFsIEFydGljbGUiPjE3PC9yZWYtdHlwZT48Y29udHJpYnV0b3JzPjxhdXRob3JzPjxhdXRob3I+
Qm90dG9tbGV5LCBBLjwvYXV0aG9yPjxhdXRob3I+Q29lbnMsIEMuPC9hdXRob3I+PGF1dGhvcj5N
aWVyenluc2thLCBKLjwvYXV0aG9yPjxhdXRob3I+QmxhbmssIEMuIFUuPC9hdXRob3I+PGF1dGhv
cj5NYW5kYWxhLCBNLjwvYXV0aG9yPjxhdXRob3I+TG9uZywgRy4gVi48L2F1dGhvcj48YXV0aG9y
PkF0a2luc29uLCBWLiBHLjwvYXV0aG9yPjxhdXRob3I+RGFsbGUsIFMuPC9hdXRob3I+PGF1dGhv
cj5IYXlkb24sIEEuIE0uPC9hdXRob3I+PGF1dGhvcj5NZXNoY2hlcnlha292LCBBLjwvYXV0aG9y
PjxhdXRob3I+S2hhdHRhaywgQS48L2F1dGhvcj48YXV0aG9yPkNhcmxpbm8sIE0uIFMuPC9hdXRo
b3I+PGF1dGhvcj5TYW5kaHUsIFMuPC9hdXRob3I+PGF1dGhvcj5QdWlnLCBTLjwvYXV0aG9yPjxh
dXRob3I+QXNjaWVydG8sIFAuIEEuPC9hdXRob3I+PGF1dGhvcj5MYXJraW4sIEouPC9hdXRob3I+
PGF1dGhvcj5Mb3JpZ2FuLCBQLiBDLjwvYXV0aG9yPjxhdXRob3I+UnV0a293c2tpLCBQLjwvYXV0
aG9yPjxhdXRob3I+U2NoYWRlbmRvcmYsIEQuPC9hdXRob3I+PGF1dGhvcj5Lb29ybnN0cmEsIFIu
PC9hdXRob3I+PGF1dGhvcj5IZXJuYW5kZXotQXlhLCBMLjwvYXV0aG9yPjxhdXRob3I+RGkgR2lh
Y29tbywgQS4gTS48L2F1dGhvcj48YXV0aG9yPnZhbiBkZW4gRWVydHdlZ2gsIEEuIEouIE0uPC9h
dXRob3I+PGF1dGhvcj5Hcm9iLCBKLiBKLjwvYXV0aG9yPjxhdXRob3I+R3V0em1lciwgUi48L2F1
dGhvcj48YXV0aG9yPkphbWFsLCBSLjwvYXV0aG9yPjxhdXRob3I+dmFuIEFra29vaSwgQS4gQy4g
Si48L2F1dGhvcj48YXV0aG9yPktyZXBsZXIsIEMuPC9hdXRob3I+PGF1dGhvcj5JYnJhaGltLCBO
LjwvYXV0aG9yPjxhdXRob3I+TWFycmVhdWQsIFMuPC9hdXRob3I+PGF1dGhvcj5LaWNpbnNraSwg
TS48L2F1dGhvcj48YXV0aG9yPlN1Y2l1LCBTLjwvYXV0aG9yPjxhdXRob3I+Um9iZXJ0LCBDLjwv
YXV0aG9yPjxhdXRob3I+RWdnZXJtb250LCBBLiBNLiBNLjwvYXV0aG9yPjxhdXRob3I+TGVzaW1w
bGUsIFQuPC9hdXRob3I+PGF1dGhvcj5NYWlvLCBNLjwvYXV0aG9yPjxhdXRob3I+TGluZXR0ZSwg
Ry48L2F1dGhvcj48YXV0aG9yPk1vcnRpZXIsIEwuPC9hdXRob3I+PGF1dGhvcj5TdmFuZSwgSS4g
TS48L2F1dGhvcj48YXV0aG9yPlNjaGFjaHRlciwgSi48L2F1dGhvcj48YXV0aG9yPkJyb3duLCBN
LjwvYXV0aG9yPjxhdXRob3I+SGVyc2V5LCBQLjwvYXV0aG9yPjxhdXRob3I+QmFycm93LCBDLjwv
YXV0aG9yPjxhdXRob3I+S3VkY2hhZGthciwgUi48L2F1dGhvcj48YXV0aG9yPkR1dHJpYXV4LCBD
LjwvYXV0aG9yPjxhdXRob3I+U29uZywgWC48L2F1dGhvcj48YXV0aG9yPlF1YWdsaW5vLCBQLjwv
YXV0aG9yPjxhdXRob3I+UXVlaXJvbG8sIFAuPC9hdXRob3I+PGF1dGhvcj5NZWllciwgRi48L2F1
dGhvcj48YXV0aG9yPlN0cm95YWtvdnNraXksIEQuPC9hdXRob3I+PGF1dGhvcj5HdWlsbG90LCBC
LjwvYXV0aG9yPjxhdXRob3I+Um9tZXJvLCBQLiBMLiBPLjwvYXV0aG9yPjxhdXRob3I+QmFzdGhv
bHQsIEwuPC9hdXRob3I+PGF1dGhvcj5HYXJiZSwgQy48L2F1dGhvcj48YXV0aG9yPkdyYW5nZSwg
Ri48L2F1dGhvcj48YXV0aG9yPk1vaHIsIFAuPC9hdXRob3I+PGF1dGhvcj5BbGdhemksIEEuPC9h
dXRob3I+PGF1dGhvcj5CZWNodGVyLCBPLjwvYXV0aG9yPjxhdXRob3I+SGVybmJlcmcsIE0uPC9h
dXRob3I+PGF1dGhvcj5Mb3F1YWksIEMuPC9hdXRob3I+PGF1dGhvcj5NZWlzcywgRi48L2F1dGhv
cj48YXV0aG9yPkNoaWFyaW9uIFNpbGVuaSwgVi48L2F1dGhvcj48YXV0aG9yPkJhci1TZWxhLCBH
LjwvYXV0aG9yPjxhdXRob3I+Rml0emhhcnJpcywgQi48L2F1dGhvcj48YXV0aG9yPlNhaWFnLCBQ
LjwvYXV0aG9yPjxhdXRob3I+QXJuYXVsdCwgSi4gUC48L2F1dGhvcj48YXV0aG9yPlNpbW9uLCBK
LiBDLjwvYXV0aG9yPjxhdXRob3I+U3RlcGhlbnMsIFIuPC9hdXRob3I+PGF1dGhvcj5CYXVyYWlu
LCBKLiBGLjwvYXV0aG9yPjxhdXRob3I+TGViYmUsIEMuPC9hdXRob3I+PGF1dGhvcj5Db21iZW1h
bGUsIFAuPC9hdXRob3I+PGF1dGhvcj5EdW1tZXIsIFIuPC9hdXRob3I+PGF1dGhvcj5IYXVzY2hp
bGQsIEEuPC9hdXRob3I+PGF1dGhvcj5QYXJlbnRlLCBQLjwvYXV0aG9yPjxhdXRob3I+WWFtYXph
a2ksIE4uPC9hdXRob3I+PGF1dGhvcj5NaWxoZW0sIE0uPC9hdXRob3I+PGF1dGhvcj5MZWNjaWEs
IE0uIFQuPC9hdXRob3I+PGF1dGhvcj5HZW9mZnJvaXMsIEwuPC9hdXRob3I+PGF1dGhvcj5LcmV0
c2NobWVyLCBMLjwvYXV0aG9yPjxhdXRob3I+RHVud29vZGllLCBFLjwvYXV0aG9yPjxhdXRob3I+
V2Fsa2VyLCBKLjwvYXV0aG9yPjxhdXRob3I+TG90ZW0sIE0uPC9hdXRob3I+PGF1dGhvcj5IZW5k
bGVyLCBELjwvYXV0aG9yPjxhdXRob3I+TWFja2lld2ljeiwgQS48L2F1dGhvcj48YXV0aG9yPlNl
a3Vsb3ZpYywgTC48L2F1dGhvcj48YXV0aG9yPkR6aWVuaXMsIE0uPC9hdXRob3I+PGF1dGhvcj5I
b3NwZXJzLCBHLiBBLiBQLjwvYXV0aG9yPjxhdXRob3I+U2lhbm8sIE0uPC9hdXRob3I+PGF1dGhv
cj5IYXNzZWwsIEouPC9hdXRob3I+PGF1dGhvcj5Db3JyaWUsIFAuPC9hdXRob3I+PGF1dGhvcj5Q
YXNzb3MsIE0uIEouPC9hdXRob3I+PGF1dGhvcj5MZXZpbiwgTS48L2F1dGhvcj48YXV0aG9yPkhv
ZWxsZXIsIEMuPC9hdXRob3I+PGF1dGhvcj5NYWNoZXQsIEwuPC9hdXRob3I+PGF1dGhvcj5IYWxs
bWV5ZXIsIFMuPC9hdXRob3I+PGF1dGhvcj5XYXRlcnN0b24sIEEuPC9hdXRob3I+PGF1dGhvcj5E
ZXNjYW1wcywgVi48L2F1dGhvcj48YXV0aG9yPktpZWNrZXIsIEYuPC9hdXRob3I+PGF1dGhvcj5B
YXJ0cywgTS48L2F1dGhvcj48YXV0aG9yPlNjaG1pZHQsIEguPC9hdXRob3I+PGF1dGhvcj5SYWlt
dW5kbywgQS48L2F1dGhvcj48YXV0aG9yPk55YWthcywgTS48L2F1dGhvcj48YXV0aG9yPkxhY291
ciwgSi4gUC48L2F1dGhvcj48YXV0aG9yPkJlcmtpbmcsIEMuPC9hdXRob3I+PGF1dGhvcj5GZXJy
dWNjaSwgUC4gRi48L2F1dGhvcj48YXV0aG9yPkphbWVzb24sIE0uPC9hdXRob3I+PGF1dGhvcj5L
aW0sIEsuPC9hdXRob3I+PGF1dGhvcj5Zb2tvdGEsIEsuPC9hdXRob3I+PGF1dGhvcj5LZXJnZXIs
IEouPC9hdXRob3I+PGF1dGhvcj5BdWJpbiwgRi48L2F1dGhvcj48YXV0aG9yPkdyb2VuZXdlZ2Vu
LCBHLjwvYXV0aG9yPjxhdXRob3I+S2FwaXRlaWpuLCBILjwvYXV0aG9yPjxhdXRob3I+Qm9laG5j
a2UsIFcuIEguPC9hdXRob3I+PGF1dGhvcj5VdGlrYWwsIEouPC9hdXRob3I+PGF1dGhvcj5DYXNh
c29sYSwgUi48L2F1dGhvcj48YXV0aG9yPk1hcnNoYWxsLCBFLjwvYXV0aG9yPjxhdXRob3I+RmVy
cmFyZXNpLCBWLjwvYXV0aG9yPjxhdXRob3I+UmljaHRpZywgRS48L2F1dGhvcj48YXV0aG9yPk1h
dGtvdmljLCBTLjwvYXV0aG9yPjxhdXRob3I+SW5venVtZSwgVC48L2F1dGhvcj48YXV0aG9yPkNy
b29rLCBULjwvYXV0aG9yPjxhdXRob3I+TWNOZWlsLCBDLjwvYXV0aG9yPjxhdXRob3I+S2l5b2hh
cmEsIFkuPC9hdXRob3I+PGF1dGhvcj5BdnJpbCwgTS4gRi48L2F1dGhvcj48YXV0aG9yPkhlaW4s
IFIuPC9hdXRob3I+PGF1dGhvcj5UZXJoZXlkZW4sIFAuPC9hdXRob3I+PGF1dGhvcj5OYXRoYW4s
IFAuPC9hdXRob3I+PGF1dGhvcj5Bb2ksIEouPC9hdXRob3I+PGF1dGhvcj5Ta3l0dGEsIFQuPC9h
dXRob3I+PGF1dGhvcj5Kb3VhcnksIFQuPC9hdXRob3I+PGF1dGhvcj5UYWtlbm91Y2hpLCBULjwv
YXV0aG9yPjxhdXRob3I+U3RyYXVtZSwgTy48L2F1dGhvcj48YXV0aG9yPk1hcnRpbnMsIEMuPC9h
dXRob3I+PGF1dGhvcj5NdWtoYW1ldHNoaW5hLCBHLjwvYXV0aG9yPjwvYXV0aG9ycz48L2NvbnRy
aWJ1dG9ycz48dGl0bGVzPjx0aXRsZT5BZGp1dmFudCBwZW1icm9saXp1bWFiIHZlcnN1cyBwbGFj
ZWJvIGluIHJlc2VjdGVkIHN0YWdlIElJSSBtZWxhbm9tYSAoRU9SVEMgMTMyNS1NRy9LRVlOT1RF
LTA1NCk6IGhlYWx0aC1yZWxhdGVkIHF1YWxpdHktb2YtbGlmZSByZXN1bHRzIGZyb20gYSBkb3Vi
bGUtYmxpbmQsIHJhbmRvbWlzZWQsIGNvbnRyb2xsZWQsIHBoYXNlIDMgdHJpYWw8L3RpdGxlPjxz
ZWNvbmRhcnktdGl0bGU+VGhlIExhbmNldCBPbmNvbG9neTwvc2Vjb25kYXJ5LXRpdGxlPjwvdGl0
bGVzPjxwZXJpb2RpY2FsPjxmdWxsLXRpdGxlPlRoZSBMYW5jZXQgT25jb2xvZ3k8L2Z1bGwtdGl0
bGU+PC9wZXJpb2RpY2FsPjxwYWdlcz42NTUtNjY0PC9wYWdlcz48dm9sdW1lPjIyKDUpPC92b2x1
bWU+PGRhdGVzPjx5ZWFyPjIwMjE8L3llYXI+PC9kYXRlcz48YWNjZXNzaW9uLW51bT4yMDExODYw
NjE2PC9hY2Nlc3Npb24tbnVtPjx1cmxzPjxyZWxhdGVkLXVybHM+PHVybD5odHRwOi8vd3d3Lmpv
dXJuYWxzLmVsc2V2aWVyLmNvbS90aGUtbGFuY2V0LW9uY29sb2d5LzwvdXJsPjwvcmVsYXRlZC11
cmxzPjwvdXJscz48ZWxlY3Ryb25pYy1yZXNvdXJjZS1udW0+aHR0cHM6Ly9keC5kb2kub3JnLzEw
LjEwMTYvUzE0NzAtMjA0NSUyODIxJTI5MDAwODEtNDwvZWxlY3Ryb25pYy1yZXNvdXJjZS1udW0+
PC9yZWNvcmQ+PC9DaXRlPjxDaXRlPjxBdXRob3I+QnVocmVyPC9BdXRob3I+PFllYXI+MjAyNDwv
WWVhcj48UmVjTnVtPjM4PC9SZWNOdW0+PHJlY29yZD48cmVjLW51bWJlcj4zODwvcmVjLW51bWJl
cj48Zm9yZWlnbi1rZXlzPjxrZXkgYXBwPSJFTiIgZGItaWQ9IndldGFyMnZ6eWZkeGQxZTkyc3I1
ZGZldHh4MjUyejVkdHd0MiIgdGltZXN0YW1wPSIxNzU3OTQxODY3Ij4zODwva2V5PjwvZm9yZWln
bi1rZXlzPjxyZWYtdHlwZSBuYW1lPSJKb3VybmFsIEFydGljbGUiPjE3PC9yZWYtdHlwZT48Y29u
dHJpYnV0b3JzPjxhdXRob3JzPjxhdXRob3I+QnVocmVyLCBFLjwvYXV0aG9yPjxhdXRob3I+S2lj
aW5za2ksIE0uPC9hdXRob3I+PGF1dGhvcj5NYW5kYWxhLCBNLjwvYXV0aG9yPjxhdXRob3I+UGUs
IE0uPC9hdXRob3I+PGF1dGhvcj5Mb25nLCBHLiBWLjwvYXV0aG9yPjxhdXRob3I+QXRraW5zb24s
IFYuPC9hdXRob3I+PGF1dGhvcj5CbGFuaywgQy4gVS48L2F1dGhvcj48YXV0aG9yPkhheWRvbiwg
QS48L2F1dGhvcj48YXV0aG9yPkRhbGxlLCBTLjwvYXV0aG9yPjxhdXRob3I+S2hhdHRhaywgQS48
L2F1dGhvcj48YXV0aG9yPkNhcmxpbm8sIE0uIFMuPC9hdXRob3I+PGF1dGhvcj5NZXNoY2hlcnlh
a292LCBBLjwvYXV0aG9yPjxhdXRob3I+U2FuZGh1LCBTLjwvYXV0aG9yPjxhdXRob3I+UHVpZywg
Uy48L2F1dGhvcj48YXV0aG9yPlNjaGFkZW5kb3JmLCBELjwvYXV0aG9yPjxhdXRob3I+SmFtYWws
IFIuPC9hdXRob3I+PGF1dGhvcj5SdXRrb3dza2ksIFAuPC9hdXRob3I+PGF1dGhvcj52YW4gZGVu
IEVlcnR3ZWdoLCBBLiBKLiBNLjwvYXV0aG9yPjxhdXRob3I+Q29lbnMsIEMuPC9hdXRob3I+PGF1
dGhvcj5HcmViZW5uaWssIEQuPC9hdXRob3I+PGF1dGhvcj5LcmVwbGVyLCBDLjwvYXV0aG9yPjxh
dXRob3I+Um9iZXJ0LCBDLjwvYXV0aG9yPjxhdXRob3I+RWdnZXJtb250LCBBLiBNLiBNLjwvYXV0
aG9yPjwvYXV0aG9ycz48L2NvbnRyaWJ1dG9ycz48dGl0bGVzPjx0aXRsZT5BZGp1dmFudCBwZW1i
cm9saXp1bWFiIHZlcnN1cyBwbGFjZWJvIGluIHJlc2VjdGVkIHN0YWdlIElJSSBtZWxhbm9tYSAo
RU9SVEMgMTMyNS1NRy9LRVlOT1RFLTA1NCk6IGxvbmctdGVybSwgaGVhbHRoLXJlbGF0ZWQgcXVh
bGl0eS1vZi1saWZlIHJlc3VsdHMgZnJvbSBhIGRvdWJsZS1ibGluZCwgcmFuZG9taXNlZCwgY29u
dHJvbGxlZCwgcGhhc2UgMyB0cmlhbDwvdGl0bGU+PHNlY29uZGFyeS10aXRsZT5UaGUgTGFuY2V0
IE9uY29sb2d5PC9zZWNvbmRhcnktdGl0bGU+PC90aXRsZXM+PHBlcmlvZGljYWw+PGZ1bGwtdGl0
bGU+VGhlIExhbmNldCBPbmNvbG9neTwvZnVsbC10aXRsZT48L3BlcmlvZGljYWw+PHBhZ2VzPjEy
MDItMTIxMjwvcGFnZXM+PHZvbHVtZT4yNSg5KTwvdm9sdW1lPjxkYXRlcz48eWVhcj4yMDI0PC95
ZWFyPjwvZGF0ZXM+PGFjY2Vzc2lvbi1udW0+MjAzNDI0ODc1OTwvYWNjZXNzaW9uLW51bT48dXJs
cz48cmVsYXRlZC11cmxzPjx1cmw+aHR0cHM6Ly93d3cuc2NpZW5jZWRpcmVjdC5jb20vc2NpZW5j
ZS9qb3VybmFsLzE0NzAyMDQ1PC91cmw+PC9yZWxhdGVkLXVybHM+PC91cmxzPjxlbGVjdHJvbmlj
LXJlc291cmNlLW51bT5odHRwczovL2R4LmRvaS5vcmcvMTAuMTAxNi9TMTQ3MC0yMDQ1JTI4MjQl
MjkwMDMzOC0zPC9lbGVjdHJvbmljLXJlc291cmNlLW51bT48L3JlY29yZD48L0NpdGU+PENpdGU+
PEF1dGhvcj5FZ2dlcm1vbnQ8L0F1dGhvcj48WWVhcj4yMDE4PC9ZZWFyPjxSZWNOdW0+MzY8L1Jl
Y051bT48cmVjb3JkPjxyZWMtbnVtYmVyPjM2PC9yZWMtbnVtYmVyPjxmb3JlaWduLWtleXM+PGtl
eSBhcHA9IkVOIiBkYi1pZD0id2V0YXIydnp5ZmR4ZDFlOTJzcjVkZmV0eHgyNTJ6NWR0d3QyIiB0
aW1lc3RhbXA9IjE3NTc5NDE4NjciPjM2PC9rZXk+PC9mb3JlaWduLWtleXM+PHJlZi10eXBlIG5h
bWU9IkpvdXJuYWwgQXJ0aWNsZSI+MTc8L3JlZi10eXBlPjxjb250cmlidXRvcnM+PGF1dGhvcnM+
PGF1dGhvcj5FZ2dlcm1vbnQsIEEuIE0uIE0uPC9hdXRob3I+PGF1dGhvcj5CbGFuaywgQy4gVS48
L2F1dGhvcj48YXV0aG9yPk1hbmRhbGEsIE0uPC9hdXRob3I+PGF1dGhvcj5Mb25nLCBHLiBWLjwv
YXV0aG9yPjxhdXRob3I+QXRraW5zb24sIFYuPC9hdXRob3I+PGF1dGhvcj5EYWxsZSwgUy48L2F1
dGhvcj48YXV0aG9yPkhheWRvbiwgQS48L2F1dGhvcj48YXV0aG9yPkxpY2hpbml0c2VyLCBNLjwv
YXV0aG9yPjxhdXRob3I+S2hhdHRhaywgQS48L2F1dGhvcj48YXV0aG9yPkNhcmxpbm8sIE0uIFMu
PC9hdXRob3I+PGF1dGhvcj5TYW5kaHUsIFMuPC9hdXRob3I+PGF1dGhvcj5MYXJraW4sIEouPC9h
dXRob3I+PGF1dGhvcj5QdWlnLCBTLjwvYXV0aG9yPjxhdXRob3I+QXNjaWVydG8sIFAuIEEuPC9h
dXRob3I+PGF1dGhvcj5SdXRrb3dza2ksIFAuPC9hdXRob3I+PGF1dGhvcj5TY2hhZGVuZG9yZiwg
RC48L2F1dGhvcj48YXV0aG9yPktvb3Juc3RyYSwgUi48L2F1dGhvcj48YXV0aG9yPkhlcm5hbmRl
ei1BeWEsIEwuPC9hdXRob3I+PGF1dGhvcj5NYWlvLCBNLjwvYXV0aG9yPjxhdXRob3I+VmFuIERl
biBFZXJ0d2VnaCwgQS4gSi4gTS48L2F1dGhvcj48YXV0aG9yPkdyb2IsIEouIEouPC9hdXRob3I+
PGF1dGhvcj5HdXR6bWVyLCBSLjwvYXV0aG9yPjxhdXRob3I+SmFtYWwsIFIuPC9hdXRob3I+PGF1
dGhvcj5Mb3JpZ2FuLCBQLjwvYXV0aG9yPjxhdXRob3I+SWJyYWhpbSwgTi48L2F1dGhvcj48YXV0
aG9yPk1hcnJlYXVkLCBTLjwvYXV0aG9yPjxhdXRob3I+VmFuIEFra29vaSwgQS4gQy4gSi48L2F1
dGhvcj48YXV0aG9yPlN1Y2l1LCBTLjwvYXV0aG9yPjxhdXRob3I+Um9iZXJ0LCBDLjwvYXV0aG9y
PjwvYXV0aG9ycz48L2NvbnRyaWJ1dG9ycz48dGl0bGVzPjx0aXRsZT5BZGp1dmFudCBwZW1icm9s
aXp1bWFiIHZlcnN1cyBwbGFjZWJvIGluIHJlc2VjdGVkIHN0YWdlIElJSSBtZWxhbm9tYTwvdGl0
bGU+PHNlY29uZGFyeS10aXRsZT5OZXcgRW5nbGFuZCBKb3VybmFsIG9mIE1lZGljaW5lPC9zZWNv
bmRhcnktdGl0bGU+PC90aXRsZXM+PHBlcmlvZGljYWw+PGZ1bGwtdGl0bGU+TmV3IEVuZ2xhbmQg
Sm91cm5hbCBvZiBNZWRpY2luZTwvZnVsbC10aXRsZT48L3BlcmlvZGljYWw+PHBhZ2VzPjE3ODkt
MTgwMTwvcGFnZXM+PHZvbHVtZT4zNzgoMTkpPC92b2x1bWU+PGRhdGVzPjx5ZWFyPjIwMTg8L3ll
YXI+PC9kYXRlcz48YWNjZXNzaW9uLW51bT42MjIxMDg5MjM8L2FjY2Vzc2lvbi1udW0+PHVybHM+
PHJlbGF0ZWQtdXJscz48dXJsPmh0dHA6Ly93d3cubmVqbS5vcmcvbWVkaWNhbC1pbmRleDwvdXJs
PjwvcmVsYXRlZC11cmxzPjwvdXJscz48ZWxlY3Ryb25pYy1yZXNvdXJjZS1udW0+aHR0cHM6Ly9k
eC5kb2kub3JnLzEwLjEwNTYvTkVKTW9hMTgwMjM1NzwvZWxlY3Ryb25pYy1yZXNvdXJjZS1udW0+
PC9yZWNvcmQ+PC9DaXRlPjwvRW5kTm90ZT5=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PEVuZE5vdGU+PENpdGU+PEF1dGhvcj5Cb3R0b21sZXk8L0F1dGhvcj48WWVhcj4yMDIxPC9ZZWFy
PjxSZWNOdW0+Mzc8L1JlY051bT48RGlzcGxheVRleHQ+WzE1LTE3XTwvRGlzcGxheVRleHQ+PHJl
Y29yZD48cmVjLW51bWJlcj4zNzwvcmVjLW51bWJlcj48Zm9yZWlnbi1rZXlzPjxrZXkgYXBwPSJF
TiIgZGItaWQ9IndldGFyMnZ6eWZkeGQxZTkyc3I1ZGZldHh4MjUyejVkdHd0MiIgdGltZXN0YW1w
PSIxNzU3OTQxODY3Ij4zNzwva2V5PjwvZm9yZWlnbi1rZXlzPjxyZWYtdHlwZSBuYW1lPSJKb3Vy
bmFsIEFydGljbGUiPjE3PC9yZWYtdHlwZT48Y29udHJpYnV0b3JzPjxhdXRob3JzPjxhdXRob3I+
Qm90dG9tbGV5LCBBLjwvYXV0aG9yPjxhdXRob3I+Q29lbnMsIEMuPC9hdXRob3I+PGF1dGhvcj5N
aWVyenluc2thLCBKLjwvYXV0aG9yPjxhdXRob3I+QmxhbmssIEMuIFUuPC9hdXRob3I+PGF1dGhv
cj5NYW5kYWxhLCBNLjwvYXV0aG9yPjxhdXRob3I+TG9uZywgRy4gVi48L2F1dGhvcj48YXV0aG9y
PkF0a2luc29uLCBWLiBHLjwvYXV0aG9yPjxhdXRob3I+RGFsbGUsIFMuPC9hdXRob3I+PGF1dGhv
cj5IYXlkb24sIEEuIE0uPC9hdXRob3I+PGF1dGhvcj5NZXNoY2hlcnlha292LCBBLjwvYXV0aG9y
PjxhdXRob3I+S2hhdHRhaywgQS48L2F1dGhvcj48YXV0aG9yPkNhcmxpbm8sIE0uIFMuPC9hdXRo
b3I+PGF1dGhvcj5TYW5kaHUsIFMuPC9hdXRob3I+PGF1dGhvcj5QdWlnLCBTLjwvYXV0aG9yPjxh
dXRob3I+QXNjaWVydG8sIFAuIEEuPC9hdXRob3I+PGF1dGhvcj5MYXJraW4sIEouPC9hdXRob3I+
PGF1dGhvcj5Mb3JpZ2FuLCBQLiBDLjwvYXV0aG9yPjxhdXRob3I+UnV0a293c2tpLCBQLjwvYXV0
aG9yPjxhdXRob3I+U2NoYWRlbmRvcmYsIEQuPC9hdXRob3I+PGF1dGhvcj5Lb29ybnN0cmEsIFIu
PC9hdXRob3I+PGF1dGhvcj5IZXJuYW5kZXotQXlhLCBMLjwvYXV0aG9yPjxhdXRob3I+RGkgR2lh
Y29tbywgQS4gTS48L2F1dGhvcj48YXV0aG9yPnZhbiBkZW4gRWVydHdlZ2gsIEEuIEouIE0uPC9h
dXRob3I+PGF1dGhvcj5Hcm9iLCBKLiBKLjwvYXV0aG9yPjxhdXRob3I+R3V0em1lciwgUi48L2F1
dGhvcj48YXV0aG9yPkphbWFsLCBSLjwvYXV0aG9yPjxhdXRob3I+dmFuIEFra29vaSwgQS4gQy4g
Si48L2F1dGhvcj48YXV0aG9yPktyZXBsZXIsIEMuPC9hdXRob3I+PGF1dGhvcj5JYnJhaGltLCBO
LjwvYXV0aG9yPjxhdXRob3I+TWFycmVhdWQsIFMuPC9hdXRob3I+PGF1dGhvcj5LaWNpbnNraSwg
TS48L2F1dGhvcj48YXV0aG9yPlN1Y2l1LCBTLjwvYXV0aG9yPjxhdXRob3I+Um9iZXJ0LCBDLjwv
YXV0aG9yPjxhdXRob3I+RWdnZXJtb250LCBBLiBNLiBNLjwvYXV0aG9yPjxhdXRob3I+TGVzaW1w
bGUsIFQuPC9hdXRob3I+PGF1dGhvcj5NYWlvLCBNLjwvYXV0aG9yPjxhdXRob3I+TGluZXR0ZSwg
Ry48L2F1dGhvcj48YXV0aG9yPk1vcnRpZXIsIEwuPC9hdXRob3I+PGF1dGhvcj5TdmFuZSwgSS4g
TS48L2F1dGhvcj48YXV0aG9yPlNjaGFjaHRlciwgSi48L2F1dGhvcj48YXV0aG9yPkJyb3duLCBN
LjwvYXV0aG9yPjxhdXRob3I+SGVyc2V5LCBQLjwvYXV0aG9yPjxhdXRob3I+QmFycm93LCBDLjwv
YXV0aG9yPjxhdXRob3I+S3VkY2hhZGthciwgUi48L2F1dGhvcj48YXV0aG9yPkR1dHJpYXV4LCBD
LjwvYXV0aG9yPjxhdXRob3I+U29uZywgWC48L2F1dGhvcj48YXV0aG9yPlF1YWdsaW5vLCBQLjwv
YXV0aG9yPjxhdXRob3I+UXVlaXJvbG8sIFAuPC9hdXRob3I+PGF1dGhvcj5NZWllciwgRi48L2F1
dGhvcj48YXV0aG9yPlN0cm95YWtvdnNraXksIEQuPC9hdXRob3I+PGF1dGhvcj5HdWlsbG90LCBC
LjwvYXV0aG9yPjxhdXRob3I+Um9tZXJvLCBQLiBMLiBPLjwvYXV0aG9yPjxhdXRob3I+QmFzdGhv
bHQsIEwuPC9hdXRob3I+PGF1dGhvcj5HYXJiZSwgQy48L2F1dGhvcj48YXV0aG9yPkdyYW5nZSwg
Ri48L2F1dGhvcj48YXV0aG9yPk1vaHIsIFAuPC9hdXRob3I+PGF1dGhvcj5BbGdhemksIEEuPC9h
dXRob3I+PGF1dGhvcj5CZWNodGVyLCBPLjwvYXV0aG9yPjxhdXRob3I+SGVybmJlcmcsIE0uPC9h
dXRob3I+PGF1dGhvcj5Mb3F1YWksIEMuPC9hdXRob3I+PGF1dGhvcj5NZWlzcywgRi48L2F1dGhv
cj48YXV0aG9yPkNoaWFyaW9uIFNpbGVuaSwgVi48L2F1dGhvcj48YXV0aG9yPkJhci1TZWxhLCBH
LjwvYXV0aG9yPjxhdXRob3I+Rml0emhhcnJpcywgQi48L2F1dGhvcj48YXV0aG9yPlNhaWFnLCBQ
LjwvYXV0aG9yPjxhdXRob3I+QXJuYXVsdCwgSi4gUC48L2F1dGhvcj48YXV0aG9yPlNpbW9uLCBK
LiBDLjwvYXV0aG9yPjxhdXRob3I+U3RlcGhlbnMsIFIuPC9hdXRob3I+PGF1dGhvcj5CYXVyYWlu
LCBKLiBGLjwvYXV0aG9yPjxhdXRob3I+TGViYmUsIEMuPC9hdXRob3I+PGF1dGhvcj5Db21iZW1h
bGUsIFAuPC9hdXRob3I+PGF1dGhvcj5EdW1tZXIsIFIuPC9hdXRob3I+PGF1dGhvcj5IYXVzY2hp
bGQsIEEuPC9hdXRob3I+PGF1dGhvcj5QYXJlbnRlLCBQLjwvYXV0aG9yPjxhdXRob3I+WWFtYXph
a2ksIE4uPC9hdXRob3I+PGF1dGhvcj5NaWxoZW0sIE0uPC9hdXRob3I+PGF1dGhvcj5MZWNjaWEs
IE0uIFQuPC9hdXRob3I+PGF1dGhvcj5HZW9mZnJvaXMsIEwuPC9hdXRob3I+PGF1dGhvcj5LcmV0
c2NobWVyLCBMLjwvYXV0aG9yPjxhdXRob3I+RHVud29vZGllLCBFLjwvYXV0aG9yPjxhdXRob3I+
V2Fsa2VyLCBKLjwvYXV0aG9yPjxhdXRob3I+TG90ZW0sIE0uPC9hdXRob3I+PGF1dGhvcj5IZW5k
bGVyLCBELjwvYXV0aG9yPjxhdXRob3I+TWFja2lld2ljeiwgQS48L2F1dGhvcj48YXV0aG9yPlNl
a3Vsb3ZpYywgTC48L2F1dGhvcj48YXV0aG9yPkR6aWVuaXMsIE0uPC9hdXRob3I+PGF1dGhvcj5I
b3NwZXJzLCBHLiBBLiBQLjwvYXV0aG9yPjxhdXRob3I+U2lhbm8sIE0uPC9hdXRob3I+PGF1dGhv
cj5IYXNzZWwsIEouPC9hdXRob3I+PGF1dGhvcj5Db3JyaWUsIFAuPC9hdXRob3I+PGF1dGhvcj5Q
YXNzb3MsIE0uIEouPC9hdXRob3I+PGF1dGhvcj5MZXZpbiwgTS48L2F1dGhvcj48YXV0aG9yPkhv
ZWxsZXIsIEMuPC9hdXRob3I+PGF1dGhvcj5NYWNoZXQsIEwuPC9hdXRob3I+PGF1dGhvcj5IYWxs
bWV5ZXIsIFMuPC9hdXRob3I+PGF1dGhvcj5XYXRlcnN0b24sIEEuPC9hdXRob3I+PGF1dGhvcj5E
ZXNjYW1wcywgVi48L2F1dGhvcj48YXV0aG9yPktpZWNrZXIsIEYuPC9hdXRob3I+PGF1dGhvcj5B
YXJ0cywgTS48L2F1dGhvcj48YXV0aG9yPlNjaG1pZHQsIEguPC9hdXRob3I+PGF1dGhvcj5SYWlt
dW5kbywgQS48L2F1dGhvcj48YXV0aG9yPk55YWthcywgTS48L2F1dGhvcj48YXV0aG9yPkxhY291
ciwgSi4gUC48L2F1dGhvcj48YXV0aG9yPkJlcmtpbmcsIEMuPC9hdXRob3I+PGF1dGhvcj5GZXJy
dWNjaSwgUC4gRi48L2F1dGhvcj48YXV0aG9yPkphbWVzb24sIE0uPC9hdXRob3I+PGF1dGhvcj5L
aW0sIEsuPC9hdXRob3I+PGF1dGhvcj5Zb2tvdGEsIEsuPC9hdXRob3I+PGF1dGhvcj5LZXJnZXIs
IEouPC9hdXRob3I+PGF1dGhvcj5BdWJpbiwgRi48L2F1dGhvcj48YXV0aG9yPkdyb2VuZXdlZ2Vu
LCBHLjwvYXV0aG9yPjxhdXRob3I+S2FwaXRlaWpuLCBILjwvYXV0aG9yPjxhdXRob3I+Qm9laG5j
a2UsIFcuIEguPC9hdXRob3I+PGF1dGhvcj5VdGlrYWwsIEouPC9hdXRob3I+PGF1dGhvcj5DYXNh
c29sYSwgUi48L2F1dGhvcj48YXV0aG9yPk1hcnNoYWxsLCBFLjwvYXV0aG9yPjxhdXRob3I+RmVy
cmFyZXNpLCBWLjwvYXV0aG9yPjxhdXRob3I+UmljaHRpZywgRS48L2F1dGhvcj48YXV0aG9yPk1h
dGtvdmljLCBTLjwvYXV0aG9yPjxhdXRob3I+SW5venVtZSwgVC48L2F1dGhvcj48YXV0aG9yPkNy
b29rLCBULjwvYXV0aG9yPjxhdXRob3I+TWNOZWlsLCBDLjwvYXV0aG9yPjxhdXRob3I+S2l5b2hh
cmEsIFkuPC9hdXRob3I+PGF1dGhvcj5BdnJpbCwgTS4gRi48L2F1dGhvcj48YXV0aG9yPkhlaW4s
IFIuPC9hdXRob3I+PGF1dGhvcj5UZXJoZXlkZW4sIFAuPC9hdXRob3I+PGF1dGhvcj5OYXRoYW4s
IFAuPC9hdXRob3I+PGF1dGhvcj5Bb2ksIEouPC9hdXRob3I+PGF1dGhvcj5Ta3l0dGEsIFQuPC9h
dXRob3I+PGF1dGhvcj5Kb3VhcnksIFQuPC9hdXRob3I+PGF1dGhvcj5UYWtlbm91Y2hpLCBULjwv
YXV0aG9yPjxhdXRob3I+U3RyYXVtZSwgTy48L2F1dGhvcj48YXV0aG9yPk1hcnRpbnMsIEMuPC9h
dXRob3I+PGF1dGhvcj5NdWtoYW1ldHNoaW5hLCBHLjwvYXV0aG9yPjwvYXV0aG9ycz48L2NvbnRy
aWJ1dG9ycz48dGl0bGVzPjx0aXRsZT5BZGp1dmFudCBwZW1icm9saXp1bWFiIHZlcnN1cyBwbGFj
ZWJvIGluIHJlc2VjdGVkIHN0YWdlIElJSSBtZWxhbm9tYSAoRU9SVEMgMTMyNS1NRy9LRVlOT1RF
LTA1NCk6IGhlYWx0aC1yZWxhdGVkIHF1YWxpdHktb2YtbGlmZSByZXN1bHRzIGZyb20gYSBkb3Vi
bGUtYmxpbmQsIHJhbmRvbWlzZWQsIGNvbnRyb2xsZWQsIHBoYXNlIDMgdHJpYWw8L3RpdGxlPjxz
ZWNvbmRhcnktdGl0bGU+VGhlIExhbmNldCBPbmNvbG9neTwvc2Vjb25kYXJ5LXRpdGxlPjwvdGl0
bGVzPjxwZXJpb2RpY2FsPjxmdWxsLXRpdGxlPlRoZSBMYW5jZXQgT25jb2xvZ3k8L2Z1bGwtdGl0
bGU+PC9wZXJpb2RpY2FsPjxwYWdlcz42NTUtNjY0PC9wYWdlcz48dm9sdW1lPjIyKDUpPC92b2x1
bWU+PGRhdGVzPjx5ZWFyPjIwMjE8L3llYXI+PC9kYXRlcz48YWNjZXNzaW9uLW51bT4yMDExODYw
NjE2PC9hY2Nlc3Npb24tbnVtPjx1cmxzPjxyZWxhdGVkLXVybHM+PHVybD5odHRwOi8vd3d3Lmpv
dXJuYWxzLmVsc2V2aWVyLmNvbS90aGUtbGFuY2V0LW9uY29sb2d5LzwvdXJsPjwvcmVsYXRlZC11
cmxzPjwvdXJscz48ZWxlY3Ryb25pYy1yZXNvdXJjZS1udW0+aHR0cHM6Ly9keC5kb2kub3JnLzEw
LjEwMTYvUzE0NzAtMjA0NSUyODIxJTI5MDAwODEtNDwvZWxlY3Ryb25pYy1yZXNvdXJjZS1udW0+
PC9yZWNvcmQ+PC9DaXRlPjxDaXRlPjxBdXRob3I+QnVocmVyPC9BdXRob3I+PFllYXI+MjAyNDwv
WWVhcj48UmVjTnVtPjM4PC9SZWNOdW0+PHJlY29yZD48cmVjLW51bWJlcj4zODwvcmVjLW51bWJl
cj48Zm9yZWlnbi1rZXlzPjxrZXkgYXBwPSJFTiIgZGItaWQ9IndldGFyMnZ6eWZkeGQxZTkyc3I1
ZGZldHh4MjUyejVkdHd0MiIgdGltZXN0YW1wPSIxNzU3OTQxODY3Ij4zODwva2V5PjwvZm9yZWln
bi1rZXlzPjxyZWYtdHlwZSBuYW1lPSJKb3VybmFsIEFydGljbGUiPjE3PC9yZWYtdHlwZT48Y29u
dHJpYnV0b3JzPjxhdXRob3JzPjxhdXRob3I+QnVocmVyLCBFLjwvYXV0aG9yPjxhdXRob3I+S2lj
aW5za2ksIE0uPC9hdXRob3I+PGF1dGhvcj5NYW5kYWxhLCBNLjwvYXV0aG9yPjxhdXRob3I+UGUs
IE0uPC9hdXRob3I+PGF1dGhvcj5Mb25nLCBHLiBWLjwvYXV0aG9yPjxhdXRob3I+QXRraW5zb24s
IFYuPC9hdXRob3I+PGF1dGhvcj5CbGFuaywgQy4gVS48L2F1dGhvcj48YXV0aG9yPkhheWRvbiwg
QS48L2F1dGhvcj48YXV0aG9yPkRhbGxlLCBTLjwvYXV0aG9yPjxhdXRob3I+S2hhdHRhaywgQS48
L2F1dGhvcj48YXV0aG9yPkNhcmxpbm8sIE0uIFMuPC9hdXRob3I+PGF1dGhvcj5NZXNoY2hlcnlh
a292LCBBLjwvYXV0aG9yPjxhdXRob3I+U2FuZGh1LCBTLjwvYXV0aG9yPjxhdXRob3I+UHVpZywg
Uy48L2F1dGhvcj48YXV0aG9yPlNjaGFkZW5kb3JmLCBELjwvYXV0aG9yPjxhdXRob3I+SmFtYWws
IFIuPC9hdXRob3I+PGF1dGhvcj5SdXRrb3dza2ksIFAuPC9hdXRob3I+PGF1dGhvcj52YW4gZGVu
IEVlcnR3ZWdoLCBBLiBKLiBNLjwvYXV0aG9yPjxhdXRob3I+Q29lbnMsIEMuPC9hdXRob3I+PGF1
dGhvcj5HcmViZW5uaWssIEQuPC9hdXRob3I+PGF1dGhvcj5LcmVwbGVyLCBDLjwvYXV0aG9yPjxh
dXRob3I+Um9iZXJ0LCBDLjwvYXV0aG9yPjxhdXRob3I+RWdnZXJtb250LCBBLiBNLiBNLjwvYXV0
aG9yPjwvYXV0aG9ycz48L2NvbnRyaWJ1dG9ycz48dGl0bGVzPjx0aXRsZT5BZGp1dmFudCBwZW1i
cm9saXp1bWFiIHZlcnN1cyBwbGFjZWJvIGluIHJlc2VjdGVkIHN0YWdlIElJSSBtZWxhbm9tYSAo
RU9SVEMgMTMyNS1NRy9LRVlOT1RFLTA1NCk6IGxvbmctdGVybSwgaGVhbHRoLXJlbGF0ZWQgcXVh
bGl0eS1vZi1saWZlIHJlc3VsdHMgZnJvbSBhIGRvdWJsZS1ibGluZCwgcmFuZG9taXNlZCwgY29u
dHJvbGxlZCwgcGhhc2UgMyB0cmlhbDwvdGl0bGU+PHNlY29uZGFyeS10aXRsZT5UaGUgTGFuY2V0
IE9uY29sb2d5PC9zZWNvbmRhcnktdGl0bGU+PC90aXRsZXM+PHBlcmlvZGljYWw+PGZ1bGwtdGl0
bGU+VGhlIExhbmNldCBPbmNvbG9neTwvZnVsbC10aXRsZT48L3BlcmlvZGljYWw+PHBhZ2VzPjEy
MDItMTIxMjwvcGFnZXM+PHZvbHVtZT4yNSg5KTwvdm9sdW1lPjxkYXRlcz48eWVhcj4yMDI0PC95
ZWFyPjwvZGF0ZXM+PGFjY2Vzc2lvbi1udW0+MjAzNDI0ODc1OTwvYWNjZXNzaW9uLW51bT48dXJs
cz48cmVsYXRlZC11cmxzPjx1cmw+aHR0cHM6Ly93d3cuc2NpZW5jZWRpcmVjdC5jb20vc2NpZW5j
ZS9qb3VybmFsLzE0NzAyMDQ1PC91cmw+PC9yZWxhdGVkLXVybHM+PC91cmxzPjxlbGVjdHJvbmlj
LXJlc291cmNlLW51bT5odHRwczovL2R4LmRvaS5vcmcvMTAuMTAxNi9TMTQ3MC0yMDQ1JTI4MjQl
MjkwMDMzOC0zPC9lbGVjdHJvbmljLXJlc291cmNlLW51bT48L3JlY29yZD48L0NpdGU+PENpdGU+
PEF1dGhvcj5FZ2dlcm1vbnQ8L0F1dGhvcj48WWVhcj4yMDE4PC9ZZWFyPjxSZWNOdW0+MzY8L1Jl
Y051bT48cmVjb3JkPjxyZWMtbnVtYmVyPjM2PC9yZWMtbnVtYmVyPjxmb3JlaWduLWtleXM+PGtl
eSBhcHA9IkVOIiBkYi1pZD0id2V0YXIydnp5ZmR4ZDFlOTJzcjVkZmV0eHgyNTJ6NWR0d3QyIiB0
aW1lc3RhbXA9IjE3NTc5NDE4NjciPjM2PC9rZXk+PC9mb3JlaWduLWtleXM+PHJlZi10eXBlIG5h
bWU9IkpvdXJuYWwgQXJ0aWNsZSI+MTc8L3JlZi10eXBlPjxjb250cmlidXRvcnM+PGF1dGhvcnM+
PGF1dGhvcj5FZ2dlcm1vbnQsIEEuIE0uIE0uPC9hdXRob3I+PGF1dGhvcj5CbGFuaywgQy4gVS48
L2F1dGhvcj48YXV0aG9yPk1hbmRhbGEsIE0uPC9hdXRob3I+PGF1dGhvcj5Mb25nLCBHLiBWLjwv
YXV0aG9yPjxhdXRob3I+QXRraW5zb24sIFYuPC9hdXRob3I+PGF1dGhvcj5EYWxsZSwgUy48L2F1
dGhvcj48YXV0aG9yPkhheWRvbiwgQS48L2F1dGhvcj48YXV0aG9yPkxpY2hpbml0c2VyLCBNLjwv
YXV0aG9yPjxhdXRob3I+S2hhdHRhaywgQS48L2F1dGhvcj48YXV0aG9yPkNhcmxpbm8sIE0uIFMu
PC9hdXRob3I+PGF1dGhvcj5TYW5kaHUsIFMuPC9hdXRob3I+PGF1dGhvcj5MYXJraW4sIEouPC9h
dXRob3I+PGF1dGhvcj5QdWlnLCBTLjwvYXV0aG9yPjxhdXRob3I+QXNjaWVydG8sIFAuIEEuPC9h
dXRob3I+PGF1dGhvcj5SdXRrb3dza2ksIFAuPC9hdXRob3I+PGF1dGhvcj5TY2hhZGVuZG9yZiwg
RC48L2F1dGhvcj48YXV0aG9yPktvb3Juc3RyYSwgUi48L2F1dGhvcj48YXV0aG9yPkhlcm5hbmRl
ei1BeWEsIEwuPC9hdXRob3I+PGF1dGhvcj5NYWlvLCBNLjwvYXV0aG9yPjxhdXRob3I+VmFuIERl
biBFZXJ0d2VnaCwgQS4gSi4gTS48L2F1dGhvcj48YXV0aG9yPkdyb2IsIEouIEouPC9hdXRob3I+
PGF1dGhvcj5HdXR6bWVyLCBSLjwvYXV0aG9yPjxhdXRob3I+SmFtYWwsIFIuPC9hdXRob3I+PGF1
dGhvcj5Mb3JpZ2FuLCBQLjwvYXV0aG9yPjxhdXRob3I+SWJyYWhpbSwgTi48L2F1dGhvcj48YXV0
aG9yPk1hcnJlYXVkLCBTLjwvYXV0aG9yPjxhdXRob3I+VmFuIEFra29vaSwgQS4gQy4gSi48L2F1
dGhvcj48YXV0aG9yPlN1Y2l1LCBTLjwvYXV0aG9yPjxhdXRob3I+Um9iZXJ0LCBDLjwvYXV0aG9y
PjwvYXV0aG9ycz48L2NvbnRyaWJ1dG9ycz48dGl0bGVzPjx0aXRsZT5BZGp1dmFudCBwZW1icm9s
aXp1bWFiIHZlcnN1cyBwbGFjZWJvIGluIHJlc2VjdGVkIHN0YWdlIElJSSBtZWxhbm9tYTwvdGl0
bGU+PHNlY29uZGFyeS10aXRsZT5OZXcgRW5nbGFuZCBKb3VybmFsIG9mIE1lZGljaW5lPC9zZWNv
bmRhcnktdGl0bGU+PC90aXRsZXM+PHBlcmlvZGljYWw+PGZ1bGwtdGl0bGU+TmV3IEVuZ2xhbmQg
Sm91cm5hbCBvZiBNZWRpY2luZTwvZnVsbC10aXRsZT48L3BlcmlvZGljYWw+PHBhZ2VzPjE3ODkt
MTgwMTwvcGFnZXM+PHZvbHVtZT4zNzgoMTkpPC92b2x1bWU+PGRhdGVzPjx5ZWFyPjIwMTg8L3ll
YXI+PC9kYXRlcz48YWNjZXNzaW9uLW51bT42MjIxMDg5MjM8L2FjY2Vzc2lvbi1udW0+PHVybHM+
PHJlbGF0ZWQtdXJscz48dXJsPmh0dHA6Ly93d3cubmVqbS5vcmcvbWVkaWNhbC1pbmRleDwvdXJs
PjwvcmVsYXRlZC11cmxzPjwvdXJscz48ZWxlY3Ryb25pYy1yZXNvdXJjZS1udW0+aHR0cHM6Ly9k
eC5kb2kub3JnLzEwLjEwNTYvTkVKTW9hMTgwMjM1NzwvZWxlY3Ryb25pYy1yZXNvdXJjZS1udW0+
PC9yZWNvcmQ+PC9DaXRlPjwvRW5kTm90ZT5=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[15-17]</w:t>
            </w:r>
            <w:r>
              <w:rPr>
                <w:rFonts w:ascii="Arial" w:eastAsia="Arial" w:hAnsi="Arial" w:cs="Arial"/>
                <w:sz w:val="20"/>
                <w:szCs w:val="20"/>
              </w:rPr>
              <w:fldChar w:fldCharType="end"/>
            </w:r>
          </w:p>
        </w:tc>
        <w:tc>
          <w:tcPr>
            <w:tcW w:w="957" w:type="dxa"/>
            <w:vAlign w:val="center"/>
          </w:tcPr>
          <w:p w14:paraId="2772E1C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7D4CD45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077B75F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NCT02362594</w:t>
            </w:r>
          </w:p>
        </w:tc>
        <w:tc>
          <w:tcPr>
            <w:tcW w:w="1504" w:type="dxa"/>
            <w:vAlign w:val="center"/>
          </w:tcPr>
          <w:p w14:paraId="26691C2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KEYNOTE-054</w:t>
            </w:r>
          </w:p>
        </w:tc>
        <w:tc>
          <w:tcPr>
            <w:tcW w:w="793" w:type="dxa"/>
            <w:vAlign w:val="center"/>
          </w:tcPr>
          <w:p w14:paraId="296B0B4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123</w:t>
            </w:r>
          </w:p>
        </w:tc>
        <w:tc>
          <w:tcPr>
            <w:tcW w:w="1368" w:type="dxa"/>
            <w:vAlign w:val="center"/>
          </w:tcPr>
          <w:p w14:paraId="0A9D1C6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Australia</w:t>
            </w:r>
            <w:r>
              <w:rPr>
                <w:rFonts w:ascii="Arial" w:eastAsia="Arial" w:hAnsi="Arial" w:cs="Arial"/>
                <w:sz w:val="20"/>
                <w:szCs w:val="20"/>
                <w:vertAlign w:val="superscript"/>
              </w:rPr>
              <w:t>*</w:t>
            </w:r>
            <w:r w:rsidRPr="009A5740">
              <w:rPr>
                <w:rFonts w:ascii="Arial" w:eastAsia="Arial" w:hAnsi="Arial" w:cs="Arial"/>
                <w:sz w:val="20"/>
                <w:szCs w:val="20"/>
              </w:rPr>
              <w:t>, Europe, North America</w:t>
            </w:r>
          </w:p>
        </w:tc>
        <w:tc>
          <w:tcPr>
            <w:tcW w:w="992" w:type="dxa"/>
            <w:vAlign w:val="center"/>
          </w:tcPr>
          <w:p w14:paraId="485690C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1019</w:t>
            </w:r>
          </w:p>
        </w:tc>
        <w:tc>
          <w:tcPr>
            <w:tcW w:w="2160" w:type="dxa"/>
            <w:vAlign w:val="center"/>
          </w:tcPr>
          <w:p w14:paraId="3BFDE0F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15</w:t>
            </w:r>
            <w:r>
              <w:rPr>
                <w:rFonts w:ascii="Arial" w:eastAsia="Arial" w:hAnsi="Arial" w:cs="Arial"/>
                <w:sz w:val="20"/>
                <w:szCs w:val="20"/>
              </w:rPr>
              <w:t>.</w:t>
            </w:r>
            <w:r w:rsidRPr="009A5740">
              <w:rPr>
                <w:rFonts w:ascii="Arial" w:eastAsia="Arial" w:hAnsi="Arial" w:cs="Arial"/>
                <w:sz w:val="20"/>
                <w:szCs w:val="20"/>
              </w:rPr>
              <w:t>1 months</w:t>
            </w:r>
          </w:p>
          <w:p w14:paraId="15AC2B1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Pembro: 14</w:t>
            </w:r>
            <w:r>
              <w:rPr>
                <w:rFonts w:ascii="Arial" w:eastAsia="Arial" w:hAnsi="Arial" w:cs="Arial"/>
                <w:sz w:val="20"/>
                <w:szCs w:val="20"/>
              </w:rPr>
              <w:t>.</w:t>
            </w:r>
            <w:r w:rsidRPr="009A5740">
              <w:rPr>
                <w:rFonts w:ascii="Arial" w:eastAsia="Arial" w:hAnsi="Arial" w:cs="Arial"/>
                <w:sz w:val="20"/>
                <w:szCs w:val="20"/>
              </w:rPr>
              <w:t>7 months</w:t>
            </w:r>
          </w:p>
          <w:p w14:paraId="08FCDBA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Control: 15.4 months</w:t>
            </w:r>
          </w:p>
        </w:tc>
        <w:tc>
          <w:tcPr>
            <w:tcW w:w="1727" w:type="dxa"/>
            <w:vAlign w:val="center"/>
          </w:tcPr>
          <w:p w14:paraId="6783838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MSD</w:t>
            </w:r>
          </w:p>
        </w:tc>
        <w:tc>
          <w:tcPr>
            <w:tcW w:w="1727" w:type="dxa"/>
            <w:vAlign w:val="center"/>
          </w:tcPr>
          <w:p w14:paraId="3B591D5E" w14:textId="77777777" w:rsidR="00A13140" w:rsidRPr="00EF7719" w:rsidRDefault="00A13140" w:rsidP="00A55E36">
            <w:pPr>
              <w:jc w:val="center"/>
              <w:rPr>
                <w:rFonts w:ascii="Arial" w:eastAsia="Arial" w:hAnsi="Arial" w:cs="Arial"/>
                <w:sz w:val="20"/>
                <w:szCs w:val="20"/>
                <w:lang w:val="pt-BR"/>
              </w:rPr>
            </w:pPr>
            <w:r w:rsidRPr="00EF7719">
              <w:rPr>
                <w:rFonts w:ascii="Arial" w:eastAsia="Arial" w:hAnsi="Arial" w:cs="Arial"/>
                <w:sz w:val="20"/>
                <w:szCs w:val="20"/>
                <w:lang w:val="pt-BR"/>
              </w:rPr>
              <w:t>CTCAE v4.0, EORTC QLQ C30</w:t>
            </w:r>
          </w:p>
          <w:p w14:paraId="64C884C0" w14:textId="77777777" w:rsidR="00A13140" w:rsidRPr="00EF7719" w:rsidRDefault="00A13140" w:rsidP="00A55E36">
            <w:pPr>
              <w:jc w:val="center"/>
              <w:rPr>
                <w:rFonts w:ascii="Arial" w:eastAsia="Arial" w:hAnsi="Arial" w:cs="Arial"/>
                <w:sz w:val="20"/>
                <w:szCs w:val="20"/>
                <w:lang w:val="pt-BR"/>
              </w:rPr>
            </w:pPr>
            <w:r w:rsidRPr="00EF7719">
              <w:rPr>
                <w:rFonts w:ascii="Arial" w:eastAsia="Arial" w:hAnsi="Arial" w:cs="Arial"/>
                <w:sz w:val="20"/>
                <w:szCs w:val="20"/>
                <w:lang w:val="pt-BR"/>
              </w:rPr>
              <w:t xml:space="preserve">(GHS &amp; </w:t>
            </w:r>
            <w:r>
              <w:rPr>
                <w:rFonts w:ascii="Arial" w:eastAsia="Arial" w:hAnsi="Arial" w:cs="Arial"/>
                <w:sz w:val="20"/>
                <w:szCs w:val="20"/>
                <w:lang w:val="pt-BR"/>
              </w:rPr>
              <w:t>f</w:t>
            </w:r>
            <w:r w:rsidRPr="00EF7719">
              <w:rPr>
                <w:rFonts w:ascii="Arial" w:eastAsia="Arial" w:hAnsi="Arial" w:cs="Arial"/>
                <w:sz w:val="20"/>
                <w:szCs w:val="20"/>
                <w:lang w:val="pt-BR"/>
              </w:rPr>
              <w:t>atigue)</w:t>
            </w:r>
          </w:p>
        </w:tc>
      </w:tr>
      <w:tr w:rsidR="00A13140" w:rsidRPr="003D6A6F" w14:paraId="7899D1FC" w14:textId="77777777" w:rsidTr="00A55E36">
        <w:trPr>
          <w:trHeight w:val="300"/>
          <w:jc w:val="center"/>
        </w:trPr>
        <w:tc>
          <w:tcPr>
            <w:tcW w:w="1345" w:type="dxa"/>
            <w:vAlign w:val="center"/>
          </w:tcPr>
          <w:p w14:paraId="4F80455A" w14:textId="2B196826"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Felip 2023</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&lt;EndNote&gt;&lt;Cite&gt;&lt;Author&gt;Felip&lt;/Author&gt;&lt;Year&gt;2023&lt;/Year&gt;&lt;RecNum&gt;60&lt;/RecNum&gt;&lt;DisplayText&gt;[18]&lt;/DisplayText&gt;&lt;record&gt;&lt;rec-number&gt;60&lt;/rec-number&gt;&lt;foreign-keys&gt;&lt;key app="EN" db-id="wetar2vzyfdxd1e92sr5dfetxx252z5dtwt2" timestamp="1757941868"&gt;60&lt;/key&gt;&lt;/foreign-keys&gt;&lt;ref-type name="Journal Article"&gt;17&lt;/ref-type&gt;&lt;contributors&gt;&lt;authors&gt;&lt;author&gt;Felip, E.&lt;/author&gt;&lt;author&gt;Altorki, N.&lt;/author&gt;&lt;author&gt;Zhou, C.&lt;/author&gt;&lt;author&gt;Vallieres, E.&lt;/author&gt;&lt;author&gt;Martinez-Marti, A.&lt;/author&gt;&lt;author&gt;Rittmeyer, A.&lt;/author&gt;&lt;author&gt;Chella, A.&lt;/author&gt;&lt;author&gt;Reck, M.&lt;/author&gt;&lt;author&gt;Goloborodko, O.&lt;/author&gt;&lt;author&gt;Huang, M.&lt;/author&gt;&lt;author&gt;Belleli, R.&lt;/author&gt;&lt;author&gt;McNally, V.&lt;/author&gt;&lt;author&gt;Srivastava, M. K.&lt;/author&gt;&lt;author&gt;Bennett, E.&lt;/author&gt;&lt;author&gt;Gitlitz, B. J.&lt;/author&gt;&lt;author&gt;Wakelee, H. A.&lt;/author&gt;&lt;/authors&gt;&lt;/contributors&gt;&lt;titles&gt;&lt;title&gt;Overall survival with adjuvant atezolizumab after chemotherapy in resected stage II-IIIA non-small-cell lung cancer (IMpower010): a randomised, multicentre, open-label, phase III trial&lt;/title&gt;&lt;secondary-title&gt;Annals of Oncology&lt;/secondary-title&gt;&lt;/titles&gt;&lt;periodical&gt;&lt;full-title&gt;Annals of Oncology&lt;/full-title&gt;&lt;/periodical&gt;&lt;pages&gt;907-919&lt;/pages&gt;&lt;volume&gt;34(10)&lt;/volume&gt;&lt;dates&gt;&lt;year&gt;2023&lt;/year&gt;&lt;/dates&gt;&lt;accession-num&gt;2026725736&lt;/accession-num&gt;&lt;urls&gt;&lt;related-urls&gt;&lt;url&gt;https://www.journals.elsevier.com/annals-of-oncology&lt;/url&gt;&lt;/related-urls&gt;&lt;/urls&gt;&lt;electronic-resource-num&gt;https://dx.doi.org/10.1016/j.annonc.2023.07.001&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[18]</w:t>
            </w:r>
            <w:r>
              <w:rPr>
                <w:rFonts w:ascii="Arial" w:eastAsia="Arial" w:hAnsi="Arial" w:cs="Arial"/>
                <w:sz w:val="20"/>
                <w:szCs w:val="20"/>
              </w:rPr>
              <w:fldChar w:fldCharType="end"/>
            </w:r>
          </w:p>
        </w:tc>
        <w:tc>
          <w:tcPr>
            <w:tcW w:w="957" w:type="dxa"/>
            <w:vAlign w:val="center"/>
          </w:tcPr>
          <w:p w14:paraId="06F1708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7776B4E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20079F5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NCT02486718</w:t>
            </w:r>
          </w:p>
        </w:tc>
        <w:tc>
          <w:tcPr>
            <w:tcW w:w="1504" w:type="dxa"/>
            <w:vAlign w:val="center"/>
          </w:tcPr>
          <w:p w14:paraId="5F77E1A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IMpower010</w:t>
            </w:r>
          </w:p>
        </w:tc>
        <w:tc>
          <w:tcPr>
            <w:tcW w:w="793" w:type="dxa"/>
            <w:vAlign w:val="center"/>
          </w:tcPr>
          <w:p w14:paraId="1519C8B3" w14:textId="77777777" w:rsidR="00A13140" w:rsidRPr="009A5740" w:rsidRDefault="00A13140" w:rsidP="00A55E36">
            <w:pPr>
              <w:jc w:val="center"/>
              <w:rPr>
                <w:rFonts w:ascii="Arial" w:eastAsia="Arial" w:hAnsi="Arial" w:cs="Arial"/>
                <w:sz w:val="20"/>
                <w:szCs w:val="20"/>
              </w:rPr>
            </w:pPr>
            <w:r>
              <w:rPr>
                <w:rFonts w:ascii="Arial" w:eastAsia="Arial" w:hAnsi="Arial" w:cs="Arial"/>
                <w:sz w:val="20"/>
                <w:szCs w:val="20"/>
              </w:rPr>
              <w:t>153</w:t>
            </w:r>
          </w:p>
        </w:tc>
        <w:tc>
          <w:tcPr>
            <w:tcW w:w="1368" w:type="dxa"/>
            <w:vAlign w:val="center"/>
          </w:tcPr>
          <w:p w14:paraId="1935318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Australia, Europe, North America, South America</w:t>
            </w:r>
          </w:p>
        </w:tc>
        <w:tc>
          <w:tcPr>
            <w:tcW w:w="992" w:type="dxa"/>
            <w:vAlign w:val="center"/>
          </w:tcPr>
          <w:p w14:paraId="28B8D75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1280</w:t>
            </w:r>
          </w:p>
        </w:tc>
        <w:tc>
          <w:tcPr>
            <w:tcW w:w="2160" w:type="dxa"/>
            <w:vAlign w:val="center"/>
          </w:tcPr>
          <w:p w14:paraId="562AD8C9" w14:textId="77777777" w:rsidR="00A13140" w:rsidRDefault="00A13140" w:rsidP="00A55E36">
            <w:pPr>
              <w:jc w:val="center"/>
              <w:rPr>
                <w:rFonts w:ascii="Arial" w:eastAsia="Arial" w:hAnsi="Arial" w:cs="Arial"/>
                <w:sz w:val="20"/>
                <w:szCs w:val="20"/>
              </w:rPr>
            </w:pPr>
            <w:r w:rsidRPr="009A5740">
              <w:rPr>
                <w:rFonts w:ascii="Arial" w:eastAsia="Arial" w:hAnsi="Arial" w:cs="Arial"/>
                <w:sz w:val="20"/>
                <w:szCs w:val="20"/>
              </w:rPr>
              <w:t>Overall: 45.3 months</w:t>
            </w:r>
          </w:p>
          <w:p w14:paraId="44CB743B" w14:textId="77777777" w:rsidR="00A13140" w:rsidRDefault="00A13140" w:rsidP="00A55E36">
            <w:pPr>
              <w:jc w:val="center"/>
              <w:rPr>
                <w:rFonts w:ascii="Arial" w:eastAsia="Arial" w:hAnsi="Arial" w:cs="Arial"/>
                <w:sz w:val="20"/>
                <w:szCs w:val="20"/>
              </w:rPr>
            </w:pPr>
            <w:r w:rsidRPr="000763C3">
              <w:rPr>
                <w:rFonts w:ascii="Arial" w:eastAsia="Arial" w:hAnsi="Arial" w:cs="Arial"/>
                <w:sz w:val="20"/>
                <w:szCs w:val="20"/>
              </w:rPr>
              <w:t>Atezo: 45.4 months</w:t>
            </w:r>
          </w:p>
          <w:p w14:paraId="4C36D3C6" w14:textId="77777777" w:rsidR="00A13140" w:rsidRPr="009A5740" w:rsidRDefault="00A13140" w:rsidP="00A55E36">
            <w:pPr>
              <w:jc w:val="center"/>
              <w:rPr>
                <w:rFonts w:ascii="Arial" w:eastAsia="Arial" w:hAnsi="Arial" w:cs="Arial"/>
                <w:sz w:val="20"/>
                <w:szCs w:val="20"/>
              </w:rPr>
            </w:pPr>
            <w:r w:rsidRPr="000763C3">
              <w:rPr>
                <w:rFonts w:ascii="Arial" w:eastAsia="Arial" w:hAnsi="Arial" w:cs="Arial"/>
                <w:sz w:val="20"/>
                <w:szCs w:val="20"/>
              </w:rPr>
              <w:t>B</w:t>
            </w:r>
            <w:r>
              <w:rPr>
                <w:rFonts w:ascii="Arial" w:eastAsia="Arial" w:hAnsi="Arial" w:cs="Arial"/>
                <w:sz w:val="20"/>
                <w:szCs w:val="20"/>
              </w:rPr>
              <w:t>est supportive care</w:t>
            </w:r>
            <w:r w:rsidRPr="000763C3">
              <w:rPr>
                <w:rFonts w:ascii="Arial" w:eastAsia="Arial" w:hAnsi="Arial" w:cs="Arial"/>
                <w:sz w:val="20"/>
                <w:szCs w:val="20"/>
              </w:rPr>
              <w:t>: 45.2 months</w:t>
            </w:r>
          </w:p>
        </w:tc>
        <w:tc>
          <w:tcPr>
            <w:tcW w:w="1727" w:type="dxa"/>
            <w:vAlign w:val="center"/>
          </w:tcPr>
          <w:p w14:paraId="6E6732A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Roche</w:t>
            </w:r>
          </w:p>
        </w:tc>
        <w:tc>
          <w:tcPr>
            <w:tcW w:w="1727" w:type="dxa"/>
            <w:vAlign w:val="center"/>
          </w:tcPr>
          <w:p w14:paraId="0810690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v4</w:t>
            </w:r>
            <w:r>
              <w:rPr>
                <w:rFonts w:ascii="Arial" w:eastAsia="Arial" w:hAnsi="Arial" w:cs="Arial"/>
                <w:sz w:val="20"/>
                <w:szCs w:val="20"/>
              </w:rPr>
              <w:t>.0</w:t>
            </w:r>
          </w:p>
        </w:tc>
      </w:tr>
      <w:tr w:rsidR="00A13140" w:rsidRPr="003D6A6F" w14:paraId="06D70350" w14:textId="77777777" w:rsidTr="00A55E36">
        <w:trPr>
          <w:trHeight w:val="300"/>
          <w:jc w:val="center"/>
        </w:trPr>
        <w:tc>
          <w:tcPr>
            <w:tcW w:w="1345" w:type="dxa"/>
            <w:vAlign w:val="center"/>
          </w:tcPr>
          <w:p w14:paraId="4019A356" w14:textId="53A720FF"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lastRenderedPageBreak/>
              <w:t>Gianni 2022</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&lt;EndNote&gt;&lt;Cite&gt;&lt;Author&gt;Gianni&lt;/Author&gt;&lt;Year&gt;2022&lt;/Year&gt;&lt;RecNum&gt;61&lt;/RecNum&gt;&lt;DisplayText&gt;[19]&lt;/DisplayText&gt;&lt;record&gt;&lt;rec-number&gt;61&lt;/rec-number&gt;&lt;foreign-keys&gt;&lt;key app="EN" db-id="wetar2vzyfdxd1e92sr5dfetxx252z5dtwt2" timestamp="1757941868"&gt;61&lt;/key&gt;&lt;/foreign-keys&gt;&lt;ref-type name="Journal Article"&gt;17&lt;/ref-type&gt;&lt;contributors&gt;&lt;authors&gt;&lt;author&gt;Gianni, L.&lt;/author&gt;&lt;author&gt;Huang, C. S.&lt;/author&gt;&lt;author&gt;Egle, D.&lt;/author&gt;&lt;author&gt;Bermejo, B.&lt;/author&gt;&lt;author&gt;Zamagni, C.&lt;/author&gt;&lt;author&gt;Thill, M.&lt;/author&gt;&lt;author&gt;Anton, A.&lt;/author&gt;&lt;author&gt;Zambelli, S.&lt;/author&gt;&lt;author&gt;Bianchini, G.&lt;/author&gt;&lt;author&gt;Russo, S.&lt;/author&gt;&lt;author&gt;Ciruelos, E. M.&lt;/author&gt;&lt;author&gt;Greil, R.&lt;/author&gt;&lt;author&gt;Semiglazov,&lt;/author&gt;&lt;author&gt;Colleoni, M.&lt;/author&gt;&lt;author&gt;Kelly, C.&lt;/author&gt;&lt;author&gt;Mariani, G.&lt;/author&gt;&lt;author&gt;Del Mastro, L.&lt;/author&gt;&lt;author&gt;Maffeis,&lt;/author&gt;&lt;author&gt;Valagussa, P.&lt;/author&gt;&lt;author&gt;Viale, G.&lt;/author&gt;&lt;/authors&gt;&lt;/contributors&gt;&lt;titles&gt;&lt;title&gt;Pathologic complete response (pCR) to neoadjuvant treatment with or without atezolizumab in triple-negative, early high-risk and locally advanced breast cancer: NeoTRIP Michelangelo randomized study*&lt;/title&gt;&lt;secondary-title&gt;Annals of Oncology&lt;/secondary-title&gt;&lt;/titles&gt;&lt;periodical&gt;&lt;full-title&gt;Annals of Oncology&lt;/full-title&gt;&lt;/periodical&gt;&lt;pages&gt;534-543&lt;/pages&gt;&lt;volume&gt;33&lt;/volume&gt;&lt;number&gt;5&lt;/number&gt;&lt;dates&gt;&lt;year&gt;2022&lt;/year&gt;&lt;/dates&gt;&lt;accession-num&gt;WOS:000797900700009&lt;/accession-num&gt;&lt;urls&gt;&lt;related-urls&gt;&lt;url&gt;&amp;lt;Go to ISI&amp;gt;://WOS:000797900700009&lt;/url&gt;&lt;/related-urls&gt;&lt;/urls&gt;&lt;electronic-resource-num&gt;10.1016/j.annonc.2022.02.004&lt;/electronic-resource-num&gt;&lt;/record&gt;&lt;/Cite&gt;&lt;/EndNote&gt;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[19]</w:t>
            </w:r>
            <w:r>
              <w:rPr>
                <w:rFonts w:ascii="Arial" w:eastAsia="Arial" w:hAnsi="Arial" w:cs="Arial"/>
                <w:sz w:val="20"/>
                <w:szCs w:val="20"/>
              </w:rPr>
              <w:fldChar w:fldCharType="end"/>
            </w:r>
          </w:p>
        </w:tc>
        <w:tc>
          <w:tcPr>
            <w:tcW w:w="957" w:type="dxa"/>
            <w:vAlign w:val="center"/>
          </w:tcPr>
          <w:p w14:paraId="329BFE9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2582093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08A79B0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NCT002620280</w:t>
            </w:r>
          </w:p>
        </w:tc>
        <w:tc>
          <w:tcPr>
            <w:tcW w:w="1504" w:type="dxa"/>
            <w:vAlign w:val="center"/>
          </w:tcPr>
          <w:p w14:paraId="20F4446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NeoTRIP Michelangelo</w:t>
            </w:r>
          </w:p>
        </w:tc>
        <w:tc>
          <w:tcPr>
            <w:tcW w:w="793" w:type="dxa"/>
            <w:vAlign w:val="center"/>
          </w:tcPr>
          <w:p w14:paraId="55F0CE8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41</w:t>
            </w:r>
          </w:p>
        </w:tc>
        <w:tc>
          <w:tcPr>
            <w:tcW w:w="1368" w:type="dxa"/>
            <w:vAlign w:val="center"/>
          </w:tcPr>
          <w:p w14:paraId="122EEF5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Europe</w:t>
            </w:r>
          </w:p>
        </w:tc>
        <w:tc>
          <w:tcPr>
            <w:tcW w:w="992" w:type="dxa"/>
            <w:vAlign w:val="center"/>
          </w:tcPr>
          <w:p w14:paraId="2DA103E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280</w:t>
            </w:r>
          </w:p>
        </w:tc>
        <w:tc>
          <w:tcPr>
            <w:tcW w:w="2160" w:type="dxa"/>
            <w:vAlign w:val="center"/>
          </w:tcPr>
          <w:p w14:paraId="15203F5E" w14:textId="77777777" w:rsidR="00A13140" w:rsidRPr="009A5740" w:rsidRDefault="00A13140" w:rsidP="00A55E36">
            <w:pPr>
              <w:jc w:val="center"/>
              <w:rPr>
                <w:rFonts w:ascii="Arial" w:eastAsia="Arial" w:hAnsi="Arial" w:cs="Arial"/>
                <w:sz w:val="20"/>
                <w:szCs w:val="20"/>
              </w:rPr>
            </w:pPr>
            <w:r>
              <w:rPr>
                <w:rFonts w:ascii="Arial" w:eastAsia="Arial" w:hAnsi="Arial" w:cs="Arial"/>
                <w:sz w:val="20"/>
                <w:szCs w:val="20"/>
              </w:rPr>
              <w:t>NR</w:t>
            </w:r>
          </w:p>
        </w:tc>
        <w:tc>
          <w:tcPr>
            <w:tcW w:w="1727" w:type="dxa"/>
            <w:vAlign w:val="center"/>
          </w:tcPr>
          <w:p w14:paraId="112BA95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BCRF, Celgene, FM, Roche</w:t>
            </w:r>
          </w:p>
        </w:tc>
        <w:tc>
          <w:tcPr>
            <w:tcW w:w="1727" w:type="dxa"/>
            <w:vAlign w:val="center"/>
          </w:tcPr>
          <w:p w14:paraId="530BCD7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v4</w:t>
            </w:r>
            <w:r>
              <w:rPr>
                <w:rFonts w:ascii="Arial" w:eastAsia="Arial" w:hAnsi="Arial" w:cs="Arial"/>
                <w:sz w:val="20"/>
                <w:szCs w:val="20"/>
              </w:rPr>
              <w:t>.0</w:t>
            </w:r>
          </w:p>
        </w:tc>
      </w:tr>
      <w:tr w:rsidR="00A13140" w:rsidRPr="003D6A6F" w14:paraId="21E21D69" w14:textId="77777777" w:rsidTr="00A55E36">
        <w:trPr>
          <w:trHeight w:val="300"/>
          <w:jc w:val="center"/>
        </w:trPr>
        <w:tc>
          <w:tcPr>
            <w:tcW w:w="1345" w:type="dxa"/>
            <w:vAlign w:val="center"/>
          </w:tcPr>
          <w:p w14:paraId="01A6D1CF" w14:textId="3C7D2C48"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Grossmann 2022</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&lt;EndNote&gt;&lt;Cite&gt;&lt;Author&gt;Grossmann&lt;/Author&gt;&lt;Year&gt;2022&lt;/Year&gt;&lt;RecNum&gt;34&lt;/RecNum&gt;&lt;DisplayText&gt;[20]&lt;/DisplayText&gt;&lt;record&gt;&lt;rec-number&gt;34&lt;/rec-number&gt;&lt;foreign-keys&gt;&lt;key app="EN" db-id="wetar2vzyfdxd1e92sr5dfetxx252z5dtwt2" timestamp="1757941866"&gt;34&lt;/key&gt;&lt;/foreign-keys&gt;&lt;ref-type name="Journal Article"&gt;17&lt;/ref-type&gt;&lt;contributors&gt;&lt;authors&gt;&lt;author&gt;Grossmann, K. F.&lt;/author&gt;&lt;author&gt;Othus, M.&lt;/author&gt;&lt;author&gt;Patel, S. P.&lt;/author&gt;&lt;author&gt;Tarhini, A. A.&lt;/author&gt;&lt;author&gt;Sondak, V. K.&lt;/author&gt;&lt;author&gt;Knopp, M. V.&lt;/author&gt;&lt;author&gt;Petrella, T. M.&lt;/author&gt;&lt;author&gt;Truong, T. G.&lt;/author&gt;&lt;author&gt;Khushalani, N. I.&lt;/author&gt;&lt;author&gt;Cohen, J. V.&lt;/author&gt;&lt;author&gt;Buchbinder, E. I.&lt;/author&gt;&lt;author&gt;Kendra, K.&lt;/author&gt;&lt;author&gt;Funchain, P.&lt;/author&gt;&lt;author&gt;Lewis, K. D.&lt;/author&gt;&lt;author&gt;Conry, R. M.&lt;/author&gt;&lt;author&gt;Chmielowski, B.&lt;/author&gt;&lt;author&gt;Kudchadkar, R. R.&lt;/author&gt;&lt;author&gt;Johnson, D. B.&lt;/author&gt;&lt;author&gt;Li, H.&lt;/author&gt;&lt;author&gt;Moon, J.&lt;/author&gt;&lt;author&gt;Eroglu, Z.&lt;/author&gt;&lt;author&gt;Gastman, B.&lt;/author&gt;&lt;author&gt;Kovacsovics-Bankowski, M.&lt;/author&gt;&lt;author&gt;Gunturu, K. S.&lt;/author&gt;&lt;author&gt;Ebbinghaus, S. W.&lt;/author&gt;&lt;author&gt;Ahsan, S.&lt;/author&gt;&lt;author&gt;Ibrahim, N.&lt;/author&gt;&lt;author&gt;Sharon, E.&lt;/author&gt;&lt;author&gt;Korde, L. A.&lt;/author&gt;&lt;author&gt;Kirkwood, J. M.&lt;/author&gt;&lt;author&gt;Ribas, A.&lt;/author&gt;&lt;/authors&gt;&lt;/contributors&gt;&lt;titles&gt;&lt;title&gt;Adjuvant Pembrolizumab versus IFNalpha2b or Ipilimumab in Resected High-Risk Melanoma&lt;/title&gt;&lt;secondary-title&gt;Cancer Discovery&lt;/secondary-title&gt;&lt;/titles&gt;&lt;periodical&gt;&lt;full-title&gt;Cancer Discovery&lt;/full-title&gt;&lt;/periodical&gt;&lt;pages&gt;644-653&lt;/pages&gt;&lt;volume&gt;12(3)&lt;/volume&gt;&lt;dates&gt;&lt;year&gt;2022&lt;/year&gt;&lt;/dates&gt;&lt;accession-num&gt;2016447436&lt;/accession-num&gt;&lt;urls&gt;&lt;related-urls&gt;&lt;url&gt;http://cancerdiscovery.aacrjournals.org/content/by/year?utm_source=past&amp;amp;utm_medium=dropdown&amp;amp;utm_campaign=menu&lt;/url&gt;&lt;/related-urls&gt;&lt;/urls&gt;&lt;electronic-resource-num&gt;https://dx.doi.org/10.1158/2159-8290.CD-21-1141&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[20]</w:t>
            </w:r>
            <w:r>
              <w:rPr>
                <w:rFonts w:ascii="Arial" w:eastAsia="Arial" w:hAnsi="Arial" w:cs="Arial"/>
                <w:sz w:val="20"/>
                <w:szCs w:val="20"/>
              </w:rPr>
              <w:fldChar w:fldCharType="end"/>
            </w:r>
          </w:p>
        </w:tc>
        <w:tc>
          <w:tcPr>
            <w:tcW w:w="957" w:type="dxa"/>
            <w:vAlign w:val="center"/>
          </w:tcPr>
          <w:p w14:paraId="77CB991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58BCC53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5CE7E89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NCT02506153</w:t>
            </w:r>
          </w:p>
        </w:tc>
        <w:tc>
          <w:tcPr>
            <w:tcW w:w="1504" w:type="dxa"/>
            <w:vAlign w:val="center"/>
          </w:tcPr>
          <w:p w14:paraId="47D3A9F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SWOG</w:t>
            </w:r>
            <w:r>
              <w:rPr>
                <w:rFonts w:ascii="Arial" w:eastAsia="Arial" w:hAnsi="Arial" w:cs="Arial"/>
                <w:sz w:val="20"/>
                <w:szCs w:val="20"/>
              </w:rPr>
              <w:t xml:space="preserve"> 1404</w:t>
            </w:r>
          </w:p>
        </w:tc>
        <w:tc>
          <w:tcPr>
            <w:tcW w:w="793" w:type="dxa"/>
            <w:vAlign w:val="center"/>
          </w:tcPr>
          <w:p w14:paraId="1E2D891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211</w:t>
            </w:r>
          </w:p>
        </w:tc>
        <w:tc>
          <w:tcPr>
            <w:tcW w:w="1368" w:type="dxa"/>
            <w:vAlign w:val="center"/>
          </w:tcPr>
          <w:p w14:paraId="53F1B91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Europe, North America</w:t>
            </w:r>
          </w:p>
        </w:tc>
        <w:tc>
          <w:tcPr>
            <w:tcW w:w="992" w:type="dxa"/>
            <w:vAlign w:val="center"/>
          </w:tcPr>
          <w:p w14:paraId="7B573B0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1301</w:t>
            </w:r>
          </w:p>
        </w:tc>
        <w:tc>
          <w:tcPr>
            <w:tcW w:w="2160" w:type="dxa"/>
            <w:vAlign w:val="center"/>
          </w:tcPr>
          <w:p w14:paraId="5C7FEC1B" w14:textId="77777777" w:rsidR="00A13140" w:rsidRPr="009A5740" w:rsidRDefault="00A13140" w:rsidP="00A55E36">
            <w:pPr>
              <w:jc w:val="center"/>
              <w:rPr>
                <w:rFonts w:ascii="Arial" w:eastAsia="Arial" w:hAnsi="Arial" w:cs="Arial"/>
                <w:sz w:val="20"/>
                <w:szCs w:val="20"/>
              </w:rPr>
            </w:pPr>
            <w:r>
              <w:rPr>
                <w:rFonts w:ascii="Arial" w:eastAsia="Arial" w:hAnsi="Arial" w:cs="Arial"/>
                <w:sz w:val="20"/>
                <w:szCs w:val="20"/>
              </w:rPr>
              <w:t>Overall: 47.5 months</w:t>
            </w:r>
          </w:p>
        </w:tc>
        <w:tc>
          <w:tcPr>
            <w:tcW w:w="1727" w:type="dxa"/>
            <w:vAlign w:val="center"/>
          </w:tcPr>
          <w:p w14:paraId="3291B82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NCI, NIH, SWOG</w:t>
            </w:r>
          </w:p>
        </w:tc>
        <w:tc>
          <w:tcPr>
            <w:tcW w:w="1727" w:type="dxa"/>
            <w:vAlign w:val="center"/>
          </w:tcPr>
          <w:p w14:paraId="1B51882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 xml:space="preserve">CTCAE </w:t>
            </w:r>
            <w:r>
              <w:rPr>
                <w:rFonts w:ascii="Arial" w:eastAsia="Arial" w:hAnsi="Arial" w:cs="Arial"/>
                <w:sz w:val="20"/>
                <w:szCs w:val="20"/>
              </w:rPr>
              <w:t>v</w:t>
            </w:r>
            <w:r w:rsidRPr="009A5740">
              <w:rPr>
                <w:rFonts w:ascii="Arial" w:eastAsia="Arial" w:hAnsi="Arial" w:cs="Arial"/>
                <w:sz w:val="20"/>
                <w:szCs w:val="20"/>
              </w:rPr>
              <w:t>5.0</w:t>
            </w:r>
          </w:p>
        </w:tc>
      </w:tr>
      <w:tr w:rsidR="00A13140" w:rsidRPr="003D6A6F" w14:paraId="55C69AE8" w14:textId="77777777" w:rsidTr="00A55E36">
        <w:trPr>
          <w:trHeight w:val="300"/>
          <w:jc w:val="center"/>
        </w:trPr>
        <w:tc>
          <w:tcPr>
            <w:tcW w:w="1345" w:type="dxa"/>
            <w:vAlign w:val="center"/>
          </w:tcPr>
          <w:p w14:paraId="7A8F10AB" w14:textId="2FB7EAAB"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Heumann 2023</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&lt;EndNote&gt;&lt;Cite&gt;&lt;Author&gt;Heumann&lt;/Author&gt;&lt;Year&gt;2023&lt;/Year&gt;&lt;RecNum&gt;73&lt;/RecNum&gt;&lt;DisplayText&gt;[21]&lt;/DisplayText&gt;&lt;record&gt;&lt;rec-number&gt;73&lt;/rec-number&gt;&lt;foreign-keys&gt;&lt;key app="EN" db-id="wetar2vzyfdxd1e92sr5dfetxx252z5dtwt2" timestamp="1757941869"&gt;73&lt;/key&gt;&lt;/foreign-keys&gt;&lt;ref-type name="Journal Article"&gt;17&lt;/ref-type&gt;&lt;contributors&gt;&lt;authors&gt;&lt;author&gt;Heumann, T.&lt;/author&gt;&lt;author&gt;Judkins, C.&lt;/author&gt;&lt;author&gt;Li, K.&lt;/author&gt;&lt;author&gt;Lim, S. J.&lt;/author&gt;&lt;author&gt;Hoare, J.&lt;/author&gt;&lt;author&gt;Parkinson, R.&lt;/author&gt;&lt;author&gt;Cao, H.&lt;/author&gt;&lt;author&gt;Zhang, T.&lt;/author&gt;&lt;author&gt;Gai, J.&lt;/author&gt;&lt;author&gt;Celiker, B.&lt;/author&gt;&lt;author&gt;Zhu, Q.&lt;/author&gt;&lt;author&gt;McPhaul, T.&lt;/author&gt;&lt;author&gt;Durham, J.&lt;/author&gt;&lt;author&gt;Purtell, K.&lt;/author&gt;&lt;author&gt;Klein, R.&lt;/author&gt;&lt;author&gt;Laheru, D.&lt;/author&gt;&lt;author&gt;De Jesus-Acosta, A.&lt;/author&gt;&lt;author&gt;Le, D. T.&lt;/author&gt;&lt;author&gt;Narang, A.&lt;/author&gt;&lt;author&gt;Anders, R.&lt;/author&gt;&lt;author&gt;Burkhart, R.&lt;/author&gt;&lt;author&gt;Burns, W.&lt;/author&gt;&lt;author&gt;Soares, K.&lt;/author&gt;&lt;author&gt;Wolfgang, C.&lt;/author&gt;&lt;author&gt;Thompson, E.&lt;/author&gt;&lt;author&gt;Jaffee, E.&lt;/author&gt;&lt;author&gt;Wang, H.&lt;/author&gt;&lt;author&gt;He, J.&lt;/author&gt;&lt;author&gt;Zheng, L.&lt;/author&gt;&lt;/authors&gt;&lt;/contributors&gt;&lt;titles&gt;&lt;title&gt;A platform trial of neoadjuvant and adjuvant antitumor vaccination alone or in combination with PD-1 antagonist and CD137 agonist antibodies in patients with resectable pancreatic adenocarcinoma&lt;/title&gt;&lt;secondary-title&gt;Nature Communications&lt;/secondary-title&gt;&lt;/titles&gt;&lt;periodical&gt;&lt;full-title&gt;Nature Communications&lt;/full-title&gt;&lt;/periodical&gt;&lt;volume&gt;14&lt;/volume&gt;&lt;number&gt;1&lt;/number&gt;&lt;dates&gt;&lt;year&gt;2023&lt;/year&gt;&lt;/dates&gt;&lt;accession-num&gt;2023926778&lt;/accession-num&gt;&lt;urls&gt;&lt;related-urls&gt;&lt;url&gt;https://www.nature.com/ncomms/&lt;/url&gt;&lt;/related-urls&gt;&lt;/urls&gt;&lt;electronic-resource-num&gt;https://dx.doi.org/10.1038/s41467-023-39196-9&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[21]</w:t>
            </w:r>
            <w:r>
              <w:rPr>
                <w:rFonts w:ascii="Arial" w:eastAsia="Arial" w:hAnsi="Arial" w:cs="Arial"/>
                <w:sz w:val="20"/>
                <w:szCs w:val="20"/>
              </w:rPr>
              <w:fldChar w:fldCharType="end"/>
            </w:r>
          </w:p>
        </w:tc>
        <w:tc>
          <w:tcPr>
            <w:tcW w:w="957" w:type="dxa"/>
            <w:vAlign w:val="center"/>
          </w:tcPr>
          <w:p w14:paraId="5D7F73E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7D8EEBB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6EF4BFA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NCT02451982</w:t>
            </w:r>
          </w:p>
        </w:tc>
        <w:tc>
          <w:tcPr>
            <w:tcW w:w="1504" w:type="dxa"/>
            <w:vAlign w:val="center"/>
          </w:tcPr>
          <w:p w14:paraId="3E69B8F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NR</w:t>
            </w:r>
          </w:p>
        </w:tc>
        <w:tc>
          <w:tcPr>
            <w:tcW w:w="793" w:type="dxa"/>
            <w:vAlign w:val="center"/>
          </w:tcPr>
          <w:p w14:paraId="78EAD93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w:t>
            </w:r>
          </w:p>
        </w:tc>
        <w:tc>
          <w:tcPr>
            <w:tcW w:w="1368" w:type="dxa"/>
            <w:vAlign w:val="center"/>
          </w:tcPr>
          <w:p w14:paraId="649AFC5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w:t>
            </w:r>
          </w:p>
        </w:tc>
        <w:tc>
          <w:tcPr>
            <w:tcW w:w="992" w:type="dxa"/>
            <w:vAlign w:val="center"/>
          </w:tcPr>
          <w:p w14:paraId="28D0C51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40</w:t>
            </w:r>
          </w:p>
        </w:tc>
        <w:tc>
          <w:tcPr>
            <w:tcW w:w="2160" w:type="dxa"/>
            <w:vAlign w:val="center"/>
          </w:tcPr>
          <w:p w14:paraId="6C26EC5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Cy-GVAX: 23.1 months</w:t>
            </w:r>
          </w:p>
          <w:p w14:paraId="2C4664C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Cy-GVAX + nivo: 26.1 months</w:t>
            </w:r>
          </w:p>
          <w:p w14:paraId="2396158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Cy-GVAX + nivo + ure: 31.6 months</w:t>
            </w:r>
          </w:p>
        </w:tc>
        <w:tc>
          <w:tcPr>
            <w:tcW w:w="1727" w:type="dxa"/>
            <w:vAlign w:val="center"/>
          </w:tcPr>
          <w:p w14:paraId="4FC44B4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Amgen, AZ, BMS, Halozyme, InxMed, iTeos, MSD, NovaRock</w:t>
            </w:r>
          </w:p>
        </w:tc>
        <w:tc>
          <w:tcPr>
            <w:tcW w:w="1727" w:type="dxa"/>
            <w:vAlign w:val="center"/>
          </w:tcPr>
          <w:p w14:paraId="388808C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v5.</w:t>
            </w:r>
            <w:r>
              <w:rPr>
                <w:rFonts w:ascii="Arial" w:eastAsia="Arial" w:hAnsi="Arial" w:cs="Arial"/>
                <w:sz w:val="20"/>
                <w:szCs w:val="20"/>
              </w:rPr>
              <w:t>0</w:t>
            </w:r>
          </w:p>
        </w:tc>
      </w:tr>
      <w:tr w:rsidR="00A13140" w:rsidRPr="003D6A6F" w14:paraId="6A3AA584" w14:textId="77777777" w:rsidTr="00A55E36">
        <w:trPr>
          <w:trHeight w:val="300"/>
          <w:jc w:val="center"/>
        </w:trPr>
        <w:tc>
          <w:tcPr>
            <w:tcW w:w="1345" w:type="dxa"/>
            <w:vAlign w:val="center"/>
          </w:tcPr>
          <w:p w14:paraId="3F31887A" w14:textId="551C179A"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Heymach 2023</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&lt;EndNote&gt;&lt;Cite&gt;&lt;Author&gt;Heymach&lt;/Author&gt;&lt;Year&gt;2023&lt;/Year&gt;&lt;RecNum&gt;65&lt;/RecNum&gt;&lt;DisplayText&gt;[22]&lt;/DisplayText&gt;&lt;record&gt;&lt;rec-number&gt;65&lt;/rec-number&gt;&lt;foreign-keys&gt;&lt;key app="EN" db-id="wetar2vzyfdxd1e92sr5dfetxx252z5dtwt2" timestamp="1757941869"&gt;65&lt;/key&gt;&lt;/foreign-keys&gt;&lt;ref-type name="Journal Article"&gt;17&lt;/ref-type&gt;&lt;contributors&gt;&lt;authors&gt;&lt;author&gt;Heymach, J. V.&lt;/author&gt;&lt;author&gt;Harpole, D.&lt;/author&gt;&lt;author&gt;Mitsudomi, T.&lt;/author&gt;&lt;author&gt;Taube, J. M.&lt;/author&gt;&lt;author&gt;Galffy, G.&lt;/author&gt;&lt;author&gt;Hochmair, M.&lt;/author&gt;&lt;author&gt;Winder, T.&lt;/author&gt;&lt;author&gt;Zukov, R.&lt;/author&gt;&lt;author&gt;Garbaos, G.&lt;/author&gt;&lt;author&gt;Gao, S.&lt;/author&gt;&lt;author&gt;Kuroda, H.&lt;/author&gt;&lt;author&gt;Ostoros, G.&lt;/author&gt;&lt;author&gt;Tran, T. V.&lt;/author&gt;&lt;author&gt;You, J.&lt;/author&gt;&lt;author&gt;Lee, K. Y.&lt;/author&gt;&lt;author&gt;Antonuzzo, L.&lt;/author&gt;&lt;author&gt;Papai-Szekely, Z.&lt;/author&gt;&lt;author&gt;Akamatsu, H.&lt;/author&gt;&lt;author&gt;Biswas, B.&lt;/author&gt;&lt;author&gt;Spira, A.&lt;/author&gt;&lt;author&gt;Crawford, J.&lt;/author&gt;&lt;author&gt;Le, H. T.&lt;/author&gt;&lt;author&gt;Aperghis, M.&lt;/author&gt;&lt;author&gt;Doherty, G. J.&lt;/author&gt;&lt;author&gt;Mann, H.&lt;/author&gt;&lt;author&gt;Fouad, T. M.&lt;/author&gt;&lt;author&gt;Reck, M.&lt;/author&gt;&lt;/authors&gt;&lt;/contributors&gt;&lt;titles&gt;&lt;title&gt;Perioperative Durvalumab for Resectable Non-Small-Cell Lung Cancer&lt;/title&gt;&lt;secondary-title&gt;New England Journal of Medicine&lt;/secondary-title&gt;&lt;/titles&gt;&lt;periodical&gt;&lt;full-title&gt;New England Journal of Medicine&lt;/full-title&gt;&lt;/periodical&gt;&lt;pages&gt;1672-1684&lt;/pages&gt;&lt;volume&gt;389(18)&lt;/volume&gt;&lt;dates&gt;&lt;year&gt;2023&lt;/year&gt;&lt;/dates&gt;&lt;accession-num&gt;2028329772&lt;/accession-num&gt;&lt;urls&gt;&lt;related-urls&gt;&lt;url&gt;http://www.nejm.org/medical-index&lt;/url&gt;&lt;/related-urls&gt;&lt;/urls&gt;&lt;electronic-resource-num&gt;https://dx.doi.org/10.1056/NEJMoa2304875&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[22]</w:t>
            </w:r>
            <w:r>
              <w:rPr>
                <w:rFonts w:ascii="Arial" w:eastAsia="Arial" w:hAnsi="Arial" w:cs="Arial"/>
                <w:sz w:val="20"/>
                <w:szCs w:val="20"/>
              </w:rPr>
              <w:fldChar w:fldCharType="end"/>
            </w:r>
          </w:p>
        </w:tc>
        <w:tc>
          <w:tcPr>
            <w:tcW w:w="957" w:type="dxa"/>
            <w:vAlign w:val="center"/>
          </w:tcPr>
          <w:p w14:paraId="6A4D941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3D38675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37E24F8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NCT03800134</w:t>
            </w:r>
          </w:p>
        </w:tc>
        <w:tc>
          <w:tcPr>
            <w:tcW w:w="1504" w:type="dxa"/>
            <w:vAlign w:val="center"/>
          </w:tcPr>
          <w:p w14:paraId="0011A16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AEGEAN</w:t>
            </w:r>
          </w:p>
        </w:tc>
        <w:tc>
          <w:tcPr>
            <w:tcW w:w="793" w:type="dxa"/>
            <w:vAlign w:val="center"/>
          </w:tcPr>
          <w:p w14:paraId="3F687D3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231</w:t>
            </w:r>
          </w:p>
        </w:tc>
        <w:tc>
          <w:tcPr>
            <w:tcW w:w="1368" w:type="dxa"/>
            <w:vAlign w:val="center"/>
          </w:tcPr>
          <w:p w14:paraId="2699BB8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Europe, North America, South America</w:t>
            </w:r>
          </w:p>
        </w:tc>
        <w:tc>
          <w:tcPr>
            <w:tcW w:w="992" w:type="dxa"/>
            <w:vAlign w:val="center"/>
          </w:tcPr>
          <w:p w14:paraId="72BBB86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802</w:t>
            </w:r>
          </w:p>
        </w:tc>
        <w:tc>
          <w:tcPr>
            <w:tcW w:w="2160" w:type="dxa"/>
            <w:vAlign w:val="center"/>
          </w:tcPr>
          <w:p w14:paraId="269F290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11.7 months (among patients without an event in the event-free</w:t>
            </w:r>
            <w:r>
              <w:rPr>
                <w:rFonts w:ascii="Arial" w:eastAsia="Arial" w:hAnsi="Arial" w:cs="Arial"/>
                <w:sz w:val="20"/>
                <w:szCs w:val="20"/>
              </w:rPr>
              <w:t xml:space="preserve"> </w:t>
            </w:r>
            <w:r w:rsidRPr="009A5740">
              <w:rPr>
                <w:rFonts w:ascii="Arial" w:eastAsia="Arial" w:hAnsi="Arial" w:cs="Arial"/>
                <w:sz w:val="20"/>
                <w:szCs w:val="20"/>
              </w:rPr>
              <w:t>survival analysis)</w:t>
            </w:r>
          </w:p>
        </w:tc>
        <w:tc>
          <w:tcPr>
            <w:tcW w:w="1727" w:type="dxa"/>
            <w:vAlign w:val="center"/>
          </w:tcPr>
          <w:p w14:paraId="42F4EB7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AZ</w:t>
            </w:r>
          </w:p>
        </w:tc>
        <w:tc>
          <w:tcPr>
            <w:tcW w:w="1727" w:type="dxa"/>
            <w:vAlign w:val="center"/>
          </w:tcPr>
          <w:p w14:paraId="48FB42B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 xml:space="preserve">CTCAE </w:t>
            </w:r>
            <w:r>
              <w:rPr>
                <w:rFonts w:ascii="Arial" w:eastAsia="Arial" w:hAnsi="Arial" w:cs="Arial"/>
                <w:sz w:val="20"/>
                <w:szCs w:val="20"/>
              </w:rPr>
              <w:t>v</w:t>
            </w:r>
            <w:r w:rsidRPr="009A5740">
              <w:rPr>
                <w:rFonts w:ascii="Arial" w:eastAsia="Arial" w:hAnsi="Arial" w:cs="Arial"/>
                <w:sz w:val="20"/>
                <w:szCs w:val="20"/>
              </w:rPr>
              <w:t>5.0</w:t>
            </w:r>
          </w:p>
        </w:tc>
      </w:tr>
      <w:tr w:rsidR="00A13140" w:rsidRPr="003D6A6F" w14:paraId="733BEF94" w14:textId="77777777" w:rsidTr="00A55E36">
        <w:trPr>
          <w:trHeight w:val="300"/>
          <w:jc w:val="center"/>
        </w:trPr>
        <w:tc>
          <w:tcPr>
            <w:tcW w:w="1345" w:type="dxa"/>
            <w:vAlign w:val="center"/>
          </w:tcPr>
          <w:p w14:paraId="66ECA6A5" w14:textId="2798EDB4"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Kang 2024</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&lt;EndNote&gt;&lt;Cite&gt;&lt;Author&gt;Kang&lt;/Author&gt;&lt;Year&gt;2024&lt;/Year&gt;&lt;RecNum&gt;22&lt;/RecNum&gt;&lt;DisplayText&gt;[23]&lt;/DisplayText&gt;&lt;record&gt;&lt;rec-number&gt;22&lt;/rec-number&gt;&lt;foreign-keys&gt;&lt;key app="EN" db-id="wetar2vzyfdxd1e92sr5dfetxx252z5dtwt2" timestamp="1757941866"&gt;22&lt;/key&gt;&lt;/foreign-keys&gt;&lt;ref-type name="Journal Article"&gt;17&lt;/ref-type&gt;&lt;contributors&gt;&lt;authors&gt;&lt;author&gt;Kang, Y. K.&lt;/author&gt;&lt;author&gt;Terashima, M.&lt;/author&gt;&lt;author&gt;Kim, Y. W.&lt;/author&gt;&lt;author&gt;Boku, N.&lt;/author&gt;&lt;author&gt;Chung, H. C.&lt;/author&gt;&lt;author&gt;Chen, J. S.&lt;/author&gt;&lt;author&gt;Ji, J.&lt;/author&gt;&lt;author&gt;Yeh, T. S.&lt;/author&gt;&lt;author&gt;Chen, L. T.&lt;/author&gt;&lt;author&gt;Ryu, M. H.&lt;/author&gt;&lt;author&gt;Kim, J. G.&lt;/author&gt;&lt;author&gt;Omori, T.&lt;/author&gt;&lt;author&gt;Rha, S. Y.&lt;/author&gt;&lt;author&gt;Kim, T. Y.&lt;/author&gt;&lt;author&gt;Ryu, K. W.&lt;/author&gt;&lt;author&gt;Sakuramoto, S.&lt;/author&gt;&lt;author&gt;Nishida, Y.&lt;/author&gt;&lt;author&gt;Fukushima, N.&lt;/author&gt;&lt;author&gt;Yamada, T.&lt;/author&gt;&lt;author&gt;Bai, L. Y.&lt;/author&gt;&lt;author&gt;Hirashima, Y.&lt;/author&gt;&lt;author&gt;Hagihara, S.&lt;/author&gt;&lt;author&gt;Nakada, T.&lt;/author&gt;&lt;author&gt;Sasako, M.&lt;/author&gt;&lt;/authors&gt;&lt;/contributors&gt;&lt;titles&gt;&lt;title&gt;Adjuvant nivolumab plus chemotherapy versus placebo plus chemotherapy for stage III gastric or gastro-oesophageal junction cancer after gastrectomy with D2 or more extensive lymph-node dissection (ATTRACTION-5): a randomised, multicentre, double-blind, placebo-controlled, phase 3 trial&lt;/title&gt;&lt;secondary-title&gt;The Lancet Gastroenterology and Hepatology&lt;/secondary-title&gt;&lt;/titles&gt;&lt;periodical&gt;&lt;full-title&gt;The Lancet Gastroenterology and Hepatology&lt;/full-title&gt;&lt;/periodical&gt;&lt;pages&gt;705-717&lt;/pages&gt;&lt;volume&gt;9(8)&lt;/volume&gt;&lt;dates&gt;&lt;year&gt;2024&lt;/year&gt;&lt;/dates&gt;&lt;accession-num&gt;2032898140&lt;/accession-num&gt;&lt;urls&gt;&lt;related-urls&gt;&lt;url&gt;https://www.sciencedirect.com/science/journal/24681253&lt;/url&gt;&lt;/related-urls&gt;&lt;/urls&gt;&lt;electronic-resource-num&gt;https://dx.doi.org/10.1016/S2468-1253%2824%2900156-0&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[23]</w:t>
            </w:r>
            <w:r>
              <w:rPr>
                <w:rFonts w:ascii="Arial" w:eastAsia="Arial" w:hAnsi="Arial" w:cs="Arial"/>
                <w:sz w:val="20"/>
                <w:szCs w:val="20"/>
              </w:rPr>
              <w:fldChar w:fldCharType="end"/>
            </w:r>
          </w:p>
        </w:tc>
        <w:tc>
          <w:tcPr>
            <w:tcW w:w="957" w:type="dxa"/>
            <w:vAlign w:val="center"/>
          </w:tcPr>
          <w:p w14:paraId="1FC2052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714C4A4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16CAB74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NCT03006705</w:t>
            </w:r>
          </w:p>
        </w:tc>
        <w:tc>
          <w:tcPr>
            <w:tcW w:w="1504" w:type="dxa"/>
            <w:vAlign w:val="center"/>
          </w:tcPr>
          <w:p w14:paraId="79E6C44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ATTRACTION-5</w:t>
            </w:r>
          </w:p>
        </w:tc>
        <w:tc>
          <w:tcPr>
            <w:tcW w:w="793" w:type="dxa"/>
            <w:vAlign w:val="center"/>
          </w:tcPr>
          <w:p w14:paraId="2505110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108</w:t>
            </w:r>
          </w:p>
        </w:tc>
        <w:tc>
          <w:tcPr>
            <w:tcW w:w="1368" w:type="dxa"/>
            <w:vAlign w:val="center"/>
          </w:tcPr>
          <w:p w14:paraId="4E6AA0E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w:t>
            </w:r>
          </w:p>
        </w:tc>
        <w:tc>
          <w:tcPr>
            <w:tcW w:w="992" w:type="dxa"/>
            <w:vAlign w:val="center"/>
          </w:tcPr>
          <w:p w14:paraId="6BAB2DE2" w14:textId="77777777" w:rsidR="00A13140" w:rsidRPr="009A5740" w:rsidRDefault="00A13140" w:rsidP="00A55E36">
            <w:pPr>
              <w:jc w:val="center"/>
              <w:rPr>
                <w:rFonts w:ascii="Arial" w:eastAsia="Arial" w:hAnsi="Arial" w:cs="Arial"/>
                <w:sz w:val="20"/>
                <w:szCs w:val="20"/>
                <w:lang w:val="pt-BR"/>
              </w:rPr>
            </w:pPr>
            <w:r w:rsidRPr="009A5740">
              <w:rPr>
                <w:rFonts w:ascii="Arial" w:eastAsia="Arial" w:hAnsi="Arial" w:cs="Arial"/>
                <w:sz w:val="20"/>
                <w:szCs w:val="20"/>
                <w:lang w:val="pt-BR"/>
              </w:rPr>
              <w:t>755</w:t>
            </w:r>
          </w:p>
        </w:tc>
        <w:tc>
          <w:tcPr>
            <w:tcW w:w="2160" w:type="dxa"/>
            <w:vAlign w:val="center"/>
          </w:tcPr>
          <w:p w14:paraId="210C15E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49.1 months</w:t>
            </w:r>
          </w:p>
        </w:tc>
        <w:tc>
          <w:tcPr>
            <w:tcW w:w="1727" w:type="dxa"/>
            <w:vAlign w:val="center"/>
          </w:tcPr>
          <w:p w14:paraId="67B076C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 OP</w:t>
            </w:r>
          </w:p>
        </w:tc>
        <w:tc>
          <w:tcPr>
            <w:tcW w:w="1727" w:type="dxa"/>
            <w:vAlign w:val="center"/>
          </w:tcPr>
          <w:p w14:paraId="77C8F3BF" w14:textId="77777777" w:rsidR="00A13140" w:rsidRPr="00FA7E0E" w:rsidRDefault="00A13140" w:rsidP="00A55E36">
            <w:pPr>
              <w:jc w:val="center"/>
              <w:rPr>
                <w:rFonts w:ascii="Arial" w:eastAsia="Arial" w:hAnsi="Arial" w:cs="Arial"/>
                <w:sz w:val="20"/>
                <w:szCs w:val="20"/>
              </w:rPr>
            </w:pPr>
            <w:r w:rsidRPr="00EF7719">
              <w:rPr>
                <w:rFonts w:ascii="Arial" w:eastAsia="Arial" w:hAnsi="Arial" w:cs="Arial"/>
                <w:sz w:val="20"/>
                <w:szCs w:val="20"/>
              </w:rPr>
              <w:t>CTCAE v4.0</w:t>
            </w:r>
          </w:p>
        </w:tc>
      </w:tr>
      <w:tr w:rsidR="00A13140" w:rsidRPr="003D6A6F" w14:paraId="36662C2E" w14:textId="77777777" w:rsidTr="00A55E36">
        <w:trPr>
          <w:trHeight w:val="300"/>
          <w:jc w:val="center"/>
        </w:trPr>
        <w:tc>
          <w:tcPr>
            <w:tcW w:w="1345" w:type="dxa"/>
            <w:vAlign w:val="center"/>
          </w:tcPr>
          <w:p w14:paraId="5D62F115" w14:textId="181A9561"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Kirkwood 2023</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&lt;EndNote&gt;&lt;Cite&gt;&lt;Author&gt;Kirkwood&lt;/Author&gt;&lt;Year&gt;2023&lt;/Year&gt;&lt;RecNum&gt;21&lt;/RecNum&gt;&lt;DisplayText&gt;[24]&lt;/DisplayText&gt;&lt;record&gt;&lt;rec-number&gt;21&lt;/rec-number&gt;&lt;foreign-keys&gt;&lt;key app="EN" db-id="wetar2vzyfdxd1e92sr5dfetxx252z5dtwt2" timestamp="1757941866"&gt;21&lt;/key&gt;&lt;/foreign-keys&gt;&lt;ref-type name="Journal Article"&gt;17&lt;/ref-type&gt;&lt;contributors&gt;&lt;authors&gt;&lt;author&gt;Kirkwood, J. M.&lt;/author&gt;&lt;author&gt;Del Vecchio, M.&lt;/author&gt;&lt;author&gt;Weber, J.&lt;/author&gt;&lt;author&gt;Hoeller, C.&lt;/author&gt;&lt;author&gt;Grob, J. J.&lt;/author&gt;&lt;author&gt;Mohr, P.&lt;/author&gt;&lt;author&gt;Loquai, C.&lt;/author&gt;&lt;author&gt;Dutriaux, C.&lt;/author&gt;&lt;author&gt;Chiarion-Sileni, V.&lt;/author&gt;&lt;author&gt;Mackiewicz, J.&lt;/author&gt;&lt;author&gt;Rutkowski, P.&lt;/author&gt;&lt;author&gt;Arenberger, P.&lt;/author&gt;&lt;author&gt;Quereux, G.&lt;/author&gt;&lt;author&gt;Meniawy, T. M.&lt;/author&gt;&lt;author&gt;Ascierto, P. A.&lt;/author&gt;&lt;author&gt;Menzies, A. M.&lt;/author&gt;&lt;author&gt;Durani, P.&lt;/author&gt;&lt;author&gt;Lobo, M.&lt;/author&gt;&lt;author&gt;Campigotto, F.&lt;/author&gt;&lt;author&gt;Gastman, B.&lt;/author&gt;&lt;author&gt;Long, G. V.&lt;/author&gt;&lt;/authors&gt;&lt;/contributors&gt;&lt;titles&gt;&lt;title&gt;Adjuvant nivolumab in resected stage IIB/C melanoma: primary results from the randomized, phase 3 CheckMate 76K trial&lt;/title&gt;&lt;secondary-title&gt;Nature Medicine&lt;/secondary-title&gt;&lt;/titles&gt;&lt;periodical&gt;&lt;full-title&gt;Nature Medicine&lt;/full-title&gt;&lt;abbr-1&gt;Nat Med&lt;/abbr-1&gt;&lt;/periodical&gt;&lt;pages&gt;2835-2843&lt;/pages&gt;&lt;volume&gt;29(11)&lt;/volume&gt;&lt;dates&gt;&lt;year&gt;2023&lt;/year&gt;&lt;/dates&gt;&lt;accession-num&gt;2026111484&lt;/accession-num&gt;&lt;urls&gt;&lt;related-urls&gt;&lt;url&gt;https://www.nature.com/nm/&lt;/url&gt;&lt;/related-urls&gt;&lt;/urls&gt;&lt;electronic-resource-num&gt;https://dx.doi.org/10.1038/s41591-023-02583-2&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[24]</w:t>
            </w:r>
            <w:r>
              <w:rPr>
                <w:rFonts w:ascii="Arial" w:eastAsia="Arial" w:hAnsi="Arial" w:cs="Arial"/>
                <w:sz w:val="20"/>
                <w:szCs w:val="20"/>
              </w:rPr>
              <w:fldChar w:fldCharType="end"/>
            </w:r>
          </w:p>
        </w:tc>
        <w:tc>
          <w:tcPr>
            <w:tcW w:w="957" w:type="dxa"/>
            <w:vAlign w:val="center"/>
          </w:tcPr>
          <w:p w14:paraId="37C7974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7F0296A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2159FF5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NCT04099251</w:t>
            </w:r>
          </w:p>
        </w:tc>
        <w:tc>
          <w:tcPr>
            <w:tcW w:w="1504" w:type="dxa"/>
            <w:vAlign w:val="center"/>
          </w:tcPr>
          <w:p w14:paraId="14A5D73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CheckMate 76K</w:t>
            </w:r>
          </w:p>
        </w:tc>
        <w:tc>
          <w:tcPr>
            <w:tcW w:w="793" w:type="dxa"/>
            <w:vAlign w:val="center"/>
          </w:tcPr>
          <w:p w14:paraId="393E49A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119</w:t>
            </w:r>
          </w:p>
        </w:tc>
        <w:tc>
          <w:tcPr>
            <w:tcW w:w="1368" w:type="dxa"/>
            <w:vAlign w:val="center"/>
          </w:tcPr>
          <w:p w14:paraId="259D2C85" w14:textId="77777777" w:rsidR="00A13140" w:rsidRPr="009A5740" w:rsidRDefault="00A13140" w:rsidP="00A55E36">
            <w:pPr>
              <w:jc w:val="center"/>
              <w:rPr>
                <w:rFonts w:ascii="Arial" w:eastAsia="Arial" w:hAnsi="Arial" w:cs="Arial"/>
                <w:sz w:val="20"/>
                <w:szCs w:val="20"/>
                <w:lang w:val="pt-BR"/>
              </w:rPr>
            </w:pPr>
            <w:r w:rsidRPr="009A5740">
              <w:rPr>
                <w:rFonts w:ascii="Arial" w:eastAsia="Arial" w:hAnsi="Arial" w:cs="Arial"/>
                <w:sz w:val="20"/>
                <w:szCs w:val="20"/>
                <w:lang w:val="pt-BR"/>
              </w:rPr>
              <w:t>Australia, Europe, North America</w:t>
            </w:r>
          </w:p>
        </w:tc>
        <w:tc>
          <w:tcPr>
            <w:tcW w:w="992" w:type="dxa"/>
            <w:vAlign w:val="center"/>
          </w:tcPr>
          <w:p w14:paraId="19C1A66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790</w:t>
            </w:r>
          </w:p>
        </w:tc>
        <w:tc>
          <w:tcPr>
            <w:tcW w:w="2160" w:type="dxa"/>
            <w:vAlign w:val="center"/>
          </w:tcPr>
          <w:p w14:paraId="3519D78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Nivo: 15.8 months</w:t>
            </w:r>
          </w:p>
          <w:p w14:paraId="3B6EE1B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Control: 15.9 months</w:t>
            </w:r>
          </w:p>
        </w:tc>
        <w:tc>
          <w:tcPr>
            <w:tcW w:w="1727" w:type="dxa"/>
            <w:vAlign w:val="center"/>
          </w:tcPr>
          <w:p w14:paraId="27D4EFE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w:t>
            </w:r>
          </w:p>
        </w:tc>
        <w:tc>
          <w:tcPr>
            <w:tcW w:w="1727" w:type="dxa"/>
            <w:vAlign w:val="center"/>
          </w:tcPr>
          <w:p w14:paraId="2F038DD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v.5</w:t>
            </w:r>
            <w:r>
              <w:rPr>
                <w:rFonts w:ascii="Arial" w:eastAsia="Arial" w:hAnsi="Arial" w:cs="Arial"/>
                <w:sz w:val="20"/>
                <w:szCs w:val="20"/>
              </w:rPr>
              <w:t>.0</w:t>
            </w:r>
          </w:p>
        </w:tc>
      </w:tr>
      <w:tr w:rsidR="00A13140" w:rsidRPr="003D6A6F" w14:paraId="7666F90C" w14:textId="77777777" w:rsidTr="00A55E36">
        <w:trPr>
          <w:trHeight w:val="300"/>
          <w:jc w:val="center"/>
        </w:trPr>
        <w:tc>
          <w:tcPr>
            <w:tcW w:w="1345" w:type="dxa"/>
            <w:vAlign w:val="center"/>
          </w:tcPr>
          <w:p w14:paraId="08B9B2D6" w14:textId="1E8CBAB4"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Lee 2023</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&lt;EndNote&gt;&lt;Cite&gt;&lt;Author&gt;Lee&lt;/Author&gt;&lt;Year&gt;2023&lt;/Year&gt;&lt;RecNum&gt;72&lt;/RecNum&gt;&lt;DisplayText&gt;[25]&lt;/DisplayText&gt;&lt;record&gt;&lt;rec-number&gt;72&lt;/rec-number&gt;&lt;foreign-keys&gt;&lt;key app="EN" db-id="wetar2vzyfdxd1e92sr5dfetxx252z5dtwt2" timestamp="1757941869"&gt;72&lt;/key&gt;&lt;/foreign-keys&gt;&lt;ref-type name="Journal Article"&gt;17&lt;/ref-type&gt;&lt;contributors&gt;&lt;authors&gt;&lt;author&gt;Lee, H. S.&lt;/author&gt;&lt;author&gt;Jang, H. J.&lt;/author&gt;&lt;author&gt;Ramineni, M.&lt;/author&gt;&lt;author&gt;Wang, D. Y.&lt;/author&gt;&lt;author&gt;Ramos, D.&lt;/author&gt;&lt;author&gt;Choi, J. M.&lt;/author&gt;&lt;author&gt;Splawn, T.&lt;/author&gt;&lt;author&gt;Espinoza, M.&lt;/author&gt;&lt;author&gt;Almarez, M.&lt;/author&gt;&lt;author&gt;Hosey, L.&lt;/author&gt;&lt;author&gt;Jo, E.&lt;/author&gt;&lt;author&gt;Hilsenbeck, S.&lt;/author&gt;&lt;author&gt;Amos, C. I.&lt;/author&gt;&lt;author&gt;Ripley, R. T.&lt;/author&gt;&lt;author&gt;Burt, B. M.&lt;/author&gt;&lt;/authors&gt;&lt;/contributors&gt;&lt;titles&gt;&lt;title&gt;A Phase II Window of Opportunity Study of Neoadjuvant PD-L1 versus PD-L1 plus CTLA-4 Blockade for Patients with Malignant Pleural Mesothelioma&lt;/title&gt;&lt;secondary-title&gt;Clinical Cancer Research&lt;/secondary-title&gt;&lt;/titles&gt;&lt;periodical&gt;&lt;full-title&gt;Clinical Cancer Research&lt;/full-title&gt;&lt;/periodical&gt;&lt;pages&gt;548-559&lt;/pages&gt;&lt;volume&gt;29(3)&lt;/volume&gt;&lt;dates&gt;&lt;year&gt;2023&lt;/year&gt;&lt;/dates&gt;&lt;accession-num&gt;2031905348&lt;/accession-num&gt;&lt;urls&gt;&lt;related-urls&gt;&lt;url&gt;https://aacrjournals.org/clincancerres/article-pdf/29/3/548/3263733/548.pdf&lt;/url&gt;&lt;/related-urls&gt;&lt;/urls&gt;&lt;electronic-resource-num&gt;https://dx.doi.org/10.1158/1078-0432.CCR-22-2566&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[25]</w:t>
            </w:r>
            <w:r>
              <w:rPr>
                <w:rFonts w:ascii="Arial" w:eastAsia="Arial" w:hAnsi="Arial" w:cs="Arial"/>
                <w:sz w:val="20"/>
                <w:szCs w:val="20"/>
              </w:rPr>
              <w:fldChar w:fldCharType="end"/>
            </w:r>
          </w:p>
        </w:tc>
        <w:tc>
          <w:tcPr>
            <w:tcW w:w="957" w:type="dxa"/>
            <w:vAlign w:val="center"/>
          </w:tcPr>
          <w:p w14:paraId="570E723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604083D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260EC37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NCT02592551</w:t>
            </w:r>
          </w:p>
        </w:tc>
        <w:tc>
          <w:tcPr>
            <w:tcW w:w="1504" w:type="dxa"/>
            <w:vAlign w:val="center"/>
          </w:tcPr>
          <w:p w14:paraId="1F6DAFC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MEDI4736</w:t>
            </w:r>
          </w:p>
        </w:tc>
        <w:tc>
          <w:tcPr>
            <w:tcW w:w="793" w:type="dxa"/>
            <w:vAlign w:val="center"/>
          </w:tcPr>
          <w:p w14:paraId="4DFE4A2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w:t>
            </w:r>
          </w:p>
        </w:tc>
        <w:tc>
          <w:tcPr>
            <w:tcW w:w="1368" w:type="dxa"/>
            <w:vAlign w:val="center"/>
          </w:tcPr>
          <w:p w14:paraId="2F70801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w:t>
            </w:r>
          </w:p>
        </w:tc>
        <w:tc>
          <w:tcPr>
            <w:tcW w:w="992" w:type="dxa"/>
            <w:vAlign w:val="center"/>
          </w:tcPr>
          <w:p w14:paraId="09EF6AE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24</w:t>
            </w:r>
          </w:p>
        </w:tc>
        <w:tc>
          <w:tcPr>
            <w:tcW w:w="2160" w:type="dxa"/>
            <w:vAlign w:val="center"/>
          </w:tcPr>
          <w:p w14:paraId="40E499ED" w14:textId="77777777" w:rsidR="00A13140" w:rsidRPr="009A5740" w:rsidRDefault="00A13140" w:rsidP="00A55E36">
            <w:pPr>
              <w:jc w:val="center"/>
              <w:rPr>
                <w:rFonts w:ascii="Arial" w:hAnsi="Arial" w:cs="Arial"/>
                <w:sz w:val="20"/>
                <w:szCs w:val="20"/>
              </w:rPr>
            </w:pPr>
            <w:r w:rsidRPr="009A5740">
              <w:rPr>
                <w:rFonts w:ascii="Arial" w:eastAsia="Arial" w:hAnsi="Arial" w:cs="Arial"/>
                <w:sz w:val="20"/>
                <w:szCs w:val="20"/>
              </w:rPr>
              <w:t>Overall: 34.1 months</w:t>
            </w:r>
          </w:p>
        </w:tc>
        <w:tc>
          <w:tcPr>
            <w:tcW w:w="1727" w:type="dxa"/>
            <w:vAlign w:val="center"/>
          </w:tcPr>
          <w:p w14:paraId="1CF1DE8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AZ, BCM, CPRIT, GFF, NIH</w:t>
            </w:r>
          </w:p>
        </w:tc>
        <w:tc>
          <w:tcPr>
            <w:tcW w:w="1727" w:type="dxa"/>
            <w:vAlign w:val="center"/>
          </w:tcPr>
          <w:p w14:paraId="05F3D60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w:t>
            </w:r>
            <w:r>
              <w:rPr>
                <w:rFonts w:ascii="Arial" w:eastAsia="Arial" w:hAnsi="Arial" w:cs="Arial"/>
                <w:sz w:val="20"/>
                <w:szCs w:val="20"/>
              </w:rPr>
              <w:t xml:space="preserve"> v4.0</w:t>
            </w:r>
          </w:p>
        </w:tc>
      </w:tr>
      <w:tr w:rsidR="00A13140" w:rsidRPr="003D6A6F" w14:paraId="196695C0" w14:textId="77777777" w:rsidTr="00A55E36">
        <w:trPr>
          <w:trHeight w:val="300"/>
          <w:jc w:val="center"/>
        </w:trPr>
        <w:tc>
          <w:tcPr>
            <w:tcW w:w="1345" w:type="dxa"/>
            <w:vAlign w:val="center"/>
          </w:tcPr>
          <w:p w14:paraId="676D4322" w14:textId="572EB778"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Loibl 2019</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&lt;EndNote&gt;&lt;Cite&gt;&lt;Author&gt;Loibl&lt;/Author&gt;&lt;Year&gt;2019&lt;/Year&gt;&lt;RecNum&gt;74&lt;/RecNum&gt;&lt;DisplayText&gt;[26]&lt;/DisplayText&gt;&lt;record&gt;&lt;rec-number&gt;74&lt;/rec-number&gt;&lt;foreign-keys&gt;&lt;key app="EN" db-id="wetar2vzyfdxd1e92sr5dfetxx252z5dtwt2" timestamp="1757941869"&gt;74&lt;/key&gt;&lt;/foreign-keys&gt;&lt;ref-type name="Journal Article"&gt;17&lt;/ref-type&gt;&lt;contributors&gt;&lt;authors&gt;&lt;author&gt;Loibl, S.&lt;/author&gt;&lt;author&gt;Untch, M.&lt;/author&gt;&lt;author&gt;Burchardi, N.&lt;/author&gt;&lt;author&gt;Huober, J.&lt;/author&gt;&lt;author&gt;Sinn, B. V.&lt;/author&gt;&lt;author&gt;Blohmer, J. U.&lt;/author&gt;&lt;author&gt;Grischke, E. M.&lt;/author&gt;&lt;author&gt;Furlanetto, J.&lt;/author&gt;&lt;author&gt;Tesch, H.&lt;/author&gt;&lt;author&gt;Hanusch, C.&lt;/author&gt;&lt;author&gt;Engels, K.&lt;/author&gt;&lt;author&gt;Rezai, M.&lt;/author&gt;&lt;author&gt;Jackisch, C.&lt;/author&gt;&lt;author&gt;Schmitt, W. D.&lt;/author&gt;&lt;author&gt;von Minckwitz, G.&lt;/author&gt;&lt;author&gt;Thomalla, J.&lt;/author&gt;&lt;author&gt;Kummel, S.&lt;/author&gt;&lt;author&gt;Rautenberg, B.&lt;/author&gt;&lt;author&gt;Fasching, P. A.&lt;/author&gt;&lt;author&gt;Weber, K.&lt;/author&gt;&lt;author&gt;Rhiem, K.&lt;/author&gt;&lt;author&gt;Denkert, C.&lt;/author&gt;&lt;author&gt;Schneeweiss, A.&lt;/author&gt;&lt;/authors&gt;&lt;/contributors&gt;&lt;titles&gt;&lt;title&gt;A randomised phase II study investigating durvalumab in addition to an anthracycline taxane-based neoadjuvant therapy in early triple-negative breast cancer: clinical results and biomarker analysis of GeparNuevo study&lt;/title&gt;&lt;secondary-title&gt;Annals of Oncology&lt;/secondary-title&gt;&lt;/titles&gt;&lt;periodical&gt;&lt;full-title&gt;Annals of Oncology&lt;/full-title&gt;&lt;/periodical&gt;&lt;pages&gt;1279-1288&lt;/pages&gt;&lt;volume&gt;30(8)&lt;/volume&gt;&lt;dates&gt;&lt;year&gt;2019&lt;/year&gt;&lt;/dates&gt;&lt;urls&gt;&lt;related-urls&gt;&lt;url&gt;https://www.journals.elsevier.com/annals-of-oncology&lt;/url&gt;&lt;/related-urls&gt;&lt;/urls&gt;&lt;electronic-resource-num&gt;https://dx.doi.org/10.1093/annonc/mdz158&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[26]</w:t>
            </w:r>
            <w:r>
              <w:rPr>
                <w:rFonts w:ascii="Arial" w:eastAsia="Arial" w:hAnsi="Arial" w:cs="Arial"/>
                <w:sz w:val="20"/>
                <w:szCs w:val="20"/>
              </w:rPr>
              <w:fldChar w:fldCharType="end"/>
            </w:r>
          </w:p>
        </w:tc>
        <w:tc>
          <w:tcPr>
            <w:tcW w:w="957" w:type="dxa"/>
            <w:vAlign w:val="center"/>
          </w:tcPr>
          <w:p w14:paraId="65B5604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7A3B06A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457A97A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NCT02685059</w:t>
            </w:r>
          </w:p>
        </w:tc>
        <w:tc>
          <w:tcPr>
            <w:tcW w:w="1504" w:type="dxa"/>
            <w:vAlign w:val="center"/>
          </w:tcPr>
          <w:p w14:paraId="0B19701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GeparNuevo</w:t>
            </w:r>
          </w:p>
        </w:tc>
        <w:tc>
          <w:tcPr>
            <w:tcW w:w="793" w:type="dxa"/>
            <w:vAlign w:val="center"/>
          </w:tcPr>
          <w:p w14:paraId="69EDC43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28</w:t>
            </w:r>
          </w:p>
        </w:tc>
        <w:tc>
          <w:tcPr>
            <w:tcW w:w="1368" w:type="dxa"/>
            <w:vAlign w:val="center"/>
          </w:tcPr>
          <w:p w14:paraId="618D9C7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Europe</w:t>
            </w:r>
          </w:p>
        </w:tc>
        <w:tc>
          <w:tcPr>
            <w:tcW w:w="992" w:type="dxa"/>
            <w:vAlign w:val="center"/>
          </w:tcPr>
          <w:p w14:paraId="10B77DC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174</w:t>
            </w:r>
          </w:p>
        </w:tc>
        <w:tc>
          <w:tcPr>
            <w:tcW w:w="2160" w:type="dxa"/>
            <w:vAlign w:val="center"/>
          </w:tcPr>
          <w:p w14:paraId="6A62311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NR</w:t>
            </w:r>
          </w:p>
        </w:tc>
        <w:tc>
          <w:tcPr>
            <w:tcW w:w="1727" w:type="dxa"/>
            <w:vAlign w:val="center"/>
          </w:tcPr>
          <w:p w14:paraId="5402E0E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AZ, Celgene</w:t>
            </w:r>
          </w:p>
        </w:tc>
        <w:tc>
          <w:tcPr>
            <w:tcW w:w="1727" w:type="dxa"/>
            <w:vAlign w:val="center"/>
          </w:tcPr>
          <w:p w14:paraId="0D79EC3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v4.0</w:t>
            </w:r>
          </w:p>
        </w:tc>
      </w:tr>
      <w:tr w:rsidR="00A13140" w:rsidRPr="003D6A6F" w14:paraId="311A016A" w14:textId="77777777" w:rsidTr="00A55E36">
        <w:trPr>
          <w:trHeight w:val="300"/>
          <w:jc w:val="center"/>
        </w:trPr>
        <w:tc>
          <w:tcPr>
            <w:tcW w:w="1345" w:type="dxa"/>
            <w:vAlign w:val="center"/>
          </w:tcPr>
          <w:p w14:paraId="0F8BB5F4" w14:textId="2A27CD25"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Long 2022</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&lt;EndNote&gt;&lt;Cite&gt;&lt;Author&gt;Long&lt;/Author&gt;&lt;Year&gt;2022&lt;/Year&gt;&lt;RecNum&gt;64&lt;/RecNum&gt;&lt;DisplayText&gt;[27]&lt;/DisplayText&gt;&lt;record&gt;&lt;rec-number&gt;64&lt;/rec-number&gt;&lt;foreign-keys&gt;&lt;key app="EN" db-id="wetar2vzyfdxd1e92sr5dfetxx252z5dtwt2" timestamp="1757941869"&gt;64&lt;/key&gt;&lt;/foreign-keys&gt;&lt;ref-type name="Journal Article"&gt;17&lt;/ref-type&gt;&lt;contributors&gt;&lt;authors&gt;&lt;author&gt;Long, G. V.&lt;/author&gt;&lt;author&gt;Luke, J. J.&lt;/author&gt;&lt;author&gt;Khattak, M. A.&lt;/author&gt;&lt;author&gt;de la Cruz Merino, L.&lt;/author&gt;&lt;author&gt;Del Vecchio, M.&lt;/author&gt;&lt;author&gt;Rutkowski, P.&lt;/author&gt;&lt;author&gt;Spagnolo, F.&lt;/author&gt;&lt;author&gt;Mackiewicz, J.&lt;/author&gt;&lt;author&gt;Chiarion-Sileni, V.&lt;/author&gt;&lt;author&gt;Kirkwood, J. M.&lt;/author&gt;&lt;author&gt;Robert, C.&lt;/author&gt;&lt;author&gt;Grob, J. J.&lt;/author&gt;&lt;author&gt;de Galitiis, F.&lt;/author&gt;&lt;author&gt;Schadendorf, D.&lt;/author&gt;&lt;author&gt;Carlino, M. S.&lt;/author&gt;&lt;author&gt;Mohr, P.&lt;/author&gt;&lt;author&gt;Dummer, R.&lt;/author&gt;&lt;author&gt;Gershenwald, J. E.&lt;/author&gt;&lt;author&gt;Yoon, C. H.&lt;/author&gt;&lt;author&gt;Wu, X. L.&lt;/author&gt;&lt;author&gt;Fukunaga-Kalabis, M.&lt;/author&gt;&lt;author&gt;Krepler, C.&lt;/author&gt;&lt;author&gt;Eggermont, A. M. M.&lt;/author&gt;&lt;author&gt;Ascierto, P. A.&lt;/author&gt;&lt;/authors&gt;&lt;/contributors&gt;&lt;titles&gt;&lt;title&gt;Pembrolizumab versus placebo as adjuvant therapy in resected stage IIB or IIC melanoma (KEYNOTE-716): distant metastasis-free survival results of a multicentre, double-blind, randomised, phase 3 trial&lt;/title&gt;&lt;secondary-title&gt;The Lancet Oncology&lt;/secondary-title&gt;&lt;/titles&gt;&lt;periodical&gt;&lt;full-title&gt;The Lancet Oncology&lt;/full-title&gt;&lt;/periodical&gt;&lt;pages&gt;1378-1388&lt;/pages&gt;&lt;volume&gt;23(11)&lt;/volume&gt;&lt;dates&gt;&lt;year&gt;2022&lt;/year&gt;&lt;/dates&gt;&lt;accession-num&gt;2020962426&lt;/accession-num&gt;&lt;urls&gt;&lt;related-urls&gt;&lt;url&gt;http://www.journals.elsevier.com/the-lancet-oncology/&lt;/url&gt;&lt;/related-urls&gt;&lt;/urls&gt;&lt;electronic-resource-num&gt;https://dx.doi.org/10.1016/S1470-2045%2822%2900559-9&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[27]</w:t>
            </w:r>
            <w:r>
              <w:rPr>
                <w:rFonts w:ascii="Arial" w:eastAsia="Arial" w:hAnsi="Arial" w:cs="Arial"/>
                <w:sz w:val="20"/>
                <w:szCs w:val="20"/>
              </w:rPr>
              <w:fldChar w:fldCharType="end"/>
            </w:r>
          </w:p>
        </w:tc>
        <w:tc>
          <w:tcPr>
            <w:tcW w:w="957" w:type="dxa"/>
            <w:vAlign w:val="center"/>
          </w:tcPr>
          <w:p w14:paraId="7DD004E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Crossover</w:t>
            </w:r>
          </w:p>
        </w:tc>
        <w:tc>
          <w:tcPr>
            <w:tcW w:w="561" w:type="dxa"/>
            <w:vAlign w:val="center"/>
          </w:tcPr>
          <w:p w14:paraId="305881F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4E7E79D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NCT03553836</w:t>
            </w:r>
          </w:p>
        </w:tc>
        <w:tc>
          <w:tcPr>
            <w:tcW w:w="1504" w:type="dxa"/>
            <w:vAlign w:val="center"/>
          </w:tcPr>
          <w:p w14:paraId="6514B47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KEYNOTE-716</w:t>
            </w:r>
          </w:p>
        </w:tc>
        <w:tc>
          <w:tcPr>
            <w:tcW w:w="793" w:type="dxa"/>
            <w:vAlign w:val="center"/>
          </w:tcPr>
          <w:p w14:paraId="665B71F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160</w:t>
            </w:r>
          </w:p>
        </w:tc>
        <w:tc>
          <w:tcPr>
            <w:tcW w:w="1368" w:type="dxa"/>
            <w:vAlign w:val="center"/>
          </w:tcPr>
          <w:p w14:paraId="5D30414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Africa, Asia, Europe, North America, South America</w:t>
            </w:r>
          </w:p>
        </w:tc>
        <w:tc>
          <w:tcPr>
            <w:tcW w:w="992" w:type="dxa"/>
            <w:vAlign w:val="center"/>
          </w:tcPr>
          <w:p w14:paraId="1F447F1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976</w:t>
            </w:r>
          </w:p>
        </w:tc>
        <w:tc>
          <w:tcPr>
            <w:tcW w:w="2160" w:type="dxa"/>
            <w:vAlign w:val="center"/>
          </w:tcPr>
          <w:p w14:paraId="21CC1702" w14:textId="77777777" w:rsidR="00A13140" w:rsidRDefault="00A13140" w:rsidP="00A55E36">
            <w:pPr>
              <w:jc w:val="center"/>
              <w:rPr>
                <w:rFonts w:ascii="Arial" w:eastAsia="Arial" w:hAnsi="Arial" w:cs="Arial"/>
                <w:sz w:val="20"/>
                <w:szCs w:val="20"/>
              </w:rPr>
            </w:pPr>
            <w:r w:rsidRPr="009A5740">
              <w:rPr>
                <w:rFonts w:ascii="Arial" w:eastAsia="Arial" w:hAnsi="Arial" w:cs="Arial"/>
                <w:sz w:val="20"/>
                <w:szCs w:val="20"/>
              </w:rPr>
              <w:t>Overall: 27.4 months</w:t>
            </w:r>
          </w:p>
          <w:p w14:paraId="2D9B5B0E" w14:textId="77777777" w:rsidR="00A13140" w:rsidRDefault="00A13140" w:rsidP="00A55E36">
            <w:pPr>
              <w:jc w:val="center"/>
              <w:rPr>
                <w:rFonts w:ascii="Arial" w:eastAsia="Arial" w:hAnsi="Arial" w:cs="Arial"/>
                <w:sz w:val="20"/>
                <w:szCs w:val="20"/>
              </w:rPr>
            </w:pPr>
            <w:r>
              <w:rPr>
                <w:rFonts w:ascii="Arial" w:eastAsia="Arial" w:hAnsi="Arial" w:cs="Arial"/>
                <w:sz w:val="20"/>
                <w:szCs w:val="20"/>
              </w:rPr>
              <w:t>Pembro: 27.4 months</w:t>
            </w:r>
          </w:p>
          <w:p w14:paraId="3C00EBD2" w14:textId="77777777" w:rsidR="00A13140" w:rsidRPr="009A5740" w:rsidRDefault="00A13140" w:rsidP="00A55E36">
            <w:pPr>
              <w:jc w:val="center"/>
              <w:rPr>
                <w:rFonts w:ascii="Arial" w:eastAsia="Arial" w:hAnsi="Arial" w:cs="Arial"/>
                <w:sz w:val="20"/>
                <w:szCs w:val="20"/>
              </w:rPr>
            </w:pPr>
            <w:r>
              <w:rPr>
                <w:rFonts w:ascii="Arial" w:eastAsia="Arial" w:hAnsi="Arial" w:cs="Arial"/>
                <w:sz w:val="20"/>
                <w:szCs w:val="20"/>
              </w:rPr>
              <w:t>Placebo: 27.3 months</w:t>
            </w:r>
          </w:p>
        </w:tc>
        <w:tc>
          <w:tcPr>
            <w:tcW w:w="1727" w:type="dxa"/>
            <w:vAlign w:val="center"/>
          </w:tcPr>
          <w:p w14:paraId="0A63B8E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MSD</w:t>
            </w:r>
          </w:p>
        </w:tc>
        <w:tc>
          <w:tcPr>
            <w:tcW w:w="1727" w:type="dxa"/>
            <w:vAlign w:val="center"/>
          </w:tcPr>
          <w:p w14:paraId="2EBA033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w:t>
            </w:r>
            <w:r>
              <w:rPr>
                <w:rFonts w:ascii="Arial" w:eastAsia="Arial" w:hAnsi="Arial" w:cs="Arial"/>
                <w:sz w:val="20"/>
                <w:szCs w:val="20"/>
              </w:rPr>
              <w:t xml:space="preserve"> v4.0</w:t>
            </w:r>
          </w:p>
        </w:tc>
      </w:tr>
      <w:tr w:rsidR="00A13140" w:rsidRPr="003D6A6F" w14:paraId="5D869CB0" w14:textId="77777777" w:rsidTr="00A55E36">
        <w:trPr>
          <w:trHeight w:val="300"/>
          <w:jc w:val="center"/>
        </w:trPr>
        <w:tc>
          <w:tcPr>
            <w:tcW w:w="1345" w:type="dxa"/>
            <w:vAlign w:val="center"/>
          </w:tcPr>
          <w:p w14:paraId="4DB50E55" w14:textId="1880D28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Long 2024</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&lt;EndNote&gt;&lt;Cite&gt;&lt;Author&gt;Long&lt;/Author&gt;&lt;Year&gt;2024&lt;/Year&gt;&lt;RecNum&gt;58&lt;/RecNum&gt;&lt;DisplayText&gt;[28]&lt;/DisplayText&gt;&lt;record&gt;&lt;rec-number&gt;58&lt;/rec-number&gt;&lt;foreign-keys&gt;&lt;key app="EN" db-id="wetar2vzyfdxd1e92sr5dfetxx252z5dtwt2" timestamp="1757941868"&gt;58&lt;/key&gt;&lt;/foreign-keys&gt;&lt;ref-type name="Journal Article"&gt;17&lt;/ref-type&gt;&lt;contributors&gt;&lt;authors&gt;&lt;author&gt;Long, G. V.&lt;/author&gt;&lt;author&gt;Carlino, M. S.&lt;/author&gt;&lt;author&gt;Au-Yeung, G.&lt;/author&gt;&lt;author&gt;Spillane, A. J.&lt;/author&gt;&lt;author&gt;Shannon, K. F.&lt;/author&gt;&lt;author&gt;Gyorki, D. E.&lt;/author&gt;&lt;author&gt;Hsiao, E. D.&lt;/author&gt;&lt;author&gt;Kapoor, R.&lt;/author&gt;&lt;author&gt;Thompson, J. R.&lt;/author&gt;&lt;author&gt;Batula, I.&lt;/author&gt;&lt;author&gt;Howle, J.&lt;/author&gt;&lt;author&gt;Ch&amp;apos;ng, S.&lt;/author&gt;&lt;author&gt;Gonzalez, M.&lt;/author&gt;&lt;author&gt;Saw, R. P. M.&lt;/author&gt;&lt;author&gt;Pennington, T. E.&lt;/author&gt;&lt;author&gt;Lo, S. N.&lt;/author&gt;&lt;author&gt;Scolyer, R. A.&lt;/author&gt;&lt;author&gt;Menzies, A. M.&lt;/author&gt;&lt;/authors&gt;&lt;/contributors&gt;&lt;titles&gt;&lt;title&gt;Neoadjuvant pembrolizumab, dabrafenib and trametinib in BRAF V600 -mutant resectable melanoma: the randomized phase 2 NeoTrio trial&lt;/title&gt;&lt;secondary-title&gt;Nature Medicine&lt;/secondary-title&gt;&lt;/titles&gt;&lt;periodical&gt;&lt;full-title&gt;Nature Medicine&lt;/full-title&gt;&lt;abbr-1&gt;Nat Med&lt;/abbr-1&gt;&lt;/periodical&gt;&lt;pages&gt;2540–2548&lt;/pages&gt;&lt;volume&gt;30&lt;/volume&gt;&lt;number&gt;9&lt;/number&gt;&lt;dates&gt;&lt;year&gt;2024&lt;/year&gt;&lt;/dates&gt;&lt;accession-num&gt;WOS:001252364700002&lt;/accession-num&gt;&lt;urls&gt;&lt;related-urls&gt;&lt;url&gt;&lt;style face="underline" font="default" size="100%"&gt;&amp;lt;Go to ISI&amp;gt;://WOS:001252364700002&lt;/style&gt;&lt;/url&gt;&lt;/related-urls&gt;&lt;/urls&gt;&lt;custom2&gt;38907159&lt;/custom2&gt;&lt;electronic-resource-num&gt;10.1038/s41591-024-03077-5&lt;/electronic-resource-num&gt;&lt;/record&gt;&lt;/Cite&gt;&lt;/EndNote&gt;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[28]</w:t>
            </w:r>
            <w:r>
              <w:rPr>
                <w:rFonts w:ascii="Arial" w:eastAsia="Arial" w:hAnsi="Arial" w:cs="Arial"/>
                <w:sz w:val="20"/>
                <w:szCs w:val="20"/>
              </w:rPr>
              <w:fldChar w:fldCharType="end"/>
            </w:r>
          </w:p>
        </w:tc>
        <w:tc>
          <w:tcPr>
            <w:tcW w:w="957" w:type="dxa"/>
            <w:vAlign w:val="center"/>
          </w:tcPr>
          <w:p w14:paraId="35F3B00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60B45AD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020D348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NCT02858921</w:t>
            </w:r>
          </w:p>
        </w:tc>
        <w:tc>
          <w:tcPr>
            <w:tcW w:w="1504" w:type="dxa"/>
            <w:vAlign w:val="center"/>
          </w:tcPr>
          <w:p w14:paraId="4FA5241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NeoTrio trial</w:t>
            </w:r>
          </w:p>
        </w:tc>
        <w:tc>
          <w:tcPr>
            <w:tcW w:w="793" w:type="dxa"/>
            <w:vAlign w:val="center"/>
          </w:tcPr>
          <w:p w14:paraId="0D675D2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368" w:type="dxa"/>
            <w:vAlign w:val="center"/>
          </w:tcPr>
          <w:p w14:paraId="516D923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Australia</w:t>
            </w:r>
          </w:p>
        </w:tc>
        <w:tc>
          <w:tcPr>
            <w:tcW w:w="992" w:type="dxa"/>
            <w:vAlign w:val="center"/>
          </w:tcPr>
          <w:p w14:paraId="738FE54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60</w:t>
            </w:r>
          </w:p>
        </w:tc>
        <w:tc>
          <w:tcPr>
            <w:tcW w:w="2160" w:type="dxa"/>
            <w:vAlign w:val="center"/>
          </w:tcPr>
          <w:p w14:paraId="725CD58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24.5 months</w:t>
            </w:r>
          </w:p>
        </w:tc>
        <w:tc>
          <w:tcPr>
            <w:tcW w:w="1727" w:type="dxa"/>
            <w:vAlign w:val="center"/>
          </w:tcPr>
          <w:p w14:paraId="6E79519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Melanoma Institute Australia and MSD</w:t>
            </w:r>
          </w:p>
        </w:tc>
        <w:tc>
          <w:tcPr>
            <w:tcW w:w="1727" w:type="dxa"/>
            <w:vAlign w:val="center"/>
          </w:tcPr>
          <w:p w14:paraId="3F3B35A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w:t>
            </w:r>
          </w:p>
        </w:tc>
      </w:tr>
      <w:tr w:rsidR="00A13140" w:rsidRPr="003D6A6F" w14:paraId="47010789" w14:textId="77777777" w:rsidTr="00A55E36">
        <w:trPr>
          <w:trHeight w:val="300"/>
          <w:jc w:val="center"/>
        </w:trPr>
        <w:tc>
          <w:tcPr>
            <w:tcW w:w="1345" w:type="dxa"/>
            <w:vAlign w:val="center"/>
          </w:tcPr>
          <w:p w14:paraId="1035F54A" w14:textId="2758FF2F"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McLouth 2023</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&lt;EndNote&gt;&lt;Cite&gt;&lt;Author&gt;McLouth&lt;/Author&gt;&lt;Year&gt;2023&lt;/Year&gt;&lt;RecNum&gt;62&lt;/RecNum&gt;&lt;DisplayText&gt;[29]&lt;/DisplayText&gt;&lt;record&gt;&lt;rec-number&gt;62&lt;/rec-number&gt;&lt;foreign-keys&gt;&lt;key app="EN" db-id="wetar2vzyfdxd1e92sr5dfetxx252z5dtwt2" timestamp="1757941868"&gt;62&lt;/key&gt;&lt;/foreign-keys&gt;&lt;ref-type name="Journal Article"&gt;17&lt;/ref-type&gt;&lt;contributors&gt;&lt;authors&gt;&lt;author&gt;McLouth, L. E.&lt;/author&gt;&lt;author&gt;Zheng, Y.&lt;/author&gt;&lt;author&gt;Smith, S.&lt;/author&gt;&lt;author&gt;Hodi, F. S.&lt;/author&gt;&lt;author&gt;Rao, U. N.&lt;/author&gt;&lt;author&gt;Cohen, G. I.&lt;/author&gt;&lt;author&gt;Amatruda, T. T.&lt;/author&gt;&lt;author&gt;Dakhil, S. R.&lt;/author&gt;&lt;author&gt;Curti, B. D.&lt;/author&gt;&lt;author&gt;Nakhoul, I.&lt;/author&gt;&lt;author&gt;Chandana, S. R.&lt;/author&gt;&lt;author&gt;Bane, C. L.&lt;/author&gt;&lt;author&gt;Marinier, D. E.&lt;/author&gt;&lt;author&gt;Lee, S. J.&lt;/author&gt;&lt;author&gt;Sondak, V. K.&lt;/author&gt;&lt;author&gt;Kirkwood, J. M.&lt;/author&gt;&lt;author&gt;Tarhini, A. A.&lt;/author&gt;&lt;author&gt;Wagner, L. I.&lt;/author&gt;&lt;/authors&gt;&lt;/contributors&gt;&lt;titles&gt;&lt;title&gt;Patient-reported tolerability of adjuvant ipilimumab (3 or 10 mg/kg) versus high-dose interferon alfa-2b for resected high-risk stage III-IV melanoma in phase III trial E1609&lt;/title&gt;&lt;secondary-title&gt;Quality of Life Research&lt;/secondary-title&gt;&lt;/titles&gt;&lt;periodical&gt;&lt;full-title&gt;Quality of Life Research&lt;/full-title&gt;&lt;/periodical&gt;&lt;pages&gt;183-196&lt;/pages&gt;&lt;volume&gt;32(1)&lt;/volume&gt;&lt;dates&gt;&lt;year&gt;2023&lt;/year&gt;&lt;/dates&gt;&lt;accession-num&gt;2018803308&lt;/accession-num&gt;&lt;urls&gt;&lt;related-urls&gt;&lt;url&gt;https://www.springer.com/journal/11136&lt;/url&gt;&lt;/related-urls&gt;&lt;/urls&gt;&lt;electronic-resource-num&gt;https://dx.doi.org/10.1007/s11136-022-03226-8&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[29]</w:t>
            </w:r>
            <w:r>
              <w:rPr>
                <w:rFonts w:ascii="Arial" w:eastAsia="Arial" w:hAnsi="Arial" w:cs="Arial"/>
                <w:sz w:val="20"/>
                <w:szCs w:val="20"/>
              </w:rPr>
              <w:fldChar w:fldCharType="end"/>
            </w:r>
          </w:p>
        </w:tc>
        <w:tc>
          <w:tcPr>
            <w:tcW w:w="957" w:type="dxa"/>
            <w:vAlign w:val="center"/>
          </w:tcPr>
          <w:p w14:paraId="010FDA3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5832807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24780A7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NCT01274338</w:t>
            </w:r>
          </w:p>
        </w:tc>
        <w:tc>
          <w:tcPr>
            <w:tcW w:w="1504" w:type="dxa"/>
            <w:vAlign w:val="center"/>
          </w:tcPr>
          <w:p w14:paraId="2C36280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E1609</w:t>
            </w:r>
          </w:p>
        </w:tc>
        <w:tc>
          <w:tcPr>
            <w:tcW w:w="793" w:type="dxa"/>
            <w:vAlign w:val="center"/>
          </w:tcPr>
          <w:p w14:paraId="34A9B81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943</w:t>
            </w:r>
          </w:p>
        </w:tc>
        <w:tc>
          <w:tcPr>
            <w:tcW w:w="1368" w:type="dxa"/>
            <w:vAlign w:val="center"/>
          </w:tcPr>
          <w:p w14:paraId="6E07D1E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w:t>
            </w:r>
          </w:p>
        </w:tc>
        <w:tc>
          <w:tcPr>
            <w:tcW w:w="992" w:type="dxa"/>
            <w:vAlign w:val="center"/>
          </w:tcPr>
          <w:p w14:paraId="3D0D31D6" w14:textId="77777777" w:rsidR="00A13140" w:rsidRPr="009A5740" w:rsidRDefault="00A13140" w:rsidP="00A55E36">
            <w:pPr>
              <w:jc w:val="center"/>
              <w:rPr>
                <w:rFonts w:ascii="Arial" w:eastAsia="Arial" w:hAnsi="Arial" w:cs="Arial"/>
                <w:sz w:val="20"/>
                <w:szCs w:val="20"/>
              </w:rPr>
            </w:pPr>
            <w:r>
              <w:rPr>
                <w:rFonts w:ascii="Arial" w:eastAsia="Arial" w:hAnsi="Arial" w:cs="Arial"/>
                <w:sz w:val="20"/>
                <w:szCs w:val="20"/>
              </w:rPr>
              <w:t>1670</w:t>
            </w:r>
          </w:p>
        </w:tc>
        <w:tc>
          <w:tcPr>
            <w:tcW w:w="2160" w:type="dxa"/>
            <w:vAlign w:val="center"/>
          </w:tcPr>
          <w:p w14:paraId="3E3DB62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HDI: 9 months</w:t>
            </w:r>
          </w:p>
          <w:p w14:paraId="608301F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Ipi: 12 months</w:t>
            </w:r>
          </w:p>
        </w:tc>
        <w:tc>
          <w:tcPr>
            <w:tcW w:w="1727" w:type="dxa"/>
            <w:vAlign w:val="center"/>
          </w:tcPr>
          <w:p w14:paraId="1CEE3E5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 ECOG-ACRIN Cancer Research Group, MSD, Novartis, Roche</w:t>
            </w:r>
          </w:p>
        </w:tc>
        <w:tc>
          <w:tcPr>
            <w:tcW w:w="1727" w:type="dxa"/>
            <w:vAlign w:val="center"/>
          </w:tcPr>
          <w:p w14:paraId="7ADB3805" w14:textId="77777777" w:rsidR="00A13140" w:rsidRPr="00EF7719" w:rsidRDefault="00A13140" w:rsidP="00A55E36">
            <w:pPr>
              <w:jc w:val="center"/>
              <w:rPr>
                <w:rFonts w:ascii="Arial" w:eastAsia="Arial" w:hAnsi="Arial" w:cs="Arial"/>
                <w:sz w:val="20"/>
                <w:szCs w:val="20"/>
              </w:rPr>
            </w:pPr>
            <w:r w:rsidRPr="00EF7719">
              <w:rPr>
                <w:rFonts w:ascii="Arial" w:eastAsia="Arial" w:hAnsi="Arial" w:cs="Arial"/>
                <w:sz w:val="20"/>
                <w:szCs w:val="20"/>
              </w:rPr>
              <w:t>CTCAE v4.0, FACT-G</w:t>
            </w:r>
          </w:p>
        </w:tc>
      </w:tr>
      <w:tr w:rsidR="00A13140" w:rsidRPr="00ED3B73" w14:paraId="4FAA7B25" w14:textId="77777777" w:rsidTr="00A55E36">
        <w:trPr>
          <w:trHeight w:val="300"/>
          <w:jc w:val="center"/>
        </w:trPr>
        <w:tc>
          <w:tcPr>
            <w:tcW w:w="1345" w:type="dxa"/>
            <w:vAlign w:val="center"/>
          </w:tcPr>
          <w:p w14:paraId="0D8AE60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Mittendorf 2020</w:t>
            </w:r>
            <w:r>
              <w:rPr>
                <w:rFonts w:ascii="Arial" w:eastAsia="Arial" w:hAnsi="Arial" w:cs="Arial"/>
                <w:sz w:val="20"/>
                <w:szCs w:val="20"/>
              </w:rPr>
              <w:t>*</w:t>
            </w:r>
          </w:p>
          <w:p w14:paraId="24A6F9BA" w14:textId="58F8747B"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(Barrios 2022)</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PEVuZE5vdGU+PENpdGU+PEF1dGhvcj5NaXR0ZW5kb3JmPC9BdXRob3I+PFllYXI+MjAyMDwvWWVh
cj48UmVjTnVtPjUwPC9SZWNOdW0+PERpc3BsYXlUZXh0PlszMCwgMzFdPC9EaXNwbGF5VGV4dD48
cmVjb3JkPjxyZWMtbnVtYmVyPjUwPC9yZWMtbnVtYmVyPjxmb3JlaWduLWtleXM+PGtleSBhcHA9
IkVOIiBkYi1pZD0id2V0YXIydnp5ZmR4ZDFlOTJzcjVkZmV0eHgyNTJ6NWR0d3QyIiB0aW1lc3Rh
bXA9IjE3NTc5NDE4NjgiPjUwPC9rZXk+PC9mb3JlaWduLWtleXM+PHJlZi10eXBlIG5hbWU9Ikpv
dXJuYWwgQXJ0aWNsZSI+MTc8L3JlZi10eXBlPjxjb250cmlidXRvcnM+PGF1dGhvcnM+PGF1dGhv
cj5NaXR0ZW5kb3JmLCBFLiBBLjwvYXV0aG9yPjxhdXRob3I+WmhhbmcsIEguPC9hdXRob3I+PGF1
dGhvcj5CYXJyaW9zLCBDLiBILjwvYXV0aG9yPjxhdXRob3I+U2FqaSwgUy48L2F1dGhvcj48YXV0
aG9yPkp1bmcsIEsuIEguPC9hdXRob3I+PGF1dGhvcj5IZWdnLCBSLjwvYXV0aG9yPjxhdXRob3I+
S29laGxlciwgQS48L2F1dGhvcj48YXV0aG9yPlNvaG4sIEouPC9hdXRob3I+PGF1dGhvcj5Jd2F0
YSwgSC48L2F1dGhvcj48YXV0aG9yPlRlbGxpLCBNLiBMLjwvYXV0aG9yPjxhdXRob3I+RmVycmFy
aW8sIEMuPC9hdXRob3I+PGF1dGhvcj5QdW5pZSwgSy48L2F1dGhvcj48YXV0aG9yPlBlbmF1bHQt
TGxvcmNhLCBGLjwvYXV0aG9yPjxhdXRob3I+UGF0ZWwsIFMuPC9hdXRob3I+PGF1dGhvcj5EdWMs
IEEuIE4uPC9hdXRob3I+PGF1dGhvcj5MaXN0ZS1IZXJtb3NvLCBNLjwvYXV0aG9yPjxhdXRob3I+
TWFpeWEsIFYuPC9hdXRob3I+PGF1dGhvcj5Nb2xpbmVybywgTC48L2F1dGhvcj48YXV0aG9yPkNo
dWksIFMuIFkuPC9hdXRob3I+PGF1dGhvcj5IYXJiZWNrLCBOLjwvYXV0aG9yPjwvYXV0aG9ycz48
L2NvbnRyaWJ1dG9ycz48dGl0bGVzPjx0aXRsZT5OZW9hZGp1dmFudCBhdGV6b2xpenVtYWIgaW4g
Y29tYmluYXRpb24gd2l0aCBzZXF1ZW50aWFsIG5hYi1wYWNsaXRheGVsIGFuZCBhbnRocmFjeWNs
aW5lLWJhc2VkIGNoZW1vdGhlcmFweSB2ZXJzdXMgcGxhY2VibyBhbmQgY2hlbW90aGVyYXB5IGlu
IHBhdGllbnRzIHdpdGggZWFybHktc3RhZ2UgdHJpcGxlLW5lZ2F0aXZlIGJyZWFzdCBjYW5jZXIg
KElNcGFzc2lvbjAzMSk6IGEgcmFuZG9taXNlZCwgZG91YmxlLWJsaW5kLCBwaGFzZSAzIHRyaWFs
PC90aXRsZT48c2Vjb25kYXJ5LXRpdGxlPlRoZSBMYW5jZXQ8L3NlY29uZGFyeS10aXRsZT48L3Rp
dGxlcz48cGVyaW9kaWNhbD48ZnVsbC10aXRsZT5UaGUgTGFuY2V0PC9mdWxsLXRpdGxlPjwvcGVy
aW9kaWNhbD48cGFnZXM+MTA5MC0xMTAwPC9wYWdlcz48dm9sdW1lPjM5NigxMDI1Nyk8L3ZvbHVt
ZT48ZGF0ZXM+PHllYXI+MjAyMDwveWVhcj48L2RhdGVzPjxhY2Nlc3Npb24tbnVtPjIwMDc5ODI1
ODM8L2FjY2Vzc2lvbi1udW0+PHVybHM+PHJlbGF0ZWQtdXJscz48dXJsPmh0dHA6Ly93d3cuam91
cm5hbHMuZWxzZXZpZXIuY29tL3RoZS1sYW5jZXQvPC91cmw+PC9yZWxhdGVkLXVybHM+PC91cmxz
PjxlbGVjdHJvbmljLXJlc291cmNlLW51bT5odHRwczovL2R4LmRvaS5vcmcvMTAuMTAxNi9TMDE0
MC02NzM2JTI4MjAlMjkzMTk1My1YPC9lbGVjdHJvbmljLXJlc291cmNlLW51bT48L3JlY29yZD48
L0NpdGU+PENpdGU+PEF1dGhvcj5CYXJyaW9zPC9BdXRob3I+PFllYXI+MjAyMjwvWWVhcj48UmVj
TnVtPjUxPC9SZWNOdW0+PHJlY29yZD48cmVjLW51bWJlcj41MTwvcmVjLW51bWJlcj48Zm9yZWln
bi1rZXlzPjxrZXkgYXBwPSJFTiIgZGItaWQ9IndldGFyMnZ6eWZkeGQxZTkyc3I1ZGZldHh4MjUy
ejVkdHd0MiIgdGltZXN0YW1wPSIxNzU3OTQxODY4Ij41MTwva2V5PjwvZm9yZWlnbi1rZXlzPjxy
ZWYtdHlwZSBuYW1lPSJKb3VybmFsIEFydGljbGUiPjE3PC9yZWYtdHlwZT48Y29udHJpYnV0b3Jz
PjxhdXRob3JzPjxhdXRob3I+QmFycmlvcywgQy4gSC48L2F1dGhvcj48YXV0aG9yPlNhamksIFMu
PC9hdXRob3I+PGF1dGhvcj5IYXJiZWNrLCBOLjwvYXV0aG9yPjxhdXRob3I+WmhhbmcsIEguPC9h
dXRob3I+PGF1dGhvcj5KdW5nLCBLLiBILjwvYXV0aG9yPjxhdXRob3I+UGF0ZWwsIFMuPC9hdXRo
b3I+PGF1dGhvcj5EdWMsIEEuIE4uPC9hdXRob3I+PGF1dGhvcj5MaXN0ZS1IZXJtb3NvLCBNLjwv
YXV0aG9yPjxhdXRob3I+Q2h1aSwgUy4gWS48L2F1dGhvcj48YXV0aG9yPk1pdHRlbmRvcmYsIEUu
IEEuPC9hdXRob3I+PC9hdXRob3JzPjwvY29udHJpYnV0b3JzPjx0aXRsZXM+PHRpdGxlPlBhdGll
bnQtcmVwb3J0ZWQgb3V0Y29tZXMgZnJvbSBhIHJhbmRvbWl6ZWQgdHJpYWwgb2YgbmVvYWRqdXZh
bnQgYXRlem9saXp1bWFiLWNoZW1vdGhlcmFweSBpbiBlYXJseSB0cmlwbGUtbmVnYXRpdmUgYnJl
YXN0IGNhbmNlcjwvdGl0bGU+PHNlY29uZGFyeS10aXRsZT5ucGogQnJlYXN0IENhbmNlcjwvc2Vj
b25kYXJ5LXRpdGxlPjwvdGl0bGVzPjxwZXJpb2RpY2FsPjxmdWxsLXRpdGxlPm5waiBCcmVhc3Qg
Q2FuY2VyPC9mdWxsLXRpdGxlPjwvcGVyaW9kaWNhbD48dm9sdW1lPjgoMSkgKG5vIHBhZ2luYXRp
b24pPC92b2x1bWU+PGRhdGVzPjx5ZWFyPjIwMjI8L3llYXI+PC9kYXRlcz48YWNjZXNzaW9uLW51
bT4yMDE5MTMzMTY2PC9hY2Nlc3Npb24tbnVtPjx1cmxzPjxyZWxhdGVkLXVybHM+PHVybD5odHRw
Oi8vd3d3Lm5hdHVyZS5jb20vbnBqYmNhbmNlci88L3VybD48L3JlbGF0ZWQtdXJscz48L3VybHM+
PGVsZWN0cm9uaWMtcmVzb3VyY2UtbnVtPmh0dHBzOi8vZHguZG9pLm9yZy8xMC4xMDM4L3M0MTUy
My0wMjItMDA0NTctMzwvZWxlY3Ryb25pYy1yZXNvdXJjZS1udW0+PC9yZWNvcmQ+PC9DaXRlPjwv
RW5kTm90ZT5=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PEVuZE5vdGU+PENpdGU+PEF1dGhvcj5NaXR0ZW5kb3JmPC9BdXRob3I+PFllYXI+MjAyMDwvWWVh
cj48UmVjTnVtPjUwPC9SZWNOdW0+PERpc3BsYXlUZXh0PlszMCwgMzFdPC9EaXNwbGF5VGV4dD48
cmVjb3JkPjxyZWMtbnVtYmVyPjUwPC9yZWMtbnVtYmVyPjxmb3JlaWduLWtleXM+PGtleSBhcHA9
IkVOIiBkYi1pZD0id2V0YXIydnp5ZmR4ZDFlOTJzcjVkZmV0eHgyNTJ6NWR0d3QyIiB0aW1lc3Rh
bXA9IjE3NTc5NDE4NjgiPjUwPC9rZXk+PC9mb3JlaWduLWtleXM+PHJlZi10eXBlIG5hbWU9Ikpv
dXJuYWwgQXJ0aWNsZSI+MTc8L3JlZi10eXBlPjxjb250cmlidXRvcnM+PGF1dGhvcnM+PGF1dGhv
cj5NaXR0ZW5kb3JmLCBFLiBBLjwvYXV0aG9yPjxhdXRob3I+WmhhbmcsIEguPC9hdXRob3I+PGF1
dGhvcj5CYXJyaW9zLCBDLiBILjwvYXV0aG9yPjxhdXRob3I+U2FqaSwgUy48L2F1dGhvcj48YXV0
aG9yPkp1bmcsIEsuIEguPC9hdXRob3I+PGF1dGhvcj5IZWdnLCBSLjwvYXV0aG9yPjxhdXRob3I+
S29laGxlciwgQS48L2F1dGhvcj48YXV0aG9yPlNvaG4sIEouPC9hdXRob3I+PGF1dGhvcj5Jd2F0
YSwgSC48L2F1dGhvcj48YXV0aG9yPlRlbGxpLCBNLiBMLjwvYXV0aG9yPjxhdXRob3I+RmVycmFy
aW8sIEMuPC9hdXRob3I+PGF1dGhvcj5QdW5pZSwgSy48L2F1dGhvcj48YXV0aG9yPlBlbmF1bHQt
TGxvcmNhLCBGLjwvYXV0aG9yPjxhdXRob3I+UGF0ZWwsIFMuPC9hdXRob3I+PGF1dGhvcj5EdWMs
IEEuIE4uPC9hdXRob3I+PGF1dGhvcj5MaXN0ZS1IZXJtb3NvLCBNLjwvYXV0aG9yPjxhdXRob3I+
TWFpeWEsIFYuPC9hdXRob3I+PGF1dGhvcj5Nb2xpbmVybywgTC48L2F1dGhvcj48YXV0aG9yPkNo
dWksIFMuIFkuPC9hdXRob3I+PGF1dGhvcj5IYXJiZWNrLCBOLjwvYXV0aG9yPjwvYXV0aG9ycz48
L2NvbnRyaWJ1dG9ycz48dGl0bGVzPjx0aXRsZT5OZW9hZGp1dmFudCBhdGV6b2xpenVtYWIgaW4g
Y29tYmluYXRpb24gd2l0aCBzZXF1ZW50aWFsIG5hYi1wYWNsaXRheGVsIGFuZCBhbnRocmFjeWNs
aW5lLWJhc2VkIGNoZW1vdGhlcmFweSB2ZXJzdXMgcGxhY2VibyBhbmQgY2hlbW90aGVyYXB5IGlu
IHBhdGllbnRzIHdpdGggZWFybHktc3RhZ2UgdHJpcGxlLW5lZ2F0aXZlIGJyZWFzdCBjYW5jZXIg
KElNcGFzc2lvbjAzMSk6IGEgcmFuZG9taXNlZCwgZG91YmxlLWJsaW5kLCBwaGFzZSAzIHRyaWFs
PC90aXRsZT48c2Vjb25kYXJ5LXRpdGxlPlRoZSBMYW5jZXQ8L3NlY29uZGFyeS10aXRsZT48L3Rp
dGxlcz48cGVyaW9kaWNhbD48ZnVsbC10aXRsZT5UaGUgTGFuY2V0PC9mdWxsLXRpdGxlPjwvcGVy
aW9kaWNhbD48cGFnZXM+MTA5MC0xMTAwPC9wYWdlcz48dm9sdW1lPjM5NigxMDI1Nyk8L3ZvbHVt
ZT48ZGF0ZXM+PHllYXI+MjAyMDwveWVhcj48L2RhdGVzPjxhY2Nlc3Npb24tbnVtPjIwMDc5ODI1
ODM8L2FjY2Vzc2lvbi1udW0+PHVybHM+PHJlbGF0ZWQtdXJscz48dXJsPmh0dHA6Ly93d3cuam91
cm5hbHMuZWxzZXZpZXIuY29tL3RoZS1sYW5jZXQvPC91cmw+PC9yZWxhdGVkLXVybHM+PC91cmxz
PjxlbGVjdHJvbmljLXJlc291cmNlLW51bT5odHRwczovL2R4LmRvaS5vcmcvMTAuMTAxNi9TMDE0
MC02NzM2JTI4MjAlMjkzMTk1My1YPC9lbGVjdHJvbmljLXJlc291cmNlLW51bT48L3JlY29yZD48
L0NpdGU+PENpdGU+PEF1dGhvcj5CYXJyaW9zPC9BdXRob3I+PFllYXI+MjAyMjwvWWVhcj48UmVj
TnVtPjUxPC9SZWNOdW0+PHJlY29yZD48cmVjLW51bWJlcj41MTwvcmVjLW51bWJlcj48Zm9yZWln
bi1rZXlzPjxrZXkgYXBwPSJFTiIgZGItaWQ9IndldGFyMnZ6eWZkeGQxZTkyc3I1ZGZldHh4MjUy
ejVkdHd0MiIgdGltZXN0YW1wPSIxNzU3OTQxODY4Ij41MTwva2V5PjwvZm9yZWlnbi1rZXlzPjxy
ZWYtdHlwZSBuYW1lPSJKb3VybmFsIEFydGljbGUiPjE3PC9yZWYtdHlwZT48Y29udHJpYnV0b3Jz
PjxhdXRob3JzPjxhdXRob3I+QmFycmlvcywgQy4gSC48L2F1dGhvcj48YXV0aG9yPlNhamksIFMu
PC9hdXRob3I+PGF1dGhvcj5IYXJiZWNrLCBOLjwvYXV0aG9yPjxhdXRob3I+WmhhbmcsIEguPC9h
dXRob3I+PGF1dGhvcj5KdW5nLCBLLiBILjwvYXV0aG9yPjxhdXRob3I+UGF0ZWwsIFMuPC9hdXRo
b3I+PGF1dGhvcj5EdWMsIEEuIE4uPC9hdXRob3I+PGF1dGhvcj5MaXN0ZS1IZXJtb3NvLCBNLjwv
YXV0aG9yPjxhdXRob3I+Q2h1aSwgUy4gWS48L2F1dGhvcj48YXV0aG9yPk1pdHRlbmRvcmYsIEUu
IEEuPC9hdXRob3I+PC9hdXRob3JzPjwvY29udHJpYnV0b3JzPjx0aXRsZXM+PHRpdGxlPlBhdGll
bnQtcmVwb3J0ZWQgb3V0Y29tZXMgZnJvbSBhIHJhbmRvbWl6ZWQgdHJpYWwgb2YgbmVvYWRqdXZh
bnQgYXRlem9saXp1bWFiLWNoZW1vdGhlcmFweSBpbiBlYXJseSB0cmlwbGUtbmVnYXRpdmUgYnJl
YXN0IGNhbmNlcjwvdGl0bGU+PHNlY29uZGFyeS10aXRsZT5ucGogQnJlYXN0IENhbmNlcjwvc2Vj
b25kYXJ5LXRpdGxlPjwvdGl0bGVzPjxwZXJpb2RpY2FsPjxmdWxsLXRpdGxlPm5waiBCcmVhc3Qg
Q2FuY2VyPC9mdWxsLXRpdGxlPjwvcGVyaW9kaWNhbD48dm9sdW1lPjgoMSkgKG5vIHBhZ2luYXRp
b24pPC92b2x1bWU+PGRhdGVzPjx5ZWFyPjIwMjI8L3llYXI+PC9kYXRlcz48YWNjZXNzaW9uLW51
bT4yMDE5MTMzMTY2PC9hY2Nlc3Npb24tbnVtPjx1cmxzPjxyZWxhdGVkLXVybHM+PHVybD5odHRw
Oi8vd3d3Lm5hdHVyZS5jb20vbnBqYmNhbmNlci88L3VybD48L3JlbGF0ZWQtdXJscz48L3VybHM+
PGVsZWN0cm9uaWMtcmVzb3VyY2UtbnVtPmh0dHBzOi8vZHguZG9pLm9yZy8xMC4xMDM4L3M0MTUy
My0wMjItMDA0NTctMzwvZWxlY3Ryb25pYy1yZXNvdXJjZS1udW0+PC9yZWNvcmQ+PC9DaXRlPjwv
RW5kTm90ZT5=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[30, 31]</w:t>
            </w:r>
            <w:r>
              <w:rPr>
                <w:rFonts w:ascii="Arial" w:eastAsia="Arial" w:hAnsi="Arial" w:cs="Arial"/>
                <w:sz w:val="20"/>
                <w:szCs w:val="20"/>
              </w:rPr>
              <w:fldChar w:fldCharType="end"/>
            </w:r>
          </w:p>
        </w:tc>
        <w:tc>
          <w:tcPr>
            <w:tcW w:w="957" w:type="dxa"/>
            <w:vAlign w:val="center"/>
          </w:tcPr>
          <w:p w14:paraId="34C718F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551628C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4E28359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NCT03197935</w:t>
            </w:r>
          </w:p>
        </w:tc>
        <w:tc>
          <w:tcPr>
            <w:tcW w:w="1504" w:type="dxa"/>
            <w:vAlign w:val="center"/>
          </w:tcPr>
          <w:p w14:paraId="779C91A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IMpassion031</w:t>
            </w:r>
          </w:p>
        </w:tc>
        <w:tc>
          <w:tcPr>
            <w:tcW w:w="793" w:type="dxa"/>
            <w:vAlign w:val="center"/>
          </w:tcPr>
          <w:p w14:paraId="4C8CD5E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75</w:t>
            </w:r>
          </w:p>
        </w:tc>
        <w:tc>
          <w:tcPr>
            <w:tcW w:w="1368" w:type="dxa"/>
            <w:vAlign w:val="center"/>
          </w:tcPr>
          <w:p w14:paraId="51F6490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Australia, Europe</w:t>
            </w:r>
          </w:p>
        </w:tc>
        <w:tc>
          <w:tcPr>
            <w:tcW w:w="992" w:type="dxa"/>
            <w:vAlign w:val="center"/>
          </w:tcPr>
          <w:p w14:paraId="705D143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333</w:t>
            </w:r>
          </w:p>
        </w:tc>
        <w:tc>
          <w:tcPr>
            <w:tcW w:w="2160" w:type="dxa"/>
            <w:vAlign w:val="center"/>
          </w:tcPr>
          <w:p w14:paraId="3DDC9CE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Atezo: 20.6 months</w:t>
            </w:r>
          </w:p>
          <w:p w14:paraId="537C228F" w14:textId="77777777" w:rsidR="00A13140" w:rsidRPr="009A5740" w:rsidRDefault="00A13140" w:rsidP="00A55E36">
            <w:pPr>
              <w:jc w:val="center"/>
              <w:rPr>
                <w:rFonts w:ascii="Arial" w:hAnsi="Arial" w:cs="Arial"/>
                <w:sz w:val="20"/>
                <w:szCs w:val="20"/>
              </w:rPr>
            </w:pPr>
            <w:r w:rsidRPr="009A5740">
              <w:rPr>
                <w:rFonts w:ascii="Arial" w:eastAsia="Arial" w:hAnsi="Arial" w:cs="Arial"/>
                <w:sz w:val="20"/>
                <w:szCs w:val="20"/>
              </w:rPr>
              <w:t>Control: 19.8 months</w:t>
            </w:r>
          </w:p>
        </w:tc>
        <w:tc>
          <w:tcPr>
            <w:tcW w:w="1727" w:type="dxa"/>
            <w:vAlign w:val="center"/>
          </w:tcPr>
          <w:p w14:paraId="5C469D3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Roche</w:t>
            </w:r>
          </w:p>
        </w:tc>
        <w:tc>
          <w:tcPr>
            <w:tcW w:w="1727" w:type="dxa"/>
            <w:vAlign w:val="center"/>
          </w:tcPr>
          <w:p w14:paraId="1C0A3BF2" w14:textId="77777777" w:rsidR="00A13140" w:rsidRPr="00EF7719" w:rsidRDefault="00A13140" w:rsidP="00A55E36">
            <w:pPr>
              <w:jc w:val="center"/>
              <w:rPr>
                <w:rFonts w:ascii="Arial" w:eastAsia="Arial" w:hAnsi="Arial" w:cs="Arial"/>
                <w:sz w:val="20"/>
                <w:szCs w:val="20"/>
              </w:rPr>
            </w:pPr>
            <w:r w:rsidRPr="00EF7719">
              <w:rPr>
                <w:rFonts w:ascii="Arial" w:eastAsia="Arial" w:hAnsi="Arial" w:cs="Arial"/>
                <w:sz w:val="20"/>
                <w:szCs w:val="20"/>
              </w:rPr>
              <w:t>CTCAE V 4.0, EORTC QLQ C30 (GHS)</w:t>
            </w:r>
          </w:p>
        </w:tc>
      </w:tr>
      <w:tr w:rsidR="00A13140" w:rsidRPr="003D6A6F" w14:paraId="021C0CA2" w14:textId="77777777" w:rsidTr="00A55E36">
        <w:trPr>
          <w:trHeight w:val="300"/>
          <w:jc w:val="center"/>
        </w:trPr>
        <w:tc>
          <w:tcPr>
            <w:tcW w:w="1345" w:type="dxa"/>
            <w:vAlign w:val="center"/>
          </w:tcPr>
          <w:p w14:paraId="5A43182D" w14:textId="56C46B14"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Motzer 2023</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&lt;EndNote&gt;&lt;Cite&gt;&lt;Author&gt;Motzer&lt;/Author&gt;&lt;Year&gt;2023&lt;/Year&gt;&lt;RecNum&gt;23&lt;/RecNum&gt;&lt;DisplayText&gt;[32]&lt;/DisplayText&gt;&lt;record&gt;&lt;rec-number&gt;23&lt;/rec-number&gt;&lt;foreign-keys&gt;&lt;key app="EN" db-id="wetar2vzyfdxd1e92sr5dfetxx252z5dtwt2" timestamp="1757941866"&gt;23&lt;/key&gt;&lt;/foreign-keys&gt;&lt;ref-type name="Journal Article"&gt;17&lt;/ref-type&gt;&lt;contributors&gt;&lt;authors&gt;&lt;author&gt;Motzer, R. J.&lt;/author&gt;&lt;author&gt;Russo, P.&lt;/author&gt;&lt;author&gt;Grunwald, V.&lt;/author&gt;&lt;author&gt;Tomita, Y.&lt;/author&gt;&lt;author&gt;Zurawski, B.&lt;/author&gt;&lt;author&gt;Parikh, O.&lt;/author&gt;&lt;author&gt;Buti, S.&lt;/author&gt;&lt;author&gt;Barthelemy, P.&lt;/author&gt;&lt;author&gt;Goh, J. C.&lt;/author&gt;&lt;author&gt;Ye, D.&lt;/author&gt;&lt;author&gt;Lingua, A.&lt;/author&gt;&lt;author&gt;Lattouf, J. B.&lt;/author&gt;&lt;author&gt;Albiges, L.&lt;/author&gt;&lt;author&gt;George, S.&lt;/author&gt;&lt;author&gt;Shuch, B.&lt;/author&gt;&lt;author&gt;Sosman, J.&lt;/author&gt;&lt;author&gt;Staehler, M.&lt;/author&gt;&lt;author&gt;Vazquez Estevez, S.&lt;/author&gt;&lt;author&gt;Simsek, B.&lt;/author&gt;&lt;author&gt;Spiridigliozzi, J.&lt;/author&gt;&lt;author&gt;Chudnovsky, A.&lt;/author&gt;&lt;author&gt;Bex, A.&lt;/author&gt;&lt;/authors&gt;&lt;/contributors&gt;&lt;titles&gt;&lt;title&gt;Adjuvant nivolumab plus ipilimumab versus placebo for localised renal cell carcinoma after nephrectomy (CheckMate 914): a double-blind, randomised, phase 3 trial&lt;/title&gt;&lt;secondary-title&gt;The Lancet&lt;/secondary-title&gt;&lt;/titles&gt;&lt;periodical&gt;&lt;full-title&gt;The Lancet&lt;/full-title&gt;&lt;/periodical&gt;&lt;pages&gt;821-832&lt;/pages&gt;&lt;volume&gt;401(10379)&lt;/volume&gt;&lt;dates&gt;&lt;year&gt;2023&lt;/year&gt;&lt;/dates&gt;&lt;accession-num&gt;2023196428&lt;/accession-num&gt;&lt;urls&gt;&lt;related-urls&gt;&lt;url&gt;http://www.journals.elsevier.com/the-lancet/&lt;/url&gt;&lt;/related-urls&gt;&lt;/urls&gt;&lt;electronic-resource-num&gt;https://dx.doi.org/10.1016/S0140-6736%2822%2902574-0&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[32]</w:t>
            </w:r>
            <w:r>
              <w:rPr>
                <w:rFonts w:ascii="Arial" w:eastAsia="Arial" w:hAnsi="Arial" w:cs="Arial"/>
                <w:sz w:val="20"/>
                <w:szCs w:val="20"/>
              </w:rPr>
              <w:fldChar w:fldCharType="end"/>
            </w:r>
          </w:p>
        </w:tc>
        <w:tc>
          <w:tcPr>
            <w:tcW w:w="957" w:type="dxa"/>
            <w:vAlign w:val="center"/>
          </w:tcPr>
          <w:p w14:paraId="5B03591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2A7E23B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442D2B8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NCT03138512</w:t>
            </w:r>
          </w:p>
        </w:tc>
        <w:tc>
          <w:tcPr>
            <w:tcW w:w="1504" w:type="dxa"/>
            <w:vAlign w:val="center"/>
          </w:tcPr>
          <w:p w14:paraId="13EC94A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CheckMate 914</w:t>
            </w:r>
          </w:p>
        </w:tc>
        <w:tc>
          <w:tcPr>
            <w:tcW w:w="793" w:type="dxa"/>
            <w:vAlign w:val="center"/>
          </w:tcPr>
          <w:p w14:paraId="761032C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145</w:t>
            </w:r>
          </w:p>
        </w:tc>
        <w:tc>
          <w:tcPr>
            <w:tcW w:w="1368" w:type="dxa"/>
            <w:vAlign w:val="center"/>
          </w:tcPr>
          <w:p w14:paraId="66798B4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Australia, Europe, North America, South America</w:t>
            </w:r>
          </w:p>
        </w:tc>
        <w:tc>
          <w:tcPr>
            <w:tcW w:w="992" w:type="dxa"/>
            <w:vAlign w:val="center"/>
          </w:tcPr>
          <w:p w14:paraId="5FE22F6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816</w:t>
            </w:r>
          </w:p>
        </w:tc>
        <w:tc>
          <w:tcPr>
            <w:tcW w:w="2160" w:type="dxa"/>
            <w:vAlign w:val="center"/>
          </w:tcPr>
          <w:p w14:paraId="0340D31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37.0 months</w:t>
            </w:r>
          </w:p>
        </w:tc>
        <w:tc>
          <w:tcPr>
            <w:tcW w:w="1727" w:type="dxa"/>
            <w:vAlign w:val="center"/>
          </w:tcPr>
          <w:p w14:paraId="68EDEE7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 OP</w:t>
            </w:r>
          </w:p>
        </w:tc>
        <w:tc>
          <w:tcPr>
            <w:tcW w:w="1727" w:type="dxa"/>
            <w:vAlign w:val="center"/>
          </w:tcPr>
          <w:p w14:paraId="0AE158E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v4.0</w:t>
            </w:r>
          </w:p>
        </w:tc>
      </w:tr>
      <w:tr w:rsidR="00A13140" w:rsidRPr="003D6A6F" w14:paraId="5A8D5196" w14:textId="77777777" w:rsidTr="00A55E36">
        <w:trPr>
          <w:trHeight w:val="300"/>
          <w:jc w:val="center"/>
        </w:trPr>
        <w:tc>
          <w:tcPr>
            <w:tcW w:w="1345" w:type="dxa"/>
            <w:vAlign w:val="center"/>
          </w:tcPr>
          <w:p w14:paraId="091D4240" w14:textId="74D01931"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Motzer 2024</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&lt;EndNote&gt;&lt;Cite&gt;&lt;Author&gt;Motzer&lt;/Author&gt;&lt;Year&gt;2024&lt;/Year&gt;&lt;RecNum&gt;20&lt;/RecNum&gt;&lt;DisplayText&gt;[33]&lt;/DisplayText&gt;&lt;record&gt;&lt;rec-number&gt;20&lt;/rec-number&gt;&lt;foreign-keys&gt;&lt;key app="EN" db-id="wetar2vzyfdxd1e92sr5dfetxx252z5dtwt2" timestamp="1757941866"&gt;20&lt;/key&gt;&lt;/foreign-keys&gt;&lt;ref-type name="Journal Article"&gt;17&lt;/ref-type&gt;&lt;contributors&gt;&lt;authors&gt;&lt;author&gt;Motzer, R. J.&lt;/author&gt;&lt;author&gt;Bex, A.&lt;/author&gt;&lt;author&gt;Russo, P.&lt;/author&gt;&lt;author&gt;Tomita, Y.&lt;/author&gt;&lt;author&gt;Cutuli, H. J.&lt;/author&gt;&lt;author&gt;Rojas, C.&lt;/author&gt;&lt;author&gt;Gross-Goupil, M.&lt;/author&gt;&lt;author&gt;Schinzari, G.&lt;/author&gt;&lt;author&gt;Melichar, B.&lt;/author&gt;&lt;author&gt;Barthelemy, P.&lt;/author&gt;&lt;author&gt;Ruiz Garcia, A.&lt;/author&gt;&lt;author&gt;Sosman, J.&lt;/author&gt;&lt;author&gt;Grimm, M. O.&lt;/author&gt;&lt;author&gt;Goh, J. C.&lt;/author&gt;&lt;author&gt;Suarez, C.&lt;/author&gt;&lt;author&gt;Kollmannsberger, C. K.&lt;/author&gt;&lt;author&gt;Nair, S. G.&lt;/author&gt;&lt;author&gt;Shuch, B. M.&lt;/author&gt;&lt;author&gt;Huang, J.&lt;/author&gt;&lt;author&gt;Simsek, B.&lt;/author&gt;&lt;author&gt;Spiridigliozzi, J.&lt;/author&gt;&lt;author&gt;Lee, C. W.&lt;/author&gt;&lt;author&gt;van Kooten Losio, M.&lt;/author&gt;&lt;author&gt;Grunwald, V.&lt;/author&gt;&lt;/authors&gt;&lt;/contributors&gt;&lt;titles&gt;&lt;title&gt;Adjuvant Nivolumab for Localized Renal Cell Carcinoma at High Risk of Recurrence After Nephrectomy: Part B of the Randomized, Placebo-Controlled, Phase III CheckMate 914 Trial&lt;/title&gt;&lt;secondary-title&gt;Journal of clinical oncology : official journal of the American Society of Clinical Oncology&lt;/secondary-title&gt;&lt;/titles&gt;&lt;periodical&gt;&lt;full-title&gt;Journal of clinical oncology : official journal of the American Society of Clinical Oncology&lt;/full-title&gt;&lt;/periodical&gt;&lt;pages&gt;189-200&lt;/pages&gt;&lt;volume&gt;43&lt;/volume&gt;&lt;number&gt;2&lt;/number&gt;&lt;dates&gt;&lt;year&gt;2024&lt;/year&gt;&lt;/dates&gt;&lt;accession-num&gt;645330448&lt;/accession-num&gt;&lt;urls&gt;&lt;related-urls&gt;&lt;url&gt;https://ovidsp.ovid.com/ovidweb.cgi?T=JS&amp;amp;CSC=Y&amp;amp;NEWS=N&amp;amp;PAGE=fulltext&amp;amp;D=emexb&amp;amp;DO=10.1200%2fJCO.24.00773&lt;/url&gt;&lt;/related-urls&gt;&lt;/urls&gt;&lt;custom2&gt;39303200&lt;/custom2&gt;&lt;electronic-resource-num&gt;https://dx.doi.org/10.1200/JCO.24.00773&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[33]</w:t>
            </w:r>
            <w:r>
              <w:rPr>
                <w:rFonts w:ascii="Arial" w:eastAsia="Arial" w:hAnsi="Arial" w:cs="Arial"/>
                <w:sz w:val="20"/>
                <w:szCs w:val="20"/>
              </w:rPr>
              <w:fldChar w:fldCharType="end"/>
            </w:r>
          </w:p>
        </w:tc>
        <w:tc>
          <w:tcPr>
            <w:tcW w:w="957" w:type="dxa"/>
            <w:vAlign w:val="center"/>
          </w:tcPr>
          <w:p w14:paraId="428348D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418E952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15FBB13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NCT03138512</w:t>
            </w:r>
          </w:p>
        </w:tc>
        <w:tc>
          <w:tcPr>
            <w:tcW w:w="1504" w:type="dxa"/>
            <w:vAlign w:val="center"/>
          </w:tcPr>
          <w:p w14:paraId="73C939A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CheckMate 914</w:t>
            </w:r>
          </w:p>
        </w:tc>
        <w:tc>
          <w:tcPr>
            <w:tcW w:w="793" w:type="dxa"/>
            <w:vAlign w:val="center"/>
          </w:tcPr>
          <w:p w14:paraId="09B4C25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151</w:t>
            </w:r>
          </w:p>
        </w:tc>
        <w:tc>
          <w:tcPr>
            <w:tcW w:w="1368" w:type="dxa"/>
            <w:vAlign w:val="center"/>
          </w:tcPr>
          <w:p w14:paraId="76911A6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Australia, Europe, North America, South America</w:t>
            </w:r>
          </w:p>
        </w:tc>
        <w:tc>
          <w:tcPr>
            <w:tcW w:w="992" w:type="dxa"/>
            <w:vAlign w:val="center"/>
          </w:tcPr>
          <w:p w14:paraId="37AF29E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825</w:t>
            </w:r>
          </w:p>
        </w:tc>
        <w:tc>
          <w:tcPr>
            <w:tcW w:w="2160" w:type="dxa"/>
            <w:vAlign w:val="center"/>
          </w:tcPr>
          <w:p w14:paraId="55E845A2" w14:textId="77777777" w:rsidR="00A13140" w:rsidRPr="009A5740" w:rsidRDefault="00A13140" w:rsidP="00A55E36">
            <w:pPr>
              <w:jc w:val="center"/>
              <w:rPr>
                <w:rFonts w:ascii="Arial" w:hAnsi="Arial" w:cs="Arial"/>
                <w:sz w:val="20"/>
                <w:szCs w:val="20"/>
              </w:rPr>
            </w:pPr>
            <w:r w:rsidRPr="009A5740">
              <w:rPr>
                <w:rFonts w:ascii="Arial" w:eastAsia="Arial" w:hAnsi="Arial" w:cs="Arial"/>
                <w:sz w:val="20"/>
                <w:szCs w:val="20"/>
              </w:rPr>
              <w:t>Overall: 27.0 months</w:t>
            </w:r>
          </w:p>
        </w:tc>
        <w:tc>
          <w:tcPr>
            <w:tcW w:w="1727" w:type="dxa"/>
            <w:vAlign w:val="center"/>
          </w:tcPr>
          <w:p w14:paraId="4AC43E3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 xml:space="preserve">Aveo, AZ, Bayer, Bayer/Vital, BMS, Eisai, Exelixis, Intuitive Surgical, </w:t>
            </w:r>
            <w:r w:rsidRPr="009A5740">
              <w:rPr>
                <w:rFonts w:ascii="Arial" w:eastAsia="Arial" w:hAnsi="Arial" w:cs="Arial"/>
                <w:sz w:val="20"/>
                <w:szCs w:val="20"/>
              </w:rPr>
              <w:lastRenderedPageBreak/>
              <w:t>Ipsen, Janssen, Knight Therapeutics/Biotoscana, Merck, MSD Oncology, Novartis, Pfizer, Roche, Werewolf Pharma</w:t>
            </w:r>
          </w:p>
        </w:tc>
        <w:tc>
          <w:tcPr>
            <w:tcW w:w="1727" w:type="dxa"/>
            <w:vAlign w:val="center"/>
          </w:tcPr>
          <w:p w14:paraId="65932F6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lastRenderedPageBreak/>
              <w:t>CTCAE v4.0</w:t>
            </w:r>
          </w:p>
        </w:tc>
      </w:tr>
      <w:tr w:rsidR="00A13140" w:rsidRPr="003D6A6F" w14:paraId="3E6C1C49" w14:textId="77777777" w:rsidTr="00A55E36">
        <w:trPr>
          <w:trHeight w:val="300"/>
          <w:jc w:val="center"/>
        </w:trPr>
        <w:tc>
          <w:tcPr>
            <w:tcW w:w="1345" w:type="dxa"/>
            <w:vAlign w:val="center"/>
          </w:tcPr>
          <w:p w14:paraId="7A7FCDEA" w14:textId="4840C9B9"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Nanda 2020</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PEVuZE5vdGU+PENpdGU+PEF1dGhvcj5OYW5kYTwvQXV0aG9yPjxZZWFyPjIwMjA8L1llYXI+PFJl
Y051bT4zOTwvUmVjTnVtPjxEaXNwbGF5VGV4dD5bMzRdPC9EaXNwbGF5VGV4dD48cmVjb3JkPjxy
ZWMtbnVtYmVyPjM5PC9yZWMtbnVtYmVyPjxmb3JlaWduLWtleXM+PGtleSBhcHA9IkVOIiBkYi1p
ZD0id2V0YXIydnp5ZmR4ZDFlOTJzcjVkZmV0eHgyNTJ6NWR0d3QyIiB0aW1lc3RhbXA9IjE3NTc5
NDE4NjciPjM5PC9rZXk+PC9mb3JlaWduLWtleXM+PHJlZi10eXBlIG5hbWU9IkpvdXJuYWwgQXJ0
aWNsZSI+MTc8L3JlZi10eXBlPjxjb250cmlidXRvcnM+PGF1dGhvcnM+PGF1dGhvcj5OYW5kYSwg
Ui48L2F1dGhvcj48YXV0aG9yPkxpdSwgTS4gQy48L2F1dGhvcj48YXV0aG9yPllhdSwgQy48L2F1
dGhvcj48YXV0aG9yPlNoYXRza3ksIFIuPC9hdXRob3I+PGF1dGhvcj5QdXN6dGFpLCBMLjwvYXV0
aG9yPjxhdXRob3I+V2FsbGFjZSwgQS48L2F1dGhvcj48YXV0aG9yPkNoaWVuLCBBLiBKLjwvYXV0
aG9yPjxhdXRob3I+Rm9yZXJvLVRvcnJlcywgQS48L2F1dGhvcj48YXV0aG9yPkVsbGlzLCBFLjwv
YXV0aG9yPjxhdXRob3I+SGFuLCBILjwvYXV0aG9yPjxhdXRob3I+Q2xhcmssIEEuPC9hdXRob3I+
PGF1dGhvcj5BbGJhaW4sIEsuPC9hdXRob3I+PGF1dGhvcj5Cb3VnaGV5LCBKLiBDLjwvYXV0aG9y
PjxhdXRob3I+SmFza293aWFrLCBOLiBULjwvYXV0aG9yPjxhdXRob3I+RWxpYXMsIEEuPC9hdXRo
b3I+PGF1dGhvcj5Jc2FhY3MsIEMuPC9hdXRob3I+PGF1dGhvcj5LZW1tZXIsIEsuPC9hdXRob3I+
PGF1dGhvcj5IZWxzdGVuLCBULjwvYXV0aG9yPjxhdXRob3I+TWFqdXJlLCBNLjwvYXV0aG9yPjxh
dXRob3I+U3RyaW5nZXItUmVhc29yLCBFLjwvYXV0aG9yPjxhdXRob3I+UGFya2VyLCBDLjwvYXV0
aG9yPjxhdXRob3I+TGVlLCBNLiBDLjwvYXV0aG9yPjxhdXRob3I+SGFkZGFkLCBULjwvYXV0aG9y
PjxhdXRob3I+Q29oZW4sIFIuIE4uPC9hdXRob3I+PGF1dGhvcj5Bc2FyZSwgUy48L2F1dGhvcj48
YXV0aG9yPldpbHNvbiwgQS48L2F1dGhvcj48YXV0aG9yPkhpcnN0LCBHLiBMLjwvYXV0aG9yPjxh
dXRob3I+U2luZ2hyYW8sIFIuPC9hdXRob3I+PGF1dGhvcj5TdGVlZywgSy48L2F1dGhvcj48YXV0
aG9yPkFzYXJlLCBBLjwvYXV0aG9yPjxhdXRob3I+TWF0dGhld3MsIEouIEIuPC9hdXRob3I+PGF1
dGhvcj5CZXJyeSwgUy48L2F1dGhvcj48YXV0aG9yPlNhbmlsLCBBLjwvYXV0aG9yPjxhdXRob3I+
U2Nod2FiLCBSLjwvYXV0aG9yPjxhdXRob3I+U3ltbWFucywgVy4gRi48L2F1dGhvcj48YXV0aG9y
PlZhbiwgVC4gVmVlciBMLjwvYXV0aG9yPjxhdXRob3I+WWVlLCBELjwvYXV0aG9yPjxhdXRob3I+
RGVtaWNoZWxlLCBBLjwvYXV0aG9yPjxhdXRob3I+SHlsdG9uLCBOLiBNLjwvYXV0aG9yPjxhdXRo
b3I+TWVsaXNrbywgTS48L2F1dGhvcj48YXV0aG9yPlBlcmxtdXR0ZXIsIEouPC9hdXRob3I+PGF1
dGhvcj5SdWdvLCBILiBTLjwvYXV0aG9yPjxhdXRob3I+QmVycnksIEQuIEEuPC9hdXRob3I+PGF1
dGhvcj5Fc3Nlcm1hbiwgTC4gSi48L2F1dGhvcj48L2F1dGhvcnM+PC9jb250cmlidXRvcnM+PHRp
dGxlcz48dGl0bGU+RWZmZWN0IG9mIFBlbWJyb2xpenVtYWIgUGx1cyBOZW9hZGp1dmFudCBDaGVt
b3RoZXJhcHkgb24gUGF0aG9sb2dpYyBDb21wbGV0ZSBSZXNwb25zZSBpbiBXb21lbiB3aXRoIEVh
cmx5LVN0YWdlIEJyZWFzdCBDYW5jZXI6IEFuIEFuYWx5c2lzIG9mIHRoZSBPbmdvaW5nIFBoYXNl
IDIgQWRhcHRpdmVseSBSYW5kb21pemVkIEktU1BZMiBUcmlhbDwvdGl0bGU+PHNlY29uZGFyeS10
aXRsZT5KQU1BIE9uY29sb2d5PC9zZWNvbmRhcnktdGl0bGU+PC90aXRsZXM+PHBlcmlvZGljYWw+
PGZ1bGwtdGl0bGU+SkFNQSBPbmNvbG9neTwvZnVsbC10aXRsZT48L3BlcmlvZGljYWw+PHBhZ2Vz
PjY3Ni02ODQ8L3BhZ2VzPjx2b2x1bWU+Nig1KTwvdm9sdW1lPjxkYXRlcz48eWVhcj4yMDIwPC95
ZWFyPjwvZGF0ZXM+PGFjY2Vzc2lvbi1udW0+NjMxMDQ3MTEyPC9hY2Nlc3Npb24tbnVtPjx1cmxz
PjxyZWxhdGVkLXVybHM+PHVybD5odHRwOi8vb25jb2xvZ3kuamFtYW5ldHdvcmsuY29tL2pvdXJu
YWwuYXNweDwvdXJsPjwvcmVsYXRlZC11cmxzPjwvdXJscz48ZWxlY3Ryb25pYy1yZXNvdXJjZS1u
dW0+aHR0cHM6Ly9keC5kb2kub3JnLzEwLjEwMDEvamFtYW9uY29sLjIwMTkuNjY1MDwvZWxlY3Ry
b25pYy1yZXNvdXJjZS1udW0+PC9yZWNvcmQ+PC9DaXRlPjwvRW5kTm90ZT4A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PEVuZE5vdGU+PENpdGU+PEF1dGhvcj5OYW5kYTwvQXV0aG9yPjxZZWFyPjIwMjA8L1llYXI+PFJl
Y051bT4zOTwvUmVjTnVtPjxEaXNwbGF5VGV4dD5bMzRdPC9EaXNwbGF5VGV4dD48cmVjb3JkPjxy
ZWMtbnVtYmVyPjM5PC9yZWMtbnVtYmVyPjxmb3JlaWduLWtleXM+PGtleSBhcHA9IkVOIiBkYi1p
ZD0id2V0YXIydnp5ZmR4ZDFlOTJzcjVkZmV0eHgyNTJ6NWR0d3QyIiB0aW1lc3RhbXA9IjE3NTc5
NDE4NjciPjM5PC9rZXk+PC9mb3JlaWduLWtleXM+PHJlZi10eXBlIG5hbWU9IkpvdXJuYWwgQXJ0
aWNsZSI+MTc8L3JlZi10eXBlPjxjb250cmlidXRvcnM+PGF1dGhvcnM+PGF1dGhvcj5OYW5kYSwg
Ui48L2F1dGhvcj48YXV0aG9yPkxpdSwgTS4gQy48L2F1dGhvcj48YXV0aG9yPllhdSwgQy48L2F1
dGhvcj48YXV0aG9yPlNoYXRza3ksIFIuPC9hdXRob3I+PGF1dGhvcj5QdXN6dGFpLCBMLjwvYXV0
aG9yPjxhdXRob3I+V2FsbGFjZSwgQS48L2F1dGhvcj48YXV0aG9yPkNoaWVuLCBBLiBKLjwvYXV0
aG9yPjxhdXRob3I+Rm9yZXJvLVRvcnJlcywgQS48L2F1dGhvcj48YXV0aG9yPkVsbGlzLCBFLjwv
YXV0aG9yPjxhdXRob3I+SGFuLCBILjwvYXV0aG9yPjxhdXRob3I+Q2xhcmssIEEuPC9hdXRob3I+
PGF1dGhvcj5BbGJhaW4sIEsuPC9hdXRob3I+PGF1dGhvcj5Cb3VnaGV5LCBKLiBDLjwvYXV0aG9y
PjxhdXRob3I+SmFza293aWFrLCBOLiBULjwvYXV0aG9yPjxhdXRob3I+RWxpYXMsIEEuPC9hdXRo
b3I+PGF1dGhvcj5Jc2FhY3MsIEMuPC9hdXRob3I+PGF1dGhvcj5LZW1tZXIsIEsuPC9hdXRob3I+
PGF1dGhvcj5IZWxzdGVuLCBULjwvYXV0aG9yPjxhdXRob3I+TWFqdXJlLCBNLjwvYXV0aG9yPjxh
dXRob3I+U3RyaW5nZXItUmVhc29yLCBFLjwvYXV0aG9yPjxhdXRob3I+UGFya2VyLCBDLjwvYXV0
aG9yPjxhdXRob3I+TGVlLCBNLiBDLjwvYXV0aG9yPjxhdXRob3I+SGFkZGFkLCBULjwvYXV0aG9y
PjxhdXRob3I+Q29oZW4sIFIuIE4uPC9hdXRob3I+PGF1dGhvcj5Bc2FyZSwgUy48L2F1dGhvcj48
YXV0aG9yPldpbHNvbiwgQS48L2F1dGhvcj48YXV0aG9yPkhpcnN0LCBHLiBMLjwvYXV0aG9yPjxh
dXRob3I+U2luZ2hyYW8sIFIuPC9hdXRob3I+PGF1dGhvcj5TdGVlZywgSy48L2F1dGhvcj48YXV0
aG9yPkFzYXJlLCBBLjwvYXV0aG9yPjxhdXRob3I+TWF0dGhld3MsIEouIEIuPC9hdXRob3I+PGF1
dGhvcj5CZXJyeSwgUy48L2F1dGhvcj48YXV0aG9yPlNhbmlsLCBBLjwvYXV0aG9yPjxhdXRob3I+
U2Nod2FiLCBSLjwvYXV0aG9yPjxhdXRob3I+U3ltbWFucywgVy4gRi48L2F1dGhvcj48YXV0aG9y
PlZhbiwgVC4gVmVlciBMLjwvYXV0aG9yPjxhdXRob3I+WWVlLCBELjwvYXV0aG9yPjxhdXRob3I+
RGVtaWNoZWxlLCBBLjwvYXV0aG9yPjxhdXRob3I+SHlsdG9uLCBOLiBNLjwvYXV0aG9yPjxhdXRo
b3I+TWVsaXNrbywgTS48L2F1dGhvcj48YXV0aG9yPlBlcmxtdXR0ZXIsIEouPC9hdXRob3I+PGF1
dGhvcj5SdWdvLCBILiBTLjwvYXV0aG9yPjxhdXRob3I+QmVycnksIEQuIEEuPC9hdXRob3I+PGF1
dGhvcj5Fc3Nlcm1hbiwgTC4gSi48L2F1dGhvcj48L2F1dGhvcnM+PC9jb250cmlidXRvcnM+PHRp
dGxlcz48dGl0bGU+RWZmZWN0IG9mIFBlbWJyb2xpenVtYWIgUGx1cyBOZW9hZGp1dmFudCBDaGVt
b3RoZXJhcHkgb24gUGF0aG9sb2dpYyBDb21wbGV0ZSBSZXNwb25zZSBpbiBXb21lbiB3aXRoIEVh
cmx5LVN0YWdlIEJyZWFzdCBDYW5jZXI6IEFuIEFuYWx5c2lzIG9mIHRoZSBPbmdvaW5nIFBoYXNl
IDIgQWRhcHRpdmVseSBSYW5kb21pemVkIEktU1BZMiBUcmlhbDwvdGl0bGU+PHNlY29uZGFyeS10
aXRsZT5KQU1BIE9uY29sb2d5PC9zZWNvbmRhcnktdGl0bGU+PC90aXRsZXM+PHBlcmlvZGljYWw+
PGZ1bGwtdGl0bGU+SkFNQSBPbmNvbG9neTwvZnVsbC10aXRsZT48L3BlcmlvZGljYWw+PHBhZ2Vz
PjY3Ni02ODQ8L3BhZ2VzPjx2b2x1bWU+Nig1KTwvdm9sdW1lPjxkYXRlcz48eWVhcj4yMDIwPC95
ZWFyPjwvZGF0ZXM+PGFjY2Vzc2lvbi1udW0+NjMxMDQ3MTEyPC9hY2Nlc3Npb24tbnVtPjx1cmxz
PjxyZWxhdGVkLXVybHM+PHVybD5odHRwOi8vb25jb2xvZ3kuamFtYW5ldHdvcmsuY29tL2pvdXJu
YWwuYXNweDwvdXJsPjwvcmVsYXRlZC11cmxzPjwvdXJscz48ZWxlY3Ryb25pYy1yZXNvdXJjZS1u
dW0+aHR0cHM6Ly9keC5kb2kub3JnLzEwLjEwMDEvamFtYW9uY29sLjIwMTkuNjY1MDwvZWxlY3Ry
b25pYy1yZXNvdXJjZS1udW0+PC9yZWNvcmQ+PC9DaXRlPjwvRW5kTm90ZT4A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[34]</w:t>
            </w:r>
            <w:r>
              <w:rPr>
                <w:rFonts w:ascii="Arial" w:eastAsia="Arial" w:hAnsi="Arial" w:cs="Arial"/>
                <w:sz w:val="20"/>
                <w:szCs w:val="20"/>
              </w:rPr>
              <w:fldChar w:fldCharType="end"/>
            </w:r>
          </w:p>
        </w:tc>
        <w:tc>
          <w:tcPr>
            <w:tcW w:w="957" w:type="dxa"/>
            <w:vAlign w:val="center"/>
          </w:tcPr>
          <w:p w14:paraId="140B95D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1B7F976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08DFCC1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NCT01042379</w:t>
            </w:r>
          </w:p>
        </w:tc>
        <w:tc>
          <w:tcPr>
            <w:tcW w:w="1504" w:type="dxa"/>
            <w:vAlign w:val="center"/>
          </w:tcPr>
          <w:p w14:paraId="0CA481D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I-SPY2</w:t>
            </w:r>
          </w:p>
        </w:tc>
        <w:tc>
          <w:tcPr>
            <w:tcW w:w="793" w:type="dxa"/>
            <w:vAlign w:val="center"/>
          </w:tcPr>
          <w:p w14:paraId="1E16E56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36</w:t>
            </w:r>
          </w:p>
        </w:tc>
        <w:tc>
          <w:tcPr>
            <w:tcW w:w="1368" w:type="dxa"/>
            <w:vAlign w:val="center"/>
          </w:tcPr>
          <w:p w14:paraId="6F6AC23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w:t>
            </w:r>
          </w:p>
        </w:tc>
        <w:tc>
          <w:tcPr>
            <w:tcW w:w="992" w:type="dxa"/>
            <w:vAlign w:val="center"/>
          </w:tcPr>
          <w:p w14:paraId="6DAA454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250</w:t>
            </w:r>
          </w:p>
        </w:tc>
        <w:tc>
          <w:tcPr>
            <w:tcW w:w="2160" w:type="dxa"/>
            <w:vAlign w:val="center"/>
          </w:tcPr>
          <w:p w14:paraId="3830616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Control: 3.5 years</w:t>
            </w:r>
          </w:p>
          <w:p w14:paraId="33147CB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Pembro: 2.8 years</w:t>
            </w:r>
          </w:p>
        </w:tc>
        <w:tc>
          <w:tcPr>
            <w:tcW w:w="1727" w:type="dxa"/>
            <w:vAlign w:val="center"/>
          </w:tcPr>
          <w:p w14:paraId="34012DF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NIH, Quantum Leap Healthcare Collaborative</w:t>
            </w:r>
          </w:p>
        </w:tc>
        <w:tc>
          <w:tcPr>
            <w:tcW w:w="1727" w:type="dxa"/>
            <w:vAlign w:val="center"/>
          </w:tcPr>
          <w:p w14:paraId="2C4DC42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4.0</w:t>
            </w:r>
          </w:p>
        </w:tc>
      </w:tr>
      <w:tr w:rsidR="00A13140" w:rsidRPr="003D6A6F" w14:paraId="2065C2C5" w14:textId="77777777" w:rsidTr="00A55E36">
        <w:trPr>
          <w:trHeight w:val="300"/>
          <w:jc w:val="center"/>
        </w:trPr>
        <w:tc>
          <w:tcPr>
            <w:tcW w:w="1345" w:type="dxa"/>
            <w:vAlign w:val="center"/>
          </w:tcPr>
          <w:p w14:paraId="5485F4DC" w14:textId="01EC0ACD"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Nederlof 2024</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PEVuZE5vdGU+PENpdGU+PEF1dGhvcj5OZWRlcmxvZjwvQXV0aG9yPjxZZWFyPjIwMjQ8L1llYXI+
PFJlY051bT41NTwvUmVjTnVtPjxEaXNwbGF5VGV4dD5bMzVdPC9EaXNwbGF5VGV4dD48cmVjb3Jk
PjxyZWMtbnVtYmVyPjU1PC9yZWMtbnVtYmVyPjxmb3JlaWduLWtleXM+PGtleSBhcHA9IkVOIiBk
Yi1pZD0id2V0YXIydnp5ZmR4ZDFlOTJzcjVkZmV0eHgyNTJ6NWR0d3QyIiB0aW1lc3RhbXA9IjE3
NTc5NDE4NjgiPjU1PC9rZXk+PC9mb3JlaWduLWtleXM+PHJlZi10eXBlIG5hbWU9IkpvdXJuYWwg
QXJ0aWNsZSI+MTc8L3JlZi10eXBlPjxjb250cmlidXRvcnM+PGF1dGhvcnM+PGF1dGhvcj5OZWRl
cmxvZiwgSS48L2F1dGhvcj48YXV0aG9yPklzYWV2YSwgTy4gSS48L2F1dGhvcj48YXV0aG9yPmRl
IEdyYWFmLCBNLjwvYXV0aG9yPjxhdXRob3I+R2llbGVuLCBSY2FtPC9hdXRob3I+PGF1dGhvcj5C
YWtrZXIsIE4uIEEuIE0uPC9hdXRob3I+PGF1dGhvcj5Sb2xmZXMsIEEuIEwuPC9hdXRob3I+PGF1
dGhvcj5HYXJuZXIsIEguPC9hdXRob3I+PGF1dGhvcj5Cb2Vja3gsIEIuPC9hdXRob3I+PGF1dGhv
cj5UcmFldHMsIEouIEouIEguPC9hdXRob3I+PGF1dGhvcj5NYW5kamVzLCBJLiBBLiBNLjwvYXV0
aG9yPjxhdXRob3I+ZGUgTWFha2VyLCBNLjwvYXV0aG9yPjxhdXRob3I+dmFuIEJydXNzZWwsIFQu
PC9hdXRob3I+PGF1dGhvcj5DaGVsdXNoa2luLCBNLjwvYXV0aG9yPjxhdXRob3I+Q2hhbXBhbmhl
dCwgRS48L2F1dGhvcj48YXV0aG9yPkxvcGV6LVl1cmRhLCBNLjwvYXV0aG9yPjxhdXRob3I+dmFu
IGRlIFZpanZlciwgSy48L2F1dGhvcj48YXV0aG9yPnZhbiBkZW4gQmVyZywgSi4gRy48L2F1dGhv
cj48YXV0aG9yPkhvZmxhbmQsIEkuPC9hdXRob3I+PGF1dGhvcj5LbGlvdWV2YSwgTi48L2F1dGhv
cj48YXV0aG9yPk1hbm4sIFIuIE0uPC9hdXRob3I+PGF1dGhvcj5Mb28sIEMuIEUuPC9hdXRob3I+
PGF1dGhvcj52YW4gRHVpam5ob3ZlbiwgRi4gSC48L2F1dGhvcj48YXV0aG9yPlNraW5uZXIsIFYu
PC9hdXRob3I+PGF1dGhvcj5MdXlreCwgUy48L2F1dGhvcj48YXV0aG9yPktlcnZlciwgRS48L2F1
dGhvcj48YXV0aG9yPkthbGFzaG5pa292YSwgRS48L2F1dGhvcj48YXV0aG9yPnZhbiBEb25nZW4s
IE0uIEcuIEouPC9hdXRob3I+PGF1dGhvcj5Tb25rZSwgRy4gUy48L2F1dGhvcj48YXV0aG9yPkxp
bm4sIFMuIEMuPC9hdXRob3I+PGF1dGhvcj5CbGFuaywgQy4gVS48L2F1dGhvcj48YXV0aG9yPmRl
IFZpc3NlciwgSy4gRS48L2F1dGhvcj48YXV0aG9yPlNhbGdhZG8sIFIuPC9hdXRob3I+PGF1dGhv
cj5XZXNzZWxzLCBMLiBGLiBBLjwvYXV0aG9yPjxhdXRob3I+RHJ1a2tlciwgQy4gQS48L2F1dGhv
cj48YXV0aG9yPlNjaHVtYWNoZXIsIFQuIE4uPC9hdXRob3I+PGF1dGhvcj5Ib3JsaW5ncywgSC4g
TS48L2F1dGhvcj48YXV0aG9yPkxhbWJyZWNodHMsIEQuPC9hdXRob3I+PGF1dGhvcj5Lb2ssIE0u
PC9hdXRob3I+PC9hdXRob3JzPjwvY29udHJpYnV0b3JzPjx0aXRsZXM+PHRpdGxlPk5lb2FkanV2
YW50IG5pdm9sdW1hYiBvciBuaXZvbHVtYWIgcGx1cyBpcGlsaW11bWFiIGluIGVhcmx5LXN0YWdl
IHRyaXBsZS1uZWdhdGl2ZSBicmVhc3QgY2FuY2VyOiBhIHBoYXNlIDIgYWRhcHRpdmUgdHJpYWw8
L3RpdGxlPjxzZWNvbmRhcnktdGl0bGU+TmF0dXJlIE1lZGljaW5lPC9zZWNvbmRhcnktdGl0bGU+
PC90aXRsZXM+PHBlcmlvZGljYWw+PGZ1bGwtdGl0bGU+TmF0dXJlIE1lZGljaW5lPC9mdWxsLXRp
dGxlPjxhYmJyLTE+TmF0IE1lZDwvYWJici0xPjwvcGVyaW9kaWNhbD48cGFnZXM+MTY8L3BhZ2Vz
Pjx2b2x1bWU+MTY8L3ZvbHVtZT48ZGF0ZXM+PHllYXI+MjAyNDwveWVhcj48L2RhdGVzPjxhY2Nl
c3Npb24tbnVtPjM5Mjg0OTUzPC9hY2Nlc3Npb24tbnVtPjx1cmxzPjxyZWxhdGVkLXVybHM+PHVy
bD5odHRwczovL292aWRzcC5vdmlkLmNvbS9vdmlkd2ViLmNnaT9UPUpTJmFtcDtDU0M9WSZhbXA7
TkVXUz1OJmFtcDtQQUdFPWZ1bGx0ZXh0JmFtcDtEPW1lZHAmYW1wO0RPPTEwLjEwMzglMmZzNDE1
OTEtMDI0LTAzMjQ5LTM8L3VybD48L3JlbGF0ZWQtdXJscz48L3VybHM+PGVsZWN0cm9uaWMtcmVz
b3VyY2UtbnVtPmh0dHBzOi8vZHguZG9pLm9yZy8xMC4xMDM4L3M0MTU5MS0wMjQtMDMyNDktMzwv
ZWxlY3Ryb25pYy1yZXNvdXJjZS1udW0+PC9yZWNvcmQ+PC9DaXRlPjwvRW5kTm90ZT5=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PEVuZE5vdGU+PENpdGU+PEF1dGhvcj5OZWRlcmxvZjwvQXV0aG9yPjxZZWFyPjIwMjQ8L1llYXI+
PFJlY051bT41NTwvUmVjTnVtPjxEaXNwbGF5VGV4dD5bMzVdPC9EaXNwbGF5VGV4dD48cmVjb3Jk
PjxyZWMtbnVtYmVyPjU1PC9yZWMtbnVtYmVyPjxmb3JlaWduLWtleXM+PGtleSBhcHA9IkVOIiBk
Yi1pZD0id2V0YXIydnp5ZmR4ZDFlOTJzcjVkZmV0eHgyNTJ6NWR0d3QyIiB0aW1lc3RhbXA9IjE3
NTc5NDE4NjgiPjU1PC9rZXk+PC9mb3JlaWduLWtleXM+PHJlZi10eXBlIG5hbWU9IkpvdXJuYWwg
QXJ0aWNsZSI+MTc8L3JlZi10eXBlPjxjb250cmlidXRvcnM+PGF1dGhvcnM+PGF1dGhvcj5OZWRl
cmxvZiwgSS48L2F1dGhvcj48YXV0aG9yPklzYWV2YSwgTy4gSS48L2F1dGhvcj48YXV0aG9yPmRl
IEdyYWFmLCBNLjwvYXV0aG9yPjxhdXRob3I+R2llbGVuLCBSY2FtPC9hdXRob3I+PGF1dGhvcj5C
YWtrZXIsIE4uIEEuIE0uPC9hdXRob3I+PGF1dGhvcj5Sb2xmZXMsIEEuIEwuPC9hdXRob3I+PGF1
dGhvcj5HYXJuZXIsIEguPC9hdXRob3I+PGF1dGhvcj5Cb2Vja3gsIEIuPC9hdXRob3I+PGF1dGhv
cj5UcmFldHMsIEouIEouIEguPC9hdXRob3I+PGF1dGhvcj5NYW5kamVzLCBJLiBBLiBNLjwvYXV0
aG9yPjxhdXRob3I+ZGUgTWFha2VyLCBNLjwvYXV0aG9yPjxhdXRob3I+dmFuIEJydXNzZWwsIFQu
PC9hdXRob3I+PGF1dGhvcj5DaGVsdXNoa2luLCBNLjwvYXV0aG9yPjxhdXRob3I+Q2hhbXBhbmhl
dCwgRS48L2F1dGhvcj48YXV0aG9yPkxvcGV6LVl1cmRhLCBNLjwvYXV0aG9yPjxhdXRob3I+dmFu
IGRlIFZpanZlciwgSy48L2F1dGhvcj48YXV0aG9yPnZhbiBkZW4gQmVyZywgSi4gRy48L2F1dGhv
cj48YXV0aG9yPkhvZmxhbmQsIEkuPC9hdXRob3I+PGF1dGhvcj5LbGlvdWV2YSwgTi48L2F1dGhv
cj48YXV0aG9yPk1hbm4sIFIuIE0uPC9hdXRob3I+PGF1dGhvcj5Mb28sIEMuIEUuPC9hdXRob3I+
PGF1dGhvcj52YW4gRHVpam5ob3ZlbiwgRi4gSC48L2F1dGhvcj48YXV0aG9yPlNraW5uZXIsIFYu
PC9hdXRob3I+PGF1dGhvcj5MdXlreCwgUy48L2F1dGhvcj48YXV0aG9yPktlcnZlciwgRS48L2F1
dGhvcj48YXV0aG9yPkthbGFzaG5pa292YSwgRS48L2F1dGhvcj48YXV0aG9yPnZhbiBEb25nZW4s
IE0uIEcuIEouPC9hdXRob3I+PGF1dGhvcj5Tb25rZSwgRy4gUy48L2F1dGhvcj48YXV0aG9yPkxp
bm4sIFMuIEMuPC9hdXRob3I+PGF1dGhvcj5CbGFuaywgQy4gVS48L2F1dGhvcj48YXV0aG9yPmRl
IFZpc3NlciwgSy4gRS48L2F1dGhvcj48YXV0aG9yPlNhbGdhZG8sIFIuPC9hdXRob3I+PGF1dGhv
cj5XZXNzZWxzLCBMLiBGLiBBLjwvYXV0aG9yPjxhdXRob3I+RHJ1a2tlciwgQy4gQS48L2F1dGhv
cj48YXV0aG9yPlNjaHVtYWNoZXIsIFQuIE4uPC9hdXRob3I+PGF1dGhvcj5Ib3JsaW5ncywgSC4g
TS48L2F1dGhvcj48YXV0aG9yPkxhbWJyZWNodHMsIEQuPC9hdXRob3I+PGF1dGhvcj5Lb2ssIE0u
PC9hdXRob3I+PC9hdXRob3JzPjwvY29udHJpYnV0b3JzPjx0aXRsZXM+PHRpdGxlPk5lb2FkanV2
YW50IG5pdm9sdW1hYiBvciBuaXZvbHVtYWIgcGx1cyBpcGlsaW11bWFiIGluIGVhcmx5LXN0YWdl
IHRyaXBsZS1uZWdhdGl2ZSBicmVhc3QgY2FuY2VyOiBhIHBoYXNlIDIgYWRhcHRpdmUgdHJpYWw8
L3RpdGxlPjxzZWNvbmRhcnktdGl0bGU+TmF0dXJlIE1lZGljaW5lPC9zZWNvbmRhcnktdGl0bGU+
PC90aXRsZXM+PHBlcmlvZGljYWw+PGZ1bGwtdGl0bGU+TmF0dXJlIE1lZGljaW5lPC9mdWxsLXRp
dGxlPjxhYmJyLTE+TmF0IE1lZDwvYWJici0xPjwvcGVyaW9kaWNhbD48cGFnZXM+MTY8L3BhZ2Vz
Pjx2b2x1bWU+MTY8L3ZvbHVtZT48ZGF0ZXM+PHllYXI+MjAyNDwveWVhcj48L2RhdGVzPjxhY2Nl
c3Npb24tbnVtPjM5Mjg0OTUzPC9hY2Nlc3Npb24tbnVtPjx1cmxzPjxyZWxhdGVkLXVybHM+PHVy
bD5odHRwczovL292aWRzcC5vdmlkLmNvbS9vdmlkd2ViLmNnaT9UPUpTJmFtcDtDU0M9WSZhbXA7
TkVXUz1OJmFtcDtQQUdFPWZ1bGx0ZXh0JmFtcDtEPW1lZHAmYW1wO0RPPTEwLjEwMzglMmZzNDE1
OTEtMDI0LTAzMjQ5LTM8L3VybD48L3JlbGF0ZWQtdXJscz48L3VybHM+PGVsZWN0cm9uaWMtcmVz
b3VyY2UtbnVtPmh0dHBzOi8vZHguZG9pLm9yZy8xMC4xMDM4L3M0MTU5MS0wMjQtMDMyNDktMzwv
ZWxlY3Ryb25pYy1yZXNvdXJjZS1udW0+PC9yZWNvcmQ+PC9DaXRlPjwvRW5kTm90ZT5=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[35]</w:t>
            </w:r>
            <w:r>
              <w:rPr>
                <w:rFonts w:ascii="Arial" w:eastAsia="Arial" w:hAnsi="Arial" w:cs="Arial"/>
                <w:sz w:val="20"/>
                <w:szCs w:val="20"/>
              </w:rPr>
              <w:fldChar w:fldCharType="end"/>
            </w:r>
          </w:p>
        </w:tc>
        <w:tc>
          <w:tcPr>
            <w:tcW w:w="957" w:type="dxa"/>
            <w:vAlign w:val="center"/>
          </w:tcPr>
          <w:p w14:paraId="320F7BAE" w14:textId="77777777" w:rsidR="00A13140" w:rsidRPr="009A5740" w:rsidRDefault="00A13140" w:rsidP="00A55E36">
            <w:pPr>
              <w:jc w:val="center"/>
              <w:rPr>
                <w:rFonts w:ascii="Arial" w:eastAsia="Arial" w:hAnsi="Arial" w:cs="Arial"/>
                <w:sz w:val="20"/>
                <w:szCs w:val="20"/>
              </w:rPr>
            </w:pPr>
            <w:r>
              <w:rPr>
                <w:rFonts w:ascii="Arial" w:eastAsia="Arial" w:hAnsi="Arial" w:cs="Arial"/>
                <w:sz w:val="20"/>
                <w:szCs w:val="20"/>
              </w:rPr>
              <w:t>N</w:t>
            </w:r>
            <w:r w:rsidRPr="009A5740">
              <w:rPr>
                <w:rFonts w:ascii="Arial" w:eastAsia="Arial" w:hAnsi="Arial" w:cs="Arial"/>
                <w:sz w:val="20"/>
                <w:szCs w:val="20"/>
              </w:rPr>
              <w:t>RCT, PG</w:t>
            </w:r>
          </w:p>
        </w:tc>
        <w:tc>
          <w:tcPr>
            <w:tcW w:w="561" w:type="dxa"/>
            <w:vAlign w:val="center"/>
          </w:tcPr>
          <w:p w14:paraId="1708A14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4120A75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NCT03815890</w:t>
            </w:r>
          </w:p>
        </w:tc>
        <w:tc>
          <w:tcPr>
            <w:tcW w:w="1504" w:type="dxa"/>
            <w:vAlign w:val="center"/>
          </w:tcPr>
          <w:p w14:paraId="1CC0A06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BELLINI</w:t>
            </w:r>
          </w:p>
        </w:tc>
        <w:tc>
          <w:tcPr>
            <w:tcW w:w="793" w:type="dxa"/>
            <w:vAlign w:val="center"/>
          </w:tcPr>
          <w:p w14:paraId="24D75E0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w:t>
            </w:r>
          </w:p>
        </w:tc>
        <w:tc>
          <w:tcPr>
            <w:tcW w:w="1368" w:type="dxa"/>
            <w:vAlign w:val="center"/>
          </w:tcPr>
          <w:p w14:paraId="753FD42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Europe</w:t>
            </w:r>
          </w:p>
        </w:tc>
        <w:tc>
          <w:tcPr>
            <w:tcW w:w="992" w:type="dxa"/>
            <w:vAlign w:val="center"/>
          </w:tcPr>
          <w:p w14:paraId="2CBA447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46</w:t>
            </w:r>
          </w:p>
        </w:tc>
        <w:tc>
          <w:tcPr>
            <w:tcW w:w="2160" w:type="dxa"/>
            <w:vAlign w:val="center"/>
          </w:tcPr>
          <w:p w14:paraId="00E2605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Cohort A (nivo): 32.5 months</w:t>
            </w:r>
          </w:p>
          <w:p w14:paraId="0796461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Cohort B (ipi/nivo): 32.5 months</w:t>
            </w:r>
          </w:p>
          <w:p w14:paraId="2B0BB67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Cohort C (Later ipi/nivo): 17.6 months</w:t>
            </w:r>
          </w:p>
        </w:tc>
        <w:tc>
          <w:tcPr>
            <w:tcW w:w="1727" w:type="dxa"/>
            <w:vAlign w:val="center"/>
          </w:tcPr>
          <w:p w14:paraId="7B6333C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Agendia, AZ, BMS, Eurocept, Immunomedics, MSD, Netherlands Organization for Scientific Research, Novartis, Pelotonia &amp; American Association for Cancer Research, Pharmaceuticals, Roche, Tesaro, Victoria Secret Global Fund for Women</w:t>
            </w:r>
          </w:p>
        </w:tc>
        <w:tc>
          <w:tcPr>
            <w:tcW w:w="1727" w:type="dxa"/>
            <w:vAlign w:val="center"/>
          </w:tcPr>
          <w:p w14:paraId="27C735C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w:t>
            </w:r>
            <w:r>
              <w:rPr>
                <w:rFonts w:ascii="Arial" w:eastAsia="Arial" w:hAnsi="Arial" w:cs="Arial"/>
                <w:sz w:val="20"/>
                <w:szCs w:val="20"/>
              </w:rPr>
              <w:t xml:space="preserve"> v5.0</w:t>
            </w:r>
          </w:p>
        </w:tc>
      </w:tr>
      <w:tr w:rsidR="00A13140" w:rsidRPr="003D6A6F" w14:paraId="57693EC2" w14:textId="77777777" w:rsidTr="00A55E36">
        <w:trPr>
          <w:trHeight w:val="300"/>
          <w:jc w:val="center"/>
        </w:trPr>
        <w:tc>
          <w:tcPr>
            <w:tcW w:w="1345" w:type="dxa"/>
            <w:vAlign w:val="center"/>
          </w:tcPr>
          <w:p w14:paraId="7AEDC5FF" w14:textId="4AAD1B4A"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O'Brien 2022</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PEVuZE5vdGU+PENpdGU+PEF1dGhvcj5PJmFwb3M7QnJpZW48L0F1dGhvcj48WWVhcj4yMDIyPC9Z
ZWFyPjxSZWNOdW0+ODwvUmVjTnVtPjxEaXNwbGF5VGV4dD5bMzZdPC9EaXNwbGF5VGV4dD48cmVj
b3JkPjxyZWMtbnVtYmVyPjg8L3JlYy1udW1iZXI+PGZvcmVpZ24ta2V5cz48a2V5IGFwcD0iRU4i
IGRiLWlkPSJ3ZXRhcjJ2enlmZHhkMWU5MnNyNWRmZXR4eDI1Mno1ZHR3dDIiIHRpbWVzdGFtcD0i
MTc1Nzk0MTg2NSI+ODwva2V5PjwvZm9yZWlnbi1rZXlzPjxyZWYtdHlwZSBuYW1lPSJKb3VybmFs
IEFydGljbGUiPjE3PC9yZWYtdHlwZT48Y29udHJpYnV0b3JzPjxhdXRob3JzPjxhdXRob3I+TyZh
cG9zO0JyaWVuLCBNLjwvYXV0aG9yPjxhdXRob3I+UGF6LUFyZXMsIEwuPC9hdXRob3I+PGF1dGhv
cj5NYXJyZWF1ZCwgUy48L2F1dGhvcj48YXV0aG9yPkRhZm5pLCBVLjwvYXV0aG9yPjxhdXRob3I+
T3NlbGluLCBLLjwvYXV0aG9yPjxhdXRob3I+SGF2ZWwsIEwuPC9hdXRob3I+PGF1dGhvcj5Fc3Rl
YmFuLCBFLjwvYXV0aG9yPjxhdXRob3I+SXNsYSwgRC48L2F1dGhvcj48YXV0aG9yPk1hcnRpbmV6
LU1hcnRpLCBBLjwvYXV0aG9yPjxhdXRob3I+RmFlaGxpbmcsIE0uPC9hdXRob3I+PGF1dGhvcj5U
c3Vib2ksIE0uPC9hdXRob3I+PGF1dGhvcj5MZWUsIEouIFMuPC9hdXRob3I+PGF1dGhvcj5OYWth
Z2F3YSwgSy48L2F1dGhvcj48YXV0aG9yPllhbmcsIEouPC9hdXRob3I+PGF1dGhvcj5TYW1rYXJp
LCBBLjwvYXV0aG9yPjxhdXRob3I+S2VsbGVyLCBTLiBNLjwvYXV0aG9yPjxhdXRob3I+TWF1ZXIs
IE0uPC9hdXRob3I+PGF1dGhvcj5KaGEsIE4uPC9hdXRob3I+PGF1dGhvcj5TdGFoZWwsIFIuPC9h
dXRob3I+PGF1dGhvcj5CZXNzZSwgQi48L2F1dGhvcj48YXV0aG9yPlBldGVycywgUy48L2F1dGhv
cj48YXV0aG9yPkVvcnRjLTE0MTYtTGNnIEV0b3AgOC0xNS1QZWFybHMgS2U8L2F1dGhvcj48L2F1
dGhvcnM+PC9jb250cmlidXRvcnM+PGF1dGgtYWRkcmVzcz5Sb3lhbCBNYXJzZGVuIEhvc3AsIEx1
bmcgVW5pdCwgTG9uZG9uLCBFbmdsYW5kJiN4RDtIb3NwIFVuaXYgMTIgT2N0dWJyZSwgQ2liZXJv
bmMsIENOSU8sIE1hZHJpZCwgU3BhaW4mI3hEO1VuaXYgQ29tcGx1dGVuc2UsIE1hZHJpZCwgU3Bh
aW4mI3hEO0V1cm9wZWFuIE9yZyBSZXMgVHJlYXRtZW50IENhbmMsIEJydXNzZWxzLCBCZWxnaXVt
JiN4RDtOYXRsICZhbXA7IEthcG9kaXN0cmlhbiBVbml2IEF0aGVucywgQXRoZW5zLCBHcmVlY2Um
I3hEO0Zyb250aWVyIFNjaSBGZG4gSGVsbGFzLCBBdGhlbnMsIEdyZWVjZSYjeEQ7Tm9ydGggRXN0
b25pYSBNZWQgQ3RyLCBUYWxsaW5uLCBFc3RvbmlhJiN4RDtDaGFybGVzIFVuaXYgUHJhZ3VlLCBQ
cmFndWUsIEN6ZWNoIFJlcHVibGljJiN4RDtUaG9tYXllciBIb3NwLCBQcmFndWUsIEN6ZWNoIFJl
cHVibGljJiN4RDtIb3NwIFVuaXYgQ2VudCBBc3R1cmlhcywgT3ZpZWRvLCBTcGFpbiYjeEQ7VW5p
diBIb3NwIExvemFubyBCbGVzYSwgSUlTIEFyYWdvbiwgWmFyYWdvemEsIFNwYWluJiN4RDtWYWxs
IGRIZWJyb24gVW5pdiBIb3NwLCBWYWxsIGRIZWJyb24gSW5zdCBPbmNvbCBWSElPLCBCYXJjZWxv
bmEsIFNwYWluJiN4RDtLbGluaWt1bSBFc3NsaW5nZW4sIEVzc2xpbmdlbiwgR2VybWFueSYjeEQ7
TmF0bCBDYW5jIEN0ciBIb3NwIEVhc3QsIEthc2hpd2EsIENoaWJhLCBKYXBhbiYjeEQ7U2VvdWwg
TmF0bCBVbml2LCBTZW91bCBOYXRsIFVuaXYgQ29sbCBNZWQsIEJ1bmRhbmcgSG9zcCwgU2Vvbmdu
YW0sIFNvdXRoIEtvcmVhJiN4RDtLaW5kYWkgVW5pdiwgRmFjIE1lZCwgT3Nha2EsIEphcGFuJiN4
RDtNZXJjayAmYW1wOyBDbyBJbmMsIFJhaHdheSwgTkogVVNBJiN4RDtFVE9QIElCQ1NHIFBhcnRu
ZXJzIEZkbiwgQmVybiwgU3dpdHplcmxhbmQmI3hEO1BhcmlzIFNhY2xheSBVbml2LCBJbnN0IEd1
c3RhdmUgUm91c3N5LCBWaWxsZWp1aWYsIEZyYW5jZSYjeEQ7TGF1c2FubmUgVW5pdiBIb3NwLCBM
YXVzYW5uZSwgU3dpdHplcmxhbmQ8L2F1dGgtYWRkcmVzcz48dGl0bGVzPjx0aXRsZT5QZW1icm9s
aXp1bWFiIHZlcnN1cyBwbGFjZWJvIGFzIGFkanV2YW50IHRoZXJhcHkgZm9yIGNvbXBsZXRlbHkg
cmVzZWN0ZWQgc3RhZ2UgSUItSUlJQSBub24tc21hbGwtY2VsbCBsdW5nIGNhbmNlciAoUEVBUkxT
L0tFWU5PVEUtMDkxKTogYW4gaW50ZXJpbSBhbmFseXNpcyBvZiBhIHJhbmRvbWlzZWQsIHRyaXBs
ZS1ibGluZCwgcGhhc2UgMyB0cmlhbDwvdGl0bGU+PHNlY29uZGFyeS10aXRsZT5MYW5jZXQgT25j
b2xvZ3k8L3NlY29uZGFyeS10aXRsZT48YWx0LXRpdGxlPkxhbmNldCBPbmNvbDwvYWx0LXRpdGxl
PjwvdGl0bGVzPjxwZXJpb2RpY2FsPjxmdWxsLXRpdGxlPkxhbmNldCBPbmNvbG9neTwvZnVsbC10
aXRsZT48YWJici0xPkxhbmNldCBPbmNvbDwvYWJici0xPjwvcGVyaW9kaWNhbD48YWx0LXBlcmlv
ZGljYWw+PGZ1bGwtdGl0bGU+TGFuY2V0IE9uY29sb2d5PC9mdWxsLXRpdGxlPjxhYmJyLTE+TGFu
Y2V0IE9uY29sPC9hYmJyLTE+PC9hbHQtcGVyaW9kaWNhbD48cGFnZXM+MTI3NC0xMjg2PC9wYWdl
cz48dm9sdW1lPjIzPC92b2x1bWU+PG51bWJlcj4xMDwvbnVtYmVyPjxrZXl3b3Jkcz48a2V5d29y
ZD5uaXZvbHVtYWI8L2tleXdvcmQ+PGtleXdvcmQ+Y2hlbW90aGVyYXB5PC9rZXl3b3JkPjxrZXl3
b3JkPnRlc3RzPC9rZXl3b3JkPjwva2V5d29yZHM+PGRhdGVzPjx5ZWFyPjIwMjI8L3llYXI+PHB1
Yi1kYXRlcz48ZGF0ZT5PY3Q8L2RhdGU+PC9wdWItZGF0ZXM+PC9kYXRlcz48aXNibj4xNDcwLTIw
NDU8L2lzYm4+PGFjY2Vzc2lvbi1udW0+V09TOjAwMDg3ODU2ODkwMDAzMDwvYWNjZXNzaW9uLW51
bT48dXJscz48cmVsYXRlZC11cmxzPjx1cmw+Jmx0O0dvIHRvIElTSSZndDs6Ly9XT1M6MDAwODc4
NTY4OTAwMDMwPC91cmw+PC9yZWxhdGVkLXVybHM+PC91cmxzPjxlbGVjdHJvbmljLXJlc291cmNl
LW51bT4xMC4xMDE2L1MxNDcwLTIwNDUoMjIpMDA1MTgtNjwvZWxlY3Ryb25pYy1yZXNvdXJjZS1u
dW0+PGxhbmd1YWdlPkVuZ2xpc2g8L2xhbmd1YWdlPjwvcmVjb3JkPjwvQ2l0ZT48L0VuZE5vdGU+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PEVuZE5vdGU+PENpdGU+PEF1dGhvcj5PJmFwb3M7QnJpZW48L0F1dGhvcj48WWVhcj4yMDIyPC9Z
ZWFyPjxSZWNOdW0+ODwvUmVjTnVtPjxEaXNwbGF5VGV4dD5bMzZdPC9EaXNwbGF5VGV4dD48cmVj
b3JkPjxyZWMtbnVtYmVyPjg8L3JlYy1udW1iZXI+PGZvcmVpZ24ta2V5cz48a2V5IGFwcD0iRU4i
IGRiLWlkPSJ3ZXRhcjJ2enlmZHhkMWU5MnNyNWRmZXR4eDI1Mno1ZHR3dDIiIHRpbWVzdGFtcD0i
MTc1Nzk0MTg2NSI+ODwva2V5PjwvZm9yZWlnbi1rZXlzPjxyZWYtdHlwZSBuYW1lPSJKb3VybmFs
IEFydGljbGUiPjE3PC9yZWYtdHlwZT48Y29udHJpYnV0b3JzPjxhdXRob3JzPjxhdXRob3I+TyZh
cG9zO0JyaWVuLCBNLjwvYXV0aG9yPjxhdXRob3I+UGF6LUFyZXMsIEwuPC9hdXRob3I+PGF1dGhv
cj5NYXJyZWF1ZCwgUy48L2F1dGhvcj48YXV0aG9yPkRhZm5pLCBVLjwvYXV0aG9yPjxhdXRob3I+
T3NlbGluLCBLLjwvYXV0aG9yPjxhdXRob3I+SGF2ZWwsIEwuPC9hdXRob3I+PGF1dGhvcj5Fc3Rl
YmFuLCBFLjwvYXV0aG9yPjxhdXRob3I+SXNsYSwgRC48L2F1dGhvcj48YXV0aG9yPk1hcnRpbmV6
LU1hcnRpLCBBLjwvYXV0aG9yPjxhdXRob3I+RmFlaGxpbmcsIE0uPC9hdXRob3I+PGF1dGhvcj5U
c3Vib2ksIE0uPC9hdXRob3I+PGF1dGhvcj5MZWUsIEouIFMuPC9hdXRob3I+PGF1dGhvcj5OYWth
Z2F3YSwgSy48L2F1dGhvcj48YXV0aG9yPllhbmcsIEouPC9hdXRob3I+PGF1dGhvcj5TYW1rYXJp
LCBBLjwvYXV0aG9yPjxhdXRob3I+S2VsbGVyLCBTLiBNLjwvYXV0aG9yPjxhdXRob3I+TWF1ZXIs
IE0uPC9hdXRob3I+PGF1dGhvcj5KaGEsIE4uPC9hdXRob3I+PGF1dGhvcj5TdGFoZWwsIFIuPC9h
dXRob3I+PGF1dGhvcj5CZXNzZSwgQi48L2F1dGhvcj48YXV0aG9yPlBldGVycywgUy48L2F1dGhv
cj48YXV0aG9yPkVvcnRjLTE0MTYtTGNnIEV0b3AgOC0xNS1QZWFybHMgS2U8L2F1dGhvcj48L2F1
dGhvcnM+PC9jb250cmlidXRvcnM+PGF1dGgtYWRkcmVzcz5Sb3lhbCBNYXJzZGVuIEhvc3AsIEx1
bmcgVW5pdCwgTG9uZG9uLCBFbmdsYW5kJiN4RDtIb3NwIFVuaXYgMTIgT2N0dWJyZSwgQ2liZXJv
bmMsIENOSU8sIE1hZHJpZCwgU3BhaW4mI3hEO1VuaXYgQ29tcGx1dGVuc2UsIE1hZHJpZCwgU3Bh
aW4mI3hEO0V1cm9wZWFuIE9yZyBSZXMgVHJlYXRtZW50IENhbmMsIEJydXNzZWxzLCBCZWxnaXVt
JiN4RDtOYXRsICZhbXA7IEthcG9kaXN0cmlhbiBVbml2IEF0aGVucywgQXRoZW5zLCBHcmVlY2Um
I3hEO0Zyb250aWVyIFNjaSBGZG4gSGVsbGFzLCBBdGhlbnMsIEdyZWVjZSYjeEQ7Tm9ydGggRXN0
b25pYSBNZWQgQ3RyLCBUYWxsaW5uLCBFc3RvbmlhJiN4RDtDaGFybGVzIFVuaXYgUHJhZ3VlLCBQ
cmFndWUsIEN6ZWNoIFJlcHVibGljJiN4RDtUaG9tYXllciBIb3NwLCBQcmFndWUsIEN6ZWNoIFJl
cHVibGljJiN4RDtIb3NwIFVuaXYgQ2VudCBBc3R1cmlhcywgT3ZpZWRvLCBTcGFpbiYjeEQ7VW5p
diBIb3NwIExvemFubyBCbGVzYSwgSUlTIEFyYWdvbiwgWmFyYWdvemEsIFNwYWluJiN4RDtWYWxs
IGRIZWJyb24gVW5pdiBIb3NwLCBWYWxsIGRIZWJyb24gSW5zdCBPbmNvbCBWSElPLCBCYXJjZWxv
bmEsIFNwYWluJiN4RDtLbGluaWt1bSBFc3NsaW5nZW4sIEVzc2xpbmdlbiwgR2VybWFueSYjeEQ7
TmF0bCBDYW5jIEN0ciBIb3NwIEVhc3QsIEthc2hpd2EsIENoaWJhLCBKYXBhbiYjeEQ7U2VvdWwg
TmF0bCBVbml2LCBTZW91bCBOYXRsIFVuaXYgQ29sbCBNZWQsIEJ1bmRhbmcgSG9zcCwgU2Vvbmdu
YW0sIFNvdXRoIEtvcmVhJiN4RDtLaW5kYWkgVW5pdiwgRmFjIE1lZCwgT3Nha2EsIEphcGFuJiN4
RDtNZXJjayAmYW1wOyBDbyBJbmMsIFJhaHdheSwgTkogVVNBJiN4RDtFVE9QIElCQ1NHIFBhcnRu
ZXJzIEZkbiwgQmVybiwgU3dpdHplcmxhbmQmI3hEO1BhcmlzIFNhY2xheSBVbml2LCBJbnN0IEd1
c3RhdmUgUm91c3N5LCBWaWxsZWp1aWYsIEZyYW5jZSYjeEQ7TGF1c2FubmUgVW5pdiBIb3NwLCBM
YXVzYW5uZSwgU3dpdHplcmxhbmQ8L2F1dGgtYWRkcmVzcz48dGl0bGVzPjx0aXRsZT5QZW1icm9s
aXp1bWFiIHZlcnN1cyBwbGFjZWJvIGFzIGFkanV2YW50IHRoZXJhcHkgZm9yIGNvbXBsZXRlbHkg
cmVzZWN0ZWQgc3RhZ2UgSUItSUlJQSBub24tc21hbGwtY2VsbCBsdW5nIGNhbmNlciAoUEVBUkxT
L0tFWU5PVEUtMDkxKTogYW4gaW50ZXJpbSBhbmFseXNpcyBvZiBhIHJhbmRvbWlzZWQsIHRyaXBs
ZS1ibGluZCwgcGhhc2UgMyB0cmlhbDwvdGl0bGU+PHNlY29uZGFyeS10aXRsZT5MYW5jZXQgT25j
b2xvZ3k8L3NlY29uZGFyeS10aXRsZT48YWx0LXRpdGxlPkxhbmNldCBPbmNvbDwvYWx0LXRpdGxl
PjwvdGl0bGVzPjxwZXJpb2RpY2FsPjxmdWxsLXRpdGxlPkxhbmNldCBPbmNvbG9neTwvZnVsbC10
aXRsZT48YWJici0xPkxhbmNldCBPbmNvbDwvYWJici0xPjwvcGVyaW9kaWNhbD48YWx0LXBlcmlv
ZGljYWw+PGZ1bGwtdGl0bGU+TGFuY2V0IE9uY29sb2d5PC9mdWxsLXRpdGxlPjxhYmJyLTE+TGFu
Y2V0IE9uY29sPC9hYmJyLTE+PC9hbHQtcGVyaW9kaWNhbD48cGFnZXM+MTI3NC0xMjg2PC9wYWdl
cz48dm9sdW1lPjIzPC92b2x1bWU+PG51bWJlcj4xMDwvbnVtYmVyPjxrZXl3b3Jkcz48a2V5d29y
ZD5uaXZvbHVtYWI8L2tleXdvcmQ+PGtleXdvcmQ+Y2hlbW90aGVyYXB5PC9rZXl3b3JkPjxrZXl3
b3JkPnRlc3RzPC9rZXl3b3JkPjwva2V5d29yZHM+PGRhdGVzPjx5ZWFyPjIwMjI8L3llYXI+PHB1
Yi1kYXRlcz48ZGF0ZT5PY3Q8L2RhdGU+PC9wdWItZGF0ZXM+PC9kYXRlcz48aXNibj4xNDcwLTIw
NDU8L2lzYm4+PGFjY2Vzc2lvbi1udW0+V09TOjAwMDg3ODU2ODkwMDAzMDwvYWNjZXNzaW9uLW51
bT48dXJscz48cmVsYXRlZC11cmxzPjx1cmw+Jmx0O0dvIHRvIElTSSZndDs6Ly9XT1M6MDAwODc4
NTY4OTAwMDMwPC91cmw+PC9yZWxhdGVkLXVybHM+PC91cmxzPjxlbGVjdHJvbmljLXJlc291cmNl
LW51bT4xMC4xMDE2L1MxNDcwLTIwNDUoMjIpMDA1MTgtNjwvZWxlY3Ryb25pYy1yZXNvdXJjZS1u
dW0+PGxhbmd1YWdlPkVuZ2xpc2g8L2xhbmd1YWdlPjwvcmVjb3JkPjwvQ2l0ZT48L0VuZE5vdGU+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[36]</w:t>
            </w:r>
            <w:r>
              <w:rPr>
                <w:rFonts w:ascii="Arial" w:eastAsia="Arial" w:hAnsi="Arial" w:cs="Arial"/>
                <w:sz w:val="20"/>
                <w:szCs w:val="20"/>
              </w:rPr>
              <w:fldChar w:fldCharType="end"/>
            </w:r>
            <w:r>
              <w:rPr>
                <w:rFonts w:ascii="Arial" w:eastAsia="Arial" w:hAnsi="Arial" w:cs="Arial"/>
                <w:sz w:val="20"/>
                <w:szCs w:val="20"/>
              </w:rPr>
              <w:t xml:space="preserve">  </w:t>
            </w:r>
          </w:p>
        </w:tc>
        <w:tc>
          <w:tcPr>
            <w:tcW w:w="957" w:type="dxa"/>
            <w:vAlign w:val="center"/>
          </w:tcPr>
          <w:p w14:paraId="0ED1BDF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1F70E5E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493175F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NCT02504372</w:t>
            </w:r>
          </w:p>
        </w:tc>
        <w:tc>
          <w:tcPr>
            <w:tcW w:w="1504" w:type="dxa"/>
            <w:vAlign w:val="center"/>
          </w:tcPr>
          <w:p w14:paraId="098829E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PEARLS/KEYNOTE-091</w:t>
            </w:r>
          </w:p>
        </w:tc>
        <w:tc>
          <w:tcPr>
            <w:tcW w:w="793" w:type="dxa"/>
            <w:vAlign w:val="center"/>
          </w:tcPr>
          <w:p w14:paraId="47BD39B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196</w:t>
            </w:r>
          </w:p>
        </w:tc>
        <w:tc>
          <w:tcPr>
            <w:tcW w:w="1368" w:type="dxa"/>
            <w:vAlign w:val="center"/>
          </w:tcPr>
          <w:p w14:paraId="415C32C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Europe</w:t>
            </w:r>
          </w:p>
        </w:tc>
        <w:tc>
          <w:tcPr>
            <w:tcW w:w="992" w:type="dxa"/>
            <w:vAlign w:val="center"/>
          </w:tcPr>
          <w:p w14:paraId="09146AC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1178</w:t>
            </w:r>
          </w:p>
        </w:tc>
        <w:tc>
          <w:tcPr>
            <w:tcW w:w="2160" w:type="dxa"/>
            <w:vAlign w:val="center"/>
          </w:tcPr>
          <w:p w14:paraId="6F50815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35.6 months</w:t>
            </w:r>
          </w:p>
        </w:tc>
        <w:tc>
          <w:tcPr>
            <w:tcW w:w="1727" w:type="dxa"/>
            <w:vAlign w:val="center"/>
          </w:tcPr>
          <w:p w14:paraId="7E7F0A3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MSD</w:t>
            </w:r>
          </w:p>
        </w:tc>
        <w:tc>
          <w:tcPr>
            <w:tcW w:w="1727" w:type="dxa"/>
            <w:vAlign w:val="center"/>
          </w:tcPr>
          <w:p w14:paraId="6AB907B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v4</w:t>
            </w:r>
            <w:r>
              <w:rPr>
                <w:rFonts w:ascii="Arial" w:eastAsia="Arial" w:hAnsi="Arial" w:cs="Arial"/>
                <w:sz w:val="20"/>
                <w:szCs w:val="20"/>
              </w:rPr>
              <w:t>.03</w:t>
            </w:r>
          </w:p>
        </w:tc>
      </w:tr>
      <w:tr w:rsidR="00A13140" w:rsidRPr="003D6A6F" w14:paraId="7C8B328D" w14:textId="77777777" w:rsidTr="00A55E36">
        <w:trPr>
          <w:trHeight w:val="300"/>
          <w:jc w:val="center"/>
        </w:trPr>
        <w:tc>
          <w:tcPr>
            <w:tcW w:w="1345" w:type="dxa"/>
            <w:vAlign w:val="center"/>
          </w:tcPr>
          <w:p w14:paraId="7B99856B" w14:textId="644A943C"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Powles 2024</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&lt;EndNote&gt;&lt;Cite&gt;&lt;Author&gt;Powles&lt;/Author&gt;&lt;Year&gt;2024&lt;/Year&gt;&lt;RecNum&gt;66&lt;/RecNum&gt;&lt;DisplayText&gt;[37]&lt;/DisplayText&gt;&lt;record&gt;&lt;rec-number&gt;66&lt;/rec-number&gt;&lt;foreign-keys&gt;&lt;key app="EN" db-id="wetar2vzyfdxd1e92sr5dfetxx252z5dtwt2" timestamp="1757941869"&gt;66&lt;/key&gt;&lt;/foreign-keys&gt;&lt;ref-type name="Journal Article"&gt;17&lt;/ref-type&gt;&lt;contributors&gt;&lt;authors&gt;&lt;author&gt;Powles, T.&lt;/author&gt;&lt;author&gt;Catto, J. W. F.&lt;/author&gt;&lt;author&gt;Galsky, M. D.&lt;/author&gt;&lt;author&gt;Al-Ahmadie, H.&lt;/author&gt;&lt;author&gt;Meeks, J. J.&lt;/author&gt;&lt;author&gt;Nishiyama, H.&lt;/author&gt;&lt;author&gt;Vu, T. Q.&lt;/author&gt;&lt;author&gt;Antonuzzo, L.&lt;/author&gt;&lt;author&gt;Wiechno, P.&lt;/author&gt;&lt;author&gt;Atduev, V.&lt;/author&gt;&lt;author&gt;Kann, A. G.&lt;/author&gt;&lt;author&gt;Kim, T. H.&lt;/author&gt;&lt;author&gt;Suarez, C.&lt;/author&gt;&lt;author&gt;Chang, C. H.&lt;/author&gt;&lt;author&gt;Roghmann, F.&lt;/author&gt;&lt;author&gt;Ozguroglu, M.&lt;/author&gt;&lt;author&gt;Eigl, B. J.&lt;/author&gt;&lt;author&gt;Oliveira, N.&lt;/author&gt;&lt;author&gt;Buchler, T.&lt;/author&gt;&lt;author&gt;Gadot, M.&lt;/author&gt;&lt;author&gt;Zakharia, Y.&lt;/author&gt;&lt;author&gt;Armstrong, J.&lt;/author&gt;&lt;author&gt;Gupta, A.&lt;/author&gt;&lt;author&gt;Hois, S.&lt;/author&gt;&lt;author&gt;van der Heijden, M. S.&lt;/author&gt;&lt;/authors&gt;&lt;/contributors&gt;&lt;titles&gt;&lt;title&gt;Perioperative Durvalumab with Neoadjuvant Chemotherapy in Operable Bladder Cancer&lt;/title&gt;&lt;secondary-title&gt;New England Journal of Medicine&lt;/secondary-title&gt;&lt;/titles&gt;&lt;periodical&gt;&lt;full-title&gt;New England Journal of Medicine&lt;/full-title&gt;&lt;/periodical&gt;&lt;pages&gt;15&lt;/pages&gt;&lt;volume&gt;15&lt;/volume&gt;&lt;dates&gt;&lt;year&gt;2024&lt;/year&gt;&lt;/dates&gt;&lt;accession-num&gt;39282910&lt;/accession-num&gt;&lt;urls&gt;&lt;related-urls&gt;&lt;url&gt;https://ovidsp.ovid.com/ovidweb.cgi?T=JS&amp;amp;CSC=Y&amp;amp;NEWS=N&amp;amp;PAGE=fulltext&amp;amp;D=medp&amp;amp;DO=10.1056%2fNEJMoa2408154&lt;/url&gt;&lt;/related-urls&gt;&lt;/urls&gt;&lt;electronic-resource-num&gt;https://dx.doi.org/10.1056/NEJMoa2408154&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[37]</w:t>
            </w:r>
            <w:r>
              <w:rPr>
                <w:rFonts w:ascii="Arial" w:eastAsia="Arial" w:hAnsi="Arial" w:cs="Arial"/>
                <w:sz w:val="20"/>
                <w:szCs w:val="20"/>
              </w:rPr>
              <w:fldChar w:fldCharType="end"/>
            </w:r>
          </w:p>
        </w:tc>
        <w:tc>
          <w:tcPr>
            <w:tcW w:w="957" w:type="dxa"/>
            <w:vAlign w:val="center"/>
          </w:tcPr>
          <w:p w14:paraId="4BA05E1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624795A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6F4582C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NCT03732677</w:t>
            </w:r>
          </w:p>
        </w:tc>
        <w:tc>
          <w:tcPr>
            <w:tcW w:w="1504" w:type="dxa"/>
            <w:vAlign w:val="center"/>
          </w:tcPr>
          <w:p w14:paraId="58B62AC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NIAGARA</w:t>
            </w:r>
          </w:p>
        </w:tc>
        <w:tc>
          <w:tcPr>
            <w:tcW w:w="793" w:type="dxa"/>
            <w:vAlign w:val="center"/>
          </w:tcPr>
          <w:p w14:paraId="5F953B6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188</w:t>
            </w:r>
          </w:p>
        </w:tc>
        <w:tc>
          <w:tcPr>
            <w:tcW w:w="1368" w:type="dxa"/>
            <w:vAlign w:val="center"/>
          </w:tcPr>
          <w:p w14:paraId="7B1520C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Australia, Europe, North America, South America</w:t>
            </w:r>
          </w:p>
        </w:tc>
        <w:tc>
          <w:tcPr>
            <w:tcW w:w="992" w:type="dxa"/>
            <w:vAlign w:val="center"/>
          </w:tcPr>
          <w:p w14:paraId="7497793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1063</w:t>
            </w:r>
          </w:p>
        </w:tc>
        <w:tc>
          <w:tcPr>
            <w:tcW w:w="2160" w:type="dxa"/>
            <w:vAlign w:val="center"/>
          </w:tcPr>
          <w:p w14:paraId="7212F83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42.3 months</w:t>
            </w:r>
          </w:p>
        </w:tc>
        <w:tc>
          <w:tcPr>
            <w:tcW w:w="1727" w:type="dxa"/>
            <w:vAlign w:val="center"/>
          </w:tcPr>
          <w:p w14:paraId="5CCA4FB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AZ</w:t>
            </w:r>
          </w:p>
        </w:tc>
        <w:tc>
          <w:tcPr>
            <w:tcW w:w="1727" w:type="dxa"/>
            <w:vAlign w:val="center"/>
          </w:tcPr>
          <w:p w14:paraId="58602C2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w:t>
            </w:r>
            <w:r>
              <w:rPr>
                <w:rFonts w:ascii="Arial" w:eastAsia="Arial" w:hAnsi="Arial" w:cs="Arial"/>
                <w:sz w:val="20"/>
                <w:szCs w:val="20"/>
              </w:rPr>
              <w:t xml:space="preserve"> </w:t>
            </w:r>
            <w:r w:rsidRPr="009A5740">
              <w:rPr>
                <w:rFonts w:ascii="Arial" w:eastAsia="Arial" w:hAnsi="Arial" w:cs="Arial"/>
                <w:sz w:val="20"/>
                <w:szCs w:val="20"/>
              </w:rPr>
              <w:t>v5</w:t>
            </w:r>
            <w:r>
              <w:rPr>
                <w:rFonts w:ascii="Arial" w:eastAsia="Arial" w:hAnsi="Arial" w:cs="Arial"/>
                <w:sz w:val="20"/>
                <w:szCs w:val="20"/>
              </w:rPr>
              <w:t>.0</w:t>
            </w:r>
          </w:p>
        </w:tc>
      </w:tr>
      <w:tr w:rsidR="00A13140" w:rsidRPr="00894737" w14:paraId="5FBFB7CF" w14:textId="77777777" w:rsidTr="00A55E36">
        <w:trPr>
          <w:trHeight w:val="300"/>
          <w:jc w:val="center"/>
        </w:trPr>
        <w:tc>
          <w:tcPr>
            <w:tcW w:w="1345" w:type="dxa"/>
            <w:vAlign w:val="center"/>
          </w:tcPr>
          <w:p w14:paraId="031F4FA0" w14:textId="6C0705B0"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Provencio 2023</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&lt;EndNote&gt;&lt;Cite&gt;&lt;Author&gt;Provencio&lt;/Author&gt;&lt;Year&gt;2023&lt;/Year&gt;&lt;RecNum&gt;67&lt;/RecNum&gt;&lt;DisplayText&gt;[38]&lt;/DisplayText&gt;&lt;record&gt;&lt;rec-number&gt;67&lt;/rec-number&gt;&lt;foreign-keys&gt;&lt;key app="EN" db-id="wetar2vzyfdxd1e92sr5dfetxx252z5dtwt2" timestamp="1757941869"&gt;67&lt;/key&gt;&lt;/foreign-keys&gt;&lt;ref-type name="Journal Article"&gt;17&lt;/ref-type&gt;&lt;contributors&gt;&lt;authors&gt;&lt;author&gt;Provencio, M.&lt;/author&gt;&lt;author&gt;Nadal, E.&lt;/author&gt;&lt;author&gt;Gonzalez-Larriba, J. L.&lt;/author&gt;&lt;author&gt;Martinez-Marti, A.&lt;/author&gt;&lt;author&gt;Bernabe, R.&lt;/author&gt;&lt;author&gt;Bosch-Barrera, J.&lt;/author&gt;&lt;author&gt;Casal-Rubio, J.&lt;/author&gt;&lt;author&gt;Calvo, V.&lt;/author&gt;&lt;author&gt;Insa, A.&lt;/author&gt;&lt;author&gt;Ponce, S.&lt;/author&gt;&lt;author&gt;Reguart, N.&lt;/author&gt;&lt;author&gt;De Castro, J.&lt;/author&gt;&lt;author&gt;Mosquera, J.&lt;/author&gt;&lt;author&gt;Cobo, M.&lt;/author&gt;&lt;author&gt;Aguilar, A.&lt;/author&gt;&lt;author&gt;Lopez Vivanco, G.&lt;/author&gt;&lt;author&gt;Camps, C.&lt;/author&gt;&lt;author&gt;Lopez-Castro, R.&lt;/author&gt;&lt;author&gt;Moran, T.&lt;/author&gt;&lt;author&gt;Barneto, I.&lt;/author&gt;&lt;author&gt;Rodriguez-Abreu, D.&lt;/author&gt;&lt;author&gt;Serna-Blasco, R.&lt;/author&gt;&lt;author&gt;Benitez, R.&lt;/author&gt;&lt;author&gt;Aguado De La Rosa, C.&lt;/author&gt;&lt;author&gt;Palmero, R.&lt;/author&gt;&lt;author&gt;Hernando-Trancho, F.&lt;/author&gt;&lt;author&gt;Martin-Lopez, J.&lt;/author&gt;&lt;author&gt;Cruz-Bermudez, A.&lt;/author&gt;&lt;author&gt;Massuti, B.&lt;/author&gt;&lt;author&gt;Romero, A.&lt;/author&gt;&lt;/authors&gt;&lt;/contributors&gt;&lt;titles&gt;&lt;title&gt;Perioperative Nivolumab and Chemotherapy in Stage III Non-Small-Cell Lung Cancer&lt;/title&gt;&lt;secondary-title&gt;New England Journal of Medicine&lt;/secondary-title&gt;&lt;/titles&gt;&lt;periodical&gt;&lt;full-title&gt;New England Journal of Medicine&lt;/full-title&gt;&lt;/periodical&gt;&lt;pages&gt;504-513&lt;/pages&gt;&lt;volume&gt;389(6)&lt;/volume&gt;&lt;dates&gt;&lt;year&gt;2023&lt;/year&gt;&lt;/dates&gt;&lt;accession-num&gt;2026655455&lt;/accession-num&gt;&lt;urls&gt;&lt;related-urls&gt;&lt;url&gt;http://www.nejm.org/medical-index&lt;/url&gt;&lt;/related-urls&gt;&lt;/urls&gt;&lt;electronic-resource-num&gt;https://dx.doi.org/10.1056/NEJMoa2215530&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[38]</w:t>
            </w:r>
            <w:r>
              <w:rPr>
                <w:rFonts w:ascii="Arial" w:eastAsia="Arial" w:hAnsi="Arial" w:cs="Arial"/>
                <w:sz w:val="20"/>
                <w:szCs w:val="20"/>
              </w:rPr>
              <w:fldChar w:fldCharType="end"/>
            </w:r>
          </w:p>
        </w:tc>
        <w:tc>
          <w:tcPr>
            <w:tcW w:w="957" w:type="dxa"/>
            <w:vAlign w:val="center"/>
          </w:tcPr>
          <w:p w14:paraId="633E5F1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6AD3483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4685E8F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NCT03838159</w:t>
            </w:r>
          </w:p>
        </w:tc>
        <w:tc>
          <w:tcPr>
            <w:tcW w:w="1504" w:type="dxa"/>
            <w:vAlign w:val="center"/>
          </w:tcPr>
          <w:p w14:paraId="1A47A2D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NADIM II</w:t>
            </w:r>
          </w:p>
        </w:tc>
        <w:tc>
          <w:tcPr>
            <w:tcW w:w="793" w:type="dxa"/>
            <w:vAlign w:val="center"/>
          </w:tcPr>
          <w:p w14:paraId="493F4B7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21</w:t>
            </w:r>
          </w:p>
        </w:tc>
        <w:tc>
          <w:tcPr>
            <w:tcW w:w="1368" w:type="dxa"/>
            <w:vAlign w:val="center"/>
          </w:tcPr>
          <w:p w14:paraId="1C3F6FB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Europe</w:t>
            </w:r>
          </w:p>
        </w:tc>
        <w:tc>
          <w:tcPr>
            <w:tcW w:w="992" w:type="dxa"/>
            <w:vAlign w:val="center"/>
          </w:tcPr>
          <w:p w14:paraId="48ACDA7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86</w:t>
            </w:r>
          </w:p>
        </w:tc>
        <w:tc>
          <w:tcPr>
            <w:tcW w:w="2160" w:type="dxa"/>
            <w:vAlign w:val="center"/>
          </w:tcPr>
          <w:p w14:paraId="2A4659D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26.1 months</w:t>
            </w:r>
          </w:p>
        </w:tc>
        <w:tc>
          <w:tcPr>
            <w:tcW w:w="1727" w:type="dxa"/>
            <w:vAlign w:val="center"/>
          </w:tcPr>
          <w:p w14:paraId="67F1F0BC" w14:textId="77777777" w:rsidR="00A13140" w:rsidRPr="009A5740" w:rsidRDefault="00A13140" w:rsidP="00A55E36">
            <w:pPr>
              <w:jc w:val="center"/>
              <w:rPr>
                <w:rFonts w:ascii="Arial" w:eastAsia="Arial" w:hAnsi="Arial" w:cs="Arial"/>
                <w:sz w:val="20"/>
                <w:szCs w:val="20"/>
                <w:lang w:val="es-ES"/>
              </w:rPr>
            </w:pPr>
            <w:r w:rsidRPr="009A5740">
              <w:rPr>
                <w:rFonts w:ascii="Arial" w:eastAsia="Arial" w:hAnsi="Arial" w:cs="Arial"/>
                <w:sz w:val="20"/>
                <w:szCs w:val="20"/>
                <w:lang w:val="es-ES"/>
              </w:rPr>
              <w:t>BMS, European Commission, Ministerio de Ciencia e Innovacion, Instituto de Salud Carlos III</w:t>
            </w:r>
          </w:p>
        </w:tc>
        <w:tc>
          <w:tcPr>
            <w:tcW w:w="1727" w:type="dxa"/>
            <w:vAlign w:val="center"/>
          </w:tcPr>
          <w:p w14:paraId="47AD55C1" w14:textId="77777777" w:rsidR="00A13140" w:rsidRPr="009A5740" w:rsidRDefault="00A13140" w:rsidP="00A55E36">
            <w:pPr>
              <w:jc w:val="center"/>
              <w:rPr>
                <w:rFonts w:ascii="Arial" w:eastAsia="Arial" w:hAnsi="Arial" w:cs="Arial"/>
                <w:sz w:val="20"/>
                <w:szCs w:val="20"/>
                <w:lang w:val="es-ES"/>
              </w:rPr>
            </w:pPr>
            <w:r w:rsidRPr="009A5740">
              <w:rPr>
                <w:rFonts w:ascii="Arial" w:eastAsia="Arial" w:hAnsi="Arial" w:cs="Arial"/>
                <w:sz w:val="20"/>
                <w:szCs w:val="20"/>
                <w:lang w:val="es-ES"/>
              </w:rPr>
              <w:t>CTCAE v.5.0</w:t>
            </w:r>
          </w:p>
        </w:tc>
      </w:tr>
      <w:tr w:rsidR="00A13140" w:rsidRPr="00894737" w14:paraId="42B74F6C" w14:textId="77777777" w:rsidTr="00A55E36">
        <w:trPr>
          <w:trHeight w:val="300"/>
          <w:jc w:val="center"/>
        </w:trPr>
        <w:tc>
          <w:tcPr>
            <w:tcW w:w="1345" w:type="dxa"/>
            <w:vAlign w:val="center"/>
          </w:tcPr>
          <w:p w14:paraId="58FB7337" w14:textId="4553E388"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Ray-Coquard 2024</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&lt;EndNote&gt;&lt;Cite&gt;&lt;Author&gt;Ray-Coquard&lt;/Author&gt;&lt;Year&gt;2024&lt;/Year&gt;&lt;RecNum&gt;48&lt;/RecNum&gt;&lt;DisplayText&gt;[39]&lt;/DisplayText&gt;&lt;record&gt;&lt;rec-number&gt;48&lt;/rec-number&gt;&lt;foreign-keys&gt;&lt;key app="EN" db-id="wetar2vzyfdxd1e92sr5dfetxx252z5dtwt2" timestamp="1757941868"&gt;48&lt;/key&gt;&lt;/foreign-keys&gt;&lt;ref-type name="Journal Article"&gt;17&lt;/ref-type&gt;&lt;contributors&gt;&lt;authors&gt;&lt;author&gt;Ray-Coquard, I. L.&lt;/author&gt;&lt;author&gt;Savoye, A. M.&lt;/author&gt;&lt;author&gt;Schiffler, C.&lt;/author&gt;&lt;author&gt;Mouret-Reynier, M. A.&lt;/author&gt;&lt;author&gt;Derbel, O.&lt;/author&gt;&lt;author&gt;Kalbacher, E.&lt;/author&gt;&lt;author&gt;LeHeurteur, M.&lt;/author&gt;&lt;author&gt;Martinez, A.&lt;/author&gt;&lt;author&gt;Cornila, C.&lt;/author&gt;&lt;author&gt;Martinez, M.&lt;/author&gt;&lt;author&gt;Bengrine Lefevre, L.&lt;/author&gt;&lt;author&gt;Priou, F.&lt;/author&gt;&lt;author&gt;Cloarec, N.&lt;/author&gt;&lt;author&gt;Venat, L.&lt;/author&gt;&lt;author&gt;Selle, F.&lt;/author&gt;&lt;author&gt;Berton, D.&lt;/author&gt;&lt;author&gt;Collard, O.&lt;/author&gt;&lt;author&gt;Coquan, E.&lt;/author&gt;&lt;author&gt;Le Saux, O.&lt;/author&gt;&lt;author&gt;Treilleux, I.&lt;/author&gt;&lt;author&gt;Gouerant, S.&lt;/author&gt;&lt;author&gt;Angelergues, A.&lt;/author&gt;&lt;author&gt;Joly, F.&lt;/author&gt;&lt;author&gt;Tredan, O.&lt;/author&gt;&lt;/authors&gt;&lt;/contributors&gt;&lt;titles&gt;&lt;title&gt;Neoadjuvant and adjuvant pembrolizumab in advanced high-grade serous carcinoma: the randomized phase II NeoPembrOV clinical trial&lt;/title&gt;&lt;secondary-title&gt;Nature Communications&lt;/secondary-title&gt;&lt;/titles&gt;&lt;periodical&gt;&lt;full-title&gt;Nature Communications&lt;/full-title&gt;&lt;/periodical&gt;&lt;volume&gt;15(1) (no pagination)&lt;/volume&gt;&lt;dates&gt;&lt;year&gt;2024&lt;/year&gt;&lt;/dates&gt;&lt;accession-num&gt;2030607566&lt;/accession-num&gt;&lt;urls&gt;&lt;related-urls&gt;&lt;url&gt;https://www.nature.com/ncomms/&lt;/url&gt;&lt;/related-urls&gt;&lt;/urls&gt;&lt;electronic-resource-num&gt;https://dx.doi.org/10.1038/s41467-024-46999-x&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[39]</w:t>
            </w:r>
            <w:r>
              <w:rPr>
                <w:rFonts w:ascii="Arial" w:eastAsia="Arial" w:hAnsi="Arial" w:cs="Arial"/>
                <w:sz w:val="20"/>
                <w:szCs w:val="20"/>
              </w:rPr>
              <w:fldChar w:fldCharType="end"/>
            </w:r>
          </w:p>
        </w:tc>
        <w:tc>
          <w:tcPr>
            <w:tcW w:w="957" w:type="dxa"/>
            <w:vAlign w:val="center"/>
          </w:tcPr>
          <w:p w14:paraId="417FD7D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60889BF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73D511E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NCT03275506</w:t>
            </w:r>
          </w:p>
        </w:tc>
        <w:tc>
          <w:tcPr>
            <w:tcW w:w="1504" w:type="dxa"/>
            <w:vAlign w:val="center"/>
          </w:tcPr>
          <w:p w14:paraId="501D82D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NeoPembrOV</w:t>
            </w:r>
          </w:p>
        </w:tc>
        <w:tc>
          <w:tcPr>
            <w:tcW w:w="793" w:type="dxa"/>
            <w:vAlign w:val="center"/>
          </w:tcPr>
          <w:p w14:paraId="173178E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17</w:t>
            </w:r>
          </w:p>
        </w:tc>
        <w:tc>
          <w:tcPr>
            <w:tcW w:w="1368" w:type="dxa"/>
            <w:vAlign w:val="center"/>
          </w:tcPr>
          <w:p w14:paraId="5FF806F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Europe</w:t>
            </w:r>
          </w:p>
        </w:tc>
        <w:tc>
          <w:tcPr>
            <w:tcW w:w="992" w:type="dxa"/>
            <w:vAlign w:val="center"/>
          </w:tcPr>
          <w:p w14:paraId="4931064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91</w:t>
            </w:r>
          </w:p>
        </w:tc>
        <w:tc>
          <w:tcPr>
            <w:tcW w:w="2160" w:type="dxa"/>
            <w:vAlign w:val="center"/>
          </w:tcPr>
          <w:p w14:paraId="78CAC0F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52.4 months</w:t>
            </w:r>
          </w:p>
        </w:tc>
        <w:tc>
          <w:tcPr>
            <w:tcW w:w="1727" w:type="dxa"/>
            <w:vAlign w:val="center"/>
          </w:tcPr>
          <w:p w14:paraId="155A72AB" w14:textId="77777777" w:rsidR="00A13140" w:rsidRPr="009A5740" w:rsidRDefault="00A13140" w:rsidP="00A55E36">
            <w:pPr>
              <w:jc w:val="center"/>
              <w:rPr>
                <w:rFonts w:ascii="Arial" w:eastAsia="Arial" w:hAnsi="Arial" w:cs="Arial"/>
                <w:sz w:val="20"/>
                <w:szCs w:val="20"/>
                <w:lang w:val="pt-BR"/>
              </w:rPr>
            </w:pPr>
            <w:r w:rsidRPr="009A5740">
              <w:rPr>
                <w:rFonts w:ascii="Arial" w:eastAsia="Arial" w:hAnsi="Arial" w:cs="Arial"/>
                <w:sz w:val="20"/>
                <w:szCs w:val="20"/>
                <w:lang w:val="pt-BR"/>
              </w:rPr>
              <w:t xml:space="preserve">ARCAGY-GINECO, AZ, BMS, GSK, MSD, Novartis, Roche, </w:t>
            </w:r>
            <w:r w:rsidRPr="009A5740">
              <w:rPr>
                <w:rFonts w:ascii="Arial" w:eastAsia="Arial" w:hAnsi="Arial" w:cs="Arial"/>
                <w:sz w:val="20"/>
                <w:szCs w:val="20"/>
                <w:lang w:val="pt-BR"/>
              </w:rPr>
              <w:lastRenderedPageBreak/>
              <w:t>Sanofi, Sereno, Tesaro</w:t>
            </w:r>
          </w:p>
        </w:tc>
        <w:tc>
          <w:tcPr>
            <w:tcW w:w="1727" w:type="dxa"/>
            <w:vAlign w:val="center"/>
          </w:tcPr>
          <w:p w14:paraId="49EDCBFC" w14:textId="77777777" w:rsidR="00A13140" w:rsidRPr="009A5740" w:rsidRDefault="00A13140" w:rsidP="00A55E36">
            <w:pPr>
              <w:jc w:val="center"/>
              <w:rPr>
                <w:rFonts w:ascii="Arial" w:eastAsia="Arial" w:hAnsi="Arial" w:cs="Arial"/>
                <w:sz w:val="20"/>
                <w:szCs w:val="20"/>
                <w:lang w:val="pt-BR"/>
              </w:rPr>
            </w:pPr>
            <w:r w:rsidRPr="009A5740">
              <w:rPr>
                <w:rFonts w:ascii="Arial" w:eastAsia="Arial" w:hAnsi="Arial" w:cs="Arial"/>
                <w:sz w:val="20"/>
                <w:szCs w:val="20"/>
                <w:lang w:val="pt-BR"/>
              </w:rPr>
              <w:lastRenderedPageBreak/>
              <w:t>CTCAE</w:t>
            </w:r>
            <w:r>
              <w:rPr>
                <w:rFonts w:ascii="Arial" w:eastAsia="Arial" w:hAnsi="Arial" w:cs="Arial"/>
                <w:sz w:val="20"/>
                <w:szCs w:val="20"/>
                <w:lang w:val="pt-BR"/>
              </w:rPr>
              <w:t xml:space="preserve"> v4.03</w:t>
            </w:r>
          </w:p>
        </w:tc>
      </w:tr>
      <w:tr w:rsidR="00A13140" w:rsidRPr="007D0E30" w14:paraId="6529501C" w14:textId="77777777" w:rsidTr="00A55E36">
        <w:trPr>
          <w:trHeight w:val="300"/>
          <w:jc w:val="center"/>
        </w:trPr>
        <w:tc>
          <w:tcPr>
            <w:tcW w:w="1345" w:type="dxa"/>
            <w:vAlign w:val="center"/>
          </w:tcPr>
          <w:p w14:paraId="0D6ECA0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Schmid 2022</w:t>
            </w:r>
            <w:r>
              <w:rPr>
                <w:rFonts w:ascii="Arial" w:eastAsia="Arial" w:hAnsi="Arial" w:cs="Arial"/>
                <w:sz w:val="20"/>
                <w:szCs w:val="20"/>
              </w:rPr>
              <w:t>*</w:t>
            </w:r>
          </w:p>
          <w:p w14:paraId="6E489E84" w14:textId="62B3FF31"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w:t>
            </w:r>
            <w:r>
              <w:rPr>
                <w:rFonts w:ascii="Arial" w:eastAsia="Arial" w:hAnsi="Arial" w:cs="Arial"/>
                <w:sz w:val="20"/>
                <w:szCs w:val="20"/>
              </w:rPr>
              <w:t xml:space="preserve">Dent 2024, </w:t>
            </w:r>
            <w:r w:rsidRPr="009A5740">
              <w:rPr>
                <w:rFonts w:ascii="Arial" w:eastAsia="Arial" w:hAnsi="Arial" w:cs="Arial"/>
                <w:sz w:val="20"/>
                <w:szCs w:val="20"/>
              </w:rPr>
              <w:t>Schmid 2020, Schmid 2024, Takahashi 2023)</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PEVuZE5vdGU+PENpdGU+PEF1dGhvcj5TY2htaWQ8L0F1dGhvcj48WWVhcj4yMDIyPC9ZZWFyPjxS
ZWNOdW0+NDI8L1JlY051bT48RGlzcGxheVRleHQ+WzQwLTQ0XTwvRGlzcGxheVRleHQ+PHJlY29y
ZD48cmVjLW51bWJlcj40MjwvcmVjLW51bWJlcj48Zm9yZWlnbi1rZXlzPjxrZXkgYXBwPSJFTiIg
ZGItaWQ9IndldGFyMnZ6eWZkeGQxZTkyc3I1ZGZldHh4MjUyejVkdHd0MiIgdGltZXN0YW1wPSIx
NzU3OTQxODY3Ij40Mjwva2V5PjwvZm9yZWlnbi1rZXlzPjxyZWYtdHlwZSBuYW1lPSJKb3VybmFs
IEFydGljbGUiPjE3PC9yZWYtdHlwZT48Y29udHJpYnV0b3JzPjxhdXRob3JzPjxhdXRob3I+U2No
bWlkLCBQLjwvYXV0aG9yPjxhdXRob3I+Q29ydGVzLCBKLjwvYXV0aG9yPjxhdXRob3I+RGVudCwg
Ui48L2F1dGhvcj48YXV0aG9yPlB1c3p0YWksIEwuPC9hdXRob3I+PGF1dGhvcj5NY0FydGh1ciwg
SC48L2F1dGhvcj48YXV0aG9yPkt1bW1lbCwgUy48L2F1dGhvcj48YXV0aG9yPkJlcmdoLCBKLjwv
YXV0aG9yPjxhdXRob3I+RGVua2VydCwgQy48L2F1dGhvcj48YXV0aG9yPlBhcmssIFkuIEguPC9h
dXRob3I+PGF1dGhvcj5IdWksIFIuPC9hdXRob3I+PGF1dGhvcj5IYXJiZWNrLCBOLjwvYXV0aG9y
PjxhdXRob3I+VGFrYWhhc2hpLCBNLjwvYXV0aG9yPjxhdXRob3I+VW50Y2gsIE0uPC9hdXRob3I+
PGF1dGhvcj5GYXNjaGluZywgUC4gQS48L2F1dGhvcj48YXV0aG9yPkNhcmRvc28sIEYuPC9hdXRo
b3I+PGF1dGhvcj5BbmRlcnNlbiwgSi48L2F1dGhvcj48YXV0aG9yPlBhdHQsIEQuPC9hdXRob3I+
PGF1dGhvcj5EYW5zbywgTS48L2F1dGhvcj48YXV0aG9yPkZlcnJlaXJhLCBNLjwvYXV0aG9yPjxh
dXRob3I+TW91cmV0LVJleW5pZXIsIE0uIEEuPC9hdXRob3I+PGF1dGhvcj5JbSwgUy4gQS48L2F1
dGhvcj48YXV0aG9yPkFobiwgSi4gSC48L2F1dGhvcj48YXV0aG9yPkdpb24sIE0uPC9hdXRob3I+
PGF1dGhvcj5CYXJvbi1IYXksIFMuPC9hdXRob3I+PGF1dGhvcj5Cb2lsZWF1LCBKLiBGLjwvYXV0
aG9yPjxhdXRob3I+RGluZywgWS48L2F1dGhvcj48YXV0aG9yPlRyeWZvbmlkaXMsIEsuPC9hdXRo
b3I+PGF1dGhvcj5Ba3RhbiwgRy48L2F1dGhvcj48YXV0aG9yPkthcmFudHphLCBWLjwvYXV0aG9y
PjxhdXRob3I+TyZhcG9zO1NoYXVnaG5lc3N5LCBKLjwvYXV0aG9yPjwvYXV0aG9ycz48L2NvbnRy
aWJ1dG9ycz48dGl0bGVzPjx0aXRsZT5FdmVudC1mcmVlIFN1cnZpdmFsIHdpdGggUGVtYnJvbGl6
dW1hYiBpbiBFYXJseSBUcmlwbGUtTmVnYXRpdmUgQnJlYXN0IENhbmNlcjwvdGl0bGU+PHNlY29u
ZGFyeS10aXRsZT5OZXcgRW5nbGFuZCBKb3VybmFsIG9mIE1lZGljaW5lPC9zZWNvbmRhcnktdGl0
bGU+PC90aXRsZXM+PHBlcmlvZGljYWw+PGZ1bGwtdGl0bGU+TmV3IEVuZ2xhbmQgSm91cm5hbCBv
ZiBNZWRpY2luZTwvZnVsbC10aXRsZT48L3BlcmlvZGljYWw+PHBhZ2VzPjU1Ni01Njc8L3BhZ2Vz
Pjx2b2x1bWU+Mzg2KDYpPC92b2x1bWU+PGRhdGVzPjx5ZWFyPjIwMjI8L3llYXI+PC9kYXRlcz48
YWNjZXNzaW9uLW51bT42MzcyMjA3NDE8L2FjY2Vzc2lvbi1udW0+PHVybHM+PHJlbGF0ZWQtdXJs
cz48dXJsPmh0dHA6Ly93d3cubmVqbS5vcmcvbWVkaWNhbC1pbmRleDwvdXJsPjwvcmVsYXRlZC11
cmxzPjwvdXJscz48ZWxlY3Ryb25pYy1yZXNvdXJjZS1udW0+aHR0cHM6Ly9keC5kb2kub3JnLzEw
LjEwNTYvTkVKTW9hMjExMjY1MTwvZWxlY3Ryb25pYy1yZXNvdXJjZS1udW0+PC9yZWNvcmQ+PC9D
aXRlPjxDaXRlPjxBdXRob3I+U2NobWlkPC9BdXRob3I+PFllYXI+MjAyMDwvWWVhcj48UmVjTnVt
PjQzPC9SZWNOdW0+PHJlY29yZD48cmVjLW51bWJlcj40MzwvcmVjLW51bWJlcj48Zm9yZWlnbi1r
ZXlzPjxrZXkgYXBwPSJFTiIgZGItaWQ9IndldGFyMnZ6eWZkeGQxZTkyc3I1ZGZldHh4MjUyejVk
dHd0MiIgdGltZXN0YW1wPSIxNzU3OTQxODY3Ij40Mzwva2V5PjwvZm9yZWlnbi1rZXlzPjxyZWYt
dHlwZSBuYW1lPSJKb3VybmFsIEFydGljbGUiPjE3PC9yZWYtdHlwZT48Y29udHJpYnV0b3JzPjxh
dXRob3JzPjxhdXRob3I+U2NobWlkLCBQLjwvYXV0aG9yPjxhdXRob3I+Q29ydGVzLCBKLjwvYXV0
aG9yPjxhdXRob3I+UHVzenRhaSwgTC48L2F1dGhvcj48YXV0aG9yPk1jQXJ0aHVyLCBILjwvYXV0
aG9yPjxhdXRob3I+S3VtbWVsLCBTLjwvYXV0aG9yPjxhdXRob3I+QmVyZ2gsIEouPC9hdXRob3I+
PGF1dGhvcj5EZW5rZXJ0LCBDLjwvYXV0aG9yPjxhdXRob3I+UGFyaywgWS4gSC48L2F1dGhvcj48
YXV0aG9yPkh1aSwgUi48L2F1dGhvcj48YXV0aG9yPkhhcmJlY2ssIE4uPC9hdXRob3I+PGF1dGhv
cj5UYWthaGFzaGksIE0uPC9hdXRob3I+PGF1dGhvcj5Gb3VrYWtpcywgVC48L2F1dGhvcj48YXV0
aG9yPkZhc2NoaW5nLCBQLiBBLjwvYXV0aG9yPjxhdXRob3I+Q2FyZG9zbywgRi48L2F1dGhvcj48
YXV0aG9yPlVudGNoLCBNLjwvYXV0aG9yPjxhdXRob3I+SmlhLCBMLjwvYXV0aG9yPjxhdXRob3I+
S2FyYW50emEsIFYuPC9hdXRob3I+PGF1dGhvcj5aaGFvLCBKLjwvYXV0aG9yPjxhdXRob3I+QWt0
YW4sIEcuPC9hdXRob3I+PGF1dGhvcj5EZW50LCBSLjwvYXV0aG9yPjxhdXRob3I+TyZhcG9zO1No
YXVnaG5lc3N5LCBKLjwvYXV0aG9yPjwvYXV0aG9ycz48L2NvbnRyaWJ1dG9ycz48dGl0bGVzPjx0
aXRsZT5QZW1icm9saXp1bWFiIGZvciBlYXJseSB0cmlwbGUtbmVnYXRpdmUgYnJlYXN0IGNhbmNl
cjwvdGl0bGU+PHNlY29uZGFyeS10aXRsZT5OZXcgRW5nbGFuZCBKb3VybmFsIG9mIE1lZGljaW5l
PC9zZWNvbmRhcnktdGl0bGU+PC90aXRsZXM+PHBlcmlvZGljYWw+PGZ1bGwtdGl0bGU+TmV3IEVu
Z2xhbmQgSm91cm5hbCBvZiBNZWRpY2luZTwvZnVsbC10aXRsZT48L3BlcmlvZGljYWw+PHBhZ2Vz
PjgxMC04MjE8L3BhZ2VzPjx2b2x1bWU+MzgyKDkpPC92b2x1bWU+PGRhdGVzPjx5ZWFyPjIwMjA8
L3llYXI+PC9kYXRlcz48YWNjZXNzaW9uLW51bT42MzEwNzQxOTY8L2FjY2Vzc2lvbi1udW0+PHVy
bHM+PHJlbGF0ZWQtdXJscz48dXJsPmh0dHA6Ly93d3cubmVqbS5vcmcvbWVkaWNhbC1pbmRleDwv
dXJsPjwvcmVsYXRlZC11cmxzPjwvdXJscz48ZWxlY3Ryb25pYy1yZXNvdXJjZS1udW0+aHR0cHM6
Ly9keC5kb2kub3JnLzEwLjEwNTYvTkVKTW9hMTkxMDU0OTwvZWxlY3Ryb25pYy1yZXNvdXJjZS1u
dW0+PC9yZWNvcmQ+PC9DaXRlPjxDaXRlPjxBdXRob3I+U2NobWlkPC9BdXRob3I+PFllYXI+MjAy
NDwvWWVhcj48UmVjTnVtPjQ0PC9SZWNOdW0+PHJlY29yZD48cmVjLW51bWJlcj40NDwvcmVjLW51
bWJlcj48Zm9yZWlnbi1rZXlzPjxrZXkgYXBwPSJFTiIgZGItaWQ9IndldGFyMnZ6eWZkeGQxZTky
c3I1ZGZldHh4MjUyejVkdHd0MiIgdGltZXN0YW1wPSIxNzU3OTQxODY3Ij40NDwva2V5PjwvZm9y
ZWlnbi1rZXlzPjxyZWYtdHlwZSBuYW1lPSJKb3VybmFsIEFydGljbGUiPjE3PC9yZWYtdHlwZT48
Y29udHJpYnV0b3JzPjxhdXRob3JzPjxhdXRob3I+U2NobWlkLCBQLjwvYXV0aG9yPjxhdXRob3I+
Q29ydGVzLCBKLjwvYXV0aG9yPjxhdXRob3I+RGVudCwgUi48L2F1dGhvcj48YXV0aG9yPk1jQXJ0
aHVyLCBILjwvYXV0aG9yPjxhdXRob3I+UHVzenRhaSwgTC48L2F1dGhvcj48YXV0aG9yPkt1bW1l
bCwgUy48L2F1dGhvcj48YXV0aG9yPkRlbmtlcnQsIEMuPC9hdXRob3I+PGF1dGhvcj5QYXJrLCBZ
LiBILjwvYXV0aG9yPjxhdXRob3I+SHVpLCBSLjwvYXV0aG9yPjxhdXRob3I+SGFyYmVjaywgTi48
L2F1dGhvcj48YXV0aG9yPlRha2FoYXNoaSwgTS48L2F1dGhvcj48YXV0aG9yPkltLCBTLiBBLjwv
YXV0aG9yPjxhdXRob3I+VW50Y2gsIE0uPC9hdXRob3I+PGF1dGhvcj5GYXNjaGluZywgUC4gQS48
L2F1dGhvcj48YXV0aG9yPk1vdXJldC1SZXluaWVyLCBNLiBBLjwvYXV0aG9yPjxhdXRob3I+Rm91
a2FraXMsIFQuPC9hdXRob3I+PGF1dGhvcj5GZXJyZWlyYSwgTS48L2F1dGhvcj48YXV0aG9yPkNh
cmRvc28sIEYuPC9hdXRob3I+PGF1dGhvcj5aaG91LCBYLjwvYXV0aG9yPjxhdXRob3I+S2FyYW50
emEsIFYuPC9hdXRob3I+PGF1dGhvcj5Ucnlmb25pZGlzLCBLLjwvYXV0aG9yPjxhdXRob3I+QWt0
YW4sIEcuPC9hdXRob3I+PGF1dGhvcj5PJmFwb3M7U2hhdWdobmVzc3ksIEouPC9hdXRob3I+PC9h
dXRob3JzPjwvY29udHJpYnV0b3JzPjx0aXRsZXM+PHRpdGxlPk92ZXJhbGwgU3Vydml2YWwgd2l0
aCBQZW1icm9saXp1bWFiIGluIEVhcmx5LVN0YWdlIFRyaXBsZS1OZWdhdGl2ZSBCcmVhc3QgQ2Fu
Y2VyPC90aXRsZT48c2Vjb25kYXJ5LXRpdGxlPk5ldyBFbmdsYW5kIEpvdXJuYWwgb2YgTWVkaWNp
bmU8L3NlY29uZGFyeS10aXRsZT48L3RpdGxlcz48cGVyaW9kaWNhbD48ZnVsbC10aXRsZT5OZXcg
RW5nbGFuZCBKb3VybmFsIG9mIE1lZGljaW5lPC9mdWxsLXRpdGxlPjwvcGVyaW9kaWNhbD48cGFn
ZXM+MTU8L3BhZ2VzPjx2b2x1bWU+MTU8L3ZvbHVtZT48ZGF0ZXM+PHllYXI+MjAyNDwveWVhcj48
L2RhdGVzPjxhY2Nlc3Npb24tbnVtPjM5MjgyOTA2PC9hY2Nlc3Npb24tbnVtPjx1cmxzPjxyZWxh
dGVkLXVybHM+PHVybD5odHRwczovL292aWRzcC5vdmlkLmNvbS9vdmlkd2ViLmNnaT9UPUpTJmFt
cDtDU0M9WSZhbXA7TkVXUz1OJmFtcDtQQUdFPWZ1bGx0ZXh0JmFtcDtEPW1lZHAmYW1wO0RPPTEw
LjEwNTYlMmZORUpNb2EyNDA5OTMyPC91cmw+PC9yZWxhdGVkLXVybHM+PC91cmxzPjxlbGVjdHJv
bmljLXJlc291cmNlLW51bT5odHRwczovL2R4LmRvaS5vcmcvMTAuMTA1Ni9ORUpNb2EyNDA5OTMy
PC9lbGVjdHJvbmljLXJlc291cmNlLW51bT48L3JlY29yZD48L0NpdGU+PENpdGU+PEF1dGhvcj5U
YWthaGFzaGk8L0F1dGhvcj48WWVhcj4yMDIzPC9ZZWFyPjxSZWNOdW0+NDc8L1JlY051bT48cmVj
b3JkPjxyZWMtbnVtYmVyPjQ3PC9yZWMtbnVtYmVyPjxmb3JlaWduLWtleXM+PGtleSBhcHA9IkVO
IiBkYi1pZD0id2V0YXIydnp5ZmR4ZDFlOTJzcjVkZmV0eHgyNTJ6NWR0d3QyIiB0aW1lc3RhbXA9
IjE3NTc5NDE4NjgiPjQ3PC9rZXk+PC9mb3JlaWduLWtleXM+PHJlZi10eXBlIG5hbWU9IkpvdXJu
YWwgQXJ0aWNsZSI+MTc8L3JlZi10eXBlPjxjb250cmlidXRvcnM+PGF1dGhvcnM+PGF1dGhvcj5U
YWthaGFzaGksIE0uPC9hdXRob3I+PGF1dGhvcj5Db3J0ZXMsIEouPC9hdXRob3I+PGF1dGhvcj5E
ZW50LCBSLjwvYXV0aG9yPjxhdXRob3I+UHVzenRhaSwgTC48L2F1dGhvcj48YXV0aG9yPk1jQXJ0
aHVyLCBILjwvYXV0aG9yPjxhdXRob3I+S3VtbWVsLCBTLjwvYXV0aG9yPjxhdXRob3I+RGVua2Vy
dCwgQy48L2F1dGhvcj48YXV0aG9yPlBhcmssIFkuIEguPC9hdXRob3I+PGF1dGhvcj5JbSwgUy4g
QS48L2F1dGhvcj48YXV0aG9yPkFobiwgSi4gSC48L2F1dGhvcj48YXV0aG9yPk11a2FpLCBILjwv
YXV0aG9yPjxhdXRob3I+SHVhbmcsIEMuIFMuPC9hdXRob3I+PGF1dGhvcj5DaGVuLCBTLiBDLjwv
YXV0aG9yPjxhdXRob3I+S2ltLCBNLiBILjwvYXV0aG9yPjxhdXRob3I+SmlhLCBMLjwvYXV0aG9y
PjxhdXRob3I+TGksIFguIFQuPC9hdXRob3I+PGF1dGhvcj5Ucnlmb25pZGlzLCBLLjwvYXV0aG9y
PjxhdXRob3I+S2FyYW50emEsIFYuPC9hdXRob3I+PGF1dGhvcj5Jd2F0YSwgSC48L2F1dGhvcj48
YXV0aG9yPlNjaG1pZCwgUC48L2F1dGhvcj48L2F1dGhvcnM+PC9jb250cmlidXRvcnM+PHRpdGxl
cz48dGl0bGU+UGVtYnJvbGl6dW1hYiBQbHVzIENoZW1vdGhlcmFweSBGb2xsb3dlZCBieSBQZW1i
cm9saXp1bWFiIGluIFBhdGllbnRzIHdpdGggRWFybHkgVHJpcGxlLU5lZ2F0aXZlIEJyZWFzdCBD
YW5jZXI6IEEgU2Vjb25kYXJ5IEFuYWx5c2lzIG9mIGEgUmFuZG9taXplZCBDbGluaWNhbCBUcmlh
bDwvdGl0bGU+PHNlY29uZGFyeS10aXRsZT5KQU1BIE5ldHdvcmsgT3Blbjwvc2Vjb25kYXJ5LXRp
dGxlPjwvdGl0bGVzPjxwZXJpb2RpY2FsPjxmdWxsLXRpdGxlPkpBTUEgTmV0d29yayBPcGVuPC9m
dWxsLXRpdGxlPjwvcGVyaW9kaWNhbD48cGFnZXM+RTIzNDIxMDc8L3BhZ2VzPjx2b2x1bWU+Nigx
MSk8L3ZvbHVtZT48ZGF0ZXM+PHllYXI+MjAyMzwveWVhcj48L2RhdGVzPjxhY2Nlc3Npb24tbnVt
PjIwMjg1Mzc0MDg8L2FjY2Vzc2lvbi1udW0+PHVybHM+PHJlbGF0ZWQtdXJscz48dXJsPmh0dHBz
Oi8vamFtYW5ldHdvcmsuY29tL2pvdXJuYWxzL2phbWFuZXR3b3Jrb3BlbjwvdXJsPjwvcmVsYXRl
ZC11cmxzPjwvdXJscz48ZWxlY3Ryb25pYy1yZXNvdXJjZS1udW0+aHR0cHM6Ly9keC5kb2kub3Jn
LzEwLjEwMDEvamFtYW5ldHdvcmtvcGVuLjIwMjMuNDIxMDc8L2VsZWN0cm9uaWMtcmVzb3VyY2Ut
bnVtPjwvcmVjb3JkPjwvQ2l0ZT48Q2l0ZT48QXV0aG9yPkRlbnQ8L0F1dGhvcj48WWVhcj4yMDI0
PC9ZZWFyPjxSZWNOdW0+NDU8L1JlY051bT48cmVjb3JkPjxyZWMtbnVtYmVyPjQ1PC9yZWMtbnVt
YmVyPjxmb3JlaWduLWtleXM+PGtleSBhcHA9IkVOIiBkYi1pZD0id2V0YXIydnp5ZmR4ZDFlOTJz
cjVkZmV0eHgyNTJ6NWR0d3QyIiB0aW1lc3RhbXA9IjE3NTc5NDE4NjciPjQ1PC9rZXk+PC9mb3Jl
aWduLWtleXM+PHJlZi10eXBlIG5hbWU9IkpvdXJuYWwgQXJ0aWNsZSI+MTc8L3JlZi10eXBlPjxj
b250cmlidXRvcnM+PGF1dGhvcnM+PGF1dGhvcj5EZW50LCBSLjwvYXV0aG9yPjxhdXRob3I+Q29y
dMOpcywgSi48L2F1dGhvcj48YXV0aG9yPlB1c3p0YWksIEwuPC9hdXRob3I+PGF1dGhvcj5NY0Fy
dGh1ciwgSC48L2F1dGhvcj48YXV0aG9yPkvDvG1tZWwsIFMuPC9hdXRob3I+PGF1dGhvcj5CZXJn
aCwgSi48L2F1dGhvcj48YXV0aG9yPkRlbmtlcnQsIEMuPC9hdXRob3I+PGF1dGhvcj5QYXJrLCBZ
LiBILjwvYXV0aG9yPjxhdXRob3I+SHVpLCBSLjwvYXV0aG9yPjxhdXRob3I+SGFyYmVjaywgTi48
L2F1dGhvcj48YXV0aG9yPlRha2FoYXNoaSwgTS48L2F1dGhvcj48YXV0aG9yPlVudGNoLCBNLjwv
YXV0aG9yPjxhdXRob3I+RmFzY2hpbmcsIFAuIEEuPC9hdXRob3I+PGF1dGhvcj5DYXJkb3NvLCBG
LjwvYXV0aG9yPjxhdXRob3I+SGFpZGVyYWxpLCBBLjwvYXV0aG9yPjxhdXRob3I+SmlhLCBMLiBZ
LjwvYXV0aG9yPjxhdXRob3I+Tmd1eWVuLCBBLiBNLjwvYXV0aG9yPjxhdXRob3I+UGFuLCBXLjwv
YXV0aG9yPjxhdXRob3I+TyZhcG9zO1NoYXVnaG5lc3N5LCBKLjwvYXV0aG9yPjxhdXRob3I+U2No
bWlkLCBQLjwvYXV0aG9yPjwvYXV0aG9ycz48L2NvbnRyaWJ1dG9ycz48dGl0bGVzPjx0aXRsZT5O
ZW9hZGp1dmFudCBwZW1icm9saXp1bWFiIHBsdXMgY2hlbW90aGVyYXB5L2FkanV2YW50IHBlbWJy
b2xpenVtYWIgZm9yIGVhcmx5LXN0YWdlIHRyaXBsZS1uZWdhdGl2ZSBicmVhc3QgY2FuY2VyOiBx
dWFsaXR5LW9mLWxpZmUgcmVzdWx0cyBmcm9tIHRoZSByYW5kb21pemVkIEtFWU5PVEUtNTIyIHN0
dWR5PC90aXRsZT48c2Vjb25kYXJ5LXRpdGxlPkpvdXJuYWwgb2YgdGhlIE5hdGlvbmFsIENhbmNl
ciBJbnN0aXR1dGU8L3NlY29uZGFyeS10aXRsZT48L3RpdGxlcz48cGVyaW9kaWNhbD48ZnVsbC10
aXRsZT5Kb3VybmFsIG9mIHRoZSBOYXRpb25hbCBDYW5jZXIgSW5zdGl0dXRlPC9mdWxsLXRpdGxl
PjwvcGVyaW9kaWNhbD48cGFnZXM+MTY1NC0xNjYzPC9wYWdlcz48dm9sdW1lPjExNjwvdm9sdW1l
PjxudW1iZXI+MTA8L251bWJlcj48ZGF0ZXM+PHllYXI+MjAyNDwveWVhcj48L2RhdGVzPjxhY2Nl
c3Npb24tbnVtPldPUzowMDEyODE3NjQyMDAwMDE8L2FjY2Vzc2lvbi1udW0+PHVybHM+PHJlbGF0
ZWQtdXJscz48dXJsPjxzdHlsZSBmYWNlPSJ1bmRlcmxpbmUiIGZvbnQ9ImRlZmF1bHQiIHNpemU9
IjEwMCUiPiZsdDtHbyB0byBJU0kmZ3Q7Oi8vV09TOjAwMTI4MTc2NDIwMDAwMTwvc3R5bGU+PC91
cmw+PC9yZWxhdGVkLXVybHM+PC91cmxzPjxlbGVjdHJvbmljLXJlc291cmNlLW51bT4xMC4xMDkz
L2puY2kvZGphZTEyOTwvZWxlY3Ryb25pYy1yZXNvdXJjZS1udW0+PC9yZWNvcmQ+PC9DaXRlPjwv
RW5kTm90ZT5=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PEVuZE5vdGU+PENpdGU+PEF1dGhvcj5TY2htaWQ8L0F1dGhvcj48WWVhcj4yMDIyPC9ZZWFyPjxS
ZWNOdW0+NDI8L1JlY051bT48RGlzcGxheVRleHQ+WzQwLTQ0XTwvRGlzcGxheVRleHQ+PHJlY29y
ZD48cmVjLW51bWJlcj40MjwvcmVjLW51bWJlcj48Zm9yZWlnbi1rZXlzPjxrZXkgYXBwPSJFTiIg
ZGItaWQ9IndldGFyMnZ6eWZkeGQxZTkyc3I1ZGZldHh4MjUyejVkdHd0MiIgdGltZXN0YW1wPSIx
NzU3OTQxODY3Ij40Mjwva2V5PjwvZm9yZWlnbi1rZXlzPjxyZWYtdHlwZSBuYW1lPSJKb3VybmFs
IEFydGljbGUiPjE3PC9yZWYtdHlwZT48Y29udHJpYnV0b3JzPjxhdXRob3JzPjxhdXRob3I+U2No
bWlkLCBQLjwvYXV0aG9yPjxhdXRob3I+Q29ydGVzLCBKLjwvYXV0aG9yPjxhdXRob3I+RGVudCwg
Ui48L2F1dGhvcj48YXV0aG9yPlB1c3p0YWksIEwuPC9hdXRob3I+PGF1dGhvcj5NY0FydGh1ciwg
SC48L2F1dGhvcj48YXV0aG9yPkt1bW1lbCwgUy48L2F1dGhvcj48YXV0aG9yPkJlcmdoLCBKLjwv
YXV0aG9yPjxhdXRob3I+RGVua2VydCwgQy48L2F1dGhvcj48YXV0aG9yPlBhcmssIFkuIEguPC9h
dXRob3I+PGF1dGhvcj5IdWksIFIuPC9hdXRob3I+PGF1dGhvcj5IYXJiZWNrLCBOLjwvYXV0aG9y
PjxhdXRob3I+VGFrYWhhc2hpLCBNLjwvYXV0aG9yPjxhdXRob3I+VW50Y2gsIE0uPC9hdXRob3I+
PGF1dGhvcj5GYXNjaGluZywgUC4gQS48L2F1dGhvcj48YXV0aG9yPkNhcmRvc28sIEYuPC9hdXRo
b3I+PGF1dGhvcj5BbmRlcnNlbiwgSi48L2F1dGhvcj48YXV0aG9yPlBhdHQsIEQuPC9hdXRob3I+
PGF1dGhvcj5EYW5zbywgTS48L2F1dGhvcj48YXV0aG9yPkZlcnJlaXJhLCBNLjwvYXV0aG9yPjxh
dXRob3I+TW91cmV0LVJleW5pZXIsIE0uIEEuPC9hdXRob3I+PGF1dGhvcj5JbSwgUy4gQS48L2F1
dGhvcj48YXV0aG9yPkFobiwgSi4gSC48L2F1dGhvcj48YXV0aG9yPkdpb24sIE0uPC9hdXRob3I+
PGF1dGhvcj5CYXJvbi1IYXksIFMuPC9hdXRob3I+PGF1dGhvcj5Cb2lsZWF1LCBKLiBGLjwvYXV0
aG9yPjxhdXRob3I+RGluZywgWS48L2F1dGhvcj48YXV0aG9yPlRyeWZvbmlkaXMsIEsuPC9hdXRo
b3I+PGF1dGhvcj5Ba3RhbiwgRy48L2F1dGhvcj48YXV0aG9yPkthcmFudHphLCBWLjwvYXV0aG9y
PjxhdXRob3I+TyZhcG9zO1NoYXVnaG5lc3N5LCBKLjwvYXV0aG9yPjwvYXV0aG9ycz48L2NvbnRy
aWJ1dG9ycz48dGl0bGVzPjx0aXRsZT5FdmVudC1mcmVlIFN1cnZpdmFsIHdpdGggUGVtYnJvbGl6
dW1hYiBpbiBFYXJseSBUcmlwbGUtTmVnYXRpdmUgQnJlYXN0IENhbmNlcjwvdGl0bGU+PHNlY29u
ZGFyeS10aXRsZT5OZXcgRW5nbGFuZCBKb3VybmFsIG9mIE1lZGljaW5lPC9zZWNvbmRhcnktdGl0
bGU+PC90aXRsZXM+PHBlcmlvZGljYWw+PGZ1bGwtdGl0bGU+TmV3IEVuZ2xhbmQgSm91cm5hbCBv
ZiBNZWRpY2luZTwvZnVsbC10aXRsZT48L3BlcmlvZGljYWw+PHBhZ2VzPjU1Ni01Njc8L3BhZ2Vz
Pjx2b2x1bWU+Mzg2KDYpPC92b2x1bWU+PGRhdGVzPjx5ZWFyPjIwMjI8L3llYXI+PC9kYXRlcz48
YWNjZXNzaW9uLW51bT42MzcyMjA3NDE8L2FjY2Vzc2lvbi1udW0+PHVybHM+PHJlbGF0ZWQtdXJs
cz48dXJsPmh0dHA6Ly93d3cubmVqbS5vcmcvbWVkaWNhbC1pbmRleDwvdXJsPjwvcmVsYXRlZC11
cmxzPjwvdXJscz48ZWxlY3Ryb25pYy1yZXNvdXJjZS1udW0+aHR0cHM6Ly9keC5kb2kub3JnLzEw
LjEwNTYvTkVKTW9hMjExMjY1MTwvZWxlY3Ryb25pYy1yZXNvdXJjZS1udW0+PC9yZWNvcmQ+PC9D
aXRlPjxDaXRlPjxBdXRob3I+U2NobWlkPC9BdXRob3I+PFllYXI+MjAyMDwvWWVhcj48UmVjTnVt
PjQzPC9SZWNOdW0+PHJlY29yZD48cmVjLW51bWJlcj40MzwvcmVjLW51bWJlcj48Zm9yZWlnbi1r
ZXlzPjxrZXkgYXBwPSJFTiIgZGItaWQ9IndldGFyMnZ6eWZkeGQxZTkyc3I1ZGZldHh4MjUyejVk
dHd0MiIgdGltZXN0YW1wPSIxNzU3OTQxODY3Ij40Mzwva2V5PjwvZm9yZWlnbi1rZXlzPjxyZWYt
dHlwZSBuYW1lPSJKb3VybmFsIEFydGljbGUiPjE3PC9yZWYtdHlwZT48Y29udHJpYnV0b3JzPjxh
dXRob3JzPjxhdXRob3I+U2NobWlkLCBQLjwvYXV0aG9yPjxhdXRob3I+Q29ydGVzLCBKLjwvYXV0
aG9yPjxhdXRob3I+UHVzenRhaSwgTC48L2F1dGhvcj48YXV0aG9yPk1jQXJ0aHVyLCBILjwvYXV0
aG9yPjxhdXRob3I+S3VtbWVsLCBTLjwvYXV0aG9yPjxhdXRob3I+QmVyZ2gsIEouPC9hdXRob3I+
PGF1dGhvcj5EZW5rZXJ0LCBDLjwvYXV0aG9yPjxhdXRob3I+UGFyaywgWS4gSC48L2F1dGhvcj48
YXV0aG9yPkh1aSwgUi48L2F1dGhvcj48YXV0aG9yPkhhcmJlY2ssIE4uPC9hdXRob3I+PGF1dGhv
cj5UYWthaGFzaGksIE0uPC9hdXRob3I+PGF1dGhvcj5Gb3VrYWtpcywgVC48L2F1dGhvcj48YXV0
aG9yPkZhc2NoaW5nLCBQLiBBLjwvYXV0aG9yPjxhdXRob3I+Q2FyZG9zbywgRi48L2F1dGhvcj48
YXV0aG9yPlVudGNoLCBNLjwvYXV0aG9yPjxhdXRob3I+SmlhLCBMLjwvYXV0aG9yPjxhdXRob3I+
S2FyYW50emEsIFYuPC9hdXRob3I+PGF1dGhvcj5aaGFvLCBKLjwvYXV0aG9yPjxhdXRob3I+QWt0
YW4sIEcuPC9hdXRob3I+PGF1dGhvcj5EZW50LCBSLjwvYXV0aG9yPjxhdXRob3I+TyZhcG9zO1No
YXVnaG5lc3N5LCBKLjwvYXV0aG9yPjwvYXV0aG9ycz48L2NvbnRyaWJ1dG9ycz48dGl0bGVzPjx0
aXRsZT5QZW1icm9saXp1bWFiIGZvciBlYXJseSB0cmlwbGUtbmVnYXRpdmUgYnJlYXN0IGNhbmNl
cjwvdGl0bGU+PHNlY29uZGFyeS10aXRsZT5OZXcgRW5nbGFuZCBKb3VybmFsIG9mIE1lZGljaW5l
PC9zZWNvbmRhcnktdGl0bGU+PC90aXRsZXM+PHBlcmlvZGljYWw+PGZ1bGwtdGl0bGU+TmV3IEVu
Z2xhbmQgSm91cm5hbCBvZiBNZWRpY2luZTwvZnVsbC10aXRsZT48L3BlcmlvZGljYWw+PHBhZ2Vz
PjgxMC04MjE8L3BhZ2VzPjx2b2x1bWU+MzgyKDkpPC92b2x1bWU+PGRhdGVzPjx5ZWFyPjIwMjA8
L3llYXI+PC9kYXRlcz48YWNjZXNzaW9uLW51bT42MzEwNzQxOTY8L2FjY2Vzc2lvbi1udW0+PHVy
bHM+PHJlbGF0ZWQtdXJscz48dXJsPmh0dHA6Ly93d3cubmVqbS5vcmcvbWVkaWNhbC1pbmRleDwv
dXJsPjwvcmVsYXRlZC11cmxzPjwvdXJscz48ZWxlY3Ryb25pYy1yZXNvdXJjZS1udW0+aHR0cHM6
Ly9keC5kb2kub3JnLzEwLjEwNTYvTkVKTW9hMTkxMDU0OTwvZWxlY3Ryb25pYy1yZXNvdXJjZS1u
dW0+PC9yZWNvcmQ+PC9DaXRlPjxDaXRlPjxBdXRob3I+U2NobWlkPC9BdXRob3I+PFllYXI+MjAy
NDwvWWVhcj48UmVjTnVtPjQ0PC9SZWNOdW0+PHJlY29yZD48cmVjLW51bWJlcj40NDwvcmVjLW51
bWJlcj48Zm9yZWlnbi1rZXlzPjxrZXkgYXBwPSJFTiIgZGItaWQ9IndldGFyMnZ6eWZkeGQxZTky
c3I1ZGZldHh4MjUyejVkdHd0MiIgdGltZXN0YW1wPSIxNzU3OTQxODY3Ij40NDwva2V5PjwvZm9y
ZWlnbi1rZXlzPjxyZWYtdHlwZSBuYW1lPSJKb3VybmFsIEFydGljbGUiPjE3PC9yZWYtdHlwZT48
Y29udHJpYnV0b3JzPjxhdXRob3JzPjxhdXRob3I+U2NobWlkLCBQLjwvYXV0aG9yPjxhdXRob3I+
Q29ydGVzLCBKLjwvYXV0aG9yPjxhdXRob3I+RGVudCwgUi48L2F1dGhvcj48YXV0aG9yPk1jQXJ0
aHVyLCBILjwvYXV0aG9yPjxhdXRob3I+UHVzenRhaSwgTC48L2F1dGhvcj48YXV0aG9yPkt1bW1l
bCwgUy48L2F1dGhvcj48YXV0aG9yPkRlbmtlcnQsIEMuPC9hdXRob3I+PGF1dGhvcj5QYXJrLCBZ
LiBILjwvYXV0aG9yPjxhdXRob3I+SHVpLCBSLjwvYXV0aG9yPjxhdXRob3I+SGFyYmVjaywgTi48
L2F1dGhvcj48YXV0aG9yPlRha2FoYXNoaSwgTS48L2F1dGhvcj48YXV0aG9yPkltLCBTLiBBLjwv
YXV0aG9yPjxhdXRob3I+VW50Y2gsIE0uPC9hdXRob3I+PGF1dGhvcj5GYXNjaGluZywgUC4gQS48
L2F1dGhvcj48YXV0aG9yPk1vdXJldC1SZXluaWVyLCBNLiBBLjwvYXV0aG9yPjxhdXRob3I+Rm91
a2FraXMsIFQuPC9hdXRob3I+PGF1dGhvcj5GZXJyZWlyYSwgTS48L2F1dGhvcj48YXV0aG9yPkNh
cmRvc28sIEYuPC9hdXRob3I+PGF1dGhvcj5aaG91LCBYLjwvYXV0aG9yPjxhdXRob3I+S2FyYW50
emEsIFYuPC9hdXRob3I+PGF1dGhvcj5Ucnlmb25pZGlzLCBLLjwvYXV0aG9yPjxhdXRob3I+QWt0
YW4sIEcuPC9hdXRob3I+PGF1dGhvcj5PJmFwb3M7U2hhdWdobmVzc3ksIEouPC9hdXRob3I+PC9h
dXRob3JzPjwvY29udHJpYnV0b3JzPjx0aXRsZXM+PHRpdGxlPk92ZXJhbGwgU3Vydml2YWwgd2l0
aCBQZW1icm9saXp1bWFiIGluIEVhcmx5LVN0YWdlIFRyaXBsZS1OZWdhdGl2ZSBCcmVhc3QgQ2Fu
Y2VyPC90aXRsZT48c2Vjb25kYXJ5LXRpdGxlPk5ldyBFbmdsYW5kIEpvdXJuYWwgb2YgTWVkaWNp
bmU8L3NlY29uZGFyeS10aXRsZT48L3RpdGxlcz48cGVyaW9kaWNhbD48ZnVsbC10aXRsZT5OZXcg
RW5nbGFuZCBKb3VybmFsIG9mIE1lZGljaW5lPC9mdWxsLXRpdGxlPjwvcGVyaW9kaWNhbD48cGFn
ZXM+MTU8L3BhZ2VzPjx2b2x1bWU+MTU8L3ZvbHVtZT48ZGF0ZXM+PHllYXI+MjAyNDwveWVhcj48
L2RhdGVzPjxhY2Nlc3Npb24tbnVtPjM5MjgyOTA2PC9hY2Nlc3Npb24tbnVtPjx1cmxzPjxyZWxh
dGVkLXVybHM+PHVybD5odHRwczovL292aWRzcC5vdmlkLmNvbS9vdmlkd2ViLmNnaT9UPUpTJmFt
cDtDU0M9WSZhbXA7TkVXUz1OJmFtcDtQQUdFPWZ1bGx0ZXh0JmFtcDtEPW1lZHAmYW1wO0RPPTEw
LjEwNTYlMmZORUpNb2EyNDA5OTMyPC91cmw+PC9yZWxhdGVkLXVybHM+PC91cmxzPjxlbGVjdHJv
bmljLXJlc291cmNlLW51bT5odHRwczovL2R4LmRvaS5vcmcvMTAuMTA1Ni9ORUpNb2EyNDA5OTMy
PC9lbGVjdHJvbmljLXJlc291cmNlLW51bT48L3JlY29yZD48L0NpdGU+PENpdGU+PEF1dGhvcj5U
YWthaGFzaGk8L0F1dGhvcj48WWVhcj4yMDIzPC9ZZWFyPjxSZWNOdW0+NDc8L1JlY051bT48cmVj
b3JkPjxyZWMtbnVtYmVyPjQ3PC9yZWMtbnVtYmVyPjxmb3JlaWduLWtleXM+PGtleSBhcHA9IkVO
IiBkYi1pZD0id2V0YXIydnp5ZmR4ZDFlOTJzcjVkZmV0eHgyNTJ6NWR0d3QyIiB0aW1lc3RhbXA9
IjE3NTc5NDE4NjgiPjQ3PC9rZXk+PC9mb3JlaWduLWtleXM+PHJlZi10eXBlIG5hbWU9IkpvdXJu
YWwgQXJ0aWNsZSI+MTc8L3JlZi10eXBlPjxjb250cmlidXRvcnM+PGF1dGhvcnM+PGF1dGhvcj5U
YWthaGFzaGksIE0uPC9hdXRob3I+PGF1dGhvcj5Db3J0ZXMsIEouPC9hdXRob3I+PGF1dGhvcj5E
ZW50LCBSLjwvYXV0aG9yPjxhdXRob3I+UHVzenRhaSwgTC48L2F1dGhvcj48YXV0aG9yPk1jQXJ0
aHVyLCBILjwvYXV0aG9yPjxhdXRob3I+S3VtbWVsLCBTLjwvYXV0aG9yPjxhdXRob3I+RGVua2Vy
dCwgQy48L2F1dGhvcj48YXV0aG9yPlBhcmssIFkuIEguPC9hdXRob3I+PGF1dGhvcj5JbSwgUy4g
QS48L2F1dGhvcj48YXV0aG9yPkFobiwgSi4gSC48L2F1dGhvcj48YXV0aG9yPk11a2FpLCBILjwv
YXV0aG9yPjxhdXRob3I+SHVhbmcsIEMuIFMuPC9hdXRob3I+PGF1dGhvcj5DaGVuLCBTLiBDLjwv
YXV0aG9yPjxhdXRob3I+S2ltLCBNLiBILjwvYXV0aG9yPjxhdXRob3I+SmlhLCBMLjwvYXV0aG9y
PjxhdXRob3I+TGksIFguIFQuPC9hdXRob3I+PGF1dGhvcj5Ucnlmb25pZGlzLCBLLjwvYXV0aG9y
PjxhdXRob3I+S2FyYW50emEsIFYuPC9hdXRob3I+PGF1dGhvcj5Jd2F0YSwgSC48L2F1dGhvcj48
YXV0aG9yPlNjaG1pZCwgUC48L2F1dGhvcj48L2F1dGhvcnM+PC9jb250cmlidXRvcnM+PHRpdGxl
cz48dGl0bGU+UGVtYnJvbGl6dW1hYiBQbHVzIENoZW1vdGhlcmFweSBGb2xsb3dlZCBieSBQZW1i
cm9saXp1bWFiIGluIFBhdGllbnRzIHdpdGggRWFybHkgVHJpcGxlLU5lZ2F0aXZlIEJyZWFzdCBD
YW5jZXI6IEEgU2Vjb25kYXJ5IEFuYWx5c2lzIG9mIGEgUmFuZG9taXplZCBDbGluaWNhbCBUcmlh
bDwvdGl0bGU+PHNlY29uZGFyeS10aXRsZT5KQU1BIE5ldHdvcmsgT3Blbjwvc2Vjb25kYXJ5LXRp
dGxlPjwvdGl0bGVzPjxwZXJpb2RpY2FsPjxmdWxsLXRpdGxlPkpBTUEgTmV0d29yayBPcGVuPC9m
dWxsLXRpdGxlPjwvcGVyaW9kaWNhbD48cGFnZXM+RTIzNDIxMDc8L3BhZ2VzPjx2b2x1bWU+Nigx
MSk8L3ZvbHVtZT48ZGF0ZXM+PHllYXI+MjAyMzwveWVhcj48L2RhdGVzPjxhY2Nlc3Npb24tbnVt
PjIwMjg1Mzc0MDg8L2FjY2Vzc2lvbi1udW0+PHVybHM+PHJlbGF0ZWQtdXJscz48dXJsPmh0dHBz
Oi8vamFtYW5ldHdvcmsuY29tL2pvdXJuYWxzL2phbWFuZXR3b3Jrb3BlbjwvdXJsPjwvcmVsYXRl
ZC11cmxzPjwvdXJscz48ZWxlY3Ryb25pYy1yZXNvdXJjZS1udW0+aHR0cHM6Ly9keC5kb2kub3Jn
LzEwLjEwMDEvamFtYW5ldHdvcmtvcGVuLjIwMjMuNDIxMDc8L2VsZWN0cm9uaWMtcmVzb3VyY2Ut
bnVtPjwvcmVjb3JkPjwvQ2l0ZT48Q2l0ZT48QXV0aG9yPkRlbnQ8L0F1dGhvcj48WWVhcj4yMDI0
PC9ZZWFyPjxSZWNOdW0+NDU8L1JlY051bT48cmVjb3JkPjxyZWMtbnVtYmVyPjQ1PC9yZWMtbnVt
YmVyPjxmb3JlaWduLWtleXM+PGtleSBhcHA9IkVOIiBkYi1pZD0id2V0YXIydnp5ZmR4ZDFlOTJz
cjVkZmV0eHgyNTJ6NWR0d3QyIiB0aW1lc3RhbXA9IjE3NTc5NDE4NjciPjQ1PC9rZXk+PC9mb3Jl
aWduLWtleXM+PHJlZi10eXBlIG5hbWU9IkpvdXJuYWwgQXJ0aWNsZSI+MTc8L3JlZi10eXBlPjxj
b250cmlidXRvcnM+PGF1dGhvcnM+PGF1dGhvcj5EZW50LCBSLjwvYXV0aG9yPjxhdXRob3I+Q29y
dMOpcywgSi48L2F1dGhvcj48YXV0aG9yPlB1c3p0YWksIEwuPC9hdXRob3I+PGF1dGhvcj5NY0Fy
dGh1ciwgSC48L2F1dGhvcj48YXV0aG9yPkvDvG1tZWwsIFMuPC9hdXRob3I+PGF1dGhvcj5CZXJn
aCwgSi48L2F1dGhvcj48YXV0aG9yPkRlbmtlcnQsIEMuPC9hdXRob3I+PGF1dGhvcj5QYXJrLCBZ
LiBILjwvYXV0aG9yPjxhdXRob3I+SHVpLCBSLjwvYXV0aG9yPjxhdXRob3I+SGFyYmVjaywgTi48
L2F1dGhvcj48YXV0aG9yPlRha2FoYXNoaSwgTS48L2F1dGhvcj48YXV0aG9yPlVudGNoLCBNLjwv
YXV0aG9yPjxhdXRob3I+RmFzY2hpbmcsIFAuIEEuPC9hdXRob3I+PGF1dGhvcj5DYXJkb3NvLCBG
LjwvYXV0aG9yPjxhdXRob3I+SGFpZGVyYWxpLCBBLjwvYXV0aG9yPjxhdXRob3I+SmlhLCBMLiBZ
LjwvYXV0aG9yPjxhdXRob3I+Tmd1eWVuLCBBLiBNLjwvYXV0aG9yPjxhdXRob3I+UGFuLCBXLjwv
YXV0aG9yPjxhdXRob3I+TyZhcG9zO1NoYXVnaG5lc3N5LCBKLjwvYXV0aG9yPjxhdXRob3I+U2No
bWlkLCBQLjwvYXV0aG9yPjwvYXV0aG9ycz48L2NvbnRyaWJ1dG9ycz48dGl0bGVzPjx0aXRsZT5O
ZW9hZGp1dmFudCBwZW1icm9saXp1bWFiIHBsdXMgY2hlbW90aGVyYXB5L2FkanV2YW50IHBlbWJy
b2xpenVtYWIgZm9yIGVhcmx5LXN0YWdlIHRyaXBsZS1uZWdhdGl2ZSBicmVhc3QgY2FuY2VyOiBx
dWFsaXR5LW9mLWxpZmUgcmVzdWx0cyBmcm9tIHRoZSByYW5kb21pemVkIEtFWU5PVEUtNTIyIHN0
dWR5PC90aXRsZT48c2Vjb25kYXJ5LXRpdGxlPkpvdXJuYWwgb2YgdGhlIE5hdGlvbmFsIENhbmNl
ciBJbnN0aXR1dGU8L3NlY29uZGFyeS10aXRsZT48L3RpdGxlcz48cGVyaW9kaWNhbD48ZnVsbC10
aXRsZT5Kb3VybmFsIG9mIHRoZSBOYXRpb25hbCBDYW5jZXIgSW5zdGl0dXRlPC9mdWxsLXRpdGxl
PjwvcGVyaW9kaWNhbD48cGFnZXM+MTY1NC0xNjYzPC9wYWdlcz48dm9sdW1lPjExNjwvdm9sdW1l
PjxudW1iZXI+MTA8L251bWJlcj48ZGF0ZXM+PHllYXI+MjAyNDwveWVhcj48L2RhdGVzPjxhY2Nl
c3Npb24tbnVtPldPUzowMDEyODE3NjQyMDAwMDE8L2FjY2Vzc2lvbi1udW0+PHVybHM+PHJlbGF0
ZWQtdXJscz48dXJsPjxzdHlsZSBmYWNlPSJ1bmRlcmxpbmUiIGZvbnQ9ImRlZmF1bHQiIHNpemU9
IjEwMCUiPiZsdDtHbyB0byBJU0kmZ3Q7Oi8vV09TOjAwMTI4MTc2NDIwMDAwMTwvc3R5bGU+PC91
cmw+PC9yZWxhdGVkLXVybHM+PC91cmxzPjxlbGVjdHJvbmljLXJlc291cmNlLW51bT4xMC4xMDkz
L2puY2kvZGphZTEyOTwvZWxlY3Ryb25pYy1yZXNvdXJjZS1udW0+PC9yZWNvcmQ+PC9DaXRlPjwv
RW5kTm90ZT5=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[40-44]</w:t>
            </w:r>
            <w:r>
              <w:rPr>
                <w:rFonts w:ascii="Arial" w:eastAsia="Arial" w:hAnsi="Arial" w:cs="Arial"/>
                <w:sz w:val="20"/>
                <w:szCs w:val="20"/>
              </w:rPr>
              <w:fldChar w:fldCharType="end"/>
            </w:r>
          </w:p>
        </w:tc>
        <w:tc>
          <w:tcPr>
            <w:tcW w:w="957" w:type="dxa"/>
            <w:vAlign w:val="center"/>
          </w:tcPr>
          <w:p w14:paraId="72F62E7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696105C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4A26D9C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NCT03036488</w:t>
            </w:r>
          </w:p>
        </w:tc>
        <w:tc>
          <w:tcPr>
            <w:tcW w:w="1504" w:type="dxa"/>
            <w:vAlign w:val="center"/>
          </w:tcPr>
          <w:p w14:paraId="4F7DECF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KEYNOTE-522</w:t>
            </w:r>
          </w:p>
        </w:tc>
        <w:tc>
          <w:tcPr>
            <w:tcW w:w="793" w:type="dxa"/>
            <w:vAlign w:val="center"/>
          </w:tcPr>
          <w:p w14:paraId="2CF82CE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181</w:t>
            </w:r>
          </w:p>
        </w:tc>
        <w:tc>
          <w:tcPr>
            <w:tcW w:w="1368" w:type="dxa"/>
            <w:vAlign w:val="center"/>
          </w:tcPr>
          <w:p w14:paraId="47E0433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Australia, North America, South America</w:t>
            </w:r>
          </w:p>
        </w:tc>
        <w:tc>
          <w:tcPr>
            <w:tcW w:w="992" w:type="dxa"/>
            <w:vAlign w:val="center"/>
          </w:tcPr>
          <w:p w14:paraId="0180250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1,174</w:t>
            </w:r>
          </w:p>
        </w:tc>
        <w:tc>
          <w:tcPr>
            <w:tcW w:w="2160" w:type="dxa"/>
            <w:vAlign w:val="center"/>
          </w:tcPr>
          <w:p w14:paraId="2C1A057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39.1 months</w:t>
            </w:r>
          </w:p>
        </w:tc>
        <w:tc>
          <w:tcPr>
            <w:tcW w:w="1727" w:type="dxa"/>
            <w:vAlign w:val="center"/>
          </w:tcPr>
          <w:p w14:paraId="7D4F8FD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MSD</w:t>
            </w:r>
          </w:p>
        </w:tc>
        <w:tc>
          <w:tcPr>
            <w:tcW w:w="1727" w:type="dxa"/>
            <w:vAlign w:val="center"/>
          </w:tcPr>
          <w:p w14:paraId="704E6E54" w14:textId="77777777" w:rsidR="00A13140" w:rsidRPr="00EF7719" w:rsidRDefault="00A13140" w:rsidP="00A55E36">
            <w:pPr>
              <w:jc w:val="center"/>
              <w:rPr>
                <w:rFonts w:ascii="Arial" w:eastAsia="Arial" w:hAnsi="Arial" w:cs="Arial"/>
                <w:sz w:val="20"/>
                <w:szCs w:val="20"/>
              </w:rPr>
            </w:pPr>
            <w:r w:rsidRPr="00EF7719">
              <w:rPr>
                <w:rFonts w:ascii="Arial" w:eastAsia="Arial" w:hAnsi="Arial" w:cs="Arial"/>
                <w:sz w:val="20"/>
                <w:szCs w:val="20"/>
              </w:rPr>
              <w:t>CTCAE v4.0</w:t>
            </w:r>
          </w:p>
          <w:p w14:paraId="0BEB83BB" w14:textId="77777777" w:rsidR="00A13140" w:rsidRPr="009C3830" w:rsidRDefault="00A13140" w:rsidP="00A55E36">
            <w:pPr>
              <w:jc w:val="center"/>
              <w:rPr>
                <w:rFonts w:ascii="Arial" w:eastAsia="Arial" w:hAnsi="Arial" w:cs="Arial"/>
                <w:b/>
                <w:bCs/>
                <w:sz w:val="20"/>
                <w:szCs w:val="20"/>
              </w:rPr>
            </w:pPr>
            <w:r w:rsidRPr="00EF7719">
              <w:rPr>
                <w:rFonts w:ascii="Arial" w:eastAsia="Arial" w:hAnsi="Arial" w:cs="Arial"/>
                <w:sz w:val="20"/>
                <w:szCs w:val="20"/>
              </w:rPr>
              <w:t>EORTC QLQ-C30 (GHS)</w:t>
            </w:r>
          </w:p>
        </w:tc>
      </w:tr>
      <w:tr w:rsidR="00A13140" w:rsidRPr="003D6A6F" w14:paraId="75CB3DCC" w14:textId="77777777" w:rsidTr="00A55E36">
        <w:trPr>
          <w:trHeight w:val="300"/>
          <w:jc w:val="center"/>
        </w:trPr>
        <w:tc>
          <w:tcPr>
            <w:tcW w:w="1345" w:type="dxa"/>
            <w:vAlign w:val="center"/>
          </w:tcPr>
          <w:p w14:paraId="7CF31E55" w14:textId="5CB3CA6B"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Schoenfeld 2020</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&lt;EndNote&gt;&lt;Cite&gt;&lt;Author&gt;Schoenfeld&lt;/Author&gt;&lt;Year&gt;2020&lt;/Year&gt;&lt;RecNum&gt;56&lt;/RecNum&gt;&lt;DisplayText&gt;[45]&lt;/DisplayText&gt;&lt;record&gt;&lt;rec-number&gt;56&lt;/rec-number&gt;&lt;foreign-keys&gt;&lt;key app="EN" db-id="wetar2vzyfdxd1e92sr5dfetxx252z5dtwt2" timestamp="1757941868"&gt;56&lt;/key&gt;&lt;/foreign-keys&gt;&lt;ref-type name="Journal Article"&gt;17&lt;/ref-type&gt;&lt;contributors&gt;&lt;authors&gt;&lt;author&gt;Schoenfeld, J. D.&lt;/author&gt;&lt;author&gt;Hanna, G. J.&lt;/author&gt;&lt;author&gt;Jo, V. Y.&lt;/author&gt;&lt;author&gt;Rawal, B.&lt;/author&gt;&lt;author&gt;Chen, Y. H.&lt;/author&gt;&lt;author&gt;Catalano, P. S.&lt;/author&gt;&lt;author&gt;Lako, A.&lt;/author&gt;&lt;author&gt;Ciantra, Z.&lt;/author&gt;&lt;author&gt;Weirather, J. L.&lt;/author&gt;&lt;author&gt;Criscitiello, S.&lt;/author&gt;&lt;author&gt;Luoma, A.&lt;/author&gt;&lt;author&gt;Chau, N.&lt;/author&gt;&lt;author&gt;Lorch, J.&lt;/author&gt;&lt;author&gt;Kass, J. I.&lt;/author&gt;&lt;author&gt;Annino, D.&lt;/author&gt;&lt;author&gt;Goguen, L.&lt;/author&gt;&lt;author&gt;Desai, A.&lt;/author&gt;&lt;author&gt;Ross, B.&lt;/author&gt;&lt;author&gt;Shah, H. J.&lt;/author&gt;&lt;author&gt;Jacene, H. A.&lt;/author&gt;&lt;author&gt;Margalit, D. N.&lt;/author&gt;&lt;author&gt;Tishler, R. B.&lt;/author&gt;&lt;author&gt;Wucherpfennig, K. W.&lt;/author&gt;&lt;author&gt;Rodig, S. J.&lt;/author&gt;&lt;author&gt;Uppaluri, R.&lt;/author&gt;&lt;author&gt;Haddad, R. I.&lt;/author&gt;&lt;/authors&gt;&lt;/contributors&gt;&lt;titles&gt;&lt;title&gt;Neoadjuvant Nivolumab or Nivolumab plus Ipilimumab in Untreated Oral Cavity Squamous Cell Carcinoma: A Phase 2 Open-Label Randomized Clinical Trial&lt;/title&gt;&lt;secondary-title&gt;JAMA Oncology&lt;/secondary-title&gt;&lt;/titles&gt;&lt;periodical&gt;&lt;full-title&gt;JAMA Oncology&lt;/full-title&gt;&lt;/periodical&gt;&lt;pages&gt;1563-1570&lt;/pages&gt;&lt;volume&gt;6(10)&lt;/volume&gt;&lt;dates&gt;&lt;year&gt;2020&lt;/year&gt;&lt;/dates&gt;&lt;accession-num&gt;632829297&lt;/accession-num&gt;&lt;urls&gt;&lt;related-urls&gt;&lt;url&gt;http://oncology.jamanetwork.com/journal.aspx&lt;/url&gt;&lt;/related-urls&gt;&lt;/urls&gt;&lt;electronic-resource-num&gt;https://dx.doi.org/10.1001/jamaoncol.2020.2955&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[45]</w:t>
            </w:r>
            <w:r>
              <w:rPr>
                <w:rFonts w:ascii="Arial" w:eastAsia="Arial" w:hAnsi="Arial" w:cs="Arial"/>
                <w:sz w:val="20"/>
                <w:szCs w:val="20"/>
              </w:rPr>
              <w:fldChar w:fldCharType="end"/>
            </w:r>
          </w:p>
        </w:tc>
        <w:tc>
          <w:tcPr>
            <w:tcW w:w="957" w:type="dxa"/>
            <w:vAlign w:val="center"/>
          </w:tcPr>
          <w:p w14:paraId="15DF8CC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3C2794E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5588B5D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NCT02919683</w:t>
            </w:r>
          </w:p>
        </w:tc>
        <w:tc>
          <w:tcPr>
            <w:tcW w:w="1504" w:type="dxa"/>
            <w:vAlign w:val="center"/>
          </w:tcPr>
          <w:p w14:paraId="78B3E07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N/A</w:t>
            </w:r>
          </w:p>
        </w:tc>
        <w:tc>
          <w:tcPr>
            <w:tcW w:w="793" w:type="dxa"/>
            <w:vAlign w:val="center"/>
          </w:tcPr>
          <w:p w14:paraId="27B7821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w:t>
            </w:r>
          </w:p>
        </w:tc>
        <w:tc>
          <w:tcPr>
            <w:tcW w:w="1368" w:type="dxa"/>
            <w:vAlign w:val="center"/>
          </w:tcPr>
          <w:p w14:paraId="460650D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w:t>
            </w:r>
          </w:p>
        </w:tc>
        <w:tc>
          <w:tcPr>
            <w:tcW w:w="992" w:type="dxa"/>
            <w:vAlign w:val="center"/>
          </w:tcPr>
          <w:p w14:paraId="7B5859E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29</w:t>
            </w:r>
          </w:p>
        </w:tc>
        <w:tc>
          <w:tcPr>
            <w:tcW w:w="2160" w:type="dxa"/>
            <w:vAlign w:val="center"/>
          </w:tcPr>
          <w:p w14:paraId="077E51F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14.2 months</w:t>
            </w:r>
          </w:p>
        </w:tc>
        <w:tc>
          <w:tcPr>
            <w:tcW w:w="1727" w:type="dxa"/>
            <w:vAlign w:val="center"/>
          </w:tcPr>
          <w:p w14:paraId="141BDA4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w:t>
            </w:r>
          </w:p>
        </w:tc>
        <w:tc>
          <w:tcPr>
            <w:tcW w:w="1727" w:type="dxa"/>
            <w:vAlign w:val="center"/>
          </w:tcPr>
          <w:p w14:paraId="0B91DCA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 xml:space="preserve">CTCAE </w:t>
            </w:r>
            <w:r>
              <w:rPr>
                <w:rFonts w:ascii="Arial" w:eastAsia="Arial" w:hAnsi="Arial" w:cs="Arial"/>
                <w:sz w:val="20"/>
                <w:szCs w:val="20"/>
              </w:rPr>
              <w:t>v</w:t>
            </w:r>
            <w:r w:rsidRPr="009A5740">
              <w:rPr>
                <w:rFonts w:ascii="Arial" w:eastAsia="Arial" w:hAnsi="Arial" w:cs="Arial"/>
                <w:sz w:val="20"/>
                <w:szCs w:val="20"/>
              </w:rPr>
              <w:t>4.0</w:t>
            </w:r>
          </w:p>
        </w:tc>
      </w:tr>
      <w:tr w:rsidR="00A13140" w:rsidRPr="003D6A6F" w14:paraId="3E5D4478" w14:textId="77777777" w:rsidTr="00A55E36">
        <w:trPr>
          <w:trHeight w:val="300"/>
          <w:jc w:val="center"/>
        </w:trPr>
        <w:tc>
          <w:tcPr>
            <w:tcW w:w="1345" w:type="dxa"/>
            <w:vAlign w:val="center"/>
          </w:tcPr>
          <w:p w14:paraId="110EA55C" w14:textId="6B1FD94C"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Shitara 2024</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&lt;EndNote&gt;&lt;Cite&gt;&lt;Author&gt;Shitara&lt;/Author&gt;&lt;Year&gt;2024&lt;/Year&gt;&lt;RecNum&gt;49&lt;/RecNum&gt;&lt;DisplayText&gt;[46]&lt;/DisplayText&gt;&lt;record&gt;&lt;rec-number&gt;49&lt;/rec-number&gt;&lt;foreign-keys&gt;&lt;key app="EN" db-id="wetar2vzyfdxd1e92sr5dfetxx252z5dtwt2" timestamp="1757941868"&gt;49&lt;/key&gt;&lt;/foreign-keys&gt;&lt;ref-type name="Journal Article"&gt;17&lt;/ref-type&gt;&lt;contributors&gt;&lt;authors&gt;&lt;author&gt;Shitara, K.&lt;/author&gt;&lt;author&gt;Rha, S. Y.&lt;/author&gt;&lt;author&gt;Wyrwicz, L. S.&lt;/author&gt;&lt;author&gt;Oshima, T.&lt;/author&gt;&lt;author&gt;Karaseva, N.&lt;/author&gt;&lt;author&gt;Osipov, M.&lt;/author&gt;&lt;author&gt;Yasui, H.&lt;/author&gt;&lt;author&gt;Yabusaki, H.&lt;/author&gt;&lt;author&gt;Afanasyev, S.&lt;/author&gt;&lt;author&gt;Park, Y. K.&lt;/author&gt;&lt;author&gt;Al-Batran, S. E.&lt;/author&gt;&lt;author&gt;Yoshikawa, T.&lt;/author&gt;&lt;author&gt;Yanez, P.&lt;/author&gt;&lt;author&gt;Di Bartolomeo, M.&lt;/author&gt;&lt;author&gt;Lonardi, S.&lt;/author&gt;&lt;author&gt;Tabernero, J.&lt;/author&gt;&lt;author&gt;Van Cutsem, E.&lt;/author&gt;&lt;author&gt;Janjigian, Y. Y.&lt;/author&gt;&lt;author&gt;Oh, D.&lt;/author&gt;&lt;author&gt;Xu, J. M.&lt;/author&gt;&lt;author&gt;Fang, X.&lt;/author&gt;&lt;author&gt;Shih, C. S.&lt;/author&gt;&lt;author&gt;Bhagia, P.&lt;/author&gt;&lt;author&gt;Bang, Y. J.&lt;/author&gt;&lt;author&gt;K, I.&lt;/author&gt;&lt;/authors&gt;&lt;/contributors&gt;&lt;titles&gt;&lt;title&gt;Neoadjuvant and adjuvant pembrolizumab plus chemotherapy in locally advanced gastric or gastrooesophageal cancer (KEYNOTE-585): an interim analysis of the multicentre, double-blind, randomised phase 3 study&lt;/title&gt;&lt;secondary-title&gt;Lancet Oncology&lt;/secondary-title&gt;&lt;/titles&gt;&lt;periodical&gt;&lt;full-title&gt;Lancet Oncology&lt;/full-title&gt;&lt;abbr-1&gt;Lancet Oncol&lt;/abbr-1&gt;&lt;/periodical&gt;&lt;pages&gt;212-224&lt;/pages&gt;&lt;volume&gt;25&lt;/volume&gt;&lt;number&gt;2&lt;/number&gt;&lt;dates&gt;&lt;year&gt;2024&lt;/year&gt;&lt;/dates&gt;&lt;accession-num&gt;WOS:001187409000001&lt;/accession-num&gt;&lt;urls&gt;&lt;related-urls&gt;&lt;url&gt;&amp;lt;Go to ISI&amp;gt;://WOS:001187409000001&lt;/url&gt;&lt;/related-urls&gt;&lt;/urls&gt;&lt;electronic-resource-num&gt;10.1016/s1470-2045(23)00541-7&lt;/electronic-resource-num&gt;&lt;/record&gt;&lt;/Cite&gt;&lt;/EndNote&gt;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[46]</w:t>
            </w:r>
            <w:r>
              <w:rPr>
                <w:rFonts w:ascii="Arial" w:eastAsia="Arial" w:hAnsi="Arial" w:cs="Arial"/>
                <w:sz w:val="20"/>
                <w:szCs w:val="20"/>
              </w:rPr>
              <w:fldChar w:fldCharType="end"/>
            </w:r>
          </w:p>
        </w:tc>
        <w:tc>
          <w:tcPr>
            <w:tcW w:w="957" w:type="dxa"/>
            <w:vAlign w:val="center"/>
          </w:tcPr>
          <w:p w14:paraId="79EA83C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34CE3C7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66F26CA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NCT03221426</w:t>
            </w:r>
          </w:p>
        </w:tc>
        <w:tc>
          <w:tcPr>
            <w:tcW w:w="1504" w:type="dxa"/>
            <w:vAlign w:val="center"/>
          </w:tcPr>
          <w:p w14:paraId="7D404C0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KEYNOTE-585</w:t>
            </w:r>
          </w:p>
        </w:tc>
        <w:tc>
          <w:tcPr>
            <w:tcW w:w="793" w:type="dxa"/>
            <w:vAlign w:val="center"/>
          </w:tcPr>
          <w:p w14:paraId="26B20D0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143</w:t>
            </w:r>
          </w:p>
        </w:tc>
        <w:tc>
          <w:tcPr>
            <w:tcW w:w="1368" w:type="dxa"/>
            <w:vAlign w:val="center"/>
          </w:tcPr>
          <w:p w14:paraId="17A98C1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Europe, North America, South America</w:t>
            </w:r>
          </w:p>
        </w:tc>
        <w:tc>
          <w:tcPr>
            <w:tcW w:w="992" w:type="dxa"/>
            <w:vAlign w:val="center"/>
          </w:tcPr>
          <w:p w14:paraId="5E705F6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1007</w:t>
            </w:r>
          </w:p>
        </w:tc>
        <w:tc>
          <w:tcPr>
            <w:tcW w:w="2160" w:type="dxa"/>
            <w:vAlign w:val="center"/>
          </w:tcPr>
          <w:p w14:paraId="1809588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47.7 months</w:t>
            </w:r>
          </w:p>
        </w:tc>
        <w:tc>
          <w:tcPr>
            <w:tcW w:w="1727" w:type="dxa"/>
            <w:vAlign w:val="center"/>
          </w:tcPr>
          <w:p w14:paraId="3995DF8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MSD</w:t>
            </w:r>
          </w:p>
        </w:tc>
        <w:tc>
          <w:tcPr>
            <w:tcW w:w="1727" w:type="dxa"/>
            <w:vAlign w:val="center"/>
          </w:tcPr>
          <w:p w14:paraId="45ADFA0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w:t>
            </w:r>
            <w:r>
              <w:rPr>
                <w:rFonts w:ascii="Arial" w:eastAsia="Arial" w:hAnsi="Arial" w:cs="Arial"/>
                <w:sz w:val="20"/>
                <w:szCs w:val="20"/>
              </w:rPr>
              <w:t>4.0</w:t>
            </w:r>
          </w:p>
        </w:tc>
      </w:tr>
      <w:tr w:rsidR="00A13140" w:rsidRPr="003D6A6F" w14:paraId="3D9E1905" w14:textId="77777777" w:rsidTr="00A55E36">
        <w:trPr>
          <w:trHeight w:val="300"/>
          <w:jc w:val="center"/>
        </w:trPr>
        <w:tc>
          <w:tcPr>
            <w:tcW w:w="1345" w:type="dxa"/>
            <w:vAlign w:val="center"/>
          </w:tcPr>
          <w:p w14:paraId="1B188158" w14:textId="516EBEDD"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Sim 2023</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&lt;EndNote&gt;&lt;Cite&gt;&lt;Author&gt;Sim&lt;/Author&gt;&lt;Year&gt;2023&lt;/Year&gt;&lt;RecNum&gt;59&lt;/RecNum&gt;&lt;DisplayText&gt;[47]&lt;/DisplayText&gt;&lt;record&gt;&lt;rec-number&gt;59&lt;/rec-number&gt;&lt;foreign-keys&gt;&lt;key app="EN" db-id="wetar2vzyfdxd1e92sr5dfetxx252z5dtwt2" timestamp="1757941868"&gt;59&lt;/key&gt;&lt;/foreign-keys&gt;&lt;ref-type name="Journal Article"&gt;17&lt;/ref-type&gt;&lt;contributors&gt;&lt;authors&gt;&lt;author&gt;Sim, H. W.&lt;/author&gt;&lt;author&gt;Wachsmuth, L.&lt;/author&gt;&lt;author&gt;Barnes, E. H.&lt;/author&gt;&lt;author&gt;Yip, S.&lt;/author&gt;&lt;author&gt;Koh, E. S.&lt;/author&gt;&lt;author&gt;Hall, M.&lt;/author&gt;&lt;author&gt;Jennens, R.&lt;/author&gt;&lt;author&gt;Ashley, D. M.&lt;/author&gt;&lt;author&gt;Verhaak, R. G.&lt;/author&gt;&lt;author&gt;Heimberger, A. B.&lt;/author&gt;&lt;author&gt;Rosenthal, M. A.&lt;/author&gt;&lt;author&gt;Hovey, E. J.&lt;/author&gt;&lt;author&gt;Ellingson, B. M.&lt;/author&gt;&lt;author&gt;Tognela, A.&lt;/author&gt;&lt;author&gt;Gan, H. K.&lt;/author&gt;&lt;author&gt;Wheeler, H.&lt;/author&gt;&lt;author&gt;Back, M.&lt;/author&gt;&lt;author&gt;McDonald, K. L.&lt;/author&gt;&lt;author&gt;Long, A.&lt;/author&gt;&lt;author&gt;Cuff, K.&lt;/author&gt;&lt;author&gt;Begbie, S.&lt;/author&gt;&lt;author&gt;Gedye, C.&lt;/author&gt;&lt;author&gt;Mislang, A.&lt;/author&gt;&lt;author&gt;Le, H.&lt;/author&gt;&lt;author&gt;Johnson, M. O.&lt;/author&gt;&lt;author&gt;Kong, B. Y.&lt;/author&gt;&lt;author&gt;Simes, J. R.&lt;/author&gt;&lt;author&gt;Lwin, Z.&lt;/author&gt;&lt;author&gt;Khasraw, M.&lt;/author&gt;&lt;/authors&gt;&lt;/contributors&gt;&lt;titles&gt;&lt;title&gt;NUTMEG: A randomized phase II study of nivolumab and temozolomide versus temozolomide alone in newly diagnosed older patients with glioblastoma&lt;/title&gt;&lt;secondary-title&gt;Neuro-Oncology Advances&lt;/secondary-title&gt;&lt;/titles&gt;&lt;periodical&gt;&lt;full-title&gt;Neuro-Oncology Advances&lt;/full-title&gt;&lt;/periodical&gt;&lt;volume&gt;5(1) (no pagination)&lt;/volume&gt;&lt;dates&gt;&lt;year&gt;2023&lt;/year&gt;&lt;/dates&gt;&lt;accession-num&gt;2028017471&lt;/accession-num&gt;&lt;urls&gt;&lt;related-urls&gt;&lt;url&gt;https://academic.oup.com/noa&lt;/url&gt;&lt;/related-urls&gt;&lt;/urls&gt;&lt;electronic-resource-num&gt;https://dx.doi.org/10.1093/noajnl/vdad124&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[47]</w:t>
            </w:r>
            <w:r>
              <w:rPr>
                <w:rFonts w:ascii="Arial" w:eastAsia="Arial" w:hAnsi="Arial" w:cs="Arial"/>
                <w:sz w:val="20"/>
                <w:szCs w:val="20"/>
              </w:rPr>
              <w:fldChar w:fldCharType="end"/>
            </w:r>
          </w:p>
        </w:tc>
        <w:tc>
          <w:tcPr>
            <w:tcW w:w="957" w:type="dxa"/>
            <w:vAlign w:val="center"/>
          </w:tcPr>
          <w:p w14:paraId="1626C6F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68ABBBD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1F51CCD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NCT04195139</w:t>
            </w:r>
          </w:p>
        </w:tc>
        <w:tc>
          <w:tcPr>
            <w:tcW w:w="1504" w:type="dxa"/>
            <w:vAlign w:val="center"/>
          </w:tcPr>
          <w:p w14:paraId="202D4F7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NUTMEG</w:t>
            </w:r>
          </w:p>
        </w:tc>
        <w:tc>
          <w:tcPr>
            <w:tcW w:w="793" w:type="dxa"/>
            <w:vAlign w:val="center"/>
          </w:tcPr>
          <w:p w14:paraId="054E7AE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15</w:t>
            </w:r>
          </w:p>
        </w:tc>
        <w:tc>
          <w:tcPr>
            <w:tcW w:w="1368" w:type="dxa"/>
            <w:vAlign w:val="center"/>
          </w:tcPr>
          <w:p w14:paraId="2ECC936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Australia</w:t>
            </w:r>
            <w:r>
              <w:rPr>
                <w:rFonts w:ascii="Arial" w:eastAsia="Arial" w:hAnsi="Arial" w:cs="Arial"/>
                <w:sz w:val="20"/>
                <w:szCs w:val="20"/>
                <w:vertAlign w:val="superscript"/>
              </w:rPr>
              <w:t>*</w:t>
            </w:r>
            <w:r w:rsidRPr="009A5740">
              <w:rPr>
                <w:rFonts w:ascii="Arial" w:eastAsia="Arial" w:hAnsi="Arial" w:cs="Arial"/>
                <w:sz w:val="20"/>
                <w:szCs w:val="20"/>
              </w:rPr>
              <w:t>, North America</w:t>
            </w:r>
          </w:p>
        </w:tc>
        <w:tc>
          <w:tcPr>
            <w:tcW w:w="992" w:type="dxa"/>
            <w:vAlign w:val="center"/>
          </w:tcPr>
          <w:p w14:paraId="793FC0D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103</w:t>
            </w:r>
          </w:p>
        </w:tc>
        <w:tc>
          <w:tcPr>
            <w:tcW w:w="2160" w:type="dxa"/>
            <w:vAlign w:val="center"/>
          </w:tcPr>
          <w:p w14:paraId="1DD4E91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37 months</w:t>
            </w:r>
          </w:p>
        </w:tc>
        <w:tc>
          <w:tcPr>
            <w:tcW w:w="1727" w:type="dxa"/>
            <w:vAlign w:val="center"/>
          </w:tcPr>
          <w:p w14:paraId="0BFE149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 NHMRC</w:t>
            </w:r>
          </w:p>
        </w:tc>
        <w:tc>
          <w:tcPr>
            <w:tcW w:w="1727" w:type="dxa"/>
            <w:vAlign w:val="center"/>
          </w:tcPr>
          <w:p w14:paraId="2D69599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w:t>
            </w:r>
            <w:r>
              <w:rPr>
                <w:rFonts w:ascii="Arial" w:eastAsia="Arial" w:hAnsi="Arial" w:cs="Arial"/>
                <w:sz w:val="20"/>
                <w:szCs w:val="20"/>
              </w:rPr>
              <w:t xml:space="preserve"> </w:t>
            </w:r>
            <w:r w:rsidRPr="009A5740">
              <w:rPr>
                <w:rFonts w:ascii="Arial" w:eastAsia="Arial" w:hAnsi="Arial" w:cs="Arial"/>
                <w:sz w:val="20"/>
                <w:szCs w:val="20"/>
              </w:rPr>
              <w:t>v4.03</w:t>
            </w:r>
          </w:p>
        </w:tc>
      </w:tr>
      <w:tr w:rsidR="00A13140" w:rsidRPr="003D6A6F" w14:paraId="310984A4" w14:textId="77777777" w:rsidTr="00A55E36">
        <w:trPr>
          <w:trHeight w:val="1052"/>
          <w:jc w:val="center"/>
        </w:trPr>
        <w:tc>
          <w:tcPr>
            <w:tcW w:w="1345" w:type="dxa"/>
            <w:vAlign w:val="center"/>
          </w:tcPr>
          <w:p w14:paraId="7532ACA1" w14:textId="669DCF02"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Spicer 2024</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PEVuZE5vdGU+PENpdGU+PEF1dGhvcj5TcGljZXI8L0F1dGhvcj48WWVhcj4yMDI0PC9ZZWFyPjxS
ZWNOdW0+MzAxPC9SZWNOdW0+PERpc3BsYXlUZXh0Pls0OF08L0Rpc3BsYXlUZXh0PjxyZWNvcmQ+
PHJlYy1udW1iZXI+MzAxPC9yZWMtbnVtYmVyPjxmb3JlaWduLWtleXM+PGtleSBhcHA9IkVOIiBk
Yi1pZD0id2V0YXIydnp5ZmR4ZDFlOTJzcjVkZmV0eHgyNTJ6NWR0d3QyIiB0aW1lc3RhbXA9IjE3
NjUzOTYyNzQiPjMwMTwva2V5PjwvZm9yZWlnbi1rZXlzPjxyZWYtdHlwZSBuYW1lPSJKb3VybmFs
IEFydGljbGUiPjE3PC9yZWYtdHlwZT48Y29udHJpYnV0b3JzPjxhdXRob3JzPjxhdXRob3I+U3Bp
Y2VyLCBKLiBELjwvYXV0aG9yPjxhdXRob3I+R2FyYXNzaW5vLCBNLiBDLjwvYXV0aG9yPjxhdXRo
b3I+V2FrZWxlZSwgSC48L2F1dGhvcj48YXV0aG9yPkxpYmVybWFuLCBNLjwvYXV0aG9yPjxhdXRo
b3I+S2F0bywgVC48L2F1dGhvcj48YXV0aG9yPlRzdWJvaSwgTS48L2F1dGhvcj48YXV0aG9yPkxl
ZSwgUy4gSC48L2F1dGhvcj48YXV0aG9yPkNoZW4sIEsuIE4uPC9hdXRob3I+PGF1dGhvcj5Eb29t
cywgQy48L2F1dGhvcj48YXV0aG9yPk1hamVtLCBNLjwvYXV0aG9yPjxhdXRob3I+RWlnZW5kb3Jm
ZiwgRS48L2F1dGhvcj48YXV0aG9yPk1hcnRpbmVuZ28sIEcuIEwuPC9hdXRob3I+PGF1dGhvcj5C
eWxpY2tpLCBPLjwvYXV0aG9yPjxhdXRob3I+Um9kcmlndWV6LUFicmV1LCBELjwvYXV0aG9yPjxh
dXRob3I+Q2hhZnQsIEouIEUuPC9hdXRob3I+PGF1dGhvcj5Ob3ZlbGxvLCBTLjwvYXV0aG9yPjxh
dXRob3I+WWFuZywgSi48L2F1dGhvcj48YXV0aG9yPkFydW5hY2hhbGFtLCBBLjwvYXV0aG9yPjxh
dXRob3I+S2VsbGVyLCBTLiBNLjwvYXV0aG9yPjxhdXRob3I+U2Fta2FyaSwgQS48L2F1dGhvcj48
YXV0aG9yPkdhbywgUy48L2F1dGhvcj48YXV0aG9yPktleW5vdGUtIEludmVzdGlnYXRvcnM8L2F1
dGhvcj48L2F1dGhvcnM+PC9jb250cmlidXRvcnM+PGF1dGgtYWRkcmVzcz5EZXBhcnRtZW50IG9m
IFN1cmdlcnksIE1jR2lsbCBVbml2ZXJzaXR5IEhlYWx0aCBDZW50cmUsIE1vbnRyZWFsLCBRQywg
Q2FuYWRhLiBFbGVjdHJvbmljIGFkZHJlc3M6IGpvbmF0aGFuLnNwaWNlckBtY2dpbGwuY2EuJiN4
RDtEZXBhcnRtZW50IG9mIE1lZGljaW5lLCBVbml2ZXJzaXR5IG9mIENoaWNhZ28gTWVkaWNpbmUg
YW5kIEJpb2xvZ2ljYWwgU2NpZW5jZXMsIENoaWNhZ28sIElMLCBVU0EuJiN4RDtEZXBhcnRtZW50
IG9mIE1lZGljaW5lLCBTdGFuZm9yZCBVbml2ZXJzaXR5IFNjaG9vbCBvZiBNZWRpY2luZS9TdGFu
Zm9yZCBDYW5jZXIgSW5zdGl0dXRlLCBTdGFuZm9yZCwgQ0EsIFVTQS4mI3hEO0RpdmlzaW9uIG9m
IFRob3JhY2ljIFN1cmdlcnksIENlbnRyZSBIb3NwaXRhbGllciBkZSBsJmFwb3M7VW5pdmVyc2l0
ZSBkZSBNb250cmVhbCAoQ0hVTSksIFVuaXZlcnNpdHkgb2YgTW9udHJlYWwsIE1vbnRyZWFsLCBR
QywgQ2FuYWRhLiYjeEQ7RGVwYXJ0bWVudCBvZiBUaG9yYWNpYyBPbmNvbG9neSwgS2FuYWdhd2Eg
Q2FuY2VyIENlbnRlciwgWW9rb2hhbWEsIEphcGFuLiYjeEQ7RGVwYXJ0bWVudCBvZiBUaG9yYWNp
YyBTdXJnZXJ5LCBOYXRpb25hbCBDYW5jZXIgQ2VudGVyIEhvc3BpdGFsIEVhc3QsIEthc2hpd2Es
IEphcGFuLiYjeEQ7RGl2aXNpb24gb2YgSGVtYXRvbG9neS9PbmNvbG9neSwgRGVwYXJ0bWVudCBv
ZiBNZWRpY2luZSwgU2Ftc3VuZyBNZWRpY2FsIENlbnRlciwgU3VuZ2t5dW5rd2FuIFVuaXZlcnNp
dHkgU2Nob29sIG9mIE1lZGljaW5lLCBTZW91bCwgU291dGggS29yZWEuJiN4RDtEZXBhcnRtZW50
IG9mIFRob3JhY2ljIFN1cmdlcnksIEJlaWppbmcgQ2FuY2VyIEhvc3BpdGFsLCBQZWtpbmcgVW5p
dmVyc2l0eSwgQmVpamluZywgQ2hpbmEuJiN4RDtEZXBhcnRtZW50IG9mIFJlc3BpcmF0b3J5IERp
c2Vhc2VzLCBVbml2ZXJzaXR5IEhvc3BpdGFscyBMZXV2ZW4sIExldXZlbiwgQmVsZ2l1bS4mI3hE
O0RlcGFydG1lbnQgb2YgTWVkaWNhbCBPbmNvbG9neSwgSG9zcGl0YWwgZGUgbGEgU2FudGEgQ3Jl
dSBpIFNhbnQgUGF1LCBCYXJjZWxvbmEsIFNwYWluLiYjeEQ7Q2xpbmljIGZvciBJbnRlcm5hbCBP
bmNvbG9neSBhbmQgSGVtYXRvbG9neSwgWmVudHJhbGtsaW5payBCYWQgQmVya2EsIEJhZCBCZXJr
YSwgR2VybWFueS4mI3hEO0RlcGFydG1lbnQgb2YgQ2xpbmljYWwgT25jb2xvZ3ksIFNhbmF0b3Jp
byBQYXJxdWUsIFJvc2FyaW8sIEFyZ2VudGluYS4mI3hEO0RlcGFydG1lbnQgb2YgUG5ldW1vbG9n
eSwgSElBIFNhaW50ZS1Bbm5lLCBUb3Vsb24sIEZyYW5jZS4mI3hEO0RlcGFydG1lbnQgb2YgTWVk
aWNhbCBPbmNvbG9neSwgSG9zcGl0YWwgVW5pdmVyc2l0YXJpbyBJbnN1bGFyIGRlIEdyYW4gQ2Fu
YXJpYSwgVW5pdmVyc2lkYWQgZGUgTGFzIFBhbG1hcyBkZSBHcmFuIENhbmFyaWEsIExhcyBQYWxt
YXMgZGUgR3JhbiBDYW5hcmlhLCBTcGFpbi4mI3hEO0RlcGFydG1lbnQgb2YgT25jb2xvZ3ksIE1l
bW9yaWFsIFNsb2FuIEtldHRlcmluZyBDYW5jZXIgQ2VudGVyLCBhbmQgV2VpbGwgQ29ybmVsbCBN
ZWRpY2FsIENvbGxlZ2UsIE5ldyBZb3JrLCBOWSwgVVNBLiYjeEQ7RGVwYXJ0bWVudCBvZiBPbmNv
bG9neSwgVW5pdmVyc2l0eSBvZiBUdXJpbiwgQS5PLlUuIFNhbiBMdWlnaSBHb256YWdhIGRpIE9y
YmFzc2FubywgVHVyaW4sIEl0YWx5LiYjeEQ7Qmlvc3RhdGlzdGljcyBhbmQgUmVzZWFyY2ggRGVj
aXNpb24gU2NpZW5jZXMsIE1lcmNrICZhbXA7IENvLCBSYWh3YXksIE5KLCBVU0EuJiN4RDtPdXRj
b21lcyBSZXNlYXJjaCwgTWVyY2sgJmFtcDsgQ28sIFJhaHdheSwgTkosIFVTQS4mI3hEO0dsb2Jh
bCBDbGluaWNhbCBEZXZlbG9wbWVudCwgTWVyY2sgJmFtcDsgQ28sIFJhaHdheSwgTkosIFVTQS4m
I3hEO0RlcGFydG1lbnQgb2YgVGhvcmFjaWMgU3VyZ2VyeSwgTmF0aW9uYWwgQ2FuY2VyIENlbnRl
ci9OYXRpb25hbCBDbGluaWNhbCBSZXNlYXJjaCBDZW50ZXIgZm9yIENhbmNlci9DYW5jZXIgSG9z
cGl0YWwsIENoaW5lc2UgQWNhZGVteSBvZiBNZWRpY2FsIFNjaWVuY2VzIGFuZCBQZWtpbmcgVW5p
b24gTWVkaWNhbCBDb2xsZWdlLCBCZWlqaW5nLCBDaGluYS48L2F1dGgtYWRkcmVzcz48dGl0bGVz
Pjx0aXRsZT5OZW9hZGp1dmFudCBwZW1icm9saXp1bWFiIHBsdXMgY2hlbW90aGVyYXB5IGZvbGxv
d2VkIGJ5IGFkanV2YW50IHBlbWJyb2xpenVtYWIgY29tcGFyZWQgd2l0aCBuZW9hZGp1dmFudCBj
aGVtb3RoZXJhcHkgYWxvbmUgaW4gcGF0aWVudHMgd2l0aCBlYXJseS1zdGFnZSBub24tc21hbGwt
Y2VsbCBsdW5nIGNhbmNlciAoS0VZTk9URS02NzEpOiBhIHJhbmRvbWlzZWQsIGRvdWJsZS1ibGlu
ZCwgcGxhY2Viby1jb250cm9sbGVkLCBwaGFzZSAzIHRyaWFsPC90aXRsZT48c2Vjb25kYXJ5LXRp
dGxlPkxhbmNldDwvc2Vjb25kYXJ5LXRpdGxlPjwvdGl0bGVzPjxwZXJpb2RpY2FsPjxmdWxsLXRp
dGxlPkxhbmNldDwvZnVsbC10aXRsZT48L3BlcmlvZGljYWw+PHBhZ2VzPjEyNDAtMTI1MjwvcGFn
ZXM+PHZvbHVtZT40MDQ8L3ZvbHVtZT48bnVtYmVyPjEwNDU5PC9udW1iZXI+PGVkaXRpb24+MjAy
NDA5MTQ8L2VkaXRpb24+PGtleXdvcmRzPjxrZXl3b3JkPkh1bWFuczwva2V5d29yZD48a2V5d29y
ZD4qQW50aWJvZGllcywgTW9ub2Nsb25hbCwgSHVtYW5pemVkL2FkbWluaXN0cmF0aW9uICZhbXA7
IGRvc2FnZS90aGVyYXBldXRpYzwva2V5d29yZD48a2V5d29yZD51c2UvYWR2ZXJzZSBlZmZlY3Rz
PC9rZXl3b3JkPjxrZXl3b3JkPipMdW5nIE5lb3BsYXNtcy9kcnVnIHRoZXJhcHkvcGF0aG9sb2d5
L21vcnRhbGl0eTwva2V5d29yZD48a2V5d29yZD5NYWxlPC9rZXl3b3JkPjxrZXl3b3JkPkZlbWFs
ZTwva2V5d29yZD48a2V5d29yZD4qQ2FyY2lub21hLCBOb24tU21hbGwtQ2VsbCBMdW5nL2RydWcg
dGhlcmFweS9wYXRob2xvZ3kvbW9ydGFsaXR5PC9rZXl3b3JkPjxrZXl3b3JkPk1pZGRsZSBBZ2Vk
PC9rZXl3b3JkPjxrZXl3b3JkPipOZW9hZGp1dmFudCBUaGVyYXB5L21ldGhvZHM8L2tleXdvcmQ+
PGtleXdvcmQ+RG91YmxlLUJsaW5kIE1ldGhvZDwva2V5d29yZD48a2V5d29yZD5BZ2VkPC9rZXl3
b3JkPjxrZXl3b3JkPipBbnRpbmVvcGxhc3RpYyBDb21iaW5lZCBDaGVtb3RoZXJhcHkgUHJvdG9j
b2xzL3RoZXJhcGV1dGljIHVzZTwva2V5d29yZD48a2V5d29yZD5DaGVtb3RoZXJhcHksIEFkanV2
YW50PC9rZXl3b3JkPjxrZXl3b3JkPkNpc3BsYXRpbi9hZG1pbmlzdHJhdGlvbiAmYW1wOyBkb3Nh
Z2U8L2tleXdvcmQ+PGtleXdvcmQ+TmVvcGxhc20gU3RhZ2luZzwva2V5d29yZD48a2V5d29yZD5R
dWFsaXR5IG9mIExpZmU8L2tleXdvcmQ+PGtleXdvcmQ+QW50aW5lb3BsYXN0aWMgQWdlbnRzLCBJ
bW11bm9sb2dpY2FsL3RoZXJhcGV1dGljIHVzZS9hZG1pbmlzdHJhdGlvbiAmYW1wOzwva2V5d29y
ZD48a2V5d29yZD5kb3NhZ2UvYWR2ZXJzZSBlZmZlY3RzPC9rZXl3b3JkPjxrZXl3b3JkPkFkdWx0
PC9rZXl3b3JkPjwva2V5d29yZHM+PGRhdGVzPjx5ZWFyPjIwMjQ8L3llYXI+PHB1Yi1kYXRlcz48
ZGF0ZT5TZXAgMjg8L2RhdGU+PC9wdWItZGF0ZXM+PC9kYXRlcz48aXNibj4xNDc0LTU0N1ggKEVs
ZWN0cm9uaWMpJiN4RDswMTQwLTY3MzYgKFByaW50KSYjeEQ7MDE0MC02NzM2IChMaW5raW5nKTwv
aXNibj48YWNjZXNzaW9uLW51bT4zOTI4ODc4MTwvYWNjZXNzaW9uLW51bT48dXJscz48cmVsYXRl
ZC11cmxzPjx1cmw+aHR0cHM6Ly93d3cubmNiaS5ubG0ubmloLmdvdi9wdWJtZWQvMzkyODg3ODE8
L3VybD48L3JlbGF0ZWQtdXJscz48L3VybHM+PGN1c3RvbTE+RGVjbGFyYXRpb24gb2YgaW50ZXJl
c3RzIEpEUywgTUNHLCBIVywgTUwsIFRLLCBNVCwgUy1ITCwgSy1OQywgQ0QsIE1NLCBFRSwgR0xN
LCBPQiwgRFItQSwgSkVDLCBTTiwgYW5kIFNHIHJlcG9ydCBmdW5kaW5nIHRvIHRoZWlyIGluc3Rp
dHV0aW9uIGZyb20gTWVyY2sgU2hhcnAgJmFtcDsgRG9obWUgKE1TRCksIGEgc3Vic2lkaWFyeSBv
ZiBNZXJjayAmYW1wOyBDbywgUmFod2F5LCBOSiwgVVNBIHRvIHN1cHBvcnQgY29uZHVjdCBvZiB0
aGlzIHN0dWR5LiBKRFMsIE1DRywgSFcsIE1MLCBUSywgTVQsIFMtSEwsIEstTkMsIENELCBNTSwg
RUUsIEdMTSwgT0IsIERSLUEsIEpFQywgU04sIEpZLCBBQSwgU01LLCBBUywgYW5kIFNHIHJlY2Vp
dmVkIG1lZGljYWwgd3JpdGluZyBhbmQgZWRpdG9yaWFsIHN1cHBvcnQgZm9yIHRoZSBwcmVwYXJh
dGlvbiBvZiB0aGlzIG1hbnVzY3JpcHQgZnJvbSBNU0QuIEpEUyBhZGRpdGlvbmFsbHkgcmVwb3J0
cyByZWNlaXZpbmcgZ3JhbnRzIHRvIHRoZSBpbnN0aXR1dGlvbiBmcm9tIEFzdHJhWmVuZWNhLCBN
U0QsIFJvY2hlLCBCTVMsIENMUyBUaGVyYXBldXRpY3MsIFByb3RhbGl4IEJpb3RoZXJhcGV1dGlj
cywgUGZpemVyLCBhbmQgUmVnZW5lcm9uOyByZWNlaXZpbmcgY29uc3VsdGluZyBmZWVzIGZyb20g
QXN0cmFaZW5lY2EsIE1lcmNrLCBSb2NoZSwgQk1TLCBOb3ZhcnRpcywgQ2hlbW9jZW50cnl4LCBB
bWdlbiwgUHJvdGFsaXggQmlvdGhlcmFwZXV0aWNzLCBYZW5ldGljIEJpb3NjaWVuY2VzLCBSZWdl
bmVyb24sIEVpc2FpLCBhbmQgUGZpemVyOyByZWNlaXZpbmcgcGF5bWVudCBmb3IgYSBzcGVha2lu
ZyByb2xlIGZyb20gUGVlcnZpZXcsIE9uY0xpdmUsIGFuZCBNZWRzY2FwZTsgcmVjZWl2aW5nIHN1
cHBvcnQgZm9yIGF0dGVuZGluZyBtZWV0aW5ncyBvciB0cmF2ZWwgZnJvbSBBc3RyYVplbmVjYSwg
TWVyY2ssIGFuZCBCTVM7IHBhcnRpY2lwYXRpbmcgb24gYSBjbGluaWNhbCB0cmlhbCBzYWZldHkg
bW9uaXRvcmluZyBib2FyZCBmb3IgQXN0cmFaZW5lY2E7IGFuZCByZWNlaXZpbmcgZXF1aXBtZW50
LCBtYXRlcmlhbHMsIGRydWdzLCBnaWZ0cywgb3Igb3RoZXIgc2VydmljZXMgdmlhIGdyYW50IHRv
IHRoZSBpbnN0aXR1dGlvbiBmcm9tIFJvY2hlLCBNU0QsIEJNUywgYW5kIEFzdHJhWmVuZWNhLiBN
Q0cgYWRkaXRpb25hbGx5IHJlcG9ydHMgcmVjZWl2aW5nIGNvbnN1bHRpbmcgZmVlcyBmcm9tIEFz
dHJhWmVuZWNhLCBBYmlvbiwgTVNEIEludGVybmF0aW9uYWwsIEJheWVyLCBCTVMsIEJvZWhyaW5n
ZXIgSW5nZWxoZWltIEl0YWxpYSwgQ2VsZ2VuZSwgRWxpIExpbGx5LCBJbmN5dGUsIE5vdmFydGlz
LCBQZml6ZXIsIFJvY2hlLCBUYWtlZGEsIFNlYXR0bGUgR2VuZXRpY3MsIE1pcmF0aSwgRGFpaWNo
aS1TYW5reW8sIFJlZ2VuZXJvbiwgTWVyY2sgJmFtcDsgQ28sIEJsdWVwcmludCwgSmFuc3Nlbiwg
U2Fub2ZpLCBBYmJWaWUsIEJlaUdlbmUsIE9uY29ob3N0LCBNZWRzY2FwZSwgR2lsZWFkLCBJbyBC
aW90ZWNoLCBhbmQgUmV2b2x1dGlvbiBNZWRpY2luZXM7IHJlY2VpdmluZyBwYXltZW50IG9yIGhv
bm9yYXJpYSBmb3IgbGVjdHVyZXMsIHByZXNlbnRhdGlvbnMsIHNwZWFrZXJzJmFwb3M7IGJ1cmVh
dXMsIG9yIGVkdWNhdGlvbmFsIGV2ZW50cyBmcm9tIEFzdHJhWmVuZWNhLCBNZXJjayAmYW1wOyBD
bywgRGFpaWNoaSBTYW5reW8sIEdpbGVhZCwgRWxpIExpbGx5LCBhbmQgUmVnZW5lcm9uOyBhbmQg
cmVjZWl2aW5nIHN1cHBvcnQgZm9yIGF0dGVuZGluZyBtZWV0aW5ncyBvciB0cmF2ZWwgZnJvbSBB
c3RyYVplbmVjYS4gSFcgYWRkaXRpb25hbGx5IHJlcG9ydHMgcmVzZWFyY2ggZnVuZGluZyB0byB0
aGUgaW5zdGl0dXRpb24gZnJvbSBCYXllciwgQXN0cmFaZW5lY2EsIEJNUywgR2VuZW50ZWNoL1Jv
Y2hlLCBNU0QsIEhlbHNpbm4sIFNlYUdlbiwgYW5kIFhjb3Zlcnk7IHNlcnZpbmcgYXMgYSBjb21w
ZW5zYXRlZCBhZHZpc29yeSBib2FyZCBtZW1iZXIgZm9yIE1pcmF0aSwgSU9CaW90ZWNoLCBPbmNv
QzQsIGFuZCBCZWlHZW5lOyBzZXJ2aW5nIGFzIGFuIHVuY29tcGVuc2F0ZWQgYWR2aXNvcnkgYm9h
cmQgbWVtYmVyIGZvciBNU0QsIEdlbmVudGVjaC9Sb2NoZSwgQk1TLCBhbmQgQXN0cmFaZW5lY2E7
IHNlcnZpbmcgYXMgYSBwYXN0IHByZXNpZGVudCBvZiB0aGUgSW50ZXJuYXRpb25hbCBBc3NvY2lh
dGlvbiBmb3IgdGhlIFN0dWR5IG9mIEx1bmcgQ2FuY2VyIChJQVNMQyk7IGFuZCBzZXJ2aW5nIG9u
IHRoZSBleGVjdXRpdmUgY29tbWl0dGVlIG9mIEVDT0ctQUNSSU4uIFRLIGFkZGl0aW9uYWxseSBy
ZXBvcnRzIHJlc2VhcmNoIGdyYW50cyB0byB0aGUgaW5zdGl0dXRpb24gZnJvbSBBYmJWaWUsIEFt
Z2VuLCBBcnJpdmVudCwgQXN0cmFaZW5lY2EsIEJheWVyLCBCZWlHZW5lLCBCbHVlUHJpbnQsIEJy
aXN0b2wtTXllcnMgU3F1aWJiLCBDaHVnYWksIERhaWljaGktU2Fua3lvLCBFbGkgTGlsbHksIEdp
bGVhZCwgR2xheG9TbWl0aEtsaW5lLCBIYWloZSwgSmFuc3NlbiwgTWVyY2sgS0dhQSwgTVNELCBO
b3ZhcnRpcywgUGZpemVyLCBSZWdlbmVyb24sIGFuZCBUYWtlZGE7IHJlY2VpdmluZyBob25vcmFy
aWEgZm9yIGxlY3R1cmVzLCBwcmVzZW50YXRpb25zLCBzcGVha2VycyZhcG9zOyBidXJlYXVzLCBv
ciBlZHVjYXRpb25hbCBldmVudHMgZnJvbSBBbWdlbiwgQXN0cmFaZW5lY2EsIEJlaUdlbmUsIEJv
ZWhyaW5nZXIgSW5nZWxoZWltLCBCcmlzdG9sLU15ZXJzIFNxdWliYiwgQ2h1Z2FpLCBEYWlpY2hp
LVNhbmt5bywgRWxpIExpbGx5LCBHbGF4b1NtaXRoS2xpbmUsIEphbnNzZW4sIE1lcmNrIEtHYUEs
IE1TRCwgTm92YXJ0aXMsIE9ubywgUGZpemVyLCBUYWlobywgYW5kIFRha2VkYTsgcmVjZWl2aW5n
IGhvbm9yYXJpYSBmb3IgcGFydGljaXBhdGlvbiBvbiBhIGRhdGEgc2FmZXR5IG1vbml0b3Jpbmcg
Ym9hcmQgb3IgYWR2aXNvcnkgYm9hcmQgZnJvbSBBc3RyYVplbmVjYSwgQmVpR2VuZSwgQ2h1Z2Fp
LCBEYWlpY2hpLVNhbmt5bywgSmFuc3NlbiwgTWVyY2sgS0dhQSwgTVNELCBOb3ZhcnRpcywgYW5k
IFBmaXplcjsgYW5kIGhhdmluZyBhIHNwb3VzZSB3aG8gaXMgYW4gZW1wbG95ZWUgb2YgRWxpIExp
bGx5LiBNVCBhZGRpdGlvbmFsbHkgcmVwb3J0cyByZXNlYXJjaCBncmFudHMgdG8gdGhlIGluc3Rp
dHV0aW9uIGZyb20gTVNELCBBc3RyYVplbmVjYSBLSywgQnJpc3RvbC1NeWVycyBTcXVpYmIgS0ss
IE9ubyBQaGFybWFjZXV0aWNhbCBDbywgRWxpIExpbGx5IEphcGFuLCBOb3ZhcnRpcywgTWlSWEVT
LCBhbmQgSm9obnNvbiAmYW1wOyBKb2huc29uIEphcGFuOyByZWNlaXZpbmcgaG9ub3JhcmlhIGZv
ciBsZWN0dXJlcyBmcm9tIEFtZ2VuIEtLLCBKb2huc29uICZhbXA7IEpvaG5zb24gSmFwYW4sIE1l
ZHRyb25pYyBKYXBhbiwgQXN0cmFaZW5lY2EgS0ssIEVsaSBMaWxseSBKYXBhbiwgQ2h1Z2FpIFBo
YXJtYWNldXRpY2FsIENvLCBUYWlobyBQaGFybWEsIEJyaXN0b2wtTXllcnMgU3F1aWJiIEtLLCBP
bm8gUGhhcm1hY2V1dGljYWwgQ28sIE5vdmFydGlzLCBNU0QsIGFuZCBEYWlpY2hpLVNhbmt5bzsg
c2VydmluZyBhcyBhIHBhcnRpY2lwYW50IG9uIGFuIGFkdmlzb3J5IGJvYXJkIGZvciBCcmlzdG9s
LU15ZXJzIFNxdWliYiBLSywgQXN0cmFaZW5lY2EgS0ssIE1TRCwgTm92YXJ0aXMsIGFuZCBNaVJY
RVM7IGFuZCBzZXJ2aW5nIGFzIGEgcGFydGljaXBhbnQgb24gYSBkYXRhIHNhZmV0eSBtb25pdG9y
aW5nIGJvYXJkIGZvciBDaHVnYWkgUGhhcm1hY2V1dGljYWwgQ28uIFMtSEwgYWRkaXRpb25hbGx5
IHJlcG9ydHMgcmVzZWFyY2ggZ3JhbnRzIHRvIHRoZSBpbnN0aXR1dGlvbiBmcm9tIE1TRCBhbmQg
cmVjZWl2aW5nIGhvbm9yYXJpYSBmb3IgYSBsZWN0dXJlIGZyb20gTVNELiBNTSBhZGRpdGlvbmFs
bHkgcmVwb3J0cyByZWNlaXZpbmcgaG9ub3JhcmlhIGZvciBsZWN0dXJlcywgcHJlc2VudGF0aW9u
cywgc3BlYWtlcnMmYXBvczsgYnVyZWF1cywgb3IgZWR1Y2F0aW9uYWwgZXZlbnRzIGZyb20gTVNE
LCBMaWxseSwgUGZpemVyLCBBc3RyYVplbmVjYSwgUm9jaGUsIFNhbm9maSwgUmVnZW5lcm9uLCBC
ZWlHZW5lLCBJbW1lZGljYSwgTm92YXJ0aXMsIGFuZCBCTVM7IGFuZCByZWNlaXZpbmcgc3VwcG9y
dCB0byBhdHRlbmQgbWVldGluZ3Mgb3IgdHJhdmVsIGZyb20gTVNELCBQZml6ZXIsIEFzdHJhWmVu
ZWNhLCBhbmQgUm9jaGUuIEVFIGFkZGl0aW9uYWxseSByZXBvcnRzIHJlY2VpdmluZyBwYXltZW50
IGZvciBleHBlcnQgdGVzdGltb255IGZyb20gTVNELiBPQiBhZGRpdGlvbmFsbHkgcmVwb3J0cyBz
dXBwb3J0IGZvciBhdHRlbmRpbmcgbWVldGluZ3Mgb3IgdHJhdmVsIGZyb20gTVNEIGZvciBBU0NP
IDIwMjMgYW5kIGZyb20gQXN0cmFaZW5lY2EgZm9yIEVTTU8gMjAyMyBhbmQgQVNDTyAyMDI0OyBh
bmQgcGFydGljaXBhdGluZyBhcyBhIGNvbXBlbnNhdGVkIGFkdmlzb3J5IGJvYXJkIG1lbWJlciBm
b3IgQk1TLCBSb2NoZSwgVGFrZWRhLCBNU0QsIEFzdHJhWmVuZWNhLCBKYW5zc2VuLCBhbmQgTVNE
LiBEUi1BIGFkZGl0aW9uYWxseSByZXBvcnRzIHJlY2VpdmluZyBob25vcmFyaWEgZm9yIGxlY3R1
cmVzIGZyb20gTVNELCBSb2NoZSwgQk1TLCBOb3ZhcnRpcywgVGFrZWRhLCBMaWxseSwgYW5kIEFz
dHJhWmVuZWNhOyByZWNlaXZpbmcgc3VwcG9ydCBmb3IgYXR0ZW5kaW5nIG1lZXRpbmdzIG9yIHRy
YXZlbCBmcm9tIFJvY2hlLCBNU0QsIE5vdmFydGlzLCBhbmQgU2Fub2ZpOyBhbmQgcGFydGljaXBh
dGlvbiBvbiBhbiBhZHZpc29yeSBib2FyZCBmcm9tIE1TRCwgUmVnZW5lcm9uLCBCTVMsIEdTSywg
YW5kIExpbGx5LiBKRUMgYWRkaXRpb25hbGx5IHJlcG9ydHMgcmVjZWl2aW5nIHJlc2VhcmNoIGdy
YW50cyB0byB0aGUgaW5zdGl0dXRpb24gZnJvbSBBc3RyYVplbmVjYSwgQk1TLCBOb3ZhcnRpcywg
R2VuZW50ZWNoLCBNZXJjayAmYW1wOyBDbywgYW5kIEJlaUdlbmU7IGFuZCByZWNlaXZpbmcgY29u
c3VsdGluZyBmZWVzIGZyb20gQXN0cmFaZW5lY2EsIEJvZWhyaW5nZXIgSW5nZWxoZWltLCBCTVMs
IExpbGx5LCBHZW5lbnRlY2gsIE1lcmNrICZhbXA7IENvLCBSZWdlbmVyb24tU2Fub2ZpLCBKYW5z
c2VuLCBHdWFyZGFudCBIZWFsdGgsIEZsYW1lIEJpb3NjaWVuY2VzLCBhbmQgUm9jaGUuIFNOIGFk
ZGl0aW9uYWxseSByZXBvcnRzIHJlY2VpdmluZyBob25vcmFyaWEgZm9yIGxlY3R1cmVzLCBwcmVz
ZW50YXRpb25zLCBzcGVha2VycyZhcG9zOyBidXJlYXVzLCBvciBlZHVjYXRpb25hbCBldmVudHMg
ZnJvbSBBc3RyYVplbmVjYSwgQW1nZW4sIEJlaUdlbmUsIFBmaXplciwgTVNELCBTYW5vZmksIFRh
a2VkYSwgVGhlcm1vIEZpc2hlciwgSmFuc3NlbiwgTm92YXJ0aXMsIGFuZCBSb2NoZTsgYW5kIHBh
cnRpY2lwYXRpbmcgb24gYSBkYXRhIHNhZmV0eSBtb25pdG9yaW5nIGJvYXJkIG9yIGFkdmlzb3J5
IGJvYXJkIGZyb20gQXN0cmFaZW5lY2EsIEFtZ2VuLCBCZWlHZW5lLCBQZml6ZXIsIE1TRCwgU2Fu
b2ZpLCBUYWtlZGEsIEphbnNzZW4sIGFuZCBSb2NoZS4gSlkgYWRkaXRpb25hbGx5IHJlcG9ydHMg
cmVjZWl2aW5nIHNhbGFyeSBmb3IgZnVsbC10aW1lIGVtcGxveW1lbnQgZnJvbSBNU0QuIEFBLCBT
TUssIGFuZCBBUyBhZGRpdGlvbmFsbHkgcmVwb3J0IHJlY2VpdmluZyBzYWxhcnkgZm9yIGZ1bGwt
dGltZSBlbXBsb3ltZW50IGZyb20gTVNEIGFuZCBob2xkaW5nIHN0b2NrIGluIE1lcmNrICZhbXA7
IENvLCBSYWh3YXksIE5KLCBVU0EuPC9jdXN0b20xPjxjdXN0b20yPlBNQzExNTEyNTg4PC9jdXN0
b20yPjxlbGVjdHJvbmljLXJlc291cmNlLW51bT4xMC4xMDE2L1MwMTQwLTY3MzYoMjQpMDE3NTYt
MjwvZWxlY3Ryb25pYy1yZXNvdXJjZS1udW0+PHJlbW90ZS1kYXRhYmFzZS1uYW1lPk1lZGxpbmU8
L3JlbW90ZS1kYXRhYmFzZS1uYW1lPjxyZW1vdGUtZGF0YWJhc2UtcHJvdmlkZXI+TkxNPC9yZW1v
dGUtZGF0YWJhc2UtcHJvdmlkZXI+PC9yZWNvcmQ+PC9DaXRlPjwvRW5kTm90ZT5=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PEVuZE5vdGU+PENpdGU+PEF1dGhvcj5TcGljZXI8L0F1dGhvcj48WWVhcj4yMDI0PC9ZZWFyPjxS
ZWNOdW0+MzAxPC9SZWNOdW0+PERpc3BsYXlUZXh0Pls0OF08L0Rpc3BsYXlUZXh0PjxyZWNvcmQ+
PHJlYy1udW1iZXI+MzAxPC9yZWMtbnVtYmVyPjxmb3JlaWduLWtleXM+PGtleSBhcHA9IkVOIiBk
Yi1pZD0id2V0YXIydnp5ZmR4ZDFlOTJzcjVkZmV0eHgyNTJ6NWR0d3QyIiB0aW1lc3RhbXA9IjE3
NjUzOTYyNzQiPjMwMTwva2V5PjwvZm9yZWlnbi1rZXlzPjxyZWYtdHlwZSBuYW1lPSJKb3VybmFs
IEFydGljbGUiPjE3PC9yZWYtdHlwZT48Y29udHJpYnV0b3JzPjxhdXRob3JzPjxhdXRob3I+U3Bp
Y2VyLCBKLiBELjwvYXV0aG9yPjxhdXRob3I+R2FyYXNzaW5vLCBNLiBDLjwvYXV0aG9yPjxhdXRo
b3I+V2FrZWxlZSwgSC48L2F1dGhvcj48YXV0aG9yPkxpYmVybWFuLCBNLjwvYXV0aG9yPjxhdXRo
b3I+S2F0bywgVC48L2F1dGhvcj48YXV0aG9yPlRzdWJvaSwgTS48L2F1dGhvcj48YXV0aG9yPkxl
ZSwgUy4gSC48L2F1dGhvcj48YXV0aG9yPkNoZW4sIEsuIE4uPC9hdXRob3I+PGF1dGhvcj5Eb29t
cywgQy48L2F1dGhvcj48YXV0aG9yPk1hamVtLCBNLjwvYXV0aG9yPjxhdXRob3I+RWlnZW5kb3Jm
ZiwgRS48L2F1dGhvcj48YXV0aG9yPk1hcnRpbmVuZ28sIEcuIEwuPC9hdXRob3I+PGF1dGhvcj5C
eWxpY2tpLCBPLjwvYXV0aG9yPjxhdXRob3I+Um9kcmlndWV6LUFicmV1LCBELjwvYXV0aG9yPjxh
dXRob3I+Q2hhZnQsIEouIEUuPC9hdXRob3I+PGF1dGhvcj5Ob3ZlbGxvLCBTLjwvYXV0aG9yPjxh
dXRob3I+WWFuZywgSi48L2F1dGhvcj48YXV0aG9yPkFydW5hY2hhbGFtLCBBLjwvYXV0aG9yPjxh
dXRob3I+S2VsbGVyLCBTLiBNLjwvYXV0aG9yPjxhdXRob3I+U2Fta2FyaSwgQS48L2F1dGhvcj48
YXV0aG9yPkdhbywgUy48L2F1dGhvcj48YXV0aG9yPktleW5vdGUtIEludmVzdGlnYXRvcnM8L2F1
dGhvcj48L2F1dGhvcnM+PC9jb250cmlidXRvcnM+PGF1dGgtYWRkcmVzcz5EZXBhcnRtZW50IG9m
IFN1cmdlcnksIE1jR2lsbCBVbml2ZXJzaXR5IEhlYWx0aCBDZW50cmUsIE1vbnRyZWFsLCBRQywg
Q2FuYWRhLiBFbGVjdHJvbmljIGFkZHJlc3M6IGpvbmF0aGFuLnNwaWNlckBtY2dpbGwuY2EuJiN4
RDtEZXBhcnRtZW50IG9mIE1lZGljaW5lLCBVbml2ZXJzaXR5IG9mIENoaWNhZ28gTWVkaWNpbmUg
YW5kIEJpb2xvZ2ljYWwgU2NpZW5jZXMsIENoaWNhZ28sIElMLCBVU0EuJiN4RDtEZXBhcnRtZW50
IG9mIE1lZGljaW5lLCBTdGFuZm9yZCBVbml2ZXJzaXR5IFNjaG9vbCBvZiBNZWRpY2luZS9TdGFu
Zm9yZCBDYW5jZXIgSW5zdGl0dXRlLCBTdGFuZm9yZCwgQ0EsIFVTQS4mI3hEO0RpdmlzaW9uIG9m
IFRob3JhY2ljIFN1cmdlcnksIENlbnRyZSBIb3NwaXRhbGllciBkZSBsJmFwb3M7VW5pdmVyc2l0
ZSBkZSBNb250cmVhbCAoQ0hVTSksIFVuaXZlcnNpdHkgb2YgTW9udHJlYWwsIE1vbnRyZWFsLCBR
QywgQ2FuYWRhLiYjeEQ7RGVwYXJ0bWVudCBvZiBUaG9yYWNpYyBPbmNvbG9neSwgS2FuYWdhd2Eg
Q2FuY2VyIENlbnRlciwgWW9rb2hhbWEsIEphcGFuLiYjeEQ7RGVwYXJ0bWVudCBvZiBUaG9yYWNp
YyBTdXJnZXJ5LCBOYXRpb25hbCBDYW5jZXIgQ2VudGVyIEhvc3BpdGFsIEVhc3QsIEthc2hpd2Es
IEphcGFuLiYjeEQ7RGl2aXNpb24gb2YgSGVtYXRvbG9neS9PbmNvbG9neSwgRGVwYXJ0bWVudCBv
ZiBNZWRpY2luZSwgU2Ftc3VuZyBNZWRpY2FsIENlbnRlciwgU3VuZ2t5dW5rd2FuIFVuaXZlcnNp
dHkgU2Nob29sIG9mIE1lZGljaW5lLCBTZW91bCwgU291dGggS29yZWEuJiN4RDtEZXBhcnRtZW50
IG9mIFRob3JhY2ljIFN1cmdlcnksIEJlaWppbmcgQ2FuY2VyIEhvc3BpdGFsLCBQZWtpbmcgVW5p
dmVyc2l0eSwgQmVpamluZywgQ2hpbmEuJiN4RDtEZXBhcnRtZW50IG9mIFJlc3BpcmF0b3J5IERp
c2Vhc2VzLCBVbml2ZXJzaXR5IEhvc3BpdGFscyBMZXV2ZW4sIExldXZlbiwgQmVsZ2l1bS4mI3hE
O0RlcGFydG1lbnQgb2YgTWVkaWNhbCBPbmNvbG9neSwgSG9zcGl0YWwgZGUgbGEgU2FudGEgQ3Jl
dSBpIFNhbnQgUGF1LCBCYXJjZWxvbmEsIFNwYWluLiYjeEQ7Q2xpbmljIGZvciBJbnRlcm5hbCBP
bmNvbG9neSBhbmQgSGVtYXRvbG9neSwgWmVudHJhbGtsaW5payBCYWQgQmVya2EsIEJhZCBCZXJr
YSwgR2VybWFueS4mI3hEO0RlcGFydG1lbnQgb2YgQ2xpbmljYWwgT25jb2xvZ3ksIFNhbmF0b3Jp
byBQYXJxdWUsIFJvc2FyaW8sIEFyZ2VudGluYS4mI3hEO0RlcGFydG1lbnQgb2YgUG5ldW1vbG9n
eSwgSElBIFNhaW50ZS1Bbm5lLCBUb3Vsb24sIEZyYW5jZS4mI3hEO0RlcGFydG1lbnQgb2YgTWVk
aWNhbCBPbmNvbG9neSwgSG9zcGl0YWwgVW5pdmVyc2l0YXJpbyBJbnN1bGFyIGRlIEdyYW4gQ2Fu
YXJpYSwgVW5pdmVyc2lkYWQgZGUgTGFzIFBhbG1hcyBkZSBHcmFuIENhbmFyaWEsIExhcyBQYWxt
YXMgZGUgR3JhbiBDYW5hcmlhLCBTcGFpbi4mI3hEO0RlcGFydG1lbnQgb2YgT25jb2xvZ3ksIE1l
bW9yaWFsIFNsb2FuIEtldHRlcmluZyBDYW5jZXIgQ2VudGVyLCBhbmQgV2VpbGwgQ29ybmVsbCBN
ZWRpY2FsIENvbGxlZ2UsIE5ldyBZb3JrLCBOWSwgVVNBLiYjeEQ7RGVwYXJ0bWVudCBvZiBPbmNv
bG9neSwgVW5pdmVyc2l0eSBvZiBUdXJpbiwgQS5PLlUuIFNhbiBMdWlnaSBHb256YWdhIGRpIE9y
YmFzc2FubywgVHVyaW4sIEl0YWx5LiYjeEQ7Qmlvc3RhdGlzdGljcyBhbmQgUmVzZWFyY2ggRGVj
aXNpb24gU2NpZW5jZXMsIE1lcmNrICZhbXA7IENvLCBSYWh3YXksIE5KLCBVU0EuJiN4RDtPdXRj
b21lcyBSZXNlYXJjaCwgTWVyY2sgJmFtcDsgQ28sIFJhaHdheSwgTkosIFVTQS4mI3hEO0dsb2Jh
bCBDbGluaWNhbCBEZXZlbG9wbWVudCwgTWVyY2sgJmFtcDsgQ28sIFJhaHdheSwgTkosIFVTQS4m
I3hEO0RlcGFydG1lbnQgb2YgVGhvcmFjaWMgU3VyZ2VyeSwgTmF0aW9uYWwgQ2FuY2VyIENlbnRl
ci9OYXRpb25hbCBDbGluaWNhbCBSZXNlYXJjaCBDZW50ZXIgZm9yIENhbmNlci9DYW5jZXIgSG9z
cGl0YWwsIENoaW5lc2UgQWNhZGVteSBvZiBNZWRpY2FsIFNjaWVuY2VzIGFuZCBQZWtpbmcgVW5p
b24gTWVkaWNhbCBDb2xsZWdlLCBCZWlqaW5nLCBDaGluYS48L2F1dGgtYWRkcmVzcz48dGl0bGVz
Pjx0aXRsZT5OZW9hZGp1dmFudCBwZW1icm9saXp1bWFiIHBsdXMgY2hlbW90aGVyYXB5IGZvbGxv
d2VkIGJ5IGFkanV2YW50IHBlbWJyb2xpenVtYWIgY29tcGFyZWQgd2l0aCBuZW9hZGp1dmFudCBj
aGVtb3RoZXJhcHkgYWxvbmUgaW4gcGF0aWVudHMgd2l0aCBlYXJseS1zdGFnZSBub24tc21hbGwt
Y2VsbCBsdW5nIGNhbmNlciAoS0VZTk9URS02NzEpOiBhIHJhbmRvbWlzZWQsIGRvdWJsZS1ibGlu
ZCwgcGxhY2Viby1jb250cm9sbGVkLCBwaGFzZSAzIHRyaWFsPC90aXRsZT48c2Vjb25kYXJ5LXRp
dGxlPkxhbmNldDwvc2Vjb25kYXJ5LXRpdGxlPjwvdGl0bGVzPjxwZXJpb2RpY2FsPjxmdWxsLXRp
dGxlPkxhbmNldDwvZnVsbC10aXRsZT48L3BlcmlvZGljYWw+PHBhZ2VzPjEyNDAtMTI1MjwvcGFn
ZXM+PHZvbHVtZT40MDQ8L3ZvbHVtZT48bnVtYmVyPjEwNDU5PC9udW1iZXI+PGVkaXRpb24+MjAy
NDA5MTQ8L2VkaXRpb24+PGtleXdvcmRzPjxrZXl3b3JkPkh1bWFuczwva2V5d29yZD48a2V5d29y
ZD4qQW50aWJvZGllcywgTW9ub2Nsb25hbCwgSHVtYW5pemVkL2FkbWluaXN0cmF0aW9uICZhbXA7
IGRvc2FnZS90aGVyYXBldXRpYzwva2V5d29yZD48a2V5d29yZD51c2UvYWR2ZXJzZSBlZmZlY3Rz
PC9rZXl3b3JkPjxrZXl3b3JkPipMdW5nIE5lb3BsYXNtcy9kcnVnIHRoZXJhcHkvcGF0aG9sb2d5
L21vcnRhbGl0eTwva2V5d29yZD48a2V5d29yZD5NYWxlPC9rZXl3b3JkPjxrZXl3b3JkPkZlbWFs
ZTwva2V5d29yZD48a2V5d29yZD4qQ2FyY2lub21hLCBOb24tU21hbGwtQ2VsbCBMdW5nL2RydWcg
dGhlcmFweS9wYXRob2xvZ3kvbW9ydGFsaXR5PC9rZXl3b3JkPjxrZXl3b3JkPk1pZGRsZSBBZ2Vk
PC9rZXl3b3JkPjxrZXl3b3JkPipOZW9hZGp1dmFudCBUaGVyYXB5L21ldGhvZHM8L2tleXdvcmQ+
PGtleXdvcmQ+RG91YmxlLUJsaW5kIE1ldGhvZDwva2V5d29yZD48a2V5d29yZD5BZ2VkPC9rZXl3
b3JkPjxrZXl3b3JkPipBbnRpbmVvcGxhc3RpYyBDb21iaW5lZCBDaGVtb3RoZXJhcHkgUHJvdG9j
b2xzL3RoZXJhcGV1dGljIHVzZTwva2V5d29yZD48a2V5d29yZD5DaGVtb3RoZXJhcHksIEFkanV2
YW50PC9rZXl3b3JkPjxrZXl3b3JkPkNpc3BsYXRpbi9hZG1pbmlzdHJhdGlvbiAmYW1wOyBkb3Nh
Z2U8L2tleXdvcmQ+PGtleXdvcmQ+TmVvcGxhc20gU3RhZ2luZzwva2V5d29yZD48a2V5d29yZD5R
dWFsaXR5IG9mIExpZmU8L2tleXdvcmQ+PGtleXdvcmQ+QW50aW5lb3BsYXN0aWMgQWdlbnRzLCBJ
bW11bm9sb2dpY2FsL3RoZXJhcGV1dGljIHVzZS9hZG1pbmlzdHJhdGlvbiAmYW1wOzwva2V5d29y
ZD48a2V5d29yZD5kb3NhZ2UvYWR2ZXJzZSBlZmZlY3RzPC9rZXl3b3JkPjxrZXl3b3JkPkFkdWx0
PC9rZXl3b3JkPjwva2V5d29yZHM+PGRhdGVzPjx5ZWFyPjIwMjQ8L3llYXI+PHB1Yi1kYXRlcz48
ZGF0ZT5TZXAgMjg8L2RhdGU+PC9wdWItZGF0ZXM+PC9kYXRlcz48aXNibj4xNDc0LTU0N1ggKEVs
ZWN0cm9uaWMpJiN4RDswMTQwLTY3MzYgKFByaW50KSYjeEQ7MDE0MC02NzM2IChMaW5raW5nKTwv
aXNibj48YWNjZXNzaW9uLW51bT4zOTI4ODc4MTwvYWNjZXNzaW9uLW51bT48dXJscz48cmVsYXRl
ZC11cmxzPjx1cmw+aHR0cHM6Ly93d3cubmNiaS5ubG0ubmloLmdvdi9wdWJtZWQvMzkyODg3ODE8
L3VybD48L3JlbGF0ZWQtdXJscz48L3VybHM+PGN1c3RvbTE+RGVjbGFyYXRpb24gb2YgaW50ZXJl
c3RzIEpEUywgTUNHLCBIVywgTUwsIFRLLCBNVCwgUy1ITCwgSy1OQywgQ0QsIE1NLCBFRSwgR0xN
LCBPQiwgRFItQSwgSkVDLCBTTiwgYW5kIFNHIHJlcG9ydCBmdW5kaW5nIHRvIHRoZWlyIGluc3Rp
dHV0aW9uIGZyb20gTWVyY2sgU2hhcnAgJmFtcDsgRG9obWUgKE1TRCksIGEgc3Vic2lkaWFyeSBv
ZiBNZXJjayAmYW1wOyBDbywgUmFod2F5LCBOSiwgVVNBIHRvIHN1cHBvcnQgY29uZHVjdCBvZiB0
aGlzIHN0dWR5LiBKRFMsIE1DRywgSFcsIE1MLCBUSywgTVQsIFMtSEwsIEstTkMsIENELCBNTSwg
RUUsIEdMTSwgT0IsIERSLUEsIEpFQywgU04sIEpZLCBBQSwgU01LLCBBUywgYW5kIFNHIHJlY2Vp
dmVkIG1lZGljYWwgd3JpdGluZyBhbmQgZWRpdG9yaWFsIHN1cHBvcnQgZm9yIHRoZSBwcmVwYXJh
dGlvbiBvZiB0aGlzIG1hbnVzY3JpcHQgZnJvbSBNU0QuIEpEUyBhZGRpdGlvbmFsbHkgcmVwb3J0
cyByZWNlaXZpbmcgZ3JhbnRzIHRvIHRoZSBpbnN0aXR1dGlvbiBmcm9tIEFzdHJhWmVuZWNhLCBN
U0QsIFJvY2hlLCBCTVMsIENMUyBUaGVyYXBldXRpY3MsIFByb3RhbGl4IEJpb3RoZXJhcGV1dGlj
cywgUGZpemVyLCBhbmQgUmVnZW5lcm9uOyByZWNlaXZpbmcgY29uc3VsdGluZyBmZWVzIGZyb20g
QXN0cmFaZW5lY2EsIE1lcmNrLCBSb2NoZSwgQk1TLCBOb3ZhcnRpcywgQ2hlbW9jZW50cnl4LCBB
bWdlbiwgUHJvdGFsaXggQmlvdGhlcmFwZXV0aWNzLCBYZW5ldGljIEJpb3NjaWVuY2VzLCBSZWdl
bmVyb24sIEVpc2FpLCBhbmQgUGZpemVyOyByZWNlaXZpbmcgcGF5bWVudCBmb3IgYSBzcGVha2lu
ZyByb2xlIGZyb20gUGVlcnZpZXcsIE9uY0xpdmUsIGFuZCBNZWRzY2FwZTsgcmVjZWl2aW5nIHN1
cHBvcnQgZm9yIGF0dGVuZGluZyBtZWV0aW5ncyBvciB0cmF2ZWwgZnJvbSBBc3RyYVplbmVjYSwg
TWVyY2ssIGFuZCBCTVM7IHBhcnRpY2lwYXRpbmcgb24gYSBjbGluaWNhbCB0cmlhbCBzYWZldHkg
bW9uaXRvcmluZyBib2FyZCBmb3IgQXN0cmFaZW5lY2E7IGFuZCByZWNlaXZpbmcgZXF1aXBtZW50
LCBtYXRlcmlhbHMsIGRydWdzLCBnaWZ0cywgb3Igb3RoZXIgc2VydmljZXMgdmlhIGdyYW50IHRv
IHRoZSBpbnN0aXR1dGlvbiBmcm9tIFJvY2hlLCBNU0QsIEJNUywgYW5kIEFzdHJhWmVuZWNhLiBN
Q0cgYWRkaXRpb25hbGx5IHJlcG9ydHMgcmVjZWl2aW5nIGNvbnN1bHRpbmcgZmVlcyBmcm9tIEFz
dHJhWmVuZWNhLCBBYmlvbiwgTVNEIEludGVybmF0aW9uYWwsIEJheWVyLCBCTVMsIEJvZWhyaW5n
ZXIgSW5nZWxoZWltIEl0YWxpYSwgQ2VsZ2VuZSwgRWxpIExpbGx5LCBJbmN5dGUsIE5vdmFydGlz
LCBQZml6ZXIsIFJvY2hlLCBUYWtlZGEsIFNlYXR0bGUgR2VuZXRpY3MsIE1pcmF0aSwgRGFpaWNo
aS1TYW5reW8sIFJlZ2VuZXJvbiwgTWVyY2sgJmFtcDsgQ28sIEJsdWVwcmludCwgSmFuc3Nlbiwg
U2Fub2ZpLCBBYmJWaWUsIEJlaUdlbmUsIE9uY29ob3N0LCBNZWRzY2FwZSwgR2lsZWFkLCBJbyBC
aW90ZWNoLCBhbmQgUmV2b2x1dGlvbiBNZWRpY2luZXM7IHJlY2VpdmluZyBwYXltZW50IG9yIGhv
bm9yYXJpYSBmb3IgbGVjdHVyZXMsIHByZXNlbnRhdGlvbnMsIHNwZWFrZXJzJmFwb3M7IGJ1cmVh
dXMsIG9yIGVkdWNhdGlvbmFsIGV2ZW50cyBmcm9tIEFzdHJhWmVuZWNhLCBNZXJjayAmYW1wOyBD
bywgRGFpaWNoaSBTYW5reW8sIEdpbGVhZCwgRWxpIExpbGx5LCBhbmQgUmVnZW5lcm9uOyBhbmQg
cmVjZWl2aW5nIHN1cHBvcnQgZm9yIGF0dGVuZGluZyBtZWV0aW5ncyBvciB0cmF2ZWwgZnJvbSBB
c3RyYVplbmVjYS4gSFcgYWRkaXRpb25hbGx5IHJlcG9ydHMgcmVzZWFyY2ggZnVuZGluZyB0byB0
aGUgaW5zdGl0dXRpb24gZnJvbSBCYXllciwgQXN0cmFaZW5lY2EsIEJNUywgR2VuZW50ZWNoL1Jv
Y2hlLCBNU0QsIEhlbHNpbm4sIFNlYUdlbiwgYW5kIFhjb3Zlcnk7IHNlcnZpbmcgYXMgYSBjb21w
ZW5zYXRlZCBhZHZpc29yeSBib2FyZCBtZW1iZXIgZm9yIE1pcmF0aSwgSU9CaW90ZWNoLCBPbmNv
QzQsIGFuZCBCZWlHZW5lOyBzZXJ2aW5nIGFzIGFuIHVuY29tcGVuc2F0ZWQgYWR2aXNvcnkgYm9h
cmQgbWVtYmVyIGZvciBNU0QsIEdlbmVudGVjaC9Sb2NoZSwgQk1TLCBhbmQgQXN0cmFaZW5lY2E7
IHNlcnZpbmcgYXMgYSBwYXN0IHByZXNpZGVudCBvZiB0aGUgSW50ZXJuYXRpb25hbCBBc3NvY2lh
dGlvbiBmb3IgdGhlIFN0dWR5IG9mIEx1bmcgQ2FuY2VyIChJQVNMQyk7IGFuZCBzZXJ2aW5nIG9u
IHRoZSBleGVjdXRpdmUgY29tbWl0dGVlIG9mIEVDT0ctQUNSSU4uIFRLIGFkZGl0aW9uYWxseSBy
ZXBvcnRzIHJlc2VhcmNoIGdyYW50cyB0byB0aGUgaW5zdGl0dXRpb24gZnJvbSBBYmJWaWUsIEFt
Z2VuLCBBcnJpdmVudCwgQXN0cmFaZW5lY2EsIEJheWVyLCBCZWlHZW5lLCBCbHVlUHJpbnQsIEJy
aXN0b2wtTXllcnMgU3F1aWJiLCBDaHVnYWksIERhaWljaGktU2Fua3lvLCBFbGkgTGlsbHksIEdp
bGVhZCwgR2xheG9TbWl0aEtsaW5lLCBIYWloZSwgSmFuc3NlbiwgTWVyY2sgS0dhQSwgTVNELCBO
b3ZhcnRpcywgUGZpemVyLCBSZWdlbmVyb24sIGFuZCBUYWtlZGE7IHJlY2VpdmluZyBob25vcmFy
aWEgZm9yIGxlY3R1cmVzLCBwcmVzZW50YXRpb25zLCBzcGVha2VycyZhcG9zOyBidXJlYXVzLCBv
ciBlZHVjYXRpb25hbCBldmVudHMgZnJvbSBBbWdlbiwgQXN0cmFaZW5lY2EsIEJlaUdlbmUsIEJv
ZWhyaW5nZXIgSW5nZWxoZWltLCBCcmlzdG9sLU15ZXJzIFNxdWliYiwgQ2h1Z2FpLCBEYWlpY2hp
LVNhbmt5bywgRWxpIExpbGx5LCBHbGF4b1NtaXRoS2xpbmUsIEphbnNzZW4sIE1lcmNrIEtHYUEs
IE1TRCwgTm92YXJ0aXMsIE9ubywgUGZpemVyLCBUYWlobywgYW5kIFRha2VkYTsgcmVjZWl2aW5n
IGhvbm9yYXJpYSBmb3IgcGFydGljaXBhdGlvbiBvbiBhIGRhdGEgc2FmZXR5IG1vbml0b3Jpbmcg
Ym9hcmQgb3IgYWR2aXNvcnkgYm9hcmQgZnJvbSBBc3RyYVplbmVjYSwgQmVpR2VuZSwgQ2h1Z2Fp
LCBEYWlpY2hpLVNhbmt5bywgSmFuc3NlbiwgTWVyY2sgS0dhQSwgTVNELCBOb3ZhcnRpcywgYW5k
IFBmaXplcjsgYW5kIGhhdmluZyBhIHNwb3VzZSB3aG8gaXMgYW4gZW1wbG95ZWUgb2YgRWxpIExp
bGx5LiBNVCBhZGRpdGlvbmFsbHkgcmVwb3J0cyByZXNlYXJjaCBncmFudHMgdG8gdGhlIGluc3Rp
dHV0aW9uIGZyb20gTVNELCBBc3RyYVplbmVjYSBLSywgQnJpc3RvbC1NeWVycyBTcXVpYmIgS0ss
IE9ubyBQaGFybWFjZXV0aWNhbCBDbywgRWxpIExpbGx5IEphcGFuLCBOb3ZhcnRpcywgTWlSWEVT
LCBhbmQgSm9obnNvbiAmYW1wOyBKb2huc29uIEphcGFuOyByZWNlaXZpbmcgaG9ub3JhcmlhIGZv
ciBsZWN0dXJlcyBmcm9tIEFtZ2VuIEtLLCBKb2huc29uICZhbXA7IEpvaG5zb24gSmFwYW4sIE1l
ZHRyb25pYyBKYXBhbiwgQXN0cmFaZW5lY2EgS0ssIEVsaSBMaWxseSBKYXBhbiwgQ2h1Z2FpIFBo
YXJtYWNldXRpY2FsIENvLCBUYWlobyBQaGFybWEsIEJyaXN0b2wtTXllcnMgU3F1aWJiIEtLLCBP
bm8gUGhhcm1hY2V1dGljYWwgQ28sIE5vdmFydGlzLCBNU0QsIGFuZCBEYWlpY2hpLVNhbmt5bzsg
c2VydmluZyBhcyBhIHBhcnRpY2lwYW50IG9uIGFuIGFkdmlzb3J5IGJvYXJkIGZvciBCcmlzdG9s
LU15ZXJzIFNxdWliYiBLSywgQXN0cmFaZW5lY2EgS0ssIE1TRCwgTm92YXJ0aXMsIGFuZCBNaVJY
RVM7IGFuZCBzZXJ2aW5nIGFzIGEgcGFydGljaXBhbnQgb24gYSBkYXRhIHNhZmV0eSBtb25pdG9y
aW5nIGJvYXJkIGZvciBDaHVnYWkgUGhhcm1hY2V1dGljYWwgQ28uIFMtSEwgYWRkaXRpb25hbGx5
IHJlcG9ydHMgcmVzZWFyY2ggZ3JhbnRzIHRvIHRoZSBpbnN0aXR1dGlvbiBmcm9tIE1TRCBhbmQg
cmVjZWl2aW5nIGhvbm9yYXJpYSBmb3IgYSBsZWN0dXJlIGZyb20gTVNELiBNTSBhZGRpdGlvbmFs
bHkgcmVwb3J0cyByZWNlaXZpbmcgaG9ub3JhcmlhIGZvciBsZWN0dXJlcywgcHJlc2VudGF0aW9u
cywgc3BlYWtlcnMmYXBvczsgYnVyZWF1cywgb3IgZWR1Y2F0aW9uYWwgZXZlbnRzIGZyb20gTVNE
LCBMaWxseSwgUGZpemVyLCBBc3RyYVplbmVjYSwgUm9jaGUsIFNhbm9maSwgUmVnZW5lcm9uLCBC
ZWlHZW5lLCBJbW1lZGljYSwgTm92YXJ0aXMsIGFuZCBCTVM7IGFuZCByZWNlaXZpbmcgc3VwcG9y
dCB0byBhdHRlbmQgbWVldGluZ3Mgb3IgdHJhdmVsIGZyb20gTVNELCBQZml6ZXIsIEFzdHJhWmVu
ZWNhLCBhbmQgUm9jaGUuIEVFIGFkZGl0aW9uYWxseSByZXBvcnRzIHJlY2VpdmluZyBwYXltZW50
IGZvciBleHBlcnQgdGVzdGltb255IGZyb20gTVNELiBPQiBhZGRpdGlvbmFsbHkgcmVwb3J0cyBz
dXBwb3J0IGZvciBhdHRlbmRpbmcgbWVldGluZ3Mgb3IgdHJhdmVsIGZyb20gTVNEIGZvciBBU0NP
IDIwMjMgYW5kIGZyb20gQXN0cmFaZW5lY2EgZm9yIEVTTU8gMjAyMyBhbmQgQVNDTyAyMDI0OyBh
bmQgcGFydGljaXBhdGluZyBhcyBhIGNvbXBlbnNhdGVkIGFkdmlzb3J5IGJvYXJkIG1lbWJlciBm
b3IgQk1TLCBSb2NoZSwgVGFrZWRhLCBNU0QsIEFzdHJhWmVuZWNhLCBKYW5zc2VuLCBhbmQgTVNE
LiBEUi1BIGFkZGl0aW9uYWxseSByZXBvcnRzIHJlY2VpdmluZyBob25vcmFyaWEgZm9yIGxlY3R1
cmVzIGZyb20gTVNELCBSb2NoZSwgQk1TLCBOb3ZhcnRpcywgVGFrZWRhLCBMaWxseSwgYW5kIEFz
dHJhWmVuZWNhOyByZWNlaXZpbmcgc3VwcG9ydCBmb3IgYXR0ZW5kaW5nIG1lZXRpbmdzIG9yIHRy
YXZlbCBmcm9tIFJvY2hlLCBNU0QsIE5vdmFydGlzLCBhbmQgU2Fub2ZpOyBhbmQgcGFydGljaXBh
dGlvbiBvbiBhbiBhZHZpc29yeSBib2FyZCBmcm9tIE1TRCwgUmVnZW5lcm9uLCBCTVMsIEdTSywg
YW5kIExpbGx5LiBKRUMgYWRkaXRpb25hbGx5IHJlcG9ydHMgcmVjZWl2aW5nIHJlc2VhcmNoIGdy
YW50cyB0byB0aGUgaW5zdGl0dXRpb24gZnJvbSBBc3RyYVplbmVjYSwgQk1TLCBOb3ZhcnRpcywg
R2VuZW50ZWNoLCBNZXJjayAmYW1wOyBDbywgYW5kIEJlaUdlbmU7IGFuZCByZWNlaXZpbmcgY29u
c3VsdGluZyBmZWVzIGZyb20gQXN0cmFaZW5lY2EsIEJvZWhyaW5nZXIgSW5nZWxoZWltLCBCTVMs
IExpbGx5LCBHZW5lbnRlY2gsIE1lcmNrICZhbXA7IENvLCBSZWdlbmVyb24tU2Fub2ZpLCBKYW5z
c2VuLCBHdWFyZGFudCBIZWFsdGgsIEZsYW1lIEJpb3NjaWVuY2VzLCBhbmQgUm9jaGUuIFNOIGFk
ZGl0aW9uYWxseSByZXBvcnRzIHJlY2VpdmluZyBob25vcmFyaWEgZm9yIGxlY3R1cmVzLCBwcmVz
ZW50YXRpb25zLCBzcGVha2VycyZhcG9zOyBidXJlYXVzLCBvciBlZHVjYXRpb25hbCBldmVudHMg
ZnJvbSBBc3RyYVplbmVjYSwgQW1nZW4sIEJlaUdlbmUsIFBmaXplciwgTVNELCBTYW5vZmksIFRh
a2VkYSwgVGhlcm1vIEZpc2hlciwgSmFuc3NlbiwgTm92YXJ0aXMsIGFuZCBSb2NoZTsgYW5kIHBh
cnRpY2lwYXRpbmcgb24gYSBkYXRhIHNhZmV0eSBtb25pdG9yaW5nIGJvYXJkIG9yIGFkdmlzb3J5
IGJvYXJkIGZyb20gQXN0cmFaZW5lY2EsIEFtZ2VuLCBCZWlHZW5lLCBQZml6ZXIsIE1TRCwgU2Fu
b2ZpLCBUYWtlZGEsIEphbnNzZW4sIGFuZCBSb2NoZS4gSlkgYWRkaXRpb25hbGx5IHJlcG9ydHMg
cmVjZWl2aW5nIHNhbGFyeSBmb3IgZnVsbC10aW1lIGVtcGxveW1lbnQgZnJvbSBNU0QuIEFBLCBT
TUssIGFuZCBBUyBhZGRpdGlvbmFsbHkgcmVwb3J0IHJlY2VpdmluZyBzYWxhcnkgZm9yIGZ1bGwt
dGltZSBlbXBsb3ltZW50IGZyb20gTVNEIGFuZCBob2xkaW5nIHN0b2NrIGluIE1lcmNrICZhbXA7
IENvLCBSYWh3YXksIE5KLCBVU0EuPC9jdXN0b20xPjxjdXN0b20yPlBNQzExNTEyNTg4PC9jdXN0
b20yPjxlbGVjdHJvbmljLXJlc291cmNlLW51bT4xMC4xMDE2L1MwMTQwLTY3MzYoMjQpMDE3NTYt
MjwvZWxlY3Ryb25pYy1yZXNvdXJjZS1udW0+PHJlbW90ZS1kYXRhYmFzZS1uYW1lPk1lZGxpbmU8
L3JlbW90ZS1kYXRhYmFzZS1uYW1lPjxyZW1vdGUtZGF0YWJhc2UtcHJvdmlkZXI+TkxNPC9yZW1v
dGUtZGF0YWJhc2UtcHJvdmlkZXI+PC9yZWNvcmQ+PC9DaXRlPjwvRW5kTm90ZT5=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[48]</w:t>
            </w:r>
            <w:r>
              <w:rPr>
                <w:rFonts w:ascii="Arial" w:eastAsia="Arial" w:hAnsi="Arial" w:cs="Arial"/>
                <w:sz w:val="20"/>
                <w:szCs w:val="20"/>
              </w:rPr>
              <w:fldChar w:fldCharType="end"/>
            </w:r>
          </w:p>
        </w:tc>
        <w:tc>
          <w:tcPr>
            <w:tcW w:w="957" w:type="dxa"/>
            <w:vAlign w:val="center"/>
          </w:tcPr>
          <w:p w14:paraId="3415983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3B7C8BC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340C4F47"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NCT03425643</w:t>
            </w:r>
          </w:p>
        </w:tc>
        <w:tc>
          <w:tcPr>
            <w:tcW w:w="1504" w:type="dxa"/>
            <w:vAlign w:val="center"/>
          </w:tcPr>
          <w:p w14:paraId="574A30C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KEYNOTE-671</w:t>
            </w:r>
          </w:p>
        </w:tc>
        <w:tc>
          <w:tcPr>
            <w:tcW w:w="793" w:type="dxa"/>
            <w:vAlign w:val="center"/>
          </w:tcPr>
          <w:p w14:paraId="543E484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189</w:t>
            </w:r>
          </w:p>
        </w:tc>
        <w:tc>
          <w:tcPr>
            <w:tcW w:w="1368" w:type="dxa"/>
            <w:vAlign w:val="center"/>
          </w:tcPr>
          <w:p w14:paraId="746729D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Africa, Asia, Australia, North America, South America</w:t>
            </w:r>
          </w:p>
        </w:tc>
        <w:tc>
          <w:tcPr>
            <w:tcW w:w="992" w:type="dxa"/>
            <w:vAlign w:val="center"/>
          </w:tcPr>
          <w:p w14:paraId="34BD5F2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797</w:t>
            </w:r>
          </w:p>
        </w:tc>
        <w:tc>
          <w:tcPr>
            <w:tcW w:w="2160" w:type="dxa"/>
            <w:vAlign w:val="center"/>
          </w:tcPr>
          <w:p w14:paraId="5FF8DFD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36.6 months</w:t>
            </w:r>
          </w:p>
        </w:tc>
        <w:tc>
          <w:tcPr>
            <w:tcW w:w="1727" w:type="dxa"/>
            <w:vAlign w:val="center"/>
          </w:tcPr>
          <w:p w14:paraId="69B0388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MSD</w:t>
            </w:r>
          </w:p>
        </w:tc>
        <w:tc>
          <w:tcPr>
            <w:tcW w:w="1727" w:type="dxa"/>
            <w:vAlign w:val="center"/>
          </w:tcPr>
          <w:p w14:paraId="2875BC28" w14:textId="77777777" w:rsidR="00A13140" w:rsidRPr="00EF7719" w:rsidRDefault="00A13140" w:rsidP="00A55E36">
            <w:pPr>
              <w:jc w:val="center"/>
              <w:rPr>
                <w:rFonts w:ascii="Arial" w:eastAsia="Arial" w:hAnsi="Arial" w:cs="Arial"/>
                <w:sz w:val="20"/>
                <w:szCs w:val="20"/>
              </w:rPr>
            </w:pPr>
            <w:r w:rsidRPr="00EF7719">
              <w:rPr>
                <w:rFonts w:ascii="Arial" w:eastAsia="Arial" w:hAnsi="Arial" w:cs="Arial"/>
                <w:sz w:val="20"/>
                <w:szCs w:val="20"/>
              </w:rPr>
              <w:t>CTCAE v4.03</w:t>
            </w:r>
          </w:p>
          <w:p w14:paraId="47C022F2" w14:textId="77777777" w:rsidR="00A13140" w:rsidRPr="00EF7719" w:rsidRDefault="00A13140" w:rsidP="00A55E36">
            <w:pPr>
              <w:jc w:val="center"/>
              <w:rPr>
                <w:rFonts w:ascii="Arial" w:eastAsia="Arial" w:hAnsi="Arial" w:cs="Arial"/>
                <w:sz w:val="20"/>
                <w:szCs w:val="20"/>
              </w:rPr>
            </w:pPr>
            <w:r w:rsidRPr="00EF7719">
              <w:rPr>
                <w:rFonts w:ascii="Arial" w:eastAsia="Arial" w:hAnsi="Arial" w:cs="Arial"/>
                <w:sz w:val="20"/>
                <w:szCs w:val="20"/>
              </w:rPr>
              <w:t>EORTC QLQ-C30 (GHS)</w:t>
            </w:r>
          </w:p>
        </w:tc>
      </w:tr>
      <w:tr w:rsidR="00A13140" w:rsidRPr="006671D4" w14:paraId="3EAE7FA2" w14:textId="77777777" w:rsidTr="00A55E36">
        <w:trPr>
          <w:trHeight w:val="300"/>
          <w:jc w:val="center"/>
        </w:trPr>
        <w:tc>
          <w:tcPr>
            <w:tcW w:w="1345" w:type="dxa"/>
            <w:vAlign w:val="center"/>
          </w:tcPr>
          <w:p w14:paraId="5532628A" w14:textId="322B1AF4"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Van</w:t>
            </w:r>
            <w:r>
              <w:rPr>
                <w:rFonts w:ascii="Arial" w:eastAsia="Arial" w:hAnsi="Arial" w:cs="Arial"/>
                <w:sz w:val="20"/>
                <w:szCs w:val="20"/>
              </w:rPr>
              <w:t xml:space="preserve"> </w:t>
            </w:r>
            <w:r w:rsidRPr="009A5740">
              <w:rPr>
                <w:rFonts w:ascii="Arial" w:eastAsia="Arial" w:hAnsi="Arial" w:cs="Arial"/>
                <w:sz w:val="20"/>
                <w:szCs w:val="20"/>
              </w:rPr>
              <w:t>Gorp 2024</w:t>
            </w:r>
            <w:r>
              <w:rPr>
                <w:rFonts w:ascii="Arial" w:eastAsia="Arial" w:hAnsi="Arial" w:cs="Arial"/>
                <w:sz w:val="20"/>
                <w:szCs w:val="20"/>
              </w:rPr>
              <w:t xml:space="preserve"> </w:t>
            </w:r>
            <w:r>
              <w:rPr>
                <w:rFonts w:ascii="Arial" w:eastAsia="Arial" w:hAnsi="Arial" w:cs="Arial"/>
                <w:sz w:val="20"/>
                <w:szCs w:val="20"/>
              </w:rPr>
              <w:fldChar w:fldCharType="begin">
                <w:fldData xml:space="preserve">PEVuZE5vdGU+PENpdGU+PEF1dGhvcj5WYW4gR29ycDwvQXV0aG9yPjxZZWFyPjIwMjQ8L1llYXI+
PFJlY051bT40MTwvUmVjTnVtPjxEaXNwbGF5VGV4dD5bNDldPC9EaXNwbGF5VGV4dD48cmVjb3Jk
PjxyZWMtbnVtYmVyPjQxPC9yZWMtbnVtYmVyPjxmb3JlaWduLWtleXM+PGtleSBhcHA9IkVOIiBk
Yi1pZD0id2V0YXIydnp5ZmR4ZDFlOTJzcjVkZmV0eHgyNTJ6NWR0d3QyIiB0aW1lc3RhbXA9IjE3
NTc5NDE4NjciPjQxPC9rZXk+PC9mb3JlaWduLWtleXM+PHJlZi10eXBlIG5hbWU9IkpvdXJuYWwg
QXJ0aWNsZSI+MTc8L3JlZi10eXBlPjxjb250cmlidXRvcnM+PGF1dGhvcnM+PGF1dGhvcj5WYW4g
R29ycCwgVC48L2F1dGhvcj48YXV0aG9yPkNpYnVsYSwgRC48L2F1dGhvcj48YXV0aG9yPkx2LCBX
LjwvYXV0aG9yPjxhdXRob3I+QmFja2VzLCBGLjwvYXV0aG9yPjxhdXRob3I+T3J0YWMsIEYuPC9h
dXRob3I+PGF1dGhvcj5IYXNlZ2F3YSwgSy48L2F1dGhvcj48YXV0aG9yPkxpbmRlbWFubiwgSy48
L2F1dGhvcj48YXV0aG9yPlNhdmFyZXNlLCBBLjwvYXV0aG9yPjxhdXRob3I+TGFlbmVuLCBBLjwv
YXV0aG9yPjxhdXRob3I+S2ltLCBZLiBNLjwvYXV0aG9yPjxhdXRob3I+Qm9kbmFyLCBMLjwvYXV0
aG9yPjxhdXRob3I+QmFycmV0aW5hLUdpbmVzdGEsIE0uIFAuPC9hdXRob3I+PGF1dGhvcj5HaWxi
ZXJ0LCBMLjwvYXV0aG9yPjxhdXRob3I+UG90aHVyaSwgQi48L2F1dGhvcj48YXV0aG9yPkNoZW4s
IFguPC9hdXRob3I+PGF1dGhvcj5GbG9yZXMsIE0uIEIuPC9hdXRob3I+PGF1dGhvcj5MZXZ5LCBU
LjwvYXV0aG9yPjxhdXRob3I+Q29sb21ibywgTi48L2F1dGhvcj48YXV0aG9yPlBhcGFkaW1pdHJp
b3UsIEMuPC9hdXRob3I+PGF1dGhvcj5CdWNoYW5hbiwgVC48L2F1dGhvcj48YXV0aG9yPkhhbmtl
ciwgTC4gQy48L2F1dGhvcj48YXV0aG9yPkVtaW5vd2ljeiwgRy48L2F1dGhvcj48YXV0aG9yPlJv
YiwgTC48L2F1dGhvcj48YXV0aG9yPkJsYWNrLCBELjwvYXV0aG9yPjxhdXRob3I+TGljaGZpZWxk
LCBKLjwvYXV0aG9yPjxhdXRob3I+TGluLCBHLjwvYXV0aG9yPjxhdXRob3I+T3Jsb3dza2ksIFIu
PC9hdXRob3I+PGF1dGhvcj5LZWVmZSwgUy48L2F1dGhvcj48YXV0aG9yPkxvcnRob2xhcnksIEEu
PC9hdXRob3I+PGF1dGhvcj5TbG9tb3ZpdHosIEIuPC9hdXRob3I+PC9hdXRob3JzPjwvY29udHJp
YnV0b3JzPjx0aXRsZXM+PHRpdGxlPkVOR09ULWVuMTEvR09HLTMwNTMvS0VZTk9URS1CMjE6IEEg
UmFuZG9taXNlZCwgRG91YmxlLUJsaW5kLCBQaGFzZSAzIFN0dWR5IG9mIFBlbWJyb2xpenVtYWIg
b3IgUGxhY2VibyBQbHVzIEFkanV2YW50IENoZW1vdGhlcmFweSBXaXRoIG9yIFdpdGhvdXQgUmFk
aW90aGVyYXB5IGluIFBhdGllbnRzIFdpdGggTmV3bHkgRGlhZ25vc2VkLCBIaWdoLVJpc2sgRW5k
b21ldHJpYWwgQ2FuY2VyPC90aXRsZT48c2Vjb25kYXJ5LXRpdGxlPkFubmFscyBvZiBvbmNvbG9n
eSA6IG9mZmljaWFsIGpvdXJuYWwgb2YgdGhlIEV1cm9wZWFuIFNvY2lldHkgZm9yIE1lZGljYWwg
T25jb2xvZ3kuPC9zZWNvbmRhcnktdGl0bGU+PC90aXRsZXM+PHBlcmlvZGljYWw+PGZ1bGwtdGl0
bGU+QW5uYWxzIG9mIG9uY29sb2d5IDogb2ZmaWNpYWwgam91cm5hbCBvZiB0aGUgRXVyb3BlYW4g
U29jaWV0eSBmb3IgTWVkaWNhbCBPbmNvbG9neS48L2Z1bGwtdGl0bGU+PC9wZXJpb2RpY2FsPjxw
YWdlcz45NjgtOTgwPC9wYWdlcz48dm9sdW1lPjIzPC92b2x1bWU+PG51bWJlcj4xMTwvbnVtYmVy
PjxkYXRlcz48eWVhcj4yMDI0PC95ZWFyPjwvZGF0ZXM+PGFjY2Vzc2lvbi1udW0+NjQ1MzAxMTc0
PC9hY2Nlc3Npb24tbnVtPjx1cmxzPjxyZWxhdGVkLXVybHM+PHVybD5odHRwczovL292aWRzcC5v
dmlkLmNvbS9vdmlkd2ViLmNnaT9UPUpTJmFtcDtDU0M9WSZhbXA7TkVXUz1OJmFtcDtQQUdFPWZ1
bGx0ZXh0JmFtcDtEPWVtZXhiJmFtcDtETz0xMC4xMDE2JTJmai5hbm5vbmMuMjAyNC4wOC4yMjQy
PC91cmw+PC9yZWxhdGVkLXVybHM+PC91cmxzPjxlbGVjdHJvbmljLXJlc291cmNlLW51bT5odHRw
czovL2R4LmRvaS5vcmcvMTAuMTAxNi9qLmFubm9uYy4yMDI0LjA4LjIyNDI8L2VsZWN0cm9uaWMt
cmVzb3VyY2UtbnVtPjwvcmVjb3JkPjwvQ2l0ZT48L0VuZE5vdGU+
</w:fldData>
              </w:fldChar>
            </w:r>
            <w:r w:rsidR="00A617E6">
              <w:rPr>
                <w:rFonts w:ascii="Arial" w:eastAsia="Arial" w:hAnsi="Arial" w:cs="Arial"/>
                <w:sz w:val="20"/>
                <w:szCs w:val="20"/>
              </w:rPr>
              <w:instrText xml:space="preserve"> ADDIN EN.CITE </w:instrText>
            </w:r>
            <w:r w:rsidR="00A617E6">
              <w:rPr>
                <w:rFonts w:ascii="Arial" w:eastAsia="Arial" w:hAnsi="Arial" w:cs="Arial"/>
                <w:sz w:val="20"/>
                <w:szCs w:val="20"/>
              </w:rPr>
              <w:fldChar w:fldCharType="begin">
                <w:fldData xml:space="preserve">PEVuZE5vdGU+PENpdGU+PEF1dGhvcj5WYW4gR29ycDwvQXV0aG9yPjxZZWFyPjIwMjQ8L1llYXI+
PFJlY051bT40MTwvUmVjTnVtPjxEaXNwbGF5VGV4dD5bNDldPC9EaXNwbGF5VGV4dD48cmVjb3Jk
PjxyZWMtbnVtYmVyPjQxPC9yZWMtbnVtYmVyPjxmb3JlaWduLWtleXM+PGtleSBhcHA9IkVOIiBk
Yi1pZD0id2V0YXIydnp5ZmR4ZDFlOTJzcjVkZmV0eHgyNTJ6NWR0d3QyIiB0aW1lc3RhbXA9IjE3
NTc5NDE4NjciPjQxPC9rZXk+PC9mb3JlaWduLWtleXM+PHJlZi10eXBlIG5hbWU9IkpvdXJuYWwg
QXJ0aWNsZSI+MTc8L3JlZi10eXBlPjxjb250cmlidXRvcnM+PGF1dGhvcnM+PGF1dGhvcj5WYW4g
R29ycCwgVC48L2F1dGhvcj48YXV0aG9yPkNpYnVsYSwgRC48L2F1dGhvcj48YXV0aG9yPkx2LCBX
LjwvYXV0aG9yPjxhdXRob3I+QmFja2VzLCBGLjwvYXV0aG9yPjxhdXRob3I+T3J0YWMsIEYuPC9h
dXRob3I+PGF1dGhvcj5IYXNlZ2F3YSwgSy48L2F1dGhvcj48YXV0aG9yPkxpbmRlbWFubiwgSy48
L2F1dGhvcj48YXV0aG9yPlNhdmFyZXNlLCBBLjwvYXV0aG9yPjxhdXRob3I+TGFlbmVuLCBBLjwv
YXV0aG9yPjxhdXRob3I+S2ltLCBZLiBNLjwvYXV0aG9yPjxhdXRob3I+Qm9kbmFyLCBMLjwvYXV0
aG9yPjxhdXRob3I+QmFycmV0aW5hLUdpbmVzdGEsIE0uIFAuPC9hdXRob3I+PGF1dGhvcj5HaWxi
ZXJ0LCBMLjwvYXV0aG9yPjxhdXRob3I+UG90aHVyaSwgQi48L2F1dGhvcj48YXV0aG9yPkNoZW4s
IFguPC9hdXRob3I+PGF1dGhvcj5GbG9yZXMsIE0uIEIuPC9hdXRob3I+PGF1dGhvcj5MZXZ5LCBU
LjwvYXV0aG9yPjxhdXRob3I+Q29sb21ibywgTi48L2F1dGhvcj48YXV0aG9yPlBhcGFkaW1pdHJp
b3UsIEMuPC9hdXRob3I+PGF1dGhvcj5CdWNoYW5hbiwgVC48L2F1dGhvcj48YXV0aG9yPkhhbmtl
ciwgTC4gQy48L2F1dGhvcj48YXV0aG9yPkVtaW5vd2ljeiwgRy48L2F1dGhvcj48YXV0aG9yPlJv
YiwgTC48L2F1dGhvcj48YXV0aG9yPkJsYWNrLCBELjwvYXV0aG9yPjxhdXRob3I+TGljaGZpZWxk
LCBKLjwvYXV0aG9yPjxhdXRob3I+TGluLCBHLjwvYXV0aG9yPjxhdXRob3I+T3Jsb3dza2ksIFIu
PC9hdXRob3I+PGF1dGhvcj5LZWVmZSwgUy48L2F1dGhvcj48YXV0aG9yPkxvcnRob2xhcnksIEEu
PC9hdXRob3I+PGF1dGhvcj5TbG9tb3ZpdHosIEIuPC9hdXRob3I+PC9hdXRob3JzPjwvY29udHJp
YnV0b3JzPjx0aXRsZXM+PHRpdGxlPkVOR09ULWVuMTEvR09HLTMwNTMvS0VZTk9URS1CMjE6IEEg
UmFuZG9taXNlZCwgRG91YmxlLUJsaW5kLCBQaGFzZSAzIFN0dWR5IG9mIFBlbWJyb2xpenVtYWIg
b3IgUGxhY2VibyBQbHVzIEFkanV2YW50IENoZW1vdGhlcmFweSBXaXRoIG9yIFdpdGhvdXQgUmFk
aW90aGVyYXB5IGluIFBhdGllbnRzIFdpdGggTmV3bHkgRGlhZ25vc2VkLCBIaWdoLVJpc2sgRW5k
b21ldHJpYWwgQ2FuY2VyPC90aXRsZT48c2Vjb25kYXJ5LXRpdGxlPkFubmFscyBvZiBvbmNvbG9n
eSA6IG9mZmljaWFsIGpvdXJuYWwgb2YgdGhlIEV1cm9wZWFuIFNvY2lldHkgZm9yIE1lZGljYWwg
T25jb2xvZ3kuPC9zZWNvbmRhcnktdGl0bGU+PC90aXRsZXM+PHBlcmlvZGljYWw+PGZ1bGwtdGl0
bGU+QW5uYWxzIG9mIG9uY29sb2d5IDogb2ZmaWNpYWwgam91cm5hbCBvZiB0aGUgRXVyb3BlYW4g
U29jaWV0eSBmb3IgTWVkaWNhbCBPbmNvbG9neS48L2Z1bGwtdGl0bGU+PC9wZXJpb2RpY2FsPjxw
YWdlcz45NjgtOTgwPC9wYWdlcz48dm9sdW1lPjIzPC92b2x1bWU+PG51bWJlcj4xMTwvbnVtYmVy
PjxkYXRlcz48eWVhcj4yMDI0PC95ZWFyPjwvZGF0ZXM+PGFjY2Vzc2lvbi1udW0+NjQ1MzAxMTc0
PC9hY2Nlc3Npb24tbnVtPjx1cmxzPjxyZWxhdGVkLXVybHM+PHVybD5odHRwczovL292aWRzcC5v
dmlkLmNvbS9vdmlkd2ViLmNnaT9UPUpTJmFtcDtDU0M9WSZhbXA7TkVXUz1OJmFtcDtQQUdFPWZ1
bGx0ZXh0JmFtcDtEPWVtZXhiJmFtcDtETz0xMC4xMDE2JTJmai5hbm5vbmMuMjAyNC4wOC4yMjQy
PC91cmw+PC9yZWxhdGVkLXVybHM+PC91cmxzPjxlbGVjdHJvbmljLXJlc291cmNlLW51bT5odHRw
czovL2R4LmRvaS5vcmcvMTAuMTAxNi9qLmFubm9uYy4yMDI0LjA4LjIyNDI8L2VsZWN0cm9uaWMt
cmVzb3VyY2UtbnVtPjwvcmVjb3JkPjwvQ2l0ZT48L0VuZE5vdGU+
</w:fldData>
              </w:fldChar>
            </w:r>
            <w:r w:rsidR="00A617E6">
              <w:rPr>
                <w:rFonts w:ascii="Arial" w:eastAsia="Arial" w:hAnsi="Arial" w:cs="Arial"/>
                <w:sz w:val="20"/>
                <w:szCs w:val="20"/>
              </w:rPr>
              <w:instrText xml:space="preserve"> ADDIN EN.CITE.DATA </w:instrText>
            </w:r>
            <w:r w:rsidR="00A617E6">
              <w:rPr>
                <w:rFonts w:ascii="Arial" w:eastAsia="Arial" w:hAnsi="Arial" w:cs="Arial"/>
                <w:sz w:val="20"/>
                <w:szCs w:val="20"/>
              </w:rPr>
            </w:r>
            <w:r w:rsidR="00A617E6">
              <w:rPr>
                <w:rFonts w:ascii="Arial" w:eastAsia="Arial" w:hAnsi="Arial" w:cs="Arial"/>
                <w:sz w:val="20"/>
                <w:szCs w:val="20"/>
              </w:rPr>
              <w:fldChar w:fldCharType="end"/>
            </w:r>
            <w:r>
              <w:rPr>
                <w:rFonts w:ascii="Arial" w:eastAsia="Arial" w:hAnsi="Arial" w:cs="Arial"/>
                <w:sz w:val="20"/>
                <w:szCs w:val="20"/>
              </w:rPr>
            </w:r>
            <w:r>
              <w:rPr>
                <w:rFonts w:ascii="Arial" w:eastAsia="Arial" w:hAnsi="Arial" w:cs="Arial"/>
                <w:sz w:val="20"/>
                <w:szCs w:val="20"/>
              </w:rPr>
              <w:fldChar w:fldCharType="separate"/>
            </w:r>
            <w:r w:rsidR="00A617E6">
              <w:rPr>
                <w:rFonts w:ascii="Arial" w:eastAsia="Arial" w:hAnsi="Arial" w:cs="Arial"/>
                <w:noProof/>
                <w:sz w:val="20"/>
                <w:szCs w:val="20"/>
              </w:rPr>
              <w:t>[49]</w:t>
            </w:r>
            <w:r>
              <w:rPr>
                <w:rFonts w:ascii="Arial" w:eastAsia="Arial" w:hAnsi="Arial" w:cs="Arial"/>
                <w:sz w:val="20"/>
                <w:szCs w:val="20"/>
              </w:rPr>
              <w:fldChar w:fldCharType="end"/>
            </w:r>
          </w:p>
        </w:tc>
        <w:tc>
          <w:tcPr>
            <w:tcW w:w="957" w:type="dxa"/>
            <w:vAlign w:val="center"/>
          </w:tcPr>
          <w:p w14:paraId="08FB359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28443D3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5CEE6DB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NCT04634877</w:t>
            </w:r>
          </w:p>
        </w:tc>
        <w:tc>
          <w:tcPr>
            <w:tcW w:w="1504" w:type="dxa"/>
            <w:vAlign w:val="center"/>
          </w:tcPr>
          <w:p w14:paraId="41F48297" w14:textId="77777777" w:rsidR="00A13140" w:rsidRPr="00E50784" w:rsidRDefault="00A13140" w:rsidP="00A55E36">
            <w:pPr>
              <w:jc w:val="center"/>
              <w:rPr>
                <w:rFonts w:ascii="Arial" w:eastAsia="Arial" w:hAnsi="Arial" w:cs="Arial"/>
                <w:sz w:val="20"/>
                <w:szCs w:val="20"/>
                <w:lang w:val="sv-SE"/>
              </w:rPr>
            </w:pPr>
            <w:r w:rsidRPr="00E50784">
              <w:rPr>
                <w:rFonts w:ascii="Arial" w:eastAsia="Arial" w:hAnsi="Arial" w:cs="Arial"/>
                <w:sz w:val="20"/>
                <w:szCs w:val="20"/>
                <w:lang w:val="sv-SE"/>
              </w:rPr>
              <w:t>ENGOT-en11/GOG-3053/KEYNOTE-B21</w:t>
            </w:r>
          </w:p>
        </w:tc>
        <w:tc>
          <w:tcPr>
            <w:tcW w:w="793" w:type="dxa"/>
            <w:vAlign w:val="center"/>
          </w:tcPr>
          <w:p w14:paraId="5C42A4A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227</w:t>
            </w:r>
          </w:p>
        </w:tc>
        <w:tc>
          <w:tcPr>
            <w:tcW w:w="1368" w:type="dxa"/>
            <w:vAlign w:val="center"/>
          </w:tcPr>
          <w:p w14:paraId="03B3BE0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 Europe, North America, South America</w:t>
            </w:r>
          </w:p>
        </w:tc>
        <w:tc>
          <w:tcPr>
            <w:tcW w:w="992" w:type="dxa"/>
            <w:vAlign w:val="center"/>
          </w:tcPr>
          <w:p w14:paraId="218D520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1095</w:t>
            </w:r>
          </w:p>
        </w:tc>
        <w:tc>
          <w:tcPr>
            <w:tcW w:w="2160" w:type="dxa"/>
            <w:vAlign w:val="center"/>
          </w:tcPr>
          <w:p w14:paraId="4590C7A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Pembro: 23.7 months</w:t>
            </w:r>
          </w:p>
          <w:p w14:paraId="5E49690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Control: 24.1 months</w:t>
            </w:r>
          </w:p>
        </w:tc>
        <w:tc>
          <w:tcPr>
            <w:tcW w:w="1727" w:type="dxa"/>
            <w:vAlign w:val="center"/>
          </w:tcPr>
          <w:p w14:paraId="415007D1" w14:textId="77777777" w:rsidR="00A13140" w:rsidRPr="009A5740" w:rsidRDefault="00A13140" w:rsidP="00A55E36">
            <w:pPr>
              <w:jc w:val="center"/>
              <w:rPr>
                <w:rFonts w:ascii="Arial" w:eastAsia="Arial" w:hAnsi="Arial" w:cs="Arial"/>
                <w:sz w:val="20"/>
                <w:szCs w:val="20"/>
                <w:vertAlign w:val="superscript"/>
              </w:rPr>
            </w:pPr>
            <w:r w:rsidRPr="009A5740">
              <w:rPr>
                <w:rFonts w:ascii="Arial" w:eastAsia="Arial" w:hAnsi="Arial" w:cs="Arial"/>
                <w:sz w:val="20"/>
                <w:szCs w:val="20"/>
              </w:rPr>
              <w:t>MSD</w:t>
            </w:r>
          </w:p>
        </w:tc>
        <w:tc>
          <w:tcPr>
            <w:tcW w:w="1727" w:type="dxa"/>
            <w:vAlign w:val="center"/>
          </w:tcPr>
          <w:p w14:paraId="3648AC93" w14:textId="77777777" w:rsidR="00A13140" w:rsidRPr="00EF7719" w:rsidRDefault="00A13140" w:rsidP="00A55E36">
            <w:pPr>
              <w:jc w:val="center"/>
              <w:rPr>
                <w:rFonts w:ascii="Arial" w:eastAsia="Arial" w:hAnsi="Arial" w:cs="Arial"/>
                <w:sz w:val="20"/>
                <w:szCs w:val="20"/>
              </w:rPr>
            </w:pPr>
            <w:r w:rsidRPr="00EF7719">
              <w:rPr>
                <w:rFonts w:ascii="Arial" w:eastAsia="Arial" w:hAnsi="Arial" w:cs="Arial"/>
                <w:sz w:val="20"/>
                <w:szCs w:val="20"/>
              </w:rPr>
              <w:t>CTCAE v5.0</w:t>
            </w:r>
          </w:p>
          <w:p w14:paraId="1D116077" w14:textId="77777777" w:rsidR="00A13140" w:rsidRPr="00EF7719" w:rsidRDefault="00A13140" w:rsidP="00A55E36">
            <w:pPr>
              <w:jc w:val="center"/>
              <w:rPr>
                <w:rFonts w:ascii="Arial" w:eastAsia="Arial" w:hAnsi="Arial" w:cs="Arial"/>
                <w:sz w:val="20"/>
                <w:szCs w:val="20"/>
              </w:rPr>
            </w:pPr>
            <w:r w:rsidRPr="00EF7719">
              <w:rPr>
                <w:rFonts w:ascii="Arial" w:eastAsia="Arial" w:hAnsi="Arial" w:cs="Arial"/>
                <w:sz w:val="20"/>
                <w:szCs w:val="20"/>
              </w:rPr>
              <w:t>EORTC QLQ-C30 (GHS)</w:t>
            </w:r>
          </w:p>
        </w:tc>
      </w:tr>
      <w:tr w:rsidR="00A13140" w:rsidRPr="00A262D9" w14:paraId="50DF5260" w14:textId="77777777" w:rsidTr="00A55E36">
        <w:trPr>
          <w:trHeight w:val="300"/>
          <w:jc w:val="center"/>
        </w:trPr>
        <w:tc>
          <w:tcPr>
            <w:tcW w:w="1345" w:type="dxa"/>
            <w:vAlign w:val="center"/>
          </w:tcPr>
          <w:p w14:paraId="476351DA" w14:textId="77777777" w:rsidR="00A13140" w:rsidRPr="009A5740" w:rsidRDefault="00A13140" w:rsidP="00A55E36">
            <w:pPr>
              <w:jc w:val="center"/>
              <w:rPr>
                <w:rFonts w:ascii="Arial" w:eastAsia="Arial" w:hAnsi="Arial" w:cs="Arial"/>
                <w:sz w:val="20"/>
                <w:szCs w:val="20"/>
                <w:lang w:val="es-ES"/>
              </w:rPr>
            </w:pPr>
            <w:r w:rsidRPr="009A5740">
              <w:rPr>
                <w:rFonts w:ascii="Arial" w:eastAsia="Arial" w:hAnsi="Arial" w:cs="Arial"/>
                <w:sz w:val="20"/>
                <w:szCs w:val="20"/>
                <w:lang w:val="es-ES"/>
              </w:rPr>
              <w:t>Weber 2017</w:t>
            </w:r>
            <w:r>
              <w:rPr>
                <w:rFonts w:ascii="Arial" w:eastAsia="Arial" w:hAnsi="Arial" w:cs="Arial"/>
                <w:sz w:val="20"/>
                <w:szCs w:val="20"/>
                <w:lang w:val="es-ES"/>
              </w:rPr>
              <w:t>*</w:t>
            </w:r>
          </w:p>
          <w:p w14:paraId="4847F688" w14:textId="67644D8F" w:rsidR="00A13140" w:rsidRPr="009A5740" w:rsidRDefault="00A13140" w:rsidP="00A55E36">
            <w:pPr>
              <w:jc w:val="center"/>
              <w:rPr>
                <w:rFonts w:ascii="Arial" w:eastAsia="Arial" w:hAnsi="Arial" w:cs="Arial"/>
                <w:sz w:val="20"/>
                <w:szCs w:val="20"/>
                <w:lang w:val="es-ES"/>
              </w:rPr>
            </w:pPr>
            <w:r w:rsidRPr="009A5740">
              <w:rPr>
                <w:rFonts w:ascii="Arial" w:eastAsia="Arial" w:hAnsi="Arial" w:cs="Arial"/>
                <w:sz w:val="20"/>
                <w:szCs w:val="20"/>
                <w:lang w:val="es-ES"/>
              </w:rPr>
              <w:t>(Ascierto 2020, Mandala 2021)</w:t>
            </w:r>
            <w:r>
              <w:rPr>
                <w:rFonts w:ascii="Arial" w:eastAsia="Arial" w:hAnsi="Arial" w:cs="Arial"/>
                <w:sz w:val="20"/>
                <w:szCs w:val="20"/>
                <w:lang w:val="es-ES"/>
              </w:rPr>
              <w:t xml:space="preserve"> </w:t>
            </w:r>
            <w:r>
              <w:rPr>
                <w:rFonts w:ascii="Arial" w:eastAsia="Arial" w:hAnsi="Arial" w:cs="Arial"/>
                <w:sz w:val="20"/>
                <w:szCs w:val="20"/>
                <w:lang w:val="es-ES"/>
              </w:rPr>
              <w:fldChar w:fldCharType="begin">
                <w:fldData xml:space="preserve">PEVuZE5vdGU+PENpdGU+PEF1dGhvcj5XZWJlcjwvQXV0aG9yPjxZZWFyPjIwMTc8L1llYXI+PFJl
Y051bT4yNTwvUmVjTnVtPjxEaXNwbGF5VGV4dD5bNTAtNTJdPC9EaXNwbGF5VGV4dD48cmVjb3Jk
PjxyZWMtbnVtYmVyPjI1PC9yZWMtbnVtYmVyPjxmb3JlaWduLWtleXM+PGtleSBhcHA9IkVOIiBk
Yi1pZD0id2V0YXIydnp5ZmR4ZDFlOTJzcjVkZmV0eHgyNTJ6NWR0d3QyIiB0aW1lc3RhbXA9IjE3
NTc5NDE4NjYiPjI1PC9rZXk+PC9mb3JlaWduLWtleXM+PHJlZi10eXBlIG5hbWU9IkpvdXJuYWwg
QXJ0aWNsZSI+MTc8L3JlZi10eXBlPjxjb250cmlidXRvcnM+PGF1dGhvcnM+PGF1dGhvcj5XZWJl
ciwgSi48L2F1dGhvcj48YXV0aG9yPk1hbmRhbGEsIE0uPC9hdXRob3I+PGF1dGhvcj5EZWwgVmVj
Y2hpbywgTS48L2F1dGhvcj48YXV0aG9yPkdvZ2FzLCBILiBKLjwvYXV0aG9yPjxhdXRob3I+QXJh
bmNlLCBBLiBNLjwvYXV0aG9yPjxhdXRob3I+Q293ZXksIEMuIEwuPC9hdXRob3I+PGF1dGhvcj5E
YWxsZSwgUy48L2F1dGhvcj48YXV0aG9yPlNjaGVua2VyLCBNLjwvYXV0aG9yPjxhdXRob3I+Q2hp
YXJpb24tU2lsZW5pLCBWLjwvYXV0aG9yPjxhdXRob3I+TWFycXVlei1Sb2RhcywgSS48L2F1dGhv
cj48YXV0aG9yPkdyb2IsIEouIEouPC9hdXRob3I+PGF1dGhvcj5CdXRsZXIsIE0uIE8uPC9hdXRo
b3I+PGF1dGhvcj5NaWRkbGV0b24sIE0uIFIuPC9hdXRob3I+PGF1dGhvcj5NYWlvLCBNLjwvYXV0
aG9yPjxhdXRob3I+QXRraW5zb24sIFYuPC9hdXRob3I+PGF1dGhvcj5RdWVpcm9sbywgUC48L2F1
dGhvcj48YXV0aG9yPkdvbnphbGV6LCBSLjwvYXV0aG9yPjxhdXRob3I+S3VkY2hhZGthciwgUi4g
Ui48L2F1dGhvcj48YXV0aG9yPlNteWxpZSwgTS48L2F1dGhvcj48YXV0aG9yPk1leWVyLCBOLjwv
YXV0aG9yPjxhdXRob3I+TW9ydGllciwgTC48L2F1dGhvcj48YXV0aG9yPkF0a2lucywgTS4gQi48
L2F1dGhvcj48YXV0aG9yPkxvbmcsIEcuIFYuPC9hdXRob3I+PGF1dGhvcj5CaGF0aWEsIFMuPC9h
dXRob3I+PGF1dGhvcj5MZWJiZSwgQy48L2F1dGhvcj48YXV0aG9yPlJ1dGtvd3NraSwgUC48L2F1
dGhvcj48YXV0aG9yPllva290YSwgSy48L2F1dGhvcj48YXV0aG9yPllhbWF6YWtpLCBOLjwvYXV0
aG9yPjxhdXRob3I+S2ltLCBULiBNLjwvYXV0aG9yPjxhdXRob3I+RGUgUHJpbCwgVi48L2F1dGhv
cj48YXV0aG9yPlNhYmF0ZXIsIEouPC9hdXRob3I+PGF1dGhvcj5RdXJlc2hpLCBBLjwvYXV0aG9y
PjxhdXRob3I+TGFya2luLCBKLjwvYXV0aG9yPjxhdXRob3I+QXNjaWVydG8sIFAuIEEuPC9hdXRo
b3I+PC9hdXRob3JzPjwvY29udHJpYnV0b3JzPjx0aXRsZXM+PHRpdGxlPkFkanV2YW50IG5pdm9s
dW1hYiB2ZXJzdXMgaXBpbGltdW1hYiBpbiByZXNlY3RlZCBzdGFnZSBJSUkgb3IgSVYgbWVsYW5v
bWE8L3RpdGxlPjxzZWNvbmRhcnktdGl0bGU+TmV3IEVuZ2xhbmQgSm91cm5hbCBvZiBNZWRpY2lu
ZTwvc2Vjb25kYXJ5LXRpdGxlPjwvdGl0bGVzPjxwZXJpb2RpY2FsPjxmdWxsLXRpdGxlPk5ldyBF
bmdsYW5kIEpvdXJuYWwgb2YgTWVkaWNpbmU8L2Z1bGwtdGl0bGU+PC9wZXJpb2RpY2FsPjxwYWdl
cz4xODI0LTE4MzU8L3BhZ2VzPjx2b2x1bWU+Mzc3KDE5KTwvdm9sdW1lPjxkYXRlcz48eWVhcj4y
MDE3PC95ZWFyPjwvZGF0ZXM+PGFjY2Vzc2lvbi1udW0+NjE5MTEwNDk0PC9hY2Nlc3Npb24tbnVt
Pjx1cmxzPjxyZWxhdGVkLXVybHM+PHVybD5odHRwOi8vd3d3Lm5lam0ub3JnL2RvaS9wZGYvMTAu
MTA1Ni9ORUpNb2ExNzA5MDMwPC91cmw+PC9yZWxhdGVkLXVybHM+PC91cmxzPjxlbGVjdHJvbmlj
LXJlc291cmNlLW51bT5odHRwczovL2R4LmRvaS5vcmcvMTAuMTA1Ni9ORUpNb2ExNzA5MDMwPC9l
bGVjdHJvbmljLXJlc291cmNlLW51bT48L3JlY29yZD48L0NpdGU+PENpdGU+PEF1dGhvcj5Bc2Np
ZXJ0bzwvQXV0aG9yPjxZZWFyPjIwMjA8L1llYXI+PFJlY051bT4yNjwvUmVjTnVtPjxyZWNvcmQ+
PHJlYy1udW1iZXI+MjY8L3JlYy1udW1iZXI+PGZvcmVpZ24ta2V5cz48a2V5IGFwcD0iRU4iIGRi
LWlkPSJ3ZXRhcjJ2enlmZHhkMWU5MnNyNWRmZXR4eDI1Mno1ZHR3dDIiIHRpbWVzdGFtcD0iMTc1
Nzk0MTg2NiI+MjY8L2tleT48L2ZvcmVpZ24ta2V5cz48cmVmLXR5cGUgbmFtZT0iSm91cm5hbCBB
cnRpY2xlIj4xNzwvcmVmLXR5cGU+PGNvbnRyaWJ1dG9ycz48YXV0aG9ycz48YXV0aG9yPkFzY2ll
cnRvLCBQLiBBLjwvYXV0aG9yPjxhdXRob3I+RGVsIFZlY2NoaW8sIE0uPC9hdXRob3I+PGF1dGhv
cj5NYW5kYWzDoSwgTS48L2F1dGhvcj48L2F1dGhvcnM+PC9jb250cmlidXRvcnM+PHRpdGxlcz48
dGl0bGU+QWRqdXZhbnQgbml2b2x1bWFiIHZlcnN1cyBpcGlsaW11bWFiIGluIHJlc2VjdGVkIHN0
YWdlIElJSUItQyBhbmQgc3RhZ2UgSVYgbWVsYW5vbWEgKENoZWNrTWF0ZSAyMzgpOiA0LXllYXIg
cmVzdWx0cyBmcm9tIGEgbXVsdGljZW50cmUsIGRvdWJsZS1ibGluZCwgcmFuZG9taXNlZCwgY29u
dHJvbGxlZCwgcGhhc2UgMyB0cmlhbCAodm9sIDIxLCBwZyAxNDY1LCAyMDIwKTwvdGl0bGU+PHNl
Y29uZGFyeS10aXRsZT5MYW5jZXQgT25jb2xvZ3k8L3NlY29uZGFyeS10aXRsZT48L3RpdGxlcz48
cGVyaW9kaWNhbD48ZnVsbC10aXRsZT5MYW5jZXQgT25jb2xvZ3k8L2Z1bGwtdGl0bGU+PGFiYnIt
MT5MYW5jZXQgT25jb2w8L2FiYnItMT48L3BlcmlvZGljYWw+PHBhZ2VzPkU0MjgtRTQyODwvcGFn
ZXM+PHZvbHVtZT4yMjwvdm9sdW1lPjxudW1iZXI+MTA8L251bWJlcj48ZGF0ZXM+PHllYXI+MjAy
MDwveWVhcj48L2RhdGVzPjxhY2Nlc3Npb24tbnVtPldPUzowMDA3MDUyNTEzMDAwMDM8L2FjY2Vz
c2lvbi1udW0+PHVybHM+PHJlbGF0ZWQtdXJscz48dXJsPiZsdDtHbyB0byBJU0kmZ3Q7Oi8vV09T
OjAwMDcwNTI1MTMwMDAwMzwvdXJsPjwvcmVsYXRlZC11cmxzPjwvdXJscz48L3JlY29yZD48L0Np
dGU+PENpdGU+PEF1dGhvcj5NYW5kYWzDoTwvQXV0aG9yPjxZZWFyPjIwMjE8L1llYXI+PFJlY051
bT4yODwvUmVjTnVtPjxyZWNvcmQ+PHJlYy1udW1iZXI+Mjg8L3JlYy1udW1iZXI+PGZvcmVpZ24t
a2V5cz48a2V5IGFwcD0iRU4iIGRiLWlkPSJ3ZXRhcjJ2enlmZHhkMWU5MnNyNWRmZXR4eDI1Mno1
ZHR3dDIiIHRpbWVzdGFtcD0iMTc1Nzk0MTg2NiI+Mjg8L2tleT48L2ZvcmVpZ24ta2V5cz48cmVm
LXR5cGUgbmFtZT0iSm91cm5hbCBBcnRpY2xlIj4xNzwvcmVmLXR5cGU+PGNvbnRyaWJ1dG9ycz48
YXV0aG9ycz48YXV0aG9yPk1hbmRhbMOhLCBNLjwvYXV0aG9yPjxhdXRob3I+TGFya2luLCBKLjwv
YXV0aG9yPjxhdXRob3I+QXNjaWVydG8sIFAuIEEuPC9hdXRob3I+PC9hdXRob3JzPjwvY29udHJp
YnV0b3JzPjx0aXRsZXM+PHRpdGxlPkFkanV2YW50IG5pdm9sdW1hYiBmb3Igc3RhZ2UgSUlJL0lW
IG1lbGFub21hOiBldmFsdWF0aW9uIG9mIHNhZmV0eSBvdXRjb21lcyBhbmQgYXNzb2NpYXRpb24g
d2l0aCByZWN1cnJlbmNlLWZyZWUgc3Vydml2YWwgKHZvbCA5LCBlMDAzMTg4LCAyMDIxKTwvdGl0
bGU+PHNlY29uZGFyeS10aXRsZT5Kb3VybmFsIGZvciBJbW11bm9UaGVyYXB5IG9mIENhbmNlcjwv
c2Vjb25kYXJ5LXRpdGxlPjwvdGl0bGVzPjxwZXJpb2RpY2FsPjxmdWxsLXRpdGxlPkpvdXJuYWwg
Zm9yIEltbXVub1RoZXJhcHkgb2YgQ2FuY2VyPC9mdWxsLXRpdGxlPjwvcGVyaW9kaWNhbD48cGFn
ZXM+MTwvcGFnZXM+PHZvbHVtZT45PC92b2x1bWU+PG51bWJlcj4xMTwvbnVtYmVyPjxkYXRlcz48
eWVhcj4yMDIxPC95ZWFyPjwvZGF0ZXM+PGFjY2Vzc2lvbi1udW0+V09TOjAwMDcyMDE1MTkwMDAw
ODwvYWNjZXNzaW9uLW51bT48dXJscz48cmVsYXRlZC11cmxzPjx1cmw+Jmx0O0dvIHRvIElTSSZn
dDs6Ly9XT1M6MDAwNzIwMTUxOTAwMDA4PC91cmw+PC9yZWxhdGVkLXVybHM+PC91cmxzPjxlbGVj
dHJvbmljLXJlc291cmNlLW51bT4xMC4xMTM2L2ppdGMtMjAyMS0wMDMxODhjb3JyMTwvZWxlY3Ry
b25pYy1yZXNvdXJjZS1udW0+PC9yZWNvcmQ+PC9DaXRlPjwvRW5kTm90ZT5=
</w:fldData>
              </w:fldChar>
            </w:r>
            <w:r w:rsidR="00A617E6">
              <w:rPr>
                <w:rFonts w:ascii="Arial" w:eastAsia="Arial" w:hAnsi="Arial" w:cs="Arial"/>
                <w:sz w:val="20"/>
                <w:szCs w:val="20"/>
                <w:lang w:val="es-ES"/>
              </w:rPr>
              <w:instrText xml:space="preserve"> ADDIN EN.CITE </w:instrText>
            </w:r>
            <w:r w:rsidR="00A617E6">
              <w:rPr>
                <w:rFonts w:ascii="Arial" w:eastAsia="Arial" w:hAnsi="Arial" w:cs="Arial"/>
                <w:sz w:val="20"/>
                <w:szCs w:val="20"/>
                <w:lang w:val="es-ES"/>
              </w:rPr>
              <w:fldChar w:fldCharType="begin">
                <w:fldData xml:space="preserve">PEVuZE5vdGU+PENpdGU+PEF1dGhvcj5XZWJlcjwvQXV0aG9yPjxZZWFyPjIwMTc8L1llYXI+PFJl
Y051bT4yNTwvUmVjTnVtPjxEaXNwbGF5VGV4dD5bNTAtNTJdPC9EaXNwbGF5VGV4dD48cmVjb3Jk
PjxyZWMtbnVtYmVyPjI1PC9yZWMtbnVtYmVyPjxmb3JlaWduLWtleXM+PGtleSBhcHA9IkVOIiBk
Yi1pZD0id2V0YXIydnp5ZmR4ZDFlOTJzcjVkZmV0eHgyNTJ6NWR0d3QyIiB0aW1lc3RhbXA9IjE3
NTc5NDE4NjYiPjI1PC9rZXk+PC9mb3JlaWduLWtleXM+PHJlZi10eXBlIG5hbWU9IkpvdXJuYWwg
QXJ0aWNsZSI+MTc8L3JlZi10eXBlPjxjb250cmlidXRvcnM+PGF1dGhvcnM+PGF1dGhvcj5XZWJl
ciwgSi48L2F1dGhvcj48YXV0aG9yPk1hbmRhbGEsIE0uPC9hdXRob3I+PGF1dGhvcj5EZWwgVmVj
Y2hpbywgTS48L2F1dGhvcj48YXV0aG9yPkdvZ2FzLCBILiBKLjwvYXV0aG9yPjxhdXRob3I+QXJh
bmNlLCBBLiBNLjwvYXV0aG9yPjxhdXRob3I+Q293ZXksIEMuIEwuPC9hdXRob3I+PGF1dGhvcj5E
YWxsZSwgUy48L2F1dGhvcj48YXV0aG9yPlNjaGVua2VyLCBNLjwvYXV0aG9yPjxhdXRob3I+Q2hp
YXJpb24tU2lsZW5pLCBWLjwvYXV0aG9yPjxhdXRob3I+TWFycXVlei1Sb2RhcywgSS48L2F1dGhv
cj48YXV0aG9yPkdyb2IsIEouIEouPC9hdXRob3I+PGF1dGhvcj5CdXRsZXIsIE0uIE8uPC9hdXRo
b3I+PGF1dGhvcj5NaWRkbGV0b24sIE0uIFIuPC9hdXRob3I+PGF1dGhvcj5NYWlvLCBNLjwvYXV0
aG9yPjxhdXRob3I+QXRraW5zb24sIFYuPC9hdXRob3I+PGF1dGhvcj5RdWVpcm9sbywgUC48L2F1
dGhvcj48YXV0aG9yPkdvbnphbGV6LCBSLjwvYXV0aG9yPjxhdXRob3I+S3VkY2hhZGthciwgUi4g
Ui48L2F1dGhvcj48YXV0aG9yPlNteWxpZSwgTS48L2F1dGhvcj48YXV0aG9yPk1leWVyLCBOLjwv
YXV0aG9yPjxhdXRob3I+TW9ydGllciwgTC48L2F1dGhvcj48YXV0aG9yPkF0a2lucywgTS4gQi48
L2F1dGhvcj48YXV0aG9yPkxvbmcsIEcuIFYuPC9hdXRob3I+PGF1dGhvcj5CaGF0aWEsIFMuPC9h
dXRob3I+PGF1dGhvcj5MZWJiZSwgQy48L2F1dGhvcj48YXV0aG9yPlJ1dGtvd3NraSwgUC48L2F1
dGhvcj48YXV0aG9yPllva290YSwgSy48L2F1dGhvcj48YXV0aG9yPllhbWF6YWtpLCBOLjwvYXV0
aG9yPjxhdXRob3I+S2ltLCBULiBNLjwvYXV0aG9yPjxhdXRob3I+RGUgUHJpbCwgVi48L2F1dGhv
cj48YXV0aG9yPlNhYmF0ZXIsIEouPC9hdXRob3I+PGF1dGhvcj5RdXJlc2hpLCBBLjwvYXV0aG9y
PjxhdXRob3I+TGFya2luLCBKLjwvYXV0aG9yPjxhdXRob3I+QXNjaWVydG8sIFAuIEEuPC9hdXRo
b3I+PC9hdXRob3JzPjwvY29udHJpYnV0b3JzPjx0aXRsZXM+PHRpdGxlPkFkanV2YW50IG5pdm9s
dW1hYiB2ZXJzdXMgaXBpbGltdW1hYiBpbiByZXNlY3RlZCBzdGFnZSBJSUkgb3IgSVYgbWVsYW5v
bWE8L3RpdGxlPjxzZWNvbmRhcnktdGl0bGU+TmV3IEVuZ2xhbmQgSm91cm5hbCBvZiBNZWRpY2lu
ZTwvc2Vjb25kYXJ5LXRpdGxlPjwvdGl0bGVzPjxwZXJpb2RpY2FsPjxmdWxsLXRpdGxlPk5ldyBF
bmdsYW5kIEpvdXJuYWwgb2YgTWVkaWNpbmU8L2Z1bGwtdGl0bGU+PC9wZXJpb2RpY2FsPjxwYWdl
cz4xODI0LTE4MzU8L3BhZ2VzPjx2b2x1bWU+Mzc3KDE5KTwvdm9sdW1lPjxkYXRlcz48eWVhcj4y
MDE3PC95ZWFyPjwvZGF0ZXM+PGFjY2Vzc2lvbi1udW0+NjE5MTEwNDk0PC9hY2Nlc3Npb24tbnVt
Pjx1cmxzPjxyZWxhdGVkLXVybHM+PHVybD5odHRwOi8vd3d3Lm5lam0ub3JnL2RvaS9wZGYvMTAu
MTA1Ni9ORUpNb2ExNzA5MDMwPC91cmw+PC9yZWxhdGVkLXVybHM+PC91cmxzPjxlbGVjdHJvbmlj
LXJlc291cmNlLW51bT5odHRwczovL2R4LmRvaS5vcmcvMTAuMTA1Ni9ORUpNb2ExNzA5MDMwPC9l
bGVjdHJvbmljLXJlc291cmNlLW51bT48L3JlY29yZD48L0NpdGU+PENpdGU+PEF1dGhvcj5Bc2Np
ZXJ0bzwvQXV0aG9yPjxZZWFyPjIwMjA8L1llYXI+PFJlY051bT4yNjwvUmVjTnVtPjxyZWNvcmQ+
PHJlYy1udW1iZXI+MjY8L3JlYy1udW1iZXI+PGZvcmVpZ24ta2V5cz48a2V5IGFwcD0iRU4iIGRi
LWlkPSJ3ZXRhcjJ2enlmZHhkMWU5MnNyNWRmZXR4eDI1Mno1ZHR3dDIiIHRpbWVzdGFtcD0iMTc1
Nzk0MTg2NiI+MjY8L2tleT48L2ZvcmVpZ24ta2V5cz48cmVmLXR5cGUgbmFtZT0iSm91cm5hbCBB
cnRpY2xlIj4xNzwvcmVmLXR5cGU+PGNvbnRyaWJ1dG9ycz48YXV0aG9ycz48YXV0aG9yPkFzY2ll
cnRvLCBQLiBBLjwvYXV0aG9yPjxhdXRob3I+RGVsIFZlY2NoaW8sIE0uPC9hdXRob3I+PGF1dGhv
cj5NYW5kYWzDoSwgTS48L2F1dGhvcj48L2F1dGhvcnM+PC9jb250cmlidXRvcnM+PHRpdGxlcz48
dGl0bGU+QWRqdXZhbnQgbml2b2x1bWFiIHZlcnN1cyBpcGlsaW11bWFiIGluIHJlc2VjdGVkIHN0
YWdlIElJSUItQyBhbmQgc3RhZ2UgSVYgbWVsYW5vbWEgKENoZWNrTWF0ZSAyMzgpOiA0LXllYXIg
cmVzdWx0cyBmcm9tIGEgbXVsdGljZW50cmUsIGRvdWJsZS1ibGluZCwgcmFuZG9taXNlZCwgY29u
dHJvbGxlZCwgcGhhc2UgMyB0cmlhbCAodm9sIDIxLCBwZyAxNDY1LCAyMDIwKTwvdGl0bGU+PHNl
Y29uZGFyeS10aXRsZT5MYW5jZXQgT25jb2xvZ3k8L3NlY29uZGFyeS10aXRsZT48L3RpdGxlcz48
cGVyaW9kaWNhbD48ZnVsbC10aXRsZT5MYW5jZXQgT25jb2xvZ3k8L2Z1bGwtdGl0bGU+PGFiYnIt
MT5MYW5jZXQgT25jb2w8L2FiYnItMT48L3BlcmlvZGljYWw+PHBhZ2VzPkU0MjgtRTQyODwvcGFn
ZXM+PHZvbHVtZT4yMjwvdm9sdW1lPjxudW1iZXI+MTA8L251bWJlcj48ZGF0ZXM+PHllYXI+MjAy
MDwveWVhcj48L2RhdGVzPjxhY2Nlc3Npb24tbnVtPldPUzowMDA3MDUyNTEzMDAwMDM8L2FjY2Vz
c2lvbi1udW0+PHVybHM+PHJlbGF0ZWQtdXJscz48dXJsPiZsdDtHbyB0byBJU0kmZ3Q7Oi8vV09T
OjAwMDcwNTI1MTMwMDAwMzwvdXJsPjwvcmVsYXRlZC11cmxzPjwvdXJscz48L3JlY29yZD48L0Np
dGU+PENpdGU+PEF1dGhvcj5NYW5kYWzDoTwvQXV0aG9yPjxZZWFyPjIwMjE8L1llYXI+PFJlY051
bT4yODwvUmVjTnVtPjxyZWNvcmQ+PHJlYy1udW1iZXI+Mjg8L3JlYy1udW1iZXI+PGZvcmVpZ24t
a2V5cz48a2V5IGFwcD0iRU4iIGRiLWlkPSJ3ZXRhcjJ2enlmZHhkMWU5MnNyNWRmZXR4eDI1Mno1
ZHR3dDIiIHRpbWVzdGFtcD0iMTc1Nzk0MTg2NiI+Mjg8L2tleT48L2ZvcmVpZ24ta2V5cz48cmVm
LXR5cGUgbmFtZT0iSm91cm5hbCBBcnRpY2xlIj4xNzwvcmVmLXR5cGU+PGNvbnRyaWJ1dG9ycz48
YXV0aG9ycz48YXV0aG9yPk1hbmRhbMOhLCBNLjwvYXV0aG9yPjxhdXRob3I+TGFya2luLCBKLjwv
YXV0aG9yPjxhdXRob3I+QXNjaWVydG8sIFAuIEEuPC9hdXRob3I+PC9hdXRob3JzPjwvY29udHJp
YnV0b3JzPjx0aXRsZXM+PHRpdGxlPkFkanV2YW50IG5pdm9sdW1hYiBmb3Igc3RhZ2UgSUlJL0lW
IG1lbGFub21hOiBldmFsdWF0aW9uIG9mIHNhZmV0eSBvdXRjb21lcyBhbmQgYXNzb2NpYXRpb24g
d2l0aCByZWN1cnJlbmNlLWZyZWUgc3Vydml2YWwgKHZvbCA5LCBlMDAzMTg4LCAyMDIxKTwvdGl0
bGU+PHNlY29uZGFyeS10aXRsZT5Kb3VybmFsIGZvciBJbW11bm9UaGVyYXB5IG9mIENhbmNlcjwv
c2Vjb25kYXJ5LXRpdGxlPjwvdGl0bGVzPjxwZXJpb2RpY2FsPjxmdWxsLXRpdGxlPkpvdXJuYWwg
Zm9yIEltbXVub1RoZXJhcHkgb2YgQ2FuY2VyPC9mdWxsLXRpdGxlPjwvcGVyaW9kaWNhbD48cGFn
ZXM+MTwvcGFnZXM+PHZvbHVtZT45PC92b2x1bWU+PG51bWJlcj4xMTwvbnVtYmVyPjxkYXRlcz48
eWVhcj4yMDIxPC95ZWFyPjwvZGF0ZXM+PGFjY2Vzc2lvbi1udW0+V09TOjAwMDcyMDE1MTkwMDAw
ODwvYWNjZXNzaW9uLW51bT48dXJscz48cmVsYXRlZC11cmxzPjx1cmw+Jmx0O0dvIHRvIElTSSZn
dDs6Ly9XT1M6MDAwNzIwMTUxOTAwMDA4PC91cmw+PC9yZWxhdGVkLXVybHM+PC91cmxzPjxlbGVj
dHJvbmljLXJlc291cmNlLW51bT4xMC4xMTM2L2ppdGMtMjAyMS0wMDMxODhjb3JyMTwvZWxlY3Ry
b25pYy1yZXNvdXJjZS1udW0+PC9yZWNvcmQ+PC9DaXRlPjwvRW5kTm90ZT5=
</w:fldData>
              </w:fldChar>
            </w:r>
            <w:r w:rsidR="00A617E6">
              <w:rPr>
                <w:rFonts w:ascii="Arial" w:eastAsia="Arial" w:hAnsi="Arial" w:cs="Arial"/>
                <w:sz w:val="20"/>
                <w:szCs w:val="20"/>
                <w:lang w:val="es-ES"/>
              </w:rPr>
              <w:instrText xml:space="preserve"> ADDIN EN.CITE.DATA </w:instrText>
            </w:r>
            <w:r w:rsidR="00A617E6">
              <w:rPr>
                <w:rFonts w:ascii="Arial" w:eastAsia="Arial" w:hAnsi="Arial" w:cs="Arial"/>
                <w:sz w:val="20"/>
                <w:szCs w:val="20"/>
                <w:lang w:val="es-ES"/>
              </w:rPr>
            </w:r>
            <w:r w:rsidR="00A617E6">
              <w:rPr>
                <w:rFonts w:ascii="Arial" w:eastAsia="Arial" w:hAnsi="Arial" w:cs="Arial"/>
                <w:sz w:val="20"/>
                <w:szCs w:val="20"/>
                <w:lang w:val="es-ES"/>
              </w:rPr>
              <w:fldChar w:fldCharType="end"/>
            </w:r>
            <w:r>
              <w:rPr>
                <w:rFonts w:ascii="Arial" w:eastAsia="Arial" w:hAnsi="Arial" w:cs="Arial"/>
                <w:sz w:val="20"/>
                <w:szCs w:val="20"/>
                <w:lang w:val="es-ES"/>
              </w:rPr>
            </w:r>
            <w:r>
              <w:rPr>
                <w:rFonts w:ascii="Arial" w:eastAsia="Arial" w:hAnsi="Arial" w:cs="Arial"/>
                <w:sz w:val="20"/>
                <w:szCs w:val="20"/>
                <w:lang w:val="es-ES"/>
              </w:rPr>
              <w:fldChar w:fldCharType="separate"/>
            </w:r>
            <w:r w:rsidR="00A617E6">
              <w:rPr>
                <w:rFonts w:ascii="Arial" w:eastAsia="Arial" w:hAnsi="Arial" w:cs="Arial"/>
                <w:noProof/>
                <w:sz w:val="20"/>
                <w:szCs w:val="20"/>
                <w:lang w:val="es-ES"/>
              </w:rPr>
              <w:t>[50-52]</w:t>
            </w:r>
            <w:r>
              <w:rPr>
                <w:rFonts w:ascii="Arial" w:eastAsia="Arial" w:hAnsi="Arial" w:cs="Arial"/>
                <w:sz w:val="20"/>
                <w:szCs w:val="20"/>
                <w:lang w:val="es-ES"/>
              </w:rPr>
              <w:fldChar w:fldCharType="end"/>
            </w:r>
          </w:p>
        </w:tc>
        <w:tc>
          <w:tcPr>
            <w:tcW w:w="957" w:type="dxa"/>
            <w:vAlign w:val="center"/>
          </w:tcPr>
          <w:p w14:paraId="0BC98D2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4E3A0C6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w:t>
            </w:r>
          </w:p>
        </w:tc>
        <w:tc>
          <w:tcPr>
            <w:tcW w:w="1477" w:type="dxa"/>
            <w:vAlign w:val="center"/>
          </w:tcPr>
          <w:p w14:paraId="23F9C9F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NCT02388906</w:t>
            </w:r>
          </w:p>
        </w:tc>
        <w:tc>
          <w:tcPr>
            <w:tcW w:w="1504" w:type="dxa"/>
            <w:vAlign w:val="center"/>
          </w:tcPr>
          <w:p w14:paraId="40C5012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CheckMate 238</w:t>
            </w:r>
          </w:p>
        </w:tc>
        <w:tc>
          <w:tcPr>
            <w:tcW w:w="793" w:type="dxa"/>
            <w:vAlign w:val="center"/>
          </w:tcPr>
          <w:p w14:paraId="60CB51B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130</w:t>
            </w:r>
          </w:p>
        </w:tc>
        <w:tc>
          <w:tcPr>
            <w:tcW w:w="1368" w:type="dxa"/>
            <w:vAlign w:val="center"/>
          </w:tcPr>
          <w:p w14:paraId="730B046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Africa, Asia, Europe, North America, South America</w:t>
            </w:r>
          </w:p>
        </w:tc>
        <w:tc>
          <w:tcPr>
            <w:tcW w:w="992" w:type="dxa"/>
            <w:vAlign w:val="center"/>
          </w:tcPr>
          <w:p w14:paraId="08B4568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906</w:t>
            </w:r>
          </w:p>
        </w:tc>
        <w:tc>
          <w:tcPr>
            <w:tcW w:w="2160" w:type="dxa"/>
            <w:vAlign w:val="center"/>
          </w:tcPr>
          <w:p w14:paraId="09686FF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Ipi: 50.9 months</w:t>
            </w:r>
          </w:p>
          <w:p w14:paraId="069BC799" w14:textId="77777777" w:rsidR="00A13140" w:rsidRPr="009A5740" w:rsidRDefault="00A13140" w:rsidP="00A55E36">
            <w:pPr>
              <w:jc w:val="center"/>
              <w:rPr>
                <w:rFonts w:ascii="Arial" w:hAnsi="Arial" w:cs="Arial"/>
                <w:sz w:val="20"/>
                <w:szCs w:val="20"/>
              </w:rPr>
            </w:pPr>
            <w:r w:rsidRPr="009A5740">
              <w:rPr>
                <w:rFonts w:ascii="Arial" w:eastAsia="Arial" w:hAnsi="Arial" w:cs="Arial"/>
                <w:sz w:val="20"/>
                <w:szCs w:val="20"/>
              </w:rPr>
              <w:t>Nivo: 51.9 months</w:t>
            </w:r>
          </w:p>
        </w:tc>
        <w:tc>
          <w:tcPr>
            <w:tcW w:w="1727" w:type="dxa"/>
            <w:vAlign w:val="center"/>
          </w:tcPr>
          <w:p w14:paraId="2144F7E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BMS, OP</w:t>
            </w:r>
          </w:p>
        </w:tc>
        <w:tc>
          <w:tcPr>
            <w:tcW w:w="1727" w:type="dxa"/>
            <w:vAlign w:val="center"/>
          </w:tcPr>
          <w:p w14:paraId="6DE6F8AF" w14:textId="77777777" w:rsidR="00A13140" w:rsidRPr="00EF7719" w:rsidRDefault="00A13140" w:rsidP="00A55E36">
            <w:pPr>
              <w:jc w:val="center"/>
              <w:rPr>
                <w:rFonts w:ascii="Arial" w:eastAsia="Arial" w:hAnsi="Arial" w:cs="Arial"/>
                <w:sz w:val="20"/>
                <w:szCs w:val="20"/>
                <w:lang w:val="pt-BR"/>
              </w:rPr>
            </w:pPr>
            <w:r w:rsidRPr="00EF7719">
              <w:rPr>
                <w:rFonts w:ascii="Arial" w:eastAsia="Arial" w:hAnsi="Arial" w:cs="Arial"/>
                <w:sz w:val="20"/>
                <w:szCs w:val="20"/>
                <w:lang w:val="pt-BR"/>
              </w:rPr>
              <w:t>CTCAE v4.0, EORTC QLQ-C30 (GHS &amp; fatigue)</w:t>
            </w:r>
          </w:p>
        </w:tc>
      </w:tr>
      <w:tr w:rsidR="00A13140" w:rsidRPr="003D6A6F" w14:paraId="3F896480" w14:textId="77777777" w:rsidTr="00A55E36">
        <w:trPr>
          <w:trHeight w:val="602"/>
          <w:jc w:val="center"/>
        </w:trPr>
        <w:tc>
          <w:tcPr>
            <w:tcW w:w="1345" w:type="dxa"/>
            <w:vAlign w:val="center"/>
          </w:tcPr>
          <w:p w14:paraId="22681002" w14:textId="2D875A4B"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Wise-Draper 2022</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&lt;EndNote&gt;&lt;Cite&gt;&lt;Author&gt;Wise-Draper&lt;/Author&gt;&lt;Year&gt;2022&lt;/Year&gt;&lt;RecNum&gt;71&lt;/RecNum&gt;&lt;DisplayText&gt;[53]&lt;/DisplayText&gt;&lt;record&gt;&lt;rec-number&gt;71&lt;/rec-number&gt;&lt;foreign-keys&gt;&lt;key app="EN" db-id="wetar2vzyfdxd1e92sr5dfetxx252z5dtwt2" timestamp="1757941869"&gt;71&lt;/key&gt;&lt;/foreign-keys&gt;&lt;ref-type name="Journal Article"&gt;17&lt;/ref-type&gt;&lt;contributors&gt;&lt;authors&gt;&lt;author&gt;Wise-Draper, T. M.&lt;/author&gt;&lt;author&gt;Gulati, S.&lt;/author&gt;&lt;author&gt;Palackdharry, S.&lt;/author&gt;&lt;author&gt;Hinrichs, B. H.&lt;/author&gt;&lt;author&gt;Worden, F. P.&lt;/author&gt;&lt;author&gt;Old, M. O.&lt;/author&gt;&lt;author&gt;Dunlap, N. E.&lt;/author&gt;&lt;author&gt;Kaczmar, J. M.&lt;/author&gt;&lt;author&gt;Patil, Y.&lt;/author&gt;&lt;author&gt;Riaz, M. K.&lt;/author&gt;&lt;author&gt;Tang, A.&lt;/author&gt;&lt;author&gt;Mark, J.&lt;/author&gt;&lt;author&gt;Zender, C.&lt;/author&gt;&lt;author&gt;Gillenwater, A. M.&lt;/author&gt;&lt;author&gt;Bell, D.&lt;/author&gt;&lt;author&gt;Kurtzweil, N.&lt;/author&gt;&lt;author&gt;Mathews, M.&lt;/author&gt;&lt;author&gt;Allen, C. L.&lt;/author&gt;&lt;author&gt;Mierzwa, M. L.&lt;/author&gt;&lt;author&gt;Casper, K.&lt;/author&gt;&lt;author&gt;Jandarov, R.&lt;/author&gt;&lt;author&gt;Medvedovic, M.&lt;/author&gt;&lt;author&gt;Lee, J. J.&lt;/author&gt;&lt;author&gt;Harun, N.&lt;/author&gt;&lt;author&gt;Takiar, V.&lt;/author&gt;&lt;author&gt;Gillison, M.&lt;/author&gt;&lt;/authors&gt;&lt;/contributors&gt;&lt;titles&gt;&lt;title&gt;Phase II Clinical Trial of Neoadjuvant and Adjuvant Pembrolizumab in Resectable Local-Regionally Advanced Head and Neck Squamous Cell Carcinoma&lt;/title&gt;&lt;secondary-title&gt;Clinical Cancer Research&lt;/secondary-title&gt;&lt;/titles&gt;&lt;periodical&gt;&lt;full-title&gt;Clinical Cancer Research&lt;/full-title&gt;&lt;/periodical&gt;&lt;pages&gt;1345-1352&lt;/pages&gt;&lt;volume&gt;28(7)&lt;/volume&gt;&lt;dates&gt;&lt;year&gt;2022&lt;/year&gt;&lt;/dates&gt;&lt;accession-num&gt;2017672194&lt;/accession-num&gt;&lt;urls&gt;&lt;related-urls&gt;&lt;url&gt;https://aacrjournals.org/clincancerres/article/28/7/1345/682205/Phase-II-Clinical-Trial-of-Neoadjuvant-and&lt;/url&gt;&lt;/related-urls&gt;&lt;/urls&gt;&lt;electronic-resource-num&gt;https://dx.doi.org/10.1158/1078-0432.CCR-21-3351&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[53]</w:t>
            </w:r>
            <w:r>
              <w:rPr>
                <w:rFonts w:ascii="Arial" w:eastAsia="Arial" w:hAnsi="Arial" w:cs="Arial"/>
                <w:sz w:val="20"/>
                <w:szCs w:val="20"/>
              </w:rPr>
              <w:fldChar w:fldCharType="end"/>
            </w:r>
          </w:p>
        </w:tc>
        <w:tc>
          <w:tcPr>
            <w:tcW w:w="957" w:type="dxa"/>
            <w:vAlign w:val="center"/>
          </w:tcPr>
          <w:p w14:paraId="0D3ADC1F" w14:textId="77777777" w:rsidR="00A13140" w:rsidRPr="009A5740" w:rsidRDefault="00A13140" w:rsidP="00A55E36">
            <w:pPr>
              <w:jc w:val="center"/>
              <w:rPr>
                <w:rFonts w:ascii="Arial" w:eastAsia="Arial" w:hAnsi="Arial" w:cs="Arial"/>
                <w:sz w:val="20"/>
                <w:szCs w:val="20"/>
              </w:rPr>
            </w:pPr>
            <w:r>
              <w:rPr>
                <w:rFonts w:ascii="Arial" w:eastAsia="Arial" w:hAnsi="Arial" w:cs="Arial"/>
                <w:sz w:val="20"/>
                <w:szCs w:val="20"/>
              </w:rPr>
              <w:t>NR</w:t>
            </w:r>
            <w:r w:rsidRPr="009A5740">
              <w:rPr>
                <w:rFonts w:ascii="Arial" w:eastAsia="Arial" w:hAnsi="Arial" w:cs="Arial"/>
                <w:sz w:val="20"/>
                <w:szCs w:val="20"/>
              </w:rPr>
              <w:t>CT, PG</w:t>
            </w:r>
          </w:p>
        </w:tc>
        <w:tc>
          <w:tcPr>
            <w:tcW w:w="561" w:type="dxa"/>
            <w:vAlign w:val="center"/>
          </w:tcPr>
          <w:p w14:paraId="261B380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7D402E5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NCT02641093</w:t>
            </w:r>
          </w:p>
        </w:tc>
        <w:tc>
          <w:tcPr>
            <w:tcW w:w="1504" w:type="dxa"/>
            <w:vAlign w:val="center"/>
          </w:tcPr>
          <w:p w14:paraId="223DBCD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N/A</w:t>
            </w:r>
          </w:p>
        </w:tc>
        <w:tc>
          <w:tcPr>
            <w:tcW w:w="793" w:type="dxa"/>
            <w:vAlign w:val="center"/>
          </w:tcPr>
          <w:p w14:paraId="3582F8E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5</w:t>
            </w:r>
          </w:p>
        </w:tc>
        <w:tc>
          <w:tcPr>
            <w:tcW w:w="1368" w:type="dxa"/>
            <w:vAlign w:val="center"/>
          </w:tcPr>
          <w:p w14:paraId="7C935323"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North America</w:t>
            </w:r>
          </w:p>
        </w:tc>
        <w:tc>
          <w:tcPr>
            <w:tcW w:w="992" w:type="dxa"/>
            <w:vAlign w:val="center"/>
          </w:tcPr>
          <w:p w14:paraId="3AE95FC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92</w:t>
            </w:r>
          </w:p>
        </w:tc>
        <w:tc>
          <w:tcPr>
            <w:tcW w:w="2160" w:type="dxa"/>
            <w:vAlign w:val="center"/>
          </w:tcPr>
          <w:p w14:paraId="260C04B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28.0 months</w:t>
            </w:r>
          </w:p>
        </w:tc>
        <w:tc>
          <w:tcPr>
            <w:tcW w:w="1727" w:type="dxa"/>
            <w:vAlign w:val="center"/>
          </w:tcPr>
          <w:p w14:paraId="361E063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ACS, DoD, NIH</w:t>
            </w:r>
          </w:p>
        </w:tc>
        <w:tc>
          <w:tcPr>
            <w:tcW w:w="1727" w:type="dxa"/>
            <w:vAlign w:val="center"/>
          </w:tcPr>
          <w:p w14:paraId="38E18A7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v5</w:t>
            </w:r>
            <w:r>
              <w:rPr>
                <w:rFonts w:ascii="Arial" w:eastAsia="Arial" w:hAnsi="Arial" w:cs="Arial"/>
                <w:sz w:val="20"/>
                <w:szCs w:val="20"/>
              </w:rPr>
              <w:t>.0</w:t>
            </w:r>
          </w:p>
        </w:tc>
      </w:tr>
      <w:tr w:rsidR="00A13140" w:rsidRPr="003D6A6F" w14:paraId="58DEFC4C" w14:textId="77777777" w:rsidTr="00A55E36">
        <w:trPr>
          <w:trHeight w:val="300"/>
          <w:jc w:val="center"/>
        </w:trPr>
        <w:tc>
          <w:tcPr>
            <w:tcW w:w="1345" w:type="dxa"/>
            <w:vAlign w:val="center"/>
          </w:tcPr>
          <w:p w14:paraId="14E14C9B" w14:textId="06DA3C4B"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Xia 2024</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&lt;EndNote&gt;&lt;Cite&gt;&lt;Author&gt;Xia&lt;/Author&gt;&lt;Year&gt;2024&lt;/Year&gt;&lt;RecNum&gt;75&lt;/RecNum&gt;&lt;DisplayText&gt;[54]&lt;/DisplayText&gt;&lt;record&gt;&lt;rec-number&gt;75&lt;/rec-number&gt;&lt;foreign-keys&gt;&lt;key app="EN" db-id="wetar2vzyfdxd1e92sr5dfetxx252z5dtwt2" timestamp="1757941869"&gt;75&lt;/key&gt;&lt;/foreign-keys&gt;&lt;ref-type name="Journal Article"&gt;17&lt;/ref-type&gt;&lt;contributors&gt;&lt;authors&gt;&lt;author&gt;Xia, F.&lt;/author&gt;&lt;author&gt;Wang, H.&lt;/author&gt;&lt;author&gt;Shen, L.&lt;/author&gt;&lt;author&gt;Xiang, Z.&lt;/author&gt;&lt;author&gt;Zhao, Y.&lt;/author&gt;&lt;author&gt;Wan, J.&lt;/author&gt;&lt;author&gt;Zhang, H.&lt;/author&gt;&lt;author&gt;Wang, Y.&lt;/author&gt;&lt;author&gt;Wu, R.&lt;/author&gt;&lt;author&gt;Wang, J.&lt;/author&gt;&lt;author&gt;Yang, W.&lt;/author&gt;&lt;author&gt;Zhou, M.&lt;/author&gt;&lt;author&gt;Zhou, S.&lt;/author&gt;&lt;author&gt;Chen, Y.&lt;/author&gt;&lt;author&gt;Wu, X.&lt;/author&gt;&lt;author&gt;Xuan, Y.&lt;/author&gt;&lt;author&gt;Wang, R.&lt;/author&gt;&lt;author&gt;Sun, Y.&lt;/author&gt;&lt;author&gt;Tong, T.&lt;/author&gt;&lt;author&gt;Zhang, X.&lt;/author&gt;&lt;author&gt;Wang, L.&lt;/author&gt;&lt;author&gt;Huang, D.&lt;/author&gt;&lt;author&gt;Sheng, W.&lt;/author&gt;&lt;author&gt;Yan, H.&lt;/author&gt;&lt;author&gt;Yang, X.&lt;/author&gt;&lt;author&gt;Shen, Y.&lt;/author&gt;&lt;author&gt;Zhao, R.&lt;/author&gt;&lt;author&gt;Mo, M.&lt;/author&gt;&lt;author&gt;Cai, G.&lt;/author&gt;&lt;author&gt;Cai, S.&lt;/author&gt;&lt;author&gt;Xu, Y.&lt;/author&gt;&lt;author&gt;Zhang, Z.&lt;/author&gt;&lt;/authors&gt;&lt;/contributors&gt;&lt;titles&gt;&lt;title&gt;Randomized Phase II Trial of Immunotherapy-Based Total Neoadjuvant Therapy for Proficient Mismatch Repair or Microsatellite Stable Locally Advanced Rectal Cancer (TORCH)&lt;/title&gt;&lt;secondary-title&gt;Journal of clinical oncology : official journal of the American Society of Clinical Oncology&lt;/secondary-title&gt;&lt;/titles&gt;&lt;periodical&gt;&lt;full-title&gt;Journal of clinical oncology : official journal of the American Society of Clinical Oncology&lt;/full-title&gt;&lt;/periodical&gt;&lt;pages&gt;3308-3318&lt;/pages&gt;&lt;volume&gt;42&lt;/volume&gt;&lt;number&gt;28&lt;/number&gt;&lt;dates&gt;&lt;year&gt;2024&lt;/year&gt;&lt;/dates&gt;&lt;accession-num&gt;644670231&lt;/accession-num&gt;&lt;urls&gt;&lt;related-urls&gt;&lt;url&gt;https://ovidsp.ovid.com/ovidweb.cgi?T=JS&amp;amp;CSC=Y&amp;amp;NEWS=N&amp;amp;PAGE=fulltext&amp;amp;D=emexb&amp;amp;DO=10.1200%2fJCO.23.02261&lt;/url&gt;&lt;/related-urls&gt;&lt;/urls&gt;&lt;electronic-resource-num&gt;https://dx.doi.org/10.1200/JCO.23.02261&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[54]</w:t>
            </w:r>
            <w:r>
              <w:rPr>
                <w:rFonts w:ascii="Arial" w:eastAsia="Arial" w:hAnsi="Arial" w:cs="Arial"/>
                <w:sz w:val="20"/>
                <w:szCs w:val="20"/>
              </w:rPr>
              <w:fldChar w:fldCharType="end"/>
            </w:r>
          </w:p>
        </w:tc>
        <w:tc>
          <w:tcPr>
            <w:tcW w:w="957" w:type="dxa"/>
            <w:vAlign w:val="center"/>
          </w:tcPr>
          <w:p w14:paraId="2244A27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3E186B2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49D336B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NCT04518280</w:t>
            </w:r>
          </w:p>
        </w:tc>
        <w:tc>
          <w:tcPr>
            <w:tcW w:w="1504" w:type="dxa"/>
            <w:vAlign w:val="center"/>
          </w:tcPr>
          <w:p w14:paraId="46E7073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TORCH</w:t>
            </w:r>
          </w:p>
        </w:tc>
        <w:tc>
          <w:tcPr>
            <w:tcW w:w="793" w:type="dxa"/>
            <w:vAlign w:val="center"/>
          </w:tcPr>
          <w:p w14:paraId="280D733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6</w:t>
            </w:r>
          </w:p>
        </w:tc>
        <w:tc>
          <w:tcPr>
            <w:tcW w:w="1368" w:type="dxa"/>
            <w:vAlign w:val="center"/>
          </w:tcPr>
          <w:p w14:paraId="27091C4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w:t>
            </w:r>
          </w:p>
        </w:tc>
        <w:tc>
          <w:tcPr>
            <w:tcW w:w="992" w:type="dxa"/>
            <w:vAlign w:val="center"/>
          </w:tcPr>
          <w:p w14:paraId="238FBFB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130</w:t>
            </w:r>
          </w:p>
        </w:tc>
        <w:tc>
          <w:tcPr>
            <w:tcW w:w="2160" w:type="dxa"/>
            <w:vAlign w:val="center"/>
          </w:tcPr>
          <w:p w14:paraId="5CB9BD98"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Overall: 19.0 months</w:t>
            </w:r>
          </w:p>
        </w:tc>
        <w:tc>
          <w:tcPr>
            <w:tcW w:w="1727" w:type="dxa"/>
            <w:vAlign w:val="center"/>
          </w:tcPr>
          <w:p w14:paraId="5CAB575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NNSFC</w:t>
            </w:r>
          </w:p>
        </w:tc>
        <w:tc>
          <w:tcPr>
            <w:tcW w:w="1727" w:type="dxa"/>
            <w:vAlign w:val="center"/>
          </w:tcPr>
          <w:p w14:paraId="3441BC3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v5</w:t>
            </w:r>
            <w:r>
              <w:rPr>
                <w:rFonts w:ascii="Arial" w:eastAsia="Arial" w:hAnsi="Arial" w:cs="Arial"/>
                <w:sz w:val="20"/>
                <w:szCs w:val="20"/>
              </w:rPr>
              <w:t>.0</w:t>
            </w:r>
          </w:p>
        </w:tc>
      </w:tr>
      <w:tr w:rsidR="00A13140" w:rsidRPr="003D6A6F" w14:paraId="4EFD5D8B" w14:textId="77777777" w:rsidTr="00A55E36">
        <w:trPr>
          <w:trHeight w:val="300"/>
          <w:jc w:val="center"/>
        </w:trPr>
        <w:tc>
          <w:tcPr>
            <w:tcW w:w="1345" w:type="dxa"/>
            <w:vAlign w:val="center"/>
          </w:tcPr>
          <w:p w14:paraId="7D81D9C8" w14:textId="40F0BE36"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Xing 2021</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&lt;EndNote&gt;&lt;Cite&gt;&lt;Author&gt;Xing&lt;/Author&gt;&lt;Year&gt;2021&lt;/Year&gt;&lt;RecNum&gt;76&lt;/RecNum&gt;&lt;DisplayText&gt;[55]&lt;/DisplayText&gt;&lt;record&gt;&lt;rec-number&gt;76&lt;/rec-number&gt;&lt;foreign-keys&gt;&lt;key app="EN" db-id="wetar2vzyfdxd1e92sr5dfetxx252z5dtwt2" timestamp="1757941869"&gt;76&lt;/key&gt;&lt;/foreign-keys&gt;&lt;ref-type name="Journal Article"&gt;17&lt;/ref-type&gt;&lt;contributors&gt;&lt;authors&gt;&lt;author&gt;Xing, W.&lt;/author&gt;&lt;author&gt;Zhao, L.&lt;/author&gt;&lt;author&gt;Zheng, Y.&lt;/author&gt;&lt;author&gt;Liu, B.&lt;/author&gt;&lt;author&gt;Liu, X.&lt;/author&gt;&lt;author&gt;Li, T.&lt;/author&gt;&lt;author&gt;Zhang, Y.&lt;/author&gt;&lt;author&gt;Ma, B.&lt;/author&gt;&lt;author&gt;Yang, Y.&lt;/author&gt;&lt;author&gt;Shang, Y.&lt;/author&gt;&lt;author&gt;Fu, X.&lt;/author&gt;&lt;author&gt;Liang, G.&lt;/author&gt;&lt;author&gt;Yuan, D.&lt;/author&gt;&lt;author&gt;Qu, J.&lt;/author&gt;&lt;author&gt;Chai, X.&lt;/author&gt;&lt;author&gt;Zhang, H.&lt;/author&gt;&lt;author&gt;Wang, Z.&lt;/author&gt;&lt;author&gt;Lin, H.&lt;/author&gt;&lt;author&gt;Liu, L.&lt;/author&gt;&lt;author&gt;Ren, X.&lt;/author&gt;&lt;author&gt;Zhang, J.&lt;/author&gt;&lt;author&gt;Gao, Q.&lt;/author&gt;&lt;/authors&gt;&lt;/contributors&gt;&lt;titles&gt;&lt;title&gt;The Sequence of Chemotherapy and Toripalimab Might Influence the Efficacy of Neoadjuvant Chemoimmunotherapy in Locally Advanced Esophageal Squamous Cell Cancer-A Phase II Study&lt;/title&gt;&lt;secondary-title&gt;Frontiers in Immunology&lt;/secondary-title&gt;&lt;/titles&gt;&lt;periodical&gt;&lt;full-title&gt;Frontiers in Immunology&lt;/full-title&gt;&lt;/periodical&gt;&lt;volume&gt;12(no pagination)&lt;/volume&gt;&lt;dates&gt;&lt;year&gt;2021&lt;/year&gt;&lt;/dates&gt;&lt;accession-num&gt;636723514&lt;/accession-num&gt;&lt;urls&gt;&lt;related-urls&gt;&lt;url&gt;https://www.frontiersin.org/journals/immunology#&lt;/url&gt;&lt;/related-urls&gt;&lt;/urls&gt;&lt;electronic-resource-num&gt;https://dx.doi.org/10.3389/fimmu.2021.772450&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[55]</w:t>
            </w:r>
            <w:r>
              <w:rPr>
                <w:rFonts w:ascii="Arial" w:eastAsia="Arial" w:hAnsi="Arial" w:cs="Arial"/>
                <w:sz w:val="20"/>
                <w:szCs w:val="20"/>
              </w:rPr>
              <w:fldChar w:fldCharType="end"/>
            </w:r>
          </w:p>
        </w:tc>
        <w:tc>
          <w:tcPr>
            <w:tcW w:w="957" w:type="dxa"/>
            <w:vAlign w:val="center"/>
          </w:tcPr>
          <w:p w14:paraId="798CB64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2638CB5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6BDD4F1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NCT03985670</w:t>
            </w:r>
          </w:p>
        </w:tc>
        <w:tc>
          <w:tcPr>
            <w:tcW w:w="1504" w:type="dxa"/>
            <w:vAlign w:val="center"/>
          </w:tcPr>
          <w:p w14:paraId="243150E6"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N/A</w:t>
            </w:r>
          </w:p>
        </w:tc>
        <w:tc>
          <w:tcPr>
            <w:tcW w:w="793" w:type="dxa"/>
            <w:vAlign w:val="center"/>
          </w:tcPr>
          <w:p w14:paraId="12F94C1E"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w:t>
            </w:r>
          </w:p>
        </w:tc>
        <w:tc>
          <w:tcPr>
            <w:tcW w:w="1368" w:type="dxa"/>
            <w:vAlign w:val="center"/>
          </w:tcPr>
          <w:p w14:paraId="00E9D61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w:t>
            </w:r>
          </w:p>
        </w:tc>
        <w:tc>
          <w:tcPr>
            <w:tcW w:w="992" w:type="dxa"/>
            <w:vAlign w:val="center"/>
          </w:tcPr>
          <w:p w14:paraId="25C71D3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30</w:t>
            </w:r>
          </w:p>
        </w:tc>
        <w:tc>
          <w:tcPr>
            <w:tcW w:w="2160" w:type="dxa"/>
            <w:vAlign w:val="center"/>
          </w:tcPr>
          <w:p w14:paraId="62B910F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NR</w:t>
            </w:r>
          </w:p>
        </w:tc>
        <w:tc>
          <w:tcPr>
            <w:tcW w:w="1727" w:type="dxa"/>
            <w:vAlign w:val="center"/>
          </w:tcPr>
          <w:p w14:paraId="70CD93D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NNSFC</w:t>
            </w:r>
          </w:p>
        </w:tc>
        <w:tc>
          <w:tcPr>
            <w:tcW w:w="1727" w:type="dxa"/>
            <w:vAlign w:val="center"/>
          </w:tcPr>
          <w:p w14:paraId="19AE4E45"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v5</w:t>
            </w:r>
            <w:r>
              <w:rPr>
                <w:rFonts w:ascii="Arial" w:eastAsia="Arial" w:hAnsi="Arial" w:cs="Arial"/>
                <w:sz w:val="20"/>
                <w:szCs w:val="20"/>
              </w:rPr>
              <w:t>.0</w:t>
            </w:r>
          </w:p>
        </w:tc>
      </w:tr>
      <w:tr w:rsidR="00A13140" w:rsidRPr="003D6A6F" w14:paraId="10837847" w14:textId="77777777" w:rsidTr="00A55E36">
        <w:trPr>
          <w:trHeight w:val="300"/>
          <w:jc w:val="center"/>
        </w:trPr>
        <w:tc>
          <w:tcPr>
            <w:tcW w:w="1345" w:type="dxa"/>
            <w:vAlign w:val="center"/>
          </w:tcPr>
          <w:p w14:paraId="68FA8B57" w14:textId="32283514"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Yuan 2024</w:t>
            </w:r>
            <w:r>
              <w:rPr>
                <w:rFonts w:ascii="Arial" w:eastAsia="Arial" w:hAnsi="Arial" w:cs="Arial"/>
                <w:sz w:val="20"/>
                <w:szCs w:val="20"/>
              </w:rPr>
              <w:t xml:space="preserve">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&lt;EndNote&gt;&lt;Cite&gt;&lt;Author&gt;Yuan&lt;/Author&gt;&lt;Year&gt;2024&lt;/Year&gt;&lt;RecNum&gt;70&lt;/RecNum&gt;&lt;DisplayText&gt;[56]&lt;/DisplayText&gt;&lt;record&gt;&lt;rec-number&gt;70&lt;/rec-number&gt;&lt;foreign-keys&gt;&lt;key app="EN" db-id="wetar2vzyfdxd1e92sr5dfetxx252z5dtwt2" timestamp="1757941869"&gt;70&lt;/key&gt;&lt;/foreign-keys&gt;&lt;ref-type name="Journal Article"&gt;17&lt;/ref-type&gt;&lt;contributors&gt;&lt;authors&gt;&lt;author&gt;Yuan, S. Q.&lt;/author&gt;&lt;author&gt;Nie, R. C.&lt;/author&gt;&lt;author&gt;Jin, Y.&lt;/author&gt;&lt;author&gt;Liang, C. C.&lt;/author&gt;&lt;author&gt;Li, Y. F.&lt;/author&gt;&lt;author&gt;Jian, R.&lt;/author&gt;&lt;author&gt;Sun, X. W.&lt;/author&gt;&lt;author&gt;Chen, Y. B.&lt;/author&gt;&lt;author&gt;Guan, W. L.&lt;/author&gt;&lt;author&gt;Wang, Z. X.&lt;/author&gt;&lt;author&gt;Qiu, H. B.&lt;/author&gt;&lt;author&gt;Wang, W.&lt;/author&gt;&lt;author&gt;Chen, S.&lt;/author&gt;&lt;author&gt;Zhang, D. S.&lt;/author&gt;&lt;author&gt;Ling, Y. H.&lt;/author&gt;&lt;author&gt;Xi, S. Y.&lt;/author&gt;&lt;author&gt;Cai, M. Y.&lt;/author&gt;&lt;author&gt;Huang, C. Y.&lt;/author&gt;&lt;author&gt;Yang, Q. X.&lt;/author&gt;&lt;author&gt;Liu, Z. M.&lt;/author&gt;&lt;author&gt;Guan, Y. X.&lt;/author&gt;&lt;author&gt;Chen, Y. M.&lt;/author&gt;&lt;author&gt;Li, J. B.&lt;/author&gt;&lt;author&gt;Tang, X. W.&lt;/author&gt;&lt;author&gt;Peng, J. S.&lt;/author&gt;&lt;author&gt;Zhou, Z. W.&lt;/author&gt;&lt;author&gt;Xu, R. H.&lt;/author&gt;&lt;author&gt;Wang, F.&lt;/author&gt;&lt;/authors&gt;&lt;/contributors&gt;&lt;titles&gt;&lt;title&gt;Perioperative toripalimab and chemotherapy in locally advanced gastric or gastro-esophageal junction cancer: a randomized phase 2 trial&lt;/title&gt;&lt;secondary-title&gt;Nature Medicine&lt;/secondary-title&gt;&lt;/titles&gt;&lt;periodical&gt;&lt;full-title&gt;Nature Medicine&lt;/full-title&gt;&lt;abbr-1&gt;Nat Med&lt;/abbr-1&gt;&lt;/periodical&gt;&lt;pages&gt;552-559&lt;/pages&gt;&lt;volume&gt;30(2)&lt;/volume&gt;&lt;dates&gt;&lt;year&gt;2024&lt;/year&gt;&lt;/dates&gt;&lt;accession-num&gt;2027694109&lt;/accession-num&gt;&lt;urls&gt;&lt;related-urls&gt;&lt;url&gt;https://www.nature.com/nm/&lt;/url&gt;&lt;/related-urls&gt;&lt;/urls&gt;&lt;electronic-resource-num&gt;https://dx.doi.org/10.1038/s41591-023-02721-w&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[56]</w:t>
            </w:r>
            <w:r>
              <w:rPr>
                <w:rFonts w:ascii="Arial" w:eastAsia="Arial" w:hAnsi="Arial" w:cs="Arial"/>
                <w:sz w:val="20"/>
                <w:szCs w:val="20"/>
              </w:rPr>
              <w:fldChar w:fldCharType="end"/>
            </w:r>
          </w:p>
        </w:tc>
        <w:tc>
          <w:tcPr>
            <w:tcW w:w="957" w:type="dxa"/>
            <w:vAlign w:val="center"/>
          </w:tcPr>
          <w:p w14:paraId="6EC06D6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67312E3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64C6666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NCT04250948</w:t>
            </w:r>
          </w:p>
        </w:tc>
        <w:tc>
          <w:tcPr>
            <w:tcW w:w="1504" w:type="dxa"/>
            <w:vAlign w:val="center"/>
          </w:tcPr>
          <w:p w14:paraId="2A53F56F"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NEOSUMMIT-01</w:t>
            </w:r>
          </w:p>
        </w:tc>
        <w:tc>
          <w:tcPr>
            <w:tcW w:w="793" w:type="dxa"/>
            <w:vAlign w:val="center"/>
          </w:tcPr>
          <w:p w14:paraId="71FB5FA4"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368" w:type="dxa"/>
            <w:vAlign w:val="center"/>
          </w:tcPr>
          <w:p w14:paraId="5390F8E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w:t>
            </w:r>
          </w:p>
        </w:tc>
        <w:tc>
          <w:tcPr>
            <w:tcW w:w="992" w:type="dxa"/>
            <w:vAlign w:val="center"/>
          </w:tcPr>
          <w:p w14:paraId="7BA8DBE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108</w:t>
            </w:r>
          </w:p>
        </w:tc>
        <w:tc>
          <w:tcPr>
            <w:tcW w:w="2160" w:type="dxa"/>
            <w:vAlign w:val="center"/>
          </w:tcPr>
          <w:p w14:paraId="180A0D89"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NR</w:t>
            </w:r>
          </w:p>
        </w:tc>
        <w:tc>
          <w:tcPr>
            <w:tcW w:w="1727" w:type="dxa"/>
            <w:vAlign w:val="center"/>
          </w:tcPr>
          <w:p w14:paraId="54B5ECC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CAMS, FRF for CU, GZIST, Junshi, NNSFC, SYSU</w:t>
            </w:r>
          </w:p>
        </w:tc>
        <w:tc>
          <w:tcPr>
            <w:tcW w:w="1727" w:type="dxa"/>
            <w:vAlign w:val="center"/>
          </w:tcPr>
          <w:p w14:paraId="6248737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CTCAE v5</w:t>
            </w:r>
            <w:r>
              <w:rPr>
                <w:rFonts w:ascii="Arial" w:eastAsia="Arial" w:hAnsi="Arial" w:cs="Arial"/>
                <w:sz w:val="20"/>
                <w:szCs w:val="20"/>
              </w:rPr>
              <w:t>.0</w:t>
            </w:r>
          </w:p>
        </w:tc>
      </w:tr>
      <w:tr w:rsidR="00A13140" w:rsidRPr="003D6A6F" w14:paraId="18C7D68D" w14:textId="77777777" w:rsidTr="00A55E36">
        <w:trPr>
          <w:trHeight w:val="300"/>
          <w:jc w:val="center"/>
        </w:trPr>
        <w:tc>
          <w:tcPr>
            <w:tcW w:w="1345" w:type="dxa"/>
            <w:vAlign w:val="center"/>
          </w:tcPr>
          <w:p w14:paraId="1EA9E48E" w14:textId="416CB485"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Zhu 202</w:t>
            </w:r>
            <w:r>
              <w:rPr>
                <w:rFonts w:ascii="Arial" w:eastAsia="Arial" w:hAnsi="Arial" w:cs="Arial"/>
                <w:sz w:val="20"/>
                <w:szCs w:val="20"/>
              </w:rPr>
              <w:t xml:space="preserve">3 </w:t>
            </w:r>
            <w:r>
              <w:rPr>
                <w:rFonts w:ascii="Arial" w:eastAsia="Arial" w:hAnsi="Arial" w:cs="Arial"/>
                <w:sz w:val="20"/>
                <w:szCs w:val="20"/>
              </w:rPr>
              <w:fldChar w:fldCharType="begin"/>
            </w:r>
            <w:r w:rsidR="00A617E6">
              <w:rPr>
                <w:rFonts w:ascii="Arial" w:eastAsia="Arial" w:hAnsi="Arial" w:cs="Arial"/>
                <w:sz w:val="20"/>
                <w:szCs w:val="20"/>
              </w:rPr>
              <w:instrText xml:space="preserve"> ADDIN EN.CITE &lt;EndNote&gt;&lt;Cite&gt;&lt;Author&gt;Zhu&lt;/Author&gt;&lt;Year&gt;2023&lt;/Year&gt;&lt;RecNum&gt;40&lt;/RecNum&gt;&lt;DisplayText&gt;[57]&lt;/DisplayText&gt;&lt;record&gt;&lt;rec-number&gt;40&lt;/rec-number&gt;&lt;foreign-keys&gt;&lt;key app="EN" db-id="wetar2vzyfdxd1e92sr5dfetxx252z5dtwt2" timestamp="1757941867"&gt;40&lt;/key&gt;&lt;/foreign-keys&gt;&lt;ref-type name="Journal Article"&gt;17&lt;/ref-type&gt;&lt;contributors&gt;&lt;authors&gt;&lt;author&gt;Zhu, X.&lt;/author&gt;&lt;author&gt;Liu, W.&lt;/author&gt;&lt;author&gt;Cao, Y.&lt;/author&gt;&lt;author&gt;Ju, X.&lt;/author&gt;&lt;author&gt;Zhao, X.&lt;/author&gt;&lt;author&gt;Jiang, L.&lt;/author&gt;&lt;author&gt;Ye, Y.&lt;/author&gt;&lt;author&gt;Zhang, H.&lt;/author&gt;&lt;/authors&gt;&lt;/contributors&gt;&lt;titles&gt;&lt;title&gt;Effect of stereotactic body radiotherapy dose escalation plus pembrolizumab and trametinib versus stereotactic body radiotherapy dose escalation plus gemcitabine for locally recurrent pancreatic cancer after surgical resection on survival outcomes: A secondary analysis of an open-label, randomised, controlled, phase 2 trial&lt;/title&gt;&lt;secondary-title&gt;eClinicalMedicine&lt;/secondary-title&gt;&lt;/titles&gt;&lt;periodical&gt;&lt;full-title&gt;eClinicalMedicine&lt;/full-title&gt;&lt;/periodical&gt;&lt;volume&gt;55(no pagination)&lt;/volume&gt;&lt;dates&gt;&lt;year&gt;2023&lt;/year&gt;&lt;/dates&gt;&lt;accession-num&gt;2021587561&lt;/accession-num&gt;&lt;urls&gt;&lt;related-urls&gt;&lt;url&gt;https://www.thelancet.com/journals/eclinm/issue/current&lt;/url&gt;&lt;url&gt;https://www.sciencedirect.com/science/article/pii/S258953702200493X?via%3Dihub&lt;/url&gt;&lt;/related-urls&gt;&lt;/urls&gt;&lt;electronic-resource-num&gt;https://dx.doi.org/10.1016/j.eclinm.2022.101764&lt;/electronic-resource-num&gt;&lt;/record&gt;&lt;/Cite&gt;&lt;/EndNote&gt;</w:instrText>
            </w:r>
            <w:r>
              <w:rPr>
                <w:rFonts w:ascii="Arial" w:eastAsia="Arial" w:hAnsi="Arial" w:cs="Arial"/>
                <w:sz w:val="20"/>
                <w:szCs w:val="20"/>
              </w:rPr>
              <w:fldChar w:fldCharType="separate"/>
            </w:r>
            <w:r w:rsidR="00A617E6">
              <w:rPr>
                <w:rFonts w:ascii="Arial" w:eastAsia="Arial" w:hAnsi="Arial" w:cs="Arial"/>
                <w:noProof/>
                <w:sz w:val="20"/>
                <w:szCs w:val="20"/>
              </w:rPr>
              <w:t>[57]</w:t>
            </w:r>
            <w:r>
              <w:rPr>
                <w:rFonts w:ascii="Arial" w:eastAsia="Arial" w:hAnsi="Arial" w:cs="Arial"/>
                <w:sz w:val="20"/>
                <w:szCs w:val="20"/>
              </w:rPr>
              <w:fldChar w:fldCharType="end"/>
            </w:r>
          </w:p>
        </w:tc>
        <w:tc>
          <w:tcPr>
            <w:tcW w:w="957" w:type="dxa"/>
            <w:vAlign w:val="center"/>
          </w:tcPr>
          <w:p w14:paraId="76B1EE3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RCT, PG</w:t>
            </w:r>
          </w:p>
        </w:tc>
        <w:tc>
          <w:tcPr>
            <w:tcW w:w="561" w:type="dxa"/>
            <w:vAlign w:val="center"/>
          </w:tcPr>
          <w:p w14:paraId="230D34B0"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2</w:t>
            </w:r>
          </w:p>
        </w:tc>
        <w:tc>
          <w:tcPr>
            <w:tcW w:w="1477" w:type="dxa"/>
            <w:vAlign w:val="center"/>
          </w:tcPr>
          <w:p w14:paraId="4CAB031A"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NCT02704156</w:t>
            </w:r>
          </w:p>
        </w:tc>
        <w:tc>
          <w:tcPr>
            <w:tcW w:w="1504" w:type="dxa"/>
            <w:vAlign w:val="center"/>
          </w:tcPr>
          <w:p w14:paraId="57A2DB01"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N/A</w:t>
            </w:r>
          </w:p>
        </w:tc>
        <w:tc>
          <w:tcPr>
            <w:tcW w:w="793" w:type="dxa"/>
            <w:vAlign w:val="center"/>
          </w:tcPr>
          <w:p w14:paraId="1DB8980C"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w:t>
            </w:r>
          </w:p>
        </w:tc>
        <w:tc>
          <w:tcPr>
            <w:tcW w:w="1368" w:type="dxa"/>
            <w:vAlign w:val="center"/>
          </w:tcPr>
          <w:p w14:paraId="4DADC04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Asia</w:t>
            </w:r>
          </w:p>
        </w:tc>
        <w:tc>
          <w:tcPr>
            <w:tcW w:w="992" w:type="dxa"/>
            <w:vAlign w:val="center"/>
          </w:tcPr>
          <w:p w14:paraId="1DB72FCD"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147</w:t>
            </w:r>
          </w:p>
        </w:tc>
        <w:tc>
          <w:tcPr>
            <w:tcW w:w="2160" w:type="dxa"/>
            <w:vAlign w:val="center"/>
          </w:tcPr>
          <w:p w14:paraId="17B19F8C" w14:textId="77777777" w:rsidR="00A13140" w:rsidRPr="009A5740" w:rsidRDefault="00A13140" w:rsidP="00A55E36">
            <w:pPr>
              <w:jc w:val="center"/>
              <w:rPr>
                <w:rFonts w:ascii="Arial" w:hAnsi="Arial" w:cs="Arial"/>
                <w:sz w:val="20"/>
                <w:szCs w:val="20"/>
              </w:rPr>
            </w:pPr>
            <w:r w:rsidRPr="009A5740">
              <w:rPr>
                <w:rFonts w:ascii="Arial" w:eastAsia="Arial" w:hAnsi="Arial" w:cs="Arial"/>
                <w:sz w:val="20"/>
                <w:szCs w:val="20"/>
              </w:rPr>
              <w:t>Overall: 13.1 months</w:t>
            </w:r>
          </w:p>
        </w:tc>
        <w:tc>
          <w:tcPr>
            <w:tcW w:w="1727" w:type="dxa"/>
            <w:vAlign w:val="center"/>
          </w:tcPr>
          <w:p w14:paraId="144269B2"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CH, SSC</w:t>
            </w:r>
          </w:p>
        </w:tc>
        <w:tc>
          <w:tcPr>
            <w:tcW w:w="1727" w:type="dxa"/>
            <w:vAlign w:val="center"/>
          </w:tcPr>
          <w:p w14:paraId="52DD8F1B" w14:textId="77777777" w:rsidR="00A13140" w:rsidRPr="009A5740" w:rsidRDefault="00A13140" w:rsidP="00A55E36">
            <w:pPr>
              <w:jc w:val="center"/>
              <w:rPr>
                <w:rFonts w:ascii="Arial" w:eastAsia="Arial" w:hAnsi="Arial" w:cs="Arial"/>
                <w:sz w:val="20"/>
                <w:szCs w:val="20"/>
              </w:rPr>
            </w:pPr>
            <w:r w:rsidRPr="009A5740">
              <w:rPr>
                <w:rFonts w:ascii="Arial" w:eastAsia="Arial" w:hAnsi="Arial" w:cs="Arial"/>
                <w:sz w:val="20"/>
                <w:szCs w:val="20"/>
              </w:rPr>
              <w:t xml:space="preserve">CTCAE </w:t>
            </w:r>
            <w:r>
              <w:rPr>
                <w:rFonts w:ascii="Arial" w:eastAsia="Arial" w:hAnsi="Arial" w:cs="Arial"/>
                <w:sz w:val="20"/>
                <w:szCs w:val="20"/>
              </w:rPr>
              <w:t>v</w:t>
            </w:r>
            <w:r w:rsidRPr="009A5740">
              <w:rPr>
                <w:rFonts w:ascii="Arial" w:eastAsia="Arial" w:hAnsi="Arial" w:cs="Arial"/>
                <w:sz w:val="20"/>
                <w:szCs w:val="20"/>
              </w:rPr>
              <w:t>4.0</w:t>
            </w:r>
          </w:p>
        </w:tc>
      </w:tr>
    </w:tbl>
    <w:p w14:paraId="457EAD99" w14:textId="77777777" w:rsidR="00A13140" w:rsidRDefault="00A13140" w:rsidP="00A13140">
      <w:pPr>
        <w:spacing w:after="0" w:line="240" w:lineRule="auto"/>
        <w:rPr>
          <w:rFonts w:ascii="Arial" w:hAnsi="Arial" w:cs="Arial"/>
          <w:sz w:val="16"/>
          <w:szCs w:val="16"/>
        </w:rPr>
      </w:pPr>
    </w:p>
    <w:p w14:paraId="27D6A046" w14:textId="77777777" w:rsidR="00A13140" w:rsidRDefault="00A13140" w:rsidP="00A13140">
      <w:pPr>
        <w:spacing w:after="0" w:line="240" w:lineRule="auto"/>
        <w:rPr>
          <w:rFonts w:ascii="Arial" w:hAnsi="Arial" w:cs="Arial"/>
          <w:sz w:val="16"/>
          <w:szCs w:val="16"/>
        </w:rPr>
      </w:pPr>
      <w:r>
        <w:rPr>
          <w:rFonts w:ascii="Arial" w:hAnsi="Arial" w:cs="Arial"/>
          <w:sz w:val="16"/>
          <w:szCs w:val="16"/>
        </w:rPr>
        <w:t>*Denotes multiple publications retrieved via Covidence belonging to the same clinical trial, with the parent study noted as the first listed.</w:t>
      </w:r>
    </w:p>
    <w:p w14:paraId="6FCF612A" w14:textId="77777777" w:rsidR="00A13140" w:rsidRPr="00042CEE" w:rsidRDefault="00A13140" w:rsidP="00A13140">
      <w:pPr>
        <w:spacing w:after="0" w:line="240" w:lineRule="auto"/>
        <w:rPr>
          <w:rFonts w:ascii="Arial" w:hAnsi="Arial" w:cs="Arial"/>
          <w:sz w:val="16"/>
          <w:szCs w:val="16"/>
        </w:rPr>
      </w:pPr>
      <w:r>
        <w:rPr>
          <w:rFonts w:ascii="Arial" w:hAnsi="Arial" w:cs="Arial"/>
          <w:sz w:val="16"/>
          <w:szCs w:val="16"/>
        </w:rPr>
        <w:t xml:space="preserve">atezo: atezolizumab; CTCAE: </w:t>
      </w:r>
      <w:r w:rsidRPr="00C970D4">
        <w:rPr>
          <w:rFonts w:ascii="Arial" w:hAnsi="Arial" w:cs="Arial"/>
          <w:sz w:val="16"/>
          <w:szCs w:val="16"/>
        </w:rPr>
        <w:t>Common Terminology Criteria for Adverse Events</w:t>
      </w:r>
      <w:r>
        <w:rPr>
          <w:rFonts w:ascii="Arial" w:hAnsi="Arial" w:cs="Arial"/>
          <w:sz w:val="16"/>
          <w:szCs w:val="16"/>
        </w:rPr>
        <w:t>; Cy-GVAX</w:t>
      </w:r>
      <w:r w:rsidRPr="00042CEE">
        <w:rPr>
          <w:rFonts w:ascii="Arial" w:hAnsi="Arial" w:cs="Arial"/>
          <w:sz w:val="16"/>
          <w:szCs w:val="16"/>
        </w:rPr>
        <w:t>:</w:t>
      </w:r>
      <w:r>
        <w:rPr>
          <w:rFonts w:ascii="Arial" w:hAnsi="Arial" w:cs="Arial"/>
          <w:sz w:val="16"/>
          <w:szCs w:val="16"/>
        </w:rPr>
        <w:t xml:space="preserve"> cyclophosphamide-GVAX</w:t>
      </w:r>
      <w:r w:rsidRPr="00042CEE">
        <w:rPr>
          <w:rFonts w:ascii="Arial" w:hAnsi="Arial" w:cs="Arial"/>
          <w:sz w:val="16"/>
          <w:szCs w:val="16"/>
        </w:rPr>
        <w:t xml:space="preserve"> vaccine</w:t>
      </w:r>
      <w:r>
        <w:rPr>
          <w:rFonts w:ascii="Arial" w:hAnsi="Arial" w:cs="Arial"/>
          <w:sz w:val="16"/>
          <w:szCs w:val="16"/>
        </w:rPr>
        <w:t>;</w:t>
      </w:r>
      <w:r w:rsidRPr="00042CEE">
        <w:rPr>
          <w:rFonts w:ascii="Arial" w:hAnsi="Arial" w:cs="Arial"/>
          <w:sz w:val="16"/>
          <w:szCs w:val="16"/>
        </w:rPr>
        <w:t xml:space="preserve"> </w:t>
      </w:r>
      <w:r>
        <w:rPr>
          <w:rFonts w:ascii="Arial" w:hAnsi="Arial" w:cs="Arial"/>
          <w:sz w:val="16"/>
          <w:szCs w:val="16"/>
        </w:rPr>
        <w:t xml:space="preserve">GHS, Global Health Score; </w:t>
      </w:r>
      <w:r w:rsidRPr="00042CEE">
        <w:rPr>
          <w:rFonts w:ascii="Arial" w:hAnsi="Arial" w:cs="Arial"/>
          <w:sz w:val="16"/>
          <w:szCs w:val="16"/>
        </w:rPr>
        <w:t>HDI: high-dose interferon; ipi: ipilimumab; N/A: not applicable; nivo: nivolumab; NR: not reported;</w:t>
      </w:r>
      <w:r>
        <w:rPr>
          <w:rFonts w:ascii="Arial" w:hAnsi="Arial" w:cs="Arial"/>
          <w:sz w:val="16"/>
          <w:szCs w:val="16"/>
        </w:rPr>
        <w:t xml:space="preserve"> NRCT: non-randomized control trial;</w:t>
      </w:r>
      <w:r w:rsidRPr="00042CEE">
        <w:rPr>
          <w:rFonts w:ascii="Arial" w:hAnsi="Arial" w:cs="Arial"/>
          <w:sz w:val="16"/>
          <w:szCs w:val="16"/>
        </w:rPr>
        <w:t xml:space="preserve"> pembro: pembrolizumab; </w:t>
      </w:r>
      <w:r w:rsidRPr="006C2199">
        <w:rPr>
          <w:rFonts w:ascii="Arial" w:hAnsi="Arial" w:cs="Arial"/>
          <w:sz w:val="16"/>
          <w:szCs w:val="16"/>
        </w:rPr>
        <w:t>PG: parallel group; RCT: randomized controlled trial;</w:t>
      </w:r>
      <w:r>
        <w:rPr>
          <w:rFonts w:ascii="Arial" w:hAnsi="Arial" w:cs="Arial"/>
          <w:sz w:val="16"/>
          <w:szCs w:val="16"/>
        </w:rPr>
        <w:t xml:space="preserve"> ure: urelumab</w:t>
      </w:r>
    </w:p>
    <w:p w14:paraId="01CF69E5" w14:textId="77777777" w:rsidR="00A13140" w:rsidRDefault="00A13140" w:rsidP="00A13140">
      <w:pPr>
        <w:spacing w:after="0" w:line="240" w:lineRule="auto"/>
        <w:rPr>
          <w:rFonts w:ascii="Arial" w:hAnsi="Arial" w:cs="Arial"/>
          <w:sz w:val="16"/>
          <w:szCs w:val="16"/>
        </w:rPr>
      </w:pPr>
    </w:p>
    <w:p w14:paraId="0D1E1D62" w14:textId="77777777" w:rsidR="00A13140" w:rsidRPr="006C2199" w:rsidRDefault="00A13140" w:rsidP="00A13140">
      <w:pPr>
        <w:spacing w:after="0" w:line="240" w:lineRule="auto"/>
        <w:rPr>
          <w:rFonts w:ascii="Arial" w:hAnsi="Arial" w:cs="Arial"/>
          <w:sz w:val="16"/>
          <w:szCs w:val="16"/>
        </w:rPr>
      </w:pPr>
      <w:r>
        <w:rPr>
          <w:rFonts w:ascii="Arial" w:hAnsi="Arial" w:cs="Arial"/>
          <w:sz w:val="16"/>
          <w:szCs w:val="16"/>
        </w:rPr>
        <w:t xml:space="preserve">Sponsors: </w:t>
      </w:r>
      <w:r w:rsidRPr="006C2199">
        <w:rPr>
          <w:rFonts w:ascii="Arial" w:hAnsi="Arial" w:cs="Arial"/>
          <w:sz w:val="16"/>
          <w:szCs w:val="16"/>
        </w:rPr>
        <w:t>ACS: American Cancer Society; ARCAGY-GINECO: Association de Recherche sur les Cancers dont GYnécologiques - National Investigators' Group for Studies in Ovarian and Breast Cancer; AZ: AztraZeneca;</w:t>
      </w:r>
      <w:r>
        <w:rPr>
          <w:rFonts w:ascii="Arial" w:hAnsi="Arial" w:cs="Arial"/>
          <w:sz w:val="16"/>
          <w:szCs w:val="16"/>
        </w:rPr>
        <w:t xml:space="preserve"> BCM: Baylor College of Medicine;</w:t>
      </w:r>
      <w:r w:rsidRPr="006C2199">
        <w:rPr>
          <w:rFonts w:ascii="Arial" w:hAnsi="Arial" w:cs="Arial"/>
          <w:sz w:val="16"/>
          <w:szCs w:val="16"/>
        </w:rPr>
        <w:t xml:space="preserve"> BCRF: Breast Cancer Research Foundation; BMS: Bristol Myers Squibb; CAMS: Chinese Academy of Medical Sciences; CCS: Canadian Cancer Society; CH: Changhai </w:t>
      </w:r>
      <w:r>
        <w:rPr>
          <w:rFonts w:ascii="Arial" w:hAnsi="Arial" w:cs="Arial"/>
          <w:sz w:val="16"/>
          <w:szCs w:val="16"/>
        </w:rPr>
        <w:t>H</w:t>
      </w:r>
      <w:r w:rsidRPr="006C2199">
        <w:rPr>
          <w:rFonts w:ascii="Arial" w:hAnsi="Arial" w:cs="Arial"/>
          <w:sz w:val="16"/>
          <w:szCs w:val="16"/>
        </w:rPr>
        <w:t>ospital; CPRIT: Cancer Prevention and Research Institute of Texas; DoD: U</w:t>
      </w:r>
      <w:r>
        <w:rPr>
          <w:rFonts w:ascii="Arial" w:hAnsi="Arial" w:cs="Arial"/>
          <w:sz w:val="16"/>
          <w:szCs w:val="16"/>
        </w:rPr>
        <w:t>.</w:t>
      </w:r>
      <w:r w:rsidRPr="006C2199">
        <w:rPr>
          <w:rFonts w:ascii="Arial" w:hAnsi="Arial" w:cs="Arial"/>
          <w:sz w:val="16"/>
          <w:szCs w:val="16"/>
        </w:rPr>
        <w:t>S</w:t>
      </w:r>
      <w:r>
        <w:rPr>
          <w:rFonts w:ascii="Arial" w:hAnsi="Arial" w:cs="Arial"/>
          <w:sz w:val="16"/>
          <w:szCs w:val="16"/>
        </w:rPr>
        <w:t>.</w:t>
      </w:r>
      <w:r w:rsidRPr="006C2199">
        <w:rPr>
          <w:rFonts w:ascii="Arial" w:hAnsi="Arial" w:cs="Arial"/>
          <w:sz w:val="16"/>
          <w:szCs w:val="16"/>
        </w:rPr>
        <w:t xml:space="preserve"> Dep</w:t>
      </w:r>
      <w:r>
        <w:rPr>
          <w:rFonts w:ascii="Arial" w:hAnsi="Arial" w:cs="Arial"/>
          <w:sz w:val="16"/>
          <w:szCs w:val="16"/>
        </w:rPr>
        <w:t>artmen</w:t>
      </w:r>
      <w:r w:rsidRPr="006C2199">
        <w:rPr>
          <w:rFonts w:ascii="Arial" w:hAnsi="Arial" w:cs="Arial"/>
          <w:sz w:val="16"/>
          <w:szCs w:val="16"/>
        </w:rPr>
        <w:t>t Of Defense; FM: Fondazione Michelangelo; FRF for CU: the Fundamental Research Funds for the Central Universities; GFF: Gutenstein Family Foundation; GSK; GlaxoSmithKline;</w:t>
      </w:r>
      <w:r>
        <w:rPr>
          <w:rFonts w:ascii="Arial" w:hAnsi="Arial" w:cs="Arial"/>
          <w:sz w:val="16"/>
          <w:szCs w:val="16"/>
        </w:rPr>
        <w:t xml:space="preserve"> </w:t>
      </w:r>
      <w:r w:rsidRPr="006C2199">
        <w:rPr>
          <w:rFonts w:ascii="Arial" w:hAnsi="Arial" w:cs="Arial"/>
          <w:sz w:val="16"/>
          <w:szCs w:val="16"/>
        </w:rPr>
        <w:t xml:space="preserve">GZIST: Science and Technology Program of Guangzhou; Junshi: Shanghai Junshi Biosciences; MDA: The University of Texas MD Anderson </w:t>
      </w:r>
      <w:r>
        <w:rPr>
          <w:rFonts w:ascii="Arial" w:hAnsi="Arial" w:cs="Arial"/>
          <w:sz w:val="16"/>
          <w:szCs w:val="16"/>
        </w:rPr>
        <w:t xml:space="preserve">Cancer </w:t>
      </w:r>
      <w:r w:rsidRPr="006C2199">
        <w:rPr>
          <w:rFonts w:ascii="Arial" w:hAnsi="Arial" w:cs="Arial"/>
          <w:sz w:val="16"/>
          <w:szCs w:val="16"/>
        </w:rPr>
        <w:t>Center; MSD: Merck Sharp &amp; Dohme; NCI: National Cancer Institute; NHMRC: National Health and Medical Research Council; NIH: National Institute</w:t>
      </w:r>
      <w:r>
        <w:rPr>
          <w:rFonts w:ascii="Arial" w:hAnsi="Arial" w:cs="Arial"/>
          <w:sz w:val="16"/>
          <w:szCs w:val="16"/>
        </w:rPr>
        <w:t>s</w:t>
      </w:r>
      <w:r w:rsidRPr="006C2199">
        <w:rPr>
          <w:rFonts w:ascii="Arial" w:hAnsi="Arial" w:cs="Arial"/>
          <w:sz w:val="16"/>
          <w:szCs w:val="16"/>
        </w:rPr>
        <w:t xml:space="preserve"> of Health; </w:t>
      </w:r>
      <w:r w:rsidRPr="006C2199">
        <w:rPr>
          <w:rFonts w:ascii="Arial" w:hAnsi="Arial" w:cs="Arial"/>
          <w:sz w:val="16"/>
          <w:szCs w:val="16"/>
        </w:rPr>
        <w:lastRenderedPageBreak/>
        <w:t>NNSFC: National Natural Science Foundation of China; OP: Ono Pharmaceutical; Roche: F. Hoffmann-La Roche &amp; subsidiaries; SSC: Shanghai Shenkang Centre</w:t>
      </w:r>
      <w:r>
        <w:rPr>
          <w:rFonts w:ascii="Arial" w:hAnsi="Arial" w:cs="Arial"/>
          <w:sz w:val="16"/>
          <w:szCs w:val="16"/>
        </w:rPr>
        <w:t>; SWOG: SWOG Cancer Research Network;</w:t>
      </w:r>
      <w:r w:rsidRPr="006C2199">
        <w:rPr>
          <w:rFonts w:ascii="Arial" w:hAnsi="Arial" w:cs="Arial"/>
          <w:sz w:val="16"/>
          <w:szCs w:val="16"/>
        </w:rPr>
        <w:t xml:space="preserve"> SYSU: Sun Yat-sen University</w:t>
      </w:r>
    </w:p>
    <w:p w14:paraId="5759EC01" w14:textId="77777777" w:rsidR="00A13140" w:rsidRDefault="00A13140" w:rsidP="00A13140">
      <w:pPr>
        <w:spacing w:after="0" w:line="240" w:lineRule="auto"/>
        <w:rPr>
          <w:rFonts w:ascii="Arial" w:hAnsi="Arial" w:cs="Arial"/>
          <w:sz w:val="16"/>
          <w:szCs w:val="16"/>
        </w:rPr>
      </w:pPr>
    </w:p>
    <w:p w14:paraId="2FBFC410" w14:textId="77777777" w:rsidR="00A13140" w:rsidRPr="00C12668" w:rsidRDefault="00A13140" w:rsidP="00A13140">
      <w:pPr>
        <w:spacing w:after="0" w:line="240" w:lineRule="auto"/>
        <w:rPr>
          <w:rFonts w:ascii="Arial" w:hAnsi="Arial" w:cs="Arial"/>
          <w:sz w:val="16"/>
          <w:szCs w:val="16"/>
        </w:rPr>
      </w:pPr>
      <w:r>
        <w:rPr>
          <w:rFonts w:ascii="Arial" w:hAnsi="Arial" w:cs="Arial"/>
          <w:sz w:val="16"/>
          <w:szCs w:val="16"/>
        </w:rPr>
        <w:t>*New Zealand was considered part of the continent of Australia.</w:t>
      </w:r>
    </w:p>
    <w:p w14:paraId="0D520E5F" w14:textId="77777777" w:rsidR="00A13140" w:rsidRDefault="00A13140" w:rsidP="00E50784">
      <w:pPr>
        <w:pStyle w:val="Heading1"/>
        <w:sectPr w:rsidR="00A13140" w:rsidSect="00BD3A5B">
          <w:pgSz w:w="15840" w:h="12240" w:orient="landscape"/>
          <w:pgMar w:top="720" w:right="720" w:bottom="720" w:left="720" w:header="720" w:footer="720" w:gutter="0"/>
          <w:cols w:space="720"/>
          <w:docGrid w:linePitch="360"/>
        </w:sectPr>
      </w:pPr>
    </w:p>
    <w:p w14:paraId="6995F09F" w14:textId="106D28C1" w:rsidR="00731662" w:rsidRDefault="188BD000" w:rsidP="00E50784">
      <w:pPr>
        <w:pStyle w:val="Heading1"/>
      </w:pPr>
      <w:r w:rsidRPr="1EE23768">
        <w:lastRenderedPageBreak/>
        <w:t xml:space="preserve">Supplementary Table </w:t>
      </w:r>
      <w:r w:rsidR="00A13140">
        <w:t>4</w:t>
      </w:r>
      <w:r w:rsidRPr="1EE23768">
        <w:t xml:space="preserve">. </w:t>
      </w:r>
      <w:r w:rsidRPr="00E50784">
        <w:rPr>
          <w:b w:val="0"/>
          <w:bCs w:val="0"/>
        </w:rPr>
        <w:t>Participant characteristic</w:t>
      </w:r>
      <w:r w:rsidR="00B25910" w:rsidRPr="00E50784">
        <w:rPr>
          <w:b w:val="0"/>
          <w:bCs w:val="0"/>
        </w:rPr>
        <w:t>s</w:t>
      </w:r>
    </w:p>
    <w:tbl>
      <w:tblPr>
        <w:tblW w:w="11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34"/>
        <w:gridCol w:w="864"/>
        <w:gridCol w:w="1152"/>
        <w:gridCol w:w="1584"/>
        <w:gridCol w:w="1296"/>
        <w:gridCol w:w="1152"/>
        <w:gridCol w:w="767"/>
        <w:gridCol w:w="720"/>
        <w:gridCol w:w="864"/>
        <w:gridCol w:w="720"/>
      </w:tblGrid>
      <w:tr w:rsidR="006771E0" w:rsidRPr="004C2156" w14:paraId="2DBD9F4D" w14:textId="77777777" w:rsidTr="00B97B52">
        <w:trPr>
          <w:trHeight w:val="800"/>
          <w:jc w:val="center"/>
        </w:trPr>
        <w:tc>
          <w:tcPr>
            <w:tcW w:w="1934" w:type="dxa"/>
            <w:vAlign w:val="center"/>
            <w:hideMark/>
          </w:tcPr>
          <w:p w14:paraId="3C170CD6" w14:textId="77777777" w:rsidR="006771E0" w:rsidRPr="004C2156" w:rsidRDefault="006771E0" w:rsidP="00D0431A">
            <w:pPr>
              <w:spacing w:after="0" w:line="240" w:lineRule="auto"/>
              <w:jc w:val="center"/>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Study</w:t>
            </w:r>
          </w:p>
        </w:tc>
        <w:tc>
          <w:tcPr>
            <w:tcW w:w="864" w:type="dxa"/>
            <w:vAlign w:val="center"/>
            <w:hideMark/>
          </w:tcPr>
          <w:p w14:paraId="5B5452F8" w14:textId="77777777" w:rsidR="006771E0" w:rsidRPr="004C2156" w:rsidRDefault="006771E0" w:rsidP="00D0431A">
            <w:pPr>
              <w:spacing w:after="0" w:line="240" w:lineRule="auto"/>
              <w:jc w:val="center"/>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Definitive treatment</w:t>
            </w:r>
          </w:p>
        </w:tc>
        <w:tc>
          <w:tcPr>
            <w:tcW w:w="1152" w:type="dxa"/>
            <w:vAlign w:val="center"/>
            <w:hideMark/>
          </w:tcPr>
          <w:p w14:paraId="4CFFDD25" w14:textId="77777777" w:rsidR="006771E0" w:rsidRPr="004C2156" w:rsidRDefault="006771E0" w:rsidP="00D0431A">
            <w:pPr>
              <w:spacing w:after="0" w:line="240" w:lineRule="auto"/>
              <w:jc w:val="center"/>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Cancer type</w:t>
            </w:r>
          </w:p>
        </w:tc>
        <w:tc>
          <w:tcPr>
            <w:tcW w:w="1584" w:type="dxa"/>
            <w:vAlign w:val="center"/>
            <w:hideMark/>
          </w:tcPr>
          <w:p w14:paraId="0ED3A13F" w14:textId="77777777" w:rsidR="006771E0" w:rsidRPr="004C2156" w:rsidRDefault="006771E0" w:rsidP="00D0431A">
            <w:pPr>
              <w:spacing w:after="0" w:line="240" w:lineRule="auto"/>
              <w:jc w:val="center"/>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Cancer stage</w:t>
            </w:r>
          </w:p>
        </w:tc>
        <w:tc>
          <w:tcPr>
            <w:tcW w:w="1296" w:type="dxa"/>
            <w:vAlign w:val="center"/>
            <w:hideMark/>
          </w:tcPr>
          <w:p w14:paraId="67DDA854" w14:textId="77777777" w:rsidR="006771E0" w:rsidRPr="004C2156" w:rsidRDefault="006771E0" w:rsidP="00D0431A">
            <w:pPr>
              <w:spacing w:after="0" w:line="240" w:lineRule="auto"/>
              <w:jc w:val="center"/>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Age (years), as reported</w:t>
            </w:r>
          </w:p>
        </w:tc>
        <w:tc>
          <w:tcPr>
            <w:tcW w:w="1152" w:type="dxa"/>
            <w:vAlign w:val="center"/>
            <w:hideMark/>
          </w:tcPr>
          <w:p w14:paraId="3D8F926E" w14:textId="77777777" w:rsidR="006771E0" w:rsidRPr="004C2156" w:rsidRDefault="006771E0" w:rsidP="00D0431A">
            <w:pPr>
              <w:spacing w:after="0" w:line="240" w:lineRule="auto"/>
              <w:jc w:val="center"/>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Sex (No. of males (%))</w:t>
            </w:r>
          </w:p>
        </w:tc>
        <w:tc>
          <w:tcPr>
            <w:tcW w:w="767" w:type="dxa"/>
            <w:vAlign w:val="center"/>
            <w:hideMark/>
          </w:tcPr>
          <w:p w14:paraId="47F15FBA" w14:textId="263BDB86" w:rsidR="006771E0" w:rsidRPr="004C2156" w:rsidRDefault="006771E0" w:rsidP="00D0431A">
            <w:pPr>
              <w:spacing w:after="0" w:line="240" w:lineRule="auto"/>
              <w:jc w:val="center"/>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Race (No. white (%))</w:t>
            </w:r>
          </w:p>
        </w:tc>
        <w:tc>
          <w:tcPr>
            <w:tcW w:w="720" w:type="dxa"/>
            <w:vAlign w:val="center"/>
            <w:hideMark/>
          </w:tcPr>
          <w:p w14:paraId="11F22D47" w14:textId="1B52B130" w:rsidR="006771E0" w:rsidRPr="004C2156" w:rsidRDefault="006771E0" w:rsidP="00D0431A">
            <w:pPr>
              <w:spacing w:after="0" w:line="240" w:lineRule="auto"/>
              <w:jc w:val="center"/>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Baseline fatigue</w:t>
            </w:r>
          </w:p>
        </w:tc>
        <w:tc>
          <w:tcPr>
            <w:tcW w:w="864" w:type="dxa"/>
            <w:vAlign w:val="center"/>
            <w:hideMark/>
          </w:tcPr>
          <w:p w14:paraId="12BFB3F1" w14:textId="77777777" w:rsidR="006771E0" w:rsidRPr="004C2156" w:rsidRDefault="006771E0" w:rsidP="00D0431A">
            <w:pPr>
              <w:spacing w:after="0" w:line="240" w:lineRule="auto"/>
              <w:jc w:val="center"/>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Control group (n)</w:t>
            </w:r>
          </w:p>
        </w:tc>
        <w:tc>
          <w:tcPr>
            <w:tcW w:w="720" w:type="dxa"/>
            <w:vAlign w:val="center"/>
            <w:hideMark/>
          </w:tcPr>
          <w:p w14:paraId="5F66F266" w14:textId="5879C0CF" w:rsidR="006771E0" w:rsidRPr="004C2156" w:rsidRDefault="006771E0" w:rsidP="00D0431A">
            <w:pPr>
              <w:spacing w:after="0" w:line="240" w:lineRule="auto"/>
              <w:jc w:val="center"/>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Sample size</w:t>
            </w:r>
            <w:r w:rsidRPr="004C2156">
              <w:rPr>
                <w:rFonts w:ascii="Arial" w:eastAsia="Times New Roman" w:hAnsi="Arial" w:cs="Arial"/>
                <w:b/>
                <w:bCs/>
                <w:color w:val="000000"/>
                <w:kern w:val="0"/>
                <w:sz w:val="16"/>
                <w:szCs w:val="16"/>
                <w14:ligatures w14:val="none"/>
              </w:rPr>
              <w:t xml:space="preserve"> (n)</w:t>
            </w:r>
          </w:p>
        </w:tc>
      </w:tr>
      <w:tr w:rsidR="006771E0" w:rsidRPr="004C2156" w14:paraId="0699B594" w14:textId="77777777" w:rsidTr="00B97B52">
        <w:trPr>
          <w:trHeight w:val="580"/>
          <w:jc w:val="center"/>
        </w:trPr>
        <w:tc>
          <w:tcPr>
            <w:tcW w:w="1934" w:type="dxa"/>
            <w:vAlign w:val="center"/>
          </w:tcPr>
          <w:p w14:paraId="5E9516A0" w14:textId="0778A5E4"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Ademuyiwa 2022</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&lt;EndNote&gt;&lt;Cite&gt;&lt;Author&gt;Ademuyiwa&lt;/Author&gt;&lt;Year&gt;2022&lt;/Year&gt;&lt;RecNum&gt;300&lt;/RecNum&gt;&lt;DisplayText&gt;[1]&lt;/DisplayText&gt;&lt;record&gt;&lt;rec-number&gt;300&lt;/rec-number&gt;&lt;foreign-keys&gt;&lt;key app="EN" db-id="wetar2vzyfdxd1e92sr5dfetxx252z5dtwt2" timestamp="1757941886"&gt;300&lt;/key&gt;&lt;/foreign-keys&gt;&lt;ref-type name="Journal Article"&gt;17&lt;/ref-type&gt;&lt;contributors&gt;&lt;authors&gt;&lt;author&gt;Ademuyiwa, F. O.&lt;/author&gt;&lt;author&gt;Gao, F.&lt;/author&gt;&lt;author&gt;Street, C. R.&lt;/author&gt;&lt;author&gt;Chen, I.&lt;/author&gt;&lt;author&gt;Northfelt, D. W.&lt;/author&gt;&lt;author&gt;Wesolowski, R.&lt;/author&gt;&lt;author&gt;Arora, M.&lt;/author&gt;&lt;author&gt;Brufsky, A.&lt;/author&gt;&lt;author&gt;Dees, E. C.&lt;/author&gt;&lt;author&gt;Santa-Maria, C. A.&lt;/author&gt;&lt;author&gt;Connolly, R. M.&lt;/author&gt;&lt;author&gt;Force, J.&lt;/author&gt;&lt;author&gt;Moreno-Aspitia, A.&lt;/author&gt;&lt;author&gt;Herndon, J. M.&lt;/author&gt;&lt;author&gt;Carmody, M.&lt;/author&gt;&lt;author&gt;Davies, S. R.&lt;/author&gt;&lt;author&gt;Larson, S.&lt;/author&gt;&lt;author&gt;Pfaff, K. L.&lt;/author&gt;&lt;author&gt;Jones, S. M.&lt;/author&gt;&lt;author&gt;Weirather, J. L.&lt;/author&gt;&lt;author&gt;Giobbie-Hurder, A.&lt;/author&gt;&lt;author&gt;Rodig, S. J.&lt;/author&gt;&lt;author&gt;Liu, Z.&lt;/author&gt;&lt;author&gt;Hagemann, I. S.&lt;/author&gt;&lt;author&gt;Sharon, E.&lt;/author&gt;&lt;author&gt;Gillanders, W. E.&lt;/author&gt;&lt;/authors&gt;&lt;/contributors&gt;&lt;titles&gt;&lt;title&gt;A randomized phase 2 study of neoadjuvant carboplatin and paclitaxel with or without atezolizumab in triple negative breast cancer (TNBC) - NCI 10013&lt;/title&gt;&lt;secondary-title&gt;npj Breast Cancer&lt;/secondary-title&gt;&lt;/titles&gt;&lt;periodical&gt;&lt;full-title&gt;npj Breast Cancer&lt;/full-title&gt;&lt;/periodical&gt;&lt;volume&gt;8(1) (no pagination)&lt;/volume&gt;&lt;dates&gt;&lt;year&gt;2022&lt;/year&gt;&lt;/dates&gt;&lt;accession-num&gt;2020899950&lt;/accession-num&gt;&lt;urls&gt;&lt;related-urls&gt;&lt;url&gt;https://www.nature.com/npjbcancer/&lt;/url&gt;&lt;url&gt;https://www.nature.com/articles/s41523-022-00500-3.pdf&lt;/url&gt;&lt;/related-urls&gt;&lt;/urls&gt;&lt;electronic-resource-num&gt;https://dx.doi.org/10.1038/s41523-022-00500-3&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[1]</w:t>
            </w:r>
            <w:r>
              <w:rPr>
                <w:rFonts w:ascii="Arial" w:eastAsia="Arial" w:hAnsi="Arial" w:cs="Arial"/>
                <w:sz w:val="16"/>
                <w:szCs w:val="16"/>
              </w:rPr>
              <w:fldChar w:fldCharType="end"/>
            </w:r>
          </w:p>
        </w:tc>
        <w:tc>
          <w:tcPr>
            <w:tcW w:w="864" w:type="dxa"/>
            <w:noWrap/>
            <w:vAlign w:val="center"/>
            <w:hideMark/>
          </w:tcPr>
          <w:p w14:paraId="1891E72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vAlign w:val="center"/>
            <w:hideMark/>
          </w:tcPr>
          <w:p w14:paraId="305E3DC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Triple-negative breast</w:t>
            </w:r>
          </w:p>
        </w:tc>
        <w:tc>
          <w:tcPr>
            <w:tcW w:w="1584" w:type="dxa"/>
            <w:vAlign w:val="center"/>
            <w:hideMark/>
          </w:tcPr>
          <w:p w14:paraId="2A75D1D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T2-T4c, any N, M0</w:t>
            </w:r>
          </w:p>
        </w:tc>
        <w:tc>
          <w:tcPr>
            <w:tcW w:w="1296" w:type="dxa"/>
            <w:noWrap/>
            <w:vAlign w:val="center"/>
            <w:hideMark/>
          </w:tcPr>
          <w:p w14:paraId="0500F6D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52 (range 25-78)</w:t>
            </w:r>
          </w:p>
        </w:tc>
        <w:tc>
          <w:tcPr>
            <w:tcW w:w="1152" w:type="dxa"/>
            <w:vAlign w:val="center"/>
            <w:hideMark/>
          </w:tcPr>
          <w:p w14:paraId="11092FC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0/67 (0%)</w:t>
            </w:r>
          </w:p>
        </w:tc>
        <w:tc>
          <w:tcPr>
            <w:tcW w:w="767" w:type="dxa"/>
            <w:vAlign w:val="center"/>
            <w:hideMark/>
          </w:tcPr>
          <w:p w14:paraId="287AB13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43/67 (64.2%)</w:t>
            </w:r>
          </w:p>
        </w:tc>
        <w:tc>
          <w:tcPr>
            <w:tcW w:w="720" w:type="dxa"/>
            <w:vAlign w:val="center"/>
            <w:hideMark/>
          </w:tcPr>
          <w:p w14:paraId="05ECA51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6285C8E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22</w:t>
            </w:r>
          </w:p>
        </w:tc>
        <w:tc>
          <w:tcPr>
            <w:tcW w:w="720" w:type="dxa"/>
            <w:vAlign w:val="center"/>
            <w:hideMark/>
          </w:tcPr>
          <w:p w14:paraId="4179418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45</w:t>
            </w:r>
          </w:p>
        </w:tc>
      </w:tr>
      <w:tr w:rsidR="006771E0" w:rsidRPr="004C2156" w14:paraId="4018CD3D" w14:textId="77777777" w:rsidTr="00B97B52">
        <w:trPr>
          <w:trHeight w:val="750"/>
          <w:jc w:val="center"/>
        </w:trPr>
        <w:tc>
          <w:tcPr>
            <w:tcW w:w="1934" w:type="dxa"/>
            <w:vAlign w:val="center"/>
          </w:tcPr>
          <w:p w14:paraId="51D79248" w14:textId="1468E1C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Allaf 2024</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PEVuZE5vdGU+PENpdGU+PEF1dGhvcj5BbGxhZjwvQXV0aG9yPjxZZWFyPjIwMjQ8L1llYXI+PFJl
Y051bT42OTwvUmVjTnVtPjxEaXNwbGF5VGV4dD5bMl08L0Rpc3BsYXlUZXh0PjxyZWNvcmQ+PHJl
Yy1udW1iZXI+Njk8L3JlYy1udW1iZXI+PGZvcmVpZ24ta2V5cz48a2V5IGFwcD0iRU4iIGRiLWlk
PSJ3ZXRhcjJ2enlmZHhkMWU5MnNyNWRmZXR4eDI1Mno1ZHR3dDIiIHRpbWVzdGFtcD0iMTc1Nzk0
MTg2OSI+Njk8L2tleT48L2ZvcmVpZ24ta2V5cz48cmVmLXR5cGUgbmFtZT0iSm91cm5hbCBBcnRp
Y2xlIj4xNzwvcmVmLXR5cGU+PGNvbnRyaWJ1dG9ycz48YXV0aG9ycz48YXV0aG9yPkFsbGFmLCBN
LiBFLjwvYXV0aG9yPjxhdXRob3I+S2ltLCBTLiBFLjwvYXV0aG9yPjxhdXRob3I+TWFzdGVyLCBW
LjwvYXV0aG9yPjxhdXRob3I+TWNEZXJtb3R0LCBELiBGLjwvYXV0aG9yPjxhdXRob3I+SGFyc2ht
YW4sIEwuIEMuPC9hdXRob3I+PGF1dGhvcj5Db2xlLCBTLiBNLjwvYXV0aG9yPjxhdXRob3I+RHJh
a2UsIEMuIEcuPC9hdXRob3I+PGF1dGhvcj5TaWdub3JldHRpLCBTLjwvYXV0aG9yPjxhdXRob3I+
QWtndWwsIE0uPC9hdXRob3I+PGF1dGhvcj5CYW5pYWssIE4uPC9hdXRob3I+PGF1dGhvcj5MaS1O
aW5nLCBFLjwvYXV0aG9yPjxhdXRob3I+UGFsbWVyLCBNLiBCLjwvYXV0aG9yPjxhdXRob3I+RW1h
bWVraG9vLCBILjwvYXV0aG9yPjxhdXRob3I+QWRyYSwgTi48L2F1dGhvcj48YXV0aG9yPkthaW1h
a2xpb3RpcywgSC48L2F1dGhvcj48YXV0aG9yPkdlZCwgWS48L2F1dGhvcj48YXV0aG9yPlBpZXJv
cmF6aW8sIFAuIE0uPC9hdXRob3I+PGF1dGhvcj5BYmVsLCBFLiBKLjwvYXV0aG9yPjxhdXRob3I+
QmlsZW4sIE0uIEEuPC9hdXRob3I+PGF1dGhvcj5PZ2FuLCBLLjwvYXV0aG9yPjxhdXRob3I+TW9v
biwgSC4gSC48L2F1dGhvcj48YXV0aG9yPlJhbWFzd2FteSwgSy4gQS48L2F1dGhvcj48YXV0aG9y
PlNpbmdlciwgRS4gQS48L2F1dGhvcj48YXV0aG9yPk1heWVyLCBULiBNLjwvYXV0aG9yPjxhdXRo
b3I+TG9ocmV5LCBKLjwvYXV0aG9yPjxhdXRob3I+TWFyZ3VsaXMsIFYuPC9hdXRob3I+PGF1dGhv
cj5HaWxscywgSi48L2F1dGhvcj48YXV0aG9yPkRlbGFjcm9peCwgUy4gRS48L2F1dGhvcj48YXV0
aG9yPldhcGxlcywgTS4gSi48L2F1dGhvcj48YXV0aG9yPkphbWVzLCBBLiBDLjwvYXV0aG9yPjxh
dXRob3I+V2FuZywgUC48L2F1dGhvcj48YXV0aG9yPkNob3VlaXJpLCBULjwvYXV0aG9yPjxhdXRo
b3I+TWljaGFlbHNvbiwgTS4gRC48L2F1dGhvcj48YXV0aG9yPkthcG9vciwgQS48L2F1dGhvcj48
YXV0aG9yPkhlbmcsIEQuIFkuPC9hdXRob3I+PGF1dGhvcj5TaHVjaCwgQi48L2F1dGhvcj48YXV0
aG9yPkxlaWJvdmljaCwgQi4gQy48L2F1dGhvcj48YXV0aG9yPkxhcmEsIFAuIE4uPC9hdXRob3I+
PGF1dGhvcj5NYW5vbGEsIEouPC9hdXRob3I+PGF1dGhvcj5NYXNrZW5zLCBELjwvYXV0aG9yPjxh
dXRob3I+QmF0dGxlLCBELjwvYXV0aG9yPjxhdXRob3I+VXp6bywgUi48L2F1dGhvcj48YXV0aG9y
PkJyYXRzbGF2c2t5LCBHLjwvYXV0aG9yPjxhdXRob3I+SGFhcywgTi4gQi48L2F1dGhvcj48YXV0
aG9yPkNhcmR1Y2NpLCBNLiBBLjwvYXV0aG9yPjwvYXV0aG9ycz48L2NvbnRyaWJ1dG9ycz48dGl0
bGVzPjx0aXRsZT5QZXJpb3BlcmF0aXZlIG5pdm9sdW1hYiB2ZXJzdXMgb2JzZXJ2YXRpb24gaW4g
cGF0aWVudHMgd2l0aCByZW5hbCBjZWxsIGNhcmNpbm9tYSB1bmRlcmdvaW5nIG5lcGhyZWN0b215
IChQUk9TUEVSIEVDT0ctQUNSSU4gRUE4MTQzKTogYW4gb3Blbi1sYWJlbCwgcmFuZG9taXNlZCwg
cGhhc2UgMyBzdHVkeTwvdGl0bGU+PHNlY29uZGFyeS10aXRsZT5UaGUgTGFuY2V0IE9uY29sb2d5
PC9zZWNvbmRhcnktdGl0bGU+PC90aXRsZXM+PHBlcmlvZGljYWw+PGZ1bGwtdGl0bGU+VGhlIExh
bmNldCBPbmNvbG9neTwvZnVsbC10aXRsZT48L3BlcmlvZGljYWw+PHBhZ2VzPjEwMzgtMTA1Mjwv
cGFnZXM+PHZvbHVtZT4yNSg4KTwvdm9sdW1lPjxkYXRlcz48eWVhcj4yMDI0PC95ZWFyPjwvZGF0
ZXM+PHVybHM+PHJlbGF0ZWQtdXJscz48dXJsPmh0dHBzOi8vd3d3LnNjaWVuY2VkaXJlY3QuY29t
L3NjaWVuY2Uvam91cm5hbC8xNDcwMjA0NTwvdXJsPjwvcmVsYXRlZC11cmxzPjwvdXJscz48ZWxl
Y3Ryb25pYy1yZXNvdXJjZS1udW0+aHR0cHM6Ly9keC5kb2kub3JnLzEwLjEwMTYvUzE0NzAtMjA0
NSUyODI0JTI5MDAyMTEtMDwvZWxlY3Ryb25pYy1yZXNvdXJjZS1udW0+PC9yZWNvcmQ+PC9DaXRl
PjwvRW5kTm90ZT4A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PEVuZE5vdGU+PENpdGU+PEF1dGhvcj5BbGxhZjwvQXV0aG9yPjxZZWFyPjIwMjQ8L1llYXI+PFJl
Y051bT42OTwvUmVjTnVtPjxEaXNwbGF5VGV4dD5bMl08L0Rpc3BsYXlUZXh0PjxyZWNvcmQ+PHJl
Yy1udW1iZXI+Njk8L3JlYy1udW1iZXI+PGZvcmVpZ24ta2V5cz48a2V5IGFwcD0iRU4iIGRiLWlk
PSJ3ZXRhcjJ2enlmZHhkMWU5MnNyNWRmZXR4eDI1Mno1ZHR3dDIiIHRpbWVzdGFtcD0iMTc1Nzk0
MTg2OSI+Njk8L2tleT48L2ZvcmVpZ24ta2V5cz48cmVmLXR5cGUgbmFtZT0iSm91cm5hbCBBcnRp
Y2xlIj4xNzwvcmVmLXR5cGU+PGNvbnRyaWJ1dG9ycz48YXV0aG9ycz48YXV0aG9yPkFsbGFmLCBN
LiBFLjwvYXV0aG9yPjxhdXRob3I+S2ltLCBTLiBFLjwvYXV0aG9yPjxhdXRob3I+TWFzdGVyLCBW
LjwvYXV0aG9yPjxhdXRob3I+TWNEZXJtb3R0LCBELiBGLjwvYXV0aG9yPjxhdXRob3I+SGFyc2ht
YW4sIEwuIEMuPC9hdXRob3I+PGF1dGhvcj5Db2xlLCBTLiBNLjwvYXV0aG9yPjxhdXRob3I+RHJh
a2UsIEMuIEcuPC9hdXRob3I+PGF1dGhvcj5TaWdub3JldHRpLCBTLjwvYXV0aG9yPjxhdXRob3I+
QWtndWwsIE0uPC9hdXRob3I+PGF1dGhvcj5CYW5pYWssIE4uPC9hdXRob3I+PGF1dGhvcj5MaS1O
aW5nLCBFLjwvYXV0aG9yPjxhdXRob3I+UGFsbWVyLCBNLiBCLjwvYXV0aG9yPjxhdXRob3I+RW1h
bWVraG9vLCBILjwvYXV0aG9yPjxhdXRob3I+QWRyYSwgTi48L2F1dGhvcj48YXV0aG9yPkthaW1h
a2xpb3RpcywgSC48L2F1dGhvcj48YXV0aG9yPkdlZCwgWS48L2F1dGhvcj48YXV0aG9yPlBpZXJv
cmF6aW8sIFAuIE0uPC9hdXRob3I+PGF1dGhvcj5BYmVsLCBFLiBKLjwvYXV0aG9yPjxhdXRob3I+
QmlsZW4sIE0uIEEuPC9hdXRob3I+PGF1dGhvcj5PZ2FuLCBLLjwvYXV0aG9yPjxhdXRob3I+TW9v
biwgSC4gSC48L2F1dGhvcj48YXV0aG9yPlJhbWFzd2FteSwgSy4gQS48L2F1dGhvcj48YXV0aG9y
PlNpbmdlciwgRS4gQS48L2F1dGhvcj48YXV0aG9yPk1heWVyLCBULiBNLjwvYXV0aG9yPjxhdXRo
b3I+TG9ocmV5LCBKLjwvYXV0aG9yPjxhdXRob3I+TWFyZ3VsaXMsIFYuPC9hdXRob3I+PGF1dGhv
cj5HaWxscywgSi48L2F1dGhvcj48YXV0aG9yPkRlbGFjcm9peCwgUy4gRS48L2F1dGhvcj48YXV0
aG9yPldhcGxlcywgTS4gSi48L2F1dGhvcj48YXV0aG9yPkphbWVzLCBBLiBDLjwvYXV0aG9yPjxh
dXRob3I+V2FuZywgUC48L2F1dGhvcj48YXV0aG9yPkNob3VlaXJpLCBULjwvYXV0aG9yPjxhdXRo
b3I+TWljaGFlbHNvbiwgTS4gRC48L2F1dGhvcj48YXV0aG9yPkthcG9vciwgQS48L2F1dGhvcj48
YXV0aG9yPkhlbmcsIEQuIFkuPC9hdXRob3I+PGF1dGhvcj5TaHVjaCwgQi48L2F1dGhvcj48YXV0
aG9yPkxlaWJvdmljaCwgQi4gQy48L2F1dGhvcj48YXV0aG9yPkxhcmEsIFAuIE4uPC9hdXRob3I+
PGF1dGhvcj5NYW5vbGEsIEouPC9hdXRob3I+PGF1dGhvcj5NYXNrZW5zLCBELjwvYXV0aG9yPjxh
dXRob3I+QmF0dGxlLCBELjwvYXV0aG9yPjxhdXRob3I+VXp6bywgUi48L2F1dGhvcj48YXV0aG9y
PkJyYXRzbGF2c2t5LCBHLjwvYXV0aG9yPjxhdXRob3I+SGFhcywgTi4gQi48L2F1dGhvcj48YXV0
aG9yPkNhcmR1Y2NpLCBNLiBBLjwvYXV0aG9yPjwvYXV0aG9ycz48L2NvbnRyaWJ1dG9ycz48dGl0
bGVzPjx0aXRsZT5QZXJpb3BlcmF0aXZlIG5pdm9sdW1hYiB2ZXJzdXMgb2JzZXJ2YXRpb24gaW4g
cGF0aWVudHMgd2l0aCByZW5hbCBjZWxsIGNhcmNpbm9tYSB1bmRlcmdvaW5nIG5lcGhyZWN0b215
IChQUk9TUEVSIEVDT0ctQUNSSU4gRUE4MTQzKTogYW4gb3Blbi1sYWJlbCwgcmFuZG9taXNlZCwg
cGhhc2UgMyBzdHVkeTwvdGl0bGU+PHNlY29uZGFyeS10aXRsZT5UaGUgTGFuY2V0IE9uY29sb2d5
PC9zZWNvbmRhcnktdGl0bGU+PC90aXRsZXM+PHBlcmlvZGljYWw+PGZ1bGwtdGl0bGU+VGhlIExh
bmNldCBPbmNvbG9neTwvZnVsbC10aXRsZT48L3BlcmlvZGljYWw+PHBhZ2VzPjEwMzgtMTA1Mjwv
cGFnZXM+PHZvbHVtZT4yNSg4KTwvdm9sdW1lPjxkYXRlcz48eWVhcj4yMDI0PC95ZWFyPjwvZGF0
ZXM+PHVybHM+PHJlbGF0ZWQtdXJscz48dXJsPmh0dHBzOi8vd3d3LnNjaWVuY2VkaXJlY3QuY29t
L3NjaWVuY2Uvam91cm5hbC8xNDcwMjA0NTwvdXJsPjwvcmVsYXRlZC11cmxzPjwvdXJscz48ZWxl
Y3Ryb25pYy1yZXNvdXJjZS1udW0+aHR0cHM6Ly9keC5kb2kub3JnLzEwLjEwMTYvUzE0NzAtMjA0
NSUyODI0JTI5MDAyMTEtMDwvZWxlY3Ryb25pYy1yZXNvdXJjZS1udW0+PC9yZWNvcmQ+PC9DaXRl
PjwvRW5kTm90ZT4A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[2]</w:t>
            </w:r>
            <w:r>
              <w:rPr>
                <w:rFonts w:ascii="Arial" w:eastAsia="Arial" w:hAnsi="Arial" w:cs="Arial"/>
                <w:sz w:val="16"/>
                <w:szCs w:val="16"/>
              </w:rPr>
              <w:fldChar w:fldCharType="end"/>
            </w:r>
          </w:p>
        </w:tc>
        <w:tc>
          <w:tcPr>
            <w:tcW w:w="864" w:type="dxa"/>
            <w:noWrap/>
            <w:vAlign w:val="center"/>
            <w:hideMark/>
          </w:tcPr>
          <w:p w14:paraId="5613B1B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4C969AD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RCC</w:t>
            </w:r>
          </w:p>
        </w:tc>
        <w:tc>
          <w:tcPr>
            <w:tcW w:w="1584" w:type="dxa"/>
            <w:noWrap/>
            <w:vAlign w:val="center"/>
            <w:hideMark/>
          </w:tcPr>
          <w:p w14:paraId="48BF1B9F" w14:textId="30E07DBF"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T2 or higher or any clinical T </w:t>
            </w:r>
            <w:r>
              <w:rPr>
                <w:rFonts w:ascii="Arial" w:eastAsia="Times New Roman" w:hAnsi="Arial" w:cs="Arial"/>
                <w:color w:val="000000"/>
                <w:kern w:val="0"/>
                <w:sz w:val="16"/>
                <w:szCs w:val="16"/>
                <w14:ligatures w14:val="none"/>
              </w:rPr>
              <w:t>category</w:t>
            </w:r>
            <w:r w:rsidRPr="004C2156">
              <w:rPr>
                <w:rFonts w:ascii="Arial" w:eastAsia="Times New Roman" w:hAnsi="Arial" w:cs="Arial"/>
                <w:color w:val="000000"/>
                <w:kern w:val="0"/>
                <w:sz w:val="16"/>
                <w:szCs w:val="16"/>
                <w14:ligatures w14:val="none"/>
              </w:rPr>
              <w:t xml:space="preserve"> + node-positive</w:t>
            </w:r>
          </w:p>
        </w:tc>
        <w:tc>
          <w:tcPr>
            <w:tcW w:w="1296" w:type="dxa"/>
            <w:noWrap/>
            <w:vAlign w:val="center"/>
            <w:hideMark/>
          </w:tcPr>
          <w:p w14:paraId="669383B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4431055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571/819 (69.7%)</w:t>
            </w:r>
          </w:p>
        </w:tc>
        <w:tc>
          <w:tcPr>
            <w:tcW w:w="767" w:type="dxa"/>
            <w:vAlign w:val="center"/>
            <w:hideMark/>
          </w:tcPr>
          <w:p w14:paraId="27A65F6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672/819 (82.1%)</w:t>
            </w:r>
          </w:p>
        </w:tc>
        <w:tc>
          <w:tcPr>
            <w:tcW w:w="720" w:type="dxa"/>
            <w:vAlign w:val="center"/>
            <w:hideMark/>
          </w:tcPr>
          <w:p w14:paraId="34A6BDD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7BCEEA7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415</w:t>
            </w:r>
          </w:p>
        </w:tc>
        <w:tc>
          <w:tcPr>
            <w:tcW w:w="720" w:type="dxa"/>
            <w:vAlign w:val="center"/>
            <w:hideMark/>
          </w:tcPr>
          <w:p w14:paraId="4C063BB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404</w:t>
            </w:r>
          </w:p>
        </w:tc>
      </w:tr>
      <w:tr w:rsidR="006771E0" w:rsidRPr="004C2156" w14:paraId="5B40030E" w14:textId="77777777" w:rsidTr="00B97B52">
        <w:trPr>
          <w:trHeight w:val="500"/>
          <w:jc w:val="center"/>
        </w:trPr>
        <w:tc>
          <w:tcPr>
            <w:tcW w:w="1934" w:type="dxa"/>
            <w:vAlign w:val="center"/>
          </w:tcPr>
          <w:p w14:paraId="128672F5" w14:textId="77EE8F3A"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Altorki 2021</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&lt;EndNote&gt;&lt;Cite&gt;&lt;Author&gt;Altorki&lt;/Author&gt;&lt;Year&gt;2021&lt;/Year&gt;&lt;RecNum&gt;53&lt;/RecNum&gt;&lt;DisplayText&gt;[3]&lt;/DisplayText&gt;&lt;record&gt;&lt;rec-number&gt;53&lt;/rec-number&gt;&lt;foreign-keys&gt;&lt;key app="EN" db-id="wetar2vzyfdxd1e92sr5dfetxx252z5dtwt2" timestamp="1757941868"&gt;53&lt;/key&gt;&lt;/foreign-keys&gt;&lt;ref-type name="Journal Article"&gt;17&lt;/ref-type&gt;&lt;contributors&gt;&lt;authors&gt;&lt;author&gt;Altorki, N. K.&lt;/author&gt;&lt;author&gt;McGraw, T. E.&lt;/author&gt;&lt;author&gt;Borczuk, A. C.&lt;/author&gt;&lt;author&gt;Saxena, A.&lt;/author&gt;&lt;author&gt;Port, J. L.&lt;/author&gt;&lt;author&gt;Stiles, B. M.&lt;/author&gt;&lt;author&gt;Lee, B. E.&lt;/author&gt;&lt;author&gt;Sanfilippo, N. J.&lt;/author&gt;&lt;author&gt;Scheff, R. J.&lt;/author&gt;&lt;author&gt;Pua, B. B.&lt;/author&gt;&lt;author&gt;Gruden, J. F.&lt;/author&gt;&lt;author&gt;Christos, P. J.&lt;/author&gt;&lt;author&gt;Spinelli, C.&lt;/author&gt;&lt;author&gt;Gakuria, J.&lt;/author&gt;&lt;author&gt;Uppal, M.&lt;/author&gt;&lt;author&gt;Binder, B.&lt;/author&gt;&lt;author&gt;Elemento, O.&lt;/author&gt;&lt;author&gt;Ballman, K. V.&lt;/author&gt;&lt;author&gt;Formenti, S. C.&lt;/author&gt;&lt;/authors&gt;&lt;/contributors&gt;&lt;titles&gt;&lt;title&gt;Neoadjuvant durvalumab with or without stereotactic body radiotherapy in patients with early-stage non-small-cell lung cancer: a single-centre, randomised phase 2 trial&lt;/title&gt;&lt;secondary-title&gt;The Lancet Oncology&lt;/secondary-title&gt;&lt;/titles&gt;&lt;periodical&gt;&lt;full-title&gt;The Lancet Oncology&lt;/full-title&gt;&lt;/periodical&gt;&lt;pages&gt;824-835&lt;/pages&gt;&lt;volume&gt;22(6)&lt;/volume&gt;&lt;dates&gt;&lt;year&gt;2021&lt;/year&gt;&lt;/dates&gt;&lt;accession-num&gt;2012343891&lt;/accession-num&gt;&lt;urls&gt;&lt;related-urls&gt;&lt;url&gt;http://www.journals.elsevier.com/the-lancet-oncology/&lt;/url&gt;&lt;/related-urls&gt;&lt;/urls&gt;&lt;electronic-resource-num&gt;https://dx.doi.org/10.1016/S1470-2045%2821%2900149-2&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w:t>
            </w:r>
            <w:r>
              <w:rPr>
                <w:rFonts w:ascii="Arial" w:eastAsia="Arial" w:hAnsi="Arial" w:cs="Arial"/>
                <w:sz w:val="16"/>
                <w:szCs w:val="16"/>
              </w:rPr>
              <w:fldChar w:fldCharType="end"/>
            </w:r>
          </w:p>
        </w:tc>
        <w:tc>
          <w:tcPr>
            <w:tcW w:w="864" w:type="dxa"/>
            <w:noWrap/>
            <w:vAlign w:val="center"/>
            <w:hideMark/>
          </w:tcPr>
          <w:p w14:paraId="4AF4D3A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2D68A5C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NSCLC</w:t>
            </w:r>
          </w:p>
        </w:tc>
        <w:tc>
          <w:tcPr>
            <w:tcW w:w="1584" w:type="dxa"/>
            <w:noWrap/>
            <w:vAlign w:val="center"/>
            <w:hideMark/>
          </w:tcPr>
          <w:p w14:paraId="22ACA3A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 II, IIIA</w:t>
            </w:r>
          </w:p>
        </w:tc>
        <w:tc>
          <w:tcPr>
            <w:tcW w:w="1296" w:type="dxa"/>
            <w:noWrap/>
            <w:vAlign w:val="center"/>
            <w:hideMark/>
          </w:tcPr>
          <w:p w14:paraId="540F07C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Mean: 70.2 ± 8.5</w:t>
            </w:r>
          </w:p>
        </w:tc>
        <w:tc>
          <w:tcPr>
            <w:tcW w:w="1152" w:type="dxa"/>
            <w:vAlign w:val="center"/>
            <w:hideMark/>
          </w:tcPr>
          <w:p w14:paraId="5FAA030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31/60 (51.7%)</w:t>
            </w:r>
          </w:p>
        </w:tc>
        <w:tc>
          <w:tcPr>
            <w:tcW w:w="767" w:type="dxa"/>
            <w:vAlign w:val="center"/>
            <w:hideMark/>
          </w:tcPr>
          <w:p w14:paraId="18441EE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48/60 (80%)</w:t>
            </w:r>
          </w:p>
        </w:tc>
        <w:tc>
          <w:tcPr>
            <w:tcW w:w="720" w:type="dxa"/>
            <w:vAlign w:val="center"/>
            <w:hideMark/>
          </w:tcPr>
          <w:p w14:paraId="0862769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446B225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30</w:t>
            </w:r>
          </w:p>
        </w:tc>
        <w:tc>
          <w:tcPr>
            <w:tcW w:w="720" w:type="dxa"/>
            <w:vAlign w:val="center"/>
            <w:hideMark/>
          </w:tcPr>
          <w:p w14:paraId="5D114E0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30</w:t>
            </w:r>
          </w:p>
        </w:tc>
      </w:tr>
      <w:tr w:rsidR="006771E0" w:rsidRPr="004C2156" w14:paraId="5227A74F" w14:textId="77777777" w:rsidTr="00B97B52">
        <w:trPr>
          <w:trHeight w:val="750"/>
          <w:jc w:val="center"/>
        </w:trPr>
        <w:tc>
          <w:tcPr>
            <w:tcW w:w="1934" w:type="dxa"/>
            <w:vAlign w:val="center"/>
          </w:tcPr>
          <w:p w14:paraId="41C225CC" w14:textId="5690494E"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Amaria 2018</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&lt;EndNote&gt;&lt;Cite&gt;&lt;Author&gt;Amaria&lt;/Author&gt;&lt;Year&gt;2018&lt;/Year&gt;&lt;RecNum&gt;54&lt;/RecNum&gt;&lt;DisplayText&gt;[4]&lt;/DisplayText&gt;&lt;record&gt;&lt;rec-number&gt;54&lt;/rec-number&gt;&lt;foreign-keys&gt;&lt;key app="EN" db-id="wetar2vzyfdxd1e92sr5dfetxx252z5dtwt2" timestamp="1757941868"&gt;54&lt;/key&gt;&lt;/foreign-keys&gt;&lt;ref-type name="Journal Article"&gt;17&lt;/ref-type&gt;&lt;contributors&gt;&lt;authors&gt;&lt;author&gt;Amaria, R. N.&lt;/author&gt;&lt;author&gt;Reddy, S. M.&lt;/author&gt;&lt;author&gt;Tawbi, H. A.&lt;/author&gt;&lt;author&gt;Davies, M. A.&lt;/author&gt;&lt;author&gt;Ross, M. I.&lt;/author&gt;&lt;author&gt;Glitza, I. C.&lt;/author&gt;&lt;author&gt;Cormier, J. N.&lt;/author&gt;&lt;author&gt;Lewis, C.&lt;/author&gt;&lt;author&gt;Hwu, W. J.&lt;/author&gt;&lt;author&gt;Hanna, E.&lt;/author&gt;&lt;author&gt;et al.,&lt;/author&gt;&lt;/authors&gt;&lt;/contributors&gt;&lt;titles&gt;&lt;title&gt;Neoadjuvant immune checkpoint blockade in high-risk resectable melanoma&lt;/title&gt;&lt;secondary-title&gt;Nature Medicine&lt;/secondary-title&gt;&lt;/titles&gt;&lt;periodical&gt;&lt;full-title&gt;Nature Medicine&lt;/full-title&gt;&lt;abbr-1&gt;Nat Med&lt;/abbr-1&gt;&lt;/periodical&gt;&lt;pages&gt;1649</w:instrText>
            </w:r>
            <w:r w:rsidR="00A617E6">
              <w:rPr>
                <w:rFonts w:ascii="Cambria Math" w:eastAsia="Arial" w:hAnsi="Cambria Math" w:cs="Cambria Math"/>
                <w:sz w:val="16"/>
                <w:szCs w:val="16"/>
              </w:rPr>
              <w:instrText>‐</w:instrText>
            </w:r>
            <w:r w:rsidR="00A617E6">
              <w:rPr>
                <w:rFonts w:ascii="Arial" w:eastAsia="Arial" w:hAnsi="Arial" w:cs="Arial"/>
                <w:sz w:val="16"/>
                <w:szCs w:val="16"/>
              </w:rPr>
              <w:instrText>1654&lt;/pages&gt;&lt;volume&gt;24&lt;/volume&gt;&lt;number&gt;11&lt;/number&gt;&lt;dates&gt;&lt;year&gt;2018&lt;/year&gt;&lt;/dates&gt;&lt;accession-num&gt;CN-01930083&lt;/accession-num&gt;&lt;urls&gt;&lt;related-urls&gt;&lt;url&gt;https://www.cochranelibrary.com/central/doi/10.1002/central/CN-01930083/full&lt;/url&gt;&lt;/related-urls&gt;&lt;/urls&gt;&lt;electronic-resource-num&gt;10.1038/s41591-018-0197-1&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[4]</w:t>
            </w:r>
            <w:r>
              <w:rPr>
                <w:rFonts w:ascii="Arial" w:eastAsia="Arial" w:hAnsi="Arial" w:cs="Arial"/>
                <w:sz w:val="16"/>
                <w:szCs w:val="16"/>
              </w:rPr>
              <w:fldChar w:fldCharType="end"/>
            </w:r>
          </w:p>
        </w:tc>
        <w:tc>
          <w:tcPr>
            <w:tcW w:w="864" w:type="dxa"/>
            <w:noWrap/>
            <w:vAlign w:val="center"/>
            <w:hideMark/>
          </w:tcPr>
          <w:p w14:paraId="5030EAA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7FA7304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Melanoma</w:t>
            </w:r>
          </w:p>
        </w:tc>
        <w:tc>
          <w:tcPr>
            <w:tcW w:w="1584" w:type="dxa"/>
            <w:noWrap/>
            <w:vAlign w:val="center"/>
            <w:hideMark/>
          </w:tcPr>
          <w:p w14:paraId="4BF420A8" w14:textId="43E1ABC1"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III or oligometastatic IV</w:t>
            </w:r>
          </w:p>
        </w:tc>
        <w:tc>
          <w:tcPr>
            <w:tcW w:w="1296" w:type="dxa"/>
            <w:noWrap/>
            <w:vAlign w:val="center"/>
            <w:hideMark/>
          </w:tcPr>
          <w:p w14:paraId="6F95B973" w14:textId="77777777" w:rsidR="006771E0" w:rsidRPr="006771E0" w:rsidRDefault="006771E0" w:rsidP="00D0431A">
            <w:pPr>
              <w:spacing w:after="0" w:line="240" w:lineRule="auto"/>
              <w:jc w:val="center"/>
              <w:rPr>
                <w:rFonts w:ascii="Arial" w:eastAsia="Times New Roman" w:hAnsi="Arial" w:cs="Arial"/>
                <w:color w:val="000000"/>
                <w:kern w:val="0"/>
                <w:sz w:val="16"/>
                <w:szCs w:val="16"/>
                <w:lang w:val="it-IT"/>
                <w14:ligatures w14:val="none"/>
              </w:rPr>
            </w:pPr>
            <w:r w:rsidRPr="006771E0">
              <w:rPr>
                <w:rFonts w:ascii="Arial" w:eastAsia="Times New Roman" w:hAnsi="Arial" w:cs="Arial"/>
                <w:color w:val="000000"/>
                <w:kern w:val="0"/>
                <w:sz w:val="16"/>
                <w:szCs w:val="16"/>
                <w:lang w:val="it-IT"/>
                <w14:ligatures w14:val="none"/>
              </w:rPr>
              <w:t>Median (range): Nivo 55 (34-73); Ipi+Nivo: 49 (29-74)</w:t>
            </w:r>
          </w:p>
        </w:tc>
        <w:tc>
          <w:tcPr>
            <w:tcW w:w="1152" w:type="dxa"/>
            <w:vAlign w:val="center"/>
            <w:hideMark/>
          </w:tcPr>
          <w:p w14:paraId="5DF86A9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19/23 (82.6%)</w:t>
            </w:r>
          </w:p>
        </w:tc>
        <w:tc>
          <w:tcPr>
            <w:tcW w:w="767" w:type="dxa"/>
            <w:vAlign w:val="center"/>
            <w:hideMark/>
          </w:tcPr>
          <w:p w14:paraId="1E1ECA0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1E3827F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6B62BB0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12</w:t>
            </w:r>
          </w:p>
        </w:tc>
        <w:tc>
          <w:tcPr>
            <w:tcW w:w="720" w:type="dxa"/>
            <w:vAlign w:val="center"/>
            <w:hideMark/>
          </w:tcPr>
          <w:p w14:paraId="45AEA6A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11</w:t>
            </w:r>
          </w:p>
        </w:tc>
      </w:tr>
      <w:tr w:rsidR="006771E0" w:rsidRPr="004C2156" w14:paraId="61DB0CBB" w14:textId="77777777" w:rsidTr="00B97B52">
        <w:trPr>
          <w:trHeight w:val="580"/>
          <w:jc w:val="center"/>
        </w:trPr>
        <w:tc>
          <w:tcPr>
            <w:tcW w:w="1934" w:type="dxa"/>
            <w:vAlign w:val="center"/>
          </w:tcPr>
          <w:p w14:paraId="564A6E6B" w14:textId="786F63C4" w:rsidR="006771E0" w:rsidRPr="004C2156" w:rsidRDefault="006771E0" w:rsidP="007F35EF">
            <w:pPr>
              <w:spacing w:line="240" w:lineRule="auto"/>
              <w:jc w:val="center"/>
              <w:rPr>
                <w:rFonts w:ascii="Arial" w:eastAsia="Arial" w:hAnsi="Arial" w:cs="Arial"/>
                <w:sz w:val="16"/>
                <w:szCs w:val="16"/>
              </w:rPr>
            </w:pPr>
            <w:r w:rsidRPr="004C2156">
              <w:rPr>
                <w:rFonts w:ascii="Arial" w:eastAsia="Arial" w:hAnsi="Arial" w:cs="Arial"/>
                <w:sz w:val="16"/>
                <w:szCs w:val="16"/>
              </w:rPr>
              <w:t>Bajorin 2021</w:t>
            </w:r>
            <w:r>
              <w:rPr>
                <w:rFonts w:ascii="Arial" w:eastAsia="Arial" w:hAnsi="Arial" w:cs="Arial"/>
                <w:sz w:val="16"/>
                <w:szCs w:val="16"/>
              </w:rPr>
              <w:t>*</w:t>
            </w:r>
          </w:p>
          <w:p w14:paraId="007AEE38" w14:textId="1671921F" w:rsidR="006771E0" w:rsidRPr="004C2156" w:rsidRDefault="006771E0" w:rsidP="007F35EF">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(Witjes 2022)</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PEVuZE5vdGU+PENpdGU+PEF1dGhvcj5CYWpvcmluPC9BdXRob3I+PFllYXI+MjAyMTwvWWVhcj48
UmVjTnVtPjI5PC9SZWNOdW0+PERpc3BsYXlUZXh0Pls1LCA2XTwvRGlzcGxheVRleHQ+PHJlY29y
ZD48cmVjLW51bWJlcj4yOTwvcmVjLW51bWJlcj48Zm9yZWlnbi1rZXlzPjxrZXkgYXBwPSJFTiIg
ZGItaWQ9IndldGFyMnZ6eWZkeGQxZTkyc3I1ZGZldHh4MjUyejVkdHd0MiIgdGltZXN0YW1wPSIx
NzU3OTQxODY2Ij4yOTwva2V5PjwvZm9yZWlnbi1rZXlzPjxyZWYtdHlwZSBuYW1lPSJKb3VybmFs
IEFydGljbGUiPjE3PC9yZWYtdHlwZT48Y29udHJpYnV0b3JzPjxhdXRob3JzPjxhdXRob3I+QmFq
b3JpbiwgRC4gRi48L2F1dGhvcj48YXV0aG9yPldpdGplcywgSi4gQS48L2F1dGhvcj48YXV0aG9y
PkdzY2h3ZW5kLCBKLiBFLjwvYXV0aG9yPjxhdXRob3I+U2NoZW5rZXIsIE0uPC9hdXRob3I+PGF1
dGhvcj5WYWxkZXJyYW1hLCBCLiBQLjwvYXV0aG9yPjxhdXRob3I+VG9taXRhLCBZLjwvYXV0aG9y
PjxhdXRob3I+QmFtaWFzLCBBLjwvYXV0aG9yPjxhdXRob3I+TGVicmV0LCBULjwvYXV0aG9yPjxh
dXRob3I+U2hhcmlhdCwgUy4gRi48L2F1dGhvcj48YXV0aG9yPlBhcmssIFMuIEguPC9hdXRob3I+
PGF1dGhvcj5ZZSwgRC48L2F1dGhvcj48YXV0aG9yPkFnZXJiYWVrLCBNLjwvYXV0aG9yPjxhdXRo
b3I+RW50aW5nLCBELjwvYXV0aG9yPjxhdXRob3I+TWNEZXJtb3R0LCBSLjwvYXV0aG9yPjxhdXRo
b3I+R2FqYXRlLCBQLjwvYXV0aG9yPjxhdXRob3I+UGVlciwgQS48L2F1dGhvcj48YXV0aG9yPk1p
bG93c2t5LCBNLiBJLjwvYXV0aG9yPjxhdXRob3I+Tm9zb3YsIEEuPC9hdXRob3I+PGF1dGhvcj5B
bnRvbmlvLCBKLiBOLjwvYXV0aG9yPjxhdXRob3I+VHVwaWtvd3NraSwgSy48L2F1dGhvcj48YXV0
aG9yPlRvbXMsIEwuPC9hdXRob3I+PGF1dGhvcj5GaXNjaGVyLCBCLiBTLjwvYXV0aG9yPjxhdXRo
b3I+UXVyZXNoaSwgQS48L2F1dGhvcj48YXV0aG9yPkNvbGxldHRlLCBTLjwvYXV0aG9yPjxhdXRo
b3I+VW5zYWwtS2FjbWF6LCBLLjwvYXV0aG9yPjxhdXRob3I+QnJvdWdodG9uLCBFLjwvYXV0aG9y
PjxhdXRob3I+WmFyZGF2YXMsIEQuPC9hdXRob3I+PGF1dGhvcj5Lb29uLCBILiBCLjwvYXV0aG9y
PjxhdXRob3I+R2Fsc2t5LCBNLiBELjwvYXV0aG9yPjwvYXV0aG9ycz48L2NvbnRyaWJ1dG9ycz48
dGl0bGVzPjx0aXRsZT5BZGp1dmFudCBOaXZvbHVtYWIgdmVyc3VzIFBsYWNlYm8gaW4gTXVzY2xl
LUludmFzaXZlIFVyb3RoZWxpYWwgQ2FyY2lub21hPC90aXRsZT48c2Vjb25kYXJ5LXRpdGxlPk5l
dyBFbmdsYW5kIEpvdXJuYWwgb2YgTWVkaWNpbmU8L3NlY29uZGFyeS10aXRsZT48L3RpdGxlcz48
cGVyaW9kaWNhbD48ZnVsbC10aXRsZT5OZXcgRW5nbGFuZCBKb3VybmFsIG9mIE1lZGljaW5lPC9m
dWxsLXRpdGxlPjwvcGVyaW9kaWNhbD48cGFnZXM+MjEwMi0yMTE0PC9wYWdlcz48dm9sdW1lPjM4
NCgyMik8L3ZvbHVtZT48ZGF0ZXM+PHllYXI+MjAyMTwveWVhcj48L2RhdGVzPjxhY2Nlc3Npb24t
bnVtPjYzNTE5MjgyMDwvYWNjZXNzaW9uLW51bT48dXJscz48cmVsYXRlZC11cmxzPjx1cmw+aHR0
cDovL3d3dy5uZWptLm9yZy9tZWRpY2FsLWluZGV4PC91cmw+PC9yZWxhdGVkLXVybHM+PC91cmxz
PjxlbGVjdHJvbmljLXJlc291cmNlLW51bT5odHRwczovL2R4LmRvaS5vcmcvMTAuMTA1Ni9ORUpN
b2EyMDM0NDQyPC9lbGVjdHJvbmljLXJlc291cmNlLW51bT48L3JlY29yZD48L0NpdGU+PENpdGU+
PEF1dGhvcj5XaXRqZXM8L0F1dGhvcj48WWVhcj4yMDIyPC9ZZWFyPjxSZWNOdW0+MzA8L1JlY051
bT48cmVjb3JkPjxyZWMtbnVtYmVyPjMwPC9yZWMtbnVtYmVyPjxmb3JlaWduLWtleXM+PGtleSBh
cHA9IkVOIiBkYi1pZD0id2V0YXIydnp5ZmR4ZDFlOTJzcjVkZmV0eHgyNTJ6NWR0d3QyIiB0aW1l
c3RhbXA9IjE3NTc5NDE4NjYiPjMwPC9rZXk+PC9mb3JlaWduLWtleXM+PHJlZi10eXBlIG5hbWU9
IkpvdXJuYWwgQXJ0aWNsZSI+MTc8L3JlZi10eXBlPjxjb250cmlidXRvcnM+PGF1dGhvcnM+PGF1
dGhvcj5XaXRqZXMsIEouIEEuPC9hdXRob3I+PGF1dGhvcj5HYWxza3ksIE0uIEQuPC9hdXRob3I+
PGF1dGhvcj5Hc2Nod2VuZCwgSi4gRS48L2F1dGhvcj48YXV0aG9yPkJyb3VnaHRvbiwgRS48L2F1
dGhvcj48YXV0aG9yPkJyYXZlcm1hbiwgSi48L2F1dGhvcj48YXV0aG9yPk5hc3JvdWxhaCwgRi48
L2F1dGhvcj48YXV0aG9yPk1haXJhLUFyY2UsIE0uPC9hdXRob3I+PGF1dGhvcj5ZZSwgWC48L2F1
dGhvcj48YXV0aG9yPlNoaSwgTC48L2F1dGhvcj48YXV0aG9yPkd1bywgUy48L2F1dGhvcj48YXV0
aG9yPkhhbWlsdG9uLCBNLjwvYXV0aG9yPjxhdXRob3I+QmFqb3JpbiwgRC4gRi48L2F1dGhvcj48
L2F1dGhvcnM+PC9jb250cmlidXRvcnM+PHRpdGxlcz48dGl0bGU+SGVhbHRoLXJlbGF0ZWQgUXVh
bGl0eSBvZiBMaWZlIHdpdGggQWRqdXZhbnQgTml2b2x1bWFiIEFmdGVyIFJhZGljYWwgUmVzZWN0
aW9uIGZvciBIaWdoLXJpc2sgTXVzY2xlLWludmFzaXZlIFVyb3RoZWxpYWwgQ2FyY2lub21hOiBS
ZXN1bHRzIGZyb20gdGhlIFBoYXNlIDMgQ2hlY2tNYXRlIDI3NCBUcmlhbDwvdGl0bGU+PHNlY29u
ZGFyeS10aXRsZT5FdXJvcGVhbiBVcm9sb2d5IE9uY29sb2d5PC9zZWNvbmRhcnktdGl0bGU+PC90
aXRsZXM+PHBlcmlvZGljYWw+PGZ1bGwtdGl0bGU+RXVyb3BlYW4gVXJvbG9neSBPbmNvbG9neTwv
ZnVsbC10aXRsZT48L3BlcmlvZGljYWw+PHBhZ2VzPjU1My01NjM8L3BhZ2VzPjx2b2x1bWU+NSg1
KTwvdm9sdW1lPjxkYXRlcz48eWVhcj4yMDIyPC95ZWFyPjwvZGF0ZXM+PGFjY2Vzc2lvbi1udW0+
MjAxNzIzMDc2MzwvYWNjZXNzaW9uLW51bT48dXJscz48cmVsYXRlZC11cmxzPjx1cmw+aHR0cHM6
Ly93d3cuam91cm5hbHMuZWxzZXZpZXIuY29tL2V1cm9wZWFuLXVyb2xvZ3ktb25jb2xvZ3k8L3Vy
bD48L3JlbGF0ZWQtdXJscz48L3VybHM+PGVsZWN0cm9uaWMtcmVzb3VyY2UtbnVtPmh0dHBzOi8v
ZHguZG9pLm9yZy8xMC4xMDE2L2ouZXVvLjIwMjIuMDIuMDAzPC9lbGVjdHJvbmljLXJlc291cmNl
LW51bT48L3JlY29yZD48L0NpdGU+PC9FbmROb3RlPgB=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PEVuZE5vdGU+PENpdGU+PEF1dGhvcj5CYWpvcmluPC9BdXRob3I+PFllYXI+MjAyMTwvWWVhcj48
UmVjTnVtPjI5PC9SZWNOdW0+PERpc3BsYXlUZXh0Pls1LCA2XTwvRGlzcGxheVRleHQ+PHJlY29y
ZD48cmVjLW51bWJlcj4yOTwvcmVjLW51bWJlcj48Zm9yZWlnbi1rZXlzPjxrZXkgYXBwPSJFTiIg
ZGItaWQ9IndldGFyMnZ6eWZkeGQxZTkyc3I1ZGZldHh4MjUyejVkdHd0MiIgdGltZXN0YW1wPSIx
NzU3OTQxODY2Ij4yOTwva2V5PjwvZm9yZWlnbi1rZXlzPjxyZWYtdHlwZSBuYW1lPSJKb3VybmFs
IEFydGljbGUiPjE3PC9yZWYtdHlwZT48Y29udHJpYnV0b3JzPjxhdXRob3JzPjxhdXRob3I+QmFq
b3JpbiwgRC4gRi48L2F1dGhvcj48YXV0aG9yPldpdGplcywgSi4gQS48L2F1dGhvcj48YXV0aG9y
PkdzY2h3ZW5kLCBKLiBFLjwvYXV0aG9yPjxhdXRob3I+U2NoZW5rZXIsIE0uPC9hdXRob3I+PGF1
dGhvcj5WYWxkZXJyYW1hLCBCLiBQLjwvYXV0aG9yPjxhdXRob3I+VG9taXRhLCBZLjwvYXV0aG9y
PjxhdXRob3I+QmFtaWFzLCBBLjwvYXV0aG9yPjxhdXRob3I+TGVicmV0LCBULjwvYXV0aG9yPjxh
dXRob3I+U2hhcmlhdCwgUy4gRi48L2F1dGhvcj48YXV0aG9yPlBhcmssIFMuIEguPC9hdXRob3I+
PGF1dGhvcj5ZZSwgRC48L2F1dGhvcj48YXV0aG9yPkFnZXJiYWVrLCBNLjwvYXV0aG9yPjxhdXRo
b3I+RW50aW5nLCBELjwvYXV0aG9yPjxhdXRob3I+TWNEZXJtb3R0LCBSLjwvYXV0aG9yPjxhdXRo
b3I+R2FqYXRlLCBQLjwvYXV0aG9yPjxhdXRob3I+UGVlciwgQS48L2F1dGhvcj48YXV0aG9yPk1p
bG93c2t5LCBNLiBJLjwvYXV0aG9yPjxhdXRob3I+Tm9zb3YsIEEuPC9hdXRob3I+PGF1dGhvcj5B
bnRvbmlvLCBKLiBOLjwvYXV0aG9yPjxhdXRob3I+VHVwaWtvd3NraSwgSy48L2F1dGhvcj48YXV0
aG9yPlRvbXMsIEwuPC9hdXRob3I+PGF1dGhvcj5GaXNjaGVyLCBCLiBTLjwvYXV0aG9yPjxhdXRo
b3I+UXVyZXNoaSwgQS48L2F1dGhvcj48YXV0aG9yPkNvbGxldHRlLCBTLjwvYXV0aG9yPjxhdXRo
b3I+VW5zYWwtS2FjbWF6LCBLLjwvYXV0aG9yPjxhdXRob3I+QnJvdWdodG9uLCBFLjwvYXV0aG9y
PjxhdXRob3I+WmFyZGF2YXMsIEQuPC9hdXRob3I+PGF1dGhvcj5Lb29uLCBILiBCLjwvYXV0aG9y
PjxhdXRob3I+R2Fsc2t5LCBNLiBELjwvYXV0aG9yPjwvYXV0aG9ycz48L2NvbnRyaWJ1dG9ycz48
dGl0bGVzPjx0aXRsZT5BZGp1dmFudCBOaXZvbHVtYWIgdmVyc3VzIFBsYWNlYm8gaW4gTXVzY2xl
LUludmFzaXZlIFVyb3RoZWxpYWwgQ2FyY2lub21hPC90aXRsZT48c2Vjb25kYXJ5LXRpdGxlPk5l
dyBFbmdsYW5kIEpvdXJuYWwgb2YgTWVkaWNpbmU8L3NlY29uZGFyeS10aXRsZT48L3RpdGxlcz48
cGVyaW9kaWNhbD48ZnVsbC10aXRsZT5OZXcgRW5nbGFuZCBKb3VybmFsIG9mIE1lZGljaW5lPC9m
dWxsLXRpdGxlPjwvcGVyaW9kaWNhbD48cGFnZXM+MjEwMi0yMTE0PC9wYWdlcz48dm9sdW1lPjM4
NCgyMik8L3ZvbHVtZT48ZGF0ZXM+PHllYXI+MjAyMTwveWVhcj48L2RhdGVzPjxhY2Nlc3Npb24t
bnVtPjYzNTE5MjgyMDwvYWNjZXNzaW9uLW51bT48dXJscz48cmVsYXRlZC11cmxzPjx1cmw+aHR0
cDovL3d3dy5uZWptLm9yZy9tZWRpY2FsLWluZGV4PC91cmw+PC9yZWxhdGVkLXVybHM+PC91cmxz
PjxlbGVjdHJvbmljLXJlc291cmNlLW51bT5odHRwczovL2R4LmRvaS5vcmcvMTAuMTA1Ni9ORUpN
b2EyMDM0NDQyPC9lbGVjdHJvbmljLXJlc291cmNlLW51bT48L3JlY29yZD48L0NpdGU+PENpdGU+
PEF1dGhvcj5XaXRqZXM8L0F1dGhvcj48WWVhcj4yMDIyPC9ZZWFyPjxSZWNOdW0+MzA8L1JlY051
bT48cmVjb3JkPjxyZWMtbnVtYmVyPjMwPC9yZWMtbnVtYmVyPjxmb3JlaWduLWtleXM+PGtleSBh
cHA9IkVOIiBkYi1pZD0id2V0YXIydnp5ZmR4ZDFlOTJzcjVkZmV0eHgyNTJ6NWR0d3QyIiB0aW1l
c3RhbXA9IjE3NTc5NDE4NjYiPjMwPC9rZXk+PC9mb3JlaWduLWtleXM+PHJlZi10eXBlIG5hbWU9
IkpvdXJuYWwgQXJ0aWNsZSI+MTc8L3JlZi10eXBlPjxjb250cmlidXRvcnM+PGF1dGhvcnM+PGF1
dGhvcj5XaXRqZXMsIEouIEEuPC9hdXRob3I+PGF1dGhvcj5HYWxza3ksIE0uIEQuPC9hdXRob3I+
PGF1dGhvcj5Hc2Nod2VuZCwgSi4gRS48L2F1dGhvcj48YXV0aG9yPkJyb3VnaHRvbiwgRS48L2F1
dGhvcj48YXV0aG9yPkJyYXZlcm1hbiwgSi48L2F1dGhvcj48YXV0aG9yPk5hc3JvdWxhaCwgRi48
L2F1dGhvcj48YXV0aG9yPk1haXJhLUFyY2UsIE0uPC9hdXRob3I+PGF1dGhvcj5ZZSwgWC48L2F1
dGhvcj48YXV0aG9yPlNoaSwgTC48L2F1dGhvcj48YXV0aG9yPkd1bywgUy48L2F1dGhvcj48YXV0
aG9yPkhhbWlsdG9uLCBNLjwvYXV0aG9yPjxhdXRob3I+QmFqb3JpbiwgRC4gRi48L2F1dGhvcj48
L2F1dGhvcnM+PC9jb250cmlidXRvcnM+PHRpdGxlcz48dGl0bGU+SGVhbHRoLXJlbGF0ZWQgUXVh
bGl0eSBvZiBMaWZlIHdpdGggQWRqdXZhbnQgTml2b2x1bWFiIEFmdGVyIFJhZGljYWwgUmVzZWN0
aW9uIGZvciBIaWdoLXJpc2sgTXVzY2xlLWludmFzaXZlIFVyb3RoZWxpYWwgQ2FyY2lub21hOiBS
ZXN1bHRzIGZyb20gdGhlIFBoYXNlIDMgQ2hlY2tNYXRlIDI3NCBUcmlhbDwvdGl0bGU+PHNlY29u
ZGFyeS10aXRsZT5FdXJvcGVhbiBVcm9sb2d5IE9uY29sb2d5PC9zZWNvbmRhcnktdGl0bGU+PC90
aXRsZXM+PHBlcmlvZGljYWw+PGZ1bGwtdGl0bGU+RXVyb3BlYW4gVXJvbG9neSBPbmNvbG9neTwv
ZnVsbC10aXRsZT48L3BlcmlvZGljYWw+PHBhZ2VzPjU1My01NjM8L3BhZ2VzPjx2b2x1bWU+NSg1
KTwvdm9sdW1lPjxkYXRlcz48eWVhcj4yMDIyPC95ZWFyPjwvZGF0ZXM+PGFjY2Vzc2lvbi1udW0+
MjAxNzIzMDc2MzwvYWNjZXNzaW9uLW51bT48dXJscz48cmVsYXRlZC11cmxzPjx1cmw+aHR0cHM6
Ly93d3cuam91cm5hbHMuZWxzZXZpZXIuY29tL2V1cm9wZWFuLXVyb2xvZ3ktb25jb2xvZ3k8L3Vy
bD48L3JlbGF0ZWQtdXJscz48L3VybHM+PGVsZWN0cm9uaWMtcmVzb3VyY2UtbnVtPmh0dHBzOi8v
ZHguZG9pLm9yZy8xMC4xMDE2L2ouZXVvLjIwMjIuMDIuMDAzPC9lbGVjdHJvbmljLXJlc291cmNl
LW51bT48L3JlY29yZD48L0NpdGU+PC9FbmROb3RlPgB=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[5, 6]</w:t>
            </w:r>
            <w:r>
              <w:rPr>
                <w:rFonts w:ascii="Arial" w:eastAsia="Arial" w:hAnsi="Arial" w:cs="Arial"/>
                <w:sz w:val="16"/>
                <w:szCs w:val="16"/>
              </w:rPr>
              <w:fldChar w:fldCharType="end"/>
            </w:r>
          </w:p>
        </w:tc>
        <w:tc>
          <w:tcPr>
            <w:tcW w:w="864" w:type="dxa"/>
            <w:noWrap/>
            <w:vAlign w:val="center"/>
            <w:hideMark/>
          </w:tcPr>
          <w:p w14:paraId="07118AA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4701C86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Urothelial</w:t>
            </w:r>
          </w:p>
        </w:tc>
        <w:tc>
          <w:tcPr>
            <w:tcW w:w="1584" w:type="dxa"/>
            <w:noWrap/>
            <w:vAlign w:val="center"/>
            <w:hideMark/>
          </w:tcPr>
          <w:p w14:paraId="2A719CD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pT3, pT4a, or pN+</w:t>
            </w:r>
          </w:p>
        </w:tc>
        <w:tc>
          <w:tcPr>
            <w:tcW w:w="1296" w:type="dxa"/>
            <w:noWrap/>
            <w:vAlign w:val="center"/>
            <w:hideMark/>
          </w:tcPr>
          <w:p w14:paraId="639B245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51CF2DC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540/709 (76.2%)</w:t>
            </w:r>
          </w:p>
        </w:tc>
        <w:tc>
          <w:tcPr>
            <w:tcW w:w="767" w:type="dxa"/>
            <w:vAlign w:val="center"/>
            <w:hideMark/>
          </w:tcPr>
          <w:p w14:paraId="141CCA6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536/709 (75.6%)</w:t>
            </w:r>
          </w:p>
        </w:tc>
        <w:tc>
          <w:tcPr>
            <w:tcW w:w="720" w:type="dxa"/>
            <w:vAlign w:val="center"/>
            <w:hideMark/>
          </w:tcPr>
          <w:p w14:paraId="2F8E468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0033C8B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356</w:t>
            </w:r>
          </w:p>
        </w:tc>
        <w:tc>
          <w:tcPr>
            <w:tcW w:w="720" w:type="dxa"/>
            <w:vAlign w:val="center"/>
            <w:hideMark/>
          </w:tcPr>
          <w:p w14:paraId="5DA6CB2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353</w:t>
            </w:r>
          </w:p>
        </w:tc>
      </w:tr>
      <w:tr w:rsidR="006771E0" w:rsidRPr="004C2156" w14:paraId="52361188" w14:textId="77777777" w:rsidTr="00B97B52">
        <w:trPr>
          <w:trHeight w:val="580"/>
          <w:jc w:val="center"/>
        </w:trPr>
        <w:tc>
          <w:tcPr>
            <w:tcW w:w="1934" w:type="dxa"/>
            <w:vAlign w:val="center"/>
          </w:tcPr>
          <w:p w14:paraId="2B84576C" w14:textId="47594D3D"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Bellmunt 2021</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&lt;EndNote&gt;&lt;Cite&gt;&lt;Author&gt;Bellmunt&lt;/Author&gt;&lt;Year&gt;2021&lt;/Year&gt;&lt;RecNum&gt;14&lt;/RecNum&gt;&lt;DisplayText&gt;[7]&lt;/DisplayText&gt;&lt;record&gt;&lt;rec-number&gt;14&lt;/rec-number&gt;&lt;foreign-keys&gt;&lt;key app="EN" db-id="wetar2vzyfdxd1e92sr5dfetxx252z5dtwt2" timestamp="1757941865"&gt;14&lt;/key&gt;&lt;/foreign-keys&gt;&lt;ref-type name="Journal Article"&gt;17&lt;/ref-type&gt;&lt;contributors&gt;&lt;authors&gt;&lt;author&gt;Bellmunt, J.&lt;/author&gt;&lt;author&gt;Hussain, M.&lt;/author&gt;&lt;author&gt;Gschwend, J. E.&lt;/author&gt;&lt;author&gt;Albers, P.&lt;/author&gt;&lt;author&gt;Oudard, S.&lt;/author&gt;&lt;author&gt;Castellano, D.&lt;/author&gt;&lt;author&gt;Daneshmand, S.&lt;/author&gt;&lt;author&gt;Nishiyama, H.&lt;/author&gt;&lt;author&gt;Majchrowicz, M.&lt;/author&gt;&lt;author&gt;Degaonkar, V.&lt;/author&gt;&lt;author&gt;Shi, Y.&lt;/author&gt;&lt;author&gt;Mariathasan, S.&lt;/author&gt;&lt;author&gt;Grivas, P.&lt;/author&gt;&lt;author&gt;Drakaki, A.&lt;/author&gt;&lt;author&gt;O&amp;apos;Donnell, P. H.&lt;/author&gt;&lt;author&gt;Rosenberg, J. E.&lt;/author&gt;&lt;author&gt;Geynisman, D. M.&lt;/author&gt;&lt;author&gt;Petrylak, D. P.&lt;/author&gt;&lt;author&gt;Hoffman-Censits, J.&lt;/author&gt;&lt;author&gt;Bedke, J.&lt;/author&gt;&lt;author&gt;Kalebasty, A. R.&lt;/author&gt;&lt;author&gt;Zakharia, Y.&lt;/author&gt;&lt;author&gt;van der Heijden, M. S.&lt;/author&gt;&lt;author&gt;Sternberg, C. N.&lt;/author&gt;&lt;author&gt;Davarpanah, N. N.&lt;/author&gt;&lt;author&gt;Powles, T.&lt;/author&gt;&lt;/authors&gt;&lt;/contributors&gt;&lt;titles&gt;&lt;title&gt;Adjuvant atezolizumab versus observation in muscle-invasive urothelial carcinoma (IMvigor010): a multicentre, open-label, randomised, phase 3 trial&lt;/title&gt;&lt;secondary-title&gt;The Lancet Oncology&lt;/secondary-title&gt;&lt;/titles&gt;&lt;periodical&gt;&lt;full-title&gt;The Lancet Oncology&lt;/full-title&gt;&lt;/periodical&gt;&lt;pages&gt;525-537&lt;/pages&gt;&lt;volume&gt;22(4)&lt;/volume&gt;&lt;dates&gt;&lt;year&gt;2021&lt;/year&gt;&lt;/dates&gt;&lt;accession-num&gt;2011527455&lt;/accession-num&gt;&lt;urls&gt;&lt;related-urls&gt;&lt;url&gt;http://www.journals.elsevier.com/the-lancet-oncology/&lt;/url&gt;&lt;/related-urls&gt;&lt;/urls&gt;&lt;electronic-resource-num&gt;https://dx.doi.org/10.1016/S1470-2045%2821%2900004-8&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[7]</w:t>
            </w:r>
            <w:r>
              <w:rPr>
                <w:rFonts w:ascii="Arial" w:eastAsia="Arial" w:hAnsi="Arial" w:cs="Arial"/>
                <w:sz w:val="16"/>
                <w:szCs w:val="16"/>
              </w:rPr>
              <w:fldChar w:fldCharType="end"/>
            </w:r>
          </w:p>
        </w:tc>
        <w:tc>
          <w:tcPr>
            <w:tcW w:w="864" w:type="dxa"/>
            <w:noWrap/>
            <w:vAlign w:val="center"/>
            <w:hideMark/>
          </w:tcPr>
          <w:p w14:paraId="0F1A9CE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0B014AF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Urothelial</w:t>
            </w:r>
          </w:p>
        </w:tc>
        <w:tc>
          <w:tcPr>
            <w:tcW w:w="1584" w:type="dxa"/>
            <w:noWrap/>
            <w:vAlign w:val="center"/>
            <w:hideMark/>
          </w:tcPr>
          <w:p w14:paraId="4BA6B14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pT2N0, pT3N0, pT4N0</w:t>
            </w:r>
          </w:p>
        </w:tc>
        <w:tc>
          <w:tcPr>
            <w:tcW w:w="1296" w:type="dxa"/>
            <w:noWrap/>
            <w:vAlign w:val="center"/>
            <w:hideMark/>
          </w:tcPr>
          <w:p w14:paraId="54EC348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04A723C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638/809 (78.9%)</w:t>
            </w:r>
          </w:p>
        </w:tc>
        <w:tc>
          <w:tcPr>
            <w:tcW w:w="767" w:type="dxa"/>
            <w:vAlign w:val="center"/>
            <w:hideMark/>
          </w:tcPr>
          <w:p w14:paraId="1B14B79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627/809 (77.5%)</w:t>
            </w:r>
          </w:p>
        </w:tc>
        <w:tc>
          <w:tcPr>
            <w:tcW w:w="720" w:type="dxa"/>
            <w:vAlign w:val="center"/>
            <w:hideMark/>
          </w:tcPr>
          <w:p w14:paraId="04D36F4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3E60A75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401</w:t>
            </w:r>
          </w:p>
        </w:tc>
        <w:tc>
          <w:tcPr>
            <w:tcW w:w="720" w:type="dxa"/>
            <w:vAlign w:val="center"/>
            <w:hideMark/>
          </w:tcPr>
          <w:p w14:paraId="1D00CFC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406</w:t>
            </w:r>
          </w:p>
        </w:tc>
      </w:tr>
      <w:tr w:rsidR="006771E0" w:rsidRPr="004C2156" w14:paraId="557D5F18" w14:textId="77777777" w:rsidTr="00B97B52">
        <w:trPr>
          <w:trHeight w:val="70"/>
          <w:jc w:val="center"/>
        </w:trPr>
        <w:tc>
          <w:tcPr>
            <w:tcW w:w="1934" w:type="dxa"/>
            <w:vAlign w:val="center"/>
          </w:tcPr>
          <w:p w14:paraId="7F4B72F5" w14:textId="6D837A4A" w:rsidR="006771E0" w:rsidRPr="00DB2EE7" w:rsidRDefault="006771E0" w:rsidP="00D0431A">
            <w:pPr>
              <w:spacing w:after="0" w:line="240" w:lineRule="auto"/>
              <w:jc w:val="center"/>
              <w:rPr>
                <w:rFonts w:ascii="Arial" w:eastAsia="Times New Roman" w:hAnsi="Arial" w:cs="Arial"/>
                <w:color w:val="000000"/>
                <w:kern w:val="0"/>
                <w:sz w:val="16"/>
                <w:szCs w:val="16"/>
                <w:lang w:val="pt-BR"/>
                <w14:ligatures w14:val="none"/>
              </w:rPr>
            </w:pPr>
            <w:r w:rsidRPr="00DB2EE7">
              <w:rPr>
                <w:rFonts w:ascii="Arial" w:eastAsia="Arial" w:hAnsi="Arial" w:cs="Arial"/>
                <w:sz w:val="16"/>
                <w:szCs w:val="16"/>
                <w:lang w:val="pt-BR"/>
              </w:rPr>
              <w:t xml:space="preserve">Cascone 2023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&lt;EndNote&gt;&lt;Cite&gt;&lt;Author&gt;Cascone&lt;/Author&gt;&lt;Year&gt;2023&lt;/Year&gt;&lt;RecNum&gt;52&lt;/RecNum&gt;&lt;DisplayText&gt;[8]&lt;/DisplayText&gt;&lt;record&gt;&lt;rec-number&gt;52&lt;/rec-number&gt;&lt;foreign-keys&gt;&lt;key app="EN" db-id="wetar2vzyfdxd1e92sr5dfetxx252z5dtwt2" timestamp="1757941868"&gt;52&lt;/key&gt;&lt;/foreign-keys&gt;&lt;ref-type name="Journal Article"&gt;17&lt;/ref-type&gt;&lt;contributors&gt;&lt;authors&gt;&lt;author&gt;Cascone, T.&lt;/author&gt;&lt;author&gt;Kar, G.&lt;/author&gt;&lt;author&gt;Spicer, J. D.&lt;/author&gt;&lt;author&gt;Garcia-Campelo, R.&lt;/author&gt;&lt;author&gt;Weder, W.&lt;/author&gt;&lt;author&gt;Daniel, D. B.&lt;/author&gt;&lt;author&gt;Spigel, D. R.&lt;/author&gt;&lt;author&gt;Hussein, M.&lt;/author&gt;&lt;author&gt;Mazieres, J.&lt;/author&gt;&lt;author&gt;Oliveira, J.&lt;/author&gt;&lt;author&gt;Yau, E. H.&lt;/author&gt;&lt;author&gt;Spira, A. I.&lt;/author&gt;&lt;author&gt;Anagnostou, V.&lt;/author&gt;&lt;author&gt;Mager, R.&lt;/author&gt;&lt;author&gt;Hamid, O.&lt;/author&gt;&lt;author&gt;Cheng, L. Y.&lt;/author&gt;&lt;author&gt;Zheng, Y.&lt;/author&gt;&lt;author&gt;Blando, J.&lt;/author&gt;&lt;author&gt;Tan, T. H.&lt;/author&gt;&lt;author&gt;Surace, M.&lt;/author&gt;&lt;author&gt;Rodriguez-Canales, J.&lt;/author&gt;&lt;author&gt;Gopalakrishnan, V.&lt;/author&gt;&lt;author&gt;Sellman, B. R.&lt;/author&gt;&lt;author&gt;Grenga, I.&lt;/author&gt;&lt;author&gt;Soo-Hoo, Y.&lt;/author&gt;&lt;author&gt;Kumar, R.&lt;/author&gt;&lt;author&gt;McGrath, L.&lt;/author&gt;&lt;author&gt;Forde, P. M.&lt;/author&gt;&lt;/authors&gt;&lt;/contributors&gt;&lt;titles&gt;&lt;title&gt;Neoadjuvant Durvalumab Alone or Combined with Novel Immuno-Oncology Agents in Resectable Lung Cancer: The Phase II NeoCOAST Platform Trial&lt;/title&gt;&lt;secondary-title&gt;Cancer Discovery&lt;/secondary-title&gt;&lt;/titles&gt;&lt;periodical&gt;&lt;full-title&gt;Cancer Discovery&lt;/full-title&gt;&lt;/periodical&gt;&lt;pages&gt;2394-2411&lt;/pages&gt;&lt;volume&gt;13(11)&lt;/volume&gt;&lt;dates&gt;&lt;year&gt;2023&lt;/year&gt;&lt;/dates&gt;&lt;accession-num&gt;2026667771&lt;/accession-num&gt;&lt;urls&gt;&lt;related-urls&gt;&lt;url&gt;http://cancerdiscovery.aacrjournals.org/content/by/year?utm_source=past&amp;amp;utm_medium=dropdown&amp;amp;utm_campaign=menu&lt;/url&gt;&lt;/related-urls&gt;&lt;/urls&gt;&lt;electronic-resource-num&gt;https://dx.doi.org/10.1158/2159-8290.CD-23-0436&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[8]</w:t>
            </w:r>
            <w:r>
              <w:rPr>
                <w:rFonts w:ascii="Arial" w:eastAsia="Arial" w:hAnsi="Arial" w:cs="Arial"/>
                <w:sz w:val="16"/>
                <w:szCs w:val="16"/>
              </w:rPr>
              <w:fldChar w:fldCharType="end"/>
            </w:r>
          </w:p>
        </w:tc>
        <w:tc>
          <w:tcPr>
            <w:tcW w:w="864" w:type="dxa"/>
            <w:noWrap/>
            <w:vAlign w:val="center"/>
            <w:hideMark/>
          </w:tcPr>
          <w:p w14:paraId="0C86181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0F560FC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NSCLC</w:t>
            </w:r>
          </w:p>
        </w:tc>
        <w:tc>
          <w:tcPr>
            <w:tcW w:w="1584" w:type="dxa"/>
            <w:noWrap/>
            <w:vAlign w:val="center"/>
            <w:hideMark/>
          </w:tcPr>
          <w:p w14:paraId="73A829B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IA-IIIA</w:t>
            </w:r>
          </w:p>
        </w:tc>
        <w:tc>
          <w:tcPr>
            <w:tcW w:w="1296" w:type="dxa"/>
            <w:noWrap/>
            <w:vAlign w:val="center"/>
            <w:hideMark/>
          </w:tcPr>
          <w:p w14:paraId="15547AC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67.5 (range 51 - 87)</w:t>
            </w:r>
          </w:p>
        </w:tc>
        <w:tc>
          <w:tcPr>
            <w:tcW w:w="1152" w:type="dxa"/>
            <w:vAlign w:val="center"/>
            <w:hideMark/>
          </w:tcPr>
          <w:p w14:paraId="64F76B3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50/84 (59.5%)</w:t>
            </w:r>
          </w:p>
        </w:tc>
        <w:tc>
          <w:tcPr>
            <w:tcW w:w="767" w:type="dxa"/>
            <w:vAlign w:val="center"/>
            <w:hideMark/>
          </w:tcPr>
          <w:p w14:paraId="02D973B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6B39705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1598E97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27</w:t>
            </w:r>
          </w:p>
        </w:tc>
        <w:tc>
          <w:tcPr>
            <w:tcW w:w="720" w:type="dxa"/>
            <w:vAlign w:val="center"/>
            <w:hideMark/>
          </w:tcPr>
          <w:p w14:paraId="264276C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21, 20, 16</w:t>
            </w:r>
          </w:p>
        </w:tc>
      </w:tr>
      <w:tr w:rsidR="006771E0" w:rsidRPr="004C2156" w14:paraId="7E38E43B" w14:textId="77777777" w:rsidTr="00B97B52">
        <w:trPr>
          <w:trHeight w:val="1250"/>
          <w:jc w:val="center"/>
        </w:trPr>
        <w:tc>
          <w:tcPr>
            <w:tcW w:w="1934" w:type="dxa"/>
            <w:vAlign w:val="center"/>
          </w:tcPr>
          <w:p w14:paraId="45B60EA9" w14:textId="062E1095"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Choueiri 2021</w:t>
            </w:r>
            <w:r>
              <w:rPr>
                <w:rFonts w:ascii="Arial" w:eastAsia="Arial" w:hAnsi="Arial" w:cs="Arial"/>
                <w:sz w:val="16"/>
                <w:szCs w:val="16"/>
              </w:rPr>
              <w:t>*</w:t>
            </w:r>
            <w:r w:rsidRPr="004C2156">
              <w:rPr>
                <w:rFonts w:ascii="Arial" w:eastAsia="Arial" w:hAnsi="Arial" w:cs="Arial"/>
                <w:sz w:val="16"/>
                <w:szCs w:val="16"/>
              </w:rPr>
              <w:t xml:space="preserve"> (Choueiri 2024 from NEJM, Choueiri 2024 from Oncologist)</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PEVuZE5vdGU+PENpdGU+PEF1dGhvcj5DaG91ZWlyaTwvQXV0aG9yPjxZZWFyPjIwMjE8L1llYXI+
PFJlY051bT4zMTwvUmVjTnVtPjxEaXNwbGF5VGV4dD5bOS0xMV08L0Rpc3BsYXlUZXh0PjxyZWNv
cmQ+PHJlYy1udW1iZXI+MzE8L3JlYy1udW1iZXI+PGZvcmVpZ24ta2V5cz48a2V5IGFwcD0iRU4i
IGRiLWlkPSJ3ZXRhcjJ2enlmZHhkMWU5MnNyNWRmZXR4eDI1Mno1ZHR3dDIiIHRpbWVzdGFtcD0i
MTc1Nzk0MTg2NiI+MzE8L2tleT48L2ZvcmVpZ24ta2V5cz48cmVmLXR5cGUgbmFtZT0iSm91cm5h
bCBBcnRpY2xlIj4xNzwvcmVmLXR5cGU+PGNvbnRyaWJ1dG9ycz48YXV0aG9ycz48YXV0aG9yPkNo
b3VlaXJpLCBULiBLLjwvYXV0aG9yPjxhdXRob3I+VG9tY3phaywgUC48L2F1dGhvcj48YXV0aG9y
PlBhcmssIFMuIEguPC9hdXRob3I+PGF1dGhvcj5WZW51Z29wYWwsIEIuPC9hdXRob3I+PGF1dGhv
cj5GZXJndXNvbiwgVC48L2F1dGhvcj48YXV0aG9yPkNoYW5nLCBZLiBILjwvYXV0aG9yPjxhdXRo
b3I+SGFqZWssIEouPC9hdXRob3I+PGF1dGhvcj5TeW1lb25pZGVzLCBTLiBOLjwvYXV0aG9yPjxh
dXRob3I+TGVlLCBKLiBMLjwvYXV0aG9yPjxhdXRob3I+U2Fyd2FyLCBOLjwvYXV0aG9yPjxhdXRo
b3I+VGhpZXJ5LVZ1aWxsZW1pbiwgQS48L2F1dGhvcj48YXV0aG9yPkdyb3NzLUdvdXBpbCwgTS48
L2F1dGhvcj48YXV0aG9yPk1haGF2ZSwgTS48L2F1dGhvcj48YXV0aG9yPkhhYXMsIE4uIEIuPC9h
dXRob3I+PGF1dGhvcj5TYXdyeWNraSwgUC48L2F1dGhvcj48YXV0aG9yPkd1cm5leSwgSC48L2F1
dGhvcj48YXV0aG9yPkNoZXZyZWF1LCBDLjwvYXV0aG9yPjxhdXRob3I+TWVsaWNoYXIsIEIuPC9h
dXRob3I+PGF1dGhvcj5Lb3B5bHRzb3YsIEUuPC9hdXRob3I+PGF1dGhvcj5BbHZhLCBBLjwvYXV0
aG9yPjxhdXRob3I+QnVya2UsIEouIE0uPC9hdXRob3I+PGF1dGhvcj5Eb3NoaSwgRy48L2F1dGhv
cj48YXV0aG9yPlRvcGFydCwgRC48L2F1dGhvcj48YXV0aG9yPk91ZGFyZCwgUy48L2F1dGhvcj48
YXV0aG9yPkhhbW1lcnMsIEguPC9hdXRob3I+PGF1dGhvcj5LaXRhbXVyYSwgSC48L2F1dGhvcj48
YXV0aG9yPkJlZGtlLCBKLjwvYXV0aG9yPjxhdXRob3I+UGVyaW5pLCBSLiBGLjwvYXV0aG9yPjxh
dXRob3I+WmhhbmcsIFAuPC9hdXRob3I+PGF1dGhvcj5JbWFpLCBLLjwvYXV0aG9yPjxhdXRob3I+
V2lsbGVtYW5uLVJvZ2VyaW8sIEouPC9hdXRob3I+PGF1dGhvcj5RdWlubiwgRC4gSS48L2F1dGhv
cj48YXV0aG9yPlBvd2xlcywgVC48L2F1dGhvcj48L2F1dGhvcnM+PC9jb250cmlidXRvcnM+PHRp
dGxlcz48dGl0bGU+QWRqdXZhbnQgcGVtYnJvbGl6dW1hYiBhZnRlciBuZXBocmVjdG9teSBpbiBy
ZW5hbC1jZWxsIGNhcmNpbm9tYTwvdGl0bGU+PHNlY29uZGFyeS10aXRsZT5OZXcgRW5nbGFuZCBK
b3VybmFsIG9mIE1lZGljaW5lPC9zZWNvbmRhcnktdGl0bGU+PC90aXRsZXM+PHBlcmlvZGljYWw+
PGZ1bGwtdGl0bGU+TmV3IEVuZ2xhbmQgSm91cm5hbCBvZiBNZWRpY2luZTwvZnVsbC10aXRsZT48
L3BlcmlvZGljYWw+PHBhZ2VzPjY4My02OTQ8L3BhZ2VzPjx2b2x1bWU+Mzg1KDgpPC92b2x1bWU+
PGRhdGVzPjx5ZWFyPjIwMjE8L3llYXI+PC9kYXRlcz48YWNjZXNzaW9uLW51bT42MzU3Njk1NjU8
L2FjY2Vzc2lvbi1udW0+PHVybHM+PHJlbGF0ZWQtdXJscz48dXJsPmh0dHA6Ly93d3cubmVqbS5v
cmcvbWVkaWNhbC1pbmRleDwvdXJsPjwvcmVsYXRlZC11cmxzPjwvdXJscz48ZWxlY3Ryb25pYy1y
ZXNvdXJjZS1udW0+aHR0cHM6Ly9keC5kb2kub3JnLzEwLjEwNTYvbmVqbW9hMjEwNjM5MTwvZWxl
Y3Ryb25pYy1yZXNvdXJjZS1udW0+PC9yZWNvcmQ+PC9DaXRlPjxDaXRlPjxBdXRob3I+Q2hvdWVp
cmk8L0F1dGhvcj48WWVhcj4yMDI0PC9ZZWFyPjxSZWNOdW0+MzI8L1JlY051bT48cmVjb3JkPjxy
ZWMtbnVtYmVyPjMyPC9yZWMtbnVtYmVyPjxmb3JlaWduLWtleXM+PGtleSBhcHA9IkVOIiBkYi1p
ZD0id2V0YXIydnp5ZmR4ZDFlOTJzcjVkZmV0eHgyNTJ6NWR0d3QyIiB0aW1lc3RhbXA9IjE3NTc5
NDE4NjYiPjMyPC9rZXk+PC9mb3JlaWduLWtleXM+PHJlZi10eXBlIG5hbWU9IkpvdXJuYWwgQXJ0
aWNsZSI+MTc8L3JlZi10eXBlPjxjb250cmlidXRvcnM+PGF1dGhvcnM+PGF1dGhvcj5DaG91ZWly
aSwgVC4gSy48L2F1dGhvcj48YXV0aG9yPlRvbWN6YWssIFAuPC9hdXRob3I+PGF1dGhvcj5QYXJr
LCBTLiBILjwvYXV0aG9yPjxhdXRob3I+VmVudWdvcGFsLCBCLjwvYXV0aG9yPjxhdXRob3I+RmVy
Z3Vzb24sIFQuPC9hdXRob3I+PGF1dGhvcj5TeW1lb25pZGVzLCBTLiBOLjwvYXV0aG9yPjxhdXRo
b3I+SGFqZWssIEouPC9hdXRob3I+PGF1dGhvcj5DaGFuZywgWS4gSC48L2F1dGhvcj48YXV0aG9y
PkxlZSwgSi4gTC48L2F1dGhvcj48YXV0aG9yPlNhcndhciwgTi48L2F1dGhvcj48YXV0aG9yPkhh
YXMsIE4uIEIuPC9hdXRob3I+PGF1dGhvcj5HdXJuZXksIEguPC9hdXRob3I+PGF1dGhvcj5TYXdy
eWNraSwgUC48L2F1dGhvcj48YXV0aG9yPk1haGF2ZSwgTS48L2F1dGhvcj48YXV0aG9yPkdyb3Nz
LUdvdXBpbCwgTS48L2F1dGhvcj48YXV0aG9yPlpoYW5nLCBULjwvYXV0aG9yPjxhdXRob3I+QnVy
a2UsIEouIE0uPC9hdXRob3I+PGF1dGhvcj5Eb3NoaSwgRy48L2F1dGhvcj48YXV0aG9yPk1lbGlj
aGFyLCBCLjwvYXV0aG9yPjxhdXRob3I+S29weWx0c292LCBFLjwvYXV0aG9yPjxhdXRob3I+QWx2
YSwgQS48L2F1dGhvcj48YXV0aG9yPk91ZGFyZCwgUy48L2F1dGhvcj48YXV0aG9yPlRvcGFydCwg
RC48L2F1dGhvcj48YXV0aG9yPkhhbW1lcnMsIEguPC9hdXRob3I+PGF1dGhvcj5LaXRhbXVyYSwg
SC48L2F1dGhvcj48YXV0aG9yPk1jRGVybW90dCwgRC4gRi48L2F1dGhvcj48YXV0aG9yPlNpbHZh
LCBBLjwvYXV0aG9yPjxhdXRob3I+V2lucXVpc3QsIEUuPC9hdXRob3I+PGF1dGhvcj5Db3JuZWxs
LCBKLjwvYXV0aG9yPjxhdXRob3I+RWxmaWt5LCBBLjwvYXV0aG9yPjxhdXRob3I+QnVyZ2VudHMs
IEouIEUuPC9hdXRob3I+PGF1dGhvcj5QZXJpbmksIFIuIEYuPC9hdXRob3I+PGF1dGhvcj5Qb3ds
ZXMsIFQuPC9hdXRob3I+PC9hdXRob3JzPjwvY29udHJpYnV0b3JzPjx0aXRsZXM+PHRpdGxlPk92
ZXJhbGwgU3Vydml2YWwgd2l0aCBBZGp1dmFudCBQZW1icm9saXp1bWFiIGluIFJlbmFsLUNlbGwg
Q2FyY2lub21hPC90aXRsZT48c2Vjb25kYXJ5LXRpdGxlPk5ldyBFbmdsYW5kIEpvdXJuYWwgb2Yg
TWVkaWNpbmU8L3NlY29uZGFyeS10aXRsZT48L3RpdGxlcz48cGVyaW9kaWNhbD48ZnVsbC10aXRs
ZT5OZXcgRW5nbGFuZCBKb3VybmFsIG9mIE1lZGljaW5lPC9mdWxsLXRpdGxlPjwvcGVyaW9kaWNh
bD48cGFnZXM+MTM1OS0xMzcxPC9wYWdlcz48dm9sdW1lPjM5MCgxNSk8L3ZvbHVtZT48ZGF0ZXM+
PHllYXI+MjAyNDwveWVhcj48L2RhdGVzPjxhY2Nlc3Npb24tbnVtPjIwMzE4MDkyOTU8L2FjY2Vz
c2lvbi1udW0+PHVybHM+PHJlbGF0ZWQtdXJscz48dXJsPmh0dHA6Ly93d3cubmVqbS5vcmcvbWVk
aWNhbC1pbmRleDwvdXJsPjwvcmVsYXRlZC11cmxzPjwvdXJscz48ZWxlY3Ryb25pYy1yZXNvdXJj
ZS1udW0+aHR0cHM6Ly9keC5kb2kub3JnLzEwLjEwNTYvTkVKTW9hMjMxMjY5NTwvZWxlY3Ryb25p
Yy1yZXNvdXJjZS1udW0+PC9yZWNvcmQ+PC9DaXRlPjxDaXRlPjxBdXRob3I+Q2hvdWVpcmk8L0F1
dGhvcj48WWVhcj4yMDI0PC9ZZWFyPjxSZWNOdW0+MzM8L1JlY051bT48cmVjb3JkPjxyZWMtbnVt
YmVyPjMzPC9yZWMtbnVtYmVyPjxmb3JlaWduLWtleXM+PGtleSBhcHA9IkVOIiBkYi1pZD0id2V0
YXIydnp5ZmR4ZDFlOTJzcjVkZmV0eHgyNTJ6NWR0d3QyIiB0aW1lc3RhbXA9IjE3NTc5NDE4NjYi
PjMzPC9rZXk+PC9mb3JlaWduLWtleXM+PHJlZi10eXBlIG5hbWU9IkpvdXJuYWwgQXJ0aWNsZSI+
MTc8L3JlZi10eXBlPjxjb250cmlidXRvcnM+PGF1dGhvcnM+PGF1dGhvcj5DaG91ZWlyaSwgVC4g
Sy48L2F1dGhvcj48YXV0aG9yPlRvbWN6YWssIFAuPC9hdXRob3I+PGF1dGhvcj5QYXJrLCBTLiBI
LjwvYXV0aG9yPjxhdXRob3I+VmVudWdvcGFsLCBCLjwvYXV0aG9yPjxhdXRob3I+U3ltZW9uaWRl
cywgUy48L2F1dGhvcj48YXV0aG9yPkhhamVrLCBKLjwvYXV0aG9yPjxhdXRob3I+RmVyZ3Vzb24s
IFQuPC9hdXRob3I+PGF1dGhvcj5DaGFuZywgWS4gSC48L2F1dGhvcj48YXV0aG9yPkxlZSwgSi4g
TC48L2F1dGhvcj48YXV0aG9yPkhhYXMsIE4uPC9hdXRob3I+PGF1dGhvcj5TYXdyeWNraSwgUC48
L2F1dGhvcj48YXV0aG9yPlNhcndhciwgTi48L2F1dGhvcj48YXV0aG9yPkdyb3NzLUdvdXBpbCwg
TS48L2F1dGhvcj48YXV0aG9yPlRoaWVyeS1WdWlsbGVtaW4sIEEuPC9hdXRob3I+PGF1dGhvcj5N
YWhhdmUsIE0uPC9hdXRob3I+PGF1dGhvcj5LaW11cmEsIEcuPC9hdXRob3I+PGF1dGhvcj5QZXJp
bmksIFIuIEYuPC9hdXRob3I+PGF1dGhvcj5TYXJldHNreSwgVC4gTC48L2F1dGhvcj48YXV0aG9y
PkJoYXR0YWNoYXJ5YSwgUi48L2F1dGhvcj48YXV0aG9yPlh1LCBMLjwvYXV0aG9yPjxhdXRob3I+
UG93bGVzLCBULjwvYXV0aG9yPjwvYXV0aG9ycz48L2NvbnRyaWJ1dG9ycz48dGl0bGVzPjx0aXRs
ZT5QYXRpZW50LVJlcG9ydGVkIE91dGNvbWVzIGluIEtFWU5PVEUtNTY0OiBBZGp1dmFudCBQZW1i
cm9saXp1bWFiIFZlcnN1cyBQbGFjZWJvIGZvciBSZW5hbCBDZWxsIENhcmNpbm9tYTwvdGl0bGU+
PHNlY29uZGFyeS10aXRsZT5PbmNvbG9naXN0PC9zZWNvbmRhcnktdGl0bGU+PC90aXRsZXM+PHBl
cmlvZGljYWw+PGZ1bGwtdGl0bGU+T25jb2xvZ2lzdDwvZnVsbC10aXRsZT48L3BlcmlvZGljYWw+
PHBhZ2VzPjE0Mi0xNTA8L3BhZ2VzPjx2b2x1bWU+Mjk8L3ZvbHVtZT48bnVtYmVyPjI8L251bWJl
cj48ZGF0ZXM+PHllYXI+MjAyNDwveWVhcj48L2RhdGVzPjxhY2Nlc3Npb24tbnVtPjM3NTg5MjE5
PC9hY2Nlc3Npb24tbnVtPjx1cmxzPjxyZWxhdGVkLXVybHM+PHVybD5odHRwczovL292aWRzcC5v
dmlkLmNvbS9vdmlkd2ViLmNnaT9UPUpTJmFtcDtDU0M9WSZhbXA7TkVXUz1OJmFtcDtQQUdFPWZ1
bGx0ZXh0JmFtcDtEPW1lZDI1JmFtcDtETz0xMC4xMDkzJTJmb25jb2xvJTJmb3lhZDIzMTwvdXJs
PjwvcmVsYXRlZC11cmxzPjwvdXJscz48ZWxlY3Ryb25pYy1yZXNvdXJjZS1udW0+aHR0cHM6Ly9k
eC5kb2kub3JnLzEwLjEwOTMvb25jb2xvL295YWQyMzE8L2VsZWN0cm9uaWMtcmVzb3VyY2UtbnVt
PjwvcmVjb3JkPjwvQ2l0ZT48L0VuZE5vdGU+AG==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PEVuZE5vdGU+PENpdGU+PEF1dGhvcj5DaG91ZWlyaTwvQXV0aG9yPjxZZWFyPjIwMjE8L1llYXI+
PFJlY051bT4zMTwvUmVjTnVtPjxEaXNwbGF5VGV4dD5bOS0xMV08L0Rpc3BsYXlUZXh0PjxyZWNv
cmQ+PHJlYy1udW1iZXI+MzE8L3JlYy1udW1iZXI+PGZvcmVpZ24ta2V5cz48a2V5IGFwcD0iRU4i
IGRiLWlkPSJ3ZXRhcjJ2enlmZHhkMWU5MnNyNWRmZXR4eDI1Mno1ZHR3dDIiIHRpbWVzdGFtcD0i
MTc1Nzk0MTg2NiI+MzE8L2tleT48L2ZvcmVpZ24ta2V5cz48cmVmLXR5cGUgbmFtZT0iSm91cm5h
bCBBcnRpY2xlIj4xNzwvcmVmLXR5cGU+PGNvbnRyaWJ1dG9ycz48YXV0aG9ycz48YXV0aG9yPkNo
b3VlaXJpLCBULiBLLjwvYXV0aG9yPjxhdXRob3I+VG9tY3phaywgUC48L2F1dGhvcj48YXV0aG9y
PlBhcmssIFMuIEguPC9hdXRob3I+PGF1dGhvcj5WZW51Z29wYWwsIEIuPC9hdXRob3I+PGF1dGhv
cj5GZXJndXNvbiwgVC48L2F1dGhvcj48YXV0aG9yPkNoYW5nLCBZLiBILjwvYXV0aG9yPjxhdXRo
b3I+SGFqZWssIEouPC9hdXRob3I+PGF1dGhvcj5TeW1lb25pZGVzLCBTLiBOLjwvYXV0aG9yPjxh
dXRob3I+TGVlLCBKLiBMLjwvYXV0aG9yPjxhdXRob3I+U2Fyd2FyLCBOLjwvYXV0aG9yPjxhdXRo
b3I+VGhpZXJ5LVZ1aWxsZW1pbiwgQS48L2F1dGhvcj48YXV0aG9yPkdyb3NzLUdvdXBpbCwgTS48
L2F1dGhvcj48YXV0aG9yPk1haGF2ZSwgTS48L2F1dGhvcj48YXV0aG9yPkhhYXMsIE4uIEIuPC9h
dXRob3I+PGF1dGhvcj5TYXdyeWNraSwgUC48L2F1dGhvcj48YXV0aG9yPkd1cm5leSwgSC48L2F1
dGhvcj48YXV0aG9yPkNoZXZyZWF1LCBDLjwvYXV0aG9yPjxhdXRob3I+TWVsaWNoYXIsIEIuPC9h
dXRob3I+PGF1dGhvcj5Lb3B5bHRzb3YsIEUuPC9hdXRob3I+PGF1dGhvcj5BbHZhLCBBLjwvYXV0
aG9yPjxhdXRob3I+QnVya2UsIEouIE0uPC9hdXRob3I+PGF1dGhvcj5Eb3NoaSwgRy48L2F1dGhv
cj48YXV0aG9yPlRvcGFydCwgRC48L2F1dGhvcj48YXV0aG9yPk91ZGFyZCwgUy48L2F1dGhvcj48
YXV0aG9yPkhhbW1lcnMsIEguPC9hdXRob3I+PGF1dGhvcj5LaXRhbXVyYSwgSC48L2F1dGhvcj48
YXV0aG9yPkJlZGtlLCBKLjwvYXV0aG9yPjxhdXRob3I+UGVyaW5pLCBSLiBGLjwvYXV0aG9yPjxh
dXRob3I+WmhhbmcsIFAuPC9hdXRob3I+PGF1dGhvcj5JbWFpLCBLLjwvYXV0aG9yPjxhdXRob3I+
V2lsbGVtYW5uLVJvZ2VyaW8sIEouPC9hdXRob3I+PGF1dGhvcj5RdWlubiwgRC4gSS48L2F1dGhv
cj48YXV0aG9yPlBvd2xlcywgVC48L2F1dGhvcj48L2F1dGhvcnM+PC9jb250cmlidXRvcnM+PHRp
dGxlcz48dGl0bGU+QWRqdXZhbnQgcGVtYnJvbGl6dW1hYiBhZnRlciBuZXBocmVjdG9teSBpbiBy
ZW5hbC1jZWxsIGNhcmNpbm9tYTwvdGl0bGU+PHNlY29uZGFyeS10aXRsZT5OZXcgRW5nbGFuZCBK
b3VybmFsIG9mIE1lZGljaW5lPC9zZWNvbmRhcnktdGl0bGU+PC90aXRsZXM+PHBlcmlvZGljYWw+
PGZ1bGwtdGl0bGU+TmV3IEVuZ2xhbmQgSm91cm5hbCBvZiBNZWRpY2luZTwvZnVsbC10aXRsZT48
L3BlcmlvZGljYWw+PHBhZ2VzPjY4My02OTQ8L3BhZ2VzPjx2b2x1bWU+Mzg1KDgpPC92b2x1bWU+
PGRhdGVzPjx5ZWFyPjIwMjE8L3llYXI+PC9kYXRlcz48YWNjZXNzaW9uLW51bT42MzU3Njk1NjU8
L2FjY2Vzc2lvbi1udW0+PHVybHM+PHJlbGF0ZWQtdXJscz48dXJsPmh0dHA6Ly93d3cubmVqbS5v
cmcvbWVkaWNhbC1pbmRleDwvdXJsPjwvcmVsYXRlZC11cmxzPjwvdXJscz48ZWxlY3Ryb25pYy1y
ZXNvdXJjZS1udW0+aHR0cHM6Ly9keC5kb2kub3JnLzEwLjEwNTYvbmVqbW9hMjEwNjM5MTwvZWxl
Y3Ryb25pYy1yZXNvdXJjZS1udW0+PC9yZWNvcmQ+PC9DaXRlPjxDaXRlPjxBdXRob3I+Q2hvdWVp
cmk8L0F1dGhvcj48WWVhcj4yMDI0PC9ZZWFyPjxSZWNOdW0+MzI8L1JlY051bT48cmVjb3JkPjxy
ZWMtbnVtYmVyPjMyPC9yZWMtbnVtYmVyPjxmb3JlaWduLWtleXM+PGtleSBhcHA9IkVOIiBkYi1p
ZD0id2V0YXIydnp5ZmR4ZDFlOTJzcjVkZmV0eHgyNTJ6NWR0d3QyIiB0aW1lc3RhbXA9IjE3NTc5
NDE4NjYiPjMyPC9rZXk+PC9mb3JlaWduLWtleXM+PHJlZi10eXBlIG5hbWU9IkpvdXJuYWwgQXJ0
aWNsZSI+MTc8L3JlZi10eXBlPjxjb250cmlidXRvcnM+PGF1dGhvcnM+PGF1dGhvcj5DaG91ZWly
aSwgVC4gSy48L2F1dGhvcj48YXV0aG9yPlRvbWN6YWssIFAuPC9hdXRob3I+PGF1dGhvcj5QYXJr
LCBTLiBILjwvYXV0aG9yPjxhdXRob3I+VmVudWdvcGFsLCBCLjwvYXV0aG9yPjxhdXRob3I+RmVy
Z3Vzb24sIFQuPC9hdXRob3I+PGF1dGhvcj5TeW1lb25pZGVzLCBTLiBOLjwvYXV0aG9yPjxhdXRo
b3I+SGFqZWssIEouPC9hdXRob3I+PGF1dGhvcj5DaGFuZywgWS4gSC48L2F1dGhvcj48YXV0aG9y
PkxlZSwgSi4gTC48L2F1dGhvcj48YXV0aG9yPlNhcndhciwgTi48L2F1dGhvcj48YXV0aG9yPkhh
YXMsIE4uIEIuPC9hdXRob3I+PGF1dGhvcj5HdXJuZXksIEguPC9hdXRob3I+PGF1dGhvcj5TYXdy
eWNraSwgUC48L2F1dGhvcj48YXV0aG9yPk1haGF2ZSwgTS48L2F1dGhvcj48YXV0aG9yPkdyb3Nz
LUdvdXBpbCwgTS48L2F1dGhvcj48YXV0aG9yPlpoYW5nLCBULjwvYXV0aG9yPjxhdXRob3I+QnVy
a2UsIEouIE0uPC9hdXRob3I+PGF1dGhvcj5Eb3NoaSwgRy48L2F1dGhvcj48YXV0aG9yPk1lbGlj
aGFyLCBCLjwvYXV0aG9yPjxhdXRob3I+S29weWx0c292LCBFLjwvYXV0aG9yPjxhdXRob3I+QWx2
YSwgQS48L2F1dGhvcj48YXV0aG9yPk91ZGFyZCwgUy48L2F1dGhvcj48YXV0aG9yPlRvcGFydCwg
RC48L2F1dGhvcj48YXV0aG9yPkhhbW1lcnMsIEguPC9hdXRob3I+PGF1dGhvcj5LaXRhbXVyYSwg
SC48L2F1dGhvcj48YXV0aG9yPk1jRGVybW90dCwgRC4gRi48L2F1dGhvcj48YXV0aG9yPlNpbHZh
LCBBLjwvYXV0aG9yPjxhdXRob3I+V2lucXVpc3QsIEUuPC9hdXRob3I+PGF1dGhvcj5Db3JuZWxs
LCBKLjwvYXV0aG9yPjxhdXRob3I+RWxmaWt5LCBBLjwvYXV0aG9yPjxhdXRob3I+QnVyZ2VudHMs
IEouIEUuPC9hdXRob3I+PGF1dGhvcj5QZXJpbmksIFIuIEYuPC9hdXRob3I+PGF1dGhvcj5Qb3ds
ZXMsIFQuPC9hdXRob3I+PC9hdXRob3JzPjwvY29udHJpYnV0b3JzPjx0aXRsZXM+PHRpdGxlPk92
ZXJhbGwgU3Vydml2YWwgd2l0aCBBZGp1dmFudCBQZW1icm9saXp1bWFiIGluIFJlbmFsLUNlbGwg
Q2FyY2lub21hPC90aXRsZT48c2Vjb25kYXJ5LXRpdGxlPk5ldyBFbmdsYW5kIEpvdXJuYWwgb2Yg
TWVkaWNpbmU8L3NlY29uZGFyeS10aXRsZT48L3RpdGxlcz48cGVyaW9kaWNhbD48ZnVsbC10aXRs
ZT5OZXcgRW5nbGFuZCBKb3VybmFsIG9mIE1lZGljaW5lPC9mdWxsLXRpdGxlPjwvcGVyaW9kaWNh
bD48cGFnZXM+MTM1OS0xMzcxPC9wYWdlcz48dm9sdW1lPjM5MCgxNSk8L3ZvbHVtZT48ZGF0ZXM+
PHllYXI+MjAyNDwveWVhcj48L2RhdGVzPjxhY2Nlc3Npb24tbnVtPjIwMzE4MDkyOTU8L2FjY2Vz
c2lvbi1udW0+PHVybHM+PHJlbGF0ZWQtdXJscz48dXJsPmh0dHA6Ly93d3cubmVqbS5vcmcvbWVk
aWNhbC1pbmRleDwvdXJsPjwvcmVsYXRlZC11cmxzPjwvdXJscz48ZWxlY3Ryb25pYy1yZXNvdXJj
ZS1udW0+aHR0cHM6Ly9keC5kb2kub3JnLzEwLjEwNTYvTkVKTW9hMjMxMjY5NTwvZWxlY3Ryb25p
Yy1yZXNvdXJjZS1udW0+PC9yZWNvcmQ+PC9DaXRlPjxDaXRlPjxBdXRob3I+Q2hvdWVpcmk8L0F1
dGhvcj48WWVhcj4yMDI0PC9ZZWFyPjxSZWNOdW0+MzM8L1JlY051bT48cmVjb3JkPjxyZWMtbnVt
YmVyPjMzPC9yZWMtbnVtYmVyPjxmb3JlaWduLWtleXM+PGtleSBhcHA9IkVOIiBkYi1pZD0id2V0
YXIydnp5ZmR4ZDFlOTJzcjVkZmV0eHgyNTJ6NWR0d3QyIiB0aW1lc3RhbXA9IjE3NTc5NDE4NjYi
PjMzPC9rZXk+PC9mb3JlaWduLWtleXM+PHJlZi10eXBlIG5hbWU9IkpvdXJuYWwgQXJ0aWNsZSI+
MTc8L3JlZi10eXBlPjxjb250cmlidXRvcnM+PGF1dGhvcnM+PGF1dGhvcj5DaG91ZWlyaSwgVC4g
Sy48L2F1dGhvcj48YXV0aG9yPlRvbWN6YWssIFAuPC9hdXRob3I+PGF1dGhvcj5QYXJrLCBTLiBI
LjwvYXV0aG9yPjxhdXRob3I+VmVudWdvcGFsLCBCLjwvYXV0aG9yPjxhdXRob3I+U3ltZW9uaWRl
cywgUy48L2F1dGhvcj48YXV0aG9yPkhhamVrLCBKLjwvYXV0aG9yPjxhdXRob3I+RmVyZ3Vzb24s
IFQuPC9hdXRob3I+PGF1dGhvcj5DaGFuZywgWS4gSC48L2F1dGhvcj48YXV0aG9yPkxlZSwgSi4g
TC48L2F1dGhvcj48YXV0aG9yPkhhYXMsIE4uPC9hdXRob3I+PGF1dGhvcj5TYXdyeWNraSwgUC48
L2F1dGhvcj48YXV0aG9yPlNhcndhciwgTi48L2F1dGhvcj48YXV0aG9yPkdyb3NzLUdvdXBpbCwg
TS48L2F1dGhvcj48YXV0aG9yPlRoaWVyeS1WdWlsbGVtaW4sIEEuPC9hdXRob3I+PGF1dGhvcj5N
YWhhdmUsIE0uPC9hdXRob3I+PGF1dGhvcj5LaW11cmEsIEcuPC9hdXRob3I+PGF1dGhvcj5QZXJp
bmksIFIuIEYuPC9hdXRob3I+PGF1dGhvcj5TYXJldHNreSwgVC4gTC48L2F1dGhvcj48YXV0aG9y
PkJoYXR0YWNoYXJ5YSwgUi48L2F1dGhvcj48YXV0aG9yPlh1LCBMLjwvYXV0aG9yPjxhdXRob3I+
UG93bGVzLCBULjwvYXV0aG9yPjwvYXV0aG9ycz48L2NvbnRyaWJ1dG9ycz48dGl0bGVzPjx0aXRs
ZT5QYXRpZW50LVJlcG9ydGVkIE91dGNvbWVzIGluIEtFWU5PVEUtNTY0OiBBZGp1dmFudCBQZW1i
cm9saXp1bWFiIFZlcnN1cyBQbGFjZWJvIGZvciBSZW5hbCBDZWxsIENhcmNpbm9tYTwvdGl0bGU+
PHNlY29uZGFyeS10aXRsZT5PbmNvbG9naXN0PC9zZWNvbmRhcnktdGl0bGU+PC90aXRsZXM+PHBl
cmlvZGljYWw+PGZ1bGwtdGl0bGU+T25jb2xvZ2lzdDwvZnVsbC10aXRsZT48L3BlcmlvZGljYWw+
PHBhZ2VzPjE0Mi0xNTA8L3BhZ2VzPjx2b2x1bWU+Mjk8L3ZvbHVtZT48bnVtYmVyPjI8L251bWJl
cj48ZGF0ZXM+PHllYXI+MjAyNDwveWVhcj48L2RhdGVzPjxhY2Nlc3Npb24tbnVtPjM3NTg5MjE5
PC9hY2Nlc3Npb24tbnVtPjx1cmxzPjxyZWxhdGVkLXVybHM+PHVybD5odHRwczovL292aWRzcC5v
dmlkLmNvbS9vdmlkd2ViLmNnaT9UPUpTJmFtcDtDU0M9WSZhbXA7TkVXUz1OJmFtcDtQQUdFPWZ1
bGx0ZXh0JmFtcDtEPW1lZDI1JmFtcDtETz0xMC4xMDkzJTJmb25jb2xvJTJmb3lhZDIzMTwvdXJs
PjwvcmVsYXRlZC11cmxzPjwvdXJscz48ZWxlY3Ryb25pYy1yZXNvdXJjZS1udW0+aHR0cHM6Ly9k
eC5kb2kub3JnLzEwLjEwOTMvb25jb2xvL295YWQyMzE8L2VsZWN0cm9uaWMtcmVzb3VyY2UtbnVt
PjwvcmVjb3JkPjwvQ2l0ZT48L0VuZE5vdGU+AG==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[9-11]</w:t>
            </w:r>
            <w:r>
              <w:rPr>
                <w:rFonts w:ascii="Arial" w:eastAsia="Arial" w:hAnsi="Arial" w:cs="Arial"/>
                <w:sz w:val="16"/>
                <w:szCs w:val="16"/>
              </w:rPr>
              <w:fldChar w:fldCharType="end"/>
            </w:r>
          </w:p>
        </w:tc>
        <w:tc>
          <w:tcPr>
            <w:tcW w:w="864" w:type="dxa"/>
            <w:noWrap/>
            <w:vAlign w:val="center"/>
            <w:hideMark/>
          </w:tcPr>
          <w:p w14:paraId="745D354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36D27E8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RCC</w:t>
            </w:r>
          </w:p>
        </w:tc>
        <w:tc>
          <w:tcPr>
            <w:tcW w:w="1584" w:type="dxa"/>
            <w:noWrap/>
            <w:vAlign w:val="center"/>
            <w:hideMark/>
          </w:tcPr>
          <w:p w14:paraId="444CB352" w14:textId="2A44F2AD"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pT2, grade 4/sarcomatoid, N0, M0; pT3, any grade, N0, M0; pT4, any grade N0, M0; </w:t>
            </w:r>
            <w:r>
              <w:rPr>
                <w:rFonts w:ascii="Arial" w:eastAsia="Times New Roman" w:hAnsi="Arial" w:cs="Arial"/>
                <w:color w:val="000000"/>
                <w:kern w:val="0"/>
                <w:sz w:val="16"/>
                <w:szCs w:val="16"/>
                <w14:ligatures w14:val="none"/>
              </w:rPr>
              <w:t xml:space="preserve">any </w:t>
            </w:r>
            <w:r w:rsidRPr="004C2156">
              <w:rPr>
                <w:rFonts w:ascii="Arial" w:eastAsia="Times New Roman" w:hAnsi="Arial" w:cs="Arial"/>
                <w:color w:val="000000"/>
                <w:kern w:val="0"/>
                <w:sz w:val="16"/>
                <w:szCs w:val="16"/>
                <w14:ligatures w14:val="none"/>
              </w:rPr>
              <w:t xml:space="preserve">pT, any grade, N+, M0; M1 NED </w:t>
            </w:r>
          </w:p>
        </w:tc>
        <w:tc>
          <w:tcPr>
            <w:tcW w:w="1296" w:type="dxa"/>
            <w:noWrap/>
            <w:vAlign w:val="center"/>
            <w:hideMark/>
          </w:tcPr>
          <w:p w14:paraId="4D88260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7B28DC0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519/994 (52.2%)</w:t>
            </w:r>
          </w:p>
        </w:tc>
        <w:tc>
          <w:tcPr>
            <w:tcW w:w="767" w:type="dxa"/>
            <w:vAlign w:val="center"/>
            <w:hideMark/>
          </w:tcPr>
          <w:p w14:paraId="698EA6F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870/994 (87.5%)</w:t>
            </w:r>
          </w:p>
        </w:tc>
        <w:tc>
          <w:tcPr>
            <w:tcW w:w="720" w:type="dxa"/>
            <w:vAlign w:val="center"/>
            <w:hideMark/>
          </w:tcPr>
          <w:p w14:paraId="20A7BC6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5DF291A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498</w:t>
            </w:r>
          </w:p>
        </w:tc>
        <w:tc>
          <w:tcPr>
            <w:tcW w:w="720" w:type="dxa"/>
            <w:vAlign w:val="center"/>
            <w:hideMark/>
          </w:tcPr>
          <w:p w14:paraId="3DC9B6C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496</w:t>
            </w:r>
          </w:p>
        </w:tc>
      </w:tr>
      <w:tr w:rsidR="006771E0" w:rsidRPr="004C2156" w14:paraId="14A39EE8" w14:textId="77777777" w:rsidTr="00B97B52">
        <w:trPr>
          <w:trHeight w:val="70"/>
          <w:jc w:val="center"/>
        </w:trPr>
        <w:tc>
          <w:tcPr>
            <w:tcW w:w="1934" w:type="dxa"/>
            <w:vAlign w:val="center"/>
          </w:tcPr>
          <w:p w14:paraId="6798AE42" w14:textId="5F7187B0" w:rsidR="006771E0" w:rsidRPr="004C2156" w:rsidRDefault="006771E0" w:rsidP="00D0431A">
            <w:pPr>
              <w:jc w:val="center"/>
              <w:rPr>
                <w:rFonts w:ascii="Arial" w:eastAsia="Arial" w:hAnsi="Arial" w:cs="Arial"/>
                <w:sz w:val="16"/>
                <w:szCs w:val="16"/>
              </w:rPr>
            </w:pPr>
            <w:r w:rsidRPr="004C2156">
              <w:rPr>
                <w:rFonts w:ascii="Arial" w:eastAsia="Arial" w:hAnsi="Arial" w:cs="Arial"/>
                <w:sz w:val="16"/>
                <w:szCs w:val="16"/>
              </w:rPr>
              <w:t>Eggermont 2015</w:t>
            </w:r>
            <w:r>
              <w:rPr>
                <w:rFonts w:ascii="Arial" w:eastAsia="Arial" w:hAnsi="Arial" w:cs="Arial"/>
                <w:sz w:val="16"/>
                <w:szCs w:val="16"/>
              </w:rPr>
              <w:t>*</w:t>
            </w:r>
          </w:p>
          <w:p w14:paraId="6761F982" w14:textId="6FF3C790"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(Coens 2017, Eggermont 2016)</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PEVuZE5vdGU+PENpdGU+PEF1dGhvcj5FZ2dlcm1vbnQ8L0F1dGhvcj48WWVhcj4yMDE1PC9ZZWFy
PjxSZWNOdW0+MTc8L1JlY051bT48RGlzcGxheVRleHQ+WzEyLTE0XTwvRGlzcGxheVRleHQ+PHJl
Y29yZD48cmVjLW51bWJlcj4xNzwvcmVjLW51bWJlcj48Zm9yZWlnbi1rZXlzPjxrZXkgYXBwPSJF
TiIgZGItaWQ9IndldGFyMnZ6eWZkeGQxZTkyc3I1ZGZldHh4MjUyejVkdHd0MiIgdGltZXN0YW1w
PSIxNzU3OTQxODY1Ij4xNzwva2V5PjwvZm9yZWlnbi1rZXlzPjxyZWYtdHlwZSBuYW1lPSJKb3Vy
bmFsIEFydGljbGUiPjE3PC9yZWYtdHlwZT48Y29udHJpYnV0b3JzPjxhdXRob3JzPjxhdXRob3I+
RWdnZXJtb250LCBBLiBNLiBNLjwvYXV0aG9yPjxhdXRob3I+Q2hpYXJpb24tU2lsZW5pLCBWLjwv
YXV0aG9yPjxhdXRob3I+R3JvYiwgSi4gSi48L2F1dGhvcj48YXV0aG9yPkR1bW1lciwgUi48L2F1
dGhvcj48YXV0aG9yPldvbGNob2ssIEouIEQuPC9hdXRob3I+PGF1dGhvcj5TY2htaWR0LCBILjwv
YXV0aG9yPjxhdXRob3I+SGFtaWQsIE8uPC9hdXRob3I+PGF1dGhvcj5Sb2JlcnQsIEMuPC9hdXRo
b3I+PGF1dGhvcj5Bc2NpZXJ0bywgUC4gQS48L2F1dGhvcj48YXV0aG9yPlJpY2hhcmRzLCBKLiBN
LjwvYXV0aG9yPjxhdXRob3I+TGViYmUsIEMuPC9hdXRob3I+PGF1dGhvcj5GZXJyYXJlc2ksIFYu
PC9hdXRob3I+PGF1dGhvcj5TbXlsaWUsIE0uPC9hdXRob3I+PGF1dGhvcj5XZWJlciwgSi4gUy48
L2F1dGhvcj48YXV0aG9yPk1haW8sIE0uPC9hdXRob3I+PGF1dGhvcj5Lb250bywgQy48L2F1dGhv
cj48YXV0aG9yPkhvb3MsIEEuPC9hdXRob3I+PGF1dGhvcj5kZSBQcmlsLCBWLjwvYXV0aG9yPjxh
dXRob3I+R3VydW5hdGgsIFIuIEsuPC9hdXRob3I+PGF1dGhvcj5kZSBTY2hhZXR6ZW4sIEcuPC9h
dXRob3I+PGF1dGhvcj5TdWNpdSwgUy48L2F1dGhvcj48YXV0aG9yPlRlc3RvcmksIEEuPC9hdXRo
b3I+PC9hdXRob3JzPjwvY29udHJpYnV0b3JzPjx0aXRsZXM+PHRpdGxlPkFkanV2YW50IGlwaWxp
bXVtYWIgdmVyc3VzIHBsYWNlYm8gYWZ0ZXIgY29tcGxldGUgcmVzZWN0aW9uIG9mIGhpZ2gtcmlz
ayBzdGFnZSBJSUkgbWVsYW5vbWEgKEVPUlRDIDE4MDcxKTogQSByYW5kb21pc2VkLCBkb3VibGUt
YmxpbmQsIHBoYXNlIDMgdHJpYWw8L3RpdGxlPjxzZWNvbmRhcnktdGl0bGU+VGhlIExhbmNldCBP
bmNvbG9neTwvc2Vjb25kYXJ5LXRpdGxlPjwvdGl0bGVzPjxwZXJpb2RpY2FsPjxmdWxsLXRpdGxl
PlRoZSBMYW5jZXQgT25jb2xvZ3k8L2Z1bGwtdGl0bGU+PC9wZXJpb2RpY2FsPjxwYWdlcz41MjIt
NTMwPC9wYWdlcz48dm9sdW1lPjE2KDUpPC92b2x1bWU+PGRhdGVzPjx5ZWFyPjIwMTU8L3llYXI+
PC9kYXRlcz48YWNjZXNzaW9uLW51bT42MDM1MDY2NTI8L2FjY2Vzc2lvbi1udW0+PHVybHM+PHJl
bGF0ZWQtdXJscz48dXJsPmh0dHA6Ly93d3cuam91cm5hbHMuZWxzZXZpZXIuY29tL3RoZS1sYW5j
ZXQtb25jb2xvZ3kvPC91cmw+PC9yZWxhdGVkLXVybHM+PC91cmxzPjxlbGVjdHJvbmljLXJlc291
cmNlLW51bT5odHRwczovL2R4LmRvaS5vcmcvMTAuMTAxNi9TMTQ3MC0yMDQ1JTI4MTUlMjk3MDEy
Mi0xPC9lbGVjdHJvbmljLXJlc291cmNlLW51bT48L3JlY29yZD48L0NpdGU+PENpdGU+PEF1dGhv
cj5Db2VuczwvQXV0aG9yPjxZZWFyPjIwMTc8L1llYXI+PFJlY051bT4xOTwvUmVjTnVtPjxyZWNv
cmQ+PHJlYy1udW1iZXI+MTk8L3JlYy1udW1iZXI+PGZvcmVpZ24ta2V5cz48a2V5IGFwcD0iRU4i
IGRiLWlkPSJ3ZXRhcjJ2enlmZHhkMWU5MnNyNWRmZXR4eDI1Mno1ZHR3dDIiIHRpbWVzdGFtcD0i
MTc1Nzk0MTg2NSI+MTk8L2tleT48L2ZvcmVpZ24ta2V5cz48cmVmLXR5cGUgbmFtZT0iSm91cm5h
bCBBcnRpY2xlIj4xNzwvcmVmLXR5cGU+PGNvbnRyaWJ1dG9ycz48YXV0aG9ycz48YXV0aG9yPkNv
ZW5zLCBDLjwvYXV0aG9yPjxhdXRob3I+U3VjaXUsIFMuPC9hdXRob3I+PGF1dGhvcj5DaGlhcmlv
bi1TaWxlbmksIFYuPC9hdXRob3I+PGF1dGhvcj5Hcm9iLCBKLiBKLjwvYXV0aG9yPjxhdXRob3I+
RHVtbWVyLCBSLjwvYXV0aG9yPjxhdXRob3I+V29sY2hvaywgSi4gRC48L2F1dGhvcj48YXV0aG9y
PlNjaG1pZHQsIEguPC9hdXRob3I+PGF1dGhvcj5IYW1pZCwgTy48L2F1dGhvcj48YXV0aG9yPlJv
YmVydCwgQy48L2F1dGhvcj48YXV0aG9yPkFzY2llcnRvLCBQLiBBLjwvYXV0aG9yPjxhdXRob3I+
UmljaGFyZHMsIEouIE0uPC9hdXRob3I+PGF1dGhvcj5MZWJiZSwgQy48L2F1dGhvcj48YXV0aG9y
PkZlcnJhcmVzaSwgVi48L2F1dGhvcj48YXV0aG9yPlNteWxpZSwgTS48L2F1dGhvcj48YXV0aG9y
PldlYmVyLCBKLiBTLjwvYXV0aG9yPjxhdXRob3I+TWFpbywgTS48L2F1dGhvcj48YXV0aG9yPkJv
dHRvbWxleSwgQS48L2F1dGhvcj48YXV0aG9yPktvdGFwYXRpLCBTLjwvYXV0aG9yPjxhdXRob3I+
ZGUgUHJpbCwgVi48L2F1dGhvcj48YXV0aG9yPlRlc3RvcmksIEEuPC9hdXRob3I+PGF1dGhvcj5F
Z2dlcm1vbnQsIEEuIE0uIE0uPC9hdXRob3I+PC9hdXRob3JzPjwvY29udHJpYnV0b3JzPjx0aXRs
ZXM+PHRpdGxlPkhlYWx0aC1yZWxhdGVkIHF1YWxpdHkgb2YgbGlmZSB3aXRoIGFkanV2YW50IGlw
aWxpbXVtYWIgdmVyc3VzIHBsYWNlYm8gYWZ0ZXIgY29tcGxldGUgcmVzZWN0aW9uIG9mIGhpZ2gt
cmlzayBzdGFnZSBJSUkgbWVsYW5vbWEgKEVPUlRDIDE4MDcxKTogc2Vjb25kYXJ5IG91dGNvbWVz
IG9mIGEgbXVsdGluYXRpb25hbCwgcmFuZG9taXNlZCwgZG91YmxlLWJsaW5kLCBwaGFzZSAzIHRy
aWFsPC90aXRsZT48c2Vjb25kYXJ5LXRpdGxlPlRoZSBMYW5jZXQgT25jb2xvZ3k8L3NlY29uZGFy
eS10aXRsZT48L3RpdGxlcz48cGVyaW9kaWNhbD48ZnVsbC10aXRsZT5UaGUgTGFuY2V0IE9uY29s
b2d5PC9mdWxsLXRpdGxlPjwvcGVyaW9kaWNhbD48cGFnZXM+MzkzLTQwMzwvcGFnZXM+PHZvbHVt
ZT4xOCgzKTwvdm9sdW1lPjxkYXRlcz48eWVhcj4yMDE3PC95ZWFyPjwvZGF0ZXM+PGFjY2Vzc2lv
bi1udW0+NjE0Mjk5ODA1PC9hY2Nlc3Npb24tbnVtPjx1cmxzPjxyZWxhdGVkLXVybHM+PHVybD5o
dHRwOi8vd3d3LmpvdXJuYWxzLmVsc2V2aWVyLmNvbS90aGUtbGFuY2V0LW9uY29sb2d5LzwvdXJs
PjwvcmVsYXRlZC11cmxzPjwvdXJscz48ZWxlY3Ryb25pYy1yZXNvdXJjZS1udW0+aHR0cHM6Ly9k
eC5kb2kub3JnLzEwLjEwMTYvUzE0NzAtMjA0NSUyODE3JTI5MzAwMTUtMzwvZWxlY3Ryb25pYy1y
ZXNvdXJjZS1udW0+PC9yZWNvcmQ+PC9DaXRlPjxDaXRlPjxBdXRob3I+RWdnZXJtb250PC9BdXRo
b3I+PFllYXI+MjAxNjwvWWVhcj48UmVjTnVtPjE4PC9SZWNOdW0+PHJlY29yZD48cmVjLW51bWJl
cj4xODwvcmVjLW51bWJlcj48Zm9yZWlnbi1rZXlzPjxrZXkgYXBwPSJFTiIgZGItaWQ9IndldGFy
MnZ6eWZkeGQxZTkyc3I1ZGZldHh4MjUyejVkdHd0MiIgdGltZXN0YW1wPSIxNzU3OTQxODY1Ij4x
ODwva2V5PjwvZm9yZWlnbi1rZXlzPjxyZWYtdHlwZSBuYW1lPSJKb3VybmFsIEFydGljbGUiPjE3
PC9yZWYtdHlwZT48Y29udHJpYnV0b3JzPjxhdXRob3JzPjxhdXRob3I+RWdnZXJtb250LCBBLiBN
LiBNLjwvYXV0aG9yPjxhdXRob3I+Q2hpYXJpb24tc2lsZW5pLCBWLjwvYXV0aG9yPjxhdXRob3I+
R3JvYiwgSi4gSi48L2F1dGhvcj48YXV0aG9yPkR1bW1lciwgUi48L2F1dGhvcj48YXV0aG9yPldv
bGNob2ssIEouIEQuPC9hdXRob3I+PGF1dGhvcj5TY2htaWR0LCBILjwvYXV0aG9yPjxhdXRob3I+
SGFtaWQsIE8uPC9hdXRob3I+PGF1dGhvcj5Sb2JlcnQsIEMuPC9hdXRob3I+PGF1dGhvcj5Bc2Np
ZXJ0bywgUC4gQS48L2F1dGhvcj48YXV0aG9yPlJpY2hhcmRzLCBKLiBNLjwvYXV0aG9yPjxhdXRo
b3I+TGViYmUsIEMuPC9hdXRob3I+PGF1dGhvcj5GZXJyYXJlc2ksIFYuPC9hdXRob3I+PGF1dGhv
cj5TbXlsaWUsIE0uPC9hdXRob3I+PGF1dGhvcj5XZWJlciwgSi4gUy48L2F1dGhvcj48YXV0aG9y
Pk1haW8sIE0uPC9hdXRob3I+PGF1dGhvcj5CYXN0aG9sdCwgTC48L2F1dGhvcj48YXV0aG9yPk1v
cnRpZXIsIEwuPC9hdXRob3I+PGF1dGhvcj5UaG9tYXMsIEwuPC9hdXRob3I+PGF1dGhvcj5UYWhp
ciwgUy48L2F1dGhvcj48YXV0aG9yPkhhdXNjaGlsZCwgQS48L2F1dGhvcj48YXV0aG9yPkhhc3Nl
bCwgSi4gQy48L2F1dGhvcj48YXV0aG9yPkhvZGksIEYuIFMuPC9hdXRob3I+PGF1dGhvcj5UYWl0
dCwgQy48L2F1dGhvcj48YXV0aG9yPkRlIFByaWwsIFYuPC9hdXRob3I+PGF1dGhvcj5EZSBTY2hh
ZXR6ZW4sIEcuPC9hdXRob3I+PGF1dGhvcj5TdWNpdSwgUy48L2F1dGhvcj48YXV0aG9yPlRlc3Rv
cmksIEEuPC9hdXRob3I+PC9hdXRob3JzPjwvY29udHJpYnV0b3JzPjx0aXRsZXM+PHRpdGxlPlBy
b2xvbmdlZCBzdXJ2aXZhbCBpbiBzdGFnZSBJSUkgbWVsYW5vbWEgd2l0aCBpcGlsaW11bWFiIGFk
anV2YW50IHRoZXJhcHk8L3RpdGxlPjxzZWNvbmRhcnktdGl0bGU+TmV3IEVuZ2xhbmQgSm91cm5h
bCBvZiBNZWRpY2luZTwvc2Vjb25kYXJ5LXRpdGxlPjwvdGl0bGVzPjxwZXJpb2RpY2FsPjxmdWxs
LXRpdGxlPk5ldyBFbmdsYW5kIEpvdXJuYWwgb2YgTWVkaWNpbmU8L2Z1bGwtdGl0bGU+PC9wZXJp
b2RpY2FsPjxwYWdlcz4xODQ1LTE4NTU8L3BhZ2VzPjx2b2x1bWU+Mzc1KDE5KTwvdm9sdW1lPjxk
YXRlcz48eWVhcj4yMDE2PC95ZWFyPjwvZGF0ZXM+PGFjY2Vzc2lvbi1udW0+NjEzMjMxNTI3PC9h
Y2Nlc3Npb24tbnVtPjx1cmxzPjxyZWxhdGVkLXVybHM+PHVybD5odHRwOi8vd3d3Lm5lam0ub3Jn
L2RvaS9wZGYvMTAuMTA1Ni9ORUpNb2ExNjExMjk5PC91cmw+PC9yZWxhdGVkLXVybHM+PC91cmxz
PjxlbGVjdHJvbmljLXJlc291cmNlLW51bT5odHRwczovL2R4LmRvaS5vcmcvMTAuMTA1Ni9ORUpN
b2ExNjExMjk5PC9lbGVjdHJvbmljLXJlc291cmNlLW51bT48L3JlY29yZD48L0NpdGU+PC9FbmRO
b3RlPgB=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PEVuZE5vdGU+PENpdGU+PEF1dGhvcj5FZ2dlcm1vbnQ8L0F1dGhvcj48WWVhcj4yMDE1PC9ZZWFy
PjxSZWNOdW0+MTc8L1JlY051bT48RGlzcGxheVRleHQ+WzEyLTE0XTwvRGlzcGxheVRleHQ+PHJl
Y29yZD48cmVjLW51bWJlcj4xNzwvcmVjLW51bWJlcj48Zm9yZWlnbi1rZXlzPjxrZXkgYXBwPSJF
TiIgZGItaWQ9IndldGFyMnZ6eWZkeGQxZTkyc3I1ZGZldHh4MjUyejVkdHd0MiIgdGltZXN0YW1w
PSIxNzU3OTQxODY1Ij4xNzwva2V5PjwvZm9yZWlnbi1rZXlzPjxyZWYtdHlwZSBuYW1lPSJKb3Vy
bmFsIEFydGljbGUiPjE3PC9yZWYtdHlwZT48Y29udHJpYnV0b3JzPjxhdXRob3JzPjxhdXRob3I+
RWdnZXJtb250LCBBLiBNLiBNLjwvYXV0aG9yPjxhdXRob3I+Q2hpYXJpb24tU2lsZW5pLCBWLjwv
YXV0aG9yPjxhdXRob3I+R3JvYiwgSi4gSi48L2F1dGhvcj48YXV0aG9yPkR1bW1lciwgUi48L2F1
dGhvcj48YXV0aG9yPldvbGNob2ssIEouIEQuPC9hdXRob3I+PGF1dGhvcj5TY2htaWR0LCBILjwv
YXV0aG9yPjxhdXRob3I+SGFtaWQsIE8uPC9hdXRob3I+PGF1dGhvcj5Sb2JlcnQsIEMuPC9hdXRo
b3I+PGF1dGhvcj5Bc2NpZXJ0bywgUC4gQS48L2F1dGhvcj48YXV0aG9yPlJpY2hhcmRzLCBKLiBN
LjwvYXV0aG9yPjxhdXRob3I+TGViYmUsIEMuPC9hdXRob3I+PGF1dGhvcj5GZXJyYXJlc2ksIFYu
PC9hdXRob3I+PGF1dGhvcj5TbXlsaWUsIE0uPC9hdXRob3I+PGF1dGhvcj5XZWJlciwgSi4gUy48
L2F1dGhvcj48YXV0aG9yPk1haW8sIE0uPC9hdXRob3I+PGF1dGhvcj5Lb250bywgQy48L2F1dGhv
cj48YXV0aG9yPkhvb3MsIEEuPC9hdXRob3I+PGF1dGhvcj5kZSBQcmlsLCBWLjwvYXV0aG9yPjxh
dXRob3I+R3VydW5hdGgsIFIuIEsuPC9hdXRob3I+PGF1dGhvcj5kZSBTY2hhZXR6ZW4sIEcuPC9h
dXRob3I+PGF1dGhvcj5TdWNpdSwgUy48L2F1dGhvcj48YXV0aG9yPlRlc3RvcmksIEEuPC9hdXRo
b3I+PC9hdXRob3JzPjwvY29udHJpYnV0b3JzPjx0aXRsZXM+PHRpdGxlPkFkanV2YW50IGlwaWxp
bXVtYWIgdmVyc3VzIHBsYWNlYm8gYWZ0ZXIgY29tcGxldGUgcmVzZWN0aW9uIG9mIGhpZ2gtcmlz
ayBzdGFnZSBJSUkgbWVsYW5vbWEgKEVPUlRDIDE4MDcxKTogQSByYW5kb21pc2VkLCBkb3VibGUt
YmxpbmQsIHBoYXNlIDMgdHJpYWw8L3RpdGxlPjxzZWNvbmRhcnktdGl0bGU+VGhlIExhbmNldCBP
bmNvbG9neTwvc2Vjb25kYXJ5LXRpdGxlPjwvdGl0bGVzPjxwZXJpb2RpY2FsPjxmdWxsLXRpdGxl
PlRoZSBMYW5jZXQgT25jb2xvZ3k8L2Z1bGwtdGl0bGU+PC9wZXJpb2RpY2FsPjxwYWdlcz41MjIt
NTMwPC9wYWdlcz48dm9sdW1lPjE2KDUpPC92b2x1bWU+PGRhdGVzPjx5ZWFyPjIwMTU8L3llYXI+
PC9kYXRlcz48YWNjZXNzaW9uLW51bT42MDM1MDY2NTI8L2FjY2Vzc2lvbi1udW0+PHVybHM+PHJl
bGF0ZWQtdXJscz48dXJsPmh0dHA6Ly93d3cuam91cm5hbHMuZWxzZXZpZXIuY29tL3RoZS1sYW5j
ZXQtb25jb2xvZ3kvPC91cmw+PC9yZWxhdGVkLXVybHM+PC91cmxzPjxlbGVjdHJvbmljLXJlc291
cmNlLW51bT5odHRwczovL2R4LmRvaS5vcmcvMTAuMTAxNi9TMTQ3MC0yMDQ1JTI4MTUlMjk3MDEy
Mi0xPC9lbGVjdHJvbmljLXJlc291cmNlLW51bT48L3JlY29yZD48L0NpdGU+PENpdGU+PEF1dGhv
cj5Db2VuczwvQXV0aG9yPjxZZWFyPjIwMTc8L1llYXI+PFJlY051bT4xOTwvUmVjTnVtPjxyZWNv
cmQ+PHJlYy1udW1iZXI+MTk8L3JlYy1udW1iZXI+PGZvcmVpZ24ta2V5cz48a2V5IGFwcD0iRU4i
IGRiLWlkPSJ3ZXRhcjJ2enlmZHhkMWU5MnNyNWRmZXR4eDI1Mno1ZHR3dDIiIHRpbWVzdGFtcD0i
MTc1Nzk0MTg2NSI+MTk8L2tleT48L2ZvcmVpZ24ta2V5cz48cmVmLXR5cGUgbmFtZT0iSm91cm5h
bCBBcnRpY2xlIj4xNzwvcmVmLXR5cGU+PGNvbnRyaWJ1dG9ycz48YXV0aG9ycz48YXV0aG9yPkNv
ZW5zLCBDLjwvYXV0aG9yPjxhdXRob3I+U3VjaXUsIFMuPC9hdXRob3I+PGF1dGhvcj5DaGlhcmlv
bi1TaWxlbmksIFYuPC9hdXRob3I+PGF1dGhvcj5Hcm9iLCBKLiBKLjwvYXV0aG9yPjxhdXRob3I+
RHVtbWVyLCBSLjwvYXV0aG9yPjxhdXRob3I+V29sY2hvaywgSi4gRC48L2F1dGhvcj48YXV0aG9y
PlNjaG1pZHQsIEguPC9hdXRob3I+PGF1dGhvcj5IYW1pZCwgTy48L2F1dGhvcj48YXV0aG9yPlJv
YmVydCwgQy48L2F1dGhvcj48YXV0aG9yPkFzY2llcnRvLCBQLiBBLjwvYXV0aG9yPjxhdXRob3I+
UmljaGFyZHMsIEouIE0uPC9hdXRob3I+PGF1dGhvcj5MZWJiZSwgQy48L2F1dGhvcj48YXV0aG9y
PkZlcnJhcmVzaSwgVi48L2F1dGhvcj48YXV0aG9yPlNteWxpZSwgTS48L2F1dGhvcj48YXV0aG9y
PldlYmVyLCBKLiBTLjwvYXV0aG9yPjxhdXRob3I+TWFpbywgTS48L2F1dGhvcj48YXV0aG9yPkJv
dHRvbWxleSwgQS48L2F1dGhvcj48YXV0aG9yPktvdGFwYXRpLCBTLjwvYXV0aG9yPjxhdXRob3I+
ZGUgUHJpbCwgVi48L2F1dGhvcj48YXV0aG9yPlRlc3RvcmksIEEuPC9hdXRob3I+PGF1dGhvcj5F
Z2dlcm1vbnQsIEEuIE0uIE0uPC9hdXRob3I+PC9hdXRob3JzPjwvY29udHJpYnV0b3JzPjx0aXRs
ZXM+PHRpdGxlPkhlYWx0aC1yZWxhdGVkIHF1YWxpdHkgb2YgbGlmZSB3aXRoIGFkanV2YW50IGlw
aWxpbXVtYWIgdmVyc3VzIHBsYWNlYm8gYWZ0ZXIgY29tcGxldGUgcmVzZWN0aW9uIG9mIGhpZ2gt
cmlzayBzdGFnZSBJSUkgbWVsYW5vbWEgKEVPUlRDIDE4MDcxKTogc2Vjb25kYXJ5IG91dGNvbWVz
IG9mIGEgbXVsdGluYXRpb25hbCwgcmFuZG9taXNlZCwgZG91YmxlLWJsaW5kLCBwaGFzZSAzIHRy
aWFsPC90aXRsZT48c2Vjb25kYXJ5LXRpdGxlPlRoZSBMYW5jZXQgT25jb2xvZ3k8L3NlY29uZGFy
eS10aXRsZT48L3RpdGxlcz48cGVyaW9kaWNhbD48ZnVsbC10aXRsZT5UaGUgTGFuY2V0IE9uY29s
b2d5PC9mdWxsLXRpdGxlPjwvcGVyaW9kaWNhbD48cGFnZXM+MzkzLTQwMzwvcGFnZXM+PHZvbHVt
ZT4xOCgzKTwvdm9sdW1lPjxkYXRlcz48eWVhcj4yMDE3PC95ZWFyPjwvZGF0ZXM+PGFjY2Vzc2lv
bi1udW0+NjE0Mjk5ODA1PC9hY2Nlc3Npb24tbnVtPjx1cmxzPjxyZWxhdGVkLXVybHM+PHVybD5o
dHRwOi8vd3d3LmpvdXJuYWxzLmVsc2V2aWVyLmNvbS90aGUtbGFuY2V0LW9uY29sb2d5LzwvdXJs
PjwvcmVsYXRlZC11cmxzPjwvdXJscz48ZWxlY3Ryb25pYy1yZXNvdXJjZS1udW0+aHR0cHM6Ly9k
eC5kb2kub3JnLzEwLjEwMTYvUzE0NzAtMjA0NSUyODE3JTI5MzAwMTUtMzwvZWxlY3Ryb25pYy1y
ZXNvdXJjZS1udW0+PC9yZWNvcmQ+PC9DaXRlPjxDaXRlPjxBdXRob3I+RWdnZXJtb250PC9BdXRo
b3I+PFllYXI+MjAxNjwvWWVhcj48UmVjTnVtPjE4PC9SZWNOdW0+PHJlY29yZD48cmVjLW51bWJl
cj4xODwvcmVjLW51bWJlcj48Zm9yZWlnbi1rZXlzPjxrZXkgYXBwPSJFTiIgZGItaWQ9IndldGFy
MnZ6eWZkeGQxZTkyc3I1ZGZldHh4MjUyejVkdHd0MiIgdGltZXN0YW1wPSIxNzU3OTQxODY1Ij4x
ODwva2V5PjwvZm9yZWlnbi1rZXlzPjxyZWYtdHlwZSBuYW1lPSJKb3VybmFsIEFydGljbGUiPjE3
PC9yZWYtdHlwZT48Y29udHJpYnV0b3JzPjxhdXRob3JzPjxhdXRob3I+RWdnZXJtb250LCBBLiBN
LiBNLjwvYXV0aG9yPjxhdXRob3I+Q2hpYXJpb24tc2lsZW5pLCBWLjwvYXV0aG9yPjxhdXRob3I+
R3JvYiwgSi4gSi48L2F1dGhvcj48YXV0aG9yPkR1bW1lciwgUi48L2F1dGhvcj48YXV0aG9yPldv
bGNob2ssIEouIEQuPC9hdXRob3I+PGF1dGhvcj5TY2htaWR0LCBILjwvYXV0aG9yPjxhdXRob3I+
SGFtaWQsIE8uPC9hdXRob3I+PGF1dGhvcj5Sb2JlcnQsIEMuPC9hdXRob3I+PGF1dGhvcj5Bc2Np
ZXJ0bywgUC4gQS48L2F1dGhvcj48YXV0aG9yPlJpY2hhcmRzLCBKLiBNLjwvYXV0aG9yPjxhdXRo
b3I+TGViYmUsIEMuPC9hdXRob3I+PGF1dGhvcj5GZXJyYXJlc2ksIFYuPC9hdXRob3I+PGF1dGhv
cj5TbXlsaWUsIE0uPC9hdXRob3I+PGF1dGhvcj5XZWJlciwgSi4gUy48L2F1dGhvcj48YXV0aG9y
Pk1haW8sIE0uPC9hdXRob3I+PGF1dGhvcj5CYXN0aG9sdCwgTC48L2F1dGhvcj48YXV0aG9yPk1v
cnRpZXIsIEwuPC9hdXRob3I+PGF1dGhvcj5UaG9tYXMsIEwuPC9hdXRob3I+PGF1dGhvcj5UYWhp
ciwgUy48L2F1dGhvcj48YXV0aG9yPkhhdXNjaGlsZCwgQS48L2F1dGhvcj48YXV0aG9yPkhhc3Nl
bCwgSi4gQy48L2F1dGhvcj48YXV0aG9yPkhvZGksIEYuIFMuPC9hdXRob3I+PGF1dGhvcj5UYWl0
dCwgQy48L2F1dGhvcj48YXV0aG9yPkRlIFByaWwsIFYuPC9hdXRob3I+PGF1dGhvcj5EZSBTY2hh
ZXR6ZW4sIEcuPC9hdXRob3I+PGF1dGhvcj5TdWNpdSwgUy48L2F1dGhvcj48YXV0aG9yPlRlc3Rv
cmksIEEuPC9hdXRob3I+PC9hdXRob3JzPjwvY29udHJpYnV0b3JzPjx0aXRsZXM+PHRpdGxlPlBy
b2xvbmdlZCBzdXJ2aXZhbCBpbiBzdGFnZSBJSUkgbWVsYW5vbWEgd2l0aCBpcGlsaW11bWFiIGFk
anV2YW50IHRoZXJhcHk8L3RpdGxlPjxzZWNvbmRhcnktdGl0bGU+TmV3IEVuZ2xhbmQgSm91cm5h
bCBvZiBNZWRpY2luZTwvc2Vjb25kYXJ5LXRpdGxlPjwvdGl0bGVzPjxwZXJpb2RpY2FsPjxmdWxs
LXRpdGxlPk5ldyBFbmdsYW5kIEpvdXJuYWwgb2YgTWVkaWNpbmU8L2Z1bGwtdGl0bGU+PC9wZXJp
b2RpY2FsPjxwYWdlcz4xODQ1LTE4NTU8L3BhZ2VzPjx2b2x1bWU+Mzc1KDE5KTwvdm9sdW1lPjxk
YXRlcz48eWVhcj4yMDE2PC95ZWFyPjwvZGF0ZXM+PGFjY2Vzc2lvbi1udW0+NjEzMjMxNTI3PC9h
Y2Nlc3Npb24tbnVtPjx1cmxzPjxyZWxhdGVkLXVybHM+PHVybD5odHRwOi8vd3d3Lm5lam0ub3Jn
L2RvaS9wZGYvMTAuMTA1Ni9ORUpNb2ExNjExMjk5PC91cmw+PC9yZWxhdGVkLXVybHM+PC91cmxz
PjxlbGVjdHJvbmljLXJlc291cmNlLW51bT5odHRwczovL2R4LmRvaS5vcmcvMTAuMTA1Ni9ORUpN
b2ExNjExMjk5PC9lbGVjdHJvbmljLXJlc291cmNlLW51bT48L3JlY29yZD48L0NpdGU+PC9FbmRO
b3RlPgB=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[12-14]</w:t>
            </w:r>
            <w:r>
              <w:rPr>
                <w:rFonts w:ascii="Arial" w:eastAsia="Arial" w:hAnsi="Arial" w:cs="Arial"/>
                <w:sz w:val="16"/>
                <w:szCs w:val="16"/>
              </w:rPr>
              <w:fldChar w:fldCharType="end"/>
            </w:r>
          </w:p>
        </w:tc>
        <w:tc>
          <w:tcPr>
            <w:tcW w:w="864" w:type="dxa"/>
            <w:noWrap/>
            <w:vAlign w:val="center"/>
            <w:hideMark/>
          </w:tcPr>
          <w:p w14:paraId="34ADE0C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0D94B8A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Melanoma</w:t>
            </w:r>
          </w:p>
        </w:tc>
        <w:tc>
          <w:tcPr>
            <w:tcW w:w="1584" w:type="dxa"/>
            <w:noWrap/>
            <w:vAlign w:val="center"/>
            <w:hideMark/>
          </w:tcPr>
          <w:p w14:paraId="1D7D161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IIIA, IIIB, IIIC</w:t>
            </w:r>
          </w:p>
        </w:tc>
        <w:tc>
          <w:tcPr>
            <w:tcW w:w="1296" w:type="dxa"/>
            <w:noWrap/>
            <w:vAlign w:val="center"/>
            <w:hideMark/>
          </w:tcPr>
          <w:p w14:paraId="62C5635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4982066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589/951 (61.4%)</w:t>
            </w:r>
          </w:p>
        </w:tc>
        <w:tc>
          <w:tcPr>
            <w:tcW w:w="767" w:type="dxa"/>
            <w:vAlign w:val="center"/>
            <w:hideMark/>
          </w:tcPr>
          <w:p w14:paraId="1C3BB36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395E02B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669AAB8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476</w:t>
            </w:r>
          </w:p>
        </w:tc>
        <w:tc>
          <w:tcPr>
            <w:tcW w:w="720" w:type="dxa"/>
            <w:vAlign w:val="center"/>
            <w:hideMark/>
          </w:tcPr>
          <w:p w14:paraId="56B22DD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475</w:t>
            </w:r>
          </w:p>
        </w:tc>
      </w:tr>
      <w:tr w:rsidR="006771E0" w:rsidRPr="004C2156" w14:paraId="69C84886" w14:textId="77777777" w:rsidTr="00B97B52">
        <w:trPr>
          <w:trHeight w:val="580"/>
          <w:jc w:val="center"/>
        </w:trPr>
        <w:tc>
          <w:tcPr>
            <w:tcW w:w="1934" w:type="dxa"/>
            <w:vAlign w:val="center"/>
          </w:tcPr>
          <w:p w14:paraId="6413E147" w14:textId="08F2A35B" w:rsidR="006771E0" w:rsidRPr="004C2156" w:rsidRDefault="006771E0" w:rsidP="00D0431A">
            <w:pPr>
              <w:jc w:val="center"/>
              <w:rPr>
                <w:rFonts w:ascii="Arial" w:eastAsia="Arial" w:hAnsi="Arial" w:cs="Arial"/>
                <w:sz w:val="16"/>
                <w:szCs w:val="16"/>
              </w:rPr>
            </w:pPr>
            <w:r w:rsidRPr="004C2156">
              <w:rPr>
                <w:rFonts w:ascii="Arial" w:eastAsia="Arial" w:hAnsi="Arial" w:cs="Arial"/>
                <w:sz w:val="16"/>
                <w:szCs w:val="16"/>
              </w:rPr>
              <w:t>Eggermont 2018</w:t>
            </w:r>
            <w:r>
              <w:rPr>
                <w:rFonts w:ascii="Arial" w:eastAsia="Arial" w:hAnsi="Arial" w:cs="Arial"/>
                <w:sz w:val="16"/>
                <w:szCs w:val="16"/>
              </w:rPr>
              <w:t>*</w:t>
            </w:r>
          </w:p>
          <w:p w14:paraId="69B64711" w14:textId="0F3E020B"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(Bottomley 2021, Buhrer 2024)</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PEVuZE5vdGU+PENpdGU+PEF1dGhvcj5FZ2dlcm1vbnQ8L0F1dGhvcj48WWVhcj4yMDE4PC9ZZWFy
PjxSZWNOdW0+MzY8L1JlY051bT48RGlzcGxheVRleHQ+WzE1LTE3XTwvRGlzcGxheVRleHQ+PHJl
Y29yZD48cmVjLW51bWJlcj4zNjwvcmVjLW51bWJlcj48Zm9yZWlnbi1rZXlzPjxrZXkgYXBwPSJF
TiIgZGItaWQ9IndldGFyMnZ6eWZkeGQxZTkyc3I1ZGZldHh4MjUyejVkdHd0MiIgdGltZXN0YW1w
PSIxNzU3OTQxODY3Ij4zNjwva2V5PjwvZm9yZWlnbi1rZXlzPjxyZWYtdHlwZSBuYW1lPSJKb3Vy
bmFsIEFydGljbGUiPjE3PC9yZWYtdHlwZT48Y29udHJpYnV0b3JzPjxhdXRob3JzPjxhdXRob3I+
RWdnZXJtb250LCBBLiBNLiBNLjwvYXV0aG9yPjxhdXRob3I+QmxhbmssIEMuIFUuPC9hdXRob3I+
PGF1dGhvcj5NYW5kYWxhLCBNLjwvYXV0aG9yPjxhdXRob3I+TG9uZywgRy4gVi48L2F1dGhvcj48
YXV0aG9yPkF0a2luc29uLCBWLjwvYXV0aG9yPjxhdXRob3I+RGFsbGUsIFMuPC9hdXRob3I+PGF1
dGhvcj5IYXlkb24sIEEuPC9hdXRob3I+PGF1dGhvcj5MaWNoaW5pdHNlciwgTS48L2F1dGhvcj48
YXV0aG9yPktoYXR0YWssIEEuPC9hdXRob3I+PGF1dGhvcj5DYXJsaW5vLCBNLiBTLjwvYXV0aG9y
PjxhdXRob3I+U2FuZGh1LCBTLjwvYXV0aG9yPjxhdXRob3I+TGFya2luLCBKLjwvYXV0aG9yPjxh
dXRob3I+UHVpZywgUy48L2F1dGhvcj48YXV0aG9yPkFzY2llcnRvLCBQLiBBLjwvYXV0aG9yPjxh
dXRob3I+UnV0a293c2tpLCBQLjwvYXV0aG9yPjxhdXRob3I+U2NoYWRlbmRvcmYsIEQuPC9hdXRo
b3I+PGF1dGhvcj5Lb29ybnN0cmEsIFIuPC9hdXRob3I+PGF1dGhvcj5IZXJuYW5kZXotQXlhLCBM
LjwvYXV0aG9yPjxhdXRob3I+TWFpbywgTS48L2F1dGhvcj48YXV0aG9yPlZhbiBEZW4gRWVydHdl
Z2gsIEEuIEouIE0uPC9hdXRob3I+PGF1dGhvcj5Hcm9iLCBKLiBKLjwvYXV0aG9yPjxhdXRob3I+
R3V0em1lciwgUi48L2F1dGhvcj48YXV0aG9yPkphbWFsLCBSLjwvYXV0aG9yPjxhdXRob3I+TG9y
aWdhbiwgUC48L2F1dGhvcj48YXV0aG9yPklicmFoaW0sIE4uPC9hdXRob3I+PGF1dGhvcj5NYXJy
ZWF1ZCwgUy48L2F1dGhvcj48YXV0aG9yPlZhbiBBa2tvb2ksIEEuIEMuIEouPC9hdXRob3I+PGF1
dGhvcj5TdWNpdSwgUy48L2F1dGhvcj48YXV0aG9yPlJvYmVydCwgQy48L2F1dGhvcj48L2F1dGhv
cnM+PC9jb250cmlidXRvcnM+PHRpdGxlcz48dGl0bGU+QWRqdXZhbnQgcGVtYnJvbGl6dW1hYiB2
ZXJzdXMgcGxhY2VibyBpbiByZXNlY3RlZCBzdGFnZSBJSUkgbWVsYW5vbWE8L3RpdGxlPjxzZWNv
bmRhcnktdGl0bGU+TmV3IEVuZ2xhbmQgSm91cm5hbCBvZiBNZWRpY2luZTwvc2Vjb25kYXJ5LXRp
dGxlPjwvdGl0bGVzPjxwZXJpb2RpY2FsPjxmdWxsLXRpdGxlPk5ldyBFbmdsYW5kIEpvdXJuYWwg
b2YgTWVkaWNpbmU8L2Z1bGwtdGl0bGU+PC9wZXJpb2RpY2FsPjxwYWdlcz4xNzg5LTE4MDE8L3Bh
Z2VzPjx2b2x1bWU+Mzc4KDE5KTwvdm9sdW1lPjxkYXRlcz48eWVhcj4yMDE4PC95ZWFyPjwvZGF0
ZXM+PGFjY2Vzc2lvbi1udW0+NjIyMTA4OTIzPC9hY2Nlc3Npb24tbnVtPjx1cmxzPjxyZWxhdGVk
LXVybHM+PHVybD5odHRwOi8vd3d3Lm5lam0ub3JnL21lZGljYWwtaW5kZXg8L3VybD48L3JlbGF0
ZWQtdXJscz48L3VybHM+PGVsZWN0cm9uaWMtcmVzb3VyY2UtbnVtPmh0dHBzOi8vZHguZG9pLm9y
Zy8xMC4xMDU2L05FSk1vYTE4MDIzNTc8L2VsZWN0cm9uaWMtcmVzb3VyY2UtbnVtPjwvcmVjb3Jk
PjwvQ2l0ZT48Q2l0ZT48QXV0aG9yPkJvdHRvbWxleTwvQXV0aG9yPjxZZWFyPjIwMjE8L1llYXI+
PFJlY051bT4zNzwvUmVjTnVtPjxyZWNvcmQ+PHJlYy1udW1iZXI+Mzc8L3JlYy1udW1iZXI+PGZv
cmVpZ24ta2V5cz48a2V5IGFwcD0iRU4iIGRiLWlkPSJ3ZXRhcjJ2enlmZHhkMWU5MnNyNWRmZXR4
eDI1Mno1ZHR3dDIiIHRpbWVzdGFtcD0iMTc1Nzk0MTg2NyI+Mzc8L2tleT48L2ZvcmVpZ24ta2V5
cz48cmVmLXR5cGUgbmFtZT0iSm91cm5hbCBBcnRpY2xlIj4xNzwvcmVmLXR5cGU+PGNvbnRyaWJ1
dG9ycz48YXV0aG9ycz48YXV0aG9yPkJvdHRvbWxleSwgQS48L2F1dGhvcj48YXV0aG9yPkNvZW5z
LCBDLjwvYXV0aG9yPjxhdXRob3I+TWllcnp5bnNrYSwgSi48L2F1dGhvcj48YXV0aG9yPkJsYW5r
LCBDLiBVLjwvYXV0aG9yPjxhdXRob3I+TWFuZGFsYSwgTS48L2F1dGhvcj48YXV0aG9yPkxvbmcs
IEcuIFYuPC9hdXRob3I+PGF1dGhvcj5BdGtpbnNvbiwgVi4gRy48L2F1dGhvcj48YXV0aG9yPkRh
bGxlLCBTLjwvYXV0aG9yPjxhdXRob3I+SGF5ZG9uLCBBLiBNLjwvYXV0aG9yPjxhdXRob3I+TWVz
aGNoZXJ5YWtvdiwgQS48L2F1dGhvcj48YXV0aG9yPktoYXR0YWssIEEuPC9hdXRob3I+PGF1dGhv
cj5DYXJsaW5vLCBNLiBTLjwvYXV0aG9yPjxhdXRob3I+U2FuZGh1LCBTLjwvYXV0aG9yPjxhdXRo
b3I+UHVpZywgUy48L2F1dGhvcj48YXV0aG9yPkFzY2llcnRvLCBQLiBBLjwvYXV0aG9yPjxhdXRo
b3I+TGFya2luLCBKLjwvYXV0aG9yPjxhdXRob3I+TG9yaWdhbiwgUC4gQy48L2F1dGhvcj48YXV0
aG9yPlJ1dGtvd3NraSwgUC48L2F1dGhvcj48YXV0aG9yPlNjaGFkZW5kb3JmLCBELjwvYXV0aG9y
PjxhdXRob3I+S29vcm5zdHJhLCBSLjwvYXV0aG9yPjxhdXRob3I+SGVybmFuZGV6LUF5YSwgTC48
L2F1dGhvcj48YXV0aG9yPkRpIEdpYWNvbW8sIEEuIE0uPC9hdXRob3I+PGF1dGhvcj52YW4gZGVu
IEVlcnR3ZWdoLCBBLiBKLiBNLjwvYXV0aG9yPjxhdXRob3I+R3JvYiwgSi4gSi48L2F1dGhvcj48
YXV0aG9yPkd1dHptZXIsIFIuPC9hdXRob3I+PGF1dGhvcj5KYW1hbCwgUi48L2F1dGhvcj48YXV0
aG9yPnZhbiBBa2tvb2ksIEEuIEMuIEouPC9hdXRob3I+PGF1dGhvcj5LcmVwbGVyLCBDLjwvYXV0
aG9yPjxhdXRob3I+SWJyYWhpbSwgTi48L2F1dGhvcj48YXV0aG9yPk1hcnJlYXVkLCBTLjwvYXV0
aG9yPjxhdXRob3I+S2ljaW5za2ksIE0uPC9hdXRob3I+PGF1dGhvcj5TdWNpdSwgUy48L2F1dGhv
cj48YXV0aG9yPlJvYmVydCwgQy48L2F1dGhvcj48YXV0aG9yPkVnZ2VybW9udCwgQS4gTS4gTS48
L2F1dGhvcj48YXV0aG9yPkxlc2ltcGxlLCBULjwvYXV0aG9yPjxhdXRob3I+TWFpbywgTS48L2F1
dGhvcj48YXV0aG9yPkxpbmV0dGUsIEcuPC9hdXRob3I+PGF1dGhvcj5Nb3J0aWVyLCBMLjwvYXV0
aG9yPjxhdXRob3I+U3ZhbmUsIEkuIE0uPC9hdXRob3I+PGF1dGhvcj5TY2hhY2h0ZXIsIEouPC9h
dXRob3I+PGF1dGhvcj5Ccm93biwgTS48L2F1dGhvcj48YXV0aG9yPkhlcnNleSwgUC48L2F1dGhv
cj48YXV0aG9yPkJhcnJvdywgQy48L2F1dGhvcj48YXV0aG9yPkt1ZGNoYWRrYXIsIFIuPC9hdXRo
b3I+PGF1dGhvcj5EdXRyaWF1eCwgQy48L2F1dGhvcj48YXV0aG9yPlNvbmcsIFguPC9hdXRob3I+
PGF1dGhvcj5RdWFnbGlubywgUC48L2F1dGhvcj48YXV0aG9yPlF1ZWlyb2xvLCBQLjwvYXV0aG9y
PjxhdXRob3I+TWVpZXIsIEYuPC9hdXRob3I+PGF1dGhvcj5TdHJveWFrb3Zza2l5LCBELjwvYXV0
aG9yPjxhdXRob3I+R3VpbGxvdCwgQi48L2F1dGhvcj48YXV0aG9yPlJvbWVybywgUC4gTC4gTy48
L2F1dGhvcj48YXV0aG9yPkJhc3Rob2x0LCBMLjwvYXV0aG9yPjxhdXRob3I+R2FyYmUsIEMuPC9h
dXRob3I+PGF1dGhvcj5HcmFuZ2UsIEYuPC9hdXRob3I+PGF1dGhvcj5Nb2hyLCBQLjwvYXV0aG9y
PjxhdXRob3I+QWxnYXppLCBBLjwvYXV0aG9yPjxhdXRob3I+QmVjaHRlciwgTy48L2F1dGhvcj48
YXV0aG9yPkhlcm5iZXJnLCBNLjwvYXV0aG9yPjxhdXRob3I+TG9xdWFpLCBDLjwvYXV0aG9yPjxh
dXRob3I+TWVpc3MsIEYuPC9hdXRob3I+PGF1dGhvcj5DaGlhcmlvbiBTaWxlbmksIFYuPC9hdXRo
b3I+PGF1dGhvcj5CYXItU2VsYSwgRy48L2F1dGhvcj48YXV0aG9yPkZpdHpoYXJyaXMsIEIuPC9h
dXRob3I+PGF1dGhvcj5TYWlhZywgUC48L2F1dGhvcj48YXV0aG9yPkFybmF1bHQsIEouIFAuPC9h
dXRob3I+PGF1dGhvcj5TaW1vbiwgSi4gQy48L2F1dGhvcj48YXV0aG9yPlN0ZXBoZW5zLCBSLjwv
YXV0aG9yPjxhdXRob3I+QmF1cmFpbiwgSi4gRi48L2F1dGhvcj48YXV0aG9yPkxlYmJlLCBDLjwv
YXV0aG9yPjxhdXRob3I+Q29tYmVtYWxlLCBQLjwvYXV0aG9yPjxhdXRob3I+RHVtbWVyLCBSLjwv
YXV0aG9yPjxhdXRob3I+SGF1c2NoaWxkLCBBLjwvYXV0aG9yPjxhdXRob3I+UGFyZW50ZSwgUC48
L2F1dGhvcj48YXV0aG9yPllhbWF6YWtpLCBOLjwvYXV0aG9yPjxhdXRob3I+TWlsaGVtLCBNLjwv
YXV0aG9yPjxhdXRob3I+TGVjY2lhLCBNLiBULjwvYXV0aG9yPjxhdXRob3I+R2VvZmZyb2lzLCBM
LjwvYXV0aG9yPjxhdXRob3I+S3JldHNjaG1lciwgTC48L2F1dGhvcj48YXV0aG9yPkR1bndvb2Rp
ZSwgRS48L2F1dGhvcj48YXV0aG9yPldhbGtlciwgSi48L2F1dGhvcj48YXV0aG9yPkxvdGVtLCBN
LjwvYXV0aG9yPjxhdXRob3I+SGVuZGxlciwgRC48L2F1dGhvcj48YXV0aG9yPk1hY2tpZXdpY3os
IEEuPC9hdXRob3I+PGF1dGhvcj5TZWt1bG92aWMsIEwuPC9hdXRob3I+PGF1dGhvcj5Eemllbmlz
LCBNLjwvYXV0aG9yPjxhdXRob3I+SG9zcGVycywgRy4gQS4gUC48L2F1dGhvcj48YXV0aG9yPlNp
YW5vLCBNLjwvYXV0aG9yPjxhdXRob3I+SGFzc2VsLCBKLjwvYXV0aG9yPjxhdXRob3I+Q29ycmll
LCBQLjwvYXV0aG9yPjxhdXRob3I+UGFzc29zLCBNLiBKLjwvYXV0aG9yPjxhdXRob3I+TGV2aW4s
IE0uPC9hdXRob3I+PGF1dGhvcj5Ib2VsbGVyLCBDLjwvYXV0aG9yPjxhdXRob3I+TWFjaGV0LCBM
LjwvYXV0aG9yPjxhdXRob3I+SGFsbG1leWVyLCBTLjwvYXV0aG9yPjxhdXRob3I+V2F0ZXJzdG9u
LCBBLjwvYXV0aG9yPjxhdXRob3I+RGVzY2FtcHMsIFYuPC9hdXRob3I+PGF1dGhvcj5LaWVja2Vy
LCBGLjwvYXV0aG9yPjxhdXRob3I+QWFydHMsIE0uPC9hdXRob3I+PGF1dGhvcj5TY2htaWR0LCBI
LjwvYXV0aG9yPjxhdXRob3I+UmFpbXVuZG8sIEEuPC9hdXRob3I+PGF1dGhvcj5OeWFrYXMsIE0u
PC9hdXRob3I+PGF1dGhvcj5MYWNvdXIsIEouIFAuPC9hdXRob3I+PGF1dGhvcj5CZXJraW5nLCBD
LjwvYXV0aG9yPjxhdXRob3I+RmVycnVjY2ksIFAuIEYuPC9hdXRob3I+PGF1dGhvcj5KYW1lc29u
LCBNLjwvYXV0aG9yPjxhdXRob3I+S2ltLCBLLjwvYXV0aG9yPjxhdXRob3I+WW9rb3RhLCBLLjwv
YXV0aG9yPjxhdXRob3I+S2VyZ2VyLCBKLjwvYXV0aG9yPjxhdXRob3I+QXViaW4sIEYuPC9hdXRo
b3I+PGF1dGhvcj5Hcm9lbmV3ZWdlbiwgRy48L2F1dGhvcj48YXV0aG9yPkthcGl0ZWlqbiwgSC48
L2F1dGhvcj48YXV0aG9yPkJvZWhuY2tlLCBXLiBILjwvYXV0aG9yPjxhdXRob3I+VXRpa2FsLCBK
LjwvYXV0aG9yPjxhdXRob3I+Q2FzYXNvbGEsIFIuPC9hdXRob3I+PGF1dGhvcj5NYXJzaGFsbCwg
RS48L2F1dGhvcj48YXV0aG9yPkZlcnJhcmVzaSwgVi48L2F1dGhvcj48YXV0aG9yPlJpY2h0aWcs
IEUuPC9hdXRob3I+PGF1dGhvcj5NYXRrb3ZpYywgUy48L2F1dGhvcj48YXV0aG9yPklub3p1bWUs
IFQuPC9hdXRob3I+PGF1dGhvcj5Dcm9vaywgVC48L2F1dGhvcj48YXV0aG9yPk1jTmVpbCwgQy48
L2F1dGhvcj48YXV0aG9yPktpeW9oYXJhLCBZLjwvYXV0aG9yPjxhdXRob3I+QXZyaWwsIE0uIEYu
PC9hdXRob3I+PGF1dGhvcj5IZWluLCBSLjwvYXV0aG9yPjxhdXRob3I+VGVyaGV5ZGVuLCBQLjwv
YXV0aG9yPjxhdXRob3I+TmF0aGFuLCBQLjwvYXV0aG9yPjxhdXRob3I+QW9pLCBKLjwvYXV0aG9y
PjxhdXRob3I+U2t5dHRhLCBULjwvYXV0aG9yPjxhdXRob3I+Sm91YXJ5LCBULjwvYXV0aG9yPjxh
dXRob3I+VGFrZW5vdWNoaSwgVC48L2F1dGhvcj48YXV0aG9yPlN0cmF1bWUsIE8uPC9hdXRob3I+
PGF1dGhvcj5NYXJ0aW5zLCBDLjwvYXV0aG9yPjxhdXRob3I+TXVraGFtZXRzaGluYSwgRy48L2F1
dGhvcj48L2F1dGhvcnM+PC9jb250cmlidXRvcnM+PHRpdGxlcz48dGl0bGU+QWRqdXZhbnQgcGVt
YnJvbGl6dW1hYiB2ZXJzdXMgcGxhY2VibyBpbiByZXNlY3RlZCBzdGFnZSBJSUkgbWVsYW5vbWEg
KEVPUlRDIDEzMjUtTUcvS0VZTk9URS0wNTQpOiBoZWFsdGgtcmVsYXRlZCBxdWFsaXR5LW9mLWxp
ZmUgcmVzdWx0cyBmcm9tIGEgZG91YmxlLWJsaW5kLCByYW5kb21pc2VkLCBjb250cm9sbGVkLCBw
aGFzZSAzIHRyaWFsPC90aXRsZT48c2Vjb25kYXJ5LXRpdGxlPlRoZSBMYW5jZXQgT25jb2xvZ3k8
L3NlY29uZGFyeS10aXRsZT48L3RpdGxlcz48cGVyaW9kaWNhbD48ZnVsbC10aXRsZT5UaGUgTGFu
Y2V0IE9uY29sb2d5PC9mdWxsLXRpdGxlPjwvcGVyaW9kaWNhbD48cGFnZXM+NjU1LTY2NDwvcGFn
ZXM+PHZvbHVtZT4yMig1KTwvdm9sdW1lPjxkYXRlcz48eWVhcj4yMDIxPC95ZWFyPjwvZGF0ZXM+
PGFjY2Vzc2lvbi1udW0+MjAxMTg2MDYxNjwvYWNjZXNzaW9uLW51bT48dXJscz48cmVsYXRlZC11
cmxzPjx1cmw+aHR0cDovL3d3dy5qb3VybmFscy5lbHNldmllci5jb20vdGhlLWxhbmNldC1vbmNv
bG9neS88L3VybD48L3JlbGF0ZWQtdXJscz48L3VybHM+PGVsZWN0cm9uaWMtcmVzb3VyY2UtbnVt
Pmh0dHBzOi8vZHguZG9pLm9yZy8xMC4xMDE2L1MxNDcwLTIwNDUlMjgyMSUyOTAwMDgxLTQ8L2Vs
ZWN0cm9uaWMtcmVzb3VyY2UtbnVtPjwvcmVjb3JkPjwvQ2l0ZT48Q2l0ZT48QXV0aG9yPkJ1aHJl
cjwvQXV0aG9yPjxZZWFyPjIwMjQ8L1llYXI+PFJlY051bT4zODwvUmVjTnVtPjxyZWNvcmQ+PHJl
Yy1udW1iZXI+Mzg8L3JlYy1udW1iZXI+PGZvcmVpZ24ta2V5cz48a2V5IGFwcD0iRU4iIGRiLWlk
PSJ3ZXRhcjJ2enlmZHhkMWU5MnNyNWRmZXR4eDI1Mno1ZHR3dDIiIHRpbWVzdGFtcD0iMTc1Nzk0
MTg2NyI+Mzg8L2tleT48L2ZvcmVpZ24ta2V5cz48cmVmLXR5cGUgbmFtZT0iSm91cm5hbCBBcnRp
Y2xlIj4xNzwvcmVmLXR5cGU+PGNvbnRyaWJ1dG9ycz48YXV0aG9ycz48YXV0aG9yPkJ1aHJlciwg
RS48L2F1dGhvcj48YXV0aG9yPktpY2luc2tpLCBNLjwvYXV0aG9yPjxhdXRob3I+TWFuZGFsYSwg
TS48L2F1dGhvcj48YXV0aG9yPlBlLCBNLjwvYXV0aG9yPjxhdXRob3I+TG9uZywgRy4gVi48L2F1
dGhvcj48YXV0aG9yPkF0a2luc29uLCBWLjwvYXV0aG9yPjxhdXRob3I+QmxhbmssIEMuIFUuPC9h
dXRob3I+PGF1dGhvcj5IYXlkb24sIEEuPC9hdXRob3I+PGF1dGhvcj5EYWxsZSwgUy48L2F1dGhv
cj48YXV0aG9yPktoYXR0YWssIEEuPC9hdXRob3I+PGF1dGhvcj5DYXJsaW5vLCBNLiBTLjwvYXV0
aG9yPjxhdXRob3I+TWVzaGNoZXJ5YWtvdiwgQS48L2F1dGhvcj48YXV0aG9yPlNhbmRodSwgUy48
L2F1dGhvcj48YXV0aG9yPlB1aWcsIFMuPC9hdXRob3I+PGF1dGhvcj5TY2hhZGVuZG9yZiwgRC48
L2F1dGhvcj48YXV0aG9yPkphbWFsLCBSLjwvYXV0aG9yPjxhdXRob3I+UnV0a293c2tpLCBQLjwv
YXV0aG9yPjxhdXRob3I+dmFuIGRlbiBFZXJ0d2VnaCwgQS4gSi4gTS48L2F1dGhvcj48YXV0aG9y
PkNvZW5zLCBDLjwvYXV0aG9yPjxhdXRob3I+R3JlYmVubmlrLCBELjwvYXV0aG9yPjxhdXRob3I+
S3JlcGxlciwgQy48L2F1dGhvcj48YXV0aG9yPlJvYmVydCwgQy48L2F1dGhvcj48YXV0aG9yPkVn
Z2VybW9udCwgQS4gTS4gTS48L2F1dGhvcj48L2F1dGhvcnM+PC9jb250cmlidXRvcnM+PHRpdGxl
cz48dGl0bGU+QWRqdXZhbnQgcGVtYnJvbGl6dW1hYiB2ZXJzdXMgcGxhY2VibyBpbiByZXNlY3Rl
ZCBzdGFnZSBJSUkgbWVsYW5vbWEgKEVPUlRDIDEzMjUtTUcvS0VZTk9URS0wNTQpOiBsb25nLXRl
cm0sIGhlYWx0aC1yZWxhdGVkIHF1YWxpdHktb2YtbGlmZSByZXN1bHRzIGZyb20gYSBkb3VibGUt
YmxpbmQsIHJhbmRvbWlzZWQsIGNvbnRyb2xsZWQsIHBoYXNlIDMgdHJpYWw8L3RpdGxlPjxzZWNv
bmRhcnktdGl0bGU+VGhlIExhbmNldCBPbmNvbG9neTwvc2Vjb25kYXJ5LXRpdGxlPjwvdGl0bGVz
PjxwZXJpb2RpY2FsPjxmdWxsLXRpdGxlPlRoZSBMYW5jZXQgT25jb2xvZ3k8L2Z1bGwtdGl0bGU+
PC9wZXJpb2RpY2FsPjxwYWdlcz4xMjAyLTEyMTI8L3BhZ2VzPjx2b2x1bWU+MjUoOSk8L3ZvbHVt
ZT48ZGF0ZXM+PHllYXI+MjAyNDwveWVhcj48L2RhdGVzPjxhY2Nlc3Npb24tbnVtPjIwMzQyNDg3
NTk8L2FjY2Vzc2lvbi1udW0+PHVybHM+PHJlbGF0ZWQtdXJscz48dXJsPmh0dHBzOi8vd3d3LnNj
aWVuY2VkaXJlY3QuY29tL3NjaWVuY2Uvam91cm5hbC8xNDcwMjA0NTwvdXJsPjwvcmVsYXRlZC11
cmxzPjwvdXJscz48ZWxlY3Ryb25pYy1yZXNvdXJjZS1udW0+aHR0cHM6Ly9keC5kb2kub3JnLzEw
LjEwMTYvUzE0NzAtMjA0NSUyODI0JTI5MDAzMzgtMzwvZWxlY3Ryb25pYy1yZXNvdXJjZS1udW0+
PC9yZWNvcmQ+PC9DaXRlPjwvRW5kTm90ZT5=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PEVuZE5vdGU+PENpdGU+PEF1dGhvcj5FZ2dlcm1vbnQ8L0F1dGhvcj48WWVhcj4yMDE4PC9ZZWFy
PjxSZWNOdW0+MzY8L1JlY051bT48RGlzcGxheVRleHQ+WzE1LTE3XTwvRGlzcGxheVRleHQ+PHJl
Y29yZD48cmVjLW51bWJlcj4zNjwvcmVjLW51bWJlcj48Zm9yZWlnbi1rZXlzPjxrZXkgYXBwPSJF
TiIgZGItaWQ9IndldGFyMnZ6eWZkeGQxZTkyc3I1ZGZldHh4MjUyejVkdHd0MiIgdGltZXN0YW1w
PSIxNzU3OTQxODY3Ij4zNjwva2V5PjwvZm9yZWlnbi1rZXlzPjxyZWYtdHlwZSBuYW1lPSJKb3Vy
bmFsIEFydGljbGUiPjE3PC9yZWYtdHlwZT48Y29udHJpYnV0b3JzPjxhdXRob3JzPjxhdXRob3I+
RWdnZXJtb250LCBBLiBNLiBNLjwvYXV0aG9yPjxhdXRob3I+QmxhbmssIEMuIFUuPC9hdXRob3I+
PGF1dGhvcj5NYW5kYWxhLCBNLjwvYXV0aG9yPjxhdXRob3I+TG9uZywgRy4gVi48L2F1dGhvcj48
YXV0aG9yPkF0a2luc29uLCBWLjwvYXV0aG9yPjxhdXRob3I+RGFsbGUsIFMuPC9hdXRob3I+PGF1
dGhvcj5IYXlkb24sIEEuPC9hdXRob3I+PGF1dGhvcj5MaWNoaW5pdHNlciwgTS48L2F1dGhvcj48
YXV0aG9yPktoYXR0YWssIEEuPC9hdXRob3I+PGF1dGhvcj5DYXJsaW5vLCBNLiBTLjwvYXV0aG9y
PjxhdXRob3I+U2FuZGh1LCBTLjwvYXV0aG9yPjxhdXRob3I+TGFya2luLCBKLjwvYXV0aG9yPjxh
dXRob3I+UHVpZywgUy48L2F1dGhvcj48YXV0aG9yPkFzY2llcnRvLCBQLiBBLjwvYXV0aG9yPjxh
dXRob3I+UnV0a293c2tpLCBQLjwvYXV0aG9yPjxhdXRob3I+U2NoYWRlbmRvcmYsIEQuPC9hdXRo
b3I+PGF1dGhvcj5Lb29ybnN0cmEsIFIuPC9hdXRob3I+PGF1dGhvcj5IZXJuYW5kZXotQXlhLCBM
LjwvYXV0aG9yPjxhdXRob3I+TWFpbywgTS48L2F1dGhvcj48YXV0aG9yPlZhbiBEZW4gRWVydHdl
Z2gsIEEuIEouIE0uPC9hdXRob3I+PGF1dGhvcj5Hcm9iLCBKLiBKLjwvYXV0aG9yPjxhdXRob3I+
R3V0em1lciwgUi48L2F1dGhvcj48YXV0aG9yPkphbWFsLCBSLjwvYXV0aG9yPjxhdXRob3I+TG9y
aWdhbiwgUC48L2F1dGhvcj48YXV0aG9yPklicmFoaW0sIE4uPC9hdXRob3I+PGF1dGhvcj5NYXJy
ZWF1ZCwgUy48L2F1dGhvcj48YXV0aG9yPlZhbiBBa2tvb2ksIEEuIEMuIEouPC9hdXRob3I+PGF1
dGhvcj5TdWNpdSwgUy48L2F1dGhvcj48YXV0aG9yPlJvYmVydCwgQy48L2F1dGhvcj48L2F1dGhv
cnM+PC9jb250cmlidXRvcnM+PHRpdGxlcz48dGl0bGU+QWRqdXZhbnQgcGVtYnJvbGl6dW1hYiB2
ZXJzdXMgcGxhY2VibyBpbiByZXNlY3RlZCBzdGFnZSBJSUkgbWVsYW5vbWE8L3RpdGxlPjxzZWNv
bmRhcnktdGl0bGU+TmV3IEVuZ2xhbmQgSm91cm5hbCBvZiBNZWRpY2luZTwvc2Vjb25kYXJ5LXRp
dGxlPjwvdGl0bGVzPjxwZXJpb2RpY2FsPjxmdWxsLXRpdGxlPk5ldyBFbmdsYW5kIEpvdXJuYWwg
b2YgTWVkaWNpbmU8L2Z1bGwtdGl0bGU+PC9wZXJpb2RpY2FsPjxwYWdlcz4xNzg5LTE4MDE8L3Bh
Z2VzPjx2b2x1bWU+Mzc4KDE5KTwvdm9sdW1lPjxkYXRlcz48eWVhcj4yMDE4PC95ZWFyPjwvZGF0
ZXM+PGFjY2Vzc2lvbi1udW0+NjIyMTA4OTIzPC9hY2Nlc3Npb24tbnVtPjx1cmxzPjxyZWxhdGVk
LXVybHM+PHVybD5odHRwOi8vd3d3Lm5lam0ub3JnL21lZGljYWwtaW5kZXg8L3VybD48L3JlbGF0
ZWQtdXJscz48L3VybHM+PGVsZWN0cm9uaWMtcmVzb3VyY2UtbnVtPmh0dHBzOi8vZHguZG9pLm9y
Zy8xMC4xMDU2L05FSk1vYTE4MDIzNTc8L2VsZWN0cm9uaWMtcmVzb3VyY2UtbnVtPjwvcmVjb3Jk
PjwvQ2l0ZT48Q2l0ZT48QXV0aG9yPkJvdHRvbWxleTwvQXV0aG9yPjxZZWFyPjIwMjE8L1llYXI+
PFJlY051bT4zNzwvUmVjTnVtPjxyZWNvcmQ+PHJlYy1udW1iZXI+Mzc8L3JlYy1udW1iZXI+PGZv
cmVpZ24ta2V5cz48a2V5IGFwcD0iRU4iIGRiLWlkPSJ3ZXRhcjJ2enlmZHhkMWU5MnNyNWRmZXR4
eDI1Mno1ZHR3dDIiIHRpbWVzdGFtcD0iMTc1Nzk0MTg2NyI+Mzc8L2tleT48L2ZvcmVpZ24ta2V5
cz48cmVmLXR5cGUgbmFtZT0iSm91cm5hbCBBcnRpY2xlIj4xNzwvcmVmLXR5cGU+PGNvbnRyaWJ1
dG9ycz48YXV0aG9ycz48YXV0aG9yPkJvdHRvbWxleSwgQS48L2F1dGhvcj48YXV0aG9yPkNvZW5z
LCBDLjwvYXV0aG9yPjxhdXRob3I+TWllcnp5bnNrYSwgSi48L2F1dGhvcj48YXV0aG9yPkJsYW5r
LCBDLiBVLjwvYXV0aG9yPjxhdXRob3I+TWFuZGFsYSwgTS48L2F1dGhvcj48YXV0aG9yPkxvbmcs
IEcuIFYuPC9hdXRob3I+PGF1dGhvcj5BdGtpbnNvbiwgVi4gRy48L2F1dGhvcj48YXV0aG9yPkRh
bGxlLCBTLjwvYXV0aG9yPjxhdXRob3I+SGF5ZG9uLCBBLiBNLjwvYXV0aG9yPjxhdXRob3I+TWVz
aGNoZXJ5YWtvdiwgQS48L2F1dGhvcj48YXV0aG9yPktoYXR0YWssIEEuPC9hdXRob3I+PGF1dGhv
cj5DYXJsaW5vLCBNLiBTLjwvYXV0aG9yPjxhdXRob3I+U2FuZGh1LCBTLjwvYXV0aG9yPjxhdXRo
b3I+UHVpZywgUy48L2F1dGhvcj48YXV0aG9yPkFzY2llcnRvLCBQLiBBLjwvYXV0aG9yPjxhdXRo
b3I+TGFya2luLCBKLjwvYXV0aG9yPjxhdXRob3I+TG9yaWdhbiwgUC4gQy48L2F1dGhvcj48YXV0
aG9yPlJ1dGtvd3NraSwgUC48L2F1dGhvcj48YXV0aG9yPlNjaGFkZW5kb3JmLCBELjwvYXV0aG9y
PjxhdXRob3I+S29vcm5zdHJhLCBSLjwvYXV0aG9yPjxhdXRob3I+SGVybmFuZGV6LUF5YSwgTC48
L2F1dGhvcj48YXV0aG9yPkRpIEdpYWNvbW8sIEEuIE0uPC9hdXRob3I+PGF1dGhvcj52YW4gZGVu
IEVlcnR3ZWdoLCBBLiBKLiBNLjwvYXV0aG9yPjxhdXRob3I+R3JvYiwgSi4gSi48L2F1dGhvcj48
YXV0aG9yPkd1dHptZXIsIFIuPC9hdXRob3I+PGF1dGhvcj5KYW1hbCwgUi48L2F1dGhvcj48YXV0
aG9yPnZhbiBBa2tvb2ksIEEuIEMuIEouPC9hdXRob3I+PGF1dGhvcj5LcmVwbGVyLCBDLjwvYXV0
aG9yPjxhdXRob3I+SWJyYWhpbSwgTi48L2F1dGhvcj48YXV0aG9yPk1hcnJlYXVkLCBTLjwvYXV0
aG9yPjxhdXRob3I+S2ljaW5za2ksIE0uPC9hdXRob3I+PGF1dGhvcj5TdWNpdSwgUy48L2F1dGhv
cj48YXV0aG9yPlJvYmVydCwgQy48L2F1dGhvcj48YXV0aG9yPkVnZ2VybW9udCwgQS4gTS4gTS48
L2F1dGhvcj48YXV0aG9yPkxlc2ltcGxlLCBULjwvYXV0aG9yPjxhdXRob3I+TWFpbywgTS48L2F1
dGhvcj48YXV0aG9yPkxpbmV0dGUsIEcuPC9hdXRob3I+PGF1dGhvcj5Nb3J0aWVyLCBMLjwvYXV0
aG9yPjxhdXRob3I+U3ZhbmUsIEkuIE0uPC9hdXRob3I+PGF1dGhvcj5TY2hhY2h0ZXIsIEouPC9h
dXRob3I+PGF1dGhvcj5Ccm93biwgTS48L2F1dGhvcj48YXV0aG9yPkhlcnNleSwgUC48L2F1dGhv
cj48YXV0aG9yPkJhcnJvdywgQy48L2F1dGhvcj48YXV0aG9yPkt1ZGNoYWRrYXIsIFIuPC9hdXRo
b3I+PGF1dGhvcj5EdXRyaWF1eCwgQy48L2F1dGhvcj48YXV0aG9yPlNvbmcsIFguPC9hdXRob3I+
PGF1dGhvcj5RdWFnbGlubywgUC48L2F1dGhvcj48YXV0aG9yPlF1ZWlyb2xvLCBQLjwvYXV0aG9y
PjxhdXRob3I+TWVpZXIsIEYuPC9hdXRob3I+PGF1dGhvcj5TdHJveWFrb3Zza2l5LCBELjwvYXV0
aG9yPjxhdXRob3I+R3VpbGxvdCwgQi48L2F1dGhvcj48YXV0aG9yPlJvbWVybywgUC4gTC4gTy48
L2F1dGhvcj48YXV0aG9yPkJhc3Rob2x0LCBMLjwvYXV0aG9yPjxhdXRob3I+R2FyYmUsIEMuPC9h
dXRob3I+PGF1dGhvcj5HcmFuZ2UsIEYuPC9hdXRob3I+PGF1dGhvcj5Nb2hyLCBQLjwvYXV0aG9y
PjxhdXRob3I+QWxnYXppLCBBLjwvYXV0aG9yPjxhdXRob3I+QmVjaHRlciwgTy48L2F1dGhvcj48
YXV0aG9yPkhlcm5iZXJnLCBNLjwvYXV0aG9yPjxhdXRob3I+TG9xdWFpLCBDLjwvYXV0aG9yPjxh
dXRob3I+TWVpc3MsIEYuPC9hdXRob3I+PGF1dGhvcj5DaGlhcmlvbiBTaWxlbmksIFYuPC9hdXRo
b3I+PGF1dGhvcj5CYXItU2VsYSwgRy48L2F1dGhvcj48YXV0aG9yPkZpdHpoYXJyaXMsIEIuPC9h
dXRob3I+PGF1dGhvcj5TYWlhZywgUC48L2F1dGhvcj48YXV0aG9yPkFybmF1bHQsIEouIFAuPC9h
dXRob3I+PGF1dGhvcj5TaW1vbiwgSi4gQy48L2F1dGhvcj48YXV0aG9yPlN0ZXBoZW5zLCBSLjwv
YXV0aG9yPjxhdXRob3I+QmF1cmFpbiwgSi4gRi48L2F1dGhvcj48YXV0aG9yPkxlYmJlLCBDLjwv
YXV0aG9yPjxhdXRob3I+Q29tYmVtYWxlLCBQLjwvYXV0aG9yPjxhdXRob3I+RHVtbWVyLCBSLjwv
YXV0aG9yPjxhdXRob3I+SGF1c2NoaWxkLCBBLjwvYXV0aG9yPjxhdXRob3I+UGFyZW50ZSwgUC48
L2F1dGhvcj48YXV0aG9yPllhbWF6YWtpLCBOLjwvYXV0aG9yPjxhdXRob3I+TWlsaGVtLCBNLjwv
YXV0aG9yPjxhdXRob3I+TGVjY2lhLCBNLiBULjwvYXV0aG9yPjxhdXRob3I+R2VvZmZyb2lzLCBM
LjwvYXV0aG9yPjxhdXRob3I+S3JldHNjaG1lciwgTC48L2F1dGhvcj48YXV0aG9yPkR1bndvb2Rp
ZSwgRS48L2F1dGhvcj48YXV0aG9yPldhbGtlciwgSi48L2F1dGhvcj48YXV0aG9yPkxvdGVtLCBN
LjwvYXV0aG9yPjxhdXRob3I+SGVuZGxlciwgRC48L2F1dGhvcj48YXV0aG9yPk1hY2tpZXdpY3os
IEEuPC9hdXRob3I+PGF1dGhvcj5TZWt1bG92aWMsIEwuPC9hdXRob3I+PGF1dGhvcj5Eemllbmlz
LCBNLjwvYXV0aG9yPjxhdXRob3I+SG9zcGVycywgRy4gQS4gUC48L2F1dGhvcj48YXV0aG9yPlNp
YW5vLCBNLjwvYXV0aG9yPjxhdXRob3I+SGFzc2VsLCBKLjwvYXV0aG9yPjxhdXRob3I+Q29ycmll
LCBQLjwvYXV0aG9yPjxhdXRob3I+UGFzc29zLCBNLiBKLjwvYXV0aG9yPjxhdXRob3I+TGV2aW4s
IE0uPC9hdXRob3I+PGF1dGhvcj5Ib2VsbGVyLCBDLjwvYXV0aG9yPjxhdXRob3I+TWFjaGV0LCBM
LjwvYXV0aG9yPjxhdXRob3I+SGFsbG1leWVyLCBTLjwvYXV0aG9yPjxhdXRob3I+V2F0ZXJzdG9u
LCBBLjwvYXV0aG9yPjxhdXRob3I+RGVzY2FtcHMsIFYuPC9hdXRob3I+PGF1dGhvcj5LaWVja2Vy
LCBGLjwvYXV0aG9yPjxhdXRob3I+QWFydHMsIE0uPC9hdXRob3I+PGF1dGhvcj5TY2htaWR0LCBI
LjwvYXV0aG9yPjxhdXRob3I+UmFpbXVuZG8sIEEuPC9hdXRob3I+PGF1dGhvcj5OeWFrYXMsIE0u
PC9hdXRob3I+PGF1dGhvcj5MYWNvdXIsIEouIFAuPC9hdXRob3I+PGF1dGhvcj5CZXJraW5nLCBD
LjwvYXV0aG9yPjxhdXRob3I+RmVycnVjY2ksIFAuIEYuPC9hdXRob3I+PGF1dGhvcj5KYW1lc29u
LCBNLjwvYXV0aG9yPjxhdXRob3I+S2ltLCBLLjwvYXV0aG9yPjxhdXRob3I+WW9rb3RhLCBLLjwv
YXV0aG9yPjxhdXRob3I+S2VyZ2VyLCBKLjwvYXV0aG9yPjxhdXRob3I+QXViaW4sIEYuPC9hdXRo
b3I+PGF1dGhvcj5Hcm9lbmV3ZWdlbiwgRy48L2F1dGhvcj48YXV0aG9yPkthcGl0ZWlqbiwgSC48
L2F1dGhvcj48YXV0aG9yPkJvZWhuY2tlLCBXLiBILjwvYXV0aG9yPjxhdXRob3I+VXRpa2FsLCBK
LjwvYXV0aG9yPjxhdXRob3I+Q2FzYXNvbGEsIFIuPC9hdXRob3I+PGF1dGhvcj5NYXJzaGFsbCwg
RS48L2F1dGhvcj48YXV0aG9yPkZlcnJhcmVzaSwgVi48L2F1dGhvcj48YXV0aG9yPlJpY2h0aWcs
IEUuPC9hdXRob3I+PGF1dGhvcj5NYXRrb3ZpYywgUy48L2F1dGhvcj48YXV0aG9yPklub3p1bWUs
IFQuPC9hdXRob3I+PGF1dGhvcj5Dcm9vaywgVC48L2F1dGhvcj48YXV0aG9yPk1jTmVpbCwgQy48
L2F1dGhvcj48YXV0aG9yPktpeW9oYXJhLCBZLjwvYXV0aG9yPjxhdXRob3I+QXZyaWwsIE0uIEYu
PC9hdXRob3I+PGF1dGhvcj5IZWluLCBSLjwvYXV0aG9yPjxhdXRob3I+VGVyaGV5ZGVuLCBQLjwv
YXV0aG9yPjxhdXRob3I+TmF0aGFuLCBQLjwvYXV0aG9yPjxhdXRob3I+QW9pLCBKLjwvYXV0aG9y
PjxhdXRob3I+U2t5dHRhLCBULjwvYXV0aG9yPjxhdXRob3I+Sm91YXJ5LCBULjwvYXV0aG9yPjxh
dXRob3I+VGFrZW5vdWNoaSwgVC48L2F1dGhvcj48YXV0aG9yPlN0cmF1bWUsIE8uPC9hdXRob3I+
PGF1dGhvcj5NYXJ0aW5zLCBDLjwvYXV0aG9yPjxhdXRob3I+TXVraGFtZXRzaGluYSwgRy48L2F1
dGhvcj48L2F1dGhvcnM+PC9jb250cmlidXRvcnM+PHRpdGxlcz48dGl0bGU+QWRqdXZhbnQgcGVt
YnJvbGl6dW1hYiB2ZXJzdXMgcGxhY2VibyBpbiByZXNlY3RlZCBzdGFnZSBJSUkgbWVsYW5vbWEg
KEVPUlRDIDEzMjUtTUcvS0VZTk9URS0wNTQpOiBoZWFsdGgtcmVsYXRlZCBxdWFsaXR5LW9mLWxp
ZmUgcmVzdWx0cyBmcm9tIGEgZG91YmxlLWJsaW5kLCByYW5kb21pc2VkLCBjb250cm9sbGVkLCBw
aGFzZSAzIHRyaWFsPC90aXRsZT48c2Vjb25kYXJ5LXRpdGxlPlRoZSBMYW5jZXQgT25jb2xvZ3k8
L3NlY29uZGFyeS10aXRsZT48L3RpdGxlcz48cGVyaW9kaWNhbD48ZnVsbC10aXRsZT5UaGUgTGFu
Y2V0IE9uY29sb2d5PC9mdWxsLXRpdGxlPjwvcGVyaW9kaWNhbD48cGFnZXM+NjU1LTY2NDwvcGFn
ZXM+PHZvbHVtZT4yMig1KTwvdm9sdW1lPjxkYXRlcz48eWVhcj4yMDIxPC95ZWFyPjwvZGF0ZXM+
PGFjY2Vzc2lvbi1udW0+MjAxMTg2MDYxNjwvYWNjZXNzaW9uLW51bT48dXJscz48cmVsYXRlZC11
cmxzPjx1cmw+aHR0cDovL3d3dy5qb3VybmFscy5lbHNldmllci5jb20vdGhlLWxhbmNldC1vbmNv
bG9neS88L3VybD48L3JlbGF0ZWQtdXJscz48L3VybHM+PGVsZWN0cm9uaWMtcmVzb3VyY2UtbnVt
Pmh0dHBzOi8vZHguZG9pLm9yZy8xMC4xMDE2L1MxNDcwLTIwNDUlMjgyMSUyOTAwMDgxLTQ8L2Vs
ZWN0cm9uaWMtcmVzb3VyY2UtbnVtPjwvcmVjb3JkPjwvQ2l0ZT48Q2l0ZT48QXV0aG9yPkJ1aHJl
cjwvQXV0aG9yPjxZZWFyPjIwMjQ8L1llYXI+PFJlY051bT4zODwvUmVjTnVtPjxyZWNvcmQ+PHJl
Yy1udW1iZXI+Mzg8L3JlYy1udW1iZXI+PGZvcmVpZ24ta2V5cz48a2V5IGFwcD0iRU4iIGRiLWlk
PSJ3ZXRhcjJ2enlmZHhkMWU5MnNyNWRmZXR4eDI1Mno1ZHR3dDIiIHRpbWVzdGFtcD0iMTc1Nzk0
MTg2NyI+Mzg8L2tleT48L2ZvcmVpZ24ta2V5cz48cmVmLXR5cGUgbmFtZT0iSm91cm5hbCBBcnRp
Y2xlIj4xNzwvcmVmLXR5cGU+PGNvbnRyaWJ1dG9ycz48YXV0aG9ycz48YXV0aG9yPkJ1aHJlciwg
RS48L2F1dGhvcj48YXV0aG9yPktpY2luc2tpLCBNLjwvYXV0aG9yPjxhdXRob3I+TWFuZGFsYSwg
TS48L2F1dGhvcj48YXV0aG9yPlBlLCBNLjwvYXV0aG9yPjxhdXRob3I+TG9uZywgRy4gVi48L2F1
dGhvcj48YXV0aG9yPkF0a2luc29uLCBWLjwvYXV0aG9yPjxhdXRob3I+QmxhbmssIEMuIFUuPC9h
dXRob3I+PGF1dGhvcj5IYXlkb24sIEEuPC9hdXRob3I+PGF1dGhvcj5EYWxsZSwgUy48L2F1dGhv
cj48YXV0aG9yPktoYXR0YWssIEEuPC9hdXRob3I+PGF1dGhvcj5DYXJsaW5vLCBNLiBTLjwvYXV0
aG9yPjxhdXRob3I+TWVzaGNoZXJ5YWtvdiwgQS48L2F1dGhvcj48YXV0aG9yPlNhbmRodSwgUy48
L2F1dGhvcj48YXV0aG9yPlB1aWcsIFMuPC9hdXRob3I+PGF1dGhvcj5TY2hhZGVuZG9yZiwgRC48
L2F1dGhvcj48YXV0aG9yPkphbWFsLCBSLjwvYXV0aG9yPjxhdXRob3I+UnV0a293c2tpLCBQLjwv
YXV0aG9yPjxhdXRob3I+dmFuIGRlbiBFZXJ0d2VnaCwgQS4gSi4gTS48L2F1dGhvcj48YXV0aG9y
PkNvZW5zLCBDLjwvYXV0aG9yPjxhdXRob3I+R3JlYmVubmlrLCBELjwvYXV0aG9yPjxhdXRob3I+
S3JlcGxlciwgQy48L2F1dGhvcj48YXV0aG9yPlJvYmVydCwgQy48L2F1dGhvcj48YXV0aG9yPkVn
Z2VybW9udCwgQS4gTS4gTS48L2F1dGhvcj48L2F1dGhvcnM+PC9jb250cmlidXRvcnM+PHRpdGxl
cz48dGl0bGU+QWRqdXZhbnQgcGVtYnJvbGl6dW1hYiB2ZXJzdXMgcGxhY2VibyBpbiByZXNlY3Rl
ZCBzdGFnZSBJSUkgbWVsYW5vbWEgKEVPUlRDIDEzMjUtTUcvS0VZTk9URS0wNTQpOiBsb25nLXRl
cm0sIGhlYWx0aC1yZWxhdGVkIHF1YWxpdHktb2YtbGlmZSByZXN1bHRzIGZyb20gYSBkb3VibGUt
YmxpbmQsIHJhbmRvbWlzZWQsIGNvbnRyb2xsZWQsIHBoYXNlIDMgdHJpYWw8L3RpdGxlPjxzZWNv
bmRhcnktdGl0bGU+VGhlIExhbmNldCBPbmNvbG9neTwvc2Vjb25kYXJ5LXRpdGxlPjwvdGl0bGVz
PjxwZXJpb2RpY2FsPjxmdWxsLXRpdGxlPlRoZSBMYW5jZXQgT25jb2xvZ3k8L2Z1bGwtdGl0bGU+
PC9wZXJpb2RpY2FsPjxwYWdlcz4xMjAyLTEyMTI8L3BhZ2VzPjx2b2x1bWU+MjUoOSk8L3ZvbHVt
ZT48ZGF0ZXM+PHllYXI+MjAyNDwveWVhcj48L2RhdGVzPjxhY2Nlc3Npb24tbnVtPjIwMzQyNDg3
NTk8L2FjY2Vzc2lvbi1udW0+PHVybHM+PHJlbGF0ZWQtdXJscz48dXJsPmh0dHBzOi8vd3d3LnNj
aWVuY2VkaXJlY3QuY29tL3NjaWVuY2Uvam91cm5hbC8xNDcwMjA0NTwvdXJsPjwvcmVsYXRlZC11
cmxzPjwvdXJscz48ZWxlY3Ryb25pYy1yZXNvdXJjZS1udW0+aHR0cHM6Ly9keC5kb2kub3JnLzEw
LjEwMTYvUzE0NzAtMjA0NSUyODI0JTI5MDAzMzgtMzwvZWxlY3Ryb25pYy1yZXNvdXJjZS1udW0+
PC9yZWNvcmQ+PC9DaXRlPjwvRW5kTm90ZT5=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[15-17]</w:t>
            </w:r>
            <w:r>
              <w:rPr>
                <w:rFonts w:ascii="Arial" w:eastAsia="Arial" w:hAnsi="Arial" w:cs="Arial"/>
                <w:sz w:val="16"/>
                <w:szCs w:val="16"/>
              </w:rPr>
              <w:fldChar w:fldCharType="end"/>
            </w:r>
          </w:p>
        </w:tc>
        <w:tc>
          <w:tcPr>
            <w:tcW w:w="864" w:type="dxa"/>
            <w:noWrap/>
            <w:vAlign w:val="center"/>
            <w:hideMark/>
          </w:tcPr>
          <w:p w14:paraId="10D1550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49B8D9E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Melanoma</w:t>
            </w:r>
          </w:p>
        </w:tc>
        <w:tc>
          <w:tcPr>
            <w:tcW w:w="1584" w:type="dxa"/>
            <w:noWrap/>
            <w:vAlign w:val="center"/>
            <w:hideMark/>
          </w:tcPr>
          <w:p w14:paraId="538CF26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IIIA, IIIB, IIIC</w:t>
            </w:r>
          </w:p>
        </w:tc>
        <w:tc>
          <w:tcPr>
            <w:tcW w:w="1296" w:type="dxa"/>
            <w:noWrap/>
            <w:vAlign w:val="center"/>
            <w:hideMark/>
          </w:tcPr>
          <w:p w14:paraId="613D023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7C8A977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628/1019 (61.6%)</w:t>
            </w:r>
          </w:p>
        </w:tc>
        <w:tc>
          <w:tcPr>
            <w:tcW w:w="767" w:type="dxa"/>
            <w:vAlign w:val="center"/>
            <w:hideMark/>
          </w:tcPr>
          <w:p w14:paraId="6BE0FBB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738 (76.8%)</w:t>
            </w:r>
          </w:p>
        </w:tc>
        <w:tc>
          <w:tcPr>
            <w:tcW w:w="720" w:type="dxa"/>
            <w:vAlign w:val="center"/>
            <w:hideMark/>
          </w:tcPr>
          <w:p w14:paraId="31251C0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77B036B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505</w:t>
            </w:r>
          </w:p>
        </w:tc>
        <w:tc>
          <w:tcPr>
            <w:tcW w:w="720" w:type="dxa"/>
            <w:vAlign w:val="center"/>
            <w:hideMark/>
          </w:tcPr>
          <w:p w14:paraId="3E2F067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514</w:t>
            </w:r>
          </w:p>
        </w:tc>
      </w:tr>
      <w:tr w:rsidR="006771E0" w:rsidRPr="004C2156" w14:paraId="57A04A21" w14:textId="77777777" w:rsidTr="00B97B52">
        <w:trPr>
          <w:trHeight w:val="70"/>
          <w:jc w:val="center"/>
        </w:trPr>
        <w:tc>
          <w:tcPr>
            <w:tcW w:w="1934" w:type="dxa"/>
            <w:vAlign w:val="center"/>
          </w:tcPr>
          <w:p w14:paraId="43933D8E" w14:textId="5B34EBAC"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Felip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&lt;EndNote&gt;&lt;Cite&gt;&lt;Author&gt;Felip&lt;/Author&gt;&lt;Year&gt;2023&lt;/Year&gt;&lt;RecNum&gt;60&lt;/RecNum&gt;&lt;DisplayText&gt;[18]&lt;/DisplayText&gt;&lt;record&gt;&lt;rec-number&gt;60&lt;/rec-number&gt;&lt;foreign-keys&gt;&lt;key app="EN" db-id="wetar2vzyfdxd1e92sr5dfetxx252z5dtwt2" timestamp="1757941868"&gt;60&lt;/key&gt;&lt;/foreign-keys&gt;&lt;ref-type name="Journal Article"&gt;17&lt;/ref-type&gt;&lt;contributors&gt;&lt;authors&gt;&lt;author&gt;Felip, E.&lt;/author&gt;&lt;author&gt;Altorki, N.&lt;/author&gt;&lt;author&gt;Zhou, C.&lt;/author&gt;&lt;author&gt;Vallieres, E.&lt;/author&gt;&lt;author&gt;Martinez-Marti, A.&lt;/author&gt;&lt;author&gt;Rittmeyer, A.&lt;/author&gt;&lt;author&gt;Chella, A.&lt;/author&gt;&lt;author&gt;Reck, M.&lt;/author&gt;&lt;author&gt;Goloborodko, O.&lt;/author&gt;&lt;author&gt;Huang, M.&lt;/author&gt;&lt;author&gt;Belleli, R.&lt;/author&gt;&lt;author&gt;McNally, V.&lt;/author&gt;&lt;author&gt;Srivastava, M. K.&lt;/author&gt;&lt;author&gt;Bennett, E.&lt;/author&gt;&lt;author&gt;Gitlitz, B. J.&lt;/author&gt;&lt;author&gt;Wakelee, H. A.&lt;/author&gt;&lt;/authors&gt;&lt;/contributors&gt;&lt;titles&gt;&lt;title&gt;Overall survival with adjuvant atezolizumab after chemotherapy in resected stage II-IIIA non-small-cell lung cancer (IMpower010): a randomised, multicentre, open-label, phase III trial&lt;/title&gt;&lt;secondary-title&gt;Annals of Oncology&lt;/secondary-title&gt;&lt;/titles&gt;&lt;periodical&gt;&lt;full-title&gt;Annals of Oncology&lt;/full-title&gt;&lt;/periodical&gt;&lt;pages&gt;907-919&lt;/pages&gt;&lt;volume&gt;34(10)&lt;/volume&gt;&lt;dates&gt;&lt;year&gt;2023&lt;/year&gt;&lt;/dates&gt;&lt;accession-num&gt;2026725736&lt;/accession-num&gt;&lt;urls&gt;&lt;related-urls&gt;&lt;url&gt;https://www.journals.elsevier.com/annals-of-oncology&lt;/url&gt;&lt;/related-urls&gt;&lt;/urls&gt;&lt;electronic-resource-num&gt;https://dx.doi.org/10.1016/j.annonc.2023.07.001&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[18]</w:t>
            </w:r>
            <w:r>
              <w:rPr>
                <w:rFonts w:ascii="Arial" w:eastAsia="Arial" w:hAnsi="Arial" w:cs="Arial"/>
                <w:sz w:val="16"/>
                <w:szCs w:val="16"/>
              </w:rPr>
              <w:fldChar w:fldCharType="end"/>
            </w:r>
          </w:p>
        </w:tc>
        <w:tc>
          <w:tcPr>
            <w:tcW w:w="864" w:type="dxa"/>
            <w:noWrap/>
            <w:vAlign w:val="center"/>
            <w:hideMark/>
          </w:tcPr>
          <w:p w14:paraId="02AD5A9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4F79ED5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NSCLC</w:t>
            </w:r>
          </w:p>
        </w:tc>
        <w:tc>
          <w:tcPr>
            <w:tcW w:w="1584" w:type="dxa"/>
            <w:noWrap/>
            <w:vAlign w:val="center"/>
            <w:hideMark/>
          </w:tcPr>
          <w:p w14:paraId="1392CDD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 IIIA</w:t>
            </w:r>
          </w:p>
        </w:tc>
        <w:tc>
          <w:tcPr>
            <w:tcW w:w="1296" w:type="dxa"/>
            <w:noWrap/>
            <w:vAlign w:val="center"/>
            <w:hideMark/>
          </w:tcPr>
          <w:p w14:paraId="01EF9A8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60081CA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672/1005 (66.9%)</w:t>
            </w:r>
          </w:p>
        </w:tc>
        <w:tc>
          <w:tcPr>
            <w:tcW w:w="767" w:type="dxa"/>
            <w:vAlign w:val="center"/>
            <w:hideMark/>
          </w:tcPr>
          <w:p w14:paraId="3241582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0FDF438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032D915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498</w:t>
            </w:r>
          </w:p>
        </w:tc>
        <w:tc>
          <w:tcPr>
            <w:tcW w:w="720" w:type="dxa"/>
            <w:vAlign w:val="center"/>
            <w:hideMark/>
          </w:tcPr>
          <w:p w14:paraId="062CA80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507</w:t>
            </w:r>
          </w:p>
        </w:tc>
      </w:tr>
      <w:tr w:rsidR="006771E0" w:rsidRPr="004C2156" w14:paraId="3E6AEC8C" w14:textId="77777777" w:rsidTr="00B97B52">
        <w:trPr>
          <w:trHeight w:val="500"/>
          <w:jc w:val="center"/>
        </w:trPr>
        <w:tc>
          <w:tcPr>
            <w:tcW w:w="1934" w:type="dxa"/>
            <w:vAlign w:val="center"/>
          </w:tcPr>
          <w:p w14:paraId="3B48BF10" w14:textId="0303DF0D"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Gianni 2022</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&lt;EndNote&gt;&lt;Cite&gt;&lt;Author&gt;Gianni&lt;/Author&gt;&lt;Year&gt;2022&lt;/Year&gt;&lt;RecNum&gt;61&lt;/RecNum&gt;&lt;DisplayText&gt;[19]&lt;/DisplayText&gt;&lt;record&gt;&lt;rec-number&gt;61&lt;/rec-number&gt;&lt;foreign-keys&gt;&lt;key app="EN" db-id="wetar2vzyfdxd1e92sr5dfetxx252z5dtwt2" timestamp="1757941868"&gt;61&lt;/key&gt;&lt;/foreign-keys&gt;&lt;ref-type name="Journal Article"&gt;17&lt;/ref-type&gt;&lt;contributors&gt;&lt;authors&gt;&lt;author&gt;Gianni, L.&lt;/author&gt;&lt;author&gt;Huang, C. S.&lt;/author&gt;&lt;author&gt;Egle, D.&lt;/author&gt;&lt;author&gt;Bermejo, B.&lt;/author&gt;&lt;author&gt;Zamagni, C.&lt;/author&gt;&lt;author&gt;Thill, M.&lt;/author&gt;&lt;author&gt;Anton, A.&lt;/author&gt;&lt;author&gt;Zambelli, S.&lt;/author&gt;&lt;author&gt;Bianchini, G.&lt;/author&gt;&lt;author&gt;Russo, S.&lt;/author&gt;&lt;author&gt;Ciruelos, E. M.&lt;/author&gt;&lt;author&gt;Greil, R.&lt;/author&gt;&lt;author&gt;Semiglazov,&lt;/author&gt;&lt;author&gt;Colleoni, M.&lt;/author&gt;&lt;author&gt;Kelly, C.&lt;/author&gt;&lt;author&gt;Mariani, G.&lt;/author&gt;&lt;author&gt;Del Mastro, L.&lt;/author&gt;&lt;author&gt;Maffeis,&lt;/author&gt;&lt;author&gt;Valagussa, P.&lt;/author&gt;&lt;author&gt;Viale, G.&lt;/author&gt;&lt;/authors&gt;&lt;/contributors&gt;&lt;titles&gt;&lt;title&gt;Pathologic complete response (pCR) to neoadjuvant treatment with or without atezolizumab in triple-negative, early high-risk and locally advanced breast cancer: NeoTRIP Michelangelo randomized study*&lt;/title&gt;&lt;secondary-title&gt;Annals of Oncology&lt;/secondary-title&gt;&lt;/titles&gt;&lt;periodical&gt;&lt;full-title&gt;Annals of Oncology&lt;/full-title&gt;&lt;/periodical&gt;&lt;pages&gt;534-543&lt;/pages&gt;&lt;volume&gt;33&lt;/volume&gt;&lt;number&gt;5&lt;/number&gt;&lt;dates&gt;&lt;year&gt;2022&lt;/year&gt;&lt;/dates&gt;&lt;accession-num&gt;WOS:000797900700009&lt;/accession-num&gt;&lt;urls&gt;&lt;related-urls&gt;&lt;url&gt;&amp;lt;Go to ISI&amp;gt;://WOS:000797900700009&lt;/url&gt;&lt;/related-urls&gt;&lt;/urls&gt;&lt;electronic-resource-num&gt;10.1016/j.annonc.2022.02.004&lt;/electronic-resource-num&gt;&lt;/record&gt;&lt;/Cite&gt;&lt;/EndNote&gt;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[19]</w:t>
            </w:r>
            <w:r>
              <w:rPr>
                <w:rFonts w:ascii="Arial" w:eastAsia="Arial" w:hAnsi="Arial" w:cs="Arial"/>
                <w:sz w:val="16"/>
                <w:szCs w:val="16"/>
              </w:rPr>
              <w:fldChar w:fldCharType="end"/>
            </w:r>
          </w:p>
        </w:tc>
        <w:tc>
          <w:tcPr>
            <w:tcW w:w="864" w:type="dxa"/>
            <w:noWrap/>
            <w:vAlign w:val="center"/>
            <w:hideMark/>
          </w:tcPr>
          <w:p w14:paraId="70D69D6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74617B6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Triple-negative breast</w:t>
            </w:r>
          </w:p>
        </w:tc>
        <w:tc>
          <w:tcPr>
            <w:tcW w:w="1584" w:type="dxa"/>
            <w:noWrap/>
            <w:vAlign w:val="center"/>
            <w:hideMark/>
          </w:tcPr>
          <w:p w14:paraId="5AC798A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T1cN1; T2N1; T3N0, T3N1; T4a, b, c; T4d any N; any T and N2-3</w:t>
            </w:r>
          </w:p>
        </w:tc>
        <w:tc>
          <w:tcPr>
            <w:tcW w:w="1296" w:type="dxa"/>
            <w:noWrap/>
            <w:vAlign w:val="center"/>
            <w:hideMark/>
          </w:tcPr>
          <w:p w14:paraId="3637F2B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50 (range 24-79)</w:t>
            </w:r>
          </w:p>
        </w:tc>
        <w:tc>
          <w:tcPr>
            <w:tcW w:w="1152" w:type="dxa"/>
            <w:vAlign w:val="center"/>
            <w:hideMark/>
          </w:tcPr>
          <w:p w14:paraId="1B68461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0/280 (0%)</w:t>
            </w:r>
          </w:p>
        </w:tc>
        <w:tc>
          <w:tcPr>
            <w:tcW w:w="767" w:type="dxa"/>
            <w:vAlign w:val="center"/>
            <w:hideMark/>
          </w:tcPr>
          <w:p w14:paraId="0A554C0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05535FF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6A949CD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142</w:t>
            </w:r>
          </w:p>
        </w:tc>
        <w:tc>
          <w:tcPr>
            <w:tcW w:w="720" w:type="dxa"/>
            <w:vAlign w:val="center"/>
            <w:hideMark/>
          </w:tcPr>
          <w:p w14:paraId="6252648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138</w:t>
            </w:r>
          </w:p>
        </w:tc>
      </w:tr>
      <w:tr w:rsidR="006771E0" w:rsidRPr="004C2156" w14:paraId="464E0023" w14:textId="77777777" w:rsidTr="00B97B52">
        <w:trPr>
          <w:trHeight w:val="70"/>
          <w:jc w:val="center"/>
        </w:trPr>
        <w:tc>
          <w:tcPr>
            <w:tcW w:w="1934" w:type="dxa"/>
            <w:vAlign w:val="center"/>
          </w:tcPr>
          <w:p w14:paraId="27018310" w14:textId="1FDD22C1"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Grossmann 2022</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&lt;EndNote&gt;&lt;Cite&gt;&lt;Author&gt;Grossmann&lt;/Author&gt;&lt;Year&gt;2022&lt;/Year&gt;&lt;RecNum&gt;34&lt;/RecNum&gt;&lt;DisplayText&gt;[20]&lt;/DisplayText&gt;&lt;record&gt;&lt;rec-number&gt;34&lt;/rec-number&gt;&lt;foreign-keys&gt;&lt;key app="EN" db-id="wetar2vzyfdxd1e92sr5dfetxx252z5dtwt2" timestamp="1757941866"&gt;34&lt;/key&gt;&lt;/foreign-keys&gt;&lt;ref-type name="Journal Article"&gt;17&lt;/ref-type&gt;&lt;contributors&gt;&lt;authors&gt;&lt;author&gt;Grossmann, K. F.&lt;/author&gt;&lt;author&gt;Othus, M.&lt;/author&gt;&lt;author&gt;Patel, S. P.&lt;/author&gt;&lt;author&gt;Tarhini, A. A.&lt;/author&gt;&lt;author&gt;Sondak, V. K.&lt;/author&gt;&lt;author&gt;Knopp, M. V.&lt;/author&gt;&lt;author&gt;Petrella, T. M.&lt;/author&gt;&lt;author&gt;Truong, T. G.&lt;/author&gt;&lt;author&gt;Khushalani, N. I.&lt;/author&gt;&lt;author&gt;Cohen, J. V.&lt;/author&gt;&lt;author&gt;Buchbinder, E. I.&lt;/author&gt;&lt;author&gt;Kendra, K.&lt;/author&gt;&lt;author&gt;Funchain, P.&lt;/author&gt;&lt;author&gt;Lewis, K. D.&lt;/author&gt;&lt;author&gt;Conry, R. M.&lt;/author&gt;&lt;author&gt;Chmielowski, B.&lt;/author&gt;&lt;author&gt;Kudchadkar, R. R.&lt;/author&gt;&lt;author&gt;Johnson, D. B.&lt;/author&gt;&lt;author&gt;Li, H.&lt;/author&gt;&lt;author&gt;Moon, J.&lt;/author&gt;&lt;author&gt;Eroglu, Z.&lt;/author&gt;&lt;author&gt;Gastman, B.&lt;/author&gt;&lt;author&gt;Kovacsovics-Bankowski, M.&lt;/author&gt;&lt;author&gt;Gunturu, K. S.&lt;/author&gt;&lt;author&gt;Ebbinghaus, S. W.&lt;/author&gt;&lt;author&gt;Ahsan, S.&lt;/author&gt;&lt;author&gt;Ibrahim, N.&lt;/author&gt;&lt;author&gt;Sharon, E.&lt;/author&gt;&lt;author&gt;Korde, L. A.&lt;/author&gt;&lt;author&gt;Kirkwood, J. M.&lt;/author&gt;&lt;author&gt;Ribas, A.&lt;/author&gt;&lt;/authors&gt;&lt;/contributors&gt;&lt;titles&gt;&lt;title&gt;Adjuvant Pembrolizumab versus IFNalpha2b or Ipilimumab in Resected High-Risk Melanoma&lt;/title&gt;&lt;secondary-title&gt;Cancer Discovery&lt;/secondary-title&gt;&lt;/titles&gt;&lt;periodical&gt;&lt;full-title&gt;Cancer Discovery&lt;/full-title&gt;&lt;/periodical&gt;&lt;pages&gt;644-653&lt;/pages&gt;&lt;volume&gt;12(3)&lt;/volume&gt;&lt;dates&gt;&lt;year&gt;2022&lt;/year&gt;&lt;/dates&gt;&lt;accession-num&gt;2016447436&lt;/accession-num&gt;&lt;urls&gt;&lt;related-urls&gt;&lt;url&gt;http://cancerdiscovery.aacrjournals.org/content/by/year?utm_source=past&amp;amp;utm_medium=dropdown&amp;amp;utm_campaign=menu&lt;/url&gt;&lt;/related-urls&gt;&lt;/urls&gt;&lt;electronic-resource-num&gt;https://dx.doi.org/10.1158/2159-8290.CD-21-1141&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[20]</w:t>
            </w:r>
            <w:r>
              <w:rPr>
                <w:rFonts w:ascii="Arial" w:eastAsia="Arial" w:hAnsi="Arial" w:cs="Arial"/>
                <w:sz w:val="16"/>
                <w:szCs w:val="16"/>
              </w:rPr>
              <w:fldChar w:fldCharType="end"/>
            </w:r>
          </w:p>
        </w:tc>
        <w:tc>
          <w:tcPr>
            <w:tcW w:w="864" w:type="dxa"/>
            <w:noWrap/>
            <w:vAlign w:val="center"/>
            <w:hideMark/>
          </w:tcPr>
          <w:p w14:paraId="000DCC3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2C61085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Melanoma</w:t>
            </w:r>
          </w:p>
        </w:tc>
        <w:tc>
          <w:tcPr>
            <w:tcW w:w="1584" w:type="dxa"/>
            <w:noWrap/>
            <w:vAlign w:val="center"/>
            <w:hideMark/>
          </w:tcPr>
          <w:p w14:paraId="2188E23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IIIA, IIIB, IIIC, or IV</w:t>
            </w:r>
          </w:p>
        </w:tc>
        <w:tc>
          <w:tcPr>
            <w:tcW w:w="1296" w:type="dxa"/>
            <w:noWrap/>
            <w:vAlign w:val="center"/>
            <w:hideMark/>
          </w:tcPr>
          <w:p w14:paraId="1B5A665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7613F63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678/1301 (52.1%)</w:t>
            </w:r>
          </w:p>
        </w:tc>
        <w:tc>
          <w:tcPr>
            <w:tcW w:w="767" w:type="dxa"/>
            <w:vAlign w:val="center"/>
            <w:hideMark/>
          </w:tcPr>
          <w:p w14:paraId="76D945B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08545E1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0</w:t>
            </w:r>
          </w:p>
        </w:tc>
        <w:tc>
          <w:tcPr>
            <w:tcW w:w="864" w:type="dxa"/>
            <w:vAlign w:val="center"/>
            <w:hideMark/>
          </w:tcPr>
          <w:p w14:paraId="27A96AE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654</w:t>
            </w:r>
          </w:p>
        </w:tc>
        <w:tc>
          <w:tcPr>
            <w:tcW w:w="720" w:type="dxa"/>
            <w:vAlign w:val="center"/>
            <w:hideMark/>
          </w:tcPr>
          <w:p w14:paraId="2976C04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647</w:t>
            </w:r>
          </w:p>
        </w:tc>
      </w:tr>
      <w:tr w:rsidR="006771E0" w:rsidRPr="004C2156" w14:paraId="0CC60AA0" w14:textId="77777777" w:rsidTr="00B97B52">
        <w:trPr>
          <w:trHeight w:val="70"/>
          <w:jc w:val="center"/>
        </w:trPr>
        <w:tc>
          <w:tcPr>
            <w:tcW w:w="1934" w:type="dxa"/>
            <w:vAlign w:val="center"/>
          </w:tcPr>
          <w:p w14:paraId="3968103D" w14:textId="149386BA" w:rsidR="006771E0" w:rsidRPr="00D036B4" w:rsidRDefault="006771E0" w:rsidP="00D0431A">
            <w:pPr>
              <w:spacing w:after="0" w:line="240" w:lineRule="auto"/>
              <w:jc w:val="center"/>
              <w:rPr>
                <w:rFonts w:ascii="Arial" w:eastAsia="Times New Roman" w:hAnsi="Arial" w:cs="Arial"/>
                <w:color w:val="000000"/>
                <w:kern w:val="0"/>
                <w:sz w:val="16"/>
                <w:szCs w:val="16"/>
                <w:vertAlign w:val="superscript"/>
                <w14:ligatures w14:val="none"/>
              </w:rPr>
            </w:pPr>
            <w:r w:rsidRPr="004C2156">
              <w:rPr>
                <w:rFonts w:ascii="Arial" w:eastAsia="Arial" w:hAnsi="Arial" w:cs="Arial"/>
                <w:sz w:val="16"/>
                <w:szCs w:val="16"/>
              </w:rPr>
              <w:t>Heumann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&lt;EndNote&gt;&lt;Cite&gt;&lt;Author&gt;Heumann&lt;/Author&gt;&lt;Year&gt;2023&lt;/Year&gt;&lt;RecNum&gt;73&lt;/RecNum&gt;&lt;DisplayText&gt;[21]&lt;/DisplayText&gt;&lt;record&gt;&lt;rec-number&gt;73&lt;/rec-number&gt;&lt;foreign-keys&gt;&lt;key app="EN" db-id="wetar2vzyfdxd1e92sr5dfetxx252z5dtwt2" timestamp="1757941869"&gt;73&lt;/key&gt;&lt;/foreign-keys&gt;&lt;ref-type name="Journal Article"&gt;17&lt;/ref-type&gt;&lt;contributors&gt;&lt;authors&gt;&lt;author&gt;Heumann, T.&lt;/author&gt;&lt;author&gt;Judkins, C.&lt;/author&gt;&lt;author&gt;Li, K.&lt;/author&gt;&lt;author&gt;Lim, S. J.&lt;/author&gt;&lt;author&gt;Hoare, J.&lt;/author&gt;&lt;author&gt;Parkinson, R.&lt;/author&gt;&lt;author&gt;Cao, H.&lt;/author&gt;&lt;author&gt;Zhang, T.&lt;/author&gt;&lt;author&gt;Gai, J.&lt;/author&gt;&lt;author&gt;Celiker, B.&lt;/author&gt;&lt;author&gt;Zhu, Q.&lt;/author&gt;&lt;author&gt;McPhaul, T.&lt;/author&gt;&lt;author&gt;Durham, J.&lt;/author&gt;&lt;author&gt;Purtell, K.&lt;/author&gt;&lt;author&gt;Klein, R.&lt;/author&gt;&lt;author&gt;Laheru, D.&lt;/author&gt;&lt;author&gt;De Jesus-Acosta, A.&lt;/author&gt;&lt;author&gt;Le, D. T.&lt;/author&gt;&lt;author&gt;Narang, A.&lt;/author&gt;&lt;author&gt;Anders, R.&lt;/author&gt;&lt;author&gt;Burkhart, R.&lt;/author&gt;&lt;author&gt;Burns, W.&lt;/author&gt;&lt;author&gt;Soares, K.&lt;/author&gt;&lt;author&gt;Wolfgang, C.&lt;/author&gt;&lt;author&gt;Thompson, E.&lt;/author&gt;&lt;author&gt;Jaffee, E.&lt;/author&gt;&lt;author&gt;Wang, H.&lt;/author&gt;&lt;author&gt;He, J.&lt;/author&gt;&lt;author&gt;Zheng, L.&lt;/author&gt;&lt;/authors&gt;&lt;/contributors&gt;&lt;titles&gt;&lt;title&gt;A platform trial of neoadjuvant and adjuvant antitumor vaccination alone or in combination with PD-1 antagonist and CD137 agonist antibodies in patients with resectable pancreatic adenocarcinoma&lt;/title&gt;&lt;secondary-title&gt;Nature Communications&lt;/secondary-title&gt;&lt;/titles&gt;&lt;periodical&gt;&lt;full-title&gt;Nature Communications&lt;/full-title&gt;&lt;/periodical&gt;&lt;volume&gt;14&lt;/volume&gt;&lt;number&gt;1&lt;/number&gt;&lt;dates&gt;&lt;year&gt;2023&lt;/year&gt;&lt;/dates&gt;&lt;accession-num&gt;2023926778&lt;/accession-num&gt;&lt;urls&gt;&lt;related-urls&gt;&lt;url&gt;https://www.nature.com/ncomms/&lt;/url&gt;&lt;/related-urls&gt;&lt;/urls&gt;&lt;electronic-resource-num&gt;https://dx.doi.org/10.1038/s41467-023-39196-9&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[21]</w:t>
            </w:r>
            <w:r>
              <w:rPr>
                <w:rFonts w:ascii="Arial" w:eastAsia="Arial" w:hAnsi="Arial" w:cs="Arial"/>
                <w:sz w:val="16"/>
                <w:szCs w:val="16"/>
              </w:rPr>
              <w:fldChar w:fldCharType="end"/>
            </w:r>
            <w:r w:rsidR="00D036B4">
              <w:rPr>
                <w:rFonts w:ascii="Arial" w:eastAsia="Arial" w:hAnsi="Arial" w:cs="Arial"/>
                <w:sz w:val="16"/>
                <w:szCs w:val="16"/>
                <w:vertAlign w:val="superscript"/>
              </w:rPr>
              <w:t>+</w:t>
            </w:r>
          </w:p>
        </w:tc>
        <w:tc>
          <w:tcPr>
            <w:tcW w:w="864" w:type="dxa"/>
            <w:noWrap/>
            <w:vAlign w:val="center"/>
            <w:hideMark/>
          </w:tcPr>
          <w:p w14:paraId="6843BF9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0A1AC08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Pancreatic</w:t>
            </w:r>
          </w:p>
        </w:tc>
        <w:tc>
          <w:tcPr>
            <w:tcW w:w="1584" w:type="dxa"/>
            <w:noWrap/>
            <w:vAlign w:val="center"/>
            <w:hideMark/>
          </w:tcPr>
          <w:p w14:paraId="3F57DFDE" w14:textId="11E9180A"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pT</w:t>
            </w:r>
            <w:r>
              <w:rPr>
                <w:rFonts w:ascii="Arial" w:eastAsia="Times New Roman" w:hAnsi="Arial" w:cs="Arial"/>
                <w:color w:val="000000"/>
                <w:kern w:val="0"/>
                <w:sz w:val="16"/>
                <w:szCs w:val="16"/>
                <w14:ligatures w14:val="none"/>
              </w:rPr>
              <w:t xml:space="preserve"> category</w:t>
            </w:r>
            <w:r w:rsidRPr="004C2156">
              <w:rPr>
                <w:rFonts w:ascii="Arial" w:eastAsia="Times New Roman" w:hAnsi="Arial" w:cs="Arial"/>
                <w:color w:val="000000"/>
                <w:kern w:val="0"/>
                <w:sz w:val="16"/>
                <w:szCs w:val="16"/>
                <w14:ligatures w14:val="none"/>
              </w:rPr>
              <w:t xml:space="preserve"> 1-4 and pN</w:t>
            </w:r>
            <w:r>
              <w:rPr>
                <w:rFonts w:ascii="Arial" w:eastAsia="Times New Roman" w:hAnsi="Arial" w:cs="Arial"/>
                <w:color w:val="000000"/>
                <w:kern w:val="0"/>
                <w:sz w:val="16"/>
                <w:szCs w:val="16"/>
                <w14:ligatures w14:val="none"/>
              </w:rPr>
              <w:t xml:space="preserve"> category</w:t>
            </w:r>
            <w:r w:rsidRPr="004C2156">
              <w:rPr>
                <w:rFonts w:ascii="Arial" w:eastAsia="Times New Roman" w:hAnsi="Arial" w:cs="Arial"/>
                <w:color w:val="000000"/>
                <w:kern w:val="0"/>
                <w:sz w:val="16"/>
                <w:szCs w:val="16"/>
                <w14:ligatures w14:val="none"/>
              </w:rPr>
              <w:t xml:space="preserve"> 0-2</w:t>
            </w:r>
          </w:p>
        </w:tc>
        <w:tc>
          <w:tcPr>
            <w:tcW w:w="1296" w:type="dxa"/>
            <w:noWrap/>
            <w:vAlign w:val="center"/>
            <w:hideMark/>
          </w:tcPr>
          <w:p w14:paraId="29341AA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4EEFF5D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20/40 (50.0%)</w:t>
            </w:r>
          </w:p>
        </w:tc>
        <w:tc>
          <w:tcPr>
            <w:tcW w:w="767" w:type="dxa"/>
            <w:vAlign w:val="center"/>
            <w:hideMark/>
          </w:tcPr>
          <w:p w14:paraId="66B77CF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35/40 (87.5%)</w:t>
            </w:r>
          </w:p>
        </w:tc>
        <w:tc>
          <w:tcPr>
            <w:tcW w:w="720" w:type="dxa"/>
            <w:vAlign w:val="center"/>
            <w:hideMark/>
          </w:tcPr>
          <w:p w14:paraId="2842089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0850622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16</w:t>
            </w:r>
          </w:p>
        </w:tc>
        <w:tc>
          <w:tcPr>
            <w:tcW w:w="720" w:type="dxa"/>
            <w:vAlign w:val="center"/>
            <w:hideMark/>
          </w:tcPr>
          <w:p w14:paraId="0ED2F93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14, 10</w:t>
            </w:r>
          </w:p>
        </w:tc>
      </w:tr>
      <w:tr w:rsidR="006771E0" w:rsidRPr="004C2156" w14:paraId="38A2D639" w14:textId="77777777" w:rsidTr="00B97B52">
        <w:trPr>
          <w:trHeight w:val="70"/>
          <w:jc w:val="center"/>
        </w:trPr>
        <w:tc>
          <w:tcPr>
            <w:tcW w:w="1934" w:type="dxa"/>
            <w:vAlign w:val="center"/>
          </w:tcPr>
          <w:p w14:paraId="2492596B" w14:textId="6A82AA31"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Heymach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&lt;EndNote&gt;&lt;Cite&gt;&lt;Author&gt;Heymach&lt;/Author&gt;&lt;Year&gt;2023&lt;/Year&gt;&lt;RecNum&gt;65&lt;/RecNum&gt;&lt;DisplayText&gt;[22]&lt;/DisplayText&gt;&lt;record&gt;&lt;rec-number&gt;65&lt;/rec-number&gt;&lt;foreign-keys&gt;&lt;key app="EN" db-id="wetar2vzyfdxd1e92sr5dfetxx252z5dtwt2" timestamp="1757941869"&gt;65&lt;/key&gt;&lt;/foreign-keys&gt;&lt;ref-type name="Journal Article"&gt;17&lt;/ref-type&gt;&lt;contributors&gt;&lt;authors&gt;&lt;author&gt;Heymach, J. V.&lt;/author&gt;&lt;author&gt;Harpole, D.&lt;/author&gt;&lt;author&gt;Mitsudomi, T.&lt;/author&gt;&lt;author&gt;Taube, J. M.&lt;/author&gt;&lt;author&gt;Galffy, G.&lt;/author&gt;&lt;author&gt;Hochmair, M.&lt;/author&gt;&lt;author&gt;Winder, T.&lt;/author&gt;&lt;author&gt;Zukov, R.&lt;/author&gt;&lt;author&gt;Garbaos, G.&lt;/author&gt;&lt;author&gt;Gao, S.&lt;/author&gt;&lt;author&gt;Kuroda, H.&lt;/author&gt;&lt;author&gt;Ostoros, G.&lt;/author&gt;&lt;author&gt;Tran, T. V.&lt;/author&gt;&lt;author&gt;You, J.&lt;/author&gt;&lt;author&gt;Lee, K. Y.&lt;/author&gt;&lt;author&gt;Antonuzzo, L.&lt;/author&gt;&lt;author&gt;Papai-Szekely, Z.&lt;/author&gt;&lt;author&gt;Akamatsu, H.&lt;/author&gt;&lt;author&gt;Biswas, B.&lt;/author&gt;&lt;author&gt;Spira, A.&lt;/author&gt;&lt;author&gt;Crawford, J.&lt;/author&gt;&lt;author&gt;Le, H. T.&lt;/author&gt;&lt;author&gt;Aperghis, M.&lt;/author&gt;&lt;author&gt;Doherty, G. J.&lt;/author&gt;&lt;author&gt;Mann, H.&lt;/author&gt;&lt;author&gt;Fouad, T. M.&lt;/author&gt;&lt;author&gt;Reck, M.&lt;/author&gt;&lt;/authors&gt;&lt;/contributors&gt;&lt;titles&gt;&lt;title&gt;Perioperative Durvalumab for Resectable Non-Small-Cell Lung Cancer&lt;/title&gt;&lt;secondary-title&gt;New England Journal of Medicine&lt;/secondary-title&gt;&lt;/titles&gt;&lt;periodical&gt;&lt;full-title&gt;New England Journal of Medicine&lt;/full-title&gt;&lt;/periodical&gt;&lt;pages&gt;1672-1684&lt;/pages&gt;&lt;volume&gt;389(18)&lt;/volume&gt;&lt;dates&gt;&lt;year&gt;2023&lt;/year&gt;&lt;/dates&gt;&lt;accession-num&gt;2028329772&lt;/accession-num&gt;&lt;urls&gt;&lt;related-urls&gt;&lt;url&gt;http://www.nejm.org/medical-index&lt;/url&gt;&lt;/related-urls&gt;&lt;/urls&gt;&lt;electronic-resource-num&gt;https://dx.doi.org/10.1056/NEJMoa2304875&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[22]</w:t>
            </w:r>
            <w:r>
              <w:rPr>
                <w:rFonts w:ascii="Arial" w:eastAsia="Arial" w:hAnsi="Arial" w:cs="Arial"/>
                <w:sz w:val="16"/>
                <w:szCs w:val="16"/>
              </w:rPr>
              <w:fldChar w:fldCharType="end"/>
            </w:r>
          </w:p>
        </w:tc>
        <w:tc>
          <w:tcPr>
            <w:tcW w:w="864" w:type="dxa"/>
            <w:noWrap/>
            <w:vAlign w:val="center"/>
            <w:hideMark/>
          </w:tcPr>
          <w:p w14:paraId="1D7D27A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6567EE7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NSCLC</w:t>
            </w:r>
          </w:p>
        </w:tc>
        <w:tc>
          <w:tcPr>
            <w:tcW w:w="1584" w:type="dxa"/>
            <w:noWrap/>
            <w:vAlign w:val="center"/>
            <w:hideMark/>
          </w:tcPr>
          <w:p w14:paraId="5F34242B" w14:textId="77777777" w:rsidR="006771E0" w:rsidRPr="004C2156" w:rsidRDefault="006771E0" w:rsidP="00D0431A">
            <w:pPr>
              <w:spacing w:after="0" w:line="240" w:lineRule="auto"/>
              <w:jc w:val="center"/>
              <w:rPr>
                <w:rFonts w:ascii="Arial" w:eastAsia="Times New Roman" w:hAnsi="Arial" w:cs="Arial"/>
                <w:color w:val="000000"/>
                <w:kern w:val="0"/>
                <w:sz w:val="16"/>
                <w:szCs w:val="16"/>
                <w:lang w:val="pt-BR"/>
                <w14:ligatures w14:val="none"/>
              </w:rPr>
            </w:pPr>
            <w:r w:rsidRPr="004C2156">
              <w:rPr>
                <w:rFonts w:ascii="Arial" w:eastAsia="Times New Roman" w:hAnsi="Arial" w:cs="Arial"/>
                <w:color w:val="000000"/>
                <w:kern w:val="0"/>
                <w:sz w:val="16"/>
                <w:szCs w:val="16"/>
                <w:lang w:val="pt-BR"/>
                <w14:ligatures w14:val="none"/>
              </w:rPr>
              <w:t>MO, M1; II, IIIA, IIIB</w:t>
            </w:r>
          </w:p>
        </w:tc>
        <w:tc>
          <w:tcPr>
            <w:tcW w:w="1296" w:type="dxa"/>
            <w:noWrap/>
            <w:vAlign w:val="center"/>
            <w:hideMark/>
          </w:tcPr>
          <w:p w14:paraId="6E5C76C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6C44FB5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530/740 (71.6%)</w:t>
            </w:r>
          </w:p>
        </w:tc>
        <w:tc>
          <w:tcPr>
            <w:tcW w:w="767" w:type="dxa"/>
            <w:vAlign w:val="center"/>
            <w:hideMark/>
          </w:tcPr>
          <w:p w14:paraId="2D6A429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608997E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1995A58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374</w:t>
            </w:r>
          </w:p>
        </w:tc>
        <w:tc>
          <w:tcPr>
            <w:tcW w:w="720" w:type="dxa"/>
            <w:vAlign w:val="center"/>
            <w:hideMark/>
          </w:tcPr>
          <w:p w14:paraId="1CFCFF3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366</w:t>
            </w:r>
          </w:p>
        </w:tc>
      </w:tr>
      <w:tr w:rsidR="006771E0" w:rsidRPr="004C2156" w14:paraId="5B914A96" w14:textId="77777777" w:rsidTr="00B97B52">
        <w:trPr>
          <w:trHeight w:val="580"/>
          <w:jc w:val="center"/>
        </w:trPr>
        <w:tc>
          <w:tcPr>
            <w:tcW w:w="1934" w:type="dxa"/>
            <w:vAlign w:val="center"/>
          </w:tcPr>
          <w:p w14:paraId="5A0127DD" w14:textId="0146E162"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Kang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&lt;EndNote&gt;&lt;Cite&gt;&lt;Author&gt;Kang&lt;/Author&gt;&lt;Year&gt;2024&lt;/Year&gt;&lt;RecNum&gt;22&lt;/RecNum&gt;&lt;DisplayText&gt;[23]&lt;/DisplayText&gt;&lt;record&gt;&lt;rec-number&gt;22&lt;/rec-number&gt;&lt;foreign-keys&gt;&lt;key app="EN" db-id="wetar2vzyfdxd1e92sr5dfetxx252z5dtwt2" timestamp="1757941866"&gt;22&lt;/key&gt;&lt;/foreign-keys&gt;&lt;ref-type name="Journal Article"&gt;17&lt;/ref-type&gt;&lt;contributors&gt;&lt;authors&gt;&lt;author&gt;Kang, Y. K.&lt;/author&gt;&lt;author&gt;Terashima, M.&lt;/author&gt;&lt;author&gt;Kim, Y. W.&lt;/author&gt;&lt;author&gt;Boku, N.&lt;/author&gt;&lt;author&gt;Chung, H. C.&lt;/author&gt;&lt;author&gt;Chen, J. S.&lt;/author&gt;&lt;author&gt;Ji, J.&lt;/author&gt;&lt;author&gt;Yeh, T. S.&lt;/author&gt;&lt;author&gt;Chen, L. T.&lt;/author&gt;&lt;author&gt;Ryu, M. H.&lt;/author&gt;&lt;author&gt;Kim, J. G.&lt;/author&gt;&lt;author&gt;Omori, T.&lt;/author&gt;&lt;author&gt;Rha, S. Y.&lt;/author&gt;&lt;author&gt;Kim, T. Y.&lt;/author&gt;&lt;author&gt;Ryu, K. W.&lt;/author&gt;&lt;author&gt;Sakuramoto, S.&lt;/author&gt;&lt;author&gt;Nishida, Y.&lt;/author&gt;&lt;author&gt;Fukushima, N.&lt;/author&gt;&lt;author&gt;Yamada, T.&lt;/author&gt;&lt;author&gt;Bai, L. Y.&lt;/author&gt;&lt;author&gt;Hirashima, Y.&lt;/author&gt;&lt;author&gt;Hagihara, S.&lt;/author&gt;&lt;author&gt;Nakada, T.&lt;/author&gt;&lt;author&gt;Sasako, M.&lt;/author&gt;&lt;/authors&gt;&lt;/contributors&gt;&lt;titles&gt;&lt;title&gt;Adjuvant nivolumab plus chemotherapy versus placebo plus chemotherapy for stage III gastric or gastro-oesophageal junction cancer after gastrectomy with D2 or more extensive lymph-node dissection (ATTRACTION-5): a randomised, multicentre, double-blind, placebo-controlled, phase 3 trial&lt;/title&gt;&lt;secondary-title&gt;The Lancet Gastroenterology and Hepatology&lt;/secondary-title&gt;&lt;/titles&gt;&lt;periodical&gt;&lt;full-title&gt;The Lancet Gastroenterology and Hepatology&lt;/full-title&gt;&lt;/periodical&gt;&lt;pages&gt;705-717&lt;/pages&gt;&lt;volume&gt;9(8)&lt;/volume&gt;&lt;dates&gt;&lt;year&gt;2024&lt;/year&gt;&lt;/dates&gt;&lt;accession-num&gt;2032898140&lt;/accession-num&gt;&lt;urls&gt;&lt;related-urls&gt;&lt;url&gt;https://www.sciencedirect.com/science/journal/24681253&lt;/url&gt;&lt;/related-urls&gt;&lt;/urls&gt;&lt;electronic-resource-num&gt;https://dx.doi.org/10.1016/S2468-1253%2824%2900156-0&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[23]</w:t>
            </w:r>
            <w:r>
              <w:rPr>
                <w:rFonts w:ascii="Arial" w:eastAsia="Arial" w:hAnsi="Arial" w:cs="Arial"/>
                <w:sz w:val="16"/>
                <w:szCs w:val="16"/>
              </w:rPr>
              <w:fldChar w:fldCharType="end"/>
            </w:r>
          </w:p>
        </w:tc>
        <w:tc>
          <w:tcPr>
            <w:tcW w:w="864" w:type="dxa"/>
            <w:noWrap/>
            <w:vAlign w:val="center"/>
            <w:hideMark/>
          </w:tcPr>
          <w:p w14:paraId="79633D5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6F35670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GE</w:t>
            </w:r>
          </w:p>
        </w:tc>
        <w:tc>
          <w:tcPr>
            <w:tcW w:w="1584" w:type="dxa"/>
            <w:noWrap/>
            <w:vAlign w:val="center"/>
            <w:hideMark/>
          </w:tcPr>
          <w:p w14:paraId="6EBE86B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IIIA-C</w:t>
            </w:r>
          </w:p>
        </w:tc>
        <w:tc>
          <w:tcPr>
            <w:tcW w:w="1296" w:type="dxa"/>
            <w:noWrap/>
            <w:vAlign w:val="center"/>
            <w:hideMark/>
          </w:tcPr>
          <w:p w14:paraId="1E43924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214F2EE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530/755 (70.2%)</w:t>
            </w:r>
          </w:p>
        </w:tc>
        <w:tc>
          <w:tcPr>
            <w:tcW w:w="767" w:type="dxa"/>
            <w:vAlign w:val="center"/>
            <w:hideMark/>
          </w:tcPr>
          <w:p w14:paraId="75C7BCA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0A9CE68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404481C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378</w:t>
            </w:r>
          </w:p>
        </w:tc>
        <w:tc>
          <w:tcPr>
            <w:tcW w:w="720" w:type="dxa"/>
            <w:vAlign w:val="center"/>
            <w:hideMark/>
          </w:tcPr>
          <w:p w14:paraId="1F3302F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377</w:t>
            </w:r>
          </w:p>
        </w:tc>
      </w:tr>
      <w:tr w:rsidR="006771E0" w:rsidRPr="004C2156" w14:paraId="756F8C0D" w14:textId="77777777" w:rsidTr="00B97B52">
        <w:trPr>
          <w:trHeight w:val="70"/>
          <w:jc w:val="center"/>
        </w:trPr>
        <w:tc>
          <w:tcPr>
            <w:tcW w:w="1934" w:type="dxa"/>
            <w:vAlign w:val="center"/>
          </w:tcPr>
          <w:p w14:paraId="6FE74457" w14:textId="73AD405E"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Kirkwood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&lt;EndNote&gt;&lt;Cite&gt;&lt;Author&gt;Kirkwood&lt;/Author&gt;&lt;Year&gt;2023&lt;/Year&gt;&lt;RecNum&gt;21&lt;/RecNum&gt;&lt;DisplayText&gt;[24]&lt;/DisplayText&gt;&lt;record&gt;&lt;rec-number&gt;21&lt;/rec-number&gt;&lt;foreign-keys&gt;&lt;key app="EN" db-id="wetar2vzyfdxd1e92sr5dfetxx252z5dtwt2" timestamp="1757941866"&gt;21&lt;/key&gt;&lt;/foreign-keys&gt;&lt;ref-type name="Journal Article"&gt;17&lt;/ref-type&gt;&lt;contributors&gt;&lt;authors&gt;&lt;author&gt;Kirkwood, J. M.&lt;/author&gt;&lt;author&gt;Del Vecchio, M.&lt;/author&gt;&lt;author&gt;Weber, J.&lt;/author&gt;&lt;author&gt;Hoeller, C.&lt;/author&gt;&lt;author&gt;Grob, J. J.&lt;/author&gt;&lt;author&gt;Mohr, P.&lt;/author&gt;&lt;author&gt;Loquai, C.&lt;/author&gt;&lt;author&gt;Dutriaux, C.&lt;/author&gt;&lt;author&gt;Chiarion-Sileni, V.&lt;/author&gt;&lt;author&gt;Mackiewicz, J.&lt;/author&gt;&lt;author&gt;Rutkowski, P.&lt;/author&gt;&lt;author&gt;Arenberger, P.&lt;/author&gt;&lt;author&gt;Quereux, G.&lt;/author&gt;&lt;author&gt;Meniawy, T. M.&lt;/author&gt;&lt;author&gt;Ascierto, P. A.&lt;/author&gt;&lt;author&gt;Menzies, A. M.&lt;/author&gt;&lt;author&gt;Durani, P.&lt;/author&gt;&lt;author&gt;Lobo, M.&lt;/author&gt;&lt;author&gt;Campigotto, F.&lt;/author&gt;&lt;author&gt;Gastman, B.&lt;/author&gt;&lt;author&gt;Long, G. V.&lt;/author&gt;&lt;/authors&gt;&lt;/contributors&gt;&lt;titles&gt;&lt;title&gt;Adjuvant nivolumab in resected stage IIB/C melanoma: primary results from the randomized, phase 3 CheckMate 76K trial&lt;/title&gt;&lt;secondary-title&gt;Nature Medicine&lt;/secondary-title&gt;&lt;/titles&gt;&lt;periodical&gt;&lt;full-title&gt;Nature Medicine&lt;/full-title&gt;&lt;abbr-1&gt;Nat Med&lt;/abbr-1&gt;&lt;/periodical&gt;&lt;pages&gt;2835-2843&lt;/pages&gt;&lt;volume&gt;29(11)&lt;/volume&gt;&lt;dates&gt;&lt;year&gt;2023&lt;/year&gt;&lt;/dates&gt;&lt;accession-num&gt;2026111484&lt;/accession-num&gt;&lt;urls&gt;&lt;related-urls&gt;&lt;url&gt;https://www.nature.com/nm/&lt;/url&gt;&lt;/related-urls&gt;&lt;/urls&gt;&lt;electronic-resource-num&gt;https://dx.doi.org/10.1038/s41591-023-02583-2&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[24]</w:t>
            </w:r>
            <w:r>
              <w:rPr>
                <w:rFonts w:ascii="Arial" w:eastAsia="Arial" w:hAnsi="Arial" w:cs="Arial"/>
                <w:sz w:val="16"/>
                <w:szCs w:val="16"/>
              </w:rPr>
              <w:fldChar w:fldCharType="end"/>
            </w:r>
          </w:p>
        </w:tc>
        <w:tc>
          <w:tcPr>
            <w:tcW w:w="864" w:type="dxa"/>
            <w:noWrap/>
            <w:vAlign w:val="center"/>
            <w:hideMark/>
          </w:tcPr>
          <w:p w14:paraId="1635B45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2555503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Melanoma</w:t>
            </w:r>
          </w:p>
        </w:tc>
        <w:tc>
          <w:tcPr>
            <w:tcW w:w="1584" w:type="dxa"/>
            <w:noWrap/>
            <w:vAlign w:val="center"/>
            <w:hideMark/>
          </w:tcPr>
          <w:p w14:paraId="54F4290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IIB or IIC</w:t>
            </w:r>
          </w:p>
        </w:tc>
        <w:tc>
          <w:tcPr>
            <w:tcW w:w="1296" w:type="dxa"/>
            <w:noWrap/>
            <w:vAlign w:val="center"/>
            <w:hideMark/>
          </w:tcPr>
          <w:p w14:paraId="35D798F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62, range 19-92</w:t>
            </w:r>
          </w:p>
        </w:tc>
        <w:tc>
          <w:tcPr>
            <w:tcW w:w="1152" w:type="dxa"/>
            <w:vAlign w:val="center"/>
            <w:hideMark/>
          </w:tcPr>
          <w:p w14:paraId="2B14DD6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483/790 (61.1%)</w:t>
            </w:r>
          </w:p>
        </w:tc>
        <w:tc>
          <w:tcPr>
            <w:tcW w:w="767" w:type="dxa"/>
            <w:vAlign w:val="center"/>
            <w:hideMark/>
          </w:tcPr>
          <w:p w14:paraId="5A7E9AC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460570E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59C9443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264</w:t>
            </w:r>
          </w:p>
        </w:tc>
        <w:tc>
          <w:tcPr>
            <w:tcW w:w="720" w:type="dxa"/>
            <w:vAlign w:val="center"/>
            <w:hideMark/>
          </w:tcPr>
          <w:p w14:paraId="194B5E0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526</w:t>
            </w:r>
          </w:p>
        </w:tc>
      </w:tr>
      <w:tr w:rsidR="006771E0" w:rsidRPr="004C2156" w14:paraId="09B5964F" w14:textId="77777777" w:rsidTr="00B97B52">
        <w:trPr>
          <w:trHeight w:val="290"/>
          <w:jc w:val="center"/>
        </w:trPr>
        <w:tc>
          <w:tcPr>
            <w:tcW w:w="1934" w:type="dxa"/>
            <w:vAlign w:val="center"/>
          </w:tcPr>
          <w:p w14:paraId="535CD345" w14:textId="48BFE8B2"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Lee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&lt;EndNote&gt;&lt;Cite&gt;&lt;Author&gt;Lee&lt;/Author&gt;&lt;Year&gt;2023&lt;/Year&gt;&lt;RecNum&gt;72&lt;/RecNum&gt;&lt;DisplayText&gt;[25]&lt;/DisplayText&gt;&lt;record&gt;&lt;rec-number&gt;72&lt;/rec-number&gt;&lt;foreign-keys&gt;&lt;key app="EN" db-id="wetar2vzyfdxd1e92sr5dfetxx252z5dtwt2" timestamp="1757941869"&gt;72&lt;/key&gt;&lt;/foreign-keys&gt;&lt;ref-type name="Journal Article"&gt;17&lt;/ref-type&gt;&lt;contributors&gt;&lt;authors&gt;&lt;author&gt;Lee, H. S.&lt;/author&gt;&lt;author&gt;Jang, H. J.&lt;/author&gt;&lt;author&gt;Ramineni, M.&lt;/author&gt;&lt;author&gt;Wang, D. Y.&lt;/author&gt;&lt;author&gt;Ramos, D.&lt;/author&gt;&lt;author&gt;Choi, J. M.&lt;/author&gt;&lt;author&gt;Splawn, T.&lt;/author&gt;&lt;author&gt;Espinoza, M.&lt;/author&gt;&lt;author&gt;Almarez, M.&lt;/author&gt;&lt;author&gt;Hosey, L.&lt;/author&gt;&lt;author&gt;Jo, E.&lt;/author&gt;&lt;author&gt;Hilsenbeck, S.&lt;/author&gt;&lt;author&gt;Amos, C. I.&lt;/author&gt;&lt;author&gt;Ripley, R. T.&lt;/author&gt;&lt;author&gt;Burt, B. M.&lt;/author&gt;&lt;/authors&gt;&lt;/contributors&gt;&lt;titles&gt;&lt;title&gt;A Phase II Window of Opportunity Study of Neoadjuvant PD-L1 versus PD-L1 plus CTLA-4 Blockade for Patients with Malignant Pleural Mesothelioma&lt;/title&gt;&lt;secondary-title&gt;Clinical Cancer Research&lt;/secondary-title&gt;&lt;/titles&gt;&lt;periodical&gt;&lt;full-title&gt;Clinical Cancer Research&lt;/full-title&gt;&lt;/periodical&gt;&lt;pages&gt;548-559&lt;/pages&gt;&lt;volume&gt;29(3)&lt;/volume&gt;&lt;dates&gt;&lt;year&gt;2023&lt;/year&gt;&lt;/dates&gt;&lt;accession-num&gt;2031905348&lt;/accession-num&gt;&lt;urls&gt;&lt;related-urls&gt;&lt;url&gt;https://aacrjournals.org/clincancerres/article-pdf/29/3/548/3263733/548.pdf&lt;/url&gt;&lt;/related-urls&gt;&lt;/urls&gt;&lt;electronic-resource-num&gt;https://dx.doi.org/10.1158/1078-0432.CCR-22-2566&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[25]</w:t>
            </w:r>
            <w:r>
              <w:rPr>
                <w:rFonts w:ascii="Arial" w:eastAsia="Arial" w:hAnsi="Arial" w:cs="Arial"/>
                <w:sz w:val="16"/>
                <w:szCs w:val="16"/>
              </w:rPr>
              <w:fldChar w:fldCharType="end"/>
            </w:r>
          </w:p>
        </w:tc>
        <w:tc>
          <w:tcPr>
            <w:tcW w:w="864" w:type="dxa"/>
            <w:noWrap/>
            <w:vAlign w:val="center"/>
            <w:hideMark/>
          </w:tcPr>
          <w:p w14:paraId="2B21E45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4E41DB7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Mesothelioma</w:t>
            </w:r>
          </w:p>
        </w:tc>
        <w:tc>
          <w:tcPr>
            <w:tcW w:w="1584" w:type="dxa"/>
            <w:noWrap/>
            <w:vAlign w:val="center"/>
            <w:hideMark/>
          </w:tcPr>
          <w:p w14:paraId="4F8E03E1" w14:textId="77777777" w:rsidR="006771E0" w:rsidRPr="004C2156" w:rsidRDefault="006771E0" w:rsidP="00D0431A">
            <w:pPr>
              <w:spacing w:after="0" w:line="240" w:lineRule="auto"/>
              <w:jc w:val="center"/>
              <w:rPr>
                <w:rFonts w:ascii="Arial" w:eastAsia="Times New Roman" w:hAnsi="Arial" w:cs="Arial"/>
                <w:color w:val="000000"/>
                <w:kern w:val="0"/>
                <w:sz w:val="16"/>
                <w:szCs w:val="16"/>
                <w:lang w:val="pt-BR"/>
                <w14:ligatures w14:val="none"/>
              </w:rPr>
            </w:pPr>
            <w:r w:rsidRPr="004C2156">
              <w:rPr>
                <w:rFonts w:ascii="Arial" w:eastAsia="Times New Roman" w:hAnsi="Arial" w:cs="Arial"/>
                <w:color w:val="000000"/>
                <w:kern w:val="0"/>
                <w:sz w:val="16"/>
                <w:szCs w:val="16"/>
                <w:lang w:val="pt-BR"/>
                <w14:ligatures w14:val="none"/>
              </w:rPr>
              <w:t>I-II, N0, N1, N2 N0 or N1</w:t>
            </w:r>
          </w:p>
        </w:tc>
        <w:tc>
          <w:tcPr>
            <w:tcW w:w="1296" w:type="dxa"/>
            <w:noWrap/>
            <w:vAlign w:val="center"/>
            <w:hideMark/>
          </w:tcPr>
          <w:p w14:paraId="1637B4CB" w14:textId="2B4115F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Mean </w:t>
            </w:r>
            <w:r>
              <w:rPr>
                <w:rFonts w:ascii="Arial" w:eastAsia="Times New Roman" w:hAnsi="Arial" w:cs="Arial"/>
                <w:color w:val="000000"/>
                <w:kern w:val="0"/>
                <w:sz w:val="16"/>
                <w:szCs w:val="16"/>
                <w14:ligatures w14:val="none"/>
              </w:rPr>
              <w:t>±</w:t>
            </w:r>
            <w:r w:rsidRPr="004C2156">
              <w:rPr>
                <w:rFonts w:ascii="Arial" w:eastAsia="Times New Roman" w:hAnsi="Arial" w:cs="Arial"/>
                <w:color w:val="000000"/>
                <w:kern w:val="0"/>
                <w:sz w:val="16"/>
                <w:szCs w:val="16"/>
                <w14:ligatures w14:val="none"/>
              </w:rPr>
              <w:t xml:space="preserve"> SD: 64.3 </w:t>
            </w:r>
            <w:r>
              <w:rPr>
                <w:rFonts w:ascii="Arial" w:eastAsia="Times New Roman" w:hAnsi="Arial" w:cs="Arial"/>
                <w:color w:val="000000"/>
                <w:kern w:val="0"/>
                <w:sz w:val="16"/>
                <w:szCs w:val="16"/>
                <w14:ligatures w14:val="none"/>
              </w:rPr>
              <w:t>±</w:t>
            </w:r>
            <w:r w:rsidRPr="004C2156">
              <w:rPr>
                <w:rFonts w:ascii="Arial" w:eastAsia="Times New Roman" w:hAnsi="Arial" w:cs="Arial"/>
                <w:color w:val="000000"/>
                <w:kern w:val="0"/>
                <w:sz w:val="16"/>
                <w:szCs w:val="16"/>
                <w14:ligatures w14:val="none"/>
              </w:rPr>
              <w:t xml:space="preserve"> 9.3</w:t>
            </w:r>
          </w:p>
        </w:tc>
        <w:tc>
          <w:tcPr>
            <w:tcW w:w="1152" w:type="dxa"/>
            <w:vAlign w:val="center"/>
            <w:hideMark/>
          </w:tcPr>
          <w:p w14:paraId="721F925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18/24 (75.0%)</w:t>
            </w:r>
          </w:p>
        </w:tc>
        <w:tc>
          <w:tcPr>
            <w:tcW w:w="767" w:type="dxa"/>
            <w:vAlign w:val="center"/>
            <w:hideMark/>
          </w:tcPr>
          <w:p w14:paraId="403E994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3C8A378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1D819CA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w:t>
            </w:r>
          </w:p>
        </w:tc>
        <w:tc>
          <w:tcPr>
            <w:tcW w:w="720" w:type="dxa"/>
            <w:vAlign w:val="center"/>
            <w:hideMark/>
          </w:tcPr>
          <w:p w14:paraId="10644FC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9, 11</w:t>
            </w:r>
          </w:p>
        </w:tc>
      </w:tr>
      <w:tr w:rsidR="006771E0" w:rsidRPr="004C2156" w14:paraId="594AC1FF" w14:textId="77777777" w:rsidTr="00B97B52">
        <w:trPr>
          <w:trHeight w:val="70"/>
          <w:jc w:val="center"/>
        </w:trPr>
        <w:tc>
          <w:tcPr>
            <w:tcW w:w="1934" w:type="dxa"/>
            <w:vAlign w:val="center"/>
          </w:tcPr>
          <w:p w14:paraId="1654016F" w14:textId="64D6437B"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Loibl 2019</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&lt;EndNote&gt;&lt;Cite&gt;&lt;Author&gt;Loibl&lt;/Author&gt;&lt;Year&gt;2019&lt;/Year&gt;&lt;RecNum&gt;74&lt;/RecNum&gt;&lt;DisplayText&gt;[26]&lt;/DisplayText&gt;&lt;record&gt;&lt;rec-number&gt;74&lt;/rec-number&gt;&lt;foreign-keys&gt;&lt;key app="EN" db-id="wetar2vzyfdxd1e92sr5dfetxx252z5dtwt2" timestamp="1757941869"&gt;74&lt;/key&gt;&lt;/foreign-keys&gt;&lt;ref-type name="Journal Article"&gt;17&lt;/ref-type&gt;&lt;contributors&gt;&lt;authors&gt;&lt;author&gt;Loibl, S.&lt;/author&gt;&lt;author&gt;Untch, M.&lt;/author&gt;&lt;author&gt;Burchardi, N.&lt;/author&gt;&lt;author&gt;Huober, J.&lt;/author&gt;&lt;author&gt;Sinn, B. V.&lt;/author&gt;&lt;author&gt;Blohmer, J. U.&lt;/author&gt;&lt;author&gt;Grischke, E. M.&lt;/author&gt;&lt;author&gt;Furlanetto, J.&lt;/author&gt;&lt;author&gt;Tesch, H.&lt;/author&gt;&lt;author&gt;Hanusch, C.&lt;/author&gt;&lt;author&gt;Engels, K.&lt;/author&gt;&lt;author&gt;Rezai, M.&lt;/author&gt;&lt;author&gt;Jackisch, C.&lt;/author&gt;&lt;author&gt;Schmitt, W. D.&lt;/author&gt;&lt;author&gt;von Minckwitz, G.&lt;/author&gt;&lt;author&gt;Thomalla, J.&lt;/author&gt;&lt;author&gt;Kummel, S.&lt;/author&gt;&lt;author&gt;Rautenberg, B.&lt;/author&gt;&lt;author&gt;Fasching, P. A.&lt;/author&gt;&lt;author&gt;Weber, K.&lt;/author&gt;&lt;author&gt;Rhiem, K.&lt;/author&gt;&lt;author&gt;Denkert, C.&lt;/author&gt;&lt;author&gt;Schneeweiss, A.&lt;/author&gt;&lt;/authors&gt;&lt;/contributors&gt;&lt;titles&gt;&lt;title&gt;A randomised phase II study investigating durvalumab in addition to an anthracycline taxane-based neoadjuvant therapy in early triple-negative breast cancer: clinical results and biomarker analysis of GeparNuevo study&lt;/title&gt;&lt;secondary-title&gt;Annals of Oncology&lt;/secondary-title&gt;&lt;/titles&gt;&lt;periodical&gt;&lt;full-title&gt;Annals of Oncology&lt;/full-title&gt;&lt;/periodical&gt;&lt;pages&gt;1279-1288&lt;/pages&gt;&lt;volume&gt;30(8)&lt;/volume&gt;&lt;dates&gt;&lt;year&gt;2019&lt;/year&gt;&lt;/dates&gt;&lt;urls&gt;&lt;related-urls&gt;&lt;url&gt;https://www.journals.elsevier.com/annals-of-oncology&lt;/url&gt;&lt;/related-urls&gt;&lt;/urls&gt;&lt;electronic-resource-num&gt;https://dx.doi.org/10.1093/annonc/mdz158&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[26]</w:t>
            </w:r>
            <w:r>
              <w:rPr>
                <w:rFonts w:ascii="Arial" w:eastAsia="Arial" w:hAnsi="Arial" w:cs="Arial"/>
                <w:sz w:val="16"/>
                <w:szCs w:val="16"/>
              </w:rPr>
              <w:fldChar w:fldCharType="end"/>
            </w:r>
          </w:p>
        </w:tc>
        <w:tc>
          <w:tcPr>
            <w:tcW w:w="864" w:type="dxa"/>
            <w:noWrap/>
            <w:vAlign w:val="center"/>
            <w:hideMark/>
          </w:tcPr>
          <w:p w14:paraId="2FC7C3A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1DA9F70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Triple-negative breast</w:t>
            </w:r>
          </w:p>
        </w:tc>
        <w:tc>
          <w:tcPr>
            <w:tcW w:w="1584" w:type="dxa"/>
            <w:noWrap/>
            <w:vAlign w:val="center"/>
            <w:hideMark/>
          </w:tcPr>
          <w:p w14:paraId="1C775A3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cT1-4N0-3</w:t>
            </w:r>
          </w:p>
        </w:tc>
        <w:tc>
          <w:tcPr>
            <w:tcW w:w="1296" w:type="dxa"/>
            <w:noWrap/>
            <w:vAlign w:val="center"/>
            <w:hideMark/>
          </w:tcPr>
          <w:p w14:paraId="29CD5F3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46CB0D16" w14:textId="63CD63F6"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 (</w:t>
            </w:r>
            <w:r>
              <w:rPr>
                <w:rFonts w:ascii="Arial" w:eastAsia="Times New Roman" w:hAnsi="Arial" w:cs="Arial"/>
                <w:color w:val="000000"/>
                <w:kern w:val="0"/>
                <w:sz w:val="16"/>
                <w:szCs w:val="16"/>
                <w14:ligatures w14:val="none"/>
              </w:rPr>
              <w:t>likely</w:t>
            </w:r>
            <w:r w:rsidRPr="004C2156">
              <w:rPr>
                <w:rFonts w:ascii="Arial" w:eastAsia="Times New Roman" w:hAnsi="Arial" w:cs="Arial"/>
                <w:color w:val="000000"/>
                <w:kern w:val="0"/>
                <w:sz w:val="16"/>
                <w:szCs w:val="16"/>
                <w14:ligatures w14:val="none"/>
              </w:rPr>
              <w:t xml:space="preserve"> 0/174)</w:t>
            </w:r>
          </w:p>
        </w:tc>
        <w:tc>
          <w:tcPr>
            <w:tcW w:w="767" w:type="dxa"/>
            <w:vAlign w:val="center"/>
            <w:hideMark/>
          </w:tcPr>
          <w:p w14:paraId="76C1D6B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0557F10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19C6171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86</w:t>
            </w:r>
          </w:p>
        </w:tc>
        <w:tc>
          <w:tcPr>
            <w:tcW w:w="720" w:type="dxa"/>
            <w:vAlign w:val="center"/>
            <w:hideMark/>
          </w:tcPr>
          <w:p w14:paraId="5F6FE79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88</w:t>
            </w:r>
          </w:p>
        </w:tc>
      </w:tr>
      <w:tr w:rsidR="006771E0" w:rsidRPr="004C2156" w14:paraId="7FD0FA67" w14:textId="77777777" w:rsidTr="00B97B52">
        <w:trPr>
          <w:trHeight w:val="580"/>
          <w:jc w:val="center"/>
        </w:trPr>
        <w:tc>
          <w:tcPr>
            <w:tcW w:w="1934" w:type="dxa"/>
            <w:vAlign w:val="center"/>
          </w:tcPr>
          <w:p w14:paraId="24012EAD" w14:textId="05E3208F"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Long 2022</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&lt;EndNote&gt;&lt;Cite&gt;&lt;Author&gt;Long&lt;/Author&gt;&lt;Year&gt;2022&lt;/Year&gt;&lt;RecNum&gt;64&lt;/RecNum&gt;&lt;DisplayText&gt;[27]&lt;/DisplayText&gt;&lt;record&gt;&lt;rec-number&gt;64&lt;/rec-number&gt;&lt;foreign-keys&gt;&lt;key app="EN" db-id="wetar2vzyfdxd1e92sr5dfetxx252z5dtwt2" timestamp="1757941869"&gt;64&lt;/key&gt;&lt;/foreign-keys&gt;&lt;ref-type name="Journal Article"&gt;17&lt;/ref-type&gt;&lt;contributors&gt;&lt;authors&gt;&lt;author&gt;Long, G. V.&lt;/author&gt;&lt;author&gt;Luke, J. J.&lt;/author&gt;&lt;author&gt;Khattak, M. A.&lt;/author&gt;&lt;author&gt;de la Cruz Merino, L.&lt;/author&gt;&lt;author&gt;Del Vecchio, M.&lt;/author&gt;&lt;author&gt;Rutkowski, P.&lt;/author&gt;&lt;author&gt;Spagnolo, F.&lt;/author&gt;&lt;author&gt;Mackiewicz, J.&lt;/author&gt;&lt;author&gt;Chiarion-Sileni, V.&lt;/author&gt;&lt;author&gt;Kirkwood, J. M.&lt;/author&gt;&lt;author&gt;Robert, C.&lt;/author&gt;&lt;author&gt;Grob, J. J.&lt;/author&gt;&lt;author&gt;de Galitiis, F.&lt;/author&gt;&lt;author&gt;Schadendorf, D.&lt;/author&gt;&lt;author&gt;Carlino, M. S.&lt;/author&gt;&lt;author&gt;Mohr, P.&lt;/author&gt;&lt;author&gt;Dummer, R.&lt;/author&gt;&lt;author&gt;Gershenwald, J. E.&lt;/author&gt;&lt;author&gt;Yoon, C. H.&lt;/author&gt;&lt;author&gt;Wu, X. L.&lt;/author&gt;&lt;author&gt;Fukunaga-Kalabis, M.&lt;/author&gt;&lt;author&gt;Krepler, C.&lt;/author&gt;&lt;author&gt;Eggermont, A. M. M.&lt;/author&gt;&lt;author&gt;Ascierto, P. A.&lt;/author&gt;&lt;/authors&gt;&lt;/contributors&gt;&lt;titles&gt;&lt;title&gt;Pembrolizumab versus placebo as adjuvant therapy in resected stage IIB or IIC melanoma (KEYNOTE-716): distant metastasis-free survival results of a multicentre, double-blind, randomised, phase 3 trial&lt;/title&gt;&lt;secondary-title&gt;The Lancet Oncology&lt;/secondary-title&gt;&lt;/titles&gt;&lt;periodical&gt;&lt;full-title&gt;The Lancet Oncology&lt;/full-title&gt;&lt;/periodical&gt;&lt;pages&gt;1378-1388&lt;/pages&gt;&lt;volume&gt;23(11)&lt;/volume&gt;&lt;dates&gt;&lt;year&gt;2022&lt;/year&gt;&lt;/dates&gt;&lt;accession-num&gt;2020962426&lt;/accession-num&gt;&lt;urls&gt;&lt;related-urls&gt;&lt;url&gt;http://www.journals.elsevier.com/the-lancet-oncology/&lt;/url&gt;&lt;/related-urls&gt;&lt;/urls&gt;&lt;electronic-resource-num&gt;https://dx.doi.org/10.1016/S1470-2045%2822%2900559-9&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[27]</w:t>
            </w:r>
            <w:r>
              <w:rPr>
                <w:rFonts w:ascii="Arial" w:eastAsia="Arial" w:hAnsi="Arial" w:cs="Arial"/>
                <w:sz w:val="16"/>
                <w:szCs w:val="16"/>
              </w:rPr>
              <w:fldChar w:fldCharType="end"/>
            </w:r>
          </w:p>
        </w:tc>
        <w:tc>
          <w:tcPr>
            <w:tcW w:w="864" w:type="dxa"/>
            <w:noWrap/>
            <w:vAlign w:val="center"/>
            <w:hideMark/>
          </w:tcPr>
          <w:p w14:paraId="5C6870E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2DC0F1E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Melanoma</w:t>
            </w:r>
          </w:p>
        </w:tc>
        <w:tc>
          <w:tcPr>
            <w:tcW w:w="1584" w:type="dxa"/>
            <w:noWrap/>
            <w:vAlign w:val="center"/>
            <w:hideMark/>
          </w:tcPr>
          <w:p w14:paraId="5E0D723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IIB (T3b or T4a) or IIC (T4b)</w:t>
            </w:r>
          </w:p>
        </w:tc>
        <w:tc>
          <w:tcPr>
            <w:tcW w:w="1296" w:type="dxa"/>
            <w:noWrap/>
            <w:vAlign w:val="center"/>
            <w:hideMark/>
          </w:tcPr>
          <w:p w14:paraId="44E3FB3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61 (IQR 51-69)</w:t>
            </w:r>
          </w:p>
        </w:tc>
        <w:tc>
          <w:tcPr>
            <w:tcW w:w="1152" w:type="dxa"/>
            <w:vAlign w:val="center"/>
            <w:hideMark/>
          </w:tcPr>
          <w:p w14:paraId="7928D57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589/976 (60.3%)</w:t>
            </w:r>
          </w:p>
        </w:tc>
        <w:tc>
          <w:tcPr>
            <w:tcW w:w="767" w:type="dxa"/>
            <w:vAlign w:val="center"/>
            <w:hideMark/>
          </w:tcPr>
          <w:p w14:paraId="2E919BA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874/976 (89.5%)</w:t>
            </w:r>
          </w:p>
        </w:tc>
        <w:tc>
          <w:tcPr>
            <w:tcW w:w="720" w:type="dxa"/>
            <w:vAlign w:val="center"/>
            <w:hideMark/>
          </w:tcPr>
          <w:p w14:paraId="230C5D4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2C628AC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489</w:t>
            </w:r>
          </w:p>
        </w:tc>
        <w:tc>
          <w:tcPr>
            <w:tcW w:w="720" w:type="dxa"/>
            <w:vAlign w:val="center"/>
            <w:hideMark/>
          </w:tcPr>
          <w:p w14:paraId="5B732AB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487</w:t>
            </w:r>
          </w:p>
        </w:tc>
      </w:tr>
      <w:tr w:rsidR="006771E0" w:rsidRPr="004C2156" w14:paraId="22D04144" w14:textId="77777777" w:rsidTr="00B97B52">
        <w:trPr>
          <w:trHeight w:val="70"/>
          <w:jc w:val="center"/>
        </w:trPr>
        <w:tc>
          <w:tcPr>
            <w:tcW w:w="1934" w:type="dxa"/>
            <w:vAlign w:val="center"/>
          </w:tcPr>
          <w:p w14:paraId="0F2334BC" w14:textId="242AB5C8"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Long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&lt;EndNote&gt;&lt;Cite&gt;&lt;Author&gt;Long&lt;/Author&gt;&lt;Year&gt;2024&lt;/Year&gt;&lt;RecNum&gt;58&lt;/RecNum&gt;&lt;DisplayText&gt;[28]&lt;/DisplayText&gt;&lt;record&gt;&lt;rec-number&gt;58&lt;/rec-number&gt;&lt;foreign-keys&gt;&lt;key app="EN" db-id="wetar2vzyfdxd1e92sr5dfetxx252z5dtwt2" timestamp="1757941868"&gt;58&lt;/key&gt;&lt;/foreign-keys&gt;&lt;ref-type name="Journal Article"&gt;17&lt;/ref-type&gt;&lt;contributors&gt;&lt;authors&gt;&lt;author&gt;Long, G. V.&lt;/author&gt;&lt;author&gt;Carlino, M. S.&lt;/author&gt;&lt;author&gt;Au-Yeung, G.&lt;/author&gt;&lt;author&gt;Spillane, A. J.&lt;/author&gt;&lt;author&gt;Shannon, K. F.&lt;/author&gt;&lt;author&gt;Gyorki, D. E.&lt;/author&gt;&lt;author&gt;Hsiao, E. D.&lt;/author&gt;&lt;author&gt;Kapoor, R.&lt;/author&gt;&lt;author&gt;Thompson, J. R.&lt;/author&gt;&lt;author&gt;Batula, I.&lt;/author&gt;&lt;author&gt;Howle, J.&lt;/author&gt;&lt;author&gt;Ch&amp;apos;ng, S.&lt;/author&gt;&lt;author&gt;Gonzalez, M.&lt;/author&gt;&lt;author&gt;Saw, R. P. M.&lt;/author&gt;&lt;author&gt;Pennington, T. E.&lt;/author&gt;&lt;author&gt;Lo, S. N.&lt;/author&gt;&lt;author&gt;Scolyer, R. A.&lt;/author&gt;&lt;author&gt;Menzies, A. M.&lt;/author&gt;&lt;/authors&gt;&lt;/contributors&gt;&lt;titles&gt;&lt;title&gt;Neoadjuvant pembrolizumab, dabrafenib and trametinib in BRAF V600 -mutant resectable melanoma: the randomized phase 2 NeoTrio trial&lt;/title&gt;&lt;secondary-title&gt;Nature Medicine&lt;/secondary-title&gt;&lt;/titles&gt;&lt;periodical&gt;&lt;full-title&gt;Nature Medicine&lt;/full-title&gt;&lt;abbr-1&gt;Nat Med&lt;/abbr-1&gt;&lt;/periodical&gt;&lt;pages&gt;2540–2548&lt;/pages&gt;&lt;volume&gt;30&lt;/volume&gt;&lt;number&gt;9&lt;/number&gt;&lt;dates&gt;&lt;year&gt;2024&lt;/year&gt;&lt;/dates&gt;&lt;accession-num&gt;WOS:001252364700002&lt;/accession-num&gt;&lt;urls&gt;&lt;related-urls&gt;&lt;url&gt;&lt;style face="underline" font="default" size="100%"&gt;&amp;lt;Go to ISI&amp;gt;://WOS:001252364700002&lt;/style&gt;&lt;/url&gt;&lt;/related-urls&gt;&lt;/urls&gt;&lt;custom2&gt;38907159&lt;/custom2&gt;&lt;electronic-resource-num&gt;10.1038/s41591-024-03077-5&lt;/electronic-resource-num&gt;&lt;/record&gt;&lt;/Cite&gt;&lt;/EndNote&gt;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[28]</w:t>
            </w:r>
            <w:r>
              <w:rPr>
                <w:rFonts w:ascii="Arial" w:eastAsia="Arial" w:hAnsi="Arial" w:cs="Arial"/>
                <w:sz w:val="16"/>
                <w:szCs w:val="16"/>
              </w:rPr>
              <w:fldChar w:fldCharType="end"/>
            </w:r>
          </w:p>
        </w:tc>
        <w:tc>
          <w:tcPr>
            <w:tcW w:w="864" w:type="dxa"/>
            <w:noWrap/>
            <w:vAlign w:val="center"/>
            <w:hideMark/>
          </w:tcPr>
          <w:p w14:paraId="54AAD8C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394A306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Melanoma</w:t>
            </w:r>
          </w:p>
        </w:tc>
        <w:tc>
          <w:tcPr>
            <w:tcW w:w="1584" w:type="dxa"/>
            <w:noWrap/>
            <w:vAlign w:val="center"/>
            <w:hideMark/>
          </w:tcPr>
          <w:p w14:paraId="6E2F42B8" w14:textId="77777777" w:rsidR="006771E0" w:rsidRPr="004C2156" w:rsidRDefault="006771E0" w:rsidP="00D0431A">
            <w:pPr>
              <w:spacing w:after="0" w:line="240" w:lineRule="auto"/>
              <w:jc w:val="center"/>
              <w:rPr>
                <w:rFonts w:ascii="Arial" w:eastAsia="Times New Roman" w:hAnsi="Arial" w:cs="Arial"/>
                <w:color w:val="000000"/>
                <w:kern w:val="0"/>
                <w:sz w:val="16"/>
                <w:szCs w:val="16"/>
                <w:lang w:val="pt-BR"/>
                <w14:ligatures w14:val="none"/>
              </w:rPr>
            </w:pPr>
            <w:r w:rsidRPr="004C2156">
              <w:rPr>
                <w:rFonts w:ascii="Arial" w:eastAsia="Times New Roman" w:hAnsi="Arial" w:cs="Arial"/>
                <w:color w:val="000000"/>
                <w:kern w:val="0"/>
                <w:sz w:val="16"/>
                <w:szCs w:val="16"/>
                <w:lang w:val="pt-BR"/>
                <w14:ligatures w14:val="none"/>
              </w:rPr>
              <w:t>IIIB, IIIC (Tx, T0, T1-4, N1b, N2b, N3b, M0)</w:t>
            </w:r>
          </w:p>
        </w:tc>
        <w:tc>
          <w:tcPr>
            <w:tcW w:w="1296" w:type="dxa"/>
            <w:noWrap/>
            <w:vAlign w:val="center"/>
            <w:hideMark/>
          </w:tcPr>
          <w:p w14:paraId="261F773E" w14:textId="7C8B4B3B"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53 (IQR 42</w:t>
            </w:r>
            <w:r>
              <w:rPr>
                <w:rFonts w:ascii="Arial" w:eastAsia="Times New Roman" w:hAnsi="Arial" w:cs="Arial"/>
                <w:color w:val="000000"/>
                <w:kern w:val="0"/>
                <w:sz w:val="16"/>
                <w:szCs w:val="16"/>
                <w14:ligatures w14:val="none"/>
              </w:rPr>
              <w:t>-</w:t>
            </w:r>
            <w:r w:rsidRPr="004C2156">
              <w:rPr>
                <w:rFonts w:ascii="Arial" w:eastAsia="Times New Roman" w:hAnsi="Arial" w:cs="Arial"/>
                <w:color w:val="000000"/>
                <w:kern w:val="0"/>
                <w:sz w:val="16"/>
                <w:szCs w:val="16"/>
                <w14:ligatures w14:val="none"/>
              </w:rPr>
              <w:t>63)</w:t>
            </w:r>
          </w:p>
        </w:tc>
        <w:tc>
          <w:tcPr>
            <w:tcW w:w="1152" w:type="dxa"/>
            <w:vAlign w:val="center"/>
            <w:hideMark/>
          </w:tcPr>
          <w:p w14:paraId="202E5CA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35/60 (58.3%)</w:t>
            </w:r>
          </w:p>
        </w:tc>
        <w:tc>
          <w:tcPr>
            <w:tcW w:w="767" w:type="dxa"/>
            <w:vAlign w:val="center"/>
            <w:hideMark/>
          </w:tcPr>
          <w:p w14:paraId="2DA5C91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4C2131D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3081791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20</w:t>
            </w:r>
          </w:p>
        </w:tc>
        <w:tc>
          <w:tcPr>
            <w:tcW w:w="720" w:type="dxa"/>
            <w:vAlign w:val="center"/>
            <w:hideMark/>
          </w:tcPr>
          <w:p w14:paraId="72104B5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20, 20</w:t>
            </w:r>
          </w:p>
        </w:tc>
      </w:tr>
      <w:tr w:rsidR="006771E0" w:rsidRPr="004C2156" w14:paraId="6E57D54A" w14:textId="77777777" w:rsidTr="00B97B52">
        <w:trPr>
          <w:trHeight w:val="580"/>
          <w:jc w:val="center"/>
        </w:trPr>
        <w:tc>
          <w:tcPr>
            <w:tcW w:w="1934" w:type="dxa"/>
            <w:vAlign w:val="center"/>
          </w:tcPr>
          <w:p w14:paraId="2A64A512" w14:textId="1727091A"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McLouth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&lt;EndNote&gt;&lt;Cite&gt;&lt;Author&gt;McLouth&lt;/Author&gt;&lt;Year&gt;2023&lt;/Year&gt;&lt;RecNum&gt;62&lt;/RecNum&gt;&lt;DisplayText&gt;[29]&lt;/DisplayText&gt;&lt;record&gt;&lt;rec-number&gt;62&lt;/rec-number&gt;&lt;foreign-keys&gt;&lt;key app="EN" db-id="wetar2vzyfdxd1e92sr5dfetxx252z5dtwt2" timestamp="1757941868"&gt;62&lt;/key&gt;&lt;/foreign-keys&gt;&lt;ref-type name="Journal Article"&gt;17&lt;/ref-type&gt;&lt;contributors&gt;&lt;authors&gt;&lt;author&gt;McLouth, L. E.&lt;/author&gt;&lt;author&gt;Zheng, Y.&lt;/author&gt;&lt;author&gt;Smith, S.&lt;/author&gt;&lt;author&gt;Hodi, F. S.&lt;/author&gt;&lt;author&gt;Rao, U. N.&lt;/author&gt;&lt;author&gt;Cohen, G. I.&lt;/author&gt;&lt;author&gt;Amatruda, T. T.&lt;/author&gt;&lt;author&gt;Dakhil, S. R.&lt;/author&gt;&lt;author&gt;Curti, B. D.&lt;/author&gt;&lt;author&gt;Nakhoul, I.&lt;/author&gt;&lt;author&gt;Chandana, S. R.&lt;/author&gt;&lt;author&gt;Bane, C. L.&lt;/author&gt;&lt;author&gt;Marinier, D. E.&lt;/author&gt;&lt;author&gt;Lee, S. J.&lt;/author&gt;&lt;author&gt;Sondak, V. K.&lt;/author&gt;&lt;author&gt;Kirkwood, J. M.&lt;/author&gt;&lt;author&gt;Tarhini, A. A.&lt;/author&gt;&lt;author&gt;Wagner, L. I.&lt;/author&gt;&lt;/authors&gt;&lt;/contributors&gt;&lt;titles&gt;&lt;title&gt;Patient-reported tolerability of adjuvant ipilimumab (3 or 10 mg/kg) versus high-dose interferon alfa-2b for resected high-risk stage III-IV melanoma in phase III trial E1609&lt;/title&gt;&lt;secondary-title&gt;Quality of Life Research&lt;/secondary-title&gt;&lt;/titles&gt;&lt;periodical&gt;&lt;full-title&gt;Quality of Life Research&lt;/full-title&gt;&lt;/periodical&gt;&lt;pages&gt;183-196&lt;/pages&gt;&lt;volume&gt;32(1)&lt;/volume&gt;&lt;dates&gt;&lt;year&gt;2023&lt;/year&gt;&lt;/dates&gt;&lt;accession-num&gt;2018803308&lt;/accession-num&gt;&lt;urls&gt;&lt;related-urls&gt;&lt;url&gt;https://www.springer.com/journal/11136&lt;/url&gt;&lt;/related-urls&gt;&lt;/urls&gt;&lt;electronic-resource-num&gt;https://dx.doi.org/10.1007/s11136-022-03226-8&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[29]</w:t>
            </w:r>
            <w:r>
              <w:rPr>
                <w:rFonts w:ascii="Arial" w:eastAsia="Arial" w:hAnsi="Arial" w:cs="Arial"/>
                <w:sz w:val="16"/>
                <w:szCs w:val="16"/>
              </w:rPr>
              <w:fldChar w:fldCharType="end"/>
            </w:r>
          </w:p>
        </w:tc>
        <w:tc>
          <w:tcPr>
            <w:tcW w:w="864" w:type="dxa"/>
            <w:noWrap/>
            <w:vAlign w:val="center"/>
            <w:hideMark/>
          </w:tcPr>
          <w:p w14:paraId="721D756F" w14:textId="209D4CAD"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Surgery</w:t>
            </w:r>
          </w:p>
        </w:tc>
        <w:tc>
          <w:tcPr>
            <w:tcW w:w="1152" w:type="dxa"/>
            <w:noWrap/>
            <w:vAlign w:val="center"/>
            <w:hideMark/>
          </w:tcPr>
          <w:p w14:paraId="6F2F119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Melanoma</w:t>
            </w:r>
          </w:p>
        </w:tc>
        <w:tc>
          <w:tcPr>
            <w:tcW w:w="1584" w:type="dxa"/>
            <w:noWrap/>
            <w:vAlign w:val="center"/>
            <w:hideMark/>
          </w:tcPr>
          <w:p w14:paraId="7BC3C29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IIIB, IIIC, M1a or M1b</w:t>
            </w:r>
          </w:p>
        </w:tc>
        <w:tc>
          <w:tcPr>
            <w:tcW w:w="1296" w:type="dxa"/>
            <w:noWrap/>
            <w:vAlign w:val="center"/>
            <w:hideMark/>
          </w:tcPr>
          <w:p w14:paraId="200E4114" w14:textId="738C88E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Mean </w:t>
            </w:r>
            <w:r>
              <w:rPr>
                <w:rFonts w:ascii="Arial" w:eastAsia="Times New Roman" w:hAnsi="Arial" w:cs="Arial"/>
                <w:color w:val="000000"/>
                <w:kern w:val="0"/>
                <w:sz w:val="16"/>
                <w:szCs w:val="16"/>
                <w14:ligatures w14:val="none"/>
              </w:rPr>
              <w:t>±</w:t>
            </w:r>
            <w:r w:rsidRPr="004C2156">
              <w:rPr>
                <w:rFonts w:ascii="Arial" w:eastAsia="Times New Roman" w:hAnsi="Arial" w:cs="Arial"/>
                <w:color w:val="000000"/>
                <w:kern w:val="0"/>
                <w:sz w:val="16"/>
                <w:szCs w:val="16"/>
                <w14:ligatures w14:val="none"/>
              </w:rPr>
              <w:t xml:space="preserve"> SD: 52 </w:t>
            </w:r>
            <w:r>
              <w:rPr>
                <w:rFonts w:ascii="Arial" w:eastAsia="Times New Roman" w:hAnsi="Arial" w:cs="Arial"/>
                <w:color w:val="000000"/>
                <w:kern w:val="0"/>
                <w:sz w:val="16"/>
                <w:szCs w:val="16"/>
                <w14:ligatures w14:val="none"/>
              </w:rPr>
              <w:t>±</w:t>
            </w:r>
            <w:r w:rsidRPr="004C2156">
              <w:rPr>
                <w:rFonts w:ascii="Arial" w:eastAsia="Times New Roman" w:hAnsi="Arial" w:cs="Arial"/>
                <w:color w:val="000000"/>
                <w:kern w:val="0"/>
                <w:sz w:val="16"/>
                <w:szCs w:val="16"/>
                <w14:ligatures w14:val="none"/>
              </w:rPr>
              <w:t xml:space="preserve"> 13</w:t>
            </w:r>
          </w:p>
        </w:tc>
        <w:tc>
          <w:tcPr>
            <w:tcW w:w="1152" w:type="dxa"/>
            <w:vAlign w:val="center"/>
            <w:hideMark/>
          </w:tcPr>
          <w:p w14:paraId="5DE364B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338/549 (61.6%)</w:t>
            </w:r>
          </w:p>
        </w:tc>
        <w:tc>
          <w:tcPr>
            <w:tcW w:w="767" w:type="dxa"/>
            <w:vAlign w:val="center"/>
            <w:hideMark/>
          </w:tcPr>
          <w:p w14:paraId="779BD97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543/549 (98.9%)</w:t>
            </w:r>
          </w:p>
        </w:tc>
        <w:tc>
          <w:tcPr>
            <w:tcW w:w="720" w:type="dxa"/>
            <w:vAlign w:val="center"/>
            <w:hideMark/>
          </w:tcPr>
          <w:p w14:paraId="30F3407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7EFBF32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200</w:t>
            </w:r>
          </w:p>
        </w:tc>
        <w:tc>
          <w:tcPr>
            <w:tcW w:w="720" w:type="dxa"/>
            <w:vAlign w:val="center"/>
            <w:hideMark/>
          </w:tcPr>
          <w:p w14:paraId="22AC4A0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158, 191</w:t>
            </w:r>
          </w:p>
        </w:tc>
      </w:tr>
      <w:tr w:rsidR="006771E0" w:rsidRPr="004C2156" w14:paraId="6A00A3C3" w14:textId="77777777" w:rsidTr="00B97B52">
        <w:trPr>
          <w:trHeight w:val="70"/>
          <w:jc w:val="center"/>
        </w:trPr>
        <w:tc>
          <w:tcPr>
            <w:tcW w:w="1934" w:type="dxa"/>
            <w:vAlign w:val="center"/>
          </w:tcPr>
          <w:p w14:paraId="3A9E5997" w14:textId="63171E4F" w:rsidR="006771E0" w:rsidRPr="004C2156" w:rsidRDefault="006771E0" w:rsidP="00D0431A">
            <w:pPr>
              <w:jc w:val="center"/>
              <w:rPr>
                <w:rFonts w:ascii="Arial" w:eastAsia="Arial" w:hAnsi="Arial" w:cs="Arial"/>
                <w:sz w:val="16"/>
                <w:szCs w:val="16"/>
              </w:rPr>
            </w:pPr>
            <w:r w:rsidRPr="004C2156">
              <w:rPr>
                <w:rFonts w:ascii="Arial" w:eastAsia="Arial" w:hAnsi="Arial" w:cs="Arial"/>
                <w:sz w:val="16"/>
                <w:szCs w:val="16"/>
              </w:rPr>
              <w:lastRenderedPageBreak/>
              <w:t>Mittendorf 2020</w:t>
            </w:r>
            <w:r>
              <w:rPr>
                <w:rFonts w:ascii="Arial" w:eastAsia="Arial" w:hAnsi="Arial" w:cs="Arial"/>
                <w:sz w:val="16"/>
                <w:szCs w:val="16"/>
              </w:rPr>
              <w:t>*</w:t>
            </w:r>
          </w:p>
          <w:p w14:paraId="67DFCA4C" w14:textId="1BB1D836"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(Barrios 2022)</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PEVuZE5vdGU+PENpdGU+PEF1dGhvcj5NaXR0ZW5kb3JmPC9BdXRob3I+PFllYXI+MjAyMDwvWWVh
cj48UmVjTnVtPjUwPC9SZWNOdW0+PERpc3BsYXlUZXh0PlszMCwgMzFdPC9EaXNwbGF5VGV4dD48
cmVjb3JkPjxyZWMtbnVtYmVyPjUwPC9yZWMtbnVtYmVyPjxmb3JlaWduLWtleXM+PGtleSBhcHA9
IkVOIiBkYi1pZD0id2V0YXIydnp5ZmR4ZDFlOTJzcjVkZmV0eHgyNTJ6NWR0d3QyIiB0aW1lc3Rh
bXA9IjE3NTc5NDE4NjgiPjUwPC9rZXk+PC9mb3JlaWduLWtleXM+PHJlZi10eXBlIG5hbWU9Ikpv
dXJuYWwgQXJ0aWNsZSI+MTc8L3JlZi10eXBlPjxjb250cmlidXRvcnM+PGF1dGhvcnM+PGF1dGhv
cj5NaXR0ZW5kb3JmLCBFLiBBLjwvYXV0aG9yPjxhdXRob3I+WmhhbmcsIEguPC9hdXRob3I+PGF1
dGhvcj5CYXJyaW9zLCBDLiBILjwvYXV0aG9yPjxhdXRob3I+U2FqaSwgUy48L2F1dGhvcj48YXV0
aG9yPkp1bmcsIEsuIEguPC9hdXRob3I+PGF1dGhvcj5IZWdnLCBSLjwvYXV0aG9yPjxhdXRob3I+
S29laGxlciwgQS48L2F1dGhvcj48YXV0aG9yPlNvaG4sIEouPC9hdXRob3I+PGF1dGhvcj5Jd2F0
YSwgSC48L2F1dGhvcj48YXV0aG9yPlRlbGxpLCBNLiBMLjwvYXV0aG9yPjxhdXRob3I+RmVycmFy
aW8sIEMuPC9hdXRob3I+PGF1dGhvcj5QdW5pZSwgSy48L2F1dGhvcj48YXV0aG9yPlBlbmF1bHQt
TGxvcmNhLCBGLjwvYXV0aG9yPjxhdXRob3I+UGF0ZWwsIFMuPC9hdXRob3I+PGF1dGhvcj5EdWMs
IEEuIE4uPC9hdXRob3I+PGF1dGhvcj5MaXN0ZS1IZXJtb3NvLCBNLjwvYXV0aG9yPjxhdXRob3I+
TWFpeWEsIFYuPC9hdXRob3I+PGF1dGhvcj5Nb2xpbmVybywgTC48L2F1dGhvcj48YXV0aG9yPkNo
dWksIFMuIFkuPC9hdXRob3I+PGF1dGhvcj5IYXJiZWNrLCBOLjwvYXV0aG9yPjwvYXV0aG9ycz48
L2NvbnRyaWJ1dG9ycz48dGl0bGVzPjx0aXRsZT5OZW9hZGp1dmFudCBhdGV6b2xpenVtYWIgaW4g
Y29tYmluYXRpb24gd2l0aCBzZXF1ZW50aWFsIG5hYi1wYWNsaXRheGVsIGFuZCBhbnRocmFjeWNs
aW5lLWJhc2VkIGNoZW1vdGhlcmFweSB2ZXJzdXMgcGxhY2VibyBhbmQgY2hlbW90aGVyYXB5IGlu
IHBhdGllbnRzIHdpdGggZWFybHktc3RhZ2UgdHJpcGxlLW5lZ2F0aXZlIGJyZWFzdCBjYW5jZXIg
KElNcGFzc2lvbjAzMSk6IGEgcmFuZG9taXNlZCwgZG91YmxlLWJsaW5kLCBwaGFzZSAzIHRyaWFs
PC90aXRsZT48c2Vjb25kYXJ5LXRpdGxlPlRoZSBMYW5jZXQ8L3NlY29uZGFyeS10aXRsZT48L3Rp
dGxlcz48cGVyaW9kaWNhbD48ZnVsbC10aXRsZT5UaGUgTGFuY2V0PC9mdWxsLXRpdGxlPjwvcGVy
aW9kaWNhbD48cGFnZXM+MTA5MC0xMTAwPC9wYWdlcz48dm9sdW1lPjM5NigxMDI1Nyk8L3ZvbHVt
ZT48ZGF0ZXM+PHllYXI+MjAyMDwveWVhcj48L2RhdGVzPjxhY2Nlc3Npb24tbnVtPjIwMDc5ODI1
ODM8L2FjY2Vzc2lvbi1udW0+PHVybHM+PHJlbGF0ZWQtdXJscz48dXJsPmh0dHA6Ly93d3cuam91
cm5hbHMuZWxzZXZpZXIuY29tL3RoZS1sYW5jZXQvPC91cmw+PC9yZWxhdGVkLXVybHM+PC91cmxz
PjxlbGVjdHJvbmljLXJlc291cmNlLW51bT5odHRwczovL2R4LmRvaS5vcmcvMTAuMTAxNi9TMDE0
MC02NzM2JTI4MjAlMjkzMTk1My1YPC9lbGVjdHJvbmljLXJlc291cmNlLW51bT48L3JlY29yZD48
L0NpdGU+PENpdGU+PEF1dGhvcj5CYXJyaW9zPC9BdXRob3I+PFllYXI+MjAyMjwvWWVhcj48UmVj
TnVtPjUxPC9SZWNOdW0+PHJlY29yZD48cmVjLW51bWJlcj41MTwvcmVjLW51bWJlcj48Zm9yZWln
bi1rZXlzPjxrZXkgYXBwPSJFTiIgZGItaWQ9IndldGFyMnZ6eWZkeGQxZTkyc3I1ZGZldHh4MjUy
ejVkdHd0MiIgdGltZXN0YW1wPSIxNzU3OTQxODY4Ij41MTwva2V5PjwvZm9yZWlnbi1rZXlzPjxy
ZWYtdHlwZSBuYW1lPSJKb3VybmFsIEFydGljbGUiPjE3PC9yZWYtdHlwZT48Y29udHJpYnV0b3Jz
PjxhdXRob3JzPjxhdXRob3I+QmFycmlvcywgQy4gSC48L2F1dGhvcj48YXV0aG9yPlNhamksIFMu
PC9hdXRob3I+PGF1dGhvcj5IYXJiZWNrLCBOLjwvYXV0aG9yPjxhdXRob3I+WmhhbmcsIEguPC9h
dXRob3I+PGF1dGhvcj5KdW5nLCBLLiBILjwvYXV0aG9yPjxhdXRob3I+UGF0ZWwsIFMuPC9hdXRo
b3I+PGF1dGhvcj5EdWMsIEEuIE4uPC9hdXRob3I+PGF1dGhvcj5MaXN0ZS1IZXJtb3NvLCBNLjwv
YXV0aG9yPjxhdXRob3I+Q2h1aSwgUy4gWS48L2F1dGhvcj48YXV0aG9yPk1pdHRlbmRvcmYsIEUu
IEEuPC9hdXRob3I+PC9hdXRob3JzPjwvY29udHJpYnV0b3JzPjx0aXRsZXM+PHRpdGxlPlBhdGll
bnQtcmVwb3J0ZWQgb3V0Y29tZXMgZnJvbSBhIHJhbmRvbWl6ZWQgdHJpYWwgb2YgbmVvYWRqdXZh
bnQgYXRlem9saXp1bWFiLWNoZW1vdGhlcmFweSBpbiBlYXJseSB0cmlwbGUtbmVnYXRpdmUgYnJl
YXN0IGNhbmNlcjwvdGl0bGU+PHNlY29uZGFyeS10aXRsZT5ucGogQnJlYXN0IENhbmNlcjwvc2Vj
b25kYXJ5LXRpdGxlPjwvdGl0bGVzPjxwZXJpb2RpY2FsPjxmdWxsLXRpdGxlPm5waiBCcmVhc3Qg
Q2FuY2VyPC9mdWxsLXRpdGxlPjwvcGVyaW9kaWNhbD48dm9sdW1lPjgoMSkgKG5vIHBhZ2luYXRp
b24pPC92b2x1bWU+PGRhdGVzPjx5ZWFyPjIwMjI8L3llYXI+PC9kYXRlcz48YWNjZXNzaW9uLW51
bT4yMDE5MTMzMTY2PC9hY2Nlc3Npb24tbnVtPjx1cmxzPjxyZWxhdGVkLXVybHM+PHVybD5odHRw
Oi8vd3d3Lm5hdHVyZS5jb20vbnBqYmNhbmNlci88L3VybD48L3JlbGF0ZWQtdXJscz48L3VybHM+
PGVsZWN0cm9uaWMtcmVzb3VyY2UtbnVtPmh0dHBzOi8vZHguZG9pLm9yZy8xMC4xMDM4L3M0MTUy
My0wMjItMDA0NTctMzwvZWxlY3Ryb25pYy1yZXNvdXJjZS1udW0+PC9yZWNvcmQ+PC9DaXRlPjwv
RW5kTm90ZT5=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PEVuZE5vdGU+PENpdGU+PEF1dGhvcj5NaXR0ZW5kb3JmPC9BdXRob3I+PFllYXI+MjAyMDwvWWVh
cj48UmVjTnVtPjUwPC9SZWNOdW0+PERpc3BsYXlUZXh0PlszMCwgMzFdPC9EaXNwbGF5VGV4dD48
cmVjb3JkPjxyZWMtbnVtYmVyPjUwPC9yZWMtbnVtYmVyPjxmb3JlaWduLWtleXM+PGtleSBhcHA9
IkVOIiBkYi1pZD0id2V0YXIydnp5ZmR4ZDFlOTJzcjVkZmV0eHgyNTJ6NWR0d3QyIiB0aW1lc3Rh
bXA9IjE3NTc5NDE4NjgiPjUwPC9rZXk+PC9mb3JlaWduLWtleXM+PHJlZi10eXBlIG5hbWU9Ikpv
dXJuYWwgQXJ0aWNsZSI+MTc8L3JlZi10eXBlPjxjb250cmlidXRvcnM+PGF1dGhvcnM+PGF1dGhv
cj5NaXR0ZW5kb3JmLCBFLiBBLjwvYXV0aG9yPjxhdXRob3I+WmhhbmcsIEguPC9hdXRob3I+PGF1
dGhvcj5CYXJyaW9zLCBDLiBILjwvYXV0aG9yPjxhdXRob3I+U2FqaSwgUy48L2F1dGhvcj48YXV0
aG9yPkp1bmcsIEsuIEguPC9hdXRob3I+PGF1dGhvcj5IZWdnLCBSLjwvYXV0aG9yPjxhdXRob3I+
S29laGxlciwgQS48L2F1dGhvcj48YXV0aG9yPlNvaG4sIEouPC9hdXRob3I+PGF1dGhvcj5Jd2F0
YSwgSC48L2F1dGhvcj48YXV0aG9yPlRlbGxpLCBNLiBMLjwvYXV0aG9yPjxhdXRob3I+RmVycmFy
aW8sIEMuPC9hdXRob3I+PGF1dGhvcj5QdW5pZSwgSy48L2F1dGhvcj48YXV0aG9yPlBlbmF1bHQt
TGxvcmNhLCBGLjwvYXV0aG9yPjxhdXRob3I+UGF0ZWwsIFMuPC9hdXRob3I+PGF1dGhvcj5EdWMs
IEEuIE4uPC9hdXRob3I+PGF1dGhvcj5MaXN0ZS1IZXJtb3NvLCBNLjwvYXV0aG9yPjxhdXRob3I+
TWFpeWEsIFYuPC9hdXRob3I+PGF1dGhvcj5Nb2xpbmVybywgTC48L2F1dGhvcj48YXV0aG9yPkNo
dWksIFMuIFkuPC9hdXRob3I+PGF1dGhvcj5IYXJiZWNrLCBOLjwvYXV0aG9yPjwvYXV0aG9ycz48
L2NvbnRyaWJ1dG9ycz48dGl0bGVzPjx0aXRsZT5OZW9hZGp1dmFudCBhdGV6b2xpenVtYWIgaW4g
Y29tYmluYXRpb24gd2l0aCBzZXF1ZW50aWFsIG5hYi1wYWNsaXRheGVsIGFuZCBhbnRocmFjeWNs
aW5lLWJhc2VkIGNoZW1vdGhlcmFweSB2ZXJzdXMgcGxhY2VibyBhbmQgY2hlbW90aGVyYXB5IGlu
IHBhdGllbnRzIHdpdGggZWFybHktc3RhZ2UgdHJpcGxlLW5lZ2F0aXZlIGJyZWFzdCBjYW5jZXIg
KElNcGFzc2lvbjAzMSk6IGEgcmFuZG9taXNlZCwgZG91YmxlLWJsaW5kLCBwaGFzZSAzIHRyaWFs
PC90aXRsZT48c2Vjb25kYXJ5LXRpdGxlPlRoZSBMYW5jZXQ8L3NlY29uZGFyeS10aXRsZT48L3Rp
dGxlcz48cGVyaW9kaWNhbD48ZnVsbC10aXRsZT5UaGUgTGFuY2V0PC9mdWxsLXRpdGxlPjwvcGVy
aW9kaWNhbD48cGFnZXM+MTA5MC0xMTAwPC9wYWdlcz48dm9sdW1lPjM5NigxMDI1Nyk8L3ZvbHVt
ZT48ZGF0ZXM+PHllYXI+MjAyMDwveWVhcj48L2RhdGVzPjxhY2Nlc3Npb24tbnVtPjIwMDc5ODI1
ODM8L2FjY2Vzc2lvbi1udW0+PHVybHM+PHJlbGF0ZWQtdXJscz48dXJsPmh0dHA6Ly93d3cuam91
cm5hbHMuZWxzZXZpZXIuY29tL3RoZS1sYW5jZXQvPC91cmw+PC9yZWxhdGVkLXVybHM+PC91cmxz
PjxlbGVjdHJvbmljLXJlc291cmNlLW51bT5odHRwczovL2R4LmRvaS5vcmcvMTAuMTAxNi9TMDE0
MC02NzM2JTI4MjAlMjkzMTk1My1YPC9lbGVjdHJvbmljLXJlc291cmNlLW51bT48L3JlY29yZD48
L0NpdGU+PENpdGU+PEF1dGhvcj5CYXJyaW9zPC9BdXRob3I+PFllYXI+MjAyMjwvWWVhcj48UmVj
TnVtPjUxPC9SZWNOdW0+PHJlY29yZD48cmVjLW51bWJlcj41MTwvcmVjLW51bWJlcj48Zm9yZWln
bi1rZXlzPjxrZXkgYXBwPSJFTiIgZGItaWQ9IndldGFyMnZ6eWZkeGQxZTkyc3I1ZGZldHh4MjUy
ejVkdHd0MiIgdGltZXN0YW1wPSIxNzU3OTQxODY4Ij41MTwva2V5PjwvZm9yZWlnbi1rZXlzPjxy
ZWYtdHlwZSBuYW1lPSJKb3VybmFsIEFydGljbGUiPjE3PC9yZWYtdHlwZT48Y29udHJpYnV0b3Jz
PjxhdXRob3JzPjxhdXRob3I+QmFycmlvcywgQy4gSC48L2F1dGhvcj48YXV0aG9yPlNhamksIFMu
PC9hdXRob3I+PGF1dGhvcj5IYXJiZWNrLCBOLjwvYXV0aG9yPjxhdXRob3I+WmhhbmcsIEguPC9h
dXRob3I+PGF1dGhvcj5KdW5nLCBLLiBILjwvYXV0aG9yPjxhdXRob3I+UGF0ZWwsIFMuPC9hdXRo
b3I+PGF1dGhvcj5EdWMsIEEuIE4uPC9hdXRob3I+PGF1dGhvcj5MaXN0ZS1IZXJtb3NvLCBNLjwv
YXV0aG9yPjxhdXRob3I+Q2h1aSwgUy4gWS48L2F1dGhvcj48YXV0aG9yPk1pdHRlbmRvcmYsIEUu
IEEuPC9hdXRob3I+PC9hdXRob3JzPjwvY29udHJpYnV0b3JzPjx0aXRsZXM+PHRpdGxlPlBhdGll
bnQtcmVwb3J0ZWQgb3V0Y29tZXMgZnJvbSBhIHJhbmRvbWl6ZWQgdHJpYWwgb2YgbmVvYWRqdXZh
bnQgYXRlem9saXp1bWFiLWNoZW1vdGhlcmFweSBpbiBlYXJseSB0cmlwbGUtbmVnYXRpdmUgYnJl
YXN0IGNhbmNlcjwvdGl0bGU+PHNlY29uZGFyeS10aXRsZT5ucGogQnJlYXN0IENhbmNlcjwvc2Vj
b25kYXJ5LXRpdGxlPjwvdGl0bGVzPjxwZXJpb2RpY2FsPjxmdWxsLXRpdGxlPm5waiBCcmVhc3Qg
Q2FuY2VyPC9mdWxsLXRpdGxlPjwvcGVyaW9kaWNhbD48dm9sdW1lPjgoMSkgKG5vIHBhZ2luYXRp
b24pPC92b2x1bWU+PGRhdGVzPjx5ZWFyPjIwMjI8L3llYXI+PC9kYXRlcz48YWNjZXNzaW9uLW51
bT4yMDE5MTMzMTY2PC9hY2Nlc3Npb24tbnVtPjx1cmxzPjxyZWxhdGVkLXVybHM+PHVybD5odHRw
Oi8vd3d3Lm5hdHVyZS5jb20vbnBqYmNhbmNlci88L3VybD48L3JlbGF0ZWQtdXJscz48L3VybHM+
PGVsZWN0cm9uaWMtcmVzb3VyY2UtbnVtPmh0dHBzOi8vZHguZG9pLm9yZy8xMC4xMDM4L3M0MTUy
My0wMjItMDA0NTctMzwvZWxlY3Ryb25pYy1yZXNvdXJjZS1udW0+PC9yZWNvcmQ+PC9DaXRlPjwv
RW5kTm90ZT5=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[30, 31]</w:t>
            </w:r>
            <w:r>
              <w:rPr>
                <w:rFonts w:ascii="Arial" w:eastAsia="Arial" w:hAnsi="Arial" w:cs="Arial"/>
                <w:sz w:val="16"/>
                <w:szCs w:val="16"/>
              </w:rPr>
              <w:fldChar w:fldCharType="end"/>
            </w:r>
          </w:p>
        </w:tc>
        <w:tc>
          <w:tcPr>
            <w:tcW w:w="864" w:type="dxa"/>
            <w:noWrap/>
            <w:vAlign w:val="center"/>
            <w:hideMark/>
          </w:tcPr>
          <w:p w14:paraId="0F60BAA7" w14:textId="3B0C95C6"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Surgery</w:t>
            </w:r>
          </w:p>
        </w:tc>
        <w:tc>
          <w:tcPr>
            <w:tcW w:w="1152" w:type="dxa"/>
            <w:noWrap/>
            <w:vAlign w:val="center"/>
            <w:hideMark/>
          </w:tcPr>
          <w:p w14:paraId="0CE5418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Triple-negative breast</w:t>
            </w:r>
          </w:p>
        </w:tc>
        <w:tc>
          <w:tcPr>
            <w:tcW w:w="1584" w:type="dxa"/>
            <w:noWrap/>
            <w:vAlign w:val="center"/>
            <w:hideMark/>
          </w:tcPr>
          <w:p w14:paraId="520ECB7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cT2-T4 and cN0-cN3</w:t>
            </w:r>
          </w:p>
        </w:tc>
        <w:tc>
          <w:tcPr>
            <w:tcW w:w="1296" w:type="dxa"/>
            <w:noWrap/>
            <w:vAlign w:val="center"/>
            <w:hideMark/>
          </w:tcPr>
          <w:p w14:paraId="1CA0EA7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644F238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0/333 (0%)</w:t>
            </w:r>
          </w:p>
        </w:tc>
        <w:tc>
          <w:tcPr>
            <w:tcW w:w="767" w:type="dxa"/>
            <w:vAlign w:val="center"/>
            <w:hideMark/>
          </w:tcPr>
          <w:p w14:paraId="4B12E58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2EFB828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01CBF1E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167</w:t>
            </w:r>
          </w:p>
        </w:tc>
        <w:tc>
          <w:tcPr>
            <w:tcW w:w="720" w:type="dxa"/>
            <w:vAlign w:val="center"/>
            <w:hideMark/>
          </w:tcPr>
          <w:p w14:paraId="080CEC5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164</w:t>
            </w:r>
          </w:p>
        </w:tc>
      </w:tr>
      <w:tr w:rsidR="006771E0" w:rsidRPr="004C2156" w14:paraId="7AA1CB32" w14:textId="77777777" w:rsidTr="00B97B52">
        <w:trPr>
          <w:trHeight w:val="750"/>
          <w:jc w:val="center"/>
        </w:trPr>
        <w:tc>
          <w:tcPr>
            <w:tcW w:w="1934" w:type="dxa"/>
            <w:vAlign w:val="center"/>
          </w:tcPr>
          <w:p w14:paraId="359752D2" w14:textId="5AAF52CF"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Motzer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&lt;EndNote&gt;&lt;Cite&gt;&lt;Author&gt;Motzer&lt;/Author&gt;&lt;Year&gt;2023&lt;/Year&gt;&lt;RecNum&gt;23&lt;/RecNum&gt;&lt;DisplayText&gt;[32]&lt;/DisplayText&gt;&lt;record&gt;&lt;rec-number&gt;23&lt;/rec-number&gt;&lt;foreign-keys&gt;&lt;key app="EN" db-id="wetar2vzyfdxd1e92sr5dfetxx252z5dtwt2" timestamp="1757941866"&gt;23&lt;/key&gt;&lt;/foreign-keys&gt;&lt;ref-type name="Journal Article"&gt;17&lt;/ref-type&gt;&lt;contributors&gt;&lt;authors&gt;&lt;author&gt;Motzer, R. J.&lt;/author&gt;&lt;author&gt;Russo, P.&lt;/author&gt;&lt;author&gt;Grunwald, V.&lt;/author&gt;&lt;author&gt;Tomita, Y.&lt;/author&gt;&lt;author&gt;Zurawski, B.&lt;/author&gt;&lt;author&gt;Parikh, O.&lt;/author&gt;&lt;author&gt;Buti, S.&lt;/author&gt;&lt;author&gt;Barthelemy, P.&lt;/author&gt;&lt;author&gt;Goh, J. C.&lt;/author&gt;&lt;author&gt;Ye, D.&lt;/author&gt;&lt;author&gt;Lingua, A.&lt;/author&gt;&lt;author&gt;Lattouf, J. B.&lt;/author&gt;&lt;author&gt;Albiges, L.&lt;/author&gt;&lt;author&gt;George, S.&lt;/author&gt;&lt;author&gt;Shuch, B.&lt;/author&gt;&lt;author&gt;Sosman, J.&lt;/author&gt;&lt;author&gt;Staehler, M.&lt;/author&gt;&lt;author&gt;Vazquez Estevez, S.&lt;/author&gt;&lt;author&gt;Simsek, B.&lt;/author&gt;&lt;author&gt;Spiridigliozzi, J.&lt;/author&gt;&lt;author&gt;Chudnovsky, A.&lt;/author&gt;&lt;author&gt;Bex, A.&lt;/author&gt;&lt;/authors&gt;&lt;/contributors&gt;&lt;titles&gt;&lt;title&gt;Adjuvant nivolumab plus ipilimumab versus placebo for localised renal cell carcinoma after nephrectomy (CheckMate 914): a double-blind, randomised, phase 3 trial&lt;/title&gt;&lt;secondary-title&gt;The Lancet&lt;/secondary-title&gt;&lt;/titles&gt;&lt;periodical&gt;&lt;full-title&gt;The Lancet&lt;/full-title&gt;&lt;/periodical&gt;&lt;pages&gt;821-832&lt;/pages&gt;&lt;volume&gt;401(10379)&lt;/volume&gt;&lt;dates&gt;&lt;year&gt;2023&lt;/year&gt;&lt;/dates&gt;&lt;accession-num&gt;2023196428&lt;/accession-num&gt;&lt;urls&gt;&lt;related-urls&gt;&lt;url&gt;http://www.journals.elsevier.com/the-lancet/&lt;/url&gt;&lt;/related-urls&gt;&lt;/urls&gt;&lt;electronic-resource-num&gt;https://dx.doi.org/10.1016/S0140-6736%2822%2902574-0&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[32]</w:t>
            </w:r>
            <w:r>
              <w:rPr>
                <w:rFonts w:ascii="Arial" w:eastAsia="Arial" w:hAnsi="Arial" w:cs="Arial"/>
                <w:sz w:val="16"/>
                <w:szCs w:val="16"/>
              </w:rPr>
              <w:fldChar w:fldCharType="end"/>
            </w:r>
          </w:p>
        </w:tc>
        <w:tc>
          <w:tcPr>
            <w:tcW w:w="864" w:type="dxa"/>
            <w:noWrap/>
            <w:vAlign w:val="center"/>
            <w:hideMark/>
          </w:tcPr>
          <w:p w14:paraId="09511A1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0763532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RCC</w:t>
            </w:r>
          </w:p>
        </w:tc>
        <w:tc>
          <w:tcPr>
            <w:tcW w:w="1584" w:type="dxa"/>
            <w:noWrap/>
            <w:vAlign w:val="center"/>
            <w:hideMark/>
          </w:tcPr>
          <w:p w14:paraId="0879D4B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pT2a, G3 or G4, N0 M0; pT2b, G any, N0 M0; pT3, (a, b, c), G any, N0 M0; pT4, G any, N0 M0; pT any, G any, N1 M0</w:t>
            </w:r>
          </w:p>
        </w:tc>
        <w:tc>
          <w:tcPr>
            <w:tcW w:w="1296" w:type="dxa"/>
            <w:noWrap/>
            <w:vAlign w:val="center"/>
            <w:hideMark/>
          </w:tcPr>
          <w:p w14:paraId="44E31AC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5786D5A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580/816 (71.1%)</w:t>
            </w:r>
          </w:p>
        </w:tc>
        <w:tc>
          <w:tcPr>
            <w:tcW w:w="767" w:type="dxa"/>
            <w:vAlign w:val="center"/>
            <w:hideMark/>
          </w:tcPr>
          <w:p w14:paraId="6AC02D1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623/816 (76.3%)</w:t>
            </w:r>
          </w:p>
        </w:tc>
        <w:tc>
          <w:tcPr>
            <w:tcW w:w="720" w:type="dxa"/>
            <w:vAlign w:val="center"/>
            <w:hideMark/>
          </w:tcPr>
          <w:p w14:paraId="698E534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141E6E3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411</w:t>
            </w:r>
          </w:p>
        </w:tc>
        <w:tc>
          <w:tcPr>
            <w:tcW w:w="720" w:type="dxa"/>
            <w:vAlign w:val="center"/>
            <w:hideMark/>
          </w:tcPr>
          <w:p w14:paraId="6E7610A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405</w:t>
            </w:r>
          </w:p>
        </w:tc>
      </w:tr>
      <w:tr w:rsidR="006771E0" w:rsidRPr="004C2156" w14:paraId="76BFDE95" w14:textId="77777777" w:rsidTr="00B97B52">
        <w:trPr>
          <w:trHeight w:val="750"/>
          <w:jc w:val="center"/>
        </w:trPr>
        <w:tc>
          <w:tcPr>
            <w:tcW w:w="1934" w:type="dxa"/>
            <w:vAlign w:val="center"/>
          </w:tcPr>
          <w:p w14:paraId="2BFD2BC3" w14:textId="120382DF"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Motzer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&lt;EndNote&gt;&lt;Cite&gt;&lt;Author&gt;Motzer&lt;/Author&gt;&lt;Year&gt;2024&lt;/Year&gt;&lt;RecNum&gt;20&lt;/RecNum&gt;&lt;DisplayText&gt;[33]&lt;/DisplayText&gt;&lt;record&gt;&lt;rec-number&gt;20&lt;/rec-number&gt;&lt;foreign-keys&gt;&lt;key app="EN" db-id="wetar2vzyfdxd1e92sr5dfetxx252z5dtwt2" timestamp="1757941866"&gt;20&lt;/key&gt;&lt;/foreign-keys&gt;&lt;ref-type name="Journal Article"&gt;17&lt;/ref-type&gt;&lt;contributors&gt;&lt;authors&gt;&lt;author&gt;Motzer, R. J.&lt;/author&gt;&lt;author&gt;Bex, A.&lt;/author&gt;&lt;author&gt;Russo, P.&lt;/author&gt;&lt;author&gt;Tomita, Y.&lt;/author&gt;&lt;author&gt;Cutuli, H. J.&lt;/author&gt;&lt;author&gt;Rojas, C.&lt;/author&gt;&lt;author&gt;Gross-Goupil, M.&lt;/author&gt;&lt;author&gt;Schinzari, G.&lt;/author&gt;&lt;author&gt;Melichar, B.&lt;/author&gt;&lt;author&gt;Barthelemy, P.&lt;/author&gt;&lt;author&gt;Ruiz Garcia, A.&lt;/author&gt;&lt;author&gt;Sosman, J.&lt;/author&gt;&lt;author&gt;Grimm, M. O.&lt;/author&gt;&lt;author&gt;Goh, J. C.&lt;/author&gt;&lt;author&gt;Suarez, C.&lt;/author&gt;&lt;author&gt;Kollmannsberger, C. K.&lt;/author&gt;&lt;author&gt;Nair, S. G.&lt;/author&gt;&lt;author&gt;Shuch, B. M.&lt;/author&gt;&lt;author&gt;Huang, J.&lt;/author&gt;&lt;author&gt;Simsek, B.&lt;/author&gt;&lt;author&gt;Spiridigliozzi, J.&lt;/author&gt;&lt;author&gt;Lee, C. W.&lt;/author&gt;&lt;author&gt;van Kooten Losio, M.&lt;/author&gt;&lt;author&gt;Grunwald, V.&lt;/author&gt;&lt;/authors&gt;&lt;/contributors&gt;&lt;titles&gt;&lt;title&gt;Adjuvant Nivolumab for Localized Renal Cell Carcinoma at High Risk of Recurrence After Nephrectomy: Part B of the Randomized, Placebo-Controlled, Phase III CheckMate 914 Trial&lt;/title&gt;&lt;secondary-title&gt;Journal of clinical oncology : official journal of the American Society of Clinical Oncology&lt;/secondary-title&gt;&lt;/titles&gt;&lt;periodical&gt;&lt;full-title&gt;Journal of clinical oncology : official journal of the American Society of Clinical Oncology&lt;/full-title&gt;&lt;/periodical&gt;&lt;pages&gt;189-200&lt;/pages&gt;&lt;volume&gt;43&lt;/volume&gt;&lt;number&gt;2&lt;/number&gt;&lt;dates&gt;&lt;year&gt;2024&lt;/year&gt;&lt;/dates&gt;&lt;accession-num&gt;645330448&lt;/accession-num&gt;&lt;urls&gt;&lt;related-urls&gt;&lt;url&gt;https://ovidsp.ovid.com/ovidweb.cgi?T=JS&amp;amp;CSC=Y&amp;amp;NEWS=N&amp;amp;PAGE=fulltext&amp;amp;D=emexb&amp;amp;DO=10.1200%2fJCO.24.00773&lt;/url&gt;&lt;/related-urls&gt;&lt;/urls&gt;&lt;custom2&gt;39303200&lt;/custom2&gt;&lt;electronic-resource-num&gt;https://dx.doi.org/10.1200/JCO.24.00773&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[33]</w:t>
            </w:r>
            <w:r>
              <w:rPr>
                <w:rFonts w:ascii="Arial" w:eastAsia="Arial" w:hAnsi="Arial" w:cs="Arial"/>
                <w:sz w:val="16"/>
                <w:szCs w:val="16"/>
              </w:rPr>
              <w:fldChar w:fldCharType="end"/>
            </w:r>
          </w:p>
        </w:tc>
        <w:tc>
          <w:tcPr>
            <w:tcW w:w="864" w:type="dxa"/>
            <w:noWrap/>
            <w:vAlign w:val="center"/>
            <w:hideMark/>
          </w:tcPr>
          <w:p w14:paraId="2A848F3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3A76ED6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RCC</w:t>
            </w:r>
          </w:p>
        </w:tc>
        <w:tc>
          <w:tcPr>
            <w:tcW w:w="1584" w:type="dxa"/>
            <w:noWrap/>
            <w:vAlign w:val="center"/>
            <w:hideMark/>
          </w:tcPr>
          <w:p w14:paraId="7F7D3EC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pT2a, G3 or G4, N0 M0; pT2b, G any, N0 M0; pT3, (a, b, c), G any, N0 M0; pT4, G any, N0 M0; pT any, G any, N1 M0</w:t>
            </w:r>
          </w:p>
        </w:tc>
        <w:tc>
          <w:tcPr>
            <w:tcW w:w="1296" w:type="dxa"/>
            <w:noWrap/>
            <w:vAlign w:val="center"/>
            <w:hideMark/>
          </w:tcPr>
          <w:p w14:paraId="02DE86B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2DE3620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593/825 (71.9%)</w:t>
            </w:r>
          </w:p>
        </w:tc>
        <w:tc>
          <w:tcPr>
            <w:tcW w:w="767" w:type="dxa"/>
            <w:vAlign w:val="center"/>
            <w:hideMark/>
          </w:tcPr>
          <w:p w14:paraId="0734022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673/825 (81.6%)</w:t>
            </w:r>
          </w:p>
        </w:tc>
        <w:tc>
          <w:tcPr>
            <w:tcW w:w="720" w:type="dxa"/>
            <w:vAlign w:val="center"/>
            <w:hideMark/>
          </w:tcPr>
          <w:p w14:paraId="7142923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21EF325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207</w:t>
            </w:r>
          </w:p>
        </w:tc>
        <w:tc>
          <w:tcPr>
            <w:tcW w:w="720" w:type="dxa"/>
            <w:vAlign w:val="center"/>
            <w:hideMark/>
          </w:tcPr>
          <w:p w14:paraId="706B645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408, 204</w:t>
            </w:r>
          </w:p>
        </w:tc>
      </w:tr>
      <w:tr w:rsidR="006771E0" w:rsidRPr="004C2156" w14:paraId="361FC139" w14:textId="77777777" w:rsidTr="00B97B52">
        <w:trPr>
          <w:trHeight w:val="580"/>
          <w:jc w:val="center"/>
        </w:trPr>
        <w:tc>
          <w:tcPr>
            <w:tcW w:w="1934" w:type="dxa"/>
            <w:vAlign w:val="center"/>
          </w:tcPr>
          <w:p w14:paraId="39CAEB6C" w14:textId="00A30FE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Nanda 2020</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PEVuZE5vdGU+PENpdGU+PEF1dGhvcj5OYW5kYTwvQXV0aG9yPjxZZWFyPjIwMjA8L1llYXI+PFJl
Y051bT4zOTwvUmVjTnVtPjxEaXNwbGF5VGV4dD5bMzRdPC9EaXNwbGF5VGV4dD48cmVjb3JkPjxy
ZWMtbnVtYmVyPjM5PC9yZWMtbnVtYmVyPjxmb3JlaWduLWtleXM+PGtleSBhcHA9IkVOIiBkYi1p
ZD0id2V0YXIydnp5ZmR4ZDFlOTJzcjVkZmV0eHgyNTJ6NWR0d3QyIiB0aW1lc3RhbXA9IjE3NTc5
NDE4NjciPjM5PC9rZXk+PC9mb3JlaWduLWtleXM+PHJlZi10eXBlIG5hbWU9IkpvdXJuYWwgQXJ0
aWNsZSI+MTc8L3JlZi10eXBlPjxjb250cmlidXRvcnM+PGF1dGhvcnM+PGF1dGhvcj5OYW5kYSwg
Ui48L2F1dGhvcj48YXV0aG9yPkxpdSwgTS4gQy48L2F1dGhvcj48YXV0aG9yPllhdSwgQy48L2F1
dGhvcj48YXV0aG9yPlNoYXRza3ksIFIuPC9hdXRob3I+PGF1dGhvcj5QdXN6dGFpLCBMLjwvYXV0
aG9yPjxhdXRob3I+V2FsbGFjZSwgQS48L2F1dGhvcj48YXV0aG9yPkNoaWVuLCBBLiBKLjwvYXV0
aG9yPjxhdXRob3I+Rm9yZXJvLVRvcnJlcywgQS48L2F1dGhvcj48YXV0aG9yPkVsbGlzLCBFLjwv
YXV0aG9yPjxhdXRob3I+SGFuLCBILjwvYXV0aG9yPjxhdXRob3I+Q2xhcmssIEEuPC9hdXRob3I+
PGF1dGhvcj5BbGJhaW4sIEsuPC9hdXRob3I+PGF1dGhvcj5Cb3VnaGV5LCBKLiBDLjwvYXV0aG9y
PjxhdXRob3I+SmFza293aWFrLCBOLiBULjwvYXV0aG9yPjxhdXRob3I+RWxpYXMsIEEuPC9hdXRo
b3I+PGF1dGhvcj5Jc2FhY3MsIEMuPC9hdXRob3I+PGF1dGhvcj5LZW1tZXIsIEsuPC9hdXRob3I+
PGF1dGhvcj5IZWxzdGVuLCBULjwvYXV0aG9yPjxhdXRob3I+TWFqdXJlLCBNLjwvYXV0aG9yPjxh
dXRob3I+U3RyaW5nZXItUmVhc29yLCBFLjwvYXV0aG9yPjxhdXRob3I+UGFya2VyLCBDLjwvYXV0
aG9yPjxhdXRob3I+TGVlLCBNLiBDLjwvYXV0aG9yPjxhdXRob3I+SGFkZGFkLCBULjwvYXV0aG9y
PjxhdXRob3I+Q29oZW4sIFIuIE4uPC9hdXRob3I+PGF1dGhvcj5Bc2FyZSwgUy48L2F1dGhvcj48
YXV0aG9yPldpbHNvbiwgQS48L2F1dGhvcj48YXV0aG9yPkhpcnN0LCBHLiBMLjwvYXV0aG9yPjxh
dXRob3I+U2luZ2hyYW8sIFIuPC9hdXRob3I+PGF1dGhvcj5TdGVlZywgSy48L2F1dGhvcj48YXV0
aG9yPkFzYXJlLCBBLjwvYXV0aG9yPjxhdXRob3I+TWF0dGhld3MsIEouIEIuPC9hdXRob3I+PGF1
dGhvcj5CZXJyeSwgUy48L2F1dGhvcj48YXV0aG9yPlNhbmlsLCBBLjwvYXV0aG9yPjxhdXRob3I+
U2Nod2FiLCBSLjwvYXV0aG9yPjxhdXRob3I+U3ltbWFucywgVy4gRi48L2F1dGhvcj48YXV0aG9y
PlZhbiwgVC4gVmVlciBMLjwvYXV0aG9yPjxhdXRob3I+WWVlLCBELjwvYXV0aG9yPjxhdXRob3I+
RGVtaWNoZWxlLCBBLjwvYXV0aG9yPjxhdXRob3I+SHlsdG9uLCBOLiBNLjwvYXV0aG9yPjxhdXRo
b3I+TWVsaXNrbywgTS48L2F1dGhvcj48YXV0aG9yPlBlcmxtdXR0ZXIsIEouPC9hdXRob3I+PGF1
dGhvcj5SdWdvLCBILiBTLjwvYXV0aG9yPjxhdXRob3I+QmVycnksIEQuIEEuPC9hdXRob3I+PGF1
dGhvcj5Fc3Nlcm1hbiwgTC4gSi48L2F1dGhvcj48L2F1dGhvcnM+PC9jb250cmlidXRvcnM+PHRp
dGxlcz48dGl0bGU+RWZmZWN0IG9mIFBlbWJyb2xpenVtYWIgUGx1cyBOZW9hZGp1dmFudCBDaGVt
b3RoZXJhcHkgb24gUGF0aG9sb2dpYyBDb21wbGV0ZSBSZXNwb25zZSBpbiBXb21lbiB3aXRoIEVh
cmx5LVN0YWdlIEJyZWFzdCBDYW5jZXI6IEFuIEFuYWx5c2lzIG9mIHRoZSBPbmdvaW5nIFBoYXNl
IDIgQWRhcHRpdmVseSBSYW5kb21pemVkIEktU1BZMiBUcmlhbDwvdGl0bGU+PHNlY29uZGFyeS10
aXRsZT5KQU1BIE9uY29sb2d5PC9zZWNvbmRhcnktdGl0bGU+PC90aXRsZXM+PHBlcmlvZGljYWw+
PGZ1bGwtdGl0bGU+SkFNQSBPbmNvbG9neTwvZnVsbC10aXRsZT48L3BlcmlvZGljYWw+PHBhZ2Vz
PjY3Ni02ODQ8L3BhZ2VzPjx2b2x1bWU+Nig1KTwvdm9sdW1lPjxkYXRlcz48eWVhcj4yMDIwPC95
ZWFyPjwvZGF0ZXM+PGFjY2Vzc2lvbi1udW0+NjMxMDQ3MTEyPC9hY2Nlc3Npb24tbnVtPjx1cmxz
PjxyZWxhdGVkLXVybHM+PHVybD5odHRwOi8vb25jb2xvZ3kuamFtYW5ldHdvcmsuY29tL2pvdXJu
YWwuYXNweDwvdXJsPjwvcmVsYXRlZC11cmxzPjwvdXJscz48ZWxlY3Ryb25pYy1yZXNvdXJjZS1u
dW0+aHR0cHM6Ly9keC5kb2kub3JnLzEwLjEwMDEvamFtYW9uY29sLjIwMTkuNjY1MDwvZWxlY3Ry
b25pYy1yZXNvdXJjZS1udW0+PC9yZWNvcmQ+PC9DaXRlPjwvRW5kTm90ZT4A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PEVuZE5vdGU+PENpdGU+PEF1dGhvcj5OYW5kYTwvQXV0aG9yPjxZZWFyPjIwMjA8L1llYXI+PFJl
Y051bT4zOTwvUmVjTnVtPjxEaXNwbGF5VGV4dD5bMzRdPC9EaXNwbGF5VGV4dD48cmVjb3JkPjxy
ZWMtbnVtYmVyPjM5PC9yZWMtbnVtYmVyPjxmb3JlaWduLWtleXM+PGtleSBhcHA9IkVOIiBkYi1p
ZD0id2V0YXIydnp5ZmR4ZDFlOTJzcjVkZmV0eHgyNTJ6NWR0d3QyIiB0aW1lc3RhbXA9IjE3NTc5
NDE4NjciPjM5PC9rZXk+PC9mb3JlaWduLWtleXM+PHJlZi10eXBlIG5hbWU9IkpvdXJuYWwgQXJ0
aWNsZSI+MTc8L3JlZi10eXBlPjxjb250cmlidXRvcnM+PGF1dGhvcnM+PGF1dGhvcj5OYW5kYSwg
Ui48L2F1dGhvcj48YXV0aG9yPkxpdSwgTS4gQy48L2F1dGhvcj48YXV0aG9yPllhdSwgQy48L2F1
dGhvcj48YXV0aG9yPlNoYXRza3ksIFIuPC9hdXRob3I+PGF1dGhvcj5QdXN6dGFpLCBMLjwvYXV0
aG9yPjxhdXRob3I+V2FsbGFjZSwgQS48L2F1dGhvcj48YXV0aG9yPkNoaWVuLCBBLiBKLjwvYXV0
aG9yPjxhdXRob3I+Rm9yZXJvLVRvcnJlcywgQS48L2F1dGhvcj48YXV0aG9yPkVsbGlzLCBFLjwv
YXV0aG9yPjxhdXRob3I+SGFuLCBILjwvYXV0aG9yPjxhdXRob3I+Q2xhcmssIEEuPC9hdXRob3I+
PGF1dGhvcj5BbGJhaW4sIEsuPC9hdXRob3I+PGF1dGhvcj5Cb3VnaGV5LCBKLiBDLjwvYXV0aG9y
PjxhdXRob3I+SmFza293aWFrLCBOLiBULjwvYXV0aG9yPjxhdXRob3I+RWxpYXMsIEEuPC9hdXRo
b3I+PGF1dGhvcj5Jc2FhY3MsIEMuPC9hdXRob3I+PGF1dGhvcj5LZW1tZXIsIEsuPC9hdXRob3I+
PGF1dGhvcj5IZWxzdGVuLCBULjwvYXV0aG9yPjxhdXRob3I+TWFqdXJlLCBNLjwvYXV0aG9yPjxh
dXRob3I+U3RyaW5nZXItUmVhc29yLCBFLjwvYXV0aG9yPjxhdXRob3I+UGFya2VyLCBDLjwvYXV0
aG9yPjxhdXRob3I+TGVlLCBNLiBDLjwvYXV0aG9yPjxhdXRob3I+SGFkZGFkLCBULjwvYXV0aG9y
PjxhdXRob3I+Q29oZW4sIFIuIE4uPC9hdXRob3I+PGF1dGhvcj5Bc2FyZSwgUy48L2F1dGhvcj48
YXV0aG9yPldpbHNvbiwgQS48L2F1dGhvcj48YXV0aG9yPkhpcnN0LCBHLiBMLjwvYXV0aG9yPjxh
dXRob3I+U2luZ2hyYW8sIFIuPC9hdXRob3I+PGF1dGhvcj5TdGVlZywgSy48L2F1dGhvcj48YXV0
aG9yPkFzYXJlLCBBLjwvYXV0aG9yPjxhdXRob3I+TWF0dGhld3MsIEouIEIuPC9hdXRob3I+PGF1
dGhvcj5CZXJyeSwgUy48L2F1dGhvcj48YXV0aG9yPlNhbmlsLCBBLjwvYXV0aG9yPjxhdXRob3I+
U2Nod2FiLCBSLjwvYXV0aG9yPjxhdXRob3I+U3ltbWFucywgVy4gRi48L2F1dGhvcj48YXV0aG9y
PlZhbiwgVC4gVmVlciBMLjwvYXV0aG9yPjxhdXRob3I+WWVlLCBELjwvYXV0aG9yPjxhdXRob3I+
RGVtaWNoZWxlLCBBLjwvYXV0aG9yPjxhdXRob3I+SHlsdG9uLCBOLiBNLjwvYXV0aG9yPjxhdXRo
b3I+TWVsaXNrbywgTS48L2F1dGhvcj48YXV0aG9yPlBlcmxtdXR0ZXIsIEouPC9hdXRob3I+PGF1
dGhvcj5SdWdvLCBILiBTLjwvYXV0aG9yPjxhdXRob3I+QmVycnksIEQuIEEuPC9hdXRob3I+PGF1
dGhvcj5Fc3Nlcm1hbiwgTC4gSi48L2F1dGhvcj48L2F1dGhvcnM+PC9jb250cmlidXRvcnM+PHRp
dGxlcz48dGl0bGU+RWZmZWN0IG9mIFBlbWJyb2xpenVtYWIgUGx1cyBOZW9hZGp1dmFudCBDaGVt
b3RoZXJhcHkgb24gUGF0aG9sb2dpYyBDb21wbGV0ZSBSZXNwb25zZSBpbiBXb21lbiB3aXRoIEVh
cmx5LVN0YWdlIEJyZWFzdCBDYW5jZXI6IEFuIEFuYWx5c2lzIG9mIHRoZSBPbmdvaW5nIFBoYXNl
IDIgQWRhcHRpdmVseSBSYW5kb21pemVkIEktU1BZMiBUcmlhbDwvdGl0bGU+PHNlY29uZGFyeS10
aXRsZT5KQU1BIE9uY29sb2d5PC9zZWNvbmRhcnktdGl0bGU+PC90aXRsZXM+PHBlcmlvZGljYWw+
PGZ1bGwtdGl0bGU+SkFNQSBPbmNvbG9neTwvZnVsbC10aXRsZT48L3BlcmlvZGljYWw+PHBhZ2Vz
PjY3Ni02ODQ8L3BhZ2VzPjx2b2x1bWU+Nig1KTwvdm9sdW1lPjxkYXRlcz48eWVhcj4yMDIwPC95
ZWFyPjwvZGF0ZXM+PGFjY2Vzc2lvbi1udW0+NjMxMDQ3MTEyPC9hY2Nlc3Npb24tbnVtPjx1cmxz
PjxyZWxhdGVkLXVybHM+PHVybD5odHRwOi8vb25jb2xvZ3kuamFtYW5ldHdvcmsuY29tL2pvdXJu
YWwuYXNweDwvdXJsPjwvcmVsYXRlZC11cmxzPjwvdXJscz48ZWxlY3Ryb25pYy1yZXNvdXJjZS1u
dW0+aHR0cHM6Ly9keC5kb2kub3JnLzEwLjEwMDEvamFtYW9uY29sLjIwMTkuNjY1MDwvZWxlY3Ry
b25pYy1yZXNvdXJjZS1udW0+PC9yZWNvcmQ+PC9DaXRlPjwvRW5kTm90ZT4A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[34]</w:t>
            </w:r>
            <w:r>
              <w:rPr>
                <w:rFonts w:ascii="Arial" w:eastAsia="Arial" w:hAnsi="Arial" w:cs="Arial"/>
                <w:sz w:val="16"/>
                <w:szCs w:val="16"/>
              </w:rPr>
              <w:fldChar w:fldCharType="end"/>
            </w:r>
          </w:p>
        </w:tc>
        <w:tc>
          <w:tcPr>
            <w:tcW w:w="864" w:type="dxa"/>
            <w:noWrap/>
            <w:vAlign w:val="center"/>
            <w:hideMark/>
          </w:tcPr>
          <w:p w14:paraId="38B65A4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46B28A5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ERBB2 (formerly HER2)-negative breast cancer</w:t>
            </w:r>
          </w:p>
        </w:tc>
        <w:tc>
          <w:tcPr>
            <w:tcW w:w="1584" w:type="dxa"/>
            <w:noWrap/>
            <w:vAlign w:val="center"/>
            <w:hideMark/>
          </w:tcPr>
          <w:p w14:paraId="4A732EE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II or III, or T4, any N, M0, or regional IV</w:t>
            </w:r>
          </w:p>
        </w:tc>
        <w:tc>
          <w:tcPr>
            <w:tcW w:w="1296" w:type="dxa"/>
            <w:noWrap/>
            <w:vAlign w:val="center"/>
            <w:hideMark/>
          </w:tcPr>
          <w:p w14:paraId="3FDB76A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61641F5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0/250 (0%)</w:t>
            </w:r>
          </w:p>
        </w:tc>
        <w:tc>
          <w:tcPr>
            <w:tcW w:w="767" w:type="dxa"/>
            <w:vAlign w:val="center"/>
            <w:hideMark/>
          </w:tcPr>
          <w:p w14:paraId="59122BC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194/250 (77.6%)</w:t>
            </w:r>
          </w:p>
        </w:tc>
        <w:tc>
          <w:tcPr>
            <w:tcW w:w="720" w:type="dxa"/>
            <w:vAlign w:val="center"/>
            <w:hideMark/>
          </w:tcPr>
          <w:p w14:paraId="292785A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6C404A1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201</w:t>
            </w:r>
          </w:p>
        </w:tc>
        <w:tc>
          <w:tcPr>
            <w:tcW w:w="720" w:type="dxa"/>
            <w:vAlign w:val="center"/>
            <w:hideMark/>
          </w:tcPr>
          <w:p w14:paraId="7968159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69</w:t>
            </w:r>
          </w:p>
        </w:tc>
      </w:tr>
      <w:tr w:rsidR="006771E0" w:rsidRPr="004C2156" w14:paraId="62DC787E" w14:textId="77777777" w:rsidTr="00B97B52">
        <w:trPr>
          <w:trHeight w:val="70"/>
          <w:jc w:val="center"/>
        </w:trPr>
        <w:tc>
          <w:tcPr>
            <w:tcW w:w="1934" w:type="dxa"/>
            <w:vAlign w:val="center"/>
          </w:tcPr>
          <w:p w14:paraId="7B4467C4" w14:textId="12CFD531"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Nederlof 2024</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PEVuZE5vdGU+PENpdGU+PEF1dGhvcj5OZWRlcmxvZjwvQXV0aG9yPjxZZWFyPjIwMjQ8L1llYXI+
PFJlY051bT41NTwvUmVjTnVtPjxEaXNwbGF5VGV4dD5bMzVdPC9EaXNwbGF5VGV4dD48cmVjb3Jk
PjxyZWMtbnVtYmVyPjU1PC9yZWMtbnVtYmVyPjxmb3JlaWduLWtleXM+PGtleSBhcHA9IkVOIiBk
Yi1pZD0id2V0YXIydnp5ZmR4ZDFlOTJzcjVkZmV0eHgyNTJ6NWR0d3QyIiB0aW1lc3RhbXA9IjE3
NTc5NDE4NjgiPjU1PC9rZXk+PC9mb3JlaWduLWtleXM+PHJlZi10eXBlIG5hbWU9IkpvdXJuYWwg
QXJ0aWNsZSI+MTc8L3JlZi10eXBlPjxjb250cmlidXRvcnM+PGF1dGhvcnM+PGF1dGhvcj5OZWRl
cmxvZiwgSS48L2F1dGhvcj48YXV0aG9yPklzYWV2YSwgTy4gSS48L2F1dGhvcj48YXV0aG9yPmRl
IEdyYWFmLCBNLjwvYXV0aG9yPjxhdXRob3I+R2llbGVuLCBSY2FtPC9hdXRob3I+PGF1dGhvcj5C
YWtrZXIsIE4uIEEuIE0uPC9hdXRob3I+PGF1dGhvcj5Sb2xmZXMsIEEuIEwuPC9hdXRob3I+PGF1
dGhvcj5HYXJuZXIsIEguPC9hdXRob3I+PGF1dGhvcj5Cb2Vja3gsIEIuPC9hdXRob3I+PGF1dGhv
cj5UcmFldHMsIEouIEouIEguPC9hdXRob3I+PGF1dGhvcj5NYW5kamVzLCBJLiBBLiBNLjwvYXV0
aG9yPjxhdXRob3I+ZGUgTWFha2VyLCBNLjwvYXV0aG9yPjxhdXRob3I+dmFuIEJydXNzZWwsIFQu
PC9hdXRob3I+PGF1dGhvcj5DaGVsdXNoa2luLCBNLjwvYXV0aG9yPjxhdXRob3I+Q2hhbXBhbmhl
dCwgRS48L2F1dGhvcj48YXV0aG9yPkxvcGV6LVl1cmRhLCBNLjwvYXV0aG9yPjxhdXRob3I+dmFu
IGRlIFZpanZlciwgSy48L2F1dGhvcj48YXV0aG9yPnZhbiBkZW4gQmVyZywgSi4gRy48L2F1dGhv
cj48YXV0aG9yPkhvZmxhbmQsIEkuPC9hdXRob3I+PGF1dGhvcj5LbGlvdWV2YSwgTi48L2F1dGhv
cj48YXV0aG9yPk1hbm4sIFIuIE0uPC9hdXRob3I+PGF1dGhvcj5Mb28sIEMuIEUuPC9hdXRob3I+
PGF1dGhvcj52YW4gRHVpam5ob3ZlbiwgRi4gSC48L2F1dGhvcj48YXV0aG9yPlNraW5uZXIsIFYu
PC9hdXRob3I+PGF1dGhvcj5MdXlreCwgUy48L2F1dGhvcj48YXV0aG9yPktlcnZlciwgRS48L2F1
dGhvcj48YXV0aG9yPkthbGFzaG5pa292YSwgRS48L2F1dGhvcj48YXV0aG9yPnZhbiBEb25nZW4s
IE0uIEcuIEouPC9hdXRob3I+PGF1dGhvcj5Tb25rZSwgRy4gUy48L2F1dGhvcj48YXV0aG9yPkxp
bm4sIFMuIEMuPC9hdXRob3I+PGF1dGhvcj5CbGFuaywgQy4gVS48L2F1dGhvcj48YXV0aG9yPmRl
IFZpc3NlciwgSy4gRS48L2F1dGhvcj48YXV0aG9yPlNhbGdhZG8sIFIuPC9hdXRob3I+PGF1dGhv
cj5XZXNzZWxzLCBMLiBGLiBBLjwvYXV0aG9yPjxhdXRob3I+RHJ1a2tlciwgQy4gQS48L2F1dGhv
cj48YXV0aG9yPlNjaHVtYWNoZXIsIFQuIE4uPC9hdXRob3I+PGF1dGhvcj5Ib3JsaW5ncywgSC4g
TS48L2F1dGhvcj48YXV0aG9yPkxhbWJyZWNodHMsIEQuPC9hdXRob3I+PGF1dGhvcj5Lb2ssIE0u
PC9hdXRob3I+PC9hdXRob3JzPjwvY29udHJpYnV0b3JzPjx0aXRsZXM+PHRpdGxlPk5lb2FkanV2
YW50IG5pdm9sdW1hYiBvciBuaXZvbHVtYWIgcGx1cyBpcGlsaW11bWFiIGluIGVhcmx5LXN0YWdl
IHRyaXBsZS1uZWdhdGl2ZSBicmVhc3QgY2FuY2VyOiBhIHBoYXNlIDIgYWRhcHRpdmUgdHJpYWw8
L3RpdGxlPjxzZWNvbmRhcnktdGl0bGU+TmF0dXJlIE1lZGljaW5lPC9zZWNvbmRhcnktdGl0bGU+
PC90aXRsZXM+PHBlcmlvZGljYWw+PGZ1bGwtdGl0bGU+TmF0dXJlIE1lZGljaW5lPC9mdWxsLXRp
dGxlPjxhYmJyLTE+TmF0IE1lZDwvYWJici0xPjwvcGVyaW9kaWNhbD48cGFnZXM+MTY8L3BhZ2Vz
Pjx2b2x1bWU+MTY8L3ZvbHVtZT48ZGF0ZXM+PHllYXI+MjAyNDwveWVhcj48L2RhdGVzPjxhY2Nl
c3Npb24tbnVtPjM5Mjg0OTUzPC9hY2Nlc3Npb24tbnVtPjx1cmxzPjxyZWxhdGVkLXVybHM+PHVy
bD5odHRwczovL292aWRzcC5vdmlkLmNvbS9vdmlkd2ViLmNnaT9UPUpTJmFtcDtDU0M9WSZhbXA7
TkVXUz1OJmFtcDtQQUdFPWZ1bGx0ZXh0JmFtcDtEPW1lZHAmYW1wO0RPPTEwLjEwMzglMmZzNDE1
OTEtMDI0LTAzMjQ5LTM8L3VybD48L3JlbGF0ZWQtdXJscz48L3VybHM+PGVsZWN0cm9uaWMtcmVz
b3VyY2UtbnVtPmh0dHBzOi8vZHguZG9pLm9yZy8xMC4xMDM4L3M0MTU5MS0wMjQtMDMyNDktMzwv
ZWxlY3Ryb25pYy1yZXNvdXJjZS1udW0+PC9yZWNvcmQ+PC9DaXRlPjwvRW5kTm90ZT5=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PEVuZE5vdGU+PENpdGU+PEF1dGhvcj5OZWRlcmxvZjwvQXV0aG9yPjxZZWFyPjIwMjQ8L1llYXI+
PFJlY051bT41NTwvUmVjTnVtPjxEaXNwbGF5VGV4dD5bMzVdPC9EaXNwbGF5VGV4dD48cmVjb3Jk
PjxyZWMtbnVtYmVyPjU1PC9yZWMtbnVtYmVyPjxmb3JlaWduLWtleXM+PGtleSBhcHA9IkVOIiBk
Yi1pZD0id2V0YXIydnp5ZmR4ZDFlOTJzcjVkZmV0eHgyNTJ6NWR0d3QyIiB0aW1lc3RhbXA9IjE3
NTc5NDE4NjgiPjU1PC9rZXk+PC9mb3JlaWduLWtleXM+PHJlZi10eXBlIG5hbWU9IkpvdXJuYWwg
QXJ0aWNsZSI+MTc8L3JlZi10eXBlPjxjb250cmlidXRvcnM+PGF1dGhvcnM+PGF1dGhvcj5OZWRl
cmxvZiwgSS48L2F1dGhvcj48YXV0aG9yPklzYWV2YSwgTy4gSS48L2F1dGhvcj48YXV0aG9yPmRl
IEdyYWFmLCBNLjwvYXV0aG9yPjxhdXRob3I+R2llbGVuLCBSY2FtPC9hdXRob3I+PGF1dGhvcj5C
YWtrZXIsIE4uIEEuIE0uPC9hdXRob3I+PGF1dGhvcj5Sb2xmZXMsIEEuIEwuPC9hdXRob3I+PGF1
dGhvcj5HYXJuZXIsIEguPC9hdXRob3I+PGF1dGhvcj5Cb2Vja3gsIEIuPC9hdXRob3I+PGF1dGhv
cj5UcmFldHMsIEouIEouIEguPC9hdXRob3I+PGF1dGhvcj5NYW5kamVzLCBJLiBBLiBNLjwvYXV0
aG9yPjxhdXRob3I+ZGUgTWFha2VyLCBNLjwvYXV0aG9yPjxhdXRob3I+dmFuIEJydXNzZWwsIFQu
PC9hdXRob3I+PGF1dGhvcj5DaGVsdXNoa2luLCBNLjwvYXV0aG9yPjxhdXRob3I+Q2hhbXBhbmhl
dCwgRS48L2F1dGhvcj48YXV0aG9yPkxvcGV6LVl1cmRhLCBNLjwvYXV0aG9yPjxhdXRob3I+dmFu
IGRlIFZpanZlciwgSy48L2F1dGhvcj48YXV0aG9yPnZhbiBkZW4gQmVyZywgSi4gRy48L2F1dGhv
cj48YXV0aG9yPkhvZmxhbmQsIEkuPC9hdXRob3I+PGF1dGhvcj5LbGlvdWV2YSwgTi48L2F1dGhv
cj48YXV0aG9yPk1hbm4sIFIuIE0uPC9hdXRob3I+PGF1dGhvcj5Mb28sIEMuIEUuPC9hdXRob3I+
PGF1dGhvcj52YW4gRHVpam5ob3ZlbiwgRi4gSC48L2F1dGhvcj48YXV0aG9yPlNraW5uZXIsIFYu
PC9hdXRob3I+PGF1dGhvcj5MdXlreCwgUy48L2F1dGhvcj48YXV0aG9yPktlcnZlciwgRS48L2F1
dGhvcj48YXV0aG9yPkthbGFzaG5pa292YSwgRS48L2F1dGhvcj48YXV0aG9yPnZhbiBEb25nZW4s
IE0uIEcuIEouPC9hdXRob3I+PGF1dGhvcj5Tb25rZSwgRy4gUy48L2F1dGhvcj48YXV0aG9yPkxp
bm4sIFMuIEMuPC9hdXRob3I+PGF1dGhvcj5CbGFuaywgQy4gVS48L2F1dGhvcj48YXV0aG9yPmRl
IFZpc3NlciwgSy4gRS48L2F1dGhvcj48YXV0aG9yPlNhbGdhZG8sIFIuPC9hdXRob3I+PGF1dGhv
cj5XZXNzZWxzLCBMLiBGLiBBLjwvYXV0aG9yPjxhdXRob3I+RHJ1a2tlciwgQy4gQS48L2F1dGhv
cj48YXV0aG9yPlNjaHVtYWNoZXIsIFQuIE4uPC9hdXRob3I+PGF1dGhvcj5Ib3JsaW5ncywgSC4g
TS48L2F1dGhvcj48YXV0aG9yPkxhbWJyZWNodHMsIEQuPC9hdXRob3I+PGF1dGhvcj5Lb2ssIE0u
PC9hdXRob3I+PC9hdXRob3JzPjwvY29udHJpYnV0b3JzPjx0aXRsZXM+PHRpdGxlPk5lb2FkanV2
YW50IG5pdm9sdW1hYiBvciBuaXZvbHVtYWIgcGx1cyBpcGlsaW11bWFiIGluIGVhcmx5LXN0YWdl
IHRyaXBsZS1uZWdhdGl2ZSBicmVhc3QgY2FuY2VyOiBhIHBoYXNlIDIgYWRhcHRpdmUgdHJpYWw8
L3RpdGxlPjxzZWNvbmRhcnktdGl0bGU+TmF0dXJlIE1lZGljaW5lPC9zZWNvbmRhcnktdGl0bGU+
PC90aXRsZXM+PHBlcmlvZGljYWw+PGZ1bGwtdGl0bGU+TmF0dXJlIE1lZGljaW5lPC9mdWxsLXRp
dGxlPjxhYmJyLTE+TmF0IE1lZDwvYWJici0xPjwvcGVyaW9kaWNhbD48cGFnZXM+MTY8L3BhZ2Vz
Pjx2b2x1bWU+MTY8L3ZvbHVtZT48ZGF0ZXM+PHllYXI+MjAyNDwveWVhcj48L2RhdGVzPjxhY2Nl
c3Npb24tbnVtPjM5Mjg0OTUzPC9hY2Nlc3Npb24tbnVtPjx1cmxzPjxyZWxhdGVkLXVybHM+PHVy
bD5odHRwczovL292aWRzcC5vdmlkLmNvbS9vdmlkd2ViLmNnaT9UPUpTJmFtcDtDU0M9WSZhbXA7
TkVXUz1OJmFtcDtQQUdFPWZ1bGx0ZXh0JmFtcDtEPW1lZHAmYW1wO0RPPTEwLjEwMzglMmZzNDE1
OTEtMDI0LTAzMjQ5LTM8L3VybD48L3JlbGF0ZWQtdXJscz48L3VybHM+PGVsZWN0cm9uaWMtcmVz
b3VyY2UtbnVtPmh0dHBzOi8vZHguZG9pLm9yZy8xMC4xMDM4L3M0MTU5MS0wMjQtMDMyNDktMzwv
ZWxlY3Ryb25pYy1yZXNvdXJjZS1udW0+PC9yZWNvcmQ+PC9DaXRlPjwvRW5kTm90ZT5=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[35]</w:t>
            </w:r>
            <w:r>
              <w:rPr>
                <w:rFonts w:ascii="Arial" w:eastAsia="Arial" w:hAnsi="Arial" w:cs="Arial"/>
                <w:sz w:val="16"/>
                <w:szCs w:val="16"/>
              </w:rPr>
              <w:fldChar w:fldCharType="end"/>
            </w:r>
          </w:p>
        </w:tc>
        <w:tc>
          <w:tcPr>
            <w:tcW w:w="864" w:type="dxa"/>
            <w:noWrap/>
            <w:vAlign w:val="center"/>
            <w:hideMark/>
          </w:tcPr>
          <w:p w14:paraId="0A4DD60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6718558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Triple-negative breast</w:t>
            </w:r>
          </w:p>
        </w:tc>
        <w:tc>
          <w:tcPr>
            <w:tcW w:w="1584" w:type="dxa"/>
            <w:noWrap/>
            <w:vAlign w:val="center"/>
            <w:hideMark/>
          </w:tcPr>
          <w:p w14:paraId="2B971D5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I-III (T1c-3, N0-3)</w:t>
            </w:r>
          </w:p>
        </w:tc>
        <w:tc>
          <w:tcPr>
            <w:tcW w:w="1296" w:type="dxa"/>
            <w:noWrap/>
            <w:vAlign w:val="center"/>
            <w:hideMark/>
          </w:tcPr>
          <w:p w14:paraId="5F4CD2D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21416C3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0/46 (0%)</w:t>
            </w:r>
          </w:p>
        </w:tc>
        <w:tc>
          <w:tcPr>
            <w:tcW w:w="767" w:type="dxa"/>
            <w:vAlign w:val="center"/>
            <w:hideMark/>
          </w:tcPr>
          <w:p w14:paraId="65E0E88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00452A2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786F135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16</w:t>
            </w:r>
          </w:p>
        </w:tc>
        <w:tc>
          <w:tcPr>
            <w:tcW w:w="720" w:type="dxa"/>
            <w:vAlign w:val="center"/>
            <w:hideMark/>
          </w:tcPr>
          <w:p w14:paraId="58454C5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15, 15</w:t>
            </w:r>
          </w:p>
        </w:tc>
      </w:tr>
      <w:tr w:rsidR="006771E0" w:rsidRPr="004C2156" w14:paraId="3CF5B6AC" w14:textId="77777777" w:rsidTr="00B97B52">
        <w:trPr>
          <w:trHeight w:val="70"/>
          <w:jc w:val="center"/>
        </w:trPr>
        <w:tc>
          <w:tcPr>
            <w:tcW w:w="1934" w:type="dxa"/>
            <w:vAlign w:val="center"/>
          </w:tcPr>
          <w:p w14:paraId="3F077781" w14:textId="11FA1202"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O'Brien 2022</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PEVuZE5vdGU+PENpdGU+PEF1dGhvcj5PJmFwb3M7QnJpZW48L0F1dGhvcj48WWVhcj4yMDIyPC9Z
ZWFyPjxSZWNOdW0+ODwvUmVjTnVtPjxEaXNwbGF5VGV4dD5bMzZdPC9EaXNwbGF5VGV4dD48cmVj
b3JkPjxyZWMtbnVtYmVyPjg8L3JlYy1udW1iZXI+PGZvcmVpZ24ta2V5cz48a2V5IGFwcD0iRU4i
IGRiLWlkPSJ3ZXRhcjJ2enlmZHhkMWU5MnNyNWRmZXR4eDI1Mno1ZHR3dDIiIHRpbWVzdGFtcD0i
MTc1Nzk0MTg2NSI+ODwva2V5PjwvZm9yZWlnbi1rZXlzPjxyZWYtdHlwZSBuYW1lPSJKb3VybmFs
IEFydGljbGUiPjE3PC9yZWYtdHlwZT48Y29udHJpYnV0b3JzPjxhdXRob3JzPjxhdXRob3I+TyZh
cG9zO0JyaWVuLCBNLjwvYXV0aG9yPjxhdXRob3I+UGF6LUFyZXMsIEwuPC9hdXRob3I+PGF1dGhv
cj5NYXJyZWF1ZCwgUy48L2F1dGhvcj48YXV0aG9yPkRhZm5pLCBVLjwvYXV0aG9yPjxhdXRob3I+
T3NlbGluLCBLLjwvYXV0aG9yPjxhdXRob3I+SGF2ZWwsIEwuPC9hdXRob3I+PGF1dGhvcj5Fc3Rl
YmFuLCBFLjwvYXV0aG9yPjxhdXRob3I+SXNsYSwgRC48L2F1dGhvcj48YXV0aG9yPk1hcnRpbmV6
LU1hcnRpLCBBLjwvYXV0aG9yPjxhdXRob3I+RmFlaGxpbmcsIE0uPC9hdXRob3I+PGF1dGhvcj5U
c3Vib2ksIE0uPC9hdXRob3I+PGF1dGhvcj5MZWUsIEouIFMuPC9hdXRob3I+PGF1dGhvcj5OYWth
Z2F3YSwgSy48L2F1dGhvcj48YXV0aG9yPllhbmcsIEouPC9hdXRob3I+PGF1dGhvcj5TYW1rYXJp
LCBBLjwvYXV0aG9yPjxhdXRob3I+S2VsbGVyLCBTLiBNLjwvYXV0aG9yPjxhdXRob3I+TWF1ZXIs
IE0uPC9hdXRob3I+PGF1dGhvcj5KaGEsIE4uPC9hdXRob3I+PGF1dGhvcj5TdGFoZWwsIFIuPC9h
dXRob3I+PGF1dGhvcj5CZXNzZSwgQi48L2F1dGhvcj48YXV0aG9yPlBldGVycywgUy48L2F1dGhv
cj48YXV0aG9yPkVvcnRjLTE0MTYtTGNnIEV0b3AgOC0xNS1QZWFybHMgS2U8L2F1dGhvcj48L2F1
dGhvcnM+PC9jb250cmlidXRvcnM+PGF1dGgtYWRkcmVzcz5Sb3lhbCBNYXJzZGVuIEhvc3AsIEx1
bmcgVW5pdCwgTG9uZG9uLCBFbmdsYW5kJiN4RDtIb3NwIFVuaXYgMTIgT2N0dWJyZSwgQ2liZXJv
bmMsIENOSU8sIE1hZHJpZCwgU3BhaW4mI3hEO1VuaXYgQ29tcGx1dGVuc2UsIE1hZHJpZCwgU3Bh
aW4mI3hEO0V1cm9wZWFuIE9yZyBSZXMgVHJlYXRtZW50IENhbmMsIEJydXNzZWxzLCBCZWxnaXVt
JiN4RDtOYXRsICZhbXA7IEthcG9kaXN0cmlhbiBVbml2IEF0aGVucywgQXRoZW5zLCBHcmVlY2Um
I3hEO0Zyb250aWVyIFNjaSBGZG4gSGVsbGFzLCBBdGhlbnMsIEdyZWVjZSYjeEQ7Tm9ydGggRXN0
b25pYSBNZWQgQ3RyLCBUYWxsaW5uLCBFc3RvbmlhJiN4RDtDaGFybGVzIFVuaXYgUHJhZ3VlLCBQ
cmFndWUsIEN6ZWNoIFJlcHVibGljJiN4RDtUaG9tYXllciBIb3NwLCBQcmFndWUsIEN6ZWNoIFJl
cHVibGljJiN4RDtIb3NwIFVuaXYgQ2VudCBBc3R1cmlhcywgT3ZpZWRvLCBTcGFpbiYjeEQ7VW5p
diBIb3NwIExvemFubyBCbGVzYSwgSUlTIEFyYWdvbiwgWmFyYWdvemEsIFNwYWluJiN4RDtWYWxs
IGRIZWJyb24gVW5pdiBIb3NwLCBWYWxsIGRIZWJyb24gSW5zdCBPbmNvbCBWSElPLCBCYXJjZWxv
bmEsIFNwYWluJiN4RDtLbGluaWt1bSBFc3NsaW5nZW4sIEVzc2xpbmdlbiwgR2VybWFueSYjeEQ7
TmF0bCBDYW5jIEN0ciBIb3NwIEVhc3QsIEthc2hpd2EsIENoaWJhLCBKYXBhbiYjeEQ7U2VvdWwg
TmF0bCBVbml2LCBTZW91bCBOYXRsIFVuaXYgQ29sbCBNZWQsIEJ1bmRhbmcgSG9zcCwgU2Vvbmdu
YW0sIFNvdXRoIEtvcmVhJiN4RDtLaW5kYWkgVW5pdiwgRmFjIE1lZCwgT3Nha2EsIEphcGFuJiN4
RDtNZXJjayAmYW1wOyBDbyBJbmMsIFJhaHdheSwgTkogVVNBJiN4RDtFVE9QIElCQ1NHIFBhcnRu
ZXJzIEZkbiwgQmVybiwgU3dpdHplcmxhbmQmI3hEO1BhcmlzIFNhY2xheSBVbml2LCBJbnN0IEd1
c3RhdmUgUm91c3N5LCBWaWxsZWp1aWYsIEZyYW5jZSYjeEQ7TGF1c2FubmUgVW5pdiBIb3NwLCBM
YXVzYW5uZSwgU3dpdHplcmxhbmQ8L2F1dGgtYWRkcmVzcz48dGl0bGVzPjx0aXRsZT5QZW1icm9s
aXp1bWFiIHZlcnN1cyBwbGFjZWJvIGFzIGFkanV2YW50IHRoZXJhcHkgZm9yIGNvbXBsZXRlbHkg
cmVzZWN0ZWQgc3RhZ2UgSUItSUlJQSBub24tc21hbGwtY2VsbCBsdW5nIGNhbmNlciAoUEVBUkxT
L0tFWU5PVEUtMDkxKTogYW4gaW50ZXJpbSBhbmFseXNpcyBvZiBhIHJhbmRvbWlzZWQsIHRyaXBs
ZS1ibGluZCwgcGhhc2UgMyB0cmlhbDwvdGl0bGU+PHNlY29uZGFyeS10aXRsZT5MYW5jZXQgT25j
b2xvZ3k8L3NlY29uZGFyeS10aXRsZT48YWx0LXRpdGxlPkxhbmNldCBPbmNvbDwvYWx0LXRpdGxl
PjwvdGl0bGVzPjxwZXJpb2RpY2FsPjxmdWxsLXRpdGxlPkxhbmNldCBPbmNvbG9neTwvZnVsbC10
aXRsZT48YWJici0xPkxhbmNldCBPbmNvbDwvYWJici0xPjwvcGVyaW9kaWNhbD48YWx0LXBlcmlv
ZGljYWw+PGZ1bGwtdGl0bGU+TGFuY2V0IE9uY29sb2d5PC9mdWxsLXRpdGxlPjxhYmJyLTE+TGFu
Y2V0IE9uY29sPC9hYmJyLTE+PC9hbHQtcGVyaW9kaWNhbD48cGFnZXM+MTI3NC0xMjg2PC9wYWdl
cz48dm9sdW1lPjIzPC92b2x1bWU+PG51bWJlcj4xMDwvbnVtYmVyPjxrZXl3b3Jkcz48a2V5d29y
ZD5uaXZvbHVtYWI8L2tleXdvcmQ+PGtleXdvcmQ+Y2hlbW90aGVyYXB5PC9rZXl3b3JkPjxrZXl3
b3JkPnRlc3RzPC9rZXl3b3JkPjwva2V5d29yZHM+PGRhdGVzPjx5ZWFyPjIwMjI8L3llYXI+PHB1
Yi1kYXRlcz48ZGF0ZT5PY3Q8L2RhdGU+PC9wdWItZGF0ZXM+PC9kYXRlcz48aXNibj4xNDcwLTIw
NDU8L2lzYm4+PGFjY2Vzc2lvbi1udW0+V09TOjAwMDg3ODU2ODkwMDAzMDwvYWNjZXNzaW9uLW51
bT48dXJscz48cmVsYXRlZC11cmxzPjx1cmw+Jmx0O0dvIHRvIElTSSZndDs6Ly9XT1M6MDAwODc4
NTY4OTAwMDMwPC91cmw+PC9yZWxhdGVkLXVybHM+PC91cmxzPjxlbGVjdHJvbmljLXJlc291cmNl
LW51bT4xMC4xMDE2L1MxNDcwLTIwNDUoMjIpMDA1MTgtNjwvZWxlY3Ryb25pYy1yZXNvdXJjZS1u
dW0+PGxhbmd1YWdlPkVuZ2xpc2g8L2xhbmd1YWdlPjwvcmVjb3JkPjwvQ2l0ZT48L0VuZE5vdGU+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PEVuZE5vdGU+PENpdGU+PEF1dGhvcj5PJmFwb3M7QnJpZW48L0F1dGhvcj48WWVhcj4yMDIyPC9Z
ZWFyPjxSZWNOdW0+ODwvUmVjTnVtPjxEaXNwbGF5VGV4dD5bMzZdPC9EaXNwbGF5VGV4dD48cmVj
b3JkPjxyZWMtbnVtYmVyPjg8L3JlYy1udW1iZXI+PGZvcmVpZ24ta2V5cz48a2V5IGFwcD0iRU4i
IGRiLWlkPSJ3ZXRhcjJ2enlmZHhkMWU5MnNyNWRmZXR4eDI1Mno1ZHR3dDIiIHRpbWVzdGFtcD0i
MTc1Nzk0MTg2NSI+ODwva2V5PjwvZm9yZWlnbi1rZXlzPjxyZWYtdHlwZSBuYW1lPSJKb3VybmFs
IEFydGljbGUiPjE3PC9yZWYtdHlwZT48Y29udHJpYnV0b3JzPjxhdXRob3JzPjxhdXRob3I+TyZh
cG9zO0JyaWVuLCBNLjwvYXV0aG9yPjxhdXRob3I+UGF6LUFyZXMsIEwuPC9hdXRob3I+PGF1dGhv
cj5NYXJyZWF1ZCwgUy48L2F1dGhvcj48YXV0aG9yPkRhZm5pLCBVLjwvYXV0aG9yPjxhdXRob3I+
T3NlbGluLCBLLjwvYXV0aG9yPjxhdXRob3I+SGF2ZWwsIEwuPC9hdXRob3I+PGF1dGhvcj5Fc3Rl
YmFuLCBFLjwvYXV0aG9yPjxhdXRob3I+SXNsYSwgRC48L2F1dGhvcj48YXV0aG9yPk1hcnRpbmV6
LU1hcnRpLCBBLjwvYXV0aG9yPjxhdXRob3I+RmFlaGxpbmcsIE0uPC9hdXRob3I+PGF1dGhvcj5U
c3Vib2ksIE0uPC9hdXRob3I+PGF1dGhvcj5MZWUsIEouIFMuPC9hdXRob3I+PGF1dGhvcj5OYWth
Z2F3YSwgSy48L2F1dGhvcj48YXV0aG9yPllhbmcsIEouPC9hdXRob3I+PGF1dGhvcj5TYW1rYXJp
LCBBLjwvYXV0aG9yPjxhdXRob3I+S2VsbGVyLCBTLiBNLjwvYXV0aG9yPjxhdXRob3I+TWF1ZXIs
IE0uPC9hdXRob3I+PGF1dGhvcj5KaGEsIE4uPC9hdXRob3I+PGF1dGhvcj5TdGFoZWwsIFIuPC9h
dXRob3I+PGF1dGhvcj5CZXNzZSwgQi48L2F1dGhvcj48YXV0aG9yPlBldGVycywgUy48L2F1dGhv
cj48YXV0aG9yPkVvcnRjLTE0MTYtTGNnIEV0b3AgOC0xNS1QZWFybHMgS2U8L2F1dGhvcj48L2F1
dGhvcnM+PC9jb250cmlidXRvcnM+PGF1dGgtYWRkcmVzcz5Sb3lhbCBNYXJzZGVuIEhvc3AsIEx1
bmcgVW5pdCwgTG9uZG9uLCBFbmdsYW5kJiN4RDtIb3NwIFVuaXYgMTIgT2N0dWJyZSwgQ2liZXJv
bmMsIENOSU8sIE1hZHJpZCwgU3BhaW4mI3hEO1VuaXYgQ29tcGx1dGVuc2UsIE1hZHJpZCwgU3Bh
aW4mI3hEO0V1cm9wZWFuIE9yZyBSZXMgVHJlYXRtZW50IENhbmMsIEJydXNzZWxzLCBCZWxnaXVt
JiN4RDtOYXRsICZhbXA7IEthcG9kaXN0cmlhbiBVbml2IEF0aGVucywgQXRoZW5zLCBHcmVlY2Um
I3hEO0Zyb250aWVyIFNjaSBGZG4gSGVsbGFzLCBBdGhlbnMsIEdyZWVjZSYjeEQ7Tm9ydGggRXN0
b25pYSBNZWQgQ3RyLCBUYWxsaW5uLCBFc3RvbmlhJiN4RDtDaGFybGVzIFVuaXYgUHJhZ3VlLCBQ
cmFndWUsIEN6ZWNoIFJlcHVibGljJiN4RDtUaG9tYXllciBIb3NwLCBQcmFndWUsIEN6ZWNoIFJl
cHVibGljJiN4RDtIb3NwIFVuaXYgQ2VudCBBc3R1cmlhcywgT3ZpZWRvLCBTcGFpbiYjeEQ7VW5p
diBIb3NwIExvemFubyBCbGVzYSwgSUlTIEFyYWdvbiwgWmFyYWdvemEsIFNwYWluJiN4RDtWYWxs
IGRIZWJyb24gVW5pdiBIb3NwLCBWYWxsIGRIZWJyb24gSW5zdCBPbmNvbCBWSElPLCBCYXJjZWxv
bmEsIFNwYWluJiN4RDtLbGluaWt1bSBFc3NsaW5nZW4sIEVzc2xpbmdlbiwgR2VybWFueSYjeEQ7
TmF0bCBDYW5jIEN0ciBIb3NwIEVhc3QsIEthc2hpd2EsIENoaWJhLCBKYXBhbiYjeEQ7U2VvdWwg
TmF0bCBVbml2LCBTZW91bCBOYXRsIFVuaXYgQ29sbCBNZWQsIEJ1bmRhbmcgSG9zcCwgU2Vvbmdu
YW0sIFNvdXRoIEtvcmVhJiN4RDtLaW5kYWkgVW5pdiwgRmFjIE1lZCwgT3Nha2EsIEphcGFuJiN4
RDtNZXJjayAmYW1wOyBDbyBJbmMsIFJhaHdheSwgTkogVVNBJiN4RDtFVE9QIElCQ1NHIFBhcnRu
ZXJzIEZkbiwgQmVybiwgU3dpdHplcmxhbmQmI3hEO1BhcmlzIFNhY2xheSBVbml2LCBJbnN0IEd1
c3RhdmUgUm91c3N5LCBWaWxsZWp1aWYsIEZyYW5jZSYjeEQ7TGF1c2FubmUgVW5pdiBIb3NwLCBM
YXVzYW5uZSwgU3dpdHplcmxhbmQ8L2F1dGgtYWRkcmVzcz48dGl0bGVzPjx0aXRsZT5QZW1icm9s
aXp1bWFiIHZlcnN1cyBwbGFjZWJvIGFzIGFkanV2YW50IHRoZXJhcHkgZm9yIGNvbXBsZXRlbHkg
cmVzZWN0ZWQgc3RhZ2UgSUItSUlJQSBub24tc21hbGwtY2VsbCBsdW5nIGNhbmNlciAoUEVBUkxT
L0tFWU5PVEUtMDkxKTogYW4gaW50ZXJpbSBhbmFseXNpcyBvZiBhIHJhbmRvbWlzZWQsIHRyaXBs
ZS1ibGluZCwgcGhhc2UgMyB0cmlhbDwvdGl0bGU+PHNlY29uZGFyeS10aXRsZT5MYW5jZXQgT25j
b2xvZ3k8L3NlY29uZGFyeS10aXRsZT48YWx0LXRpdGxlPkxhbmNldCBPbmNvbDwvYWx0LXRpdGxl
PjwvdGl0bGVzPjxwZXJpb2RpY2FsPjxmdWxsLXRpdGxlPkxhbmNldCBPbmNvbG9neTwvZnVsbC10
aXRsZT48YWJici0xPkxhbmNldCBPbmNvbDwvYWJici0xPjwvcGVyaW9kaWNhbD48YWx0LXBlcmlv
ZGljYWw+PGZ1bGwtdGl0bGU+TGFuY2V0IE9uY29sb2d5PC9mdWxsLXRpdGxlPjxhYmJyLTE+TGFu
Y2V0IE9uY29sPC9hYmJyLTE+PC9hbHQtcGVyaW9kaWNhbD48cGFnZXM+MTI3NC0xMjg2PC9wYWdl
cz48dm9sdW1lPjIzPC92b2x1bWU+PG51bWJlcj4xMDwvbnVtYmVyPjxrZXl3b3Jkcz48a2V5d29y
ZD5uaXZvbHVtYWI8L2tleXdvcmQ+PGtleXdvcmQ+Y2hlbW90aGVyYXB5PC9rZXl3b3JkPjxrZXl3
b3JkPnRlc3RzPC9rZXl3b3JkPjwva2V5d29yZHM+PGRhdGVzPjx5ZWFyPjIwMjI8L3llYXI+PHB1
Yi1kYXRlcz48ZGF0ZT5PY3Q8L2RhdGU+PC9wdWItZGF0ZXM+PC9kYXRlcz48aXNibj4xNDcwLTIw
NDU8L2lzYm4+PGFjY2Vzc2lvbi1udW0+V09TOjAwMDg3ODU2ODkwMDAzMDwvYWNjZXNzaW9uLW51
bT48dXJscz48cmVsYXRlZC11cmxzPjx1cmw+Jmx0O0dvIHRvIElTSSZndDs6Ly9XT1M6MDAwODc4
NTY4OTAwMDMwPC91cmw+PC9yZWxhdGVkLXVybHM+PC91cmxzPjxlbGVjdHJvbmljLXJlc291cmNl
LW51bT4xMC4xMDE2L1MxNDcwLTIwNDUoMjIpMDA1MTgtNjwvZWxlY3Ryb25pYy1yZXNvdXJjZS1u
dW0+PGxhbmd1YWdlPkVuZ2xpc2g8L2xhbmd1YWdlPjwvcmVjb3JkPjwvQ2l0ZT48L0VuZE5vdGU+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[36]</w:t>
            </w:r>
            <w:r>
              <w:rPr>
                <w:rFonts w:ascii="Arial" w:eastAsia="Arial" w:hAnsi="Arial" w:cs="Arial"/>
                <w:sz w:val="16"/>
                <w:szCs w:val="16"/>
              </w:rPr>
              <w:fldChar w:fldCharType="end"/>
            </w:r>
          </w:p>
        </w:tc>
        <w:tc>
          <w:tcPr>
            <w:tcW w:w="864" w:type="dxa"/>
            <w:noWrap/>
            <w:vAlign w:val="center"/>
            <w:hideMark/>
          </w:tcPr>
          <w:p w14:paraId="1C8061C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04333DC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NSCLC</w:t>
            </w:r>
          </w:p>
        </w:tc>
        <w:tc>
          <w:tcPr>
            <w:tcW w:w="1584" w:type="dxa"/>
            <w:noWrap/>
            <w:vAlign w:val="center"/>
            <w:hideMark/>
          </w:tcPr>
          <w:p w14:paraId="3CD596C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IB, II, or IIIA</w:t>
            </w:r>
          </w:p>
        </w:tc>
        <w:tc>
          <w:tcPr>
            <w:tcW w:w="1296" w:type="dxa"/>
            <w:noWrap/>
            <w:vAlign w:val="center"/>
            <w:hideMark/>
          </w:tcPr>
          <w:p w14:paraId="6906B69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4198D98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804/1177 (68.3%)</w:t>
            </w:r>
          </w:p>
        </w:tc>
        <w:tc>
          <w:tcPr>
            <w:tcW w:w="767" w:type="dxa"/>
            <w:vAlign w:val="center"/>
            <w:hideMark/>
          </w:tcPr>
          <w:p w14:paraId="1FDE4C9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2E2C0A7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6A99CB5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587</w:t>
            </w:r>
          </w:p>
        </w:tc>
        <w:tc>
          <w:tcPr>
            <w:tcW w:w="720" w:type="dxa"/>
            <w:vAlign w:val="center"/>
            <w:hideMark/>
          </w:tcPr>
          <w:p w14:paraId="2919F80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590</w:t>
            </w:r>
          </w:p>
        </w:tc>
      </w:tr>
      <w:tr w:rsidR="006771E0" w:rsidRPr="004C2156" w14:paraId="4624F173" w14:textId="77777777" w:rsidTr="00B97B52">
        <w:trPr>
          <w:trHeight w:val="70"/>
          <w:jc w:val="center"/>
        </w:trPr>
        <w:tc>
          <w:tcPr>
            <w:tcW w:w="1934" w:type="dxa"/>
            <w:vAlign w:val="center"/>
          </w:tcPr>
          <w:p w14:paraId="396DBF4C" w14:textId="3FB04C68"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Powles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&lt;EndNote&gt;&lt;Cite&gt;&lt;Author&gt;Powles&lt;/Author&gt;&lt;Year&gt;2024&lt;/Year&gt;&lt;RecNum&gt;66&lt;/RecNum&gt;&lt;DisplayText&gt;[37]&lt;/DisplayText&gt;&lt;record&gt;&lt;rec-number&gt;66&lt;/rec-number&gt;&lt;foreign-keys&gt;&lt;key app="EN" db-id="wetar2vzyfdxd1e92sr5dfetxx252z5dtwt2" timestamp="1757941869"&gt;66&lt;/key&gt;&lt;/foreign-keys&gt;&lt;ref-type name="Journal Article"&gt;17&lt;/ref-type&gt;&lt;contributors&gt;&lt;authors&gt;&lt;author&gt;Powles, T.&lt;/author&gt;&lt;author&gt;Catto, J. W. F.&lt;/author&gt;&lt;author&gt;Galsky, M. D.&lt;/author&gt;&lt;author&gt;Al-Ahmadie, H.&lt;/author&gt;&lt;author&gt;Meeks, J. J.&lt;/author&gt;&lt;author&gt;Nishiyama, H.&lt;/author&gt;&lt;author&gt;Vu, T. Q.&lt;/author&gt;&lt;author&gt;Antonuzzo, L.&lt;/author&gt;&lt;author&gt;Wiechno, P.&lt;/author&gt;&lt;author&gt;Atduev, V.&lt;/author&gt;&lt;author&gt;Kann, A. G.&lt;/author&gt;&lt;author&gt;Kim, T. H.&lt;/author&gt;&lt;author&gt;Suarez, C.&lt;/author&gt;&lt;author&gt;Chang, C. H.&lt;/author&gt;&lt;author&gt;Roghmann, F.&lt;/author&gt;&lt;author&gt;Ozguroglu, M.&lt;/author&gt;&lt;author&gt;Eigl, B. J.&lt;/author&gt;&lt;author&gt;Oliveira, N.&lt;/author&gt;&lt;author&gt;Buchler, T.&lt;/author&gt;&lt;author&gt;Gadot, M.&lt;/author&gt;&lt;author&gt;Zakharia, Y.&lt;/author&gt;&lt;author&gt;Armstrong, J.&lt;/author&gt;&lt;author&gt;Gupta, A.&lt;/author&gt;&lt;author&gt;Hois, S.&lt;/author&gt;&lt;author&gt;van der Heijden, M. S.&lt;/author&gt;&lt;/authors&gt;&lt;/contributors&gt;&lt;titles&gt;&lt;title&gt;Perioperative Durvalumab with Neoadjuvant Chemotherapy in Operable Bladder Cancer&lt;/title&gt;&lt;secondary-title&gt;New England Journal of Medicine&lt;/secondary-title&gt;&lt;/titles&gt;&lt;periodical&gt;&lt;full-title&gt;New England Journal of Medicine&lt;/full-title&gt;&lt;/periodical&gt;&lt;pages&gt;15&lt;/pages&gt;&lt;volume&gt;15&lt;/volume&gt;&lt;dates&gt;&lt;year&gt;2024&lt;/year&gt;&lt;/dates&gt;&lt;accession-num&gt;39282910&lt;/accession-num&gt;&lt;urls&gt;&lt;related-urls&gt;&lt;url&gt;https://ovidsp.ovid.com/ovidweb.cgi?T=JS&amp;amp;CSC=Y&amp;amp;NEWS=N&amp;amp;PAGE=fulltext&amp;amp;D=medp&amp;amp;DO=10.1056%2fNEJMoa2408154&lt;/url&gt;&lt;/related-urls&gt;&lt;/urls&gt;&lt;electronic-resource-num&gt;https://dx.doi.org/10.1056/NEJMoa2408154&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[37]</w:t>
            </w:r>
            <w:r>
              <w:rPr>
                <w:rFonts w:ascii="Arial" w:eastAsia="Arial" w:hAnsi="Arial" w:cs="Arial"/>
                <w:sz w:val="16"/>
                <w:szCs w:val="16"/>
              </w:rPr>
              <w:fldChar w:fldCharType="end"/>
            </w:r>
          </w:p>
        </w:tc>
        <w:tc>
          <w:tcPr>
            <w:tcW w:w="864" w:type="dxa"/>
            <w:noWrap/>
            <w:vAlign w:val="center"/>
            <w:hideMark/>
          </w:tcPr>
          <w:p w14:paraId="4250A62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2B02A39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Urothelial</w:t>
            </w:r>
          </w:p>
        </w:tc>
        <w:tc>
          <w:tcPr>
            <w:tcW w:w="1584" w:type="dxa"/>
            <w:noWrap/>
            <w:vAlign w:val="center"/>
            <w:hideMark/>
          </w:tcPr>
          <w:p w14:paraId="1F4BDDD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T2, T3, or T4a, N0 or N1, and M0</w:t>
            </w:r>
          </w:p>
        </w:tc>
        <w:tc>
          <w:tcPr>
            <w:tcW w:w="1296" w:type="dxa"/>
            <w:noWrap/>
            <w:vAlign w:val="center"/>
            <w:hideMark/>
          </w:tcPr>
          <w:p w14:paraId="3C8B054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3C5581A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870/1063 (81.8%)</w:t>
            </w:r>
          </w:p>
        </w:tc>
        <w:tc>
          <w:tcPr>
            <w:tcW w:w="767" w:type="dxa"/>
            <w:vAlign w:val="center"/>
            <w:hideMark/>
          </w:tcPr>
          <w:p w14:paraId="375AD05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712/1063 (67.0%)</w:t>
            </w:r>
          </w:p>
        </w:tc>
        <w:tc>
          <w:tcPr>
            <w:tcW w:w="720" w:type="dxa"/>
            <w:vAlign w:val="center"/>
            <w:hideMark/>
          </w:tcPr>
          <w:p w14:paraId="31F82F3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193829F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530</w:t>
            </w:r>
          </w:p>
        </w:tc>
        <w:tc>
          <w:tcPr>
            <w:tcW w:w="720" w:type="dxa"/>
            <w:vAlign w:val="center"/>
            <w:hideMark/>
          </w:tcPr>
          <w:p w14:paraId="1AAFED6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533</w:t>
            </w:r>
          </w:p>
        </w:tc>
      </w:tr>
      <w:tr w:rsidR="006771E0" w:rsidRPr="004C2156" w14:paraId="0EDCBEA9" w14:textId="77777777" w:rsidTr="00B97B52">
        <w:trPr>
          <w:trHeight w:val="70"/>
          <w:jc w:val="center"/>
        </w:trPr>
        <w:tc>
          <w:tcPr>
            <w:tcW w:w="1934" w:type="dxa"/>
            <w:vAlign w:val="center"/>
          </w:tcPr>
          <w:p w14:paraId="124F9522" w14:textId="46279886"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Provencio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&lt;EndNote&gt;&lt;Cite&gt;&lt;Author&gt;Provencio&lt;/Author&gt;&lt;Year&gt;2023&lt;/Year&gt;&lt;RecNum&gt;67&lt;/RecNum&gt;&lt;DisplayText&gt;[38]&lt;/DisplayText&gt;&lt;record&gt;&lt;rec-number&gt;67&lt;/rec-number&gt;&lt;foreign-keys&gt;&lt;key app="EN" db-id="wetar2vzyfdxd1e92sr5dfetxx252z5dtwt2" timestamp="1757941869"&gt;67&lt;/key&gt;&lt;/foreign-keys&gt;&lt;ref-type name="Journal Article"&gt;17&lt;/ref-type&gt;&lt;contributors&gt;&lt;authors&gt;&lt;author&gt;Provencio, M.&lt;/author&gt;&lt;author&gt;Nadal, E.&lt;/author&gt;&lt;author&gt;Gonzalez-Larriba, J. L.&lt;/author&gt;&lt;author&gt;Martinez-Marti, A.&lt;/author&gt;&lt;author&gt;Bernabe, R.&lt;/author&gt;&lt;author&gt;Bosch-Barrera, J.&lt;/author&gt;&lt;author&gt;Casal-Rubio, J.&lt;/author&gt;&lt;author&gt;Calvo, V.&lt;/author&gt;&lt;author&gt;Insa, A.&lt;/author&gt;&lt;author&gt;Ponce, S.&lt;/author&gt;&lt;author&gt;Reguart, N.&lt;/author&gt;&lt;author&gt;De Castro, J.&lt;/author&gt;&lt;author&gt;Mosquera, J.&lt;/author&gt;&lt;author&gt;Cobo, M.&lt;/author&gt;&lt;author&gt;Aguilar, A.&lt;/author&gt;&lt;author&gt;Lopez Vivanco, G.&lt;/author&gt;&lt;author&gt;Camps, C.&lt;/author&gt;&lt;author&gt;Lopez-Castro, R.&lt;/author&gt;&lt;author&gt;Moran, T.&lt;/author&gt;&lt;author&gt;Barneto, I.&lt;/author&gt;&lt;author&gt;Rodriguez-Abreu, D.&lt;/author&gt;&lt;author&gt;Serna-Blasco, R.&lt;/author&gt;&lt;author&gt;Benitez, R.&lt;/author&gt;&lt;author&gt;Aguado De La Rosa, C.&lt;/author&gt;&lt;author&gt;Palmero, R.&lt;/author&gt;&lt;author&gt;Hernando-Trancho, F.&lt;/author&gt;&lt;author&gt;Martin-Lopez, J.&lt;/author&gt;&lt;author&gt;Cruz-Bermudez, A.&lt;/author&gt;&lt;author&gt;Massuti, B.&lt;/author&gt;&lt;author&gt;Romero, A.&lt;/author&gt;&lt;/authors&gt;&lt;/contributors&gt;&lt;titles&gt;&lt;title&gt;Perioperative Nivolumab and Chemotherapy in Stage III Non-Small-Cell Lung Cancer&lt;/title&gt;&lt;secondary-title&gt;New England Journal of Medicine&lt;/secondary-title&gt;&lt;/titles&gt;&lt;periodical&gt;&lt;full-title&gt;New England Journal of Medicine&lt;/full-title&gt;&lt;/periodical&gt;&lt;pages&gt;504-513&lt;/pages&gt;&lt;volume&gt;389(6)&lt;/volume&gt;&lt;dates&gt;&lt;year&gt;2023&lt;/year&gt;&lt;/dates&gt;&lt;accession-num&gt;2026655455&lt;/accession-num&gt;&lt;urls&gt;&lt;related-urls&gt;&lt;url&gt;http://www.nejm.org/medical-index&lt;/url&gt;&lt;/related-urls&gt;&lt;/urls&gt;&lt;electronic-resource-num&gt;https://dx.doi.org/10.1056/NEJMoa2215530&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[38]</w:t>
            </w:r>
            <w:r>
              <w:rPr>
                <w:rFonts w:ascii="Arial" w:eastAsia="Arial" w:hAnsi="Arial" w:cs="Arial"/>
                <w:sz w:val="16"/>
                <w:szCs w:val="16"/>
              </w:rPr>
              <w:fldChar w:fldCharType="end"/>
            </w:r>
          </w:p>
        </w:tc>
        <w:tc>
          <w:tcPr>
            <w:tcW w:w="864" w:type="dxa"/>
            <w:noWrap/>
            <w:vAlign w:val="center"/>
            <w:hideMark/>
          </w:tcPr>
          <w:p w14:paraId="1218F05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61C96C9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NSCLC</w:t>
            </w:r>
          </w:p>
        </w:tc>
        <w:tc>
          <w:tcPr>
            <w:tcW w:w="1584" w:type="dxa"/>
            <w:noWrap/>
            <w:vAlign w:val="center"/>
            <w:hideMark/>
          </w:tcPr>
          <w:p w14:paraId="0758743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IIIA or IIIB</w:t>
            </w:r>
          </w:p>
        </w:tc>
        <w:tc>
          <w:tcPr>
            <w:tcW w:w="1296" w:type="dxa"/>
            <w:noWrap/>
            <w:vAlign w:val="center"/>
            <w:hideMark/>
          </w:tcPr>
          <w:p w14:paraId="676E354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09FE7E1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52/86 (60.5%)</w:t>
            </w:r>
          </w:p>
        </w:tc>
        <w:tc>
          <w:tcPr>
            <w:tcW w:w="767" w:type="dxa"/>
            <w:vAlign w:val="center"/>
            <w:hideMark/>
          </w:tcPr>
          <w:p w14:paraId="03392DE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43A1B03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2CF1C63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29</w:t>
            </w:r>
          </w:p>
        </w:tc>
        <w:tc>
          <w:tcPr>
            <w:tcW w:w="720" w:type="dxa"/>
            <w:vAlign w:val="center"/>
            <w:hideMark/>
          </w:tcPr>
          <w:p w14:paraId="524CDD4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57, 44</w:t>
            </w:r>
          </w:p>
        </w:tc>
      </w:tr>
      <w:tr w:rsidR="006771E0" w:rsidRPr="004C2156" w14:paraId="1D0205FD" w14:textId="77777777" w:rsidTr="00B97B52">
        <w:trPr>
          <w:trHeight w:val="70"/>
          <w:jc w:val="center"/>
        </w:trPr>
        <w:tc>
          <w:tcPr>
            <w:tcW w:w="1934" w:type="dxa"/>
            <w:vAlign w:val="center"/>
          </w:tcPr>
          <w:p w14:paraId="458B20BA" w14:textId="6D8D8DB1"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Ray-Coquard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&lt;EndNote&gt;&lt;Cite&gt;&lt;Author&gt;Ray-Coquard&lt;/Author&gt;&lt;Year&gt;2024&lt;/Year&gt;&lt;RecNum&gt;48&lt;/RecNum&gt;&lt;DisplayText&gt;[39]&lt;/DisplayText&gt;&lt;record&gt;&lt;rec-number&gt;48&lt;/rec-number&gt;&lt;foreign-keys&gt;&lt;key app="EN" db-id="wetar2vzyfdxd1e92sr5dfetxx252z5dtwt2" timestamp="1757941868"&gt;48&lt;/key&gt;&lt;/foreign-keys&gt;&lt;ref-type name="Journal Article"&gt;17&lt;/ref-type&gt;&lt;contributors&gt;&lt;authors&gt;&lt;author&gt;Ray-Coquard, I. L.&lt;/author&gt;&lt;author&gt;Savoye, A. M.&lt;/author&gt;&lt;author&gt;Schiffler, C.&lt;/author&gt;&lt;author&gt;Mouret-Reynier, M. A.&lt;/author&gt;&lt;author&gt;Derbel, O.&lt;/author&gt;&lt;author&gt;Kalbacher, E.&lt;/author&gt;&lt;author&gt;LeHeurteur, M.&lt;/author&gt;&lt;author&gt;Martinez, A.&lt;/author&gt;&lt;author&gt;Cornila, C.&lt;/author&gt;&lt;author&gt;Martinez, M.&lt;/author&gt;&lt;author&gt;Bengrine Lefevre, L.&lt;/author&gt;&lt;author&gt;Priou, F.&lt;/author&gt;&lt;author&gt;Cloarec, N.&lt;/author&gt;&lt;author&gt;Venat, L.&lt;/author&gt;&lt;author&gt;Selle, F.&lt;/author&gt;&lt;author&gt;Berton, D.&lt;/author&gt;&lt;author&gt;Collard, O.&lt;/author&gt;&lt;author&gt;Coquan, E.&lt;/author&gt;&lt;author&gt;Le Saux, O.&lt;/author&gt;&lt;author&gt;Treilleux, I.&lt;/author&gt;&lt;author&gt;Gouerant, S.&lt;/author&gt;&lt;author&gt;Angelergues, A.&lt;/author&gt;&lt;author&gt;Joly, F.&lt;/author&gt;&lt;author&gt;Tredan, O.&lt;/author&gt;&lt;/authors&gt;&lt;/contributors&gt;&lt;titles&gt;&lt;title&gt;Neoadjuvant and adjuvant pembrolizumab in advanced high-grade serous carcinoma: the randomized phase II NeoPembrOV clinical trial&lt;/title&gt;&lt;secondary-title&gt;Nature Communications&lt;/secondary-title&gt;&lt;/titles&gt;&lt;periodical&gt;&lt;full-title&gt;Nature Communications&lt;/full-title&gt;&lt;/periodical&gt;&lt;volume&gt;15(1) (no pagination)&lt;/volume&gt;&lt;dates&gt;&lt;year&gt;2024&lt;/year&gt;&lt;/dates&gt;&lt;accession-num&gt;2030607566&lt;/accession-num&gt;&lt;urls&gt;&lt;related-urls&gt;&lt;url&gt;https://www.nature.com/ncomms/&lt;/url&gt;&lt;/related-urls&gt;&lt;/urls&gt;&lt;electronic-resource-num&gt;https://dx.doi.org/10.1038/s41467-024-46999-x&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[39]</w:t>
            </w:r>
            <w:r>
              <w:rPr>
                <w:rFonts w:ascii="Arial" w:eastAsia="Arial" w:hAnsi="Arial" w:cs="Arial"/>
                <w:sz w:val="16"/>
                <w:szCs w:val="16"/>
              </w:rPr>
              <w:fldChar w:fldCharType="end"/>
            </w:r>
          </w:p>
        </w:tc>
        <w:tc>
          <w:tcPr>
            <w:tcW w:w="864" w:type="dxa"/>
            <w:noWrap/>
            <w:vAlign w:val="center"/>
            <w:hideMark/>
          </w:tcPr>
          <w:p w14:paraId="0573566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34C6E7F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Ovaries, fallopian, or peritoneum</w:t>
            </w:r>
          </w:p>
        </w:tc>
        <w:tc>
          <w:tcPr>
            <w:tcW w:w="1584" w:type="dxa"/>
            <w:noWrap/>
            <w:vAlign w:val="center"/>
            <w:hideMark/>
          </w:tcPr>
          <w:p w14:paraId="4DBEB9B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IIIC or IV</w:t>
            </w:r>
          </w:p>
        </w:tc>
        <w:tc>
          <w:tcPr>
            <w:tcW w:w="1296" w:type="dxa"/>
            <w:noWrap/>
            <w:vAlign w:val="center"/>
            <w:hideMark/>
          </w:tcPr>
          <w:p w14:paraId="28E67A8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2CF7E5A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0/91 (0%)</w:t>
            </w:r>
          </w:p>
        </w:tc>
        <w:tc>
          <w:tcPr>
            <w:tcW w:w="767" w:type="dxa"/>
            <w:vAlign w:val="center"/>
            <w:hideMark/>
          </w:tcPr>
          <w:p w14:paraId="3D3262F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510B0D5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300AE51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30</w:t>
            </w:r>
          </w:p>
        </w:tc>
        <w:tc>
          <w:tcPr>
            <w:tcW w:w="720" w:type="dxa"/>
            <w:vAlign w:val="center"/>
            <w:hideMark/>
          </w:tcPr>
          <w:p w14:paraId="2D03AF8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61</w:t>
            </w:r>
          </w:p>
        </w:tc>
      </w:tr>
      <w:tr w:rsidR="006771E0" w:rsidRPr="004C2156" w14:paraId="7F1150F9" w14:textId="77777777" w:rsidTr="00B97B52">
        <w:trPr>
          <w:trHeight w:val="70"/>
          <w:jc w:val="center"/>
        </w:trPr>
        <w:tc>
          <w:tcPr>
            <w:tcW w:w="1934" w:type="dxa"/>
            <w:vAlign w:val="center"/>
          </w:tcPr>
          <w:p w14:paraId="71AC7191" w14:textId="3F953608" w:rsidR="006771E0" w:rsidRPr="004C2156" w:rsidRDefault="006771E0" w:rsidP="00D0431A">
            <w:pPr>
              <w:jc w:val="center"/>
              <w:rPr>
                <w:rFonts w:ascii="Arial" w:eastAsia="Arial" w:hAnsi="Arial" w:cs="Arial"/>
                <w:sz w:val="16"/>
                <w:szCs w:val="16"/>
              </w:rPr>
            </w:pPr>
            <w:r w:rsidRPr="004C2156">
              <w:rPr>
                <w:rFonts w:ascii="Arial" w:eastAsia="Arial" w:hAnsi="Arial" w:cs="Arial"/>
                <w:sz w:val="16"/>
                <w:szCs w:val="16"/>
              </w:rPr>
              <w:t>Schmid 2022</w:t>
            </w:r>
            <w:r>
              <w:rPr>
                <w:rFonts w:ascii="Arial" w:eastAsia="Arial" w:hAnsi="Arial" w:cs="Arial"/>
                <w:sz w:val="16"/>
                <w:szCs w:val="16"/>
              </w:rPr>
              <w:t>*</w:t>
            </w:r>
          </w:p>
          <w:p w14:paraId="7F8DC823" w14:textId="52E9FBDE"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w:t>
            </w:r>
            <w:r>
              <w:rPr>
                <w:rFonts w:ascii="Arial" w:eastAsia="Arial" w:hAnsi="Arial" w:cs="Arial"/>
                <w:sz w:val="16"/>
                <w:szCs w:val="16"/>
              </w:rPr>
              <w:t xml:space="preserve">Dent 2024, </w:t>
            </w:r>
            <w:r w:rsidRPr="004C2156">
              <w:rPr>
                <w:rFonts w:ascii="Arial" w:eastAsia="Arial" w:hAnsi="Arial" w:cs="Arial"/>
                <w:sz w:val="16"/>
                <w:szCs w:val="16"/>
              </w:rPr>
              <w:t>Schmid 2020, Schmid 2024, Takahashi 2023)</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PEVuZE5vdGU+PENpdGU+PEF1dGhvcj5TY2htaWQ8L0F1dGhvcj48WWVhcj4yMDIyPC9ZZWFyPjxS
ZWNOdW0+NDI8L1JlY051bT48RGlzcGxheVRleHQ+WzQwLTQ0XTwvRGlzcGxheVRleHQ+PHJlY29y
ZD48cmVjLW51bWJlcj40MjwvcmVjLW51bWJlcj48Zm9yZWlnbi1rZXlzPjxrZXkgYXBwPSJFTiIg
ZGItaWQ9IndldGFyMnZ6eWZkeGQxZTkyc3I1ZGZldHh4MjUyejVkdHd0MiIgdGltZXN0YW1wPSIx
NzU3OTQxODY3Ij40Mjwva2V5PjwvZm9yZWlnbi1rZXlzPjxyZWYtdHlwZSBuYW1lPSJKb3VybmFs
IEFydGljbGUiPjE3PC9yZWYtdHlwZT48Y29udHJpYnV0b3JzPjxhdXRob3JzPjxhdXRob3I+U2No
bWlkLCBQLjwvYXV0aG9yPjxhdXRob3I+Q29ydGVzLCBKLjwvYXV0aG9yPjxhdXRob3I+RGVudCwg
Ui48L2F1dGhvcj48YXV0aG9yPlB1c3p0YWksIEwuPC9hdXRob3I+PGF1dGhvcj5NY0FydGh1ciwg
SC48L2F1dGhvcj48YXV0aG9yPkt1bW1lbCwgUy48L2F1dGhvcj48YXV0aG9yPkJlcmdoLCBKLjwv
YXV0aG9yPjxhdXRob3I+RGVua2VydCwgQy48L2F1dGhvcj48YXV0aG9yPlBhcmssIFkuIEguPC9h
dXRob3I+PGF1dGhvcj5IdWksIFIuPC9hdXRob3I+PGF1dGhvcj5IYXJiZWNrLCBOLjwvYXV0aG9y
PjxhdXRob3I+VGFrYWhhc2hpLCBNLjwvYXV0aG9yPjxhdXRob3I+VW50Y2gsIE0uPC9hdXRob3I+
PGF1dGhvcj5GYXNjaGluZywgUC4gQS48L2F1dGhvcj48YXV0aG9yPkNhcmRvc28sIEYuPC9hdXRo
b3I+PGF1dGhvcj5BbmRlcnNlbiwgSi48L2F1dGhvcj48YXV0aG9yPlBhdHQsIEQuPC9hdXRob3I+
PGF1dGhvcj5EYW5zbywgTS48L2F1dGhvcj48YXV0aG9yPkZlcnJlaXJhLCBNLjwvYXV0aG9yPjxh
dXRob3I+TW91cmV0LVJleW5pZXIsIE0uIEEuPC9hdXRob3I+PGF1dGhvcj5JbSwgUy4gQS48L2F1
dGhvcj48YXV0aG9yPkFobiwgSi4gSC48L2F1dGhvcj48YXV0aG9yPkdpb24sIE0uPC9hdXRob3I+
PGF1dGhvcj5CYXJvbi1IYXksIFMuPC9hdXRob3I+PGF1dGhvcj5Cb2lsZWF1LCBKLiBGLjwvYXV0
aG9yPjxhdXRob3I+RGluZywgWS48L2F1dGhvcj48YXV0aG9yPlRyeWZvbmlkaXMsIEsuPC9hdXRo
b3I+PGF1dGhvcj5Ba3RhbiwgRy48L2F1dGhvcj48YXV0aG9yPkthcmFudHphLCBWLjwvYXV0aG9y
PjxhdXRob3I+TyZhcG9zO1NoYXVnaG5lc3N5LCBKLjwvYXV0aG9yPjwvYXV0aG9ycz48L2NvbnRy
aWJ1dG9ycz48dGl0bGVzPjx0aXRsZT5FdmVudC1mcmVlIFN1cnZpdmFsIHdpdGggUGVtYnJvbGl6
dW1hYiBpbiBFYXJseSBUcmlwbGUtTmVnYXRpdmUgQnJlYXN0IENhbmNlcjwvdGl0bGU+PHNlY29u
ZGFyeS10aXRsZT5OZXcgRW5nbGFuZCBKb3VybmFsIG9mIE1lZGljaW5lPC9zZWNvbmRhcnktdGl0
bGU+PC90aXRsZXM+PHBlcmlvZGljYWw+PGZ1bGwtdGl0bGU+TmV3IEVuZ2xhbmQgSm91cm5hbCBv
ZiBNZWRpY2luZTwvZnVsbC10aXRsZT48L3BlcmlvZGljYWw+PHBhZ2VzPjU1Ni01Njc8L3BhZ2Vz
Pjx2b2x1bWU+Mzg2KDYpPC92b2x1bWU+PGRhdGVzPjx5ZWFyPjIwMjI8L3llYXI+PC9kYXRlcz48
YWNjZXNzaW9uLW51bT42MzcyMjA3NDE8L2FjY2Vzc2lvbi1udW0+PHVybHM+PHJlbGF0ZWQtdXJs
cz48dXJsPmh0dHA6Ly93d3cubmVqbS5vcmcvbWVkaWNhbC1pbmRleDwvdXJsPjwvcmVsYXRlZC11
cmxzPjwvdXJscz48ZWxlY3Ryb25pYy1yZXNvdXJjZS1udW0+aHR0cHM6Ly9keC5kb2kub3JnLzEw
LjEwNTYvTkVKTW9hMjExMjY1MTwvZWxlY3Ryb25pYy1yZXNvdXJjZS1udW0+PC9yZWNvcmQ+PC9D
aXRlPjxDaXRlPjxBdXRob3I+U2NobWlkPC9BdXRob3I+PFllYXI+MjAyMDwvWWVhcj48UmVjTnVt
PjQzPC9SZWNOdW0+PHJlY29yZD48cmVjLW51bWJlcj40MzwvcmVjLW51bWJlcj48Zm9yZWlnbi1r
ZXlzPjxrZXkgYXBwPSJFTiIgZGItaWQ9IndldGFyMnZ6eWZkeGQxZTkyc3I1ZGZldHh4MjUyejVk
dHd0MiIgdGltZXN0YW1wPSIxNzU3OTQxODY3Ij40Mzwva2V5PjwvZm9yZWlnbi1rZXlzPjxyZWYt
dHlwZSBuYW1lPSJKb3VybmFsIEFydGljbGUiPjE3PC9yZWYtdHlwZT48Y29udHJpYnV0b3JzPjxh
dXRob3JzPjxhdXRob3I+U2NobWlkLCBQLjwvYXV0aG9yPjxhdXRob3I+Q29ydGVzLCBKLjwvYXV0
aG9yPjxhdXRob3I+UHVzenRhaSwgTC48L2F1dGhvcj48YXV0aG9yPk1jQXJ0aHVyLCBILjwvYXV0
aG9yPjxhdXRob3I+S3VtbWVsLCBTLjwvYXV0aG9yPjxhdXRob3I+QmVyZ2gsIEouPC9hdXRob3I+
PGF1dGhvcj5EZW5rZXJ0LCBDLjwvYXV0aG9yPjxhdXRob3I+UGFyaywgWS4gSC48L2F1dGhvcj48
YXV0aG9yPkh1aSwgUi48L2F1dGhvcj48YXV0aG9yPkhhcmJlY2ssIE4uPC9hdXRob3I+PGF1dGhv
cj5UYWthaGFzaGksIE0uPC9hdXRob3I+PGF1dGhvcj5Gb3VrYWtpcywgVC48L2F1dGhvcj48YXV0
aG9yPkZhc2NoaW5nLCBQLiBBLjwvYXV0aG9yPjxhdXRob3I+Q2FyZG9zbywgRi48L2F1dGhvcj48
YXV0aG9yPlVudGNoLCBNLjwvYXV0aG9yPjxhdXRob3I+SmlhLCBMLjwvYXV0aG9yPjxhdXRob3I+
S2FyYW50emEsIFYuPC9hdXRob3I+PGF1dGhvcj5aaGFvLCBKLjwvYXV0aG9yPjxhdXRob3I+QWt0
YW4sIEcuPC9hdXRob3I+PGF1dGhvcj5EZW50LCBSLjwvYXV0aG9yPjxhdXRob3I+TyZhcG9zO1No
YXVnaG5lc3N5LCBKLjwvYXV0aG9yPjwvYXV0aG9ycz48L2NvbnRyaWJ1dG9ycz48dGl0bGVzPjx0
aXRsZT5QZW1icm9saXp1bWFiIGZvciBlYXJseSB0cmlwbGUtbmVnYXRpdmUgYnJlYXN0IGNhbmNl
cjwvdGl0bGU+PHNlY29uZGFyeS10aXRsZT5OZXcgRW5nbGFuZCBKb3VybmFsIG9mIE1lZGljaW5l
PC9zZWNvbmRhcnktdGl0bGU+PC90aXRsZXM+PHBlcmlvZGljYWw+PGZ1bGwtdGl0bGU+TmV3IEVu
Z2xhbmQgSm91cm5hbCBvZiBNZWRpY2luZTwvZnVsbC10aXRsZT48L3BlcmlvZGljYWw+PHBhZ2Vz
PjgxMC04MjE8L3BhZ2VzPjx2b2x1bWU+MzgyKDkpPC92b2x1bWU+PGRhdGVzPjx5ZWFyPjIwMjA8
L3llYXI+PC9kYXRlcz48YWNjZXNzaW9uLW51bT42MzEwNzQxOTY8L2FjY2Vzc2lvbi1udW0+PHVy
bHM+PHJlbGF0ZWQtdXJscz48dXJsPmh0dHA6Ly93d3cubmVqbS5vcmcvbWVkaWNhbC1pbmRleDwv
dXJsPjwvcmVsYXRlZC11cmxzPjwvdXJscz48ZWxlY3Ryb25pYy1yZXNvdXJjZS1udW0+aHR0cHM6
Ly9keC5kb2kub3JnLzEwLjEwNTYvTkVKTW9hMTkxMDU0OTwvZWxlY3Ryb25pYy1yZXNvdXJjZS1u
dW0+PC9yZWNvcmQ+PC9DaXRlPjxDaXRlPjxBdXRob3I+U2NobWlkPC9BdXRob3I+PFllYXI+MjAy
NDwvWWVhcj48UmVjTnVtPjQ0PC9SZWNOdW0+PHJlY29yZD48cmVjLW51bWJlcj40NDwvcmVjLW51
bWJlcj48Zm9yZWlnbi1rZXlzPjxrZXkgYXBwPSJFTiIgZGItaWQ9IndldGFyMnZ6eWZkeGQxZTky
c3I1ZGZldHh4MjUyejVkdHd0MiIgdGltZXN0YW1wPSIxNzU3OTQxODY3Ij40NDwva2V5PjwvZm9y
ZWlnbi1rZXlzPjxyZWYtdHlwZSBuYW1lPSJKb3VybmFsIEFydGljbGUiPjE3PC9yZWYtdHlwZT48
Y29udHJpYnV0b3JzPjxhdXRob3JzPjxhdXRob3I+U2NobWlkLCBQLjwvYXV0aG9yPjxhdXRob3I+
Q29ydGVzLCBKLjwvYXV0aG9yPjxhdXRob3I+RGVudCwgUi48L2F1dGhvcj48YXV0aG9yPk1jQXJ0
aHVyLCBILjwvYXV0aG9yPjxhdXRob3I+UHVzenRhaSwgTC48L2F1dGhvcj48YXV0aG9yPkt1bW1l
bCwgUy48L2F1dGhvcj48YXV0aG9yPkRlbmtlcnQsIEMuPC9hdXRob3I+PGF1dGhvcj5QYXJrLCBZ
LiBILjwvYXV0aG9yPjxhdXRob3I+SHVpLCBSLjwvYXV0aG9yPjxhdXRob3I+SGFyYmVjaywgTi48
L2F1dGhvcj48YXV0aG9yPlRha2FoYXNoaSwgTS48L2F1dGhvcj48YXV0aG9yPkltLCBTLiBBLjwv
YXV0aG9yPjxhdXRob3I+VW50Y2gsIE0uPC9hdXRob3I+PGF1dGhvcj5GYXNjaGluZywgUC4gQS48
L2F1dGhvcj48YXV0aG9yPk1vdXJldC1SZXluaWVyLCBNLiBBLjwvYXV0aG9yPjxhdXRob3I+Rm91
a2FraXMsIFQuPC9hdXRob3I+PGF1dGhvcj5GZXJyZWlyYSwgTS48L2F1dGhvcj48YXV0aG9yPkNh
cmRvc28sIEYuPC9hdXRob3I+PGF1dGhvcj5aaG91LCBYLjwvYXV0aG9yPjxhdXRob3I+S2FyYW50
emEsIFYuPC9hdXRob3I+PGF1dGhvcj5Ucnlmb25pZGlzLCBLLjwvYXV0aG9yPjxhdXRob3I+QWt0
YW4sIEcuPC9hdXRob3I+PGF1dGhvcj5PJmFwb3M7U2hhdWdobmVzc3ksIEouPC9hdXRob3I+PC9h
dXRob3JzPjwvY29udHJpYnV0b3JzPjx0aXRsZXM+PHRpdGxlPk92ZXJhbGwgU3Vydml2YWwgd2l0
aCBQZW1icm9saXp1bWFiIGluIEVhcmx5LVN0YWdlIFRyaXBsZS1OZWdhdGl2ZSBCcmVhc3QgQ2Fu
Y2VyPC90aXRsZT48c2Vjb25kYXJ5LXRpdGxlPk5ldyBFbmdsYW5kIEpvdXJuYWwgb2YgTWVkaWNp
bmU8L3NlY29uZGFyeS10aXRsZT48L3RpdGxlcz48cGVyaW9kaWNhbD48ZnVsbC10aXRsZT5OZXcg
RW5nbGFuZCBKb3VybmFsIG9mIE1lZGljaW5lPC9mdWxsLXRpdGxlPjwvcGVyaW9kaWNhbD48cGFn
ZXM+MTU8L3BhZ2VzPjx2b2x1bWU+MTU8L3ZvbHVtZT48ZGF0ZXM+PHllYXI+MjAyNDwveWVhcj48
L2RhdGVzPjxhY2Nlc3Npb24tbnVtPjM5MjgyOTA2PC9hY2Nlc3Npb24tbnVtPjx1cmxzPjxyZWxh
dGVkLXVybHM+PHVybD5odHRwczovL292aWRzcC5vdmlkLmNvbS9vdmlkd2ViLmNnaT9UPUpTJmFt
cDtDU0M9WSZhbXA7TkVXUz1OJmFtcDtQQUdFPWZ1bGx0ZXh0JmFtcDtEPW1lZHAmYW1wO0RPPTEw
LjEwNTYlMmZORUpNb2EyNDA5OTMyPC91cmw+PC9yZWxhdGVkLXVybHM+PC91cmxzPjxlbGVjdHJv
bmljLXJlc291cmNlLW51bT5odHRwczovL2R4LmRvaS5vcmcvMTAuMTA1Ni9ORUpNb2EyNDA5OTMy
PC9lbGVjdHJvbmljLXJlc291cmNlLW51bT48L3JlY29yZD48L0NpdGU+PENpdGU+PEF1dGhvcj5U
YWthaGFzaGk8L0F1dGhvcj48WWVhcj4yMDIzPC9ZZWFyPjxSZWNOdW0+NDc8L1JlY051bT48cmVj
b3JkPjxyZWMtbnVtYmVyPjQ3PC9yZWMtbnVtYmVyPjxmb3JlaWduLWtleXM+PGtleSBhcHA9IkVO
IiBkYi1pZD0id2V0YXIydnp5ZmR4ZDFlOTJzcjVkZmV0eHgyNTJ6NWR0d3QyIiB0aW1lc3RhbXA9
IjE3NTc5NDE4NjgiPjQ3PC9rZXk+PC9mb3JlaWduLWtleXM+PHJlZi10eXBlIG5hbWU9IkpvdXJu
YWwgQXJ0aWNsZSI+MTc8L3JlZi10eXBlPjxjb250cmlidXRvcnM+PGF1dGhvcnM+PGF1dGhvcj5U
YWthaGFzaGksIE0uPC9hdXRob3I+PGF1dGhvcj5Db3J0ZXMsIEouPC9hdXRob3I+PGF1dGhvcj5E
ZW50LCBSLjwvYXV0aG9yPjxhdXRob3I+UHVzenRhaSwgTC48L2F1dGhvcj48YXV0aG9yPk1jQXJ0
aHVyLCBILjwvYXV0aG9yPjxhdXRob3I+S3VtbWVsLCBTLjwvYXV0aG9yPjxhdXRob3I+RGVua2Vy
dCwgQy48L2F1dGhvcj48YXV0aG9yPlBhcmssIFkuIEguPC9hdXRob3I+PGF1dGhvcj5JbSwgUy4g
QS48L2F1dGhvcj48YXV0aG9yPkFobiwgSi4gSC48L2F1dGhvcj48YXV0aG9yPk11a2FpLCBILjwv
YXV0aG9yPjxhdXRob3I+SHVhbmcsIEMuIFMuPC9hdXRob3I+PGF1dGhvcj5DaGVuLCBTLiBDLjwv
YXV0aG9yPjxhdXRob3I+S2ltLCBNLiBILjwvYXV0aG9yPjxhdXRob3I+SmlhLCBMLjwvYXV0aG9y
PjxhdXRob3I+TGksIFguIFQuPC9hdXRob3I+PGF1dGhvcj5Ucnlmb25pZGlzLCBLLjwvYXV0aG9y
PjxhdXRob3I+S2FyYW50emEsIFYuPC9hdXRob3I+PGF1dGhvcj5Jd2F0YSwgSC48L2F1dGhvcj48
YXV0aG9yPlNjaG1pZCwgUC48L2F1dGhvcj48L2F1dGhvcnM+PC9jb250cmlidXRvcnM+PHRpdGxl
cz48dGl0bGU+UGVtYnJvbGl6dW1hYiBQbHVzIENoZW1vdGhlcmFweSBGb2xsb3dlZCBieSBQZW1i
cm9saXp1bWFiIGluIFBhdGllbnRzIHdpdGggRWFybHkgVHJpcGxlLU5lZ2F0aXZlIEJyZWFzdCBD
YW5jZXI6IEEgU2Vjb25kYXJ5IEFuYWx5c2lzIG9mIGEgUmFuZG9taXplZCBDbGluaWNhbCBUcmlh
bDwvdGl0bGU+PHNlY29uZGFyeS10aXRsZT5KQU1BIE5ldHdvcmsgT3Blbjwvc2Vjb25kYXJ5LXRp
dGxlPjwvdGl0bGVzPjxwZXJpb2RpY2FsPjxmdWxsLXRpdGxlPkpBTUEgTmV0d29yayBPcGVuPC9m
dWxsLXRpdGxlPjwvcGVyaW9kaWNhbD48cGFnZXM+RTIzNDIxMDc8L3BhZ2VzPjx2b2x1bWU+Nigx
MSk8L3ZvbHVtZT48ZGF0ZXM+PHllYXI+MjAyMzwveWVhcj48L2RhdGVzPjxhY2Nlc3Npb24tbnVt
PjIwMjg1Mzc0MDg8L2FjY2Vzc2lvbi1udW0+PHVybHM+PHJlbGF0ZWQtdXJscz48dXJsPmh0dHBz
Oi8vamFtYW5ldHdvcmsuY29tL2pvdXJuYWxzL2phbWFuZXR3b3Jrb3BlbjwvdXJsPjwvcmVsYXRl
ZC11cmxzPjwvdXJscz48ZWxlY3Ryb25pYy1yZXNvdXJjZS1udW0+aHR0cHM6Ly9keC5kb2kub3Jn
LzEwLjEwMDEvamFtYW5ldHdvcmtvcGVuLjIwMjMuNDIxMDc8L2VsZWN0cm9uaWMtcmVzb3VyY2Ut
bnVtPjwvcmVjb3JkPjwvQ2l0ZT48Q2l0ZT48QXV0aG9yPkRlbnQ8L0F1dGhvcj48WWVhcj4yMDI0
PC9ZZWFyPjxSZWNOdW0+NDU8L1JlY051bT48cmVjb3JkPjxyZWMtbnVtYmVyPjQ1PC9yZWMtbnVt
YmVyPjxmb3JlaWduLWtleXM+PGtleSBhcHA9IkVOIiBkYi1pZD0id2V0YXIydnp5ZmR4ZDFlOTJz
cjVkZmV0eHgyNTJ6NWR0d3QyIiB0aW1lc3RhbXA9IjE3NTc5NDE4NjciPjQ1PC9rZXk+PC9mb3Jl
aWduLWtleXM+PHJlZi10eXBlIG5hbWU9IkpvdXJuYWwgQXJ0aWNsZSI+MTc8L3JlZi10eXBlPjxj
b250cmlidXRvcnM+PGF1dGhvcnM+PGF1dGhvcj5EZW50LCBSLjwvYXV0aG9yPjxhdXRob3I+Q29y
dMOpcywgSi48L2F1dGhvcj48YXV0aG9yPlB1c3p0YWksIEwuPC9hdXRob3I+PGF1dGhvcj5NY0Fy
dGh1ciwgSC48L2F1dGhvcj48YXV0aG9yPkvDvG1tZWwsIFMuPC9hdXRob3I+PGF1dGhvcj5CZXJn
aCwgSi48L2F1dGhvcj48YXV0aG9yPkRlbmtlcnQsIEMuPC9hdXRob3I+PGF1dGhvcj5QYXJrLCBZ
LiBILjwvYXV0aG9yPjxhdXRob3I+SHVpLCBSLjwvYXV0aG9yPjxhdXRob3I+SGFyYmVjaywgTi48
L2F1dGhvcj48YXV0aG9yPlRha2FoYXNoaSwgTS48L2F1dGhvcj48YXV0aG9yPlVudGNoLCBNLjwv
YXV0aG9yPjxhdXRob3I+RmFzY2hpbmcsIFAuIEEuPC9hdXRob3I+PGF1dGhvcj5DYXJkb3NvLCBG
LjwvYXV0aG9yPjxhdXRob3I+SGFpZGVyYWxpLCBBLjwvYXV0aG9yPjxhdXRob3I+SmlhLCBMLiBZ
LjwvYXV0aG9yPjxhdXRob3I+Tmd1eWVuLCBBLiBNLjwvYXV0aG9yPjxhdXRob3I+UGFuLCBXLjwv
YXV0aG9yPjxhdXRob3I+TyZhcG9zO1NoYXVnaG5lc3N5LCBKLjwvYXV0aG9yPjxhdXRob3I+U2No
bWlkLCBQLjwvYXV0aG9yPjwvYXV0aG9ycz48L2NvbnRyaWJ1dG9ycz48dGl0bGVzPjx0aXRsZT5O
ZW9hZGp1dmFudCBwZW1icm9saXp1bWFiIHBsdXMgY2hlbW90aGVyYXB5L2FkanV2YW50IHBlbWJy
b2xpenVtYWIgZm9yIGVhcmx5LXN0YWdlIHRyaXBsZS1uZWdhdGl2ZSBicmVhc3QgY2FuY2VyOiBx
dWFsaXR5LW9mLWxpZmUgcmVzdWx0cyBmcm9tIHRoZSByYW5kb21pemVkIEtFWU5PVEUtNTIyIHN0
dWR5PC90aXRsZT48c2Vjb25kYXJ5LXRpdGxlPkpvdXJuYWwgb2YgdGhlIE5hdGlvbmFsIENhbmNl
ciBJbnN0aXR1dGU8L3NlY29uZGFyeS10aXRsZT48L3RpdGxlcz48cGVyaW9kaWNhbD48ZnVsbC10
aXRsZT5Kb3VybmFsIG9mIHRoZSBOYXRpb25hbCBDYW5jZXIgSW5zdGl0dXRlPC9mdWxsLXRpdGxl
PjwvcGVyaW9kaWNhbD48cGFnZXM+MTY1NC0xNjYzPC9wYWdlcz48dm9sdW1lPjExNjwvdm9sdW1l
PjxudW1iZXI+MTA8L251bWJlcj48ZGF0ZXM+PHllYXI+MjAyNDwveWVhcj48L2RhdGVzPjxhY2Nl
c3Npb24tbnVtPldPUzowMDEyODE3NjQyMDAwMDE8L2FjY2Vzc2lvbi1udW0+PHVybHM+PHJlbGF0
ZWQtdXJscz48dXJsPjxzdHlsZSBmYWNlPSJ1bmRlcmxpbmUiIGZvbnQ9ImRlZmF1bHQiIHNpemU9
IjEwMCUiPiZsdDtHbyB0byBJU0kmZ3Q7Oi8vV09TOjAwMTI4MTc2NDIwMDAwMTwvc3R5bGU+PC91
cmw+PC9yZWxhdGVkLXVybHM+PC91cmxzPjxlbGVjdHJvbmljLXJlc291cmNlLW51bT4xMC4xMDkz
L2puY2kvZGphZTEyOTwvZWxlY3Ryb25pYy1yZXNvdXJjZS1udW0+PC9yZWNvcmQ+PC9DaXRlPjwv
RW5kTm90ZT5=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PEVuZE5vdGU+PENpdGU+PEF1dGhvcj5TY2htaWQ8L0F1dGhvcj48WWVhcj4yMDIyPC9ZZWFyPjxS
ZWNOdW0+NDI8L1JlY051bT48RGlzcGxheVRleHQ+WzQwLTQ0XTwvRGlzcGxheVRleHQ+PHJlY29y
ZD48cmVjLW51bWJlcj40MjwvcmVjLW51bWJlcj48Zm9yZWlnbi1rZXlzPjxrZXkgYXBwPSJFTiIg
ZGItaWQ9IndldGFyMnZ6eWZkeGQxZTkyc3I1ZGZldHh4MjUyejVkdHd0MiIgdGltZXN0YW1wPSIx
NzU3OTQxODY3Ij40Mjwva2V5PjwvZm9yZWlnbi1rZXlzPjxyZWYtdHlwZSBuYW1lPSJKb3VybmFs
IEFydGljbGUiPjE3PC9yZWYtdHlwZT48Y29udHJpYnV0b3JzPjxhdXRob3JzPjxhdXRob3I+U2No
bWlkLCBQLjwvYXV0aG9yPjxhdXRob3I+Q29ydGVzLCBKLjwvYXV0aG9yPjxhdXRob3I+RGVudCwg
Ui48L2F1dGhvcj48YXV0aG9yPlB1c3p0YWksIEwuPC9hdXRob3I+PGF1dGhvcj5NY0FydGh1ciwg
SC48L2F1dGhvcj48YXV0aG9yPkt1bW1lbCwgUy48L2F1dGhvcj48YXV0aG9yPkJlcmdoLCBKLjwv
YXV0aG9yPjxhdXRob3I+RGVua2VydCwgQy48L2F1dGhvcj48YXV0aG9yPlBhcmssIFkuIEguPC9h
dXRob3I+PGF1dGhvcj5IdWksIFIuPC9hdXRob3I+PGF1dGhvcj5IYXJiZWNrLCBOLjwvYXV0aG9y
PjxhdXRob3I+VGFrYWhhc2hpLCBNLjwvYXV0aG9yPjxhdXRob3I+VW50Y2gsIE0uPC9hdXRob3I+
PGF1dGhvcj5GYXNjaGluZywgUC4gQS48L2F1dGhvcj48YXV0aG9yPkNhcmRvc28sIEYuPC9hdXRo
b3I+PGF1dGhvcj5BbmRlcnNlbiwgSi48L2F1dGhvcj48YXV0aG9yPlBhdHQsIEQuPC9hdXRob3I+
PGF1dGhvcj5EYW5zbywgTS48L2F1dGhvcj48YXV0aG9yPkZlcnJlaXJhLCBNLjwvYXV0aG9yPjxh
dXRob3I+TW91cmV0LVJleW5pZXIsIE0uIEEuPC9hdXRob3I+PGF1dGhvcj5JbSwgUy4gQS48L2F1
dGhvcj48YXV0aG9yPkFobiwgSi4gSC48L2F1dGhvcj48YXV0aG9yPkdpb24sIE0uPC9hdXRob3I+
PGF1dGhvcj5CYXJvbi1IYXksIFMuPC9hdXRob3I+PGF1dGhvcj5Cb2lsZWF1LCBKLiBGLjwvYXV0
aG9yPjxhdXRob3I+RGluZywgWS48L2F1dGhvcj48YXV0aG9yPlRyeWZvbmlkaXMsIEsuPC9hdXRo
b3I+PGF1dGhvcj5Ba3RhbiwgRy48L2F1dGhvcj48YXV0aG9yPkthcmFudHphLCBWLjwvYXV0aG9y
PjxhdXRob3I+TyZhcG9zO1NoYXVnaG5lc3N5LCBKLjwvYXV0aG9yPjwvYXV0aG9ycz48L2NvbnRy
aWJ1dG9ycz48dGl0bGVzPjx0aXRsZT5FdmVudC1mcmVlIFN1cnZpdmFsIHdpdGggUGVtYnJvbGl6
dW1hYiBpbiBFYXJseSBUcmlwbGUtTmVnYXRpdmUgQnJlYXN0IENhbmNlcjwvdGl0bGU+PHNlY29u
ZGFyeS10aXRsZT5OZXcgRW5nbGFuZCBKb3VybmFsIG9mIE1lZGljaW5lPC9zZWNvbmRhcnktdGl0
bGU+PC90aXRsZXM+PHBlcmlvZGljYWw+PGZ1bGwtdGl0bGU+TmV3IEVuZ2xhbmQgSm91cm5hbCBv
ZiBNZWRpY2luZTwvZnVsbC10aXRsZT48L3BlcmlvZGljYWw+PHBhZ2VzPjU1Ni01Njc8L3BhZ2Vz
Pjx2b2x1bWU+Mzg2KDYpPC92b2x1bWU+PGRhdGVzPjx5ZWFyPjIwMjI8L3llYXI+PC9kYXRlcz48
YWNjZXNzaW9uLW51bT42MzcyMjA3NDE8L2FjY2Vzc2lvbi1udW0+PHVybHM+PHJlbGF0ZWQtdXJs
cz48dXJsPmh0dHA6Ly93d3cubmVqbS5vcmcvbWVkaWNhbC1pbmRleDwvdXJsPjwvcmVsYXRlZC11
cmxzPjwvdXJscz48ZWxlY3Ryb25pYy1yZXNvdXJjZS1udW0+aHR0cHM6Ly9keC5kb2kub3JnLzEw
LjEwNTYvTkVKTW9hMjExMjY1MTwvZWxlY3Ryb25pYy1yZXNvdXJjZS1udW0+PC9yZWNvcmQ+PC9D
aXRlPjxDaXRlPjxBdXRob3I+U2NobWlkPC9BdXRob3I+PFllYXI+MjAyMDwvWWVhcj48UmVjTnVt
PjQzPC9SZWNOdW0+PHJlY29yZD48cmVjLW51bWJlcj40MzwvcmVjLW51bWJlcj48Zm9yZWlnbi1r
ZXlzPjxrZXkgYXBwPSJFTiIgZGItaWQ9IndldGFyMnZ6eWZkeGQxZTkyc3I1ZGZldHh4MjUyejVk
dHd0MiIgdGltZXN0YW1wPSIxNzU3OTQxODY3Ij40Mzwva2V5PjwvZm9yZWlnbi1rZXlzPjxyZWYt
dHlwZSBuYW1lPSJKb3VybmFsIEFydGljbGUiPjE3PC9yZWYtdHlwZT48Y29udHJpYnV0b3JzPjxh
dXRob3JzPjxhdXRob3I+U2NobWlkLCBQLjwvYXV0aG9yPjxhdXRob3I+Q29ydGVzLCBKLjwvYXV0
aG9yPjxhdXRob3I+UHVzenRhaSwgTC48L2F1dGhvcj48YXV0aG9yPk1jQXJ0aHVyLCBILjwvYXV0
aG9yPjxhdXRob3I+S3VtbWVsLCBTLjwvYXV0aG9yPjxhdXRob3I+QmVyZ2gsIEouPC9hdXRob3I+
PGF1dGhvcj5EZW5rZXJ0LCBDLjwvYXV0aG9yPjxhdXRob3I+UGFyaywgWS4gSC48L2F1dGhvcj48
YXV0aG9yPkh1aSwgUi48L2F1dGhvcj48YXV0aG9yPkhhcmJlY2ssIE4uPC9hdXRob3I+PGF1dGhv
cj5UYWthaGFzaGksIE0uPC9hdXRob3I+PGF1dGhvcj5Gb3VrYWtpcywgVC48L2F1dGhvcj48YXV0
aG9yPkZhc2NoaW5nLCBQLiBBLjwvYXV0aG9yPjxhdXRob3I+Q2FyZG9zbywgRi48L2F1dGhvcj48
YXV0aG9yPlVudGNoLCBNLjwvYXV0aG9yPjxhdXRob3I+SmlhLCBMLjwvYXV0aG9yPjxhdXRob3I+
S2FyYW50emEsIFYuPC9hdXRob3I+PGF1dGhvcj5aaGFvLCBKLjwvYXV0aG9yPjxhdXRob3I+QWt0
YW4sIEcuPC9hdXRob3I+PGF1dGhvcj5EZW50LCBSLjwvYXV0aG9yPjxhdXRob3I+TyZhcG9zO1No
YXVnaG5lc3N5LCBKLjwvYXV0aG9yPjwvYXV0aG9ycz48L2NvbnRyaWJ1dG9ycz48dGl0bGVzPjx0
aXRsZT5QZW1icm9saXp1bWFiIGZvciBlYXJseSB0cmlwbGUtbmVnYXRpdmUgYnJlYXN0IGNhbmNl
cjwvdGl0bGU+PHNlY29uZGFyeS10aXRsZT5OZXcgRW5nbGFuZCBKb3VybmFsIG9mIE1lZGljaW5l
PC9zZWNvbmRhcnktdGl0bGU+PC90aXRsZXM+PHBlcmlvZGljYWw+PGZ1bGwtdGl0bGU+TmV3IEVu
Z2xhbmQgSm91cm5hbCBvZiBNZWRpY2luZTwvZnVsbC10aXRsZT48L3BlcmlvZGljYWw+PHBhZ2Vz
PjgxMC04MjE8L3BhZ2VzPjx2b2x1bWU+MzgyKDkpPC92b2x1bWU+PGRhdGVzPjx5ZWFyPjIwMjA8
L3llYXI+PC9kYXRlcz48YWNjZXNzaW9uLW51bT42MzEwNzQxOTY8L2FjY2Vzc2lvbi1udW0+PHVy
bHM+PHJlbGF0ZWQtdXJscz48dXJsPmh0dHA6Ly93d3cubmVqbS5vcmcvbWVkaWNhbC1pbmRleDwv
dXJsPjwvcmVsYXRlZC11cmxzPjwvdXJscz48ZWxlY3Ryb25pYy1yZXNvdXJjZS1udW0+aHR0cHM6
Ly9keC5kb2kub3JnLzEwLjEwNTYvTkVKTW9hMTkxMDU0OTwvZWxlY3Ryb25pYy1yZXNvdXJjZS1u
dW0+PC9yZWNvcmQ+PC9DaXRlPjxDaXRlPjxBdXRob3I+U2NobWlkPC9BdXRob3I+PFllYXI+MjAy
NDwvWWVhcj48UmVjTnVtPjQ0PC9SZWNOdW0+PHJlY29yZD48cmVjLW51bWJlcj40NDwvcmVjLW51
bWJlcj48Zm9yZWlnbi1rZXlzPjxrZXkgYXBwPSJFTiIgZGItaWQ9IndldGFyMnZ6eWZkeGQxZTky
c3I1ZGZldHh4MjUyejVkdHd0MiIgdGltZXN0YW1wPSIxNzU3OTQxODY3Ij40NDwva2V5PjwvZm9y
ZWlnbi1rZXlzPjxyZWYtdHlwZSBuYW1lPSJKb3VybmFsIEFydGljbGUiPjE3PC9yZWYtdHlwZT48
Y29udHJpYnV0b3JzPjxhdXRob3JzPjxhdXRob3I+U2NobWlkLCBQLjwvYXV0aG9yPjxhdXRob3I+
Q29ydGVzLCBKLjwvYXV0aG9yPjxhdXRob3I+RGVudCwgUi48L2F1dGhvcj48YXV0aG9yPk1jQXJ0
aHVyLCBILjwvYXV0aG9yPjxhdXRob3I+UHVzenRhaSwgTC48L2F1dGhvcj48YXV0aG9yPkt1bW1l
bCwgUy48L2F1dGhvcj48YXV0aG9yPkRlbmtlcnQsIEMuPC9hdXRob3I+PGF1dGhvcj5QYXJrLCBZ
LiBILjwvYXV0aG9yPjxhdXRob3I+SHVpLCBSLjwvYXV0aG9yPjxhdXRob3I+SGFyYmVjaywgTi48
L2F1dGhvcj48YXV0aG9yPlRha2FoYXNoaSwgTS48L2F1dGhvcj48YXV0aG9yPkltLCBTLiBBLjwv
YXV0aG9yPjxhdXRob3I+VW50Y2gsIE0uPC9hdXRob3I+PGF1dGhvcj5GYXNjaGluZywgUC4gQS48
L2F1dGhvcj48YXV0aG9yPk1vdXJldC1SZXluaWVyLCBNLiBBLjwvYXV0aG9yPjxhdXRob3I+Rm91
a2FraXMsIFQuPC9hdXRob3I+PGF1dGhvcj5GZXJyZWlyYSwgTS48L2F1dGhvcj48YXV0aG9yPkNh
cmRvc28sIEYuPC9hdXRob3I+PGF1dGhvcj5aaG91LCBYLjwvYXV0aG9yPjxhdXRob3I+S2FyYW50
emEsIFYuPC9hdXRob3I+PGF1dGhvcj5Ucnlmb25pZGlzLCBLLjwvYXV0aG9yPjxhdXRob3I+QWt0
YW4sIEcuPC9hdXRob3I+PGF1dGhvcj5PJmFwb3M7U2hhdWdobmVzc3ksIEouPC9hdXRob3I+PC9h
dXRob3JzPjwvY29udHJpYnV0b3JzPjx0aXRsZXM+PHRpdGxlPk92ZXJhbGwgU3Vydml2YWwgd2l0
aCBQZW1icm9saXp1bWFiIGluIEVhcmx5LVN0YWdlIFRyaXBsZS1OZWdhdGl2ZSBCcmVhc3QgQ2Fu
Y2VyPC90aXRsZT48c2Vjb25kYXJ5LXRpdGxlPk5ldyBFbmdsYW5kIEpvdXJuYWwgb2YgTWVkaWNp
bmU8L3NlY29uZGFyeS10aXRsZT48L3RpdGxlcz48cGVyaW9kaWNhbD48ZnVsbC10aXRsZT5OZXcg
RW5nbGFuZCBKb3VybmFsIG9mIE1lZGljaW5lPC9mdWxsLXRpdGxlPjwvcGVyaW9kaWNhbD48cGFn
ZXM+MTU8L3BhZ2VzPjx2b2x1bWU+MTU8L3ZvbHVtZT48ZGF0ZXM+PHllYXI+MjAyNDwveWVhcj48
L2RhdGVzPjxhY2Nlc3Npb24tbnVtPjM5MjgyOTA2PC9hY2Nlc3Npb24tbnVtPjx1cmxzPjxyZWxh
dGVkLXVybHM+PHVybD5odHRwczovL292aWRzcC5vdmlkLmNvbS9vdmlkd2ViLmNnaT9UPUpTJmFt
cDtDU0M9WSZhbXA7TkVXUz1OJmFtcDtQQUdFPWZ1bGx0ZXh0JmFtcDtEPW1lZHAmYW1wO0RPPTEw
LjEwNTYlMmZORUpNb2EyNDA5OTMyPC91cmw+PC9yZWxhdGVkLXVybHM+PC91cmxzPjxlbGVjdHJv
bmljLXJlc291cmNlLW51bT5odHRwczovL2R4LmRvaS5vcmcvMTAuMTA1Ni9ORUpNb2EyNDA5OTMy
PC9lbGVjdHJvbmljLXJlc291cmNlLW51bT48L3JlY29yZD48L0NpdGU+PENpdGU+PEF1dGhvcj5U
YWthaGFzaGk8L0F1dGhvcj48WWVhcj4yMDIzPC9ZZWFyPjxSZWNOdW0+NDc8L1JlY051bT48cmVj
b3JkPjxyZWMtbnVtYmVyPjQ3PC9yZWMtbnVtYmVyPjxmb3JlaWduLWtleXM+PGtleSBhcHA9IkVO
IiBkYi1pZD0id2V0YXIydnp5ZmR4ZDFlOTJzcjVkZmV0eHgyNTJ6NWR0d3QyIiB0aW1lc3RhbXA9
IjE3NTc5NDE4NjgiPjQ3PC9rZXk+PC9mb3JlaWduLWtleXM+PHJlZi10eXBlIG5hbWU9IkpvdXJu
YWwgQXJ0aWNsZSI+MTc8L3JlZi10eXBlPjxjb250cmlidXRvcnM+PGF1dGhvcnM+PGF1dGhvcj5U
YWthaGFzaGksIE0uPC9hdXRob3I+PGF1dGhvcj5Db3J0ZXMsIEouPC9hdXRob3I+PGF1dGhvcj5E
ZW50LCBSLjwvYXV0aG9yPjxhdXRob3I+UHVzenRhaSwgTC48L2F1dGhvcj48YXV0aG9yPk1jQXJ0
aHVyLCBILjwvYXV0aG9yPjxhdXRob3I+S3VtbWVsLCBTLjwvYXV0aG9yPjxhdXRob3I+RGVua2Vy
dCwgQy48L2F1dGhvcj48YXV0aG9yPlBhcmssIFkuIEguPC9hdXRob3I+PGF1dGhvcj5JbSwgUy4g
QS48L2F1dGhvcj48YXV0aG9yPkFobiwgSi4gSC48L2F1dGhvcj48YXV0aG9yPk11a2FpLCBILjwv
YXV0aG9yPjxhdXRob3I+SHVhbmcsIEMuIFMuPC9hdXRob3I+PGF1dGhvcj5DaGVuLCBTLiBDLjwv
YXV0aG9yPjxhdXRob3I+S2ltLCBNLiBILjwvYXV0aG9yPjxhdXRob3I+SmlhLCBMLjwvYXV0aG9y
PjxhdXRob3I+TGksIFguIFQuPC9hdXRob3I+PGF1dGhvcj5Ucnlmb25pZGlzLCBLLjwvYXV0aG9y
PjxhdXRob3I+S2FyYW50emEsIFYuPC9hdXRob3I+PGF1dGhvcj5Jd2F0YSwgSC48L2F1dGhvcj48
YXV0aG9yPlNjaG1pZCwgUC48L2F1dGhvcj48L2F1dGhvcnM+PC9jb250cmlidXRvcnM+PHRpdGxl
cz48dGl0bGU+UGVtYnJvbGl6dW1hYiBQbHVzIENoZW1vdGhlcmFweSBGb2xsb3dlZCBieSBQZW1i
cm9saXp1bWFiIGluIFBhdGllbnRzIHdpdGggRWFybHkgVHJpcGxlLU5lZ2F0aXZlIEJyZWFzdCBD
YW5jZXI6IEEgU2Vjb25kYXJ5IEFuYWx5c2lzIG9mIGEgUmFuZG9taXplZCBDbGluaWNhbCBUcmlh
bDwvdGl0bGU+PHNlY29uZGFyeS10aXRsZT5KQU1BIE5ldHdvcmsgT3Blbjwvc2Vjb25kYXJ5LXRp
dGxlPjwvdGl0bGVzPjxwZXJpb2RpY2FsPjxmdWxsLXRpdGxlPkpBTUEgTmV0d29yayBPcGVuPC9m
dWxsLXRpdGxlPjwvcGVyaW9kaWNhbD48cGFnZXM+RTIzNDIxMDc8L3BhZ2VzPjx2b2x1bWU+Nigx
MSk8L3ZvbHVtZT48ZGF0ZXM+PHllYXI+MjAyMzwveWVhcj48L2RhdGVzPjxhY2Nlc3Npb24tbnVt
PjIwMjg1Mzc0MDg8L2FjY2Vzc2lvbi1udW0+PHVybHM+PHJlbGF0ZWQtdXJscz48dXJsPmh0dHBz
Oi8vamFtYW5ldHdvcmsuY29tL2pvdXJuYWxzL2phbWFuZXR3b3Jrb3BlbjwvdXJsPjwvcmVsYXRl
ZC11cmxzPjwvdXJscz48ZWxlY3Ryb25pYy1yZXNvdXJjZS1udW0+aHR0cHM6Ly9keC5kb2kub3Jn
LzEwLjEwMDEvamFtYW5ldHdvcmtvcGVuLjIwMjMuNDIxMDc8L2VsZWN0cm9uaWMtcmVzb3VyY2Ut
bnVtPjwvcmVjb3JkPjwvQ2l0ZT48Q2l0ZT48QXV0aG9yPkRlbnQ8L0F1dGhvcj48WWVhcj4yMDI0
PC9ZZWFyPjxSZWNOdW0+NDU8L1JlY051bT48cmVjb3JkPjxyZWMtbnVtYmVyPjQ1PC9yZWMtbnVt
YmVyPjxmb3JlaWduLWtleXM+PGtleSBhcHA9IkVOIiBkYi1pZD0id2V0YXIydnp5ZmR4ZDFlOTJz
cjVkZmV0eHgyNTJ6NWR0d3QyIiB0aW1lc3RhbXA9IjE3NTc5NDE4NjciPjQ1PC9rZXk+PC9mb3Jl
aWduLWtleXM+PHJlZi10eXBlIG5hbWU9IkpvdXJuYWwgQXJ0aWNsZSI+MTc8L3JlZi10eXBlPjxj
b250cmlidXRvcnM+PGF1dGhvcnM+PGF1dGhvcj5EZW50LCBSLjwvYXV0aG9yPjxhdXRob3I+Q29y
dMOpcywgSi48L2F1dGhvcj48YXV0aG9yPlB1c3p0YWksIEwuPC9hdXRob3I+PGF1dGhvcj5NY0Fy
dGh1ciwgSC48L2F1dGhvcj48YXV0aG9yPkvDvG1tZWwsIFMuPC9hdXRob3I+PGF1dGhvcj5CZXJn
aCwgSi48L2F1dGhvcj48YXV0aG9yPkRlbmtlcnQsIEMuPC9hdXRob3I+PGF1dGhvcj5QYXJrLCBZ
LiBILjwvYXV0aG9yPjxhdXRob3I+SHVpLCBSLjwvYXV0aG9yPjxhdXRob3I+SGFyYmVjaywgTi48
L2F1dGhvcj48YXV0aG9yPlRha2FoYXNoaSwgTS48L2F1dGhvcj48YXV0aG9yPlVudGNoLCBNLjwv
YXV0aG9yPjxhdXRob3I+RmFzY2hpbmcsIFAuIEEuPC9hdXRob3I+PGF1dGhvcj5DYXJkb3NvLCBG
LjwvYXV0aG9yPjxhdXRob3I+SGFpZGVyYWxpLCBBLjwvYXV0aG9yPjxhdXRob3I+SmlhLCBMLiBZ
LjwvYXV0aG9yPjxhdXRob3I+Tmd1eWVuLCBBLiBNLjwvYXV0aG9yPjxhdXRob3I+UGFuLCBXLjwv
YXV0aG9yPjxhdXRob3I+TyZhcG9zO1NoYXVnaG5lc3N5LCBKLjwvYXV0aG9yPjxhdXRob3I+U2No
bWlkLCBQLjwvYXV0aG9yPjwvYXV0aG9ycz48L2NvbnRyaWJ1dG9ycz48dGl0bGVzPjx0aXRsZT5O
ZW9hZGp1dmFudCBwZW1icm9saXp1bWFiIHBsdXMgY2hlbW90aGVyYXB5L2FkanV2YW50IHBlbWJy
b2xpenVtYWIgZm9yIGVhcmx5LXN0YWdlIHRyaXBsZS1uZWdhdGl2ZSBicmVhc3QgY2FuY2VyOiBx
dWFsaXR5LW9mLWxpZmUgcmVzdWx0cyBmcm9tIHRoZSByYW5kb21pemVkIEtFWU5PVEUtNTIyIHN0
dWR5PC90aXRsZT48c2Vjb25kYXJ5LXRpdGxlPkpvdXJuYWwgb2YgdGhlIE5hdGlvbmFsIENhbmNl
ciBJbnN0aXR1dGU8L3NlY29uZGFyeS10aXRsZT48L3RpdGxlcz48cGVyaW9kaWNhbD48ZnVsbC10
aXRsZT5Kb3VybmFsIG9mIHRoZSBOYXRpb25hbCBDYW5jZXIgSW5zdGl0dXRlPC9mdWxsLXRpdGxl
PjwvcGVyaW9kaWNhbD48cGFnZXM+MTY1NC0xNjYzPC9wYWdlcz48dm9sdW1lPjExNjwvdm9sdW1l
PjxudW1iZXI+MTA8L251bWJlcj48ZGF0ZXM+PHllYXI+MjAyNDwveWVhcj48L2RhdGVzPjxhY2Nl
c3Npb24tbnVtPldPUzowMDEyODE3NjQyMDAwMDE8L2FjY2Vzc2lvbi1udW0+PHVybHM+PHJlbGF0
ZWQtdXJscz48dXJsPjxzdHlsZSBmYWNlPSJ1bmRlcmxpbmUiIGZvbnQ9ImRlZmF1bHQiIHNpemU9
IjEwMCUiPiZsdDtHbyB0byBJU0kmZ3Q7Oi8vV09TOjAwMTI4MTc2NDIwMDAwMTwvc3R5bGU+PC91
cmw+PC9yZWxhdGVkLXVybHM+PC91cmxzPjxlbGVjdHJvbmljLXJlc291cmNlLW51bT4xMC4xMDkz
L2puY2kvZGphZTEyOTwvZWxlY3Ryb25pYy1yZXNvdXJjZS1udW0+PC9yZWNvcmQ+PC9DaXRlPjwv
RW5kTm90ZT5=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[40-44]</w:t>
            </w:r>
            <w:r>
              <w:rPr>
                <w:rFonts w:ascii="Arial" w:eastAsia="Arial" w:hAnsi="Arial" w:cs="Arial"/>
                <w:sz w:val="16"/>
                <w:szCs w:val="16"/>
              </w:rPr>
              <w:fldChar w:fldCharType="end"/>
            </w:r>
          </w:p>
        </w:tc>
        <w:tc>
          <w:tcPr>
            <w:tcW w:w="864" w:type="dxa"/>
            <w:noWrap/>
            <w:vAlign w:val="center"/>
            <w:hideMark/>
          </w:tcPr>
          <w:p w14:paraId="7D43E41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30915C0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Triple-negative breast</w:t>
            </w:r>
          </w:p>
        </w:tc>
        <w:tc>
          <w:tcPr>
            <w:tcW w:w="1584" w:type="dxa"/>
            <w:noWrap/>
            <w:vAlign w:val="center"/>
            <w:hideMark/>
          </w:tcPr>
          <w:p w14:paraId="5384827C" w14:textId="7A8A8937" w:rsidR="006771E0" w:rsidRPr="004C2156" w:rsidRDefault="006771E0" w:rsidP="00D0431A">
            <w:pPr>
              <w:spacing w:after="0" w:line="240" w:lineRule="auto"/>
              <w:jc w:val="center"/>
              <w:rPr>
                <w:rFonts w:ascii="Arial" w:eastAsia="Times New Roman" w:hAnsi="Arial" w:cs="Arial"/>
                <w:color w:val="000000"/>
                <w:kern w:val="0"/>
                <w:sz w:val="16"/>
                <w:szCs w:val="16"/>
                <w:lang w:val="pt-BR"/>
                <w14:ligatures w14:val="none"/>
              </w:rPr>
            </w:pPr>
            <w:r w:rsidRPr="004C2156">
              <w:rPr>
                <w:rFonts w:ascii="Arial" w:eastAsia="Times New Roman" w:hAnsi="Arial" w:cs="Arial"/>
                <w:color w:val="000000"/>
                <w:kern w:val="0"/>
                <w:sz w:val="16"/>
                <w:szCs w:val="16"/>
                <w:lang w:val="pt-BR"/>
                <w14:ligatures w14:val="none"/>
              </w:rPr>
              <w:t>Stage II or III; T1c, N1-N2</w:t>
            </w:r>
            <w:r>
              <w:rPr>
                <w:rFonts w:ascii="Arial" w:eastAsia="Times New Roman" w:hAnsi="Arial" w:cs="Arial"/>
                <w:color w:val="000000"/>
                <w:kern w:val="0"/>
                <w:sz w:val="16"/>
                <w:szCs w:val="16"/>
                <w:lang w:val="pt-BR"/>
                <w14:ligatures w14:val="none"/>
              </w:rPr>
              <w:t>;</w:t>
            </w:r>
            <w:r w:rsidRPr="004C2156">
              <w:rPr>
                <w:rFonts w:ascii="Arial" w:eastAsia="Times New Roman" w:hAnsi="Arial" w:cs="Arial"/>
                <w:color w:val="000000"/>
                <w:kern w:val="0"/>
                <w:sz w:val="16"/>
                <w:szCs w:val="16"/>
                <w:lang w:val="pt-BR"/>
                <w14:ligatures w14:val="none"/>
              </w:rPr>
              <w:t xml:space="preserve"> T2, N0-N2</w:t>
            </w:r>
            <w:r>
              <w:rPr>
                <w:rFonts w:ascii="Arial" w:eastAsia="Times New Roman" w:hAnsi="Arial" w:cs="Arial"/>
                <w:color w:val="000000"/>
                <w:kern w:val="0"/>
                <w:sz w:val="16"/>
                <w:szCs w:val="16"/>
                <w:lang w:val="pt-BR"/>
                <w14:ligatures w14:val="none"/>
              </w:rPr>
              <w:t>;</w:t>
            </w:r>
            <w:r w:rsidRPr="004C2156">
              <w:rPr>
                <w:rFonts w:ascii="Arial" w:eastAsia="Times New Roman" w:hAnsi="Arial" w:cs="Arial"/>
                <w:color w:val="000000"/>
                <w:kern w:val="0"/>
                <w:sz w:val="16"/>
                <w:szCs w:val="16"/>
                <w:lang w:val="pt-BR"/>
                <w14:ligatures w14:val="none"/>
              </w:rPr>
              <w:t xml:space="preserve"> T3, N0-N2</w:t>
            </w:r>
            <w:r>
              <w:rPr>
                <w:rFonts w:ascii="Arial" w:eastAsia="Times New Roman" w:hAnsi="Arial" w:cs="Arial"/>
                <w:color w:val="000000"/>
                <w:kern w:val="0"/>
                <w:sz w:val="16"/>
                <w:szCs w:val="16"/>
                <w:lang w:val="pt-BR"/>
                <w14:ligatures w14:val="none"/>
              </w:rPr>
              <w:t>;</w:t>
            </w:r>
            <w:r w:rsidRPr="004C2156">
              <w:rPr>
                <w:rFonts w:ascii="Arial" w:eastAsia="Times New Roman" w:hAnsi="Arial" w:cs="Arial"/>
                <w:color w:val="000000"/>
                <w:kern w:val="0"/>
                <w:sz w:val="16"/>
                <w:szCs w:val="16"/>
                <w:lang w:val="pt-BR"/>
                <w14:ligatures w14:val="none"/>
              </w:rPr>
              <w:t xml:space="preserve"> T4a-d, N0-N2</w:t>
            </w:r>
          </w:p>
        </w:tc>
        <w:tc>
          <w:tcPr>
            <w:tcW w:w="1296" w:type="dxa"/>
            <w:noWrap/>
            <w:vAlign w:val="center"/>
            <w:hideMark/>
          </w:tcPr>
          <w:p w14:paraId="1D8EB84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073F23A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1/1174 (0.1%)</w:t>
            </w:r>
          </w:p>
        </w:tc>
        <w:tc>
          <w:tcPr>
            <w:tcW w:w="767" w:type="dxa"/>
            <w:vAlign w:val="center"/>
            <w:hideMark/>
          </w:tcPr>
          <w:p w14:paraId="1C4689B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746/1174 (63.5%)</w:t>
            </w:r>
          </w:p>
        </w:tc>
        <w:tc>
          <w:tcPr>
            <w:tcW w:w="720" w:type="dxa"/>
            <w:vAlign w:val="center"/>
            <w:hideMark/>
          </w:tcPr>
          <w:p w14:paraId="591D199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4C6BFBA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390</w:t>
            </w:r>
          </w:p>
        </w:tc>
        <w:tc>
          <w:tcPr>
            <w:tcW w:w="720" w:type="dxa"/>
            <w:vAlign w:val="center"/>
            <w:hideMark/>
          </w:tcPr>
          <w:p w14:paraId="65A296F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784</w:t>
            </w:r>
          </w:p>
        </w:tc>
      </w:tr>
      <w:tr w:rsidR="006771E0" w:rsidRPr="004C2156" w14:paraId="1287C0A1" w14:textId="77777777" w:rsidTr="00B97B52">
        <w:trPr>
          <w:trHeight w:val="70"/>
          <w:jc w:val="center"/>
        </w:trPr>
        <w:tc>
          <w:tcPr>
            <w:tcW w:w="1934" w:type="dxa"/>
            <w:vAlign w:val="center"/>
          </w:tcPr>
          <w:p w14:paraId="565C4F33" w14:textId="790B3EF3"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Schoenfeld 2020</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&lt;EndNote&gt;&lt;Cite&gt;&lt;Author&gt;Schoenfeld&lt;/Author&gt;&lt;Year&gt;2020&lt;/Year&gt;&lt;RecNum&gt;56&lt;/RecNum&gt;&lt;DisplayText&gt;[45]&lt;/DisplayText&gt;&lt;record&gt;&lt;rec-number&gt;56&lt;/rec-number&gt;&lt;foreign-keys&gt;&lt;key app="EN" db-id="wetar2vzyfdxd1e92sr5dfetxx252z5dtwt2" timestamp="1757941868"&gt;56&lt;/key&gt;&lt;/foreign-keys&gt;&lt;ref-type name="Journal Article"&gt;17&lt;/ref-type&gt;&lt;contributors&gt;&lt;authors&gt;&lt;author&gt;Schoenfeld, J. D.&lt;/author&gt;&lt;author&gt;Hanna, G. J.&lt;/author&gt;&lt;author&gt;Jo, V. Y.&lt;/author&gt;&lt;author&gt;Rawal, B.&lt;/author&gt;&lt;author&gt;Chen, Y. H.&lt;/author&gt;&lt;author&gt;Catalano, P. S.&lt;/author&gt;&lt;author&gt;Lako, A.&lt;/author&gt;&lt;author&gt;Ciantra, Z.&lt;/author&gt;&lt;author&gt;Weirather, J. L.&lt;/author&gt;&lt;author&gt;Criscitiello, S.&lt;/author&gt;&lt;author&gt;Luoma, A.&lt;/author&gt;&lt;author&gt;Chau, N.&lt;/author&gt;&lt;author&gt;Lorch, J.&lt;/author&gt;&lt;author&gt;Kass, J. I.&lt;/author&gt;&lt;author&gt;Annino, D.&lt;/author&gt;&lt;author&gt;Goguen, L.&lt;/author&gt;&lt;author&gt;Desai, A.&lt;/author&gt;&lt;author&gt;Ross, B.&lt;/author&gt;&lt;author&gt;Shah, H. J.&lt;/author&gt;&lt;author&gt;Jacene, H. A.&lt;/author&gt;&lt;author&gt;Margalit, D. N.&lt;/author&gt;&lt;author&gt;Tishler, R. B.&lt;/author&gt;&lt;author&gt;Wucherpfennig, K. W.&lt;/author&gt;&lt;author&gt;Rodig, S. J.&lt;/author&gt;&lt;author&gt;Uppaluri, R.&lt;/author&gt;&lt;author&gt;Haddad, R. I.&lt;/author&gt;&lt;/authors&gt;&lt;/contributors&gt;&lt;titles&gt;&lt;title&gt;Neoadjuvant Nivolumab or Nivolumab plus Ipilimumab in Untreated Oral Cavity Squamous Cell Carcinoma: A Phase 2 Open-Label Randomized Clinical Trial&lt;/title&gt;&lt;secondary-title&gt;JAMA Oncology&lt;/secondary-title&gt;&lt;/titles&gt;&lt;periodical&gt;&lt;full-title&gt;JAMA Oncology&lt;/full-title&gt;&lt;/periodical&gt;&lt;pages&gt;1563-1570&lt;/pages&gt;&lt;volume&gt;6(10)&lt;/volume&gt;&lt;dates&gt;&lt;year&gt;2020&lt;/year&gt;&lt;/dates&gt;&lt;accession-num&gt;632829297&lt;/accession-num&gt;&lt;urls&gt;&lt;related-urls&gt;&lt;url&gt;http://oncology.jamanetwork.com/journal.aspx&lt;/url&gt;&lt;/related-urls&gt;&lt;/urls&gt;&lt;electronic-resource-num&gt;https://dx.doi.org/10.1001/jamaoncol.2020.2955&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[45]</w:t>
            </w:r>
            <w:r>
              <w:rPr>
                <w:rFonts w:ascii="Arial" w:eastAsia="Arial" w:hAnsi="Arial" w:cs="Arial"/>
                <w:sz w:val="16"/>
                <w:szCs w:val="16"/>
              </w:rPr>
              <w:fldChar w:fldCharType="end"/>
            </w:r>
          </w:p>
        </w:tc>
        <w:tc>
          <w:tcPr>
            <w:tcW w:w="864" w:type="dxa"/>
            <w:noWrap/>
            <w:vAlign w:val="center"/>
            <w:hideMark/>
          </w:tcPr>
          <w:p w14:paraId="2E57435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64BF95C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H&amp;N SCC</w:t>
            </w:r>
          </w:p>
        </w:tc>
        <w:tc>
          <w:tcPr>
            <w:tcW w:w="1584" w:type="dxa"/>
            <w:noWrap/>
            <w:vAlign w:val="center"/>
            <w:hideMark/>
          </w:tcPr>
          <w:p w14:paraId="24E1FB71" w14:textId="66C6168D"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Stage </w:t>
            </w:r>
            <w:r>
              <w:rPr>
                <w:rFonts w:ascii="Arial" w:eastAsia="Times New Roman" w:hAnsi="Arial" w:cs="Arial"/>
                <w:color w:val="000000"/>
                <w:kern w:val="0"/>
                <w:sz w:val="16"/>
                <w:szCs w:val="16"/>
                <w14:ligatures w14:val="none"/>
              </w:rPr>
              <w:t>II, III, IV</w:t>
            </w:r>
          </w:p>
        </w:tc>
        <w:tc>
          <w:tcPr>
            <w:tcW w:w="1296" w:type="dxa"/>
            <w:noWrap/>
            <w:vAlign w:val="center"/>
            <w:hideMark/>
          </w:tcPr>
          <w:p w14:paraId="0C77D31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65.2 (range, 32.5-81.0)</w:t>
            </w:r>
          </w:p>
        </w:tc>
        <w:tc>
          <w:tcPr>
            <w:tcW w:w="1152" w:type="dxa"/>
            <w:vAlign w:val="center"/>
            <w:hideMark/>
          </w:tcPr>
          <w:p w14:paraId="6BEA56F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18/29 (62.1%)</w:t>
            </w:r>
          </w:p>
        </w:tc>
        <w:tc>
          <w:tcPr>
            <w:tcW w:w="767" w:type="dxa"/>
            <w:vAlign w:val="center"/>
            <w:hideMark/>
          </w:tcPr>
          <w:p w14:paraId="18186A9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7BBD5FA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2B0B196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14</w:t>
            </w:r>
          </w:p>
        </w:tc>
        <w:tc>
          <w:tcPr>
            <w:tcW w:w="720" w:type="dxa"/>
            <w:vAlign w:val="center"/>
            <w:hideMark/>
          </w:tcPr>
          <w:p w14:paraId="63DA63F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15</w:t>
            </w:r>
          </w:p>
        </w:tc>
      </w:tr>
      <w:tr w:rsidR="006771E0" w:rsidRPr="004C2156" w14:paraId="435B6034" w14:textId="77777777" w:rsidTr="00B97B52">
        <w:trPr>
          <w:trHeight w:val="1250"/>
          <w:jc w:val="center"/>
        </w:trPr>
        <w:tc>
          <w:tcPr>
            <w:tcW w:w="1934" w:type="dxa"/>
            <w:vAlign w:val="center"/>
          </w:tcPr>
          <w:p w14:paraId="7CF58CFE" w14:textId="4D62749E"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Shitara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&lt;EndNote&gt;&lt;Cite&gt;&lt;Author&gt;Shitara&lt;/Author&gt;&lt;Year&gt;2024&lt;/Year&gt;&lt;RecNum&gt;49&lt;/RecNum&gt;&lt;DisplayText&gt;[46]&lt;/DisplayText&gt;&lt;record&gt;&lt;rec-number&gt;49&lt;/rec-number&gt;&lt;foreign-keys&gt;&lt;key app="EN" db-id="wetar2vzyfdxd1e92sr5dfetxx252z5dtwt2" timestamp="1757941868"&gt;49&lt;/key&gt;&lt;/foreign-keys&gt;&lt;ref-type name="Journal Article"&gt;17&lt;/ref-type&gt;&lt;contributors&gt;&lt;authors&gt;&lt;author&gt;Shitara, K.&lt;/author&gt;&lt;author&gt;Rha, S. Y.&lt;/author&gt;&lt;author&gt;Wyrwicz, L. S.&lt;/author&gt;&lt;author&gt;Oshima, T.&lt;/author&gt;&lt;author&gt;Karaseva, N.&lt;/author&gt;&lt;author&gt;Osipov, M.&lt;/author&gt;&lt;author&gt;Yasui, H.&lt;/author&gt;&lt;author&gt;Yabusaki, H.&lt;/author&gt;&lt;author&gt;Afanasyev, S.&lt;/author&gt;&lt;author&gt;Park, Y. K.&lt;/author&gt;&lt;author&gt;Al-Batran, S. E.&lt;/author&gt;&lt;author&gt;Yoshikawa, T.&lt;/author&gt;&lt;author&gt;Yanez, P.&lt;/author&gt;&lt;author&gt;Di Bartolomeo, M.&lt;/author&gt;&lt;author&gt;Lonardi, S.&lt;/author&gt;&lt;author&gt;Tabernero, J.&lt;/author&gt;&lt;author&gt;Van Cutsem, E.&lt;/author&gt;&lt;author&gt;Janjigian, Y. Y.&lt;/author&gt;&lt;author&gt;Oh, D.&lt;/author&gt;&lt;author&gt;Xu, J. M.&lt;/author&gt;&lt;author&gt;Fang, X.&lt;/author&gt;&lt;author&gt;Shih, C. S.&lt;/author&gt;&lt;author&gt;Bhagia, P.&lt;/author&gt;&lt;author&gt;Bang, Y. J.&lt;/author&gt;&lt;author&gt;K, I.&lt;/author&gt;&lt;/authors&gt;&lt;/contributors&gt;&lt;titles&gt;&lt;title&gt;Neoadjuvant and adjuvant pembrolizumab plus chemotherapy in locally advanced gastric or gastrooesophageal cancer (KEYNOTE-585): an interim analysis of the multicentre, double-blind, randomised phase 3 study&lt;/title&gt;&lt;secondary-title&gt;Lancet Oncology&lt;/secondary-title&gt;&lt;/titles&gt;&lt;periodical&gt;&lt;full-title&gt;Lancet Oncology&lt;/full-title&gt;&lt;abbr-1&gt;Lancet Oncol&lt;/abbr-1&gt;&lt;/periodical&gt;&lt;pages&gt;212-224&lt;/pages&gt;&lt;volume&gt;25&lt;/volume&gt;&lt;number&gt;2&lt;/number&gt;&lt;dates&gt;&lt;year&gt;2024&lt;/year&gt;&lt;/dates&gt;&lt;accession-num&gt;WOS:001187409000001&lt;/accession-num&gt;&lt;urls&gt;&lt;related-urls&gt;&lt;url&gt;&amp;lt;Go to ISI&amp;gt;://WOS:001187409000001&lt;/url&gt;&lt;/related-urls&gt;&lt;/urls&gt;&lt;electronic-resource-num&gt;10.1016/s1470-2045(23)00541-7&lt;/electronic-resource-num&gt;&lt;/record&gt;&lt;/Cite&gt;&lt;/EndNote&gt;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[46]</w:t>
            </w:r>
            <w:r>
              <w:rPr>
                <w:rFonts w:ascii="Arial" w:eastAsia="Arial" w:hAnsi="Arial" w:cs="Arial"/>
                <w:sz w:val="16"/>
                <w:szCs w:val="16"/>
              </w:rPr>
              <w:fldChar w:fldCharType="end"/>
            </w:r>
            <w:r>
              <w:rPr>
                <w:rFonts w:ascii="Arial" w:eastAsia="Arial" w:hAnsi="Arial" w:cs="Arial"/>
                <w:sz w:val="16"/>
                <w:szCs w:val="16"/>
              </w:rPr>
              <w:t xml:space="preserve">  </w:t>
            </w:r>
          </w:p>
        </w:tc>
        <w:tc>
          <w:tcPr>
            <w:tcW w:w="864" w:type="dxa"/>
            <w:noWrap/>
            <w:vAlign w:val="center"/>
            <w:hideMark/>
          </w:tcPr>
          <w:p w14:paraId="732EE86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69979D0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GE</w:t>
            </w:r>
          </w:p>
        </w:tc>
        <w:tc>
          <w:tcPr>
            <w:tcW w:w="1584" w:type="dxa"/>
            <w:noWrap/>
            <w:vAlign w:val="center"/>
            <w:hideMark/>
          </w:tcPr>
          <w:p w14:paraId="7870D48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T3 or greater primary lesion or the presence of any positive nodes - N+ (clinical nodes) without evidence of metastatic disease</w:t>
            </w:r>
          </w:p>
        </w:tc>
        <w:tc>
          <w:tcPr>
            <w:tcW w:w="1296" w:type="dxa"/>
            <w:noWrap/>
            <w:vAlign w:val="center"/>
            <w:hideMark/>
          </w:tcPr>
          <w:p w14:paraId="1B9588C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64 (IQR 56-70)</w:t>
            </w:r>
          </w:p>
        </w:tc>
        <w:tc>
          <w:tcPr>
            <w:tcW w:w="1152" w:type="dxa"/>
            <w:vAlign w:val="center"/>
            <w:hideMark/>
          </w:tcPr>
          <w:p w14:paraId="52ADC07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575/804 (71.5%)</w:t>
            </w:r>
          </w:p>
        </w:tc>
        <w:tc>
          <w:tcPr>
            <w:tcW w:w="767" w:type="dxa"/>
            <w:vAlign w:val="center"/>
            <w:hideMark/>
          </w:tcPr>
          <w:p w14:paraId="6EBD849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352/804 (43.8%)</w:t>
            </w:r>
          </w:p>
        </w:tc>
        <w:tc>
          <w:tcPr>
            <w:tcW w:w="720" w:type="dxa"/>
            <w:vAlign w:val="center"/>
            <w:hideMark/>
          </w:tcPr>
          <w:p w14:paraId="7793D21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7CEFC2B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103, 402</w:t>
            </w:r>
          </w:p>
        </w:tc>
        <w:tc>
          <w:tcPr>
            <w:tcW w:w="720" w:type="dxa"/>
            <w:vAlign w:val="center"/>
            <w:hideMark/>
          </w:tcPr>
          <w:p w14:paraId="150D411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100, 402</w:t>
            </w:r>
          </w:p>
        </w:tc>
      </w:tr>
      <w:tr w:rsidR="006771E0" w:rsidRPr="004C2156" w14:paraId="6B68E853" w14:textId="77777777" w:rsidTr="00B97B52">
        <w:trPr>
          <w:trHeight w:val="70"/>
          <w:jc w:val="center"/>
        </w:trPr>
        <w:tc>
          <w:tcPr>
            <w:tcW w:w="1934" w:type="dxa"/>
            <w:vAlign w:val="center"/>
          </w:tcPr>
          <w:p w14:paraId="23869345" w14:textId="5D2FD8C3"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Sim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&lt;EndNote&gt;&lt;Cite&gt;&lt;Author&gt;Sim&lt;/Author&gt;&lt;Year&gt;2023&lt;/Year&gt;&lt;RecNum&gt;59&lt;/RecNum&gt;&lt;DisplayText&gt;[47]&lt;/DisplayText&gt;&lt;record&gt;&lt;rec-number&gt;59&lt;/rec-number&gt;&lt;foreign-keys&gt;&lt;key app="EN" db-id="wetar2vzyfdxd1e92sr5dfetxx252z5dtwt2" timestamp="1757941868"&gt;59&lt;/key&gt;&lt;/foreign-keys&gt;&lt;ref-type name="Journal Article"&gt;17&lt;/ref-type&gt;&lt;contributors&gt;&lt;authors&gt;&lt;author&gt;Sim, H. W.&lt;/author&gt;&lt;author&gt;Wachsmuth, L.&lt;/author&gt;&lt;author&gt;Barnes, E. H.&lt;/author&gt;&lt;author&gt;Yip, S.&lt;/author&gt;&lt;author&gt;Koh, E. S.&lt;/author&gt;&lt;author&gt;Hall, M.&lt;/author&gt;&lt;author&gt;Jennens, R.&lt;/author&gt;&lt;author&gt;Ashley, D. M.&lt;/author&gt;&lt;author&gt;Verhaak, R. G.&lt;/author&gt;&lt;author&gt;Heimberger, A. B.&lt;/author&gt;&lt;author&gt;Rosenthal, M. A.&lt;/author&gt;&lt;author&gt;Hovey, E. J.&lt;/author&gt;&lt;author&gt;Ellingson, B. M.&lt;/author&gt;&lt;author&gt;Tognela, A.&lt;/author&gt;&lt;author&gt;Gan, H. K.&lt;/author&gt;&lt;author&gt;Wheeler, H.&lt;/author&gt;&lt;author&gt;Back, M.&lt;/author&gt;&lt;author&gt;McDonald, K. L.&lt;/author&gt;&lt;author&gt;Long, A.&lt;/author&gt;&lt;author&gt;Cuff, K.&lt;/author&gt;&lt;author&gt;Begbie, S.&lt;/author&gt;&lt;author&gt;Gedye, C.&lt;/author&gt;&lt;author&gt;Mislang, A.&lt;/author&gt;&lt;author&gt;Le, H.&lt;/author&gt;&lt;author&gt;Johnson, M. O.&lt;/author&gt;&lt;author&gt;Kong, B. Y.&lt;/author&gt;&lt;author&gt;Simes, J. R.&lt;/author&gt;&lt;author&gt;Lwin, Z.&lt;/author&gt;&lt;author&gt;Khasraw, M.&lt;/author&gt;&lt;/authors&gt;&lt;/contributors&gt;&lt;titles&gt;&lt;title&gt;NUTMEG: A randomized phase II study of nivolumab and temozolomide versus temozolomide alone in newly diagnosed older patients with glioblastoma&lt;/title&gt;&lt;secondary-title&gt;Neuro-Oncology Advances&lt;/secondary-title&gt;&lt;/titles&gt;&lt;periodical&gt;&lt;full-title&gt;Neuro-Oncology Advances&lt;/full-title&gt;&lt;/periodical&gt;&lt;volume&gt;5(1) (no pagination)&lt;/volume&gt;&lt;dates&gt;&lt;year&gt;2023&lt;/year&gt;&lt;/dates&gt;&lt;accession-num&gt;2028017471&lt;/accession-num&gt;&lt;urls&gt;&lt;related-urls&gt;&lt;url&gt;https://academic.oup.com/noa&lt;/url&gt;&lt;/related-urls&gt;&lt;/urls&gt;&lt;electronic-resource-num&gt;https://dx.doi.org/10.1093/noajnl/vdad124&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[47]</w:t>
            </w:r>
            <w:r>
              <w:rPr>
                <w:rFonts w:ascii="Arial" w:eastAsia="Arial" w:hAnsi="Arial" w:cs="Arial"/>
                <w:sz w:val="16"/>
                <w:szCs w:val="16"/>
              </w:rPr>
              <w:fldChar w:fldCharType="end"/>
            </w:r>
          </w:p>
        </w:tc>
        <w:tc>
          <w:tcPr>
            <w:tcW w:w="864" w:type="dxa"/>
            <w:noWrap/>
            <w:vAlign w:val="center"/>
            <w:hideMark/>
          </w:tcPr>
          <w:p w14:paraId="7CCC728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4A52117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Glioblastoma</w:t>
            </w:r>
          </w:p>
        </w:tc>
        <w:tc>
          <w:tcPr>
            <w:tcW w:w="1584" w:type="dxa"/>
            <w:noWrap/>
            <w:vAlign w:val="center"/>
            <w:hideMark/>
          </w:tcPr>
          <w:p w14:paraId="4975B2A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WHO grade IV glioma</w:t>
            </w:r>
          </w:p>
        </w:tc>
        <w:tc>
          <w:tcPr>
            <w:tcW w:w="1296" w:type="dxa"/>
            <w:noWrap/>
            <w:vAlign w:val="center"/>
            <w:hideMark/>
          </w:tcPr>
          <w:p w14:paraId="4353FDD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73 (range 65-88)</w:t>
            </w:r>
          </w:p>
        </w:tc>
        <w:tc>
          <w:tcPr>
            <w:tcW w:w="1152" w:type="dxa"/>
            <w:vAlign w:val="center"/>
            <w:hideMark/>
          </w:tcPr>
          <w:p w14:paraId="083D47D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66/103 (64.1%)</w:t>
            </w:r>
          </w:p>
        </w:tc>
        <w:tc>
          <w:tcPr>
            <w:tcW w:w="767" w:type="dxa"/>
            <w:vAlign w:val="center"/>
            <w:hideMark/>
          </w:tcPr>
          <w:p w14:paraId="31FADCA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7FF0A83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4E716DB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34</w:t>
            </w:r>
          </w:p>
        </w:tc>
        <w:tc>
          <w:tcPr>
            <w:tcW w:w="720" w:type="dxa"/>
            <w:vAlign w:val="center"/>
            <w:hideMark/>
          </w:tcPr>
          <w:p w14:paraId="708AE08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69</w:t>
            </w:r>
          </w:p>
        </w:tc>
      </w:tr>
      <w:tr w:rsidR="006771E0" w:rsidRPr="004C2156" w14:paraId="7417E9F3" w14:textId="77777777" w:rsidTr="00B97B52">
        <w:trPr>
          <w:trHeight w:val="70"/>
          <w:jc w:val="center"/>
        </w:trPr>
        <w:tc>
          <w:tcPr>
            <w:tcW w:w="1934" w:type="dxa"/>
            <w:vAlign w:val="center"/>
          </w:tcPr>
          <w:p w14:paraId="32A5BAD4" w14:textId="2EAC40B2"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Spicer 2024</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PEVuZE5vdGU+PENpdGU+PEF1dGhvcj5TcGljZXI8L0F1dGhvcj48WWVhcj4yMDI0PC9ZZWFyPjxS
ZWNOdW0+MzAxPC9SZWNOdW0+PERpc3BsYXlUZXh0Pls0OF08L0Rpc3BsYXlUZXh0PjxyZWNvcmQ+
PHJlYy1udW1iZXI+MzAxPC9yZWMtbnVtYmVyPjxmb3JlaWduLWtleXM+PGtleSBhcHA9IkVOIiBk
Yi1pZD0id2V0YXIydnp5ZmR4ZDFlOTJzcjVkZmV0eHgyNTJ6NWR0d3QyIiB0aW1lc3RhbXA9IjE3
NjUzOTYyNzQiPjMwMTwva2V5PjwvZm9yZWlnbi1rZXlzPjxyZWYtdHlwZSBuYW1lPSJKb3VybmFs
IEFydGljbGUiPjE3PC9yZWYtdHlwZT48Y29udHJpYnV0b3JzPjxhdXRob3JzPjxhdXRob3I+U3Bp
Y2VyLCBKLiBELjwvYXV0aG9yPjxhdXRob3I+R2FyYXNzaW5vLCBNLiBDLjwvYXV0aG9yPjxhdXRo
b3I+V2FrZWxlZSwgSC48L2F1dGhvcj48YXV0aG9yPkxpYmVybWFuLCBNLjwvYXV0aG9yPjxhdXRo
b3I+S2F0bywgVC48L2F1dGhvcj48YXV0aG9yPlRzdWJvaSwgTS48L2F1dGhvcj48YXV0aG9yPkxl
ZSwgUy4gSC48L2F1dGhvcj48YXV0aG9yPkNoZW4sIEsuIE4uPC9hdXRob3I+PGF1dGhvcj5Eb29t
cywgQy48L2F1dGhvcj48YXV0aG9yPk1hamVtLCBNLjwvYXV0aG9yPjxhdXRob3I+RWlnZW5kb3Jm
ZiwgRS48L2F1dGhvcj48YXV0aG9yPk1hcnRpbmVuZ28sIEcuIEwuPC9hdXRob3I+PGF1dGhvcj5C
eWxpY2tpLCBPLjwvYXV0aG9yPjxhdXRob3I+Um9kcmlndWV6LUFicmV1LCBELjwvYXV0aG9yPjxh
dXRob3I+Q2hhZnQsIEouIEUuPC9hdXRob3I+PGF1dGhvcj5Ob3ZlbGxvLCBTLjwvYXV0aG9yPjxh
dXRob3I+WWFuZywgSi48L2F1dGhvcj48YXV0aG9yPkFydW5hY2hhbGFtLCBBLjwvYXV0aG9yPjxh
dXRob3I+S2VsbGVyLCBTLiBNLjwvYXV0aG9yPjxhdXRob3I+U2Fta2FyaSwgQS48L2F1dGhvcj48
YXV0aG9yPkdhbywgUy48L2F1dGhvcj48YXV0aG9yPktleW5vdGUtIEludmVzdGlnYXRvcnM8L2F1
dGhvcj48L2F1dGhvcnM+PC9jb250cmlidXRvcnM+PGF1dGgtYWRkcmVzcz5EZXBhcnRtZW50IG9m
IFN1cmdlcnksIE1jR2lsbCBVbml2ZXJzaXR5IEhlYWx0aCBDZW50cmUsIE1vbnRyZWFsLCBRQywg
Q2FuYWRhLiBFbGVjdHJvbmljIGFkZHJlc3M6IGpvbmF0aGFuLnNwaWNlckBtY2dpbGwuY2EuJiN4
RDtEZXBhcnRtZW50IG9mIE1lZGljaW5lLCBVbml2ZXJzaXR5IG9mIENoaWNhZ28gTWVkaWNpbmUg
YW5kIEJpb2xvZ2ljYWwgU2NpZW5jZXMsIENoaWNhZ28sIElMLCBVU0EuJiN4RDtEZXBhcnRtZW50
IG9mIE1lZGljaW5lLCBTdGFuZm9yZCBVbml2ZXJzaXR5IFNjaG9vbCBvZiBNZWRpY2luZS9TdGFu
Zm9yZCBDYW5jZXIgSW5zdGl0dXRlLCBTdGFuZm9yZCwgQ0EsIFVTQS4mI3hEO0RpdmlzaW9uIG9m
IFRob3JhY2ljIFN1cmdlcnksIENlbnRyZSBIb3NwaXRhbGllciBkZSBsJmFwb3M7VW5pdmVyc2l0
ZSBkZSBNb250cmVhbCAoQ0hVTSksIFVuaXZlcnNpdHkgb2YgTW9udHJlYWwsIE1vbnRyZWFsLCBR
QywgQ2FuYWRhLiYjeEQ7RGVwYXJ0bWVudCBvZiBUaG9yYWNpYyBPbmNvbG9neSwgS2FuYWdhd2Eg
Q2FuY2VyIENlbnRlciwgWW9rb2hhbWEsIEphcGFuLiYjeEQ7RGVwYXJ0bWVudCBvZiBUaG9yYWNp
YyBTdXJnZXJ5LCBOYXRpb25hbCBDYW5jZXIgQ2VudGVyIEhvc3BpdGFsIEVhc3QsIEthc2hpd2Es
IEphcGFuLiYjeEQ7RGl2aXNpb24gb2YgSGVtYXRvbG9neS9PbmNvbG9neSwgRGVwYXJ0bWVudCBv
ZiBNZWRpY2luZSwgU2Ftc3VuZyBNZWRpY2FsIENlbnRlciwgU3VuZ2t5dW5rd2FuIFVuaXZlcnNp
dHkgU2Nob29sIG9mIE1lZGljaW5lLCBTZW91bCwgU291dGggS29yZWEuJiN4RDtEZXBhcnRtZW50
IG9mIFRob3JhY2ljIFN1cmdlcnksIEJlaWppbmcgQ2FuY2VyIEhvc3BpdGFsLCBQZWtpbmcgVW5p
dmVyc2l0eSwgQmVpamluZywgQ2hpbmEuJiN4RDtEZXBhcnRtZW50IG9mIFJlc3BpcmF0b3J5IERp
c2Vhc2VzLCBVbml2ZXJzaXR5IEhvc3BpdGFscyBMZXV2ZW4sIExldXZlbiwgQmVsZ2l1bS4mI3hE
O0RlcGFydG1lbnQgb2YgTWVkaWNhbCBPbmNvbG9neSwgSG9zcGl0YWwgZGUgbGEgU2FudGEgQ3Jl
dSBpIFNhbnQgUGF1LCBCYXJjZWxvbmEsIFNwYWluLiYjeEQ7Q2xpbmljIGZvciBJbnRlcm5hbCBP
bmNvbG9neSBhbmQgSGVtYXRvbG9neSwgWmVudHJhbGtsaW5payBCYWQgQmVya2EsIEJhZCBCZXJr
YSwgR2VybWFueS4mI3hEO0RlcGFydG1lbnQgb2YgQ2xpbmljYWwgT25jb2xvZ3ksIFNhbmF0b3Jp
byBQYXJxdWUsIFJvc2FyaW8sIEFyZ2VudGluYS4mI3hEO0RlcGFydG1lbnQgb2YgUG5ldW1vbG9n
eSwgSElBIFNhaW50ZS1Bbm5lLCBUb3Vsb24sIEZyYW5jZS4mI3hEO0RlcGFydG1lbnQgb2YgTWVk
aWNhbCBPbmNvbG9neSwgSG9zcGl0YWwgVW5pdmVyc2l0YXJpbyBJbnN1bGFyIGRlIEdyYW4gQ2Fu
YXJpYSwgVW5pdmVyc2lkYWQgZGUgTGFzIFBhbG1hcyBkZSBHcmFuIENhbmFyaWEsIExhcyBQYWxt
YXMgZGUgR3JhbiBDYW5hcmlhLCBTcGFpbi4mI3hEO0RlcGFydG1lbnQgb2YgT25jb2xvZ3ksIE1l
bW9yaWFsIFNsb2FuIEtldHRlcmluZyBDYW5jZXIgQ2VudGVyLCBhbmQgV2VpbGwgQ29ybmVsbCBN
ZWRpY2FsIENvbGxlZ2UsIE5ldyBZb3JrLCBOWSwgVVNBLiYjeEQ7RGVwYXJ0bWVudCBvZiBPbmNv
bG9neSwgVW5pdmVyc2l0eSBvZiBUdXJpbiwgQS5PLlUuIFNhbiBMdWlnaSBHb256YWdhIGRpIE9y
YmFzc2FubywgVHVyaW4sIEl0YWx5LiYjeEQ7Qmlvc3RhdGlzdGljcyBhbmQgUmVzZWFyY2ggRGVj
aXNpb24gU2NpZW5jZXMsIE1lcmNrICZhbXA7IENvLCBSYWh3YXksIE5KLCBVU0EuJiN4RDtPdXRj
b21lcyBSZXNlYXJjaCwgTWVyY2sgJmFtcDsgQ28sIFJhaHdheSwgTkosIFVTQS4mI3hEO0dsb2Jh
bCBDbGluaWNhbCBEZXZlbG9wbWVudCwgTWVyY2sgJmFtcDsgQ28sIFJhaHdheSwgTkosIFVTQS4m
I3hEO0RlcGFydG1lbnQgb2YgVGhvcmFjaWMgU3VyZ2VyeSwgTmF0aW9uYWwgQ2FuY2VyIENlbnRl
ci9OYXRpb25hbCBDbGluaWNhbCBSZXNlYXJjaCBDZW50ZXIgZm9yIENhbmNlci9DYW5jZXIgSG9z
cGl0YWwsIENoaW5lc2UgQWNhZGVteSBvZiBNZWRpY2FsIFNjaWVuY2VzIGFuZCBQZWtpbmcgVW5p
b24gTWVkaWNhbCBDb2xsZWdlLCBCZWlqaW5nLCBDaGluYS48L2F1dGgtYWRkcmVzcz48dGl0bGVz
Pjx0aXRsZT5OZW9hZGp1dmFudCBwZW1icm9saXp1bWFiIHBsdXMgY2hlbW90aGVyYXB5IGZvbGxv
d2VkIGJ5IGFkanV2YW50IHBlbWJyb2xpenVtYWIgY29tcGFyZWQgd2l0aCBuZW9hZGp1dmFudCBj
aGVtb3RoZXJhcHkgYWxvbmUgaW4gcGF0aWVudHMgd2l0aCBlYXJseS1zdGFnZSBub24tc21hbGwt
Y2VsbCBsdW5nIGNhbmNlciAoS0VZTk9URS02NzEpOiBhIHJhbmRvbWlzZWQsIGRvdWJsZS1ibGlu
ZCwgcGxhY2Viby1jb250cm9sbGVkLCBwaGFzZSAzIHRyaWFsPC90aXRsZT48c2Vjb25kYXJ5LXRp
dGxlPkxhbmNldDwvc2Vjb25kYXJ5LXRpdGxlPjwvdGl0bGVzPjxwZXJpb2RpY2FsPjxmdWxsLXRp
dGxlPkxhbmNldDwvZnVsbC10aXRsZT48L3BlcmlvZGljYWw+PHBhZ2VzPjEyNDAtMTI1MjwvcGFn
ZXM+PHZvbHVtZT40MDQ8L3ZvbHVtZT48bnVtYmVyPjEwNDU5PC9udW1iZXI+PGVkaXRpb24+MjAy
NDA5MTQ8L2VkaXRpb24+PGtleXdvcmRzPjxrZXl3b3JkPkh1bWFuczwva2V5d29yZD48a2V5d29y
ZD4qQW50aWJvZGllcywgTW9ub2Nsb25hbCwgSHVtYW5pemVkL2FkbWluaXN0cmF0aW9uICZhbXA7
IGRvc2FnZS90aGVyYXBldXRpYzwva2V5d29yZD48a2V5d29yZD51c2UvYWR2ZXJzZSBlZmZlY3Rz
PC9rZXl3b3JkPjxrZXl3b3JkPipMdW5nIE5lb3BsYXNtcy9kcnVnIHRoZXJhcHkvcGF0aG9sb2d5
L21vcnRhbGl0eTwva2V5d29yZD48a2V5d29yZD5NYWxlPC9rZXl3b3JkPjxrZXl3b3JkPkZlbWFs
ZTwva2V5d29yZD48a2V5d29yZD4qQ2FyY2lub21hLCBOb24tU21hbGwtQ2VsbCBMdW5nL2RydWcg
dGhlcmFweS9wYXRob2xvZ3kvbW9ydGFsaXR5PC9rZXl3b3JkPjxrZXl3b3JkPk1pZGRsZSBBZ2Vk
PC9rZXl3b3JkPjxrZXl3b3JkPipOZW9hZGp1dmFudCBUaGVyYXB5L21ldGhvZHM8L2tleXdvcmQ+
PGtleXdvcmQ+RG91YmxlLUJsaW5kIE1ldGhvZDwva2V5d29yZD48a2V5d29yZD5BZ2VkPC9rZXl3
b3JkPjxrZXl3b3JkPipBbnRpbmVvcGxhc3RpYyBDb21iaW5lZCBDaGVtb3RoZXJhcHkgUHJvdG9j
b2xzL3RoZXJhcGV1dGljIHVzZTwva2V5d29yZD48a2V5d29yZD5DaGVtb3RoZXJhcHksIEFkanV2
YW50PC9rZXl3b3JkPjxrZXl3b3JkPkNpc3BsYXRpbi9hZG1pbmlzdHJhdGlvbiAmYW1wOyBkb3Nh
Z2U8L2tleXdvcmQ+PGtleXdvcmQ+TmVvcGxhc20gU3RhZ2luZzwva2V5d29yZD48a2V5d29yZD5R
dWFsaXR5IG9mIExpZmU8L2tleXdvcmQ+PGtleXdvcmQ+QW50aW5lb3BsYXN0aWMgQWdlbnRzLCBJ
bW11bm9sb2dpY2FsL3RoZXJhcGV1dGljIHVzZS9hZG1pbmlzdHJhdGlvbiAmYW1wOzwva2V5d29y
ZD48a2V5d29yZD5kb3NhZ2UvYWR2ZXJzZSBlZmZlY3RzPC9rZXl3b3JkPjxrZXl3b3JkPkFkdWx0
PC9rZXl3b3JkPjwva2V5d29yZHM+PGRhdGVzPjx5ZWFyPjIwMjQ8L3llYXI+PHB1Yi1kYXRlcz48
ZGF0ZT5TZXAgMjg8L2RhdGU+PC9wdWItZGF0ZXM+PC9kYXRlcz48aXNibj4xNDc0LTU0N1ggKEVs
ZWN0cm9uaWMpJiN4RDswMTQwLTY3MzYgKFByaW50KSYjeEQ7MDE0MC02NzM2IChMaW5raW5nKTwv
aXNibj48YWNjZXNzaW9uLW51bT4zOTI4ODc4MTwvYWNjZXNzaW9uLW51bT48dXJscz48cmVsYXRl
ZC11cmxzPjx1cmw+aHR0cHM6Ly93d3cubmNiaS5ubG0ubmloLmdvdi9wdWJtZWQvMzkyODg3ODE8
L3VybD48L3JlbGF0ZWQtdXJscz48L3VybHM+PGN1c3RvbTE+RGVjbGFyYXRpb24gb2YgaW50ZXJl
c3RzIEpEUywgTUNHLCBIVywgTUwsIFRLLCBNVCwgUy1ITCwgSy1OQywgQ0QsIE1NLCBFRSwgR0xN
LCBPQiwgRFItQSwgSkVDLCBTTiwgYW5kIFNHIHJlcG9ydCBmdW5kaW5nIHRvIHRoZWlyIGluc3Rp
dHV0aW9uIGZyb20gTWVyY2sgU2hhcnAgJmFtcDsgRG9obWUgKE1TRCksIGEgc3Vic2lkaWFyeSBv
ZiBNZXJjayAmYW1wOyBDbywgUmFod2F5LCBOSiwgVVNBIHRvIHN1cHBvcnQgY29uZHVjdCBvZiB0
aGlzIHN0dWR5LiBKRFMsIE1DRywgSFcsIE1MLCBUSywgTVQsIFMtSEwsIEstTkMsIENELCBNTSwg
RUUsIEdMTSwgT0IsIERSLUEsIEpFQywgU04sIEpZLCBBQSwgU01LLCBBUywgYW5kIFNHIHJlY2Vp
dmVkIG1lZGljYWwgd3JpdGluZyBhbmQgZWRpdG9yaWFsIHN1cHBvcnQgZm9yIHRoZSBwcmVwYXJh
dGlvbiBvZiB0aGlzIG1hbnVzY3JpcHQgZnJvbSBNU0QuIEpEUyBhZGRpdGlvbmFsbHkgcmVwb3J0
cyByZWNlaXZpbmcgZ3JhbnRzIHRvIHRoZSBpbnN0aXR1dGlvbiBmcm9tIEFzdHJhWmVuZWNhLCBN
U0QsIFJvY2hlLCBCTVMsIENMUyBUaGVyYXBldXRpY3MsIFByb3RhbGl4IEJpb3RoZXJhcGV1dGlj
cywgUGZpemVyLCBhbmQgUmVnZW5lcm9uOyByZWNlaXZpbmcgY29uc3VsdGluZyBmZWVzIGZyb20g
QXN0cmFaZW5lY2EsIE1lcmNrLCBSb2NoZSwgQk1TLCBOb3ZhcnRpcywgQ2hlbW9jZW50cnl4LCBB
bWdlbiwgUHJvdGFsaXggQmlvdGhlcmFwZXV0aWNzLCBYZW5ldGljIEJpb3NjaWVuY2VzLCBSZWdl
bmVyb24sIEVpc2FpLCBhbmQgUGZpemVyOyByZWNlaXZpbmcgcGF5bWVudCBmb3IgYSBzcGVha2lu
ZyByb2xlIGZyb20gUGVlcnZpZXcsIE9uY0xpdmUsIGFuZCBNZWRzY2FwZTsgcmVjZWl2aW5nIHN1
cHBvcnQgZm9yIGF0dGVuZGluZyBtZWV0aW5ncyBvciB0cmF2ZWwgZnJvbSBBc3RyYVplbmVjYSwg
TWVyY2ssIGFuZCBCTVM7IHBhcnRpY2lwYXRpbmcgb24gYSBjbGluaWNhbCB0cmlhbCBzYWZldHkg
bW9uaXRvcmluZyBib2FyZCBmb3IgQXN0cmFaZW5lY2E7IGFuZCByZWNlaXZpbmcgZXF1aXBtZW50
LCBtYXRlcmlhbHMsIGRydWdzLCBnaWZ0cywgb3Igb3RoZXIgc2VydmljZXMgdmlhIGdyYW50IHRv
IHRoZSBpbnN0aXR1dGlvbiBmcm9tIFJvY2hlLCBNU0QsIEJNUywgYW5kIEFzdHJhWmVuZWNhLiBN
Q0cgYWRkaXRpb25hbGx5IHJlcG9ydHMgcmVjZWl2aW5nIGNvbnN1bHRpbmcgZmVlcyBmcm9tIEFz
dHJhWmVuZWNhLCBBYmlvbiwgTVNEIEludGVybmF0aW9uYWwsIEJheWVyLCBCTVMsIEJvZWhyaW5n
ZXIgSW5nZWxoZWltIEl0YWxpYSwgQ2VsZ2VuZSwgRWxpIExpbGx5LCBJbmN5dGUsIE5vdmFydGlz
LCBQZml6ZXIsIFJvY2hlLCBUYWtlZGEsIFNlYXR0bGUgR2VuZXRpY3MsIE1pcmF0aSwgRGFpaWNo
aS1TYW5reW8sIFJlZ2VuZXJvbiwgTWVyY2sgJmFtcDsgQ28sIEJsdWVwcmludCwgSmFuc3Nlbiwg
U2Fub2ZpLCBBYmJWaWUsIEJlaUdlbmUsIE9uY29ob3N0LCBNZWRzY2FwZSwgR2lsZWFkLCBJbyBC
aW90ZWNoLCBhbmQgUmV2b2x1dGlvbiBNZWRpY2luZXM7IHJlY2VpdmluZyBwYXltZW50IG9yIGhv
bm9yYXJpYSBmb3IgbGVjdHVyZXMsIHByZXNlbnRhdGlvbnMsIHNwZWFrZXJzJmFwb3M7IGJ1cmVh
dXMsIG9yIGVkdWNhdGlvbmFsIGV2ZW50cyBmcm9tIEFzdHJhWmVuZWNhLCBNZXJjayAmYW1wOyBD
bywgRGFpaWNoaSBTYW5reW8sIEdpbGVhZCwgRWxpIExpbGx5LCBhbmQgUmVnZW5lcm9uOyBhbmQg
cmVjZWl2aW5nIHN1cHBvcnQgZm9yIGF0dGVuZGluZyBtZWV0aW5ncyBvciB0cmF2ZWwgZnJvbSBB
c3RyYVplbmVjYS4gSFcgYWRkaXRpb25hbGx5IHJlcG9ydHMgcmVzZWFyY2ggZnVuZGluZyB0byB0
aGUgaW5zdGl0dXRpb24gZnJvbSBCYXllciwgQXN0cmFaZW5lY2EsIEJNUywgR2VuZW50ZWNoL1Jv
Y2hlLCBNU0QsIEhlbHNpbm4sIFNlYUdlbiwgYW5kIFhjb3Zlcnk7IHNlcnZpbmcgYXMgYSBjb21w
ZW5zYXRlZCBhZHZpc29yeSBib2FyZCBtZW1iZXIgZm9yIE1pcmF0aSwgSU9CaW90ZWNoLCBPbmNv
QzQsIGFuZCBCZWlHZW5lOyBzZXJ2aW5nIGFzIGFuIHVuY29tcGVuc2F0ZWQgYWR2aXNvcnkgYm9h
cmQgbWVtYmVyIGZvciBNU0QsIEdlbmVudGVjaC9Sb2NoZSwgQk1TLCBhbmQgQXN0cmFaZW5lY2E7
IHNlcnZpbmcgYXMgYSBwYXN0IHByZXNpZGVudCBvZiB0aGUgSW50ZXJuYXRpb25hbCBBc3NvY2lh
dGlvbiBmb3IgdGhlIFN0dWR5IG9mIEx1bmcgQ2FuY2VyIChJQVNMQyk7IGFuZCBzZXJ2aW5nIG9u
IHRoZSBleGVjdXRpdmUgY29tbWl0dGVlIG9mIEVDT0ctQUNSSU4uIFRLIGFkZGl0aW9uYWxseSBy
ZXBvcnRzIHJlc2VhcmNoIGdyYW50cyB0byB0aGUgaW5zdGl0dXRpb24gZnJvbSBBYmJWaWUsIEFt
Z2VuLCBBcnJpdmVudCwgQXN0cmFaZW5lY2EsIEJheWVyLCBCZWlHZW5lLCBCbHVlUHJpbnQsIEJy
aXN0b2wtTXllcnMgU3F1aWJiLCBDaHVnYWksIERhaWljaGktU2Fua3lvLCBFbGkgTGlsbHksIEdp
bGVhZCwgR2xheG9TbWl0aEtsaW5lLCBIYWloZSwgSmFuc3NlbiwgTWVyY2sgS0dhQSwgTVNELCBO
b3ZhcnRpcywgUGZpemVyLCBSZWdlbmVyb24sIGFuZCBUYWtlZGE7IHJlY2VpdmluZyBob25vcmFy
aWEgZm9yIGxlY3R1cmVzLCBwcmVzZW50YXRpb25zLCBzcGVha2VycyZhcG9zOyBidXJlYXVzLCBv
ciBlZHVjYXRpb25hbCBldmVudHMgZnJvbSBBbWdlbiwgQXN0cmFaZW5lY2EsIEJlaUdlbmUsIEJv
ZWhyaW5nZXIgSW5nZWxoZWltLCBCcmlzdG9sLU15ZXJzIFNxdWliYiwgQ2h1Z2FpLCBEYWlpY2hp
LVNhbmt5bywgRWxpIExpbGx5LCBHbGF4b1NtaXRoS2xpbmUsIEphbnNzZW4sIE1lcmNrIEtHYUEs
IE1TRCwgTm92YXJ0aXMsIE9ubywgUGZpemVyLCBUYWlobywgYW5kIFRha2VkYTsgcmVjZWl2aW5n
IGhvbm9yYXJpYSBmb3IgcGFydGljaXBhdGlvbiBvbiBhIGRhdGEgc2FmZXR5IG1vbml0b3Jpbmcg
Ym9hcmQgb3IgYWR2aXNvcnkgYm9hcmQgZnJvbSBBc3RyYVplbmVjYSwgQmVpR2VuZSwgQ2h1Z2Fp
LCBEYWlpY2hpLVNhbmt5bywgSmFuc3NlbiwgTWVyY2sgS0dhQSwgTVNELCBOb3ZhcnRpcywgYW5k
IFBmaXplcjsgYW5kIGhhdmluZyBhIHNwb3VzZSB3aG8gaXMgYW4gZW1wbG95ZWUgb2YgRWxpIExp
bGx5LiBNVCBhZGRpdGlvbmFsbHkgcmVwb3J0cyByZXNlYXJjaCBncmFudHMgdG8gdGhlIGluc3Rp
dHV0aW9uIGZyb20gTVNELCBBc3RyYVplbmVjYSBLSywgQnJpc3RvbC1NeWVycyBTcXVpYmIgS0ss
IE9ubyBQaGFybWFjZXV0aWNhbCBDbywgRWxpIExpbGx5IEphcGFuLCBOb3ZhcnRpcywgTWlSWEVT
LCBhbmQgSm9obnNvbiAmYW1wOyBKb2huc29uIEphcGFuOyByZWNlaXZpbmcgaG9ub3JhcmlhIGZv
ciBsZWN0dXJlcyBmcm9tIEFtZ2VuIEtLLCBKb2huc29uICZhbXA7IEpvaG5zb24gSmFwYW4sIE1l
ZHRyb25pYyBKYXBhbiwgQXN0cmFaZW5lY2EgS0ssIEVsaSBMaWxseSBKYXBhbiwgQ2h1Z2FpIFBo
YXJtYWNldXRpY2FsIENvLCBUYWlobyBQaGFybWEsIEJyaXN0b2wtTXllcnMgU3F1aWJiIEtLLCBP
bm8gUGhhcm1hY2V1dGljYWwgQ28sIE5vdmFydGlzLCBNU0QsIGFuZCBEYWlpY2hpLVNhbmt5bzsg
c2VydmluZyBhcyBhIHBhcnRpY2lwYW50IG9uIGFuIGFkdmlzb3J5IGJvYXJkIGZvciBCcmlzdG9s
LU15ZXJzIFNxdWliYiBLSywgQXN0cmFaZW5lY2EgS0ssIE1TRCwgTm92YXJ0aXMsIGFuZCBNaVJY
RVM7IGFuZCBzZXJ2aW5nIGFzIGEgcGFydGljaXBhbnQgb24gYSBkYXRhIHNhZmV0eSBtb25pdG9y
aW5nIGJvYXJkIGZvciBDaHVnYWkgUGhhcm1hY2V1dGljYWwgQ28uIFMtSEwgYWRkaXRpb25hbGx5
IHJlcG9ydHMgcmVzZWFyY2ggZ3JhbnRzIHRvIHRoZSBpbnN0aXR1dGlvbiBmcm9tIE1TRCBhbmQg
cmVjZWl2aW5nIGhvbm9yYXJpYSBmb3IgYSBsZWN0dXJlIGZyb20gTVNELiBNTSBhZGRpdGlvbmFs
bHkgcmVwb3J0cyByZWNlaXZpbmcgaG9ub3JhcmlhIGZvciBsZWN0dXJlcywgcHJlc2VudGF0aW9u
cywgc3BlYWtlcnMmYXBvczsgYnVyZWF1cywgb3IgZWR1Y2F0aW9uYWwgZXZlbnRzIGZyb20gTVNE
LCBMaWxseSwgUGZpemVyLCBBc3RyYVplbmVjYSwgUm9jaGUsIFNhbm9maSwgUmVnZW5lcm9uLCBC
ZWlHZW5lLCBJbW1lZGljYSwgTm92YXJ0aXMsIGFuZCBCTVM7IGFuZCByZWNlaXZpbmcgc3VwcG9y
dCB0byBhdHRlbmQgbWVldGluZ3Mgb3IgdHJhdmVsIGZyb20gTVNELCBQZml6ZXIsIEFzdHJhWmVu
ZWNhLCBhbmQgUm9jaGUuIEVFIGFkZGl0aW9uYWxseSByZXBvcnRzIHJlY2VpdmluZyBwYXltZW50
IGZvciBleHBlcnQgdGVzdGltb255IGZyb20gTVNELiBPQiBhZGRpdGlvbmFsbHkgcmVwb3J0cyBz
dXBwb3J0IGZvciBhdHRlbmRpbmcgbWVldGluZ3Mgb3IgdHJhdmVsIGZyb20gTVNEIGZvciBBU0NP
IDIwMjMgYW5kIGZyb20gQXN0cmFaZW5lY2EgZm9yIEVTTU8gMjAyMyBhbmQgQVNDTyAyMDI0OyBh
bmQgcGFydGljaXBhdGluZyBhcyBhIGNvbXBlbnNhdGVkIGFkdmlzb3J5IGJvYXJkIG1lbWJlciBm
b3IgQk1TLCBSb2NoZSwgVGFrZWRhLCBNU0QsIEFzdHJhWmVuZWNhLCBKYW5zc2VuLCBhbmQgTVNE
LiBEUi1BIGFkZGl0aW9uYWxseSByZXBvcnRzIHJlY2VpdmluZyBob25vcmFyaWEgZm9yIGxlY3R1
cmVzIGZyb20gTVNELCBSb2NoZSwgQk1TLCBOb3ZhcnRpcywgVGFrZWRhLCBMaWxseSwgYW5kIEFz
dHJhWmVuZWNhOyByZWNlaXZpbmcgc3VwcG9ydCBmb3IgYXR0ZW5kaW5nIG1lZXRpbmdzIG9yIHRy
YXZlbCBmcm9tIFJvY2hlLCBNU0QsIE5vdmFydGlzLCBhbmQgU2Fub2ZpOyBhbmQgcGFydGljaXBh
dGlvbiBvbiBhbiBhZHZpc29yeSBib2FyZCBmcm9tIE1TRCwgUmVnZW5lcm9uLCBCTVMsIEdTSywg
YW5kIExpbGx5LiBKRUMgYWRkaXRpb25hbGx5IHJlcG9ydHMgcmVjZWl2aW5nIHJlc2VhcmNoIGdy
YW50cyB0byB0aGUgaW5zdGl0dXRpb24gZnJvbSBBc3RyYVplbmVjYSwgQk1TLCBOb3ZhcnRpcywg
R2VuZW50ZWNoLCBNZXJjayAmYW1wOyBDbywgYW5kIEJlaUdlbmU7IGFuZCByZWNlaXZpbmcgY29u
c3VsdGluZyBmZWVzIGZyb20gQXN0cmFaZW5lY2EsIEJvZWhyaW5nZXIgSW5nZWxoZWltLCBCTVMs
IExpbGx5LCBHZW5lbnRlY2gsIE1lcmNrICZhbXA7IENvLCBSZWdlbmVyb24tU2Fub2ZpLCBKYW5z
c2VuLCBHdWFyZGFudCBIZWFsdGgsIEZsYW1lIEJpb3NjaWVuY2VzLCBhbmQgUm9jaGUuIFNOIGFk
ZGl0aW9uYWxseSByZXBvcnRzIHJlY2VpdmluZyBob25vcmFyaWEgZm9yIGxlY3R1cmVzLCBwcmVz
ZW50YXRpb25zLCBzcGVha2VycyZhcG9zOyBidXJlYXVzLCBvciBlZHVjYXRpb25hbCBldmVudHMg
ZnJvbSBBc3RyYVplbmVjYSwgQW1nZW4sIEJlaUdlbmUsIFBmaXplciwgTVNELCBTYW5vZmksIFRh
a2VkYSwgVGhlcm1vIEZpc2hlciwgSmFuc3NlbiwgTm92YXJ0aXMsIGFuZCBSb2NoZTsgYW5kIHBh
cnRpY2lwYXRpbmcgb24gYSBkYXRhIHNhZmV0eSBtb25pdG9yaW5nIGJvYXJkIG9yIGFkdmlzb3J5
IGJvYXJkIGZyb20gQXN0cmFaZW5lY2EsIEFtZ2VuLCBCZWlHZW5lLCBQZml6ZXIsIE1TRCwgU2Fu
b2ZpLCBUYWtlZGEsIEphbnNzZW4sIGFuZCBSb2NoZS4gSlkgYWRkaXRpb25hbGx5IHJlcG9ydHMg
cmVjZWl2aW5nIHNhbGFyeSBmb3IgZnVsbC10aW1lIGVtcGxveW1lbnQgZnJvbSBNU0QuIEFBLCBT
TUssIGFuZCBBUyBhZGRpdGlvbmFsbHkgcmVwb3J0IHJlY2VpdmluZyBzYWxhcnkgZm9yIGZ1bGwt
dGltZSBlbXBsb3ltZW50IGZyb20gTVNEIGFuZCBob2xkaW5nIHN0b2NrIGluIE1lcmNrICZhbXA7
IENvLCBSYWh3YXksIE5KLCBVU0EuPC9jdXN0b20xPjxjdXN0b20yPlBNQzExNTEyNTg4PC9jdXN0
b20yPjxlbGVjdHJvbmljLXJlc291cmNlLW51bT4xMC4xMDE2L1MwMTQwLTY3MzYoMjQpMDE3NTYt
MjwvZWxlY3Ryb25pYy1yZXNvdXJjZS1udW0+PHJlbW90ZS1kYXRhYmFzZS1uYW1lPk1lZGxpbmU8
L3JlbW90ZS1kYXRhYmFzZS1uYW1lPjxyZW1vdGUtZGF0YWJhc2UtcHJvdmlkZXI+TkxNPC9yZW1v
dGUtZGF0YWJhc2UtcHJvdmlkZXI+PC9yZWNvcmQ+PC9DaXRlPjwvRW5kTm90ZT5=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PEVuZE5vdGU+PENpdGU+PEF1dGhvcj5TcGljZXI8L0F1dGhvcj48WWVhcj4yMDI0PC9ZZWFyPjxS
ZWNOdW0+MzAxPC9SZWNOdW0+PERpc3BsYXlUZXh0Pls0OF08L0Rpc3BsYXlUZXh0PjxyZWNvcmQ+
PHJlYy1udW1iZXI+MzAxPC9yZWMtbnVtYmVyPjxmb3JlaWduLWtleXM+PGtleSBhcHA9IkVOIiBk
Yi1pZD0id2V0YXIydnp5ZmR4ZDFlOTJzcjVkZmV0eHgyNTJ6NWR0d3QyIiB0aW1lc3RhbXA9IjE3
NjUzOTYyNzQiPjMwMTwva2V5PjwvZm9yZWlnbi1rZXlzPjxyZWYtdHlwZSBuYW1lPSJKb3VybmFs
IEFydGljbGUiPjE3PC9yZWYtdHlwZT48Y29udHJpYnV0b3JzPjxhdXRob3JzPjxhdXRob3I+U3Bp
Y2VyLCBKLiBELjwvYXV0aG9yPjxhdXRob3I+R2FyYXNzaW5vLCBNLiBDLjwvYXV0aG9yPjxhdXRo
b3I+V2FrZWxlZSwgSC48L2F1dGhvcj48YXV0aG9yPkxpYmVybWFuLCBNLjwvYXV0aG9yPjxhdXRo
b3I+S2F0bywgVC48L2F1dGhvcj48YXV0aG9yPlRzdWJvaSwgTS48L2F1dGhvcj48YXV0aG9yPkxl
ZSwgUy4gSC48L2F1dGhvcj48YXV0aG9yPkNoZW4sIEsuIE4uPC9hdXRob3I+PGF1dGhvcj5Eb29t
cywgQy48L2F1dGhvcj48YXV0aG9yPk1hamVtLCBNLjwvYXV0aG9yPjxhdXRob3I+RWlnZW5kb3Jm
ZiwgRS48L2F1dGhvcj48YXV0aG9yPk1hcnRpbmVuZ28sIEcuIEwuPC9hdXRob3I+PGF1dGhvcj5C
eWxpY2tpLCBPLjwvYXV0aG9yPjxhdXRob3I+Um9kcmlndWV6LUFicmV1LCBELjwvYXV0aG9yPjxh
dXRob3I+Q2hhZnQsIEouIEUuPC9hdXRob3I+PGF1dGhvcj5Ob3ZlbGxvLCBTLjwvYXV0aG9yPjxh
dXRob3I+WWFuZywgSi48L2F1dGhvcj48YXV0aG9yPkFydW5hY2hhbGFtLCBBLjwvYXV0aG9yPjxh
dXRob3I+S2VsbGVyLCBTLiBNLjwvYXV0aG9yPjxhdXRob3I+U2Fta2FyaSwgQS48L2F1dGhvcj48
YXV0aG9yPkdhbywgUy48L2F1dGhvcj48YXV0aG9yPktleW5vdGUtIEludmVzdGlnYXRvcnM8L2F1
dGhvcj48L2F1dGhvcnM+PC9jb250cmlidXRvcnM+PGF1dGgtYWRkcmVzcz5EZXBhcnRtZW50IG9m
IFN1cmdlcnksIE1jR2lsbCBVbml2ZXJzaXR5IEhlYWx0aCBDZW50cmUsIE1vbnRyZWFsLCBRQywg
Q2FuYWRhLiBFbGVjdHJvbmljIGFkZHJlc3M6IGpvbmF0aGFuLnNwaWNlckBtY2dpbGwuY2EuJiN4
RDtEZXBhcnRtZW50IG9mIE1lZGljaW5lLCBVbml2ZXJzaXR5IG9mIENoaWNhZ28gTWVkaWNpbmUg
YW5kIEJpb2xvZ2ljYWwgU2NpZW5jZXMsIENoaWNhZ28sIElMLCBVU0EuJiN4RDtEZXBhcnRtZW50
IG9mIE1lZGljaW5lLCBTdGFuZm9yZCBVbml2ZXJzaXR5IFNjaG9vbCBvZiBNZWRpY2luZS9TdGFu
Zm9yZCBDYW5jZXIgSW5zdGl0dXRlLCBTdGFuZm9yZCwgQ0EsIFVTQS4mI3hEO0RpdmlzaW9uIG9m
IFRob3JhY2ljIFN1cmdlcnksIENlbnRyZSBIb3NwaXRhbGllciBkZSBsJmFwb3M7VW5pdmVyc2l0
ZSBkZSBNb250cmVhbCAoQ0hVTSksIFVuaXZlcnNpdHkgb2YgTW9udHJlYWwsIE1vbnRyZWFsLCBR
QywgQ2FuYWRhLiYjeEQ7RGVwYXJ0bWVudCBvZiBUaG9yYWNpYyBPbmNvbG9neSwgS2FuYWdhd2Eg
Q2FuY2VyIENlbnRlciwgWW9rb2hhbWEsIEphcGFuLiYjeEQ7RGVwYXJ0bWVudCBvZiBUaG9yYWNp
YyBTdXJnZXJ5LCBOYXRpb25hbCBDYW5jZXIgQ2VudGVyIEhvc3BpdGFsIEVhc3QsIEthc2hpd2Es
IEphcGFuLiYjeEQ7RGl2aXNpb24gb2YgSGVtYXRvbG9neS9PbmNvbG9neSwgRGVwYXJ0bWVudCBv
ZiBNZWRpY2luZSwgU2Ftc3VuZyBNZWRpY2FsIENlbnRlciwgU3VuZ2t5dW5rd2FuIFVuaXZlcnNp
dHkgU2Nob29sIG9mIE1lZGljaW5lLCBTZW91bCwgU291dGggS29yZWEuJiN4RDtEZXBhcnRtZW50
IG9mIFRob3JhY2ljIFN1cmdlcnksIEJlaWppbmcgQ2FuY2VyIEhvc3BpdGFsLCBQZWtpbmcgVW5p
dmVyc2l0eSwgQmVpamluZywgQ2hpbmEuJiN4RDtEZXBhcnRtZW50IG9mIFJlc3BpcmF0b3J5IERp
c2Vhc2VzLCBVbml2ZXJzaXR5IEhvc3BpdGFscyBMZXV2ZW4sIExldXZlbiwgQmVsZ2l1bS4mI3hE
O0RlcGFydG1lbnQgb2YgTWVkaWNhbCBPbmNvbG9neSwgSG9zcGl0YWwgZGUgbGEgU2FudGEgQ3Jl
dSBpIFNhbnQgUGF1LCBCYXJjZWxvbmEsIFNwYWluLiYjeEQ7Q2xpbmljIGZvciBJbnRlcm5hbCBP
bmNvbG9neSBhbmQgSGVtYXRvbG9neSwgWmVudHJhbGtsaW5payBCYWQgQmVya2EsIEJhZCBCZXJr
YSwgR2VybWFueS4mI3hEO0RlcGFydG1lbnQgb2YgQ2xpbmljYWwgT25jb2xvZ3ksIFNhbmF0b3Jp
byBQYXJxdWUsIFJvc2FyaW8sIEFyZ2VudGluYS4mI3hEO0RlcGFydG1lbnQgb2YgUG5ldW1vbG9n
eSwgSElBIFNhaW50ZS1Bbm5lLCBUb3Vsb24sIEZyYW5jZS4mI3hEO0RlcGFydG1lbnQgb2YgTWVk
aWNhbCBPbmNvbG9neSwgSG9zcGl0YWwgVW5pdmVyc2l0YXJpbyBJbnN1bGFyIGRlIEdyYW4gQ2Fu
YXJpYSwgVW5pdmVyc2lkYWQgZGUgTGFzIFBhbG1hcyBkZSBHcmFuIENhbmFyaWEsIExhcyBQYWxt
YXMgZGUgR3JhbiBDYW5hcmlhLCBTcGFpbi4mI3hEO0RlcGFydG1lbnQgb2YgT25jb2xvZ3ksIE1l
bW9yaWFsIFNsb2FuIEtldHRlcmluZyBDYW5jZXIgQ2VudGVyLCBhbmQgV2VpbGwgQ29ybmVsbCBN
ZWRpY2FsIENvbGxlZ2UsIE5ldyBZb3JrLCBOWSwgVVNBLiYjeEQ7RGVwYXJ0bWVudCBvZiBPbmNv
bG9neSwgVW5pdmVyc2l0eSBvZiBUdXJpbiwgQS5PLlUuIFNhbiBMdWlnaSBHb256YWdhIGRpIE9y
YmFzc2FubywgVHVyaW4sIEl0YWx5LiYjeEQ7Qmlvc3RhdGlzdGljcyBhbmQgUmVzZWFyY2ggRGVj
aXNpb24gU2NpZW5jZXMsIE1lcmNrICZhbXA7IENvLCBSYWh3YXksIE5KLCBVU0EuJiN4RDtPdXRj
b21lcyBSZXNlYXJjaCwgTWVyY2sgJmFtcDsgQ28sIFJhaHdheSwgTkosIFVTQS4mI3hEO0dsb2Jh
bCBDbGluaWNhbCBEZXZlbG9wbWVudCwgTWVyY2sgJmFtcDsgQ28sIFJhaHdheSwgTkosIFVTQS4m
I3hEO0RlcGFydG1lbnQgb2YgVGhvcmFjaWMgU3VyZ2VyeSwgTmF0aW9uYWwgQ2FuY2VyIENlbnRl
ci9OYXRpb25hbCBDbGluaWNhbCBSZXNlYXJjaCBDZW50ZXIgZm9yIENhbmNlci9DYW5jZXIgSG9z
cGl0YWwsIENoaW5lc2UgQWNhZGVteSBvZiBNZWRpY2FsIFNjaWVuY2VzIGFuZCBQZWtpbmcgVW5p
b24gTWVkaWNhbCBDb2xsZWdlLCBCZWlqaW5nLCBDaGluYS48L2F1dGgtYWRkcmVzcz48dGl0bGVz
Pjx0aXRsZT5OZW9hZGp1dmFudCBwZW1icm9saXp1bWFiIHBsdXMgY2hlbW90aGVyYXB5IGZvbGxv
d2VkIGJ5IGFkanV2YW50IHBlbWJyb2xpenVtYWIgY29tcGFyZWQgd2l0aCBuZW9hZGp1dmFudCBj
aGVtb3RoZXJhcHkgYWxvbmUgaW4gcGF0aWVudHMgd2l0aCBlYXJseS1zdGFnZSBub24tc21hbGwt
Y2VsbCBsdW5nIGNhbmNlciAoS0VZTk9URS02NzEpOiBhIHJhbmRvbWlzZWQsIGRvdWJsZS1ibGlu
ZCwgcGxhY2Viby1jb250cm9sbGVkLCBwaGFzZSAzIHRyaWFsPC90aXRsZT48c2Vjb25kYXJ5LXRp
dGxlPkxhbmNldDwvc2Vjb25kYXJ5LXRpdGxlPjwvdGl0bGVzPjxwZXJpb2RpY2FsPjxmdWxsLXRp
dGxlPkxhbmNldDwvZnVsbC10aXRsZT48L3BlcmlvZGljYWw+PHBhZ2VzPjEyNDAtMTI1MjwvcGFn
ZXM+PHZvbHVtZT40MDQ8L3ZvbHVtZT48bnVtYmVyPjEwNDU5PC9udW1iZXI+PGVkaXRpb24+MjAy
NDA5MTQ8L2VkaXRpb24+PGtleXdvcmRzPjxrZXl3b3JkPkh1bWFuczwva2V5d29yZD48a2V5d29y
ZD4qQW50aWJvZGllcywgTW9ub2Nsb25hbCwgSHVtYW5pemVkL2FkbWluaXN0cmF0aW9uICZhbXA7
IGRvc2FnZS90aGVyYXBldXRpYzwva2V5d29yZD48a2V5d29yZD51c2UvYWR2ZXJzZSBlZmZlY3Rz
PC9rZXl3b3JkPjxrZXl3b3JkPipMdW5nIE5lb3BsYXNtcy9kcnVnIHRoZXJhcHkvcGF0aG9sb2d5
L21vcnRhbGl0eTwva2V5d29yZD48a2V5d29yZD5NYWxlPC9rZXl3b3JkPjxrZXl3b3JkPkZlbWFs
ZTwva2V5d29yZD48a2V5d29yZD4qQ2FyY2lub21hLCBOb24tU21hbGwtQ2VsbCBMdW5nL2RydWcg
dGhlcmFweS9wYXRob2xvZ3kvbW9ydGFsaXR5PC9rZXl3b3JkPjxrZXl3b3JkPk1pZGRsZSBBZ2Vk
PC9rZXl3b3JkPjxrZXl3b3JkPipOZW9hZGp1dmFudCBUaGVyYXB5L21ldGhvZHM8L2tleXdvcmQ+
PGtleXdvcmQ+RG91YmxlLUJsaW5kIE1ldGhvZDwva2V5d29yZD48a2V5d29yZD5BZ2VkPC9rZXl3
b3JkPjxrZXl3b3JkPipBbnRpbmVvcGxhc3RpYyBDb21iaW5lZCBDaGVtb3RoZXJhcHkgUHJvdG9j
b2xzL3RoZXJhcGV1dGljIHVzZTwva2V5d29yZD48a2V5d29yZD5DaGVtb3RoZXJhcHksIEFkanV2
YW50PC9rZXl3b3JkPjxrZXl3b3JkPkNpc3BsYXRpbi9hZG1pbmlzdHJhdGlvbiAmYW1wOyBkb3Nh
Z2U8L2tleXdvcmQ+PGtleXdvcmQ+TmVvcGxhc20gU3RhZ2luZzwva2V5d29yZD48a2V5d29yZD5R
dWFsaXR5IG9mIExpZmU8L2tleXdvcmQ+PGtleXdvcmQ+QW50aW5lb3BsYXN0aWMgQWdlbnRzLCBJ
bW11bm9sb2dpY2FsL3RoZXJhcGV1dGljIHVzZS9hZG1pbmlzdHJhdGlvbiAmYW1wOzwva2V5d29y
ZD48a2V5d29yZD5kb3NhZ2UvYWR2ZXJzZSBlZmZlY3RzPC9rZXl3b3JkPjxrZXl3b3JkPkFkdWx0
PC9rZXl3b3JkPjwva2V5d29yZHM+PGRhdGVzPjx5ZWFyPjIwMjQ8L3llYXI+PHB1Yi1kYXRlcz48
ZGF0ZT5TZXAgMjg8L2RhdGU+PC9wdWItZGF0ZXM+PC9kYXRlcz48aXNibj4xNDc0LTU0N1ggKEVs
ZWN0cm9uaWMpJiN4RDswMTQwLTY3MzYgKFByaW50KSYjeEQ7MDE0MC02NzM2IChMaW5raW5nKTwv
aXNibj48YWNjZXNzaW9uLW51bT4zOTI4ODc4MTwvYWNjZXNzaW9uLW51bT48dXJscz48cmVsYXRl
ZC11cmxzPjx1cmw+aHR0cHM6Ly93d3cubmNiaS5ubG0ubmloLmdvdi9wdWJtZWQvMzkyODg3ODE8
L3VybD48L3JlbGF0ZWQtdXJscz48L3VybHM+PGN1c3RvbTE+RGVjbGFyYXRpb24gb2YgaW50ZXJl
c3RzIEpEUywgTUNHLCBIVywgTUwsIFRLLCBNVCwgUy1ITCwgSy1OQywgQ0QsIE1NLCBFRSwgR0xN
LCBPQiwgRFItQSwgSkVDLCBTTiwgYW5kIFNHIHJlcG9ydCBmdW5kaW5nIHRvIHRoZWlyIGluc3Rp
dHV0aW9uIGZyb20gTWVyY2sgU2hhcnAgJmFtcDsgRG9obWUgKE1TRCksIGEgc3Vic2lkaWFyeSBv
ZiBNZXJjayAmYW1wOyBDbywgUmFod2F5LCBOSiwgVVNBIHRvIHN1cHBvcnQgY29uZHVjdCBvZiB0
aGlzIHN0dWR5LiBKRFMsIE1DRywgSFcsIE1MLCBUSywgTVQsIFMtSEwsIEstTkMsIENELCBNTSwg
RUUsIEdMTSwgT0IsIERSLUEsIEpFQywgU04sIEpZLCBBQSwgU01LLCBBUywgYW5kIFNHIHJlY2Vp
dmVkIG1lZGljYWwgd3JpdGluZyBhbmQgZWRpdG9yaWFsIHN1cHBvcnQgZm9yIHRoZSBwcmVwYXJh
dGlvbiBvZiB0aGlzIG1hbnVzY3JpcHQgZnJvbSBNU0QuIEpEUyBhZGRpdGlvbmFsbHkgcmVwb3J0
cyByZWNlaXZpbmcgZ3JhbnRzIHRvIHRoZSBpbnN0aXR1dGlvbiBmcm9tIEFzdHJhWmVuZWNhLCBN
U0QsIFJvY2hlLCBCTVMsIENMUyBUaGVyYXBldXRpY3MsIFByb3RhbGl4IEJpb3RoZXJhcGV1dGlj
cywgUGZpemVyLCBhbmQgUmVnZW5lcm9uOyByZWNlaXZpbmcgY29uc3VsdGluZyBmZWVzIGZyb20g
QXN0cmFaZW5lY2EsIE1lcmNrLCBSb2NoZSwgQk1TLCBOb3ZhcnRpcywgQ2hlbW9jZW50cnl4LCBB
bWdlbiwgUHJvdGFsaXggQmlvdGhlcmFwZXV0aWNzLCBYZW5ldGljIEJpb3NjaWVuY2VzLCBSZWdl
bmVyb24sIEVpc2FpLCBhbmQgUGZpemVyOyByZWNlaXZpbmcgcGF5bWVudCBmb3IgYSBzcGVha2lu
ZyByb2xlIGZyb20gUGVlcnZpZXcsIE9uY0xpdmUsIGFuZCBNZWRzY2FwZTsgcmVjZWl2aW5nIHN1
cHBvcnQgZm9yIGF0dGVuZGluZyBtZWV0aW5ncyBvciB0cmF2ZWwgZnJvbSBBc3RyYVplbmVjYSwg
TWVyY2ssIGFuZCBCTVM7IHBhcnRpY2lwYXRpbmcgb24gYSBjbGluaWNhbCB0cmlhbCBzYWZldHkg
bW9uaXRvcmluZyBib2FyZCBmb3IgQXN0cmFaZW5lY2E7IGFuZCByZWNlaXZpbmcgZXF1aXBtZW50
LCBtYXRlcmlhbHMsIGRydWdzLCBnaWZ0cywgb3Igb3RoZXIgc2VydmljZXMgdmlhIGdyYW50IHRv
IHRoZSBpbnN0aXR1dGlvbiBmcm9tIFJvY2hlLCBNU0QsIEJNUywgYW5kIEFzdHJhWmVuZWNhLiBN
Q0cgYWRkaXRpb25hbGx5IHJlcG9ydHMgcmVjZWl2aW5nIGNvbnN1bHRpbmcgZmVlcyBmcm9tIEFz
dHJhWmVuZWNhLCBBYmlvbiwgTVNEIEludGVybmF0aW9uYWwsIEJheWVyLCBCTVMsIEJvZWhyaW5n
ZXIgSW5nZWxoZWltIEl0YWxpYSwgQ2VsZ2VuZSwgRWxpIExpbGx5LCBJbmN5dGUsIE5vdmFydGlz
LCBQZml6ZXIsIFJvY2hlLCBUYWtlZGEsIFNlYXR0bGUgR2VuZXRpY3MsIE1pcmF0aSwgRGFpaWNo
aS1TYW5reW8sIFJlZ2VuZXJvbiwgTWVyY2sgJmFtcDsgQ28sIEJsdWVwcmludCwgSmFuc3Nlbiwg
U2Fub2ZpLCBBYmJWaWUsIEJlaUdlbmUsIE9uY29ob3N0LCBNZWRzY2FwZSwgR2lsZWFkLCBJbyBC
aW90ZWNoLCBhbmQgUmV2b2x1dGlvbiBNZWRpY2luZXM7IHJlY2VpdmluZyBwYXltZW50IG9yIGhv
bm9yYXJpYSBmb3IgbGVjdHVyZXMsIHByZXNlbnRhdGlvbnMsIHNwZWFrZXJzJmFwb3M7IGJ1cmVh
dXMsIG9yIGVkdWNhdGlvbmFsIGV2ZW50cyBmcm9tIEFzdHJhWmVuZWNhLCBNZXJjayAmYW1wOyBD
bywgRGFpaWNoaSBTYW5reW8sIEdpbGVhZCwgRWxpIExpbGx5LCBhbmQgUmVnZW5lcm9uOyBhbmQg
cmVjZWl2aW5nIHN1cHBvcnQgZm9yIGF0dGVuZGluZyBtZWV0aW5ncyBvciB0cmF2ZWwgZnJvbSBB
c3RyYVplbmVjYS4gSFcgYWRkaXRpb25hbGx5IHJlcG9ydHMgcmVzZWFyY2ggZnVuZGluZyB0byB0
aGUgaW5zdGl0dXRpb24gZnJvbSBCYXllciwgQXN0cmFaZW5lY2EsIEJNUywgR2VuZW50ZWNoL1Jv
Y2hlLCBNU0QsIEhlbHNpbm4sIFNlYUdlbiwgYW5kIFhjb3Zlcnk7IHNlcnZpbmcgYXMgYSBjb21w
ZW5zYXRlZCBhZHZpc29yeSBib2FyZCBtZW1iZXIgZm9yIE1pcmF0aSwgSU9CaW90ZWNoLCBPbmNv
QzQsIGFuZCBCZWlHZW5lOyBzZXJ2aW5nIGFzIGFuIHVuY29tcGVuc2F0ZWQgYWR2aXNvcnkgYm9h
cmQgbWVtYmVyIGZvciBNU0QsIEdlbmVudGVjaC9Sb2NoZSwgQk1TLCBhbmQgQXN0cmFaZW5lY2E7
IHNlcnZpbmcgYXMgYSBwYXN0IHByZXNpZGVudCBvZiB0aGUgSW50ZXJuYXRpb25hbCBBc3NvY2lh
dGlvbiBmb3IgdGhlIFN0dWR5IG9mIEx1bmcgQ2FuY2VyIChJQVNMQyk7IGFuZCBzZXJ2aW5nIG9u
IHRoZSBleGVjdXRpdmUgY29tbWl0dGVlIG9mIEVDT0ctQUNSSU4uIFRLIGFkZGl0aW9uYWxseSBy
ZXBvcnRzIHJlc2VhcmNoIGdyYW50cyB0byB0aGUgaW5zdGl0dXRpb24gZnJvbSBBYmJWaWUsIEFt
Z2VuLCBBcnJpdmVudCwgQXN0cmFaZW5lY2EsIEJheWVyLCBCZWlHZW5lLCBCbHVlUHJpbnQsIEJy
aXN0b2wtTXllcnMgU3F1aWJiLCBDaHVnYWksIERhaWljaGktU2Fua3lvLCBFbGkgTGlsbHksIEdp
bGVhZCwgR2xheG9TbWl0aEtsaW5lLCBIYWloZSwgSmFuc3NlbiwgTWVyY2sgS0dhQSwgTVNELCBO
b3ZhcnRpcywgUGZpemVyLCBSZWdlbmVyb24sIGFuZCBUYWtlZGE7IHJlY2VpdmluZyBob25vcmFy
aWEgZm9yIGxlY3R1cmVzLCBwcmVzZW50YXRpb25zLCBzcGVha2VycyZhcG9zOyBidXJlYXVzLCBv
ciBlZHVjYXRpb25hbCBldmVudHMgZnJvbSBBbWdlbiwgQXN0cmFaZW5lY2EsIEJlaUdlbmUsIEJv
ZWhyaW5nZXIgSW5nZWxoZWltLCBCcmlzdG9sLU15ZXJzIFNxdWliYiwgQ2h1Z2FpLCBEYWlpY2hp
LVNhbmt5bywgRWxpIExpbGx5LCBHbGF4b1NtaXRoS2xpbmUsIEphbnNzZW4sIE1lcmNrIEtHYUEs
IE1TRCwgTm92YXJ0aXMsIE9ubywgUGZpemVyLCBUYWlobywgYW5kIFRha2VkYTsgcmVjZWl2aW5n
IGhvbm9yYXJpYSBmb3IgcGFydGljaXBhdGlvbiBvbiBhIGRhdGEgc2FmZXR5IG1vbml0b3Jpbmcg
Ym9hcmQgb3IgYWR2aXNvcnkgYm9hcmQgZnJvbSBBc3RyYVplbmVjYSwgQmVpR2VuZSwgQ2h1Z2Fp
LCBEYWlpY2hpLVNhbmt5bywgSmFuc3NlbiwgTWVyY2sgS0dhQSwgTVNELCBOb3ZhcnRpcywgYW5k
IFBmaXplcjsgYW5kIGhhdmluZyBhIHNwb3VzZSB3aG8gaXMgYW4gZW1wbG95ZWUgb2YgRWxpIExp
bGx5LiBNVCBhZGRpdGlvbmFsbHkgcmVwb3J0cyByZXNlYXJjaCBncmFudHMgdG8gdGhlIGluc3Rp
dHV0aW9uIGZyb20gTVNELCBBc3RyYVplbmVjYSBLSywgQnJpc3RvbC1NeWVycyBTcXVpYmIgS0ss
IE9ubyBQaGFybWFjZXV0aWNhbCBDbywgRWxpIExpbGx5IEphcGFuLCBOb3ZhcnRpcywgTWlSWEVT
LCBhbmQgSm9obnNvbiAmYW1wOyBKb2huc29uIEphcGFuOyByZWNlaXZpbmcgaG9ub3JhcmlhIGZv
ciBsZWN0dXJlcyBmcm9tIEFtZ2VuIEtLLCBKb2huc29uICZhbXA7IEpvaG5zb24gSmFwYW4sIE1l
ZHRyb25pYyBKYXBhbiwgQXN0cmFaZW5lY2EgS0ssIEVsaSBMaWxseSBKYXBhbiwgQ2h1Z2FpIFBo
YXJtYWNldXRpY2FsIENvLCBUYWlobyBQaGFybWEsIEJyaXN0b2wtTXllcnMgU3F1aWJiIEtLLCBP
bm8gUGhhcm1hY2V1dGljYWwgQ28sIE5vdmFydGlzLCBNU0QsIGFuZCBEYWlpY2hpLVNhbmt5bzsg
c2VydmluZyBhcyBhIHBhcnRpY2lwYW50IG9uIGFuIGFkdmlzb3J5IGJvYXJkIGZvciBCcmlzdG9s
LU15ZXJzIFNxdWliYiBLSywgQXN0cmFaZW5lY2EgS0ssIE1TRCwgTm92YXJ0aXMsIGFuZCBNaVJY
RVM7IGFuZCBzZXJ2aW5nIGFzIGEgcGFydGljaXBhbnQgb24gYSBkYXRhIHNhZmV0eSBtb25pdG9y
aW5nIGJvYXJkIGZvciBDaHVnYWkgUGhhcm1hY2V1dGljYWwgQ28uIFMtSEwgYWRkaXRpb25hbGx5
IHJlcG9ydHMgcmVzZWFyY2ggZ3JhbnRzIHRvIHRoZSBpbnN0aXR1dGlvbiBmcm9tIE1TRCBhbmQg
cmVjZWl2aW5nIGhvbm9yYXJpYSBmb3IgYSBsZWN0dXJlIGZyb20gTVNELiBNTSBhZGRpdGlvbmFs
bHkgcmVwb3J0cyByZWNlaXZpbmcgaG9ub3JhcmlhIGZvciBsZWN0dXJlcywgcHJlc2VudGF0aW9u
cywgc3BlYWtlcnMmYXBvczsgYnVyZWF1cywgb3IgZWR1Y2F0aW9uYWwgZXZlbnRzIGZyb20gTVNE
LCBMaWxseSwgUGZpemVyLCBBc3RyYVplbmVjYSwgUm9jaGUsIFNhbm9maSwgUmVnZW5lcm9uLCBC
ZWlHZW5lLCBJbW1lZGljYSwgTm92YXJ0aXMsIGFuZCBCTVM7IGFuZCByZWNlaXZpbmcgc3VwcG9y
dCB0byBhdHRlbmQgbWVldGluZ3Mgb3IgdHJhdmVsIGZyb20gTVNELCBQZml6ZXIsIEFzdHJhWmVu
ZWNhLCBhbmQgUm9jaGUuIEVFIGFkZGl0aW9uYWxseSByZXBvcnRzIHJlY2VpdmluZyBwYXltZW50
IGZvciBleHBlcnQgdGVzdGltb255IGZyb20gTVNELiBPQiBhZGRpdGlvbmFsbHkgcmVwb3J0cyBz
dXBwb3J0IGZvciBhdHRlbmRpbmcgbWVldGluZ3Mgb3IgdHJhdmVsIGZyb20gTVNEIGZvciBBU0NP
IDIwMjMgYW5kIGZyb20gQXN0cmFaZW5lY2EgZm9yIEVTTU8gMjAyMyBhbmQgQVNDTyAyMDI0OyBh
bmQgcGFydGljaXBhdGluZyBhcyBhIGNvbXBlbnNhdGVkIGFkdmlzb3J5IGJvYXJkIG1lbWJlciBm
b3IgQk1TLCBSb2NoZSwgVGFrZWRhLCBNU0QsIEFzdHJhWmVuZWNhLCBKYW5zc2VuLCBhbmQgTVNE
LiBEUi1BIGFkZGl0aW9uYWxseSByZXBvcnRzIHJlY2VpdmluZyBob25vcmFyaWEgZm9yIGxlY3R1
cmVzIGZyb20gTVNELCBSb2NoZSwgQk1TLCBOb3ZhcnRpcywgVGFrZWRhLCBMaWxseSwgYW5kIEFz
dHJhWmVuZWNhOyByZWNlaXZpbmcgc3VwcG9ydCBmb3IgYXR0ZW5kaW5nIG1lZXRpbmdzIG9yIHRy
YXZlbCBmcm9tIFJvY2hlLCBNU0QsIE5vdmFydGlzLCBhbmQgU2Fub2ZpOyBhbmQgcGFydGljaXBh
dGlvbiBvbiBhbiBhZHZpc29yeSBib2FyZCBmcm9tIE1TRCwgUmVnZW5lcm9uLCBCTVMsIEdTSywg
YW5kIExpbGx5LiBKRUMgYWRkaXRpb25hbGx5IHJlcG9ydHMgcmVjZWl2aW5nIHJlc2VhcmNoIGdy
YW50cyB0byB0aGUgaW5zdGl0dXRpb24gZnJvbSBBc3RyYVplbmVjYSwgQk1TLCBOb3ZhcnRpcywg
R2VuZW50ZWNoLCBNZXJjayAmYW1wOyBDbywgYW5kIEJlaUdlbmU7IGFuZCByZWNlaXZpbmcgY29u
c3VsdGluZyBmZWVzIGZyb20gQXN0cmFaZW5lY2EsIEJvZWhyaW5nZXIgSW5nZWxoZWltLCBCTVMs
IExpbGx5LCBHZW5lbnRlY2gsIE1lcmNrICZhbXA7IENvLCBSZWdlbmVyb24tU2Fub2ZpLCBKYW5z
c2VuLCBHdWFyZGFudCBIZWFsdGgsIEZsYW1lIEJpb3NjaWVuY2VzLCBhbmQgUm9jaGUuIFNOIGFk
ZGl0aW9uYWxseSByZXBvcnRzIHJlY2VpdmluZyBob25vcmFyaWEgZm9yIGxlY3R1cmVzLCBwcmVz
ZW50YXRpb25zLCBzcGVha2VycyZhcG9zOyBidXJlYXVzLCBvciBlZHVjYXRpb25hbCBldmVudHMg
ZnJvbSBBc3RyYVplbmVjYSwgQW1nZW4sIEJlaUdlbmUsIFBmaXplciwgTVNELCBTYW5vZmksIFRh
a2VkYSwgVGhlcm1vIEZpc2hlciwgSmFuc3NlbiwgTm92YXJ0aXMsIGFuZCBSb2NoZTsgYW5kIHBh
cnRpY2lwYXRpbmcgb24gYSBkYXRhIHNhZmV0eSBtb25pdG9yaW5nIGJvYXJkIG9yIGFkdmlzb3J5
IGJvYXJkIGZyb20gQXN0cmFaZW5lY2EsIEFtZ2VuLCBCZWlHZW5lLCBQZml6ZXIsIE1TRCwgU2Fu
b2ZpLCBUYWtlZGEsIEphbnNzZW4sIGFuZCBSb2NoZS4gSlkgYWRkaXRpb25hbGx5IHJlcG9ydHMg
cmVjZWl2aW5nIHNhbGFyeSBmb3IgZnVsbC10aW1lIGVtcGxveW1lbnQgZnJvbSBNU0QuIEFBLCBT
TUssIGFuZCBBUyBhZGRpdGlvbmFsbHkgcmVwb3J0IHJlY2VpdmluZyBzYWxhcnkgZm9yIGZ1bGwt
dGltZSBlbXBsb3ltZW50IGZyb20gTVNEIGFuZCBob2xkaW5nIHN0b2NrIGluIE1lcmNrICZhbXA7
IENvLCBSYWh3YXksIE5KLCBVU0EuPC9jdXN0b20xPjxjdXN0b20yPlBNQzExNTEyNTg4PC9jdXN0
b20yPjxlbGVjdHJvbmljLXJlc291cmNlLW51bT4xMC4xMDE2L1MwMTQwLTY3MzYoMjQpMDE3NTYt
MjwvZWxlY3Ryb25pYy1yZXNvdXJjZS1udW0+PHJlbW90ZS1kYXRhYmFzZS1uYW1lPk1lZGxpbmU8
L3JlbW90ZS1kYXRhYmFzZS1uYW1lPjxyZW1vdGUtZGF0YWJhc2UtcHJvdmlkZXI+TkxNPC9yZW1v
dGUtZGF0YWJhc2UtcHJvdmlkZXI+PC9yZWNvcmQ+PC9DaXRlPjwvRW5kTm90ZT5=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[48]</w:t>
            </w:r>
            <w:r>
              <w:rPr>
                <w:rFonts w:ascii="Arial" w:eastAsia="Arial" w:hAnsi="Arial" w:cs="Arial"/>
                <w:sz w:val="16"/>
                <w:szCs w:val="16"/>
              </w:rPr>
              <w:fldChar w:fldCharType="end"/>
            </w:r>
          </w:p>
        </w:tc>
        <w:tc>
          <w:tcPr>
            <w:tcW w:w="864" w:type="dxa"/>
            <w:noWrap/>
            <w:vAlign w:val="center"/>
          </w:tcPr>
          <w:p w14:paraId="1AFD287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tcPr>
          <w:p w14:paraId="7D0621B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NSCLC</w:t>
            </w:r>
          </w:p>
        </w:tc>
        <w:tc>
          <w:tcPr>
            <w:tcW w:w="1584" w:type="dxa"/>
            <w:noWrap/>
            <w:vAlign w:val="center"/>
          </w:tcPr>
          <w:p w14:paraId="6F48441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 IIIA, and resectable IIIB (T3-4N2)</w:t>
            </w:r>
          </w:p>
        </w:tc>
        <w:tc>
          <w:tcPr>
            <w:tcW w:w="1296" w:type="dxa"/>
            <w:noWrap/>
            <w:vAlign w:val="center"/>
          </w:tcPr>
          <w:p w14:paraId="4268313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tcPr>
          <w:p w14:paraId="3235F51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563/797 (70.6%)</w:t>
            </w:r>
          </w:p>
        </w:tc>
        <w:tc>
          <w:tcPr>
            <w:tcW w:w="767" w:type="dxa"/>
            <w:vAlign w:val="center"/>
          </w:tcPr>
          <w:p w14:paraId="5B0907F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489/797 (61.4%)</w:t>
            </w:r>
          </w:p>
        </w:tc>
        <w:tc>
          <w:tcPr>
            <w:tcW w:w="720" w:type="dxa"/>
            <w:vAlign w:val="center"/>
          </w:tcPr>
          <w:p w14:paraId="0484666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tcPr>
          <w:p w14:paraId="665A448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400</w:t>
            </w:r>
          </w:p>
        </w:tc>
        <w:tc>
          <w:tcPr>
            <w:tcW w:w="720" w:type="dxa"/>
            <w:vAlign w:val="center"/>
          </w:tcPr>
          <w:p w14:paraId="3004D71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397</w:t>
            </w:r>
          </w:p>
        </w:tc>
      </w:tr>
      <w:tr w:rsidR="006771E0" w:rsidRPr="004C2156" w14:paraId="31C58B09" w14:textId="77777777" w:rsidTr="00B97B52">
        <w:trPr>
          <w:trHeight w:val="70"/>
          <w:jc w:val="center"/>
        </w:trPr>
        <w:tc>
          <w:tcPr>
            <w:tcW w:w="1934" w:type="dxa"/>
            <w:vAlign w:val="center"/>
          </w:tcPr>
          <w:p w14:paraId="54771699" w14:textId="374A2A68"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VanGorp 2024</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PEVuZE5vdGU+PENpdGU+PEF1dGhvcj5WYW4gR29ycDwvQXV0aG9yPjxZZWFyPjIwMjQ8L1llYXI+
PFJlY051bT40MTwvUmVjTnVtPjxEaXNwbGF5VGV4dD5bNDldPC9EaXNwbGF5VGV4dD48cmVjb3Jk
PjxyZWMtbnVtYmVyPjQxPC9yZWMtbnVtYmVyPjxmb3JlaWduLWtleXM+PGtleSBhcHA9IkVOIiBk
Yi1pZD0id2V0YXIydnp5ZmR4ZDFlOTJzcjVkZmV0eHgyNTJ6NWR0d3QyIiB0aW1lc3RhbXA9IjE3
NTc5NDE4NjciPjQxPC9rZXk+PC9mb3JlaWduLWtleXM+PHJlZi10eXBlIG5hbWU9IkpvdXJuYWwg
QXJ0aWNsZSI+MTc8L3JlZi10eXBlPjxjb250cmlidXRvcnM+PGF1dGhvcnM+PGF1dGhvcj5WYW4g
R29ycCwgVC48L2F1dGhvcj48YXV0aG9yPkNpYnVsYSwgRC48L2F1dGhvcj48YXV0aG9yPkx2LCBX
LjwvYXV0aG9yPjxhdXRob3I+QmFja2VzLCBGLjwvYXV0aG9yPjxhdXRob3I+T3J0YWMsIEYuPC9h
dXRob3I+PGF1dGhvcj5IYXNlZ2F3YSwgSy48L2F1dGhvcj48YXV0aG9yPkxpbmRlbWFubiwgSy48
L2F1dGhvcj48YXV0aG9yPlNhdmFyZXNlLCBBLjwvYXV0aG9yPjxhdXRob3I+TGFlbmVuLCBBLjwv
YXV0aG9yPjxhdXRob3I+S2ltLCBZLiBNLjwvYXV0aG9yPjxhdXRob3I+Qm9kbmFyLCBMLjwvYXV0
aG9yPjxhdXRob3I+QmFycmV0aW5hLUdpbmVzdGEsIE0uIFAuPC9hdXRob3I+PGF1dGhvcj5HaWxi
ZXJ0LCBMLjwvYXV0aG9yPjxhdXRob3I+UG90aHVyaSwgQi48L2F1dGhvcj48YXV0aG9yPkNoZW4s
IFguPC9hdXRob3I+PGF1dGhvcj5GbG9yZXMsIE0uIEIuPC9hdXRob3I+PGF1dGhvcj5MZXZ5LCBU
LjwvYXV0aG9yPjxhdXRob3I+Q29sb21ibywgTi48L2F1dGhvcj48YXV0aG9yPlBhcGFkaW1pdHJp
b3UsIEMuPC9hdXRob3I+PGF1dGhvcj5CdWNoYW5hbiwgVC48L2F1dGhvcj48YXV0aG9yPkhhbmtl
ciwgTC4gQy48L2F1dGhvcj48YXV0aG9yPkVtaW5vd2ljeiwgRy48L2F1dGhvcj48YXV0aG9yPlJv
YiwgTC48L2F1dGhvcj48YXV0aG9yPkJsYWNrLCBELjwvYXV0aG9yPjxhdXRob3I+TGljaGZpZWxk
LCBKLjwvYXV0aG9yPjxhdXRob3I+TGluLCBHLjwvYXV0aG9yPjxhdXRob3I+T3Jsb3dza2ksIFIu
PC9hdXRob3I+PGF1dGhvcj5LZWVmZSwgUy48L2F1dGhvcj48YXV0aG9yPkxvcnRob2xhcnksIEEu
PC9hdXRob3I+PGF1dGhvcj5TbG9tb3ZpdHosIEIuPC9hdXRob3I+PC9hdXRob3JzPjwvY29udHJp
YnV0b3JzPjx0aXRsZXM+PHRpdGxlPkVOR09ULWVuMTEvR09HLTMwNTMvS0VZTk9URS1CMjE6IEEg
UmFuZG9taXNlZCwgRG91YmxlLUJsaW5kLCBQaGFzZSAzIFN0dWR5IG9mIFBlbWJyb2xpenVtYWIg
b3IgUGxhY2VibyBQbHVzIEFkanV2YW50IENoZW1vdGhlcmFweSBXaXRoIG9yIFdpdGhvdXQgUmFk
aW90aGVyYXB5IGluIFBhdGllbnRzIFdpdGggTmV3bHkgRGlhZ25vc2VkLCBIaWdoLVJpc2sgRW5k
b21ldHJpYWwgQ2FuY2VyPC90aXRsZT48c2Vjb25kYXJ5LXRpdGxlPkFubmFscyBvZiBvbmNvbG9n
eSA6IG9mZmljaWFsIGpvdXJuYWwgb2YgdGhlIEV1cm9wZWFuIFNvY2lldHkgZm9yIE1lZGljYWwg
T25jb2xvZ3kuPC9zZWNvbmRhcnktdGl0bGU+PC90aXRsZXM+PHBlcmlvZGljYWw+PGZ1bGwtdGl0
bGU+QW5uYWxzIG9mIG9uY29sb2d5IDogb2ZmaWNpYWwgam91cm5hbCBvZiB0aGUgRXVyb3BlYW4g
U29jaWV0eSBmb3IgTWVkaWNhbCBPbmNvbG9neS48L2Z1bGwtdGl0bGU+PC9wZXJpb2RpY2FsPjxw
YWdlcz45NjgtOTgwPC9wYWdlcz48dm9sdW1lPjIzPC92b2x1bWU+PG51bWJlcj4xMTwvbnVtYmVy
PjxkYXRlcz48eWVhcj4yMDI0PC95ZWFyPjwvZGF0ZXM+PGFjY2Vzc2lvbi1udW0+NjQ1MzAxMTc0
PC9hY2Nlc3Npb24tbnVtPjx1cmxzPjxyZWxhdGVkLXVybHM+PHVybD5odHRwczovL292aWRzcC5v
dmlkLmNvbS9vdmlkd2ViLmNnaT9UPUpTJmFtcDtDU0M9WSZhbXA7TkVXUz1OJmFtcDtQQUdFPWZ1
bGx0ZXh0JmFtcDtEPWVtZXhiJmFtcDtETz0xMC4xMDE2JTJmai5hbm5vbmMuMjAyNC4wOC4yMjQy
PC91cmw+PC9yZWxhdGVkLXVybHM+PC91cmxzPjxlbGVjdHJvbmljLXJlc291cmNlLW51bT5odHRw
czovL2R4LmRvaS5vcmcvMTAuMTAxNi9qLmFubm9uYy4yMDI0LjA4LjIyNDI8L2VsZWN0cm9uaWMt
cmVzb3VyY2UtbnVtPjwvcmVjb3JkPjwvQ2l0ZT48L0VuZE5vdGU+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PEVuZE5vdGU+PENpdGU+PEF1dGhvcj5WYW4gR29ycDwvQXV0aG9yPjxZZWFyPjIwMjQ8L1llYXI+
PFJlY051bT40MTwvUmVjTnVtPjxEaXNwbGF5VGV4dD5bNDldPC9EaXNwbGF5VGV4dD48cmVjb3Jk
PjxyZWMtbnVtYmVyPjQxPC9yZWMtbnVtYmVyPjxmb3JlaWduLWtleXM+PGtleSBhcHA9IkVOIiBk
Yi1pZD0id2V0YXIydnp5ZmR4ZDFlOTJzcjVkZmV0eHgyNTJ6NWR0d3QyIiB0aW1lc3RhbXA9IjE3
NTc5NDE4NjciPjQxPC9rZXk+PC9mb3JlaWduLWtleXM+PHJlZi10eXBlIG5hbWU9IkpvdXJuYWwg
QXJ0aWNsZSI+MTc8L3JlZi10eXBlPjxjb250cmlidXRvcnM+PGF1dGhvcnM+PGF1dGhvcj5WYW4g
R29ycCwgVC48L2F1dGhvcj48YXV0aG9yPkNpYnVsYSwgRC48L2F1dGhvcj48YXV0aG9yPkx2LCBX
LjwvYXV0aG9yPjxhdXRob3I+QmFja2VzLCBGLjwvYXV0aG9yPjxhdXRob3I+T3J0YWMsIEYuPC9h
dXRob3I+PGF1dGhvcj5IYXNlZ2F3YSwgSy48L2F1dGhvcj48YXV0aG9yPkxpbmRlbWFubiwgSy48
L2F1dGhvcj48YXV0aG9yPlNhdmFyZXNlLCBBLjwvYXV0aG9yPjxhdXRob3I+TGFlbmVuLCBBLjwv
YXV0aG9yPjxhdXRob3I+S2ltLCBZLiBNLjwvYXV0aG9yPjxhdXRob3I+Qm9kbmFyLCBMLjwvYXV0
aG9yPjxhdXRob3I+QmFycmV0aW5hLUdpbmVzdGEsIE0uIFAuPC9hdXRob3I+PGF1dGhvcj5HaWxi
ZXJ0LCBMLjwvYXV0aG9yPjxhdXRob3I+UG90aHVyaSwgQi48L2F1dGhvcj48YXV0aG9yPkNoZW4s
IFguPC9hdXRob3I+PGF1dGhvcj5GbG9yZXMsIE0uIEIuPC9hdXRob3I+PGF1dGhvcj5MZXZ5LCBU
LjwvYXV0aG9yPjxhdXRob3I+Q29sb21ibywgTi48L2F1dGhvcj48YXV0aG9yPlBhcGFkaW1pdHJp
b3UsIEMuPC9hdXRob3I+PGF1dGhvcj5CdWNoYW5hbiwgVC48L2F1dGhvcj48YXV0aG9yPkhhbmtl
ciwgTC4gQy48L2F1dGhvcj48YXV0aG9yPkVtaW5vd2ljeiwgRy48L2F1dGhvcj48YXV0aG9yPlJv
YiwgTC48L2F1dGhvcj48YXV0aG9yPkJsYWNrLCBELjwvYXV0aG9yPjxhdXRob3I+TGljaGZpZWxk
LCBKLjwvYXV0aG9yPjxhdXRob3I+TGluLCBHLjwvYXV0aG9yPjxhdXRob3I+T3Jsb3dza2ksIFIu
PC9hdXRob3I+PGF1dGhvcj5LZWVmZSwgUy48L2F1dGhvcj48YXV0aG9yPkxvcnRob2xhcnksIEEu
PC9hdXRob3I+PGF1dGhvcj5TbG9tb3ZpdHosIEIuPC9hdXRob3I+PC9hdXRob3JzPjwvY29udHJp
YnV0b3JzPjx0aXRsZXM+PHRpdGxlPkVOR09ULWVuMTEvR09HLTMwNTMvS0VZTk9URS1CMjE6IEEg
UmFuZG9taXNlZCwgRG91YmxlLUJsaW5kLCBQaGFzZSAzIFN0dWR5IG9mIFBlbWJyb2xpenVtYWIg
b3IgUGxhY2VibyBQbHVzIEFkanV2YW50IENoZW1vdGhlcmFweSBXaXRoIG9yIFdpdGhvdXQgUmFk
aW90aGVyYXB5IGluIFBhdGllbnRzIFdpdGggTmV3bHkgRGlhZ25vc2VkLCBIaWdoLVJpc2sgRW5k
b21ldHJpYWwgQ2FuY2VyPC90aXRsZT48c2Vjb25kYXJ5LXRpdGxlPkFubmFscyBvZiBvbmNvbG9n
eSA6IG9mZmljaWFsIGpvdXJuYWwgb2YgdGhlIEV1cm9wZWFuIFNvY2lldHkgZm9yIE1lZGljYWwg
T25jb2xvZ3kuPC9zZWNvbmRhcnktdGl0bGU+PC90aXRsZXM+PHBlcmlvZGljYWw+PGZ1bGwtdGl0
bGU+QW5uYWxzIG9mIG9uY29sb2d5IDogb2ZmaWNpYWwgam91cm5hbCBvZiB0aGUgRXVyb3BlYW4g
U29jaWV0eSBmb3IgTWVkaWNhbCBPbmNvbG9neS48L2Z1bGwtdGl0bGU+PC9wZXJpb2RpY2FsPjxw
YWdlcz45NjgtOTgwPC9wYWdlcz48dm9sdW1lPjIzPC92b2x1bWU+PG51bWJlcj4xMTwvbnVtYmVy
PjxkYXRlcz48eWVhcj4yMDI0PC95ZWFyPjwvZGF0ZXM+PGFjY2Vzc2lvbi1udW0+NjQ1MzAxMTc0
PC9hY2Nlc3Npb24tbnVtPjx1cmxzPjxyZWxhdGVkLXVybHM+PHVybD5odHRwczovL292aWRzcC5v
dmlkLmNvbS9vdmlkd2ViLmNnaT9UPUpTJmFtcDtDU0M9WSZhbXA7TkVXUz1OJmFtcDtQQUdFPWZ1
bGx0ZXh0JmFtcDtEPWVtZXhiJmFtcDtETz0xMC4xMDE2JTJmai5hbm5vbmMuMjAyNC4wOC4yMjQy
PC91cmw+PC9yZWxhdGVkLXVybHM+PC91cmxzPjxlbGVjdHJvbmljLXJlc291cmNlLW51bT5odHRw
czovL2R4LmRvaS5vcmcvMTAuMTAxNi9qLmFubm9uYy4yMDI0LjA4LjIyNDI8L2VsZWN0cm9uaWMt
cmVzb3VyY2UtbnVtPjwvcmVjb3JkPjwvQ2l0ZT48L0VuZE5vdGU+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[49]</w:t>
            </w:r>
            <w:r>
              <w:rPr>
                <w:rFonts w:ascii="Arial" w:eastAsia="Arial" w:hAnsi="Arial" w:cs="Arial"/>
                <w:sz w:val="16"/>
                <w:szCs w:val="16"/>
              </w:rPr>
              <w:fldChar w:fldCharType="end"/>
            </w:r>
          </w:p>
        </w:tc>
        <w:tc>
          <w:tcPr>
            <w:tcW w:w="864" w:type="dxa"/>
            <w:noWrap/>
            <w:vAlign w:val="center"/>
            <w:hideMark/>
          </w:tcPr>
          <w:p w14:paraId="77AAC73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6DA98ECD"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Endometrial</w:t>
            </w:r>
          </w:p>
        </w:tc>
        <w:tc>
          <w:tcPr>
            <w:tcW w:w="1584" w:type="dxa"/>
            <w:noWrap/>
            <w:vAlign w:val="center"/>
            <w:hideMark/>
          </w:tcPr>
          <w:p w14:paraId="1CD8383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 II, III, IVA</w:t>
            </w:r>
          </w:p>
        </w:tc>
        <w:tc>
          <w:tcPr>
            <w:tcW w:w="1296" w:type="dxa"/>
            <w:noWrap/>
            <w:vAlign w:val="center"/>
            <w:hideMark/>
          </w:tcPr>
          <w:p w14:paraId="2DF0BB6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62 (range 27-95)</w:t>
            </w:r>
          </w:p>
        </w:tc>
        <w:tc>
          <w:tcPr>
            <w:tcW w:w="1152" w:type="dxa"/>
            <w:vAlign w:val="center"/>
            <w:hideMark/>
          </w:tcPr>
          <w:p w14:paraId="0751D46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0/1095 (0%)</w:t>
            </w:r>
          </w:p>
        </w:tc>
        <w:tc>
          <w:tcPr>
            <w:tcW w:w="767" w:type="dxa"/>
            <w:vAlign w:val="center"/>
            <w:hideMark/>
          </w:tcPr>
          <w:p w14:paraId="694D5A0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677 (61.8%)</w:t>
            </w:r>
          </w:p>
        </w:tc>
        <w:tc>
          <w:tcPr>
            <w:tcW w:w="720" w:type="dxa"/>
            <w:vAlign w:val="center"/>
            <w:hideMark/>
          </w:tcPr>
          <w:p w14:paraId="5784127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00C4469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550</w:t>
            </w:r>
          </w:p>
        </w:tc>
        <w:tc>
          <w:tcPr>
            <w:tcW w:w="720" w:type="dxa"/>
            <w:vAlign w:val="center"/>
            <w:hideMark/>
          </w:tcPr>
          <w:p w14:paraId="04D55BB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545</w:t>
            </w:r>
          </w:p>
        </w:tc>
      </w:tr>
      <w:tr w:rsidR="006771E0" w:rsidRPr="004C2156" w14:paraId="4C8AD152" w14:textId="77777777" w:rsidTr="00B97B52">
        <w:trPr>
          <w:trHeight w:val="70"/>
          <w:jc w:val="center"/>
        </w:trPr>
        <w:tc>
          <w:tcPr>
            <w:tcW w:w="1934" w:type="dxa"/>
            <w:vAlign w:val="center"/>
          </w:tcPr>
          <w:p w14:paraId="0273B7E2" w14:textId="6B4CA00C" w:rsidR="006771E0" w:rsidRPr="004C2156" w:rsidRDefault="006771E0" w:rsidP="00D0431A">
            <w:pPr>
              <w:jc w:val="center"/>
              <w:rPr>
                <w:rFonts w:ascii="Arial" w:eastAsia="Arial" w:hAnsi="Arial" w:cs="Arial"/>
                <w:sz w:val="16"/>
                <w:szCs w:val="16"/>
                <w:lang w:val="es-ES"/>
              </w:rPr>
            </w:pPr>
            <w:r w:rsidRPr="004C2156">
              <w:rPr>
                <w:rFonts w:ascii="Arial" w:eastAsia="Arial" w:hAnsi="Arial" w:cs="Arial"/>
                <w:sz w:val="16"/>
                <w:szCs w:val="16"/>
                <w:lang w:val="es-ES"/>
              </w:rPr>
              <w:t>Weber 2017</w:t>
            </w:r>
            <w:r>
              <w:rPr>
                <w:rFonts w:ascii="Arial" w:eastAsia="Arial" w:hAnsi="Arial" w:cs="Arial"/>
                <w:sz w:val="16"/>
                <w:szCs w:val="16"/>
                <w:lang w:val="es-ES"/>
              </w:rPr>
              <w:t>*</w:t>
            </w:r>
          </w:p>
          <w:p w14:paraId="2C6203E3" w14:textId="24E22C45" w:rsidR="006771E0" w:rsidRPr="004C2156" w:rsidRDefault="006771E0" w:rsidP="00D0431A">
            <w:pPr>
              <w:spacing w:after="0" w:line="240" w:lineRule="auto"/>
              <w:jc w:val="center"/>
              <w:rPr>
                <w:rFonts w:ascii="Arial" w:eastAsia="Times New Roman" w:hAnsi="Arial" w:cs="Arial"/>
                <w:color w:val="000000"/>
                <w:kern w:val="0"/>
                <w:sz w:val="16"/>
                <w:szCs w:val="16"/>
                <w:lang w:val="pt-BR"/>
                <w14:ligatures w14:val="none"/>
              </w:rPr>
            </w:pPr>
            <w:r w:rsidRPr="004C2156">
              <w:rPr>
                <w:rFonts w:ascii="Arial" w:eastAsia="Arial" w:hAnsi="Arial" w:cs="Arial"/>
                <w:sz w:val="16"/>
                <w:szCs w:val="16"/>
                <w:lang w:val="es-ES"/>
              </w:rPr>
              <w:t>(Ascierto 2020, Mandala 2021)</w:t>
            </w:r>
            <w:r>
              <w:rPr>
                <w:rFonts w:ascii="Arial" w:eastAsia="Arial" w:hAnsi="Arial" w:cs="Arial"/>
                <w:sz w:val="16"/>
                <w:szCs w:val="16"/>
                <w:lang w:val="es-ES"/>
              </w:rPr>
              <w:t xml:space="preserve"> </w:t>
            </w:r>
            <w:r>
              <w:rPr>
                <w:rFonts w:ascii="Arial" w:eastAsia="Arial" w:hAnsi="Arial" w:cs="Arial"/>
                <w:sz w:val="16"/>
                <w:szCs w:val="16"/>
                <w:lang w:val="es-ES"/>
              </w:rPr>
              <w:fldChar w:fldCharType="begin">
                <w:fldData xml:space="preserve">PEVuZE5vdGU+PENpdGU+PEF1dGhvcj5XZWJlcjwvQXV0aG9yPjxZZWFyPjIwMTc8L1llYXI+PFJl
Y051bT4yNTwvUmVjTnVtPjxEaXNwbGF5VGV4dD5bNTAtNTJdPC9EaXNwbGF5VGV4dD48cmVjb3Jk
PjxyZWMtbnVtYmVyPjI1PC9yZWMtbnVtYmVyPjxmb3JlaWduLWtleXM+PGtleSBhcHA9IkVOIiBk
Yi1pZD0id2V0YXIydnp5ZmR4ZDFlOTJzcjVkZmV0eHgyNTJ6NWR0d3QyIiB0aW1lc3RhbXA9IjE3
NTc5NDE4NjYiPjI1PC9rZXk+PC9mb3JlaWduLWtleXM+PHJlZi10eXBlIG5hbWU9IkpvdXJuYWwg
QXJ0aWNsZSI+MTc8L3JlZi10eXBlPjxjb250cmlidXRvcnM+PGF1dGhvcnM+PGF1dGhvcj5XZWJl
ciwgSi48L2F1dGhvcj48YXV0aG9yPk1hbmRhbGEsIE0uPC9hdXRob3I+PGF1dGhvcj5EZWwgVmVj
Y2hpbywgTS48L2F1dGhvcj48YXV0aG9yPkdvZ2FzLCBILiBKLjwvYXV0aG9yPjxhdXRob3I+QXJh
bmNlLCBBLiBNLjwvYXV0aG9yPjxhdXRob3I+Q293ZXksIEMuIEwuPC9hdXRob3I+PGF1dGhvcj5E
YWxsZSwgUy48L2F1dGhvcj48YXV0aG9yPlNjaGVua2VyLCBNLjwvYXV0aG9yPjxhdXRob3I+Q2hp
YXJpb24tU2lsZW5pLCBWLjwvYXV0aG9yPjxhdXRob3I+TWFycXVlei1Sb2RhcywgSS48L2F1dGhv
cj48YXV0aG9yPkdyb2IsIEouIEouPC9hdXRob3I+PGF1dGhvcj5CdXRsZXIsIE0uIE8uPC9hdXRo
b3I+PGF1dGhvcj5NaWRkbGV0b24sIE0uIFIuPC9hdXRob3I+PGF1dGhvcj5NYWlvLCBNLjwvYXV0
aG9yPjxhdXRob3I+QXRraW5zb24sIFYuPC9hdXRob3I+PGF1dGhvcj5RdWVpcm9sbywgUC48L2F1
dGhvcj48YXV0aG9yPkdvbnphbGV6LCBSLjwvYXV0aG9yPjxhdXRob3I+S3VkY2hhZGthciwgUi4g
Ui48L2F1dGhvcj48YXV0aG9yPlNteWxpZSwgTS48L2F1dGhvcj48YXV0aG9yPk1leWVyLCBOLjwv
YXV0aG9yPjxhdXRob3I+TW9ydGllciwgTC48L2F1dGhvcj48YXV0aG9yPkF0a2lucywgTS4gQi48
L2F1dGhvcj48YXV0aG9yPkxvbmcsIEcuIFYuPC9hdXRob3I+PGF1dGhvcj5CaGF0aWEsIFMuPC9h
dXRob3I+PGF1dGhvcj5MZWJiZSwgQy48L2F1dGhvcj48YXV0aG9yPlJ1dGtvd3NraSwgUC48L2F1
dGhvcj48YXV0aG9yPllva290YSwgSy48L2F1dGhvcj48YXV0aG9yPllhbWF6YWtpLCBOLjwvYXV0
aG9yPjxhdXRob3I+S2ltLCBULiBNLjwvYXV0aG9yPjxhdXRob3I+RGUgUHJpbCwgVi48L2F1dGhv
cj48YXV0aG9yPlNhYmF0ZXIsIEouPC9hdXRob3I+PGF1dGhvcj5RdXJlc2hpLCBBLjwvYXV0aG9y
PjxhdXRob3I+TGFya2luLCBKLjwvYXV0aG9yPjxhdXRob3I+QXNjaWVydG8sIFAuIEEuPC9hdXRo
b3I+PC9hdXRob3JzPjwvY29udHJpYnV0b3JzPjx0aXRsZXM+PHRpdGxlPkFkanV2YW50IG5pdm9s
dW1hYiB2ZXJzdXMgaXBpbGltdW1hYiBpbiByZXNlY3RlZCBzdGFnZSBJSUkgb3IgSVYgbWVsYW5v
bWE8L3RpdGxlPjxzZWNvbmRhcnktdGl0bGU+TmV3IEVuZ2xhbmQgSm91cm5hbCBvZiBNZWRpY2lu
ZTwvc2Vjb25kYXJ5LXRpdGxlPjwvdGl0bGVzPjxwZXJpb2RpY2FsPjxmdWxsLXRpdGxlPk5ldyBF
bmdsYW5kIEpvdXJuYWwgb2YgTWVkaWNpbmU8L2Z1bGwtdGl0bGU+PC9wZXJpb2RpY2FsPjxwYWdl
cz4xODI0LTE4MzU8L3BhZ2VzPjx2b2x1bWU+Mzc3KDE5KTwvdm9sdW1lPjxkYXRlcz48eWVhcj4y
MDE3PC95ZWFyPjwvZGF0ZXM+PGFjY2Vzc2lvbi1udW0+NjE5MTEwNDk0PC9hY2Nlc3Npb24tbnVt
Pjx1cmxzPjxyZWxhdGVkLXVybHM+PHVybD5odHRwOi8vd3d3Lm5lam0ub3JnL2RvaS9wZGYvMTAu
MTA1Ni9ORUpNb2ExNzA5MDMwPC91cmw+PC9yZWxhdGVkLXVybHM+PC91cmxzPjxlbGVjdHJvbmlj
LXJlc291cmNlLW51bT5odHRwczovL2R4LmRvaS5vcmcvMTAuMTA1Ni9ORUpNb2ExNzA5MDMwPC9l
bGVjdHJvbmljLXJlc291cmNlLW51bT48L3JlY29yZD48L0NpdGU+PENpdGU+PEF1dGhvcj5Bc2Np
ZXJ0bzwvQXV0aG9yPjxZZWFyPjIwMjA8L1llYXI+PFJlY051bT4yNjwvUmVjTnVtPjxyZWNvcmQ+
PHJlYy1udW1iZXI+MjY8L3JlYy1udW1iZXI+PGZvcmVpZ24ta2V5cz48a2V5IGFwcD0iRU4iIGRi
LWlkPSJ3ZXRhcjJ2enlmZHhkMWU5MnNyNWRmZXR4eDI1Mno1ZHR3dDIiIHRpbWVzdGFtcD0iMTc1
Nzk0MTg2NiI+MjY8L2tleT48L2ZvcmVpZ24ta2V5cz48cmVmLXR5cGUgbmFtZT0iSm91cm5hbCBB
cnRpY2xlIj4xNzwvcmVmLXR5cGU+PGNvbnRyaWJ1dG9ycz48YXV0aG9ycz48YXV0aG9yPkFzY2ll
cnRvLCBQLiBBLjwvYXV0aG9yPjxhdXRob3I+RGVsIFZlY2NoaW8sIE0uPC9hdXRob3I+PGF1dGhv
cj5NYW5kYWzDoSwgTS48L2F1dGhvcj48L2F1dGhvcnM+PC9jb250cmlidXRvcnM+PHRpdGxlcz48
dGl0bGU+QWRqdXZhbnQgbml2b2x1bWFiIHZlcnN1cyBpcGlsaW11bWFiIGluIHJlc2VjdGVkIHN0
YWdlIElJSUItQyBhbmQgc3RhZ2UgSVYgbWVsYW5vbWEgKENoZWNrTWF0ZSAyMzgpOiA0LXllYXIg
cmVzdWx0cyBmcm9tIGEgbXVsdGljZW50cmUsIGRvdWJsZS1ibGluZCwgcmFuZG9taXNlZCwgY29u
dHJvbGxlZCwgcGhhc2UgMyB0cmlhbCAodm9sIDIxLCBwZyAxNDY1LCAyMDIwKTwvdGl0bGU+PHNl
Y29uZGFyeS10aXRsZT5MYW5jZXQgT25jb2xvZ3k8L3NlY29uZGFyeS10aXRsZT48L3RpdGxlcz48
cGVyaW9kaWNhbD48ZnVsbC10aXRsZT5MYW5jZXQgT25jb2xvZ3k8L2Z1bGwtdGl0bGU+PGFiYnIt
MT5MYW5jZXQgT25jb2w8L2FiYnItMT48L3BlcmlvZGljYWw+PHBhZ2VzPkU0MjgtRTQyODwvcGFn
ZXM+PHZvbHVtZT4yMjwvdm9sdW1lPjxudW1iZXI+MTA8L251bWJlcj48ZGF0ZXM+PHllYXI+MjAy
MDwveWVhcj48L2RhdGVzPjxhY2Nlc3Npb24tbnVtPldPUzowMDA3MDUyNTEzMDAwMDM8L2FjY2Vz
c2lvbi1udW0+PHVybHM+PHJlbGF0ZWQtdXJscz48dXJsPiZsdDtHbyB0byBJU0kmZ3Q7Oi8vV09T
OjAwMDcwNTI1MTMwMDAwMzwvdXJsPjwvcmVsYXRlZC11cmxzPjwvdXJscz48L3JlY29yZD48L0Np
dGU+PENpdGU+PEF1dGhvcj5NYW5kYWzDoTwvQXV0aG9yPjxZZWFyPjIwMjE8L1llYXI+PFJlY051
bT4yODwvUmVjTnVtPjxyZWNvcmQ+PHJlYy1udW1iZXI+Mjg8L3JlYy1udW1iZXI+PGZvcmVpZ24t
a2V5cz48a2V5IGFwcD0iRU4iIGRiLWlkPSJ3ZXRhcjJ2enlmZHhkMWU5MnNyNWRmZXR4eDI1Mno1
ZHR3dDIiIHRpbWVzdGFtcD0iMTc1Nzk0MTg2NiI+Mjg8L2tleT48L2ZvcmVpZ24ta2V5cz48cmVm
LXR5cGUgbmFtZT0iSm91cm5hbCBBcnRpY2xlIj4xNzwvcmVmLXR5cGU+PGNvbnRyaWJ1dG9ycz48
YXV0aG9ycz48YXV0aG9yPk1hbmRhbMOhLCBNLjwvYXV0aG9yPjxhdXRob3I+TGFya2luLCBKLjwv
YXV0aG9yPjxhdXRob3I+QXNjaWVydG8sIFAuIEEuPC9hdXRob3I+PC9hdXRob3JzPjwvY29udHJp
YnV0b3JzPjx0aXRsZXM+PHRpdGxlPkFkanV2YW50IG5pdm9sdW1hYiBmb3Igc3RhZ2UgSUlJL0lW
IG1lbGFub21hOiBldmFsdWF0aW9uIG9mIHNhZmV0eSBvdXRjb21lcyBhbmQgYXNzb2NpYXRpb24g
d2l0aCByZWN1cnJlbmNlLWZyZWUgc3Vydml2YWwgKHZvbCA5LCBlMDAzMTg4LCAyMDIxKTwvdGl0
bGU+PHNlY29uZGFyeS10aXRsZT5Kb3VybmFsIGZvciBJbW11bm9UaGVyYXB5IG9mIENhbmNlcjwv
c2Vjb25kYXJ5LXRpdGxlPjwvdGl0bGVzPjxwZXJpb2RpY2FsPjxmdWxsLXRpdGxlPkpvdXJuYWwg
Zm9yIEltbXVub1RoZXJhcHkgb2YgQ2FuY2VyPC9mdWxsLXRpdGxlPjwvcGVyaW9kaWNhbD48cGFn
ZXM+MTwvcGFnZXM+PHZvbHVtZT45PC92b2x1bWU+PG51bWJlcj4xMTwvbnVtYmVyPjxkYXRlcz48
eWVhcj4yMDIxPC95ZWFyPjwvZGF0ZXM+PGFjY2Vzc2lvbi1udW0+V09TOjAwMDcyMDE1MTkwMDAw
ODwvYWNjZXNzaW9uLW51bT48dXJscz48cmVsYXRlZC11cmxzPjx1cmw+Jmx0O0dvIHRvIElTSSZn
dDs6Ly9XT1M6MDAwNzIwMTUxOTAwMDA4PC91cmw+PC9yZWxhdGVkLXVybHM+PC91cmxzPjxlbGVj
dHJvbmljLXJlc291cmNlLW51bT4xMC4xMTM2L2ppdGMtMjAyMS0wMDMxODhjb3JyMTwvZWxlY3Ry
b25pYy1yZXNvdXJjZS1udW0+PC9yZWNvcmQ+PC9DaXRlPjwvRW5kTm90ZT5=
</w:fldData>
              </w:fldChar>
            </w:r>
            <w:r w:rsidR="00A617E6">
              <w:rPr>
                <w:rFonts w:ascii="Arial" w:eastAsia="Arial" w:hAnsi="Arial" w:cs="Arial"/>
                <w:sz w:val="16"/>
                <w:szCs w:val="16"/>
                <w:lang w:val="es-ES"/>
              </w:rPr>
              <w:instrText xml:space="preserve"> ADDIN EN.CITE </w:instrText>
            </w:r>
            <w:r w:rsidR="00A617E6">
              <w:rPr>
                <w:rFonts w:ascii="Arial" w:eastAsia="Arial" w:hAnsi="Arial" w:cs="Arial"/>
                <w:sz w:val="16"/>
                <w:szCs w:val="16"/>
                <w:lang w:val="es-ES"/>
              </w:rPr>
              <w:fldChar w:fldCharType="begin">
                <w:fldData xml:space="preserve">PEVuZE5vdGU+PENpdGU+PEF1dGhvcj5XZWJlcjwvQXV0aG9yPjxZZWFyPjIwMTc8L1llYXI+PFJl
Y051bT4yNTwvUmVjTnVtPjxEaXNwbGF5VGV4dD5bNTAtNTJdPC9EaXNwbGF5VGV4dD48cmVjb3Jk
PjxyZWMtbnVtYmVyPjI1PC9yZWMtbnVtYmVyPjxmb3JlaWduLWtleXM+PGtleSBhcHA9IkVOIiBk
Yi1pZD0id2V0YXIydnp5ZmR4ZDFlOTJzcjVkZmV0eHgyNTJ6NWR0d3QyIiB0aW1lc3RhbXA9IjE3
NTc5NDE4NjYiPjI1PC9rZXk+PC9mb3JlaWduLWtleXM+PHJlZi10eXBlIG5hbWU9IkpvdXJuYWwg
QXJ0aWNsZSI+MTc8L3JlZi10eXBlPjxjb250cmlidXRvcnM+PGF1dGhvcnM+PGF1dGhvcj5XZWJl
ciwgSi48L2F1dGhvcj48YXV0aG9yPk1hbmRhbGEsIE0uPC9hdXRob3I+PGF1dGhvcj5EZWwgVmVj
Y2hpbywgTS48L2F1dGhvcj48YXV0aG9yPkdvZ2FzLCBILiBKLjwvYXV0aG9yPjxhdXRob3I+QXJh
bmNlLCBBLiBNLjwvYXV0aG9yPjxhdXRob3I+Q293ZXksIEMuIEwuPC9hdXRob3I+PGF1dGhvcj5E
YWxsZSwgUy48L2F1dGhvcj48YXV0aG9yPlNjaGVua2VyLCBNLjwvYXV0aG9yPjxhdXRob3I+Q2hp
YXJpb24tU2lsZW5pLCBWLjwvYXV0aG9yPjxhdXRob3I+TWFycXVlei1Sb2RhcywgSS48L2F1dGhv
cj48YXV0aG9yPkdyb2IsIEouIEouPC9hdXRob3I+PGF1dGhvcj5CdXRsZXIsIE0uIE8uPC9hdXRo
b3I+PGF1dGhvcj5NaWRkbGV0b24sIE0uIFIuPC9hdXRob3I+PGF1dGhvcj5NYWlvLCBNLjwvYXV0
aG9yPjxhdXRob3I+QXRraW5zb24sIFYuPC9hdXRob3I+PGF1dGhvcj5RdWVpcm9sbywgUC48L2F1
dGhvcj48YXV0aG9yPkdvbnphbGV6LCBSLjwvYXV0aG9yPjxhdXRob3I+S3VkY2hhZGthciwgUi4g
Ui48L2F1dGhvcj48YXV0aG9yPlNteWxpZSwgTS48L2F1dGhvcj48YXV0aG9yPk1leWVyLCBOLjwv
YXV0aG9yPjxhdXRob3I+TW9ydGllciwgTC48L2F1dGhvcj48YXV0aG9yPkF0a2lucywgTS4gQi48
L2F1dGhvcj48YXV0aG9yPkxvbmcsIEcuIFYuPC9hdXRob3I+PGF1dGhvcj5CaGF0aWEsIFMuPC9h
dXRob3I+PGF1dGhvcj5MZWJiZSwgQy48L2F1dGhvcj48YXV0aG9yPlJ1dGtvd3NraSwgUC48L2F1
dGhvcj48YXV0aG9yPllva290YSwgSy48L2F1dGhvcj48YXV0aG9yPllhbWF6YWtpLCBOLjwvYXV0
aG9yPjxhdXRob3I+S2ltLCBULiBNLjwvYXV0aG9yPjxhdXRob3I+RGUgUHJpbCwgVi48L2F1dGhv
cj48YXV0aG9yPlNhYmF0ZXIsIEouPC9hdXRob3I+PGF1dGhvcj5RdXJlc2hpLCBBLjwvYXV0aG9y
PjxhdXRob3I+TGFya2luLCBKLjwvYXV0aG9yPjxhdXRob3I+QXNjaWVydG8sIFAuIEEuPC9hdXRo
b3I+PC9hdXRob3JzPjwvY29udHJpYnV0b3JzPjx0aXRsZXM+PHRpdGxlPkFkanV2YW50IG5pdm9s
dW1hYiB2ZXJzdXMgaXBpbGltdW1hYiBpbiByZXNlY3RlZCBzdGFnZSBJSUkgb3IgSVYgbWVsYW5v
bWE8L3RpdGxlPjxzZWNvbmRhcnktdGl0bGU+TmV3IEVuZ2xhbmQgSm91cm5hbCBvZiBNZWRpY2lu
ZTwvc2Vjb25kYXJ5LXRpdGxlPjwvdGl0bGVzPjxwZXJpb2RpY2FsPjxmdWxsLXRpdGxlPk5ldyBF
bmdsYW5kIEpvdXJuYWwgb2YgTWVkaWNpbmU8L2Z1bGwtdGl0bGU+PC9wZXJpb2RpY2FsPjxwYWdl
cz4xODI0LTE4MzU8L3BhZ2VzPjx2b2x1bWU+Mzc3KDE5KTwvdm9sdW1lPjxkYXRlcz48eWVhcj4y
MDE3PC95ZWFyPjwvZGF0ZXM+PGFjY2Vzc2lvbi1udW0+NjE5MTEwNDk0PC9hY2Nlc3Npb24tbnVt
Pjx1cmxzPjxyZWxhdGVkLXVybHM+PHVybD5odHRwOi8vd3d3Lm5lam0ub3JnL2RvaS9wZGYvMTAu
MTA1Ni9ORUpNb2ExNzA5MDMwPC91cmw+PC9yZWxhdGVkLXVybHM+PC91cmxzPjxlbGVjdHJvbmlj
LXJlc291cmNlLW51bT5odHRwczovL2R4LmRvaS5vcmcvMTAuMTA1Ni9ORUpNb2ExNzA5MDMwPC9l
bGVjdHJvbmljLXJlc291cmNlLW51bT48L3JlY29yZD48L0NpdGU+PENpdGU+PEF1dGhvcj5Bc2Np
ZXJ0bzwvQXV0aG9yPjxZZWFyPjIwMjA8L1llYXI+PFJlY051bT4yNjwvUmVjTnVtPjxyZWNvcmQ+
PHJlYy1udW1iZXI+MjY8L3JlYy1udW1iZXI+PGZvcmVpZ24ta2V5cz48a2V5IGFwcD0iRU4iIGRi
LWlkPSJ3ZXRhcjJ2enlmZHhkMWU5MnNyNWRmZXR4eDI1Mno1ZHR3dDIiIHRpbWVzdGFtcD0iMTc1
Nzk0MTg2NiI+MjY8L2tleT48L2ZvcmVpZ24ta2V5cz48cmVmLXR5cGUgbmFtZT0iSm91cm5hbCBB
cnRpY2xlIj4xNzwvcmVmLXR5cGU+PGNvbnRyaWJ1dG9ycz48YXV0aG9ycz48YXV0aG9yPkFzY2ll
cnRvLCBQLiBBLjwvYXV0aG9yPjxhdXRob3I+RGVsIFZlY2NoaW8sIE0uPC9hdXRob3I+PGF1dGhv
cj5NYW5kYWzDoSwgTS48L2F1dGhvcj48L2F1dGhvcnM+PC9jb250cmlidXRvcnM+PHRpdGxlcz48
dGl0bGU+QWRqdXZhbnQgbml2b2x1bWFiIHZlcnN1cyBpcGlsaW11bWFiIGluIHJlc2VjdGVkIHN0
YWdlIElJSUItQyBhbmQgc3RhZ2UgSVYgbWVsYW5vbWEgKENoZWNrTWF0ZSAyMzgpOiA0LXllYXIg
cmVzdWx0cyBmcm9tIGEgbXVsdGljZW50cmUsIGRvdWJsZS1ibGluZCwgcmFuZG9taXNlZCwgY29u
dHJvbGxlZCwgcGhhc2UgMyB0cmlhbCAodm9sIDIxLCBwZyAxNDY1LCAyMDIwKTwvdGl0bGU+PHNl
Y29uZGFyeS10aXRsZT5MYW5jZXQgT25jb2xvZ3k8L3NlY29uZGFyeS10aXRsZT48L3RpdGxlcz48
cGVyaW9kaWNhbD48ZnVsbC10aXRsZT5MYW5jZXQgT25jb2xvZ3k8L2Z1bGwtdGl0bGU+PGFiYnIt
MT5MYW5jZXQgT25jb2w8L2FiYnItMT48L3BlcmlvZGljYWw+PHBhZ2VzPkU0MjgtRTQyODwvcGFn
ZXM+PHZvbHVtZT4yMjwvdm9sdW1lPjxudW1iZXI+MTA8L251bWJlcj48ZGF0ZXM+PHllYXI+MjAy
MDwveWVhcj48L2RhdGVzPjxhY2Nlc3Npb24tbnVtPldPUzowMDA3MDUyNTEzMDAwMDM8L2FjY2Vz
c2lvbi1udW0+PHVybHM+PHJlbGF0ZWQtdXJscz48dXJsPiZsdDtHbyB0byBJU0kmZ3Q7Oi8vV09T
OjAwMDcwNTI1MTMwMDAwMzwvdXJsPjwvcmVsYXRlZC11cmxzPjwvdXJscz48L3JlY29yZD48L0Np
dGU+PENpdGU+PEF1dGhvcj5NYW5kYWzDoTwvQXV0aG9yPjxZZWFyPjIwMjE8L1llYXI+PFJlY051
bT4yODwvUmVjTnVtPjxyZWNvcmQ+PHJlYy1udW1iZXI+Mjg8L3JlYy1udW1iZXI+PGZvcmVpZ24t
a2V5cz48a2V5IGFwcD0iRU4iIGRiLWlkPSJ3ZXRhcjJ2enlmZHhkMWU5MnNyNWRmZXR4eDI1Mno1
ZHR3dDIiIHRpbWVzdGFtcD0iMTc1Nzk0MTg2NiI+Mjg8L2tleT48L2ZvcmVpZ24ta2V5cz48cmVm
LXR5cGUgbmFtZT0iSm91cm5hbCBBcnRpY2xlIj4xNzwvcmVmLXR5cGU+PGNvbnRyaWJ1dG9ycz48
YXV0aG9ycz48YXV0aG9yPk1hbmRhbMOhLCBNLjwvYXV0aG9yPjxhdXRob3I+TGFya2luLCBKLjwv
YXV0aG9yPjxhdXRob3I+QXNjaWVydG8sIFAuIEEuPC9hdXRob3I+PC9hdXRob3JzPjwvY29udHJp
YnV0b3JzPjx0aXRsZXM+PHRpdGxlPkFkanV2YW50IG5pdm9sdW1hYiBmb3Igc3RhZ2UgSUlJL0lW
IG1lbGFub21hOiBldmFsdWF0aW9uIG9mIHNhZmV0eSBvdXRjb21lcyBhbmQgYXNzb2NpYXRpb24g
d2l0aCByZWN1cnJlbmNlLWZyZWUgc3Vydml2YWwgKHZvbCA5LCBlMDAzMTg4LCAyMDIxKTwvdGl0
bGU+PHNlY29uZGFyeS10aXRsZT5Kb3VybmFsIGZvciBJbW11bm9UaGVyYXB5IG9mIENhbmNlcjwv
c2Vjb25kYXJ5LXRpdGxlPjwvdGl0bGVzPjxwZXJpb2RpY2FsPjxmdWxsLXRpdGxlPkpvdXJuYWwg
Zm9yIEltbXVub1RoZXJhcHkgb2YgQ2FuY2VyPC9mdWxsLXRpdGxlPjwvcGVyaW9kaWNhbD48cGFn
ZXM+MTwvcGFnZXM+PHZvbHVtZT45PC92b2x1bWU+PG51bWJlcj4xMTwvbnVtYmVyPjxkYXRlcz48
eWVhcj4yMDIxPC95ZWFyPjwvZGF0ZXM+PGFjY2Vzc2lvbi1udW0+V09TOjAwMDcyMDE1MTkwMDAw
ODwvYWNjZXNzaW9uLW51bT48dXJscz48cmVsYXRlZC11cmxzPjx1cmw+Jmx0O0dvIHRvIElTSSZn
dDs6Ly9XT1M6MDAwNzIwMTUxOTAwMDA4PC91cmw+PC9yZWxhdGVkLXVybHM+PC91cmxzPjxlbGVj
dHJvbmljLXJlc291cmNlLW51bT4xMC4xMTM2L2ppdGMtMjAyMS0wMDMxODhjb3JyMTwvZWxlY3Ry
b25pYy1yZXNvdXJjZS1udW0+PC9yZWNvcmQ+PC9DaXRlPjwvRW5kTm90ZT5=
</w:fldData>
              </w:fldChar>
            </w:r>
            <w:r w:rsidR="00A617E6">
              <w:rPr>
                <w:rFonts w:ascii="Arial" w:eastAsia="Arial" w:hAnsi="Arial" w:cs="Arial"/>
                <w:sz w:val="16"/>
                <w:szCs w:val="16"/>
                <w:lang w:val="es-ES"/>
              </w:rPr>
              <w:instrText xml:space="preserve"> ADDIN EN.CITE.DATA </w:instrText>
            </w:r>
            <w:r w:rsidR="00A617E6">
              <w:rPr>
                <w:rFonts w:ascii="Arial" w:eastAsia="Arial" w:hAnsi="Arial" w:cs="Arial"/>
                <w:sz w:val="16"/>
                <w:szCs w:val="16"/>
                <w:lang w:val="es-ES"/>
              </w:rPr>
            </w:r>
            <w:r w:rsidR="00A617E6">
              <w:rPr>
                <w:rFonts w:ascii="Arial" w:eastAsia="Arial" w:hAnsi="Arial" w:cs="Arial"/>
                <w:sz w:val="16"/>
                <w:szCs w:val="16"/>
                <w:lang w:val="es-ES"/>
              </w:rPr>
              <w:fldChar w:fldCharType="end"/>
            </w:r>
            <w:r>
              <w:rPr>
                <w:rFonts w:ascii="Arial" w:eastAsia="Arial" w:hAnsi="Arial" w:cs="Arial"/>
                <w:sz w:val="16"/>
                <w:szCs w:val="16"/>
                <w:lang w:val="es-ES"/>
              </w:rPr>
            </w:r>
            <w:r>
              <w:rPr>
                <w:rFonts w:ascii="Arial" w:eastAsia="Arial" w:hAnsi="Arial" w:cs="Arial"/>
                <w:sz w:val="16"/>
                <w:szCs w:val="16"/>
                <w:lang w:val="es-ES"/>
              </w:rPr>
              <w:fldChar w:fldCharType="separate"/>
            </w:r>
            <w:r w:rsidR="00A617E6">
              <w:rPr>
                <w:rFonts w:ascii="Arial" w:eastAsia="Arial" w:hAnsi="Arial" w:cs="Arial"/>
                <w:noProof/>
                <w:sz w:val="16"/>
                <w:szCs w:val="16"/>
                <w:lang w:val="es-ES"/>
              </w:rPr>
              <w:t>[50-52]</w:t>
            </w:r>
            <w:r>
              <w:rPr>
                <w:rFonts w:ascii="Arial" w:eastAsia="Arial" w:hAnsi="Arial" w:cs="Arial"/>
                <w:sz w:val="16"/>
                <w:szCs w:val="16"/>
                <w:lang w:val="es-ES"/>
              </w:rPr>
              <w:fldChar w:fldCharType="end"/>
            </w:r>
          </w:p>
        </w:tc>
        <w:tc>
          <w:tcPr>
            <w:tcW w:w="864" w:type="dxa"/>
            <w:noWrap/>
            <w:vAlign w:val="center"/>
            <w:hideMark/>
          </w:tcPr>
          <w:p w14:paraId="473BEA7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609DCCC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Melanoma</w:t>
            </w:r>
          </w:p>
        </w:tc>
        <w:tc>
          <w:tcPr>
            <w:tcW w:w="1584" w:type="dxa"/>
            <w:noWrap/>
            <w:vAlign w:val="center"/>
            <w:hideMark/>
          </w:tcPr>
          <w:p w14:paraId="20C53B4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IIIB, IIIC, IV M1a or M1b, IV M1c</w:t>
            </w:r>
          </w:p>
        </w:tc>
        <w:tc>
          <w:tcPr>
            <w:tcW w:w="1296" w:type="dxa"/>
            <w:noWrap/>
            <w:vAlign w:val="center"/>
            <w:hideMark/>
          </w:tcPr>
          <w:p w14:paraId="497F852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3C24271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527/906 (58.2%)</w:t>
            </w:r>
          </w:p>
        </w:tc>
        <w:tc>
          <w:tcPr>
            <w:tcW w:w="767" w:type="dxa"/>
            <w:vAlign w:val="center"/>
            <w:hideMark/>
          </w:tcPr>
          <w:p w14:paraId="51FDB71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0D64C2B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6D8FDC5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w:t>
            </w:r>
          </w:p>
        </w:tc>
        <w:tc>
          <w:tcPr>
            <w:tcW w:w="720" w:type="dxa"/>
            <w:vAlign w:val="center"/>
            <w:hideMark/>
          </w:tcPr>
          <w:p w14:paraId="4306113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453, 453</w:t>
            </w:r>
          </w:p>
        </w:tc>
      </w:tr>
      <w:tr w:rsidR="006771E0" w:rsidRPr="004C2156" w14:paraId="1E15D107" w14:textId="77777777" w:rsidTr="00B97B52">
        <w:trPr>
          <w:trHeight w:val="500"/>
          <w:jc w:val="center"/>
        </w:trPr>
        <w:tc>
          <w:tcPr>
            <w:tcW w:w="1934" w:type="dxa"/>
            <w:vAlign w:val="center"/>
          </w:tcPr>
          <w:p w14:paraId="048D0445" w14:textId="11717743"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Wise-Draper 2022</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&lt;EndNote&gt;&lt;Cite&gt;&lt;Author&gt;Wise-Draper&lt;/Author&gt;&lt;Year&gt;2022&lt;/Year&gt;&lt;RecNum&gt;71&lt;/RecNum&gt;&lt;DisplayText&gt;[53]&lt;/DisplayText&gt;&lt;record&gt;&lt;rec-number&gt;71&lt;/rec-number&gt;&lt;foreign-keys&gt;&lt;key app="EN" db-id="wetar2vzyfdxd1e92sr5dfetxx252z5dtwt2" timestamp="1757941869"&gt;71&lt;/key&gt;&lt;/foreign-keys&gt;&lt;ref-type name="Journal Article"&gt;17&lt;/ref-type&gt;&lt;contributors&gt;&lt;authors&gt;&lt;author&gt;Wise-Draper, T. M.&lt;/author&gt;&lt;author&gt;Gulati, S.&lt;/author&gt;&lt;author&gt;Palackdharry, S.&lt;/author&gt;&lt;author&gt;Hinrichs, B. H.&lt;/author&gt;&lt;author&gt;Worden, F. P.&lt;/author&gt;&lt;author&gt;Old, M. O.&lt;/author&gt;&lt;author&gt;Dunlap, N. E.&lt;/author&gt;&lt;author&gt;Kaczmar, J. M.&lt;/author&gt;&lt;author&gt;Patil, Y.&lt;/author&gt;&lt;author&gt;Riaz, M. K.&lt;/author&gt;&lt;author&gt;Tang, A.&lt;/author&gt;&lt;author&gt;Mark, J.&lt;/author&gt;&lt;author&gt;Zender, C.&lt;/author&gt;&lt;author&gt;Gillenwater, A. M.&lt;/author&gt;&lt;author&gt;Bell, D.&lt;/author&gt;&lt;author&gt;Kurtzweil, N.&lt;/author&gt;&lt;author&gt;Mathews, M.&lt;/author&gt;&lt;author&gt;Allen, C. L.&lt;/author&gt;&lt;author&gt;Mierzwa, M. L.&lt;/author&gt;&lt;author&gt;Casper, K.&lt;/author&gt;&lt;author&gt;Jandarov, R.&lt;/author&gt;&lt;author&gt;Medvedovic, M.&lt;/author&gt;&lt;author&gt;Lee, J. J.&lt;/author&gt;&lt;author&gt;Harun, N.&lt;/author&gt;&lt;author&gt;Takiar, V.&lt;/author&gt;&lt;author&gt;Gillison, M.&lt;/author&gt;&lt;/authors&gt;&lt;/contributors&gt;&lt;titles&gt;&lt;title&gt;Phase II Clinical Trial of Neoadjuvant and Adjuvant Pembrolizumab in Resectable Local-Regionally Advanced Head and Neck Squamous Cell Carcinoma&lt;/title&gt;&lt;secondary-title&gt;Clinical Cancer Research&lt;/secondary-title&gt;&lt;/titles&gt;&lt;periodical&gt;&lt;full-title&gt;Clinical Cancer Research&lt;/full-title&gt;&lt;/periodical&gt;&lt;pages&gt;1345-1352&lt;/pages&gt;&lt;volume&gt;28(7)&lt;/volume&gt;&lt;dates&gt;&lt;year&gt;2022&lt;/year&gt;&lt;/dates&gt;&lt;accession-num&gt;2017672194&lt;/accession-num&gt;&lt;urls&gt;&lt;related-urls&gt;&lt;url&gt;https://aacrjournals.org/clincancerres/article/28/7/1345/682205/Phase-II-Clinical-Trial-of-Neoadjuvant-and&lt;/url&gt;&lt;/related-urls&gt;&lt;/urls&gt;&lt;electronic-resource-num&gt;https://dx.doi.org/10.1158/1078-0432.CCR-21-3351&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[53]</w:t>
            </w:r>
            <w:r>
              <w:rPr>
                <w:rFonts w:ascii="Arial" w:eastAsia="Arial" w:hAnsi="Arial" w:cs="Arial"/>
                <w:sz w:val="16"/>
                <w:szCs w:val="16"/>
              </w:rPr>
              <w:fldChar w:fldCharType="end"/>
            </w:r>
          </w:p>
        </w:tc>
        <w:tc>
          <w:tcPr>
            <w:tcW w:w="864" w:type="dxa"/>
            <w:noWrap/>
            <w:vAlign w:val="center"/>
            <w:hideMark/>
          </w:tcPr>
          <w:p w14:paraId="30E9778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079A385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H&amp;N SCC</w:t>
            </w:r>
          </w:p>
        </w:tc>
        <w:tc>
          <w:tcPr>
            <w:tcW w:w="1584" w:type="dxa"/>
            <w:noWrap/>
            <w:vAlign w:val="center"/>
            <w:hideMark/>
          </w:tcPr>
          <w:p w14:paraId="426FA54A" w14:textId="011C7811" w:rsidR="006771E0" w:rsidRPr="004C2156" w:rsidRDefault="006771E0" w:rsidP="00D0431A">
            <w:pPr>
              <w:spacing w:after="0" w:line="240" w:lineRule="auto"/>
              <w:jc w:val="center"/>
              <w:rPr>
                <w:rFonts w:ascii="Arial" w:eastAsia="Times New Roman" w:hAnsi="Arial" w:cs="Arial"/>
                <w:color w:val="000000"/>
                <w:kern w:val="0"/>
                <w:sz w:val="16"/>
                <w:szCs w:val="16"/>
                <w:lang w:val="pt-BR"/>
                <w14:ligatures w14:val="none"/>
              </w:rPr>
            </w:pPr>
            <w:r w:rsidRPr="004C2156">
              <w:rPr>
                <w:rFonts w:ascii="Arial" w:eastAsia="Times New Roman" w:hAnsi="Arial" w:cs="Arial"/>
                <w:color w:val="000000"/>
                <w:kern w:val="0"/>
                <w:sz w:val="16"/>
                <w:szCs w:val="16"/>
                <w:lang w:val="pt-BR"/>
                <w14:ligatures w14:val="none"/>
              </w:rPr>
              <w:t xml:space="preserve">III/IV T3-4, </w:t>
            </w:r>
            <w:r>
              <w:rPr>
                <w:rFonts w:ascii="Arial" w:eastAsia="Times New Roman" w:hAnsi="Arial" w:cs="Arial"/>
                <w:color w:val="000000"/>
                <w:kern w:val="0"/>
                <w:sz w:val="16"/>
                <w:szCs w:val="16"/>
                <w:lang w:val="pt-BR"/>
                <w14:ligatures w14:val="none"/>
              </w:rPr>
              <w:t>≥</w:t>
            </w:r>
            <w:r w:rsidRPr="004C2156">
              <w:rPr>
                <w:rFonts w:ascii="Arial" w:eastAsia="Times New Roman" w:hAnsi="Arial" w:cs="Arial"/>
                <w:color w:val="000000"/>
                <w:kern w:val="0"/>
                <w:sz w:val="16"/>
                <w:szCs w:val="16"/>
                <w:lang w:val="pt-BR"/>
                <w14:ligatures w14:val="none"/>
              </w:rPr>
              <w:t xml:space="preserve"> N2</w:t>
            </w:r>
          </w:p>
        </w:tc>
        <w:tc>
          <w:tcPr>
            <w:tcW w:w="1296" w:type="dxa"/>
            <w:noWrap/>
            <w:vAlign w:val="center"/>
            <w:hideMark/>
          </w:tcPr>
          <w:p w14:paraId="5024D94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Median 59 (range 27-80)</w:t>
            </w:r>
          </w:p>
        </w:tc>
        <w:tc>
          <w:tcPr>
            <w:tcW w:w="1152" w:type="dxa"/>
            <w:vAlign w:val="center"/>
            <w:hideMark/>
          </w:tcPr>
          <w:p w14:paraId="30AF767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64/91 (70.3%)</w:t>
            </w:r>
          </w:p>
        </w:tc>
        <w:tc>
          <w:tcPr>
            <w:tcW w:w="767" w:type="dxa"/>
            <w:vAlign w:val="center"/>
            <w:hideMark/>
          </w:tcPr>
          <w:p w14:paraId="56619E7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87 (95.6%)</w:t>
            </w:r>
          </w:p>
        </w:tc>
        <w:tc>
          <w:tcPr>
            <w:tcW w:w="720" w:type="dxa"/>
            <w:vAlign w:val="center"/>
            <w:hideMark/>
          </w:tcPr>
          <w:p w14:paraId="7A09C54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63E2F50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42</w:t>
            </w:r>
          </w:p>
        </w:tc>
        <w:tc>
          <w:tcPr>
            <w:tcW w:w="720" w:type="dxa"/>
            <w:vAlign w:val="center"/>
            <w:hideMark/>
          </w:tcPr>
          <w:p w14:paraId="14DF410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50</w:t>
            </w:r>
          </w:p>
        </w:tc>
      </w:tr>
      <w:tr w:rsidR="006771E0" w:rsidRPr="004C2156" w14:paraId="586D2ABA" w14:textId="77777777" w:rsidTr="00B97B52">
        <w:trPr>
          <w:trHeight w:val="70"/>
          <w:jc w:val="center"/>
        </w:trPr>
        <w:tc>
          <w:tcPr>
            <w:tcW w:w="1934" w:type="dxa"/>
            <w:vAlign w:val="center"/>
          </w:tcPr>
          <w:p w14:paraId="4600B6D6" w14:textId="1D72C5DC"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Xia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&lt;EndNote&gt;&lt;Cite&gt;&lt;Author&gt;Xia&lt;/Author&gt;&lt;Year&gt;2024&lt;/Year&gt;&lt;RecNum&gt;75&lt;/RecNum&gt;&lt;DisplayText&gt;[54]&lt;/DisplayText&gt;&lt;record&gt;&lt;rec-number&gt;75&lt;/rec-number&gt;&lt;foreign-keys&gt;&lt;key app="EN" db-id="wetar2vzyfdxd1e92sr5dfetxx252z5dtwt2" timestamp="1757941869"&gt;75&lt;/key&gt;&lt;/foreign-keys&gt;&lt;ref-type name="Journal Article"&gt;17&lt;/ref-type&gt;&lt;contributors&gt;&lt;authors&gt;&lt;author&gt;Xia, F.&lt;/author&gt;&lt;author&gt;Wang, H.&lt;/author&gt;&lt;author&gt;Shen, L.&lt;/author&gt;&lt;author&gt;Xiang, Z.&lt;/author&gt;&lt;author&gt;Zhao, Y.&lt;/author&gt;&lt;author&gt;Wan, J.&lt;/author&gt;&lt;author&gt;Zhang, H.&lt;/author&gt;&lt;author&gt;Wang, Y.&lt;/author&gt;&lt;author&gt;Wu, R.&lt;/author&gt;&lt;author&gt;Wang, J.&lt;/author&gt;&lt;author&gt;Yang, W.&lt;/author&gt;&lt;author&gt;Zhou, M.&lt;/author&gt;&lt;author&gt;Zhou, S.&lt;/author&gt;&lt;author&gt;Chen, Y.&lt;/author&gt;&lt;author&gt;Wu, X.&lt;/author&gt;&lt;author&gt;Xuan, Y.&lt;/author&gt;&lt;author&gt;Wang, R.&lt;/author&gt;&lt;author&gt;Sun, Y.&lt;/author&gt;&lt;author&gt;Tong, T.&lt;/author&gt;&lt;author&gt;Zhang, X.&lt;/author&gt;&lt;author&gt;Wang, L.&lt;/author&gt;&lt;author&gt;Huang, D.&lt;/author&gt;&lt;author&gt;Sheng, W.&lt;/author&gt;&lt;author&gt;Yan, H.&lt;/author&gt;&lt;author&gt;Yang, X.&lt;/author&gt;&lt;author&gt;Shen, Y.&lt;/author&gt;&lt;author&gt;Zhao, R.&lt;/author&gt;&lt;author&gt;Mo, M.&lt;/author&gt;&lt;author&gt;Cai, G.&lt;/author&gt;&lt;author&gt;Cai, S.&lt;/author&gt;&lt;author&gt;Xu, Y.&lt;/author&gt;&lt;author&gt;Zhang, Z.&lt;/author&gt;&lt;/authors&gt;&lt;/contributors&gt;&lt;titles&gt;&lt;title&gt;Randomized Phase II Trial of Immunotherapy-Based Total Neoadjuvant Therapy for Proficient Mismatch Repair or Microsatellite Stable Locally Advanced Rectal Cancer (TORCH)&lt;/title&gt;&lt;secondary-title&gt;Journal of clinical oncology : official journal of the American Society of Clinical Oncology&lt;/secondary-title&gt;&lt;/titles&gt;&lt;periodical&gt;&lt;full-title&gt;Journal of clinical oncology : official journal of the American Society of Clinical Oncology&lt;/full-title&gt;&lt;/periodical&gt;&lt;pages&gt;3308-3318&lt;/pages&gt;&lt;volume&gt;42&lt;/volume&gt;&lt;number&gt;28&lt;/number&gt;&lt;dates&gt;&lt;year&gt;2024&lt;/year&gt;&lt;/dates&gt;&lt;accession-num&gt;644670231&lt;/accession-num&gt;&lt;urls&gt;&lt;related-urls&gt;&lt;url&gt;https://ovidsp.ovid.com/ovidweb.cgi?T=JS&amp;amp;CSC=Y&amp;amp;NEWS=N&amp;amp;PAGE=fulltext&amp;amp;D=emexb&amp;amp;DO=10.1200%2fJCO.23.02261&lt;/url&gt;&lt;/related-urls&gt;&lt;/urls&gt;&lt;electronic-resource-num&gt;https://dx.doi.org/10.1200/JCO.23.02261&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[54]</w:t>
            </w:r>
            <w:r>
              <w:rPr>
                <w:rFonts w:ascii="Arial" w:eastAsia="Arial" w:hAnsi="Arial" w:cs="Arial"/>
                <w:sz w:val="16"/>
                <w:szCs w:val="16"/>
              </w:rPr>
              <w:fldChar w:fldCharType="end"/>
            </w:r>
          </w:p>
        </w:tc>
        <w:tc>
          <w:tcPr>
            <w:tcW w:w="864" w:type="dxa"/>
            <w:noWrap/>
            <w:vAlign w:val="center"/>
            <w:hideMark/>
          </w:tcPr>
          <w:p w14:paraId="2472F98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69DC4679"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Rectal</w:t>
            </w:r>
          </w:p>
        </w:tc>
        <w:tc>
          <w:tcPr>
            <w:tcW w:w="1584" w:type="dxa"/>
            <w:noWrap/>
            <w:vAlign w:val="center"/>
            <w:hideMark/>
          </w:tcPr>
          <w:p w14:paraId="42888F4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II (T3-4, N0) or III (any T, N1-2)</w:t>
            </w:r>
          </w:p>
        </w:tc>
        <w:tc>
          <w:tcPr>
            <w:tcW w:w="1296" w:type="dxa"/>
            <w:noWrap/>
            <w:vAlign w:val="center"/>
            <w:hideMark/>
          </w:tcPr>
          <w:p w14:paraId="0BECC81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15C60B6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82/121 (67.8%)</w:t>
            </w:r>
          </w:p>
        </w:tc>
        <w:tc>
          <w:tcPr>
            <w:tcW w:w="767" w:type="dxa"/>
            <w:vAlign w:val="center"/>
            <w:hideMark/>
          </w:tcPr>
          <w:p w14:paraId="69AF51F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05E866B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3FBA641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w:t>
            </w:r>
          </w:p>
        </w:tc>
        <w:tc>
          <w:tcPr>
            <w:tcW w:w="720" w:type="dxa"/>
            <w:vAlign w:val="center"/>
            <w:hideMark/>
          </w:tcPr>
          <w:p w14:paraId="6C9E6A6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62, 59</w:t>
            </w:r>
          </w:p>
        </w:tc>
      </w:tr>
      <w:tr w:rsidR="006771E0" w:rsidRPr="004C2156" w14:paraId="50218996" w14:textId="77777777" w:rsidTr="00B97B52">
        <w:trPr>
          <w:trHeight w:val="750"/>
          <w:jc w:val="center"/>
        </w:trPr>
        <w:tc>
          <w:tcPr>
            <w:tcW w:w="1934" w:type="dxa"/>
            <w:vAlign w:val="center"/>
          </w:tcPr>
          <w:p w14:paraId="6F0D1435" w14:textId="258D78CB"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Xing 2021</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&lt;EndNote&gt;&lt;Cite&gt;&lt;Author&gt;Xing&lt;/Author&gt;&lt;Year&gt;2021&lt;/Year&gt;&lt;RecNum&gt;76&lt;/RecNum&gt;&lt;DisplayText&gt;[55]&lt;/DisplayText&gt;&lt;record&gt;&lt;rec-number&gt;76&lt;/rec-number&gt;&lt;foreign-keys&gt;&lt;key app="EN" db-id="wetar2vzyfdxd1e92sr5dfetxx252z5dtwt2" timestamp="1757941869"&gt;76&lt;/key&gt;&lt;/foreign-keys&gt;&lt;ref-type name="Journal Article"&gt;17&lt;/ref-type&gt;&lt;contributors&gt;&lt;authors&gt;&lt;author&gt;Xing, W.&lt;/author&gt;&lt;author&gt;Zhao, L.&lt;/author&gt;&lt;author&gt;Zheng, Y.&lt;/author&gt;&lt;author&gt;Liu, B.&lt;/author&gt;&lt;author&gt;Liu, X.&lt;/author&gt;&lt;author&gt;Li, T.&lt;/author&gt;&lt;author&gt;Zhang, Y.&lt;/author&gt;&lt;author&gt;Ma, B.&lt;/author&gt;&lt;author&gt;Yang, Y.&lt;/author&gt;&lt;author&gt;Shang, Y.&lt;/author&gt;&lt;author&gt;Fu, X.&lt;/author&gt;&lt;author&gt;Liang, G.&lt;/author&gt;&lt;author&gt;Yuan, D.&lt;/author&gt;&lt;author&gt;Qu, J.&lt;/author&gt;&lt;author&gt;Chai, X.&lt;/author&gt;&lt;author&gt;Zhang, H.&lt;/author&gt;&lt;author&gt;Wang, Z.&lt;/author&gt;&lt;author&gt;Lin, H.&lt;/author&gt;&lt;author&gt;Liu, L.&lt;/author&gt;&lt;author&gt;Ren, X.&lt;/author&gt;&lt;author&gt;Zhang, J.&lt;/author&gt;&lt;author&gt;Gao, Q.&lt;/author&gt;&lt;/authors&gt;&lt;/contributors&gt;&lt;titles&gt;&lt;title&gt;The Sequence of Chemotherapy and Toripalimab Might Influence the Efficacy of Neoadjuvant Chemoimmunotherapy in Locally Advanced Esophageal Squamous Cell Cancer-A Phase II Study&lt;/title&gt;&lt;secondary-title&gt;Frontiers in Immunology&lt;/secondary-title&gt;&lt;/titles&gt;&lt;periodical&gt;&lt;full-title&gt;Frontiers in Immunology&lt;/full-title&gt;&lt;/periodical&gt;&lt;volume&gt;12(no pagination)&lt;/volume&gt;&lt;dates&gt;&lt;year&gt;2021&lt;/year&gt;&lt;/dates&gt;&lt;accession-num&gt;636723514&lt;/accession-num&gt;&lt;urls&gt;&lt;related-urls&gt;&lt;url&gt;https://www.frontiersin.org/journals/immunology#&lt;/url&gt;&lt;/related-urls&gt;&lt;/urls&gt;&lt;electronic-resource-num&gt;https://dx.doi.org/10.3389/fimmu.2021.772450&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[55]</w:t>
            </w:r>
            <w:r>
              <w:rPr>
                <w:rFonts w:ascii="Arial" w:eastAsia="Arial" w:hAnsi="Arial" w:cs="Arial"/>
                <w:sz w:val="16"/>
                <w:szCs w:val="16"/>
              </w:rPr>
              <w:fldChar w:fldCharType="end"/>
            </w:r>
          </w:p>
        </w:tc>
        <w:tc>
          <w:tcPr>
            <w:tcW w:w="864" w:type="dxa"/>
            <w:noWrap/>
            <w:vAlign w:val="center"/>
            <w:hideMark/>
          </w:tcPr>
          <w:p w14:paraId="63CD320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5204613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GE</w:t>
            </w:r>
          </w:p>
        </w:tc>
        <w:tc>
          <w:tcPr>
            <w:tcW w:w="1584" w:type="dxa"/>
            <w:noWrap/>
            <w:vAlign w:val="center"/>
            <w:hideMark/>
          </w:tcPr>
          <w:p w14:paraId="0D11BFA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T3, T4, or lymph-node positive, II/III/IVa</w:t>
            </w:r>
          </w:p>
        </w:tc>
        <w:tc>
          <w:tcPr>
            <w:tcW w:w="1296" w:type="dxa"/>
            <w:noWrap/>
            <w:vAlign w:val="center"/>
            <w:hideMark/>
          </w:tcPr>
          <w:p w14:paraId="7CF1AF72" w14:textId="772EB57A"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Mean </w:t>
            </w:r>
            <w:r>
              <w:rPr>
                <w:rFonts w:ascii="Arial" w:eastAsia="Times New Roman" w:hAnsi="Arial" w:cs="Arial"/>
                <w:color w:val="000000"/>
                <w:kern w:val="0"/>
                <w:sz w:val="16"/>
                <w:szCs w:val="16"/>
                <w14:ligatures w14:val="none"/>
              </w:rPr>
              <w:t>±</w:t>
            </w:r>
            <w:r w:rsidRPr="004C2156">
              <w:rPr>
                <w:rFonts w:ascii="Arial" w:eastAsia="Times New Roman" w:hAnsi="Arial" w:cs="Arial"/>
                <w:color w:val="000000"/>
                <w:kern w:val="0"/>
                <w:sz w:val="16"/>
                <w:szCs w:val="16"/>
                <w14:ligatures w14:val="none"/>
              </w:rPr>
              <w:t xml:space="preserve"> SD: 63.8 </w:t>
            </w:r>
            <w:r>
              <w:rPr>
                <w:rFonts w:ascii="Arial" w:eastAsia="Times New Roman" w:hAnsi="Arial" w:cs="Arial"/>
                <w:color w:val="000000"/>
                <w:kern w:val="0"/>
                <w:sz w:val="16"/>
                <w:szCs w:val="16"/>
                <w14:ligatures w14:val="none"/>
              </w:rPr>
              <w:t>±</w:t>
            </w:r>
            <w:r w:rsidRPr="004C2156">
              <w:rPr>
                <w:rFonts w:ascii="Arial" w:eastAsia="Times New Roman" w:hAnsi="Arial" w:cs="Arial"/>
                <w:color w:val="000000"/>
                <w:kern w:val="0"/>
                <w:sz w:val="16"/>
                <w:szCs w:val="16"/>
                <w14:ligatures w14:val="none"/>
              </w:rPr>
              <w:t xml:space="preserve"> 6.1 (experimental group), 63.1 </w:t>
            </w:r>
            <w:r>
              <w:rPr>
                <w:rFonts w:ascii="Arial" w:eastAsia="Times New Roman" w:hAnsi="Arial" w:cs="Arial"/>
                <w:color w:val="000000"/>
                <w:kern w:val="0"/>
                <w:sz w:val="16"/>
                <w:szCs w:val="16"/>
                <w14:ligatures w14:val="none"/>
              </w:rPr>
              <w:t>±</w:t>
            </w:r>
            <w:r w:rsidRPr="004C2156">
              <w:rPr>
                <w:rFonts w:ascii="Arial" w:eastAsia="Times New Roman" w:hAnsi="Arial" w:cs="Arial"/>
                <w:color w:val="000000"/>
                <w:kern w:val="0"/>
                <w:sz w:val="16"/>
                <w:szCs w:val="16"/>
                <w14:ligatures w14:val="none"/>
              </w:rPr>
              <w:t xml:space="preserve"> 5.1 (control group)</w:t>
            </w:r>
          </w:p>
        </w:tc>
        <w:tc>
          <w:tcPr>
            <w:tcW w:w="1152" w:type="dxa"/>
            <w:vAlign w:val="center"/>
            <w:hideMark/>
          </w:tcPr>
          <w:p w14:paraId="5EE4A37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22/30 (73.3%)</w:t>
            </w:r>
          </w:p>
        </w:tc>
        <w:tc>
          <w:tcPr>
            <w:tcW w:w="767" w:type="dxa"/>
            <w:vAlign w:val="center"/>
            <w:hideMark/>
          </w:tcPr>
          <w:p w14:paraId="045F3026"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0 (0%)</w:t>
            </w:r>
          </w:p>
        </w:tc>
        <w:tc>
          <w:tcPr>
            <w:tcW w:w="720" w:type="dxa"/>
            <w:vAlign w:val="center"/>
            <w:hideMark/>
          </w:tcPr>
          <w:p w14:paraId="52C6CC37"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2F952C7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15</w:t>
            </w:r>
          </w:p>
        </w:tc>
        <w:tc>
          <w:tcPr>
            <w:tcW w:w="720" w:type="dxa"/>
            <w:vAlign w:val="center"/>
            <w:hideMark/>
          </w:tcPr>
          <w:p w14:paraId="08D81DA3"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15</w:t>
            </w:r>
          </w:p>
        </w:tc>
      </w:tr>
      <w:tr w:rsidR="006771E0" w:rsidRPr="004C2156" w14:paraId="1238A4E6" w14:textId="77777777" w:rsidTr="00B97B52">
        <w:trPr>
          <w:trHeight w:val="70"/>
          <w:jc w:val="center"/>
        </w:trPr>
        <w:tc>
          <w:tcPr>
            <w:tcW w:w="1934" w:type="dxa"/>
            <w:vAlign w:val="center"/>
          </w:tcPr>
          <w:p w14:paraId="31A8289E" w14:textId="251DBF7E"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Yuan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&lt;EndNote&gt;&lt;Cite&gt;&lt;Author&gt;Yuan&lt;/Author&gt;&lt;Year&gt;2024&lt;/Year&gt;&lt;RecNum&gt;70&lt;/RecNum&gt;&lt;DisplayText&gt;[56]&lt;/DisplayText&gt;&lt;record&gt;&lt;rec-number&gt;70&lt;/rec-number&gt;&lt;foreign-keys&gt;&lt;key app="EN" db-id="wetar2vzyfdxd1e92sr5dfetxx252z5dtwt2" timestamp="1757941869"&gt;70&lt;/key&gt;&lt;/foreign-keys&gt;&lt;ref-type name="Journal Article"&gt;17&lt;/ref-type&gt;&lt;contributors&gt;&lt;authors&gt;&lt;author&gt;Yuan, S. Q.&lt;/author&gt;&lt;author&gt;Nie, R. C.&lt;/author&gt;&lt;author&gt;Jin, Y.&lt;/author&gt;&lt;author&gt;Liang, C. C.&lt;/author&gt;&lt;author&gt;Li, Y. F.&lt;/author&gt;&lt;author&gt;Jian, R.&lt;/author&gt;&lt;author&gt;Sun, X. W.&lt;/author&gt;&lt;author&gt;Chen, Y. B.&lt;/author&gt;&lt;author&gt;Guan, W. L.&lt;/author&gt;&lt;author&gt;Wang, Z. X.&lt;/author&gt;&lt;author&gt;Qiu, H. B.&lt;/author&gt;&lt;author&gt;Wang, W.&lt;/author&gt;&lt;author&gt;Chen, S.&lt;/author&gt;&lt;author&gt;Zhang, D. S.&lt;/author&gt;&lt;author&gt;Ling, Y. H.&lt;/author&gt;&lt;author&gt;Xi, S. Y.&lt;/author&gt;&lt;author&gt;Cai, M. Y.&lt;/author&gt;&lt;author&gt;Huang, C. Y.&lt;/author&gt;&lt;author&gt;Yang, Q. X.&lt;/author&gt;&lt;author&gt;Liu, Z. M.&lt;/author&gt;&lt;author&gt;Guan, Y. X.&lt;/author&gt;&lt;author&gt;Chen, Y. M.&lt;/author&gt;&lt;author&gt;Li, J. B.&lt;/author&gt;&lt;author&gt;Tang, X. W.&lt;/author&gt;&lt;author&gt;Peng, J. S.&lt;/author&gt;&lt;author&gt;Zhou, Z. W.&lt;/author&gt;&lt;author&gt;Xu, R. H.&lt;/author&gt;&lt;author&gt;Wang, F.&lt;/author&gt;&lt;/authors&gt;&lt;/contributors&gt;&lt;titles&gt;&lt;title&gt;Perioperative toripalimab and chemotherapy in locally advanced gastric or gastro-esophageal junction cancer: a randomized phase 2 trial&lt;/title&gt;&lt;secondary-title&gt;Nature Medicine&lt;/secondary-title&gt;&lt;/titles&gt;&lt;periodical&gt;&lt;full-title&gt;Nature Medicine&lt;/full-title&gt;&lt;abbr-1&gt;Nat Med&lt;/abbr-1&gt;&lt;/periodical&gt;&lt;pages&gt;552-559&lt;/pages&gt;&lt;volume&gt;30(2)&lt;/volume&gt;&lt;dates&gt;&lt;year&gt;2024&lt;/year&gt;&lt;/dates&gt;&lt;accession-num&gt;2027694109&lt;/accession-num&gt;&lt;urls&gt;&lt;related-urls&gt;&lt;url&gt;https://www.nature.com/nm/&lt;/url&gt;&lt;/related-urls&gt;&lt;/urls&gt;&lt;electronic-resource-num&gt;https://dx.doi.org/10.1038/s41591-023-02721-w&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[56]</w:t>
            </w:r>
            <w:r>
              <w:rPr>
                <w:rFonts w:ascii="Arial" w:eastAsia="Arial" w:hAnsi="Arial" w:cs="Arial"/>
                <w:sz w:val="16"/>
                <w:szCs w:val="16"/>
              </w:rPr>
              <w:fldChar w:fldCharType="end"/>
            </w:r>
          </w:p>
        </w:tc>
        <w:tc>
          <w:tcPr>
            <w:tcW w:w="864" w:type="dxa"/>
            <w:noWrap/>
            <w:vAlign w:val="center"/>
            <w:hideMark/>
          </w:tcPr>
          <w:p w14:paraId="1B2B092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5D0B934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GE</w:t>
            </w:r>
          </w:p>
        </w:tc>
        <w:tc>
          <w:tcPr>
            <w:tcW w:w="1584" w:type="dxa"/>
            <w:noWrap/>
            <w:vAlign w:val="center"/>
            <w:hideMark/>
          </w:tcPr>
          <w:p w14:paraId="201F0BA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cT3-4aN + M0</w:t>
            </w:r>
          </w:p>
        </w:tc>
        <w:tc>
          <w:tcPr>
            <w:tcW w:w="1296" w:type="dxa"/>
            <w:noWrap/>
            <w:vAlign w:val="center"/>
            <w:hideMark/>
          </w:tcPr>
          <w:p w14:paraId="620DCF5E"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Mean 60 (IQR, 52-67)</w:t>
            </w:r>
          </w:p>
        </w:tc>
        <w:tc>
          <w:tcPr>
            <w:tcW w:w="1152" w:type="dxa"/>
            <w:vAlign w:val="center"/>
            <w:hideMark/>
          </w:tcPr>
          <w:p w14:paraId="46D9259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70/108 (64.8%)</w:t>
            </w:r>
          </w:p>
        </w:tc>
        <w:tc>
          <w:tcPr>
            <w:tcW w:w="767" w:type="dxa"/>
            <w:vAlign w:val="center"/>
            <w:hideMark/>
          </w:tcPr>
          <w:p w14:paraId="1384B10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648948B1"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864" w:type="dxa"/>
            <w:vAlign w:val="center"/>
            <w:hideMark/>
          </w:tcPr>
          <w:p w14:paraId="01B689A4"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30, 54</w:t>
            </w:r>
          </w:p>
        </w:tc>
        <w:tc>
          <w:tcPr>
            <w:tcW w:w="720" w:type="dxa"/>
            <w:vAlign w:val="center"/>
            <w:hideMark/>
          </w:tcPr>
          <w:p w14:paraId="52CB1C2A"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32, 54</w:t>
            </w:r>
          </w:p>
        </w:tc>
      </w:tr>
      <w:tr w:rsidR="006771E0" w:rsidRPr="004C2156" w14:paraId="31DAD958" w14:textId="77777777" w:rsidTr="00B97B52">
        <w:trPr>
          <w:trHeight w:val="70"/>
          <w:jc w:val="center"/>
        </w:trPr>
        <w:tc>
          <w:tcPr>
            <w:tcW w:w="1934" w:type="dxa"/>
            <w:vAlign w:val="center"/>
          </w:tcPr>
          <w:p w14:paraId="221AC52D" w14:textId="41989B5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Arial" w:hAnsi="Arial" w:cs="Arial"/>
                <w:sz w:val="16"/>
                <w:szCs w:val="16"/>
              </w:rPr>
              <w:t>Zhu 202</w:t>
            </w:r>
            <w:r>
              <w:rPr>
                <w:rFonts w:ascii="Arial" w:eastAsia="Arial" w:hAnsi="Arial" w:cs="Arial"/>
                <w:sz w:val="16"/>
                <w:szCs w:val="16"/>
              </w:rPr>
              <w:t xml:space="preserve">3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&lt;EndNote&gt;&lt;Cite&gt;&lt;Author&gt;Zhu&lt;/Author&gt;&lt;Year&gt;2023&lt;/Year&gt;&lt;RecNum&gt;40&lt;/RecNum&gt;&lt;DisplayText&gt;[57]&lt;/DisplayText&gt;&lt;record&gt;&lt;rec-number&gt;40&lt;/rec-number&gt;&lt;foreign-keys&gt;&lt;key app="EN" db-id="wetar2vzyfdxd1e92sr5dfetxx252z5dtwt2" timestamp="1757941867"&gt;40&lt;/key&gt;&lt;/foreign-keys&gt;&lt;ref-type name="Journal Article"&gt;17&lt;/ref-type&gt;&lt;contributors&gt;&lt;authors&gt;&lt;author&gt;Zhu, X.&lt;/author&gt;&lt;author&gt;Liu, W.&lt;/author&gt;&lt;author&gt;Cao, Y.&lt;/author&gt;&lt;author&gt;Ju, X.&lt;/author&gt;&lt;author&gt;Zhao, X.&lt;/author&gt;&lt;author&gt;Jiang, L.&lt;/author&gt;&lt;author&gt;Ye, Y.&lt;/author&gt;&lt;author&gt;Zhang, H.&lt;/author&gt;&lt;/authors&gt;&lt;/contributors&gt;&lt;titles&gt;&lt;title&gt;Effect of stereotactic body radiotherapy dose escalation plus pembrolizumab and trametinib versus stereotactic body radiotherapy dose escalation plus gemcitabine for locally recurrent pancreatic cancer after surgical resection on survival outcomes: A secondary analysis of an open-label, randomised, controlled, phase 2 trial&lt;/title&gt;&lt;secondary-title&gt;eClinicalMedicine&lt;/secondary-title&gt;&lt;/titles&gt;&lt;periodical&gt;&lt;full-title&gt;eClinicalMedicine&lt;/full-title&gt;&lt;/periodical&gt;&lt;volume&gt;55(no pagination)&lt;/volume&gt;&lt;dates&gt;&lt;year&gt;2023&lt;/year&gt;&lt;/dates&gt;&lt;accession-num&gt;2021587561&lt;/accession-num&gt;&lt;urls&gt;&lt;related-urls&gt;&lt;url&gt;https://www.thelancet.com/journals/eclinm/issue/current&lt;/url&gt;&lt;url&gt;https://www.sciencedirect.com/science/article/pii/S258953702200493X?via%3Dihub&lt;/url&gt;&lt;/related-urls&gt;&lt;/urls&gt;&lt;electronic-resource-num&gt;https://dx.doi.org/10.1016/j.eclinm.2022.101764&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[57]</w:t>
            </w:r>
            <w:r>
              <w:rPr>
                <w:rFonts w:ascii="Arial" w:eastAsia="Arial" w:hAnsi="Arial" w:cs="Arial"/>
                <w:sz w:val="16"/>
                <w:szCs w:val="16"/>
              </w:rPr>
              <w:fldChar w:fldCharType="end"/>
            </w:r>
          </w:p>
        </w:tc>
        <w:tc>
          <w:tcPr>
            <w:tcW w:w="864" w:type="dxa"/>
            <w:noWrap/>
            <w:vAlign w:val="center"/>
            <w:hideMark/>
          </w:tcPr>
          <w:p w14:paraId="780B1CF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Surgery</w:t>
            </w:r>
          </w:p>
        </w:tc>
        <w:tc>
          <w:tcPr>
            <w:tcW w:w="1152" w:type="dxa"/>
            <w:noWrap/>
            <w:vAlign w:val="center"/>
            <w:hideMark/>
          </w:tcPr>
          <w:p w14:paraId="5D635D30"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Pancreatic</w:t>
            </w:r>
          </w:p>
        </w:tc>
        <w:tc>
          <w:tcPr>
            <w:tcW w:w="1584" w:type="dxa"/>
            <w:noWrap/>
            <w:vAlign w:val="center"/>
            <w:hideMark/>
          </w:tcPr>
          <w:p w14:paraId="47FAE775"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Locally recurrent post-operative (Any)</w:t>
            </w:r>
          </w:p>
        </w:tc>
        <w:tc>
          <w:tcPr>
            <w:tcW w:w="1296" w:type="dxa"/>
            <w:noWrap/>
            <w:vAlign w:val="center"/>
            <w:hideMark/>
          </w:tcPr>
          <w:p w14:paraId="7F8E585B"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1152" w:type="dxa"/>
            <w:vAlign w:val="center"/>
            <w:hideMark/>
          </w:tcPr>
          <w:p w14:paraId="12E087A2"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90/147 (61.2%)</w:t>
            </w:r>
          </w:p>
        </w:tc>
        <w:tc>
          <w:tcPr>
            <w:tcW w:w="767" w:type="dxa"/>
            <w:vAlign w:val="center"/>
            <w:hideMark/>
          </w:tcPr>
          <w:p w14:paraId="4AC00CF8"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NR</w:t>
            </w:r>
          </w:p>
        </w:tc>
        <w:tc>
          <w:tcPr>
            <w:tcW w:w="720" w:type="dxa"/>
            <w:vAlign w:val="center"/>
            <w:hideMark/>
          </w:tcPr>
          <w:p w14:paraId="44BE6BFF"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0</w:t>
            </w:r>
          </w:p>
        </w:tc>
        <w:tc>
          <w:tcPr>
            <w:tcW w:w="864" w:type="dxa"/>
            <w:vAlign w:val="center"/>
            <w:hideMark/>
          </w:tcPr>
          <w:p w14:paraId="5841F0A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34, 42</w:t>
            </w:r>
          </w:p>
        </w:tc>
        <w:tc>
          <w:tcPr>
            <w:tcW w:w="720" w:type="dxa"/>
            <w:vAlign w:val="center"/>
            <w:hideMark/>
          </w:tcPr>
          <w:p w14:paraId="74BAEAEC" w14:textId="77777777" w:rsidR="006771E0" w:rsidRPr="004C2156" w:rsidRDefault="006771E0" w:rsidP="00D0431A">
            <w:pPr>
              <w:spacing w:after="0" w:line="240" w:lineRule="auto"/>
              <w:jc w:val="center"/>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29, 42</w:t>
            </w:r>
          </w:p>
        </w:tc>
      </w:tr>
    </w:tbl>
    <w:p w14:paraId="1CAD500A" w14:textId="77777777" w:rsidR="00646DED" w:rsidRDefault="00646DED" w:rsidP="00646DED">
      <w:pPr>
        <w:spacing w:after="0" w:line="240" w:lineRule="auto"/>
        <w:rPr>
          <w:rFonts w:ascii="Arial" w:hAnsi="Arial" w:cs="Arial"/>
          <w:sz w:val="16"/>
          <w:szCs w:val="16"/>
        </w:rPr>
      </w:pPr>
      <w:r>
        <w:rPr>
          <w:rFonts w:ascii="Arial" w:hAnsi="Arial" w:cs="Arial"/>
          <w:sz w:val="16"/>
          <w:szCs w:val="16"/>
        </w:rPr>
        <w:t>*Denotes multiple publications retrieved via Covidence belonging to the same clinical trial, with the parent study noted as the first listed.</w:t>
      </w:r>
    </w:p>
    <w:p w14:paraId="64071331" w14:textId="77777777" w:rsidR="00D036B4" w:rsidRPr="00646DED" w:rsidRDefault="00D036B4" w:rsidP="00D036B4">
      <w:pPr>
        <w:spacing w:after="0" w:line="240" w:lineRule="auto"/>
        <w:rPr>
          <w:rFonts w:ascii="Arial" w:hAnsi="Arial" w:cs="Arial"/>
          <w:sz w:val="16"/>
          <w:szCs w:val="16"/>
        </w:rPr>
      </w:pPr>
      <w:r w:rsidRPr="00520085">
        <w:rPr>
          <w:rFonts w:ascii="Arial" w:hAnsi="Arial" w:cs="Arial"/>
          <w:sz w:val="16"/>
          <w:szCs w:val="16"/>
          <w:vertAlign w:val="superscript"/>
        </w:rPr>
        <w:t>+</w:t>
      </w:r>
      <w:r w:rsidRPr="00646DED">
        <w:rPr>
          <w:rFonts w:ascii="Arial" w:hAnsi="Arial" w:cs="Arial"/>
          <w:sz w:val="16"/>
          <w:szCs w:val="16"/>
        </w:rPr>
        <w:t>Study involved 3 arms: Arm A: GVAX + chemo; Arm B: GVAX + chemo + nivo; Arm C: GVAX + nivo + ure.</w:t>
      </w:r>
    </w:p>
    <w:p w14:paraId="3CD57570" w14:textId="7E781FE8" w:rsidR="00D036B4" w:rsidRDefault="00D036B4" w:rsidP="00D036B4">
      <w:pPr>
        <w:spacing w:after="0" w:line="240" w:lineRule="auto"/>
        <w:rPr>
          <w:rFonts w:ascii="Arial" w:hAnsi="Arial" w:cs="Arial"/>
          <w:sz w:val="16"/>
          <w:szCs w:val="16"/>
        </w:rPr>
      </w:pPr>
      <w:r w:rsidRPr="00646DED">
        <w:rPr>
          <w:rFonts w:ascii="Arial" w:hAnsi="Arial" w:cs="Arial"/>
          <w:sz w:val="16"/>
          <w:szCs w:val="16"/>
        </w:rPr>
        <w:t>^Atezo was given in the neoadjuvant and adjuvant settings, but only data from the neoadjuvant treatment section were fully discussed.</w:t>
      </w:r>
    </w:p>
    <w:p w14:paraId="529A4C28" w14:textId="77777777" w:rsidR="00576D56" w:rsidRDefault="00576D56" w:rsidP="00D036B4">
      <w:pPr>
        <w:spacing w:after="0" w:line="240" w:lineRule="auto"/>
        <w:rPr>
          <w:rFonts w:ascii="Arial" w:hAnsi="Arial" w:cs="Arial"/>
          <w:sz w:val="16"/>
          <w:szCs w:val="16"/>
        </w:rPr>
      </w:pPr>
    </w:p>
    <w:p w14:paraId="6EDB1E8D" w14:textId="76357759" w:rsidR="00151BC3" w:rsidRPr="00646DED" w:rsidRDefault="00B77FC2" w:rsidP="00151BC3">
      <w:pPr>
        <w:rPr>
          <w:rFonts w:ascii="Arial" w:hAnsi="Arial" w:cs="Arial"/>
          <w:sz w:val="16"/>
          <w:szCs w:val="16"/>
        </w:rPr>
      </w:pPr>
      <w:r w:rsidRPr="00646DED">
        <w:rPr>
          <w:rFonts w:ascii="Arial" w:hAnsi="Arial" w:cs="Arial"/>
          <w:sz w:val="16"/>
          <w:szCs w:val="16"/>
        </w:rPr>
        <w:t>a</w:t>
      </w:r>
      <w:r w:rsidR="00151BC3" w:rsidRPr="00646DED">
        <w:rPr>
          <w:rFonts w:ascii="Arial" w:hAnsi="Arial" w:cs="Arial"/>
          <w:sz w:val="16"/>
          <w:szCs w:val="16"/>
        </w:rPr>
        <w:t xml:space="preserve">dj: </w:t>
      </w:r>
      <w:r w:rsidR="008E76BE" w:rsidRPr="00646DED">
        <w:rPr>
          <w:rFonts w:ascii="Arial" w:hAnsi="Arial" w:cs="Arial"/>
          <w:sz w:val="16"/>
          <w:szCs w:val="16"/>
        </w:rPr>
        <w:t>a</w:t>
      </w:r>
      <w:r w:rsidR="00151BC3" w:rsidRPr="00646DED">
        <w:rPr>
          <w:rFonts w:ascii="Arial" w:hAnsi="Arial" w:cs="Arial"/>
          <w:sz w:val="16"/>
          <w:szCs w:val="16"/>
        </w:rPr>
        <w:t xml:space="preserve">djuvant; </w:t>
      </w:r>
      <w:r w:rsidRPr="00646DED">
        <w:rPr>
          <w:rFonts w:ascii="Arial" w:hAnsi="Arial" w:cs="Arial"/>
          <w:sz w:val="16"/>
          <w:szCs w:val="16"/>
        </w:rPr>
        <w:t>at</w:t>
      </w:r>
      <w:r w:rsidR="00151BC3" w:rsidRPr="00646DED">
        <w:rPr>
          <w:rFonts w:ascii="Arial" w:hAnsi="Arial" w:cs="Arial"/>
          <w:sz w:val="16"/>
          <w:szCs w:val="16"/>
        </w:rPr>
        <w:t xml:space="preserve">ezo: </w:t>
      </w:r>
      <w:r w:rsidR="008E76BE" w:rsidRPr="00646DED">
        <w:rPr>
          <w:rFonts w:ascii="Arial" w:hAnsi="Arial" w:cs="Arial"/>
          <w:sz w:val="16"/>
          <w:szCs w:val="16"/>
        </w:rPr>
        <w:t>a</w:t>
      </w:r>
      <w:r w:rsidR="00151BC3" w:rsidRPr="00646DED">
        <w:rPr>
          <w:rFonts w:ascii="Arial" w:hAnsi="Arial" w:cs="Arial"/>
          <w:sz w:val="16"/>
          <w:szCs w:val="16"/>
        </w:rPr>
        <w:t xml:space="preserve">tezolizumab; </w:t>
      </w:r>
      <w:r w:rsidRPr="00646DED">
        <w:rPr>
          <w:rFonts w:ascii="Arial" w:hAnsi="Arial" w:cs="Arial"/>
          <w:sz w:val="16"/>
          <w:szCs w:val="16"/>
        </w:rPr>
        <w:t>b</w:t>
      </w:r>
      <w:r w:rsidR="00151BC3" w:rsidRPr="00646DED">
        <w:rPr>
          <w:rFonts w:ascii="Arial" w:hAnsi="Arial" w:cs="Arial"/>
          <w:sz w:val="16"/>
          <w:szCs w:val="16"/>
        </w:rPr>
        <w:t xml:space="preserve">oth: </w:t>
      </w:r>
      <w:r w:rsidR="008E76BE" w:rsidRPr="00646DED">
        <w:rPr>
          <w:rFonts w:ascii="Arial" w:hAnsi="Arial" w:cs="Arial"/>
          <w:sz w:val="16"/>
          <w:szCs w:val="16"/>
        </w:rPr>
        <w:t>both adjuvant + neoadjuvant</w:t>
      </w:r>
      <w:r w:rsidR="00151BC3" w:rsidRPr="00646DED">
        <w:rPr>
          <w:rFonts w:ascii="Arial" w:hAnsi="Arial" w:cs="Arial"/>
          <w:sz w:val="16"/>
          <w:szCs w:val="16"/>
        </w:rPr>
        <w:t xml:space="preserve">; </w:t>
      </w:r>
      <w:r w:rsidRPr="00646DED">
        <w:rPr>
          <w:rFonts w:ascii="Arial" w:hAnsi="Arial" w:cs="Arial"/>
          <w:sz w:val="16"/>
          <w:szCs w:val="16"/>
        </w:rPr>
        <w:t>c</w:t>
      </w:r>
      <w:r w:rsidR="00151BC3" w:rsidRPr="00646DED">
        <w:rPr>
          <w:rFonts w:ascii="Arial" w:hAnsi="Arial" w:cs="Arial"/>
          <w:sz w:val="16"/>
          <w:szCs w:val="16"/>
        </w:rPr>
        <w:t>hemo</w:t>
      </w:r>
      <w:r w:rsidR="008E76BE" w:rsidRPr="00646DED">
        <w:rPr>
          <w:rFonts w:ascii="Arial" w:hAnsi="Arial" w:cs="Arial"/>
          <w:sz w:val="16"/>
          <w:szCs w:val="16"/>
        </w:rPr>
        <w:t>: c</w:t>
      </w:r>
      <w:r w:rsidR="00151BC3" w:rsidRPr="00646DED">
        <w:rPr>
          <w:rFonts w:ascii="Arial" w:hAnsi="Arial" w:cs="Arial"/>
          <w:sz w:val="16"/>
          <w:szCs w:val="16"/>
        </w:rPr>
        <w:t xml:space="preserve">hemotherapy; D/T: </w:t>
      </w:r>
      <w:r w:rsidR="008E76BE" w:rsidRPr="00646DED">
        <w:rPr>
          <w:rFonts w:ascii="Arial" w:hAnsi="Arial" w:cs="Arial"/>
          <w:sz w:val="16"/>
          <w:szCs w:val="16"/>
        </w:rPr>
        <w:t>dabrafenib/trametinib</w:t>
      </w:r>
      <w:r w:rsidR="00151BC3" w:rsidRPr="00646DED">
        <w:rPr>
          <w:rFonts w:ascii="Arial" w:hAnsi="Arial" w:cs="Arial"/>
          <w:sz w:val="16"/>
          <w:szCs w:val="16"/>
        </w:rPr>
        <w:t xml:space="preserve">; </w:t>
      </w:r>
      <w:r w:rsidRPr="00646DED">
        <w:rPr>
          <w:rFonts w:ascii="Arial" w:hAnsi="Arial" w:cs="Arial"/>
          <w:sz w:val="16"/>
          <w:szCs w:val="16"/>
        </w:rPr>
        <w:t>d</w:t>
      </w:r>
      <w:r w:rsidR="00151BC3" w:rsidRPr="00646DED">
        <w:rPr>
          <w:rFonts w:ascii="Arial" w:hAnsi="Arial" w:cs="Arial"/>
          <w:sz w:val="16"/>
          <w:szCs w:val="16"/>
        </w:rPr>
        <w:t xml:space="preserve">anva: </w:t>
      </w:r>
      <w:r w:rsidR="008E76BE" w:rsidRPr="00646DED">
        <w:rPr>
          <w:rFonts w:ascii="Arial" w:hAnsi="Arial" w:cs="Arial"/>
          <w:sz w:val="16"/>
          <w:szCs w:val="16"/>
        </w:rPr>
        <w:t>danvatirsen</w:t>
      </w:r>
      <w:r w:rsidR="00151BC3" w:rsidRPr="00646DED">
        <w:rPr>
          <w:rFonts w:ascii="Arial" w:hAnsi="Arial" w:cs="Arial"/>
          <w:sz w:val="16"/>
          <w:szCs w:val="16"/>
        </w:rPr>
        <w:t xml:space="preserve">; </w:t>
      </w:r>
      <w:r w:rsidRPr="00646DED">
        <w:rPr>
          <w:rFonts w:ascii="Arial" w:hAnsi="Arial" w:cs="Arial"/>
          <w:sz w:val="16"/>
          <w:szCs w:val="16"/>
        </w:rPr>
        <w:t>d</w:t>
      </w:r>
      <w:r w:rsidR="00151BC3" w:rsidRPr="00646DED">
        <w:rPr>
          <w:rFonts w:ascii="Arial" w:hAnsi="Arial" w:cs="Arial"/>
          <w:sz w:val="16"/>
          <w:szCs w:val="16"/>
        </w:rPr>
        <w:t xml:space="preserve">urva: </w:t>
      </w:r>
      <w:r w:rsidR="008E76BE" w:rsidRPr="00646DED">
        <w:rPr>
          <w:rFonts w:ascii="Arial" w:hAnsi="Arial" w:cs="Arial"/>
          <w:sz w:val="16"/>
          <w:szCs w:val="16"/>
        </w:rPr>
        <w:t>durvalumab</w:t>
      </w:r>
      <w:r w:rsidR="00151BC3" w:rsidRPr="00646DED">
        <w:rPr>
          <w:rFonts w:ascii="Arial" w:hAnsi="Arial" w:cs="Arial"/>
          <w:sz w:val="16"/>
          <w:szCs w:val="16"/>
        </w:rPr>
        <w:t>; FLOT: 5-</w:t>
      </w:r>
      <w:r w:rsidR="008E76BE" w:rsidRPr="00646DED">
        <w:rPr>
          <w:rFonts w:ascii="Arial" w:hAnsi="Arial" w:cs="Arial"/>
          <w:sz w:val="16"/>
          <w:szCs w:val="16"/>
        </w:rPr>
        <w:t>f</w:t>
      </w:r>
      <w:r w:rsidR="00151BC3" w:rsidRPr="00646DED">
        <w:rPr>
          <w:rFonts w:ascii="Arial" w:hAnsi="Arial" w:cs="Arial"/>
          <w:sz w:val="16"/>
          <w:szCs w:val="16"/>
        </w:rPr>
        <w:t xml:space="preserve">luorouracil, </w:t>
      </w:r>
      <w:r w:rsidR="008E76BE" w:rsidRPr="00646DED">
        <w:rPr>
          <w:rFonts w:ascii="Arial" w:hAnsi="Arial" w:cs="Arial"/>
          <w:sz w:val="16"/>
          <w:szCs w:val="16"/>
        </w:rPr>
        <w:t>l</w:t>
      </w:r>
      <w:r w:rsidR="00151BC3" w:rsidRPr="00646DED">
        <w:rPr>
          <w:rFonts w:ascii="Arial" w:hAnsi="Arial" w:cs="Arial"/>
          <w:sz w:val="16"/>
          <w:szCs w:val="16"/>
        </w:rPr>
        <w:t xml:space="preserve">eucovorin, </w:t>
      </w:r>
      <w:r w:rsidR="008E76BE" w:rsidRPr="00646DED">
        <w:rPr>
          <w:rFonts w:ascii="Arial" w:hAnsi="Arial" w:cs="Arial"/>
          <w:sz w:val="16"/>
          <w:szCs w:val="16"/>
        </w:rPr>
        <w:t>oxaliplatin, doceta</w:t>
      </w:r>
      <w:r w:rsidR="00151BC3" w:rsidRPr="00646DED">
        <w:rPr>
          <w:rFonts w:ascii="Arial" w:hAnsi="Arial" w:cs="Arial"/>
          <w:sz w:val="16"/>
          <w:szCs w:val="16"/>
        </w:rPr>
        <w:t xml:space="preserve">xel; </w:t>
      </w:r>
      <w:r w:rsidR="002D0A7B" w:rsidRPr="00646DED">
        <w:rPr>
          <w:rFonts w:ascii="Arial" w:hAnsi="Arial" w:cs="Arial"/>
          <w:sz w:val="16"/>
          <w:szCs w:val="16"/>
        </w:rPr>
        <w:t>GE: gastroesophageal</w:t>
      </w:r>
      <w:r w:rsidR="00807BEF" w:rsidRPr="00646DED">
        <w:rPr>
          <w:rFonts w:ascii="Arial" w:hAnsi="Arial" w:cs="Arial"/>
          <w:sz w:val="16"/>
          <w:szCs w:val="16"/>
        </w:rPr>
        <w:t xml:space="preserve">; </w:t>
      </w:r>
      <w:r w:rsidR="00300F93" w:rsidRPr="00646DED">
        <w:rPr>
          <w:rFonts w:ascii="Arial" w:hAnsi="Arial" w:cs="Arial"/>
          <w:sz w:val="16"/>
          <w:szCs w:val="16"/>
        </w:rPr>
        <w:t xml:space="preserve">H&amp;N SCC: head and neck squamous cell carcinoma; </w:t>
      </w:r>
      <w:r w:rsidR="00151BC3" w:rsidRPr="00646DED">
        <w:rPr>
          <w:rFonts w:ascii="Arial" w:hAnsi="Arial" w:cs="Arial"/>
          <w:sz w:val="16"/>
          <w:szCs w:val="16"/>
        </w:rPr>
        <w:t xml:space="preserve">ICI: </w:t>
      </w:r>
      <w:r w:rsidR="008E76BE" w:rsidRPr="00646DED">
        <w:rPr>
          <w:rFonts w:ascii="Arial" w:hAnsi="Arial" w:cs="Arial"/>
          <w:sz w:val="16"/>
          <w:szCs w:val="16"/>
        </w:rPr>
        <w:t>immune checkpoint inhibitor</w:t>
      </w:r>
      <w:r w:rsidR="00151BC3" w:rsidRPr="00646DED">
        <w:rPr>
          <w:rFonts w:ascii="Arial" w:hAnsi="Arial" w:cs="Arial"/>
          <w:sz w:val="16"/>
          <w:szCs w:val="16"/>
        </w:rPr>
        <w:t xml:space="preserve">; </w:t>
      </w:r>
      <w:r w:rsidRPr="00646DED">
        <w:rPr>
          <w:rFonts w:ascii="Arial" w:hAnsi="Arial" w:cs="Arial"/>
          <w:sz w:val="16"/>
          <w:szCs w:val="16"/>
        </w:rPr>
        <w:t>i</w:t>
      </w:r>
      <w:r w:rsidR="00151BC3" w:rsidRPr="00646DED">
        <w:rPr>
          <w:rFonts w:ascii="Arial" w:hAnsi="Arial" w:cs="Arial"/>
          <w:sz w:val="16"/>
          <w:szCs w:val="16"/>
        </w:rPr>
        <w:t xml:space="preserve">pi: </w:t>
      </w:r>
      <w:r w:rsidR="008E76BE" w:rsidRPr="00646DED">
        <w:rPr>
          <w:rFonts w:ascii="Arial" w:hAnsi="Arial" w:cs="Arial"/>
          <w:sz w:val="16"/>
          <w:szCs w:val="16"/>
        </w:rPr>
        <w:t>i</w:t>
      </w:r>
      <w:r w:rsidR="00151BC3" w:rsidRPr="00646DED">
        <w:rPr>
          <w:rFonts w:ascii="Arial" w:hAnsi="Arial" w:cs="Arial"/>
          <w:sz w:val="16"/>
          <w:szCs w:val="16"/>
        </w:rPr>
        <w:t>pilimumab;</w:t>
      </w:r>
      <w:r w:rsidR="00575E09" w:rsidRPr="00646DED">
        <w:rPr>
          <w:rFonts w:ascii="Arial" w:hAnsi="Arial" w:cs="Arial"/>
          <w:sz w:val="16"/>
          <w:szCs w:val="16"/>
        </w:rPr>
        <w:t xml:space="preserve"> IQR: interquartile range;</w:t>
      </w:r>
      <w:r w:rsidR="00151BC3" w:rsidRPr="00646DED">
        <w:rPr>
          <w:rFonts w:ascii="Arial" w:hAnsi="Arial" w:cs="Arial"/>
          <w:sz w:val="16"/>
          <w:szCs w:val="16"/>
        </w:rPr>
        <w:t xml:space="preserve"> </w:t>
      </w:r>
      <w:r w:rsidRPr="00646DED">
        <w:rPr>
          <w:rFonts w:ascii="Arial" w:hAnsi="Arial" w:cs="Arial"/>
          <w:sz w:val="16"/>
          <w:szCs w:val="16"/>
        </w:rPr>
        <w:t>m</w:t>
      </w:r>
      <w:r w:rsidR="00151BC3" w:rsidRPr="00646DED">
        <w:rPr>
          <w:rFonts w:ascii="Arial" w:hAnsi="Arial" w:cs="Arial"/>
          <w:sz w:val="16"/>
          <w:szCs w:val="16"/>
        </w:rPr>
        <w:t xml:space="preserve">ona: </w:t>
      </w:r>
      <w:r w:rsidR="008E76BE" w:rsidRPr="00646DED">
        <w:rPr>
          <w:rFonts w:ascii="Arial" w:hAnsi="Arial" w:cs="Arial"/>
          <w:sz w:val="16"/>
          <w:szCs w:val="16"/>
        </w:rPr>
        <w:t>m</w:t>
      </w:r>
      <w:r w:rsidR="00151BC3" w:rsidRPr="00646DED">
        <w:rPr>
          <w:rFonts w:ascii="Arial" w:hAnsi="Arial" w:cs="Arial"/>
          <w:sz w:val="16"/>
          <w:szCs w:val="16"/>
        </w:rPr>
        <w:t>onalizumab;</w:t>
      </w:r>
      <w:r w:rsidR="00881B7E" w:rsidRPr="00646DED">
        <w:rPr>
          <w:rFonts w:ascii="Arial" w:hAnsi="Arial" w:cs="Arial"/>
          <w:sz w:val="16"/>
          <w:szCs w:val="16"/>
        </w:rPr>
        <w:t xml:space="preserve"> NED, no evidence of disease;</w:t>
      </w:r>
      <w:r w:rsidR="00151BC3" w:rsidRPr="00646DED">
        <w:rPr>
          <w:rFonts w:ascii="Arial" w:hAnsi="Arial" w:cs="Arial"/>
          <w:sz w:val="16"/>
          <w:szCs w:val="16"/>
        </w:rPr>
        <w:t xml:space="preserve"> </w:t>
      </w:r>
      <w:r w:rsidRPr="00646DED">
        <w:rPr>
          <w:rFonts w:ascii="Arial" w:hAnsi="Arial" w:cs="Arial"/>
          <w:sz w:val="16"/>
          <w:szCs w:val="16"/>
        </w:rPr>
        <w:t>n</w:t>
      </w:r>
      <w:r w:rsidR="00151BC3" w:rsidRPr="00646DED">
        <w:rPr>
          <w:rFonts w:ascii="Arial" w:hAnsi="Arial" w:cs="Arial"/>
          <w:sz w:val="16"/>
          <w:szCs w:val="16"/>
        </w:rPr>
        <w:t xml:space="preserve">eo: </w:t>
      </w:r>
      <w:r w:rsidR="008E76BE" w:rsidRPr="00646DED">
        <w:rPr>
          <w:rFonts w:ascii="Arial" w:hAnsi="Arial" w:cs="Arial"/>
          <w:sz w:val="16"/>
          <w:szCs w:val="16"/>
        </w:rPr>
        <w:t>n</w:t>
      </w:r>
      <w:r w:rsidR="00151BC3" w:rsidRPr="00646DED">
        <w:rPr>
          <w:rFonts w:ascii="Arial" w:hAnsi="Arial" w:cs="Arial"/>
          <w:sz w:val="16"/>
          <w:szCs w:val="16"/>
        </w:rPr>
        <w:t xml:space="preserve">eoadjuvant; </w:t>
      </w:r>
      <w:r w:rsidRPr="00646DED">
        <w:rPr>
          <w:rFonts w:ascii="Arial" w:hAnsi="Arial" w:cs="Arial"/>
          <w:sz w:val="16"/>
          <w:szCs w:val="16"/>
        </w:rPr>
        <w:t>n</w:t>
      </w:r>
      <w:r w:rsidR="00151BC3" w:rsidRPr="00646DED">
        <w:rPr>
          <w:rFonts w:ascii="Arial" w:hAnsi="Arial" w:cs="Arial"/>
          <w:sz w:val="16"/>
          <w:szCs w:val="16"/>
        </w:rPr>
        <w:t xml:space="preserve">ivo: </w:t>
      </w:r>
      <w:r w:rsidR="008E76BE" w:rsidRPr="00646DED">
        <w:rPr>
          <w:rFonts w:ascii="Arial" w:hAnsi="Arial" w:cs="Arial"/>
          <w:sz w:val="16"/>
          <w:szCs w:val="16"/>
        </w:rPr>
        <w:t>n</w:t>
      </w:r>
      <w:r w:rsidR="00151BC3" w:rsidRPr="00646DED">
        <w:rPr>
          <w:rFonts w:ascii="Arial" w:hAnsi="Arial" w:cs="Arial"/>
          <w:sz w:val="16"/>
          <w:szCs w:val="16"/>
        </w:rPr>
        <w:t>ivolumab;</w:t>
      </w:r>
      <w:r w:rsidR="004C4A84" w:rsidRPr="00646DED">
        <w:rPr>
          <w:rFonts w:ascii="Arial" w:hAnsi="Arial" w:cs="Arial"/>
          <w:sz w:val="16"/>
          <w:szCs w:val="16"/>
        </w:rPr>
        <w:t xml:space="preserve"> NSCLC: non–small cell lung cancer;</w:t>
      </w:r>
      <w:r w:rsidR="00151BC3" w:rsidRPr="00646DED">
        <w:rPr>
          <w:rFonts w:ascii="Arial" w:hAnsi="Arial" w:cs="Arial"/>
          <w:sz w:val="16"/>
          <w:szCs w:val="16"/>
        </w:rPr>
        <w:t xml:space="preserve"> NR: </w:t>
      </w:r>
      <w:r w:rsidR="008E76BE" w:rsidRPr="00646DED">
        <w:rPr>
          <w:rFonts w:ascii="Arial" w:hAnsi="Arial" w:cs="Arial"/>
          <w:sz w:val="16"/>
          <w:szCs w:val="16"/>
        </w:rPr>
        <w:t>not reported</w:t>
      </w:r>
      <w:r w:rsidR="00151BC3" w:rsidRPr="00646DED">
        <w:rPr>
          <w:rFonts w:ascii="Arial" w:hAnsi="Arial" w:cs="Arial"/>
          <w:sz w:val="16"/>
          <w:szCs w:val="16"/>
        </w:rPr>
        <w:t xml:space="preserve">; </w:t>
      </w:r>
      <w:r w:rsidRPr="00646DED">
        <w:rPr>
          <w:rFonts w:ascii="Arial" w:hAnsi="Arial" w:cs="Arial"/>
          <w:sz w:val="16"/>
          <w:szCs w:val="16"/>
        </w:rPr>
        <w:t>o</w:t>
      </w:r>
      <w:r w:rsidR="00151BC3" w:rsidRPr="00646DED">
        <w:rPr>
          <w:rFonts w:ascii="Arial" w:hAnsi="Arial" w:cs="Arial"/>
          <w:sz w:val="16"/>
          <w:szCs w:val="16"/>
        </w:rPr>
        <w:t xml:space="preserve">le: </w:t>
      </w:r>
      <w:r w:rsidR="008E76BE" w:rsidRPr="00646DED">
        <w:rPr>
          <w:rFonts w:ascii="Arial" w:hAnsi="Arial" w:cs="Arial"/>
          <w:sz w:val="16"/>
          <w:szCs w:val="16"/>
        </w:rPr>
        <w:t>o</w:t>
      </w:r>
      <w:r w:rsidR="00151BC3" w:rsidRPr="00646DED">
        <w:rPr>
          <w:rFonts w:ascii="Arial" w:hAnsi="Arial" w:cs="Arial"/>
          <w:sz w:val="16"/>
          <w:szCs w:val="16"/>
        </w:rPr>
        <w:t xml:space="preserve">leclumab; </w:t>
      </w:r>
      <w:r w:rsidRPr="00646DED">
        <w:rPr>
          <w:rFonts w:ascii="Arial" w:hAnsi="Arial" w:cs="Arial"/>
          <w:sz w:val="16"/>
          <w:szCs w:val="16"/>
        </w:rPr>
        <w:t>p</w:t>
      </w:r>
      <w:r w:rsidR="00151BC3" w:rsidRPr="00646DED">
        <w:rPr>
          <w:rFonts w:ascii="Arial" w:hAnsi="Arial" w:cs="Arial"/>
          <w:sz w:val="16"/>
          <w:szCs w:val="16"/>
        </w:rPr>
        <w:t xml:space="preserve">embro: </w:t>
      </w:r>
      <w:r w:rsidR="008E76BE" w:rsidRPr="00646DED">
        <w:rPr>
          <w:rFonts w:ascii="Arial" w:hAnsi="Arial" w:cs="Arial"/>
          <w:sz w:val="16"/>
          <w:szCs w:val="16"/>
        </w:rPr>
        <w:t>p</w:t>
      </w:r>
      <w:r w:rsidR="00151BC3" w:rsidRPr="00646DED">
        <w:rPr>
          <w:rFonts w:ascii="Arial" w:hAnsi="Arial" w:cs="Arial"/>
          <w:sz w:val="16"/>
          <w:szCs w:val="16"/>
        </w:rPr>
        <w:t>embrolizumab;</w:t>
      </w:r>
      <w:r w:rsidR="005D451D" w:rsidRPr="00646DED">
        <w:rPr>
          <w:rFonts w:ascii="Arial" w:hAnsi="Arial" w:cs="Arial"/>
          <w:sz w:val="16"/>
          <w:szCs w:val="16"/>
        </w:rPr>
        <w:t xml:space="preserve"> RCC: renal cell carcinoma;</w:t>
      </w:r>
      <w:r w:rsidR="00151BC3" w:rsidRPr="00646DED">
        <w:rPr>
          <w:rFonts w:ascii="Arial" w:hAnsi="Arial" w:cs="Arial"/>
          <w:sz w:val="16"/>
          <w:szCs w:val="16"/>
        </w:rPr>
        <w:t xml:space="preserve"> </w:t>
      </w:r>
      <w:r w:rsidR="00593D29" w:rsidRPr="00646DED">
        <w:rPr>
          <w:rFonts w:ascii="Arial" w:hAnsi="Arial" w:cs="Arial"/>
          <w:sz w:val="16"/>
          <w:szCs w:val="16"/>
        </w:rPr>
        <w:t xml:space="preserve">SCRT: </w:t>
      </w:r>
      <w:r w:rsidR="00004027" w:rsidRPr="00646DED">
        <w:rPr>
          <w:rFonts w:ascii="Arial" w:hAnsi="Arial" w:cs="Arial"/>
          <w:sz w:val="16"/>
          <w:szCs w:val="16"/>
        </w:rPr>
        <w:t>short-</w:t>
      </w:r>
      <w:r w:rsidR="00004027" w:rsidRPr="00646DED">
        <w:rPr>
          <w:rFonts w:ascii="Arial" w:hAnsi="Arial" w:cs="Arial"/>
          <w:sz w:val="16"/>
          <w:szCs w:val="16"/>
        </w:rPr>
        <w:lastRenderedPageBreak/>
        <w:t xml:space="preserve">course </w:t>
      </w:r>
      <w:r w:rsidR="004307B6" w:rsidRPr="00646DED">
        <w:rPr>
          <w:rFonts w:ascii="Arial" w:hAnsi="Arial" w:cs="Arial"/>
          <w:sz w:val="16"/>
          <w:szCs w:val="16"/>
        </w:rPr>
        <w:t>r</w:t>
      </w:r>
      <w:r w:rsidR="00004027" w:rsidRPr="00646DED">
        <w:rPr>
          <w:rFonts w:ascii="Arial" w:hAnsi="Arial" w:cs="Arial"/>
          <w:sz w:val="16"/>
          <w:szCs w:val="16"/>
        </w:rPr>
        <w:t xml:space="preserve">adiotherapy; </w:t>
      </w:r>
      <w:r w:rsidRPr="00646DED">
        <w:rPr>
          <w:rFonts w:ascii="Arial" w:hAnsi="Arial" w:cs="Arial"/>
          <w:sz w:val="16"/>
          <w:szCs w:val="16"/>
        </w:rPr>
        <w:t>t</w:t>
      </w:r>
      <w:r w:rsidR="00151BC3" w:rsidRPr="00646DED">
        <w:rPr>
          <w:rFonts w:ascii="Arial" w:hAnsi="Arial" w:cs="Arial"/>
          <w:sz w:val="16"/>
          <w:szCs w:val="16"/>
        </w:rPr>
        <w:t xml:space="preserve">oripa: </w:t>
      </w:r>
      <w:r w:rsidR="008E76BE" w:rsidRPr="00646DED">
        <w:rPr>
          <w:rFonts w:ascii="Arial" w:hAnsi="Arial" w:cs="Arial"/>
          <w:sz w:val="16"/>
          <w:szCs w:val="16"/>
        </w:rPr>
        <w:t>to</w:t>
      </w:r>
      <w:r w:rsidR="00151BC3" w:rsidRPr="00646DED">
        <w:rPr>
          <w:rFonts w:ascii="Arial" w:hAnsi="Arial" w:cs="Arial"/>
          <w:sz w:val="16"/>
          <w:szCs w:val="16"/>
        </w:rPr>
        <w:t xml:space="preserve">ripalimab; </w:t>
      </w:r>
      <w:r w:rsidRPr="00646DED">
        <w:rPr>
          <w:rFonts w:ascii="Arial" w:hAnsi="Arial" w:cs="Arial"/>
          <w:sz w:val="16"/>
          <w:szCs w:val="16"/>
        </w:rPr>
        <w:t>t</w:t>
      </w:r>
      <w:r w:rsidR="00151BC3" w:rsidRPr="00646DED">
        <w:rPr>
          <w:rFonts w:ascii="Arial" w:hAnsi="Arial" w:cs="Arial"/>
          <w:sz w:val="16"/>
          <w:szCs w:val="16"/>
        </w:rPr>
        <w:t xml:space="preserve">rame: </w:t>
      </w:r>
      <w:r w:rsidR="008E76BE" w:rsidRPr="00646DED">
        <w:rPr>
          <w:rFonts w:ascii="Arial" w:hAnsi="Arial" w:cs="Arial"/>
          <w:sz w:val="16"/>
          <w:szCs w:val="16"/>
        </w:rPr>
        <w:t>t</w:t>
      </w:r>
      <w:r w:rsidR="00151BC3" w:rsidRPr="00646DED">
        <w:rPr>
          <w:rFonts w:ascii="Arial" w:hAnsi="Arial" w:cs="Arial"/>
          <w:sz w:val="16"/>
          <w:szCs w:val="16"/>
        </w:rPr>
        <w:t xml:space="preserve">rametinib; </w:t>
      </w:r>
      <w:r w:rsidR="008E76BE" w:rsidRPr="00646DED">
        <w:rPr>
          <w:rFonts w:ascii="Arial" w:hAnsi="Arial" w:cs="Arial"/>
          <w:sz w:val="16"/>
          <w:szCs w:val="16"/>
        </w:rPr>
        <w:t>t</w:t>
      </w:r>
      <w:r w:rsidR="00151BC3" w:rsidRPr="00646DED">
        <w:rPr>
          <w:rFonts w:ascii="Arial" w:hAnsi="Arial" w:cs="Arial"/>
          <w:sz w:val="16"/>
          <w:szCs w:val="16"/>
        </w:rPr>
        <w:t xml:space="preserve">reme: </w:t>
      </w:r>
      <w:r w:rsidR="008E76BE" w:rsidRPr="00646DED">
        <w:rPr>
          <w:rFonts w:ascii="Arial" w:hAnsi="Arial" w:cs="Arial"/>
          <w:sz w:val="16"/>
          <w:szCs w:val="16"/>
        </w:rPr>
        <w:t>t</w:t>
      </w:r>
      <w:r w:rsidR="00151BC3" w:rsidRPr="00646DED">
        <w:rPr>
          <w:rFonts w:ascii="Arial" w:hAnsi="Arial" w:cs="Arial"/>
          <w:sz w:val="16"/>
          <w:szCs w:val="16"/>
        </w:rPr>
        <w:t xml:space="preserve">remelimumab; </w:t>
      </w:r>
      <w:r w:rsidR="00831E72" w:rsidRPr="00646DED">
        <w:rPr>
          <w:rFonts w:ascii="Arial" w:hAnsi="Arial" w:cs="Arial"/>
          <w:sz w:val="16"/>
          <w:szCs w:val="16"/>
        </w:rPr>
        <w:t>t</w:t>
      </w:r>
      <w:r w:rsidR="00151BC3" w:rsidRPr="00646DED">
        <w:rPr>
          <w:rFonts w:ascii="Arial" w:hAnsi="Arial" w:cs="Arial"/>
          <w:sz w:val="16"/>
          <w:szCs w:val="16"/>
        </w:rPr>
        <w:t xml:space="preserve">x: </w:t>
      </w:r>
      <w:r w:rsidR="008E76BE" w:rsidRPr="00646DED">
        <w:rPr>
          <w:rFonts w:ascii="Arial" w:hAnsi="Arial" w:cs="Arial"/>
          <w:sz w:val="16"/>
          <w:szCs w:val="16"/>
        </w:rPr>
        <w:t>t</w:t>
      </w:r>
      <w:r w:rsidR="00151BC3" w:rsidRPr="00646DED">
        <w:rPr>
          <w:rFonts w:ascii="Arial" w:hAnsi="Arial" w:cs="Arial"/>
          <w:sz w:val="16"/>
          <w:szCs w:val="16"/>
        </w:rPr>
        <w:t xml:space="preserve">reatment; </w:t>
      </w:r>
      <w:r w:rsidRPr="00646DED">
        <w:rPr>
          <w:rFonts w:ascii="Arial" w:hAnsi="Arial" w:cs="Arial"/>
          <w:sz w:val="16"/>
          <w:szCs w:val="16"/>
        </w:rPr>
        <w:t>u</w:t>
      </w:r>
      <w:r w:rsidR="00151BC3" w:rsidRPr="00646DED">
        <w:rPr>
          <w:rFonts w:ascii="Arial" w:hAnsi="Arial" w:cs="Arial"/>
          <w:sz w:val="16"/>
          <w:szCs w:val="16"/>
        </w:rPr>
        <w:t>re:</w:t>
      </w:r>
      <w:r w:rsidR="008E76BE" w:rsidRPr="00646DED">
        <w:rPr>
          <w:rFonts w:ascii="Arial" w:hAnsi="Arial" w:cs="Arial"/>
          <w:sz w:val="16"/>
          <w:szCs w:val="16"/>
        </w:rPr>
        <w:t xml:space="preserve"> urelumab</w:t>
      </w:r>
      <w:r w:rsidR="00151BC3" w:rsidRPr="00646DED">
        <w:rPr>
          <w:rFonts w:ascii="Arial" w:hAnsi="Arial" w:cs="Arial"/>
          <w:sz w:val="16"/>
          <w:szCs w:val="16"/>
        </w:rPr>
        <w:t xml:space="preserve">; </w:t>
      </w:r>
      <w:r w:rsidR="004C4A84" w:rsidRPr="00646DED">
        <w:rPr>
          <w:rFonts w:ascii="Arial" w:hAnsi="Arial" w:cs="Arial"/>
          <w:sz w:val="16"/>
          <w:szCs w:val="16"/>
        </w:rPr>
        <w:t xml:space="preserve">WHO: World Health Organization; </w:t>
      </w:r>
      <w:r w:rsidR="00151BC3" w:rsidRPr="00646DED">
        <w:rPr>
          <w:rFonts w:ascii="Arial" w:hAnsi="Arial" w:cs="Arial"/>
          <w:sz w:val="16"/>
          <w:szCs w:val="16"/>
        </w:rPr>
        <w:t>XRT</w:t>
      </w:r>
      <w:r w:rsidR="008E76BE" w:rsidRPr="00646DED">
        <w:rPr>
          <w:rFonts w:ascii="Arial" w:hAnsi="Arial" w:cs="Arial"/>
          <w:sz w:val="16"/>
          <w:szCs w:val="16"/>
        </w:rPr>
        <w:t>:</w:t>
      </w:r>
      <w:r w:rsidR="00151BC3" w:rsidRPr="00646DED">
        <w:rPr>
          <w:rFonts w:ascii="Arial" w:hAnsi="Arial" w:cs="Arial"/>
          <w:sz w:val="16"/>
          <w:szCs w:val="16"/>
        </w:rPr>
        <w:t xml:space="preserve"> </w:t>
      </w:r>
      <w:r w:rsidR="008E76BE" w:rsidRPr="00646DED">
        <w:rPr>
          <w:rFonts w:ascii="Arial" w:hAnsi="Arial" w:cs="Arial"/>
          <w:sz w:val="16"/>
          <w:szCs w:val="16"/>
        </w:rPr>
        <w:t>r</w:t>
      </w:r>
      <w:r w:rsidR="00151BC3" w:rsidRPr="00646DED">
        <w:rPr>
          <w:rFonts w:ascii="Arial" w:hAnsi="Arial" w:cs="Arial"/>
          <w:sz w:val="16"/>
          <w:szCs w:val="16"/>
        </w:rPr>
        <w:t>adiation</w:t>
      </w:r>
    </w:p>
    <w:p w14:paraId="672FEFD2" w14:textId="6456D7EF" w:rsidR="00151BC3" w:rsidRPr="00646DED" w:rsidRDefault="00520085" w:rsidP="00D036B4">
      <w:pPr>
        <w:spacing w:after="0" w:line="240" w:lineRule="auto"/>
        <w:rPr>
          <w:rFonts w:ascii="Arial" w:hAnsi="Arial" w:cs="Arial"/>
          <w:sz w:val="16"/>
          <w:szCs w:val="16"/>
        </w:rPr>
      </w:pPr>
      <w:r w:rsidRPr="00520085">
        <w:rPr>
          <w:rFonts w:ascii="Arial" w:hAnsi="Arial" w:cs="Arial"/>
          <w:sz w:val="16"/>
          <w:szCs w:val="16"/>
          <w:vertAlign w:val="superscript"/>
        </w:rPr>
        <w:t>+</w:t>
      </w:r>
      <w:r w:rsidR="00151BC3" w:rsidRPr="00646DED">
        <w:rPr>
          <w:rFonts w:ascii="Arial" w:hAnsi="Arial" w:cs="Arial"/>
          <w:sz w:val="16"/>
          <w:szCs w:val="16"/>
        </w:rPr>
        <w:t xml:space="preserve">Study involved 3 arms: Arm A: GVAX + chemo; Arm B: GVAX + chemo + </w:t>
      </w:r>
      <w:r w:rsidR="00B77FC2" w:rsidRPr="00646DED">
        <w:rPr>
          <w:rFonts w:ascii="Arial" w:hAnsi="Arial" w:cs="Arial"/>
          <w:sz w:val="16"/>
          <w:szCs w:val="16"/>
        </w:rPr>
        <w:t>n</w:t>
      </w:r>
      <w:r w:rsidR="00151BC3" w:rsidRPr="00646DED">
        <w:rPr>
          <w:rFonts w:ascii="Arial" w:hAnsi="Arial" w:cs="Arial"/>
          <w:sz w:val="16"/>
          <w:szCs w:val="16"/>
        </w:rPr>
        <w:t xml:space="preserve">ivo; Arm C: GVAX + </w:t>
      </w:r>
      <w:r w:rsidR="00B77FC2" w:rsidRPr="00646DED">
        <w:rPr>
          <w:rFonts w:ascii="Arial" w:hAnsi="Arial" w:cs="Arial"/>
          <w:sz w:val="16"/>
          <w:szCs w:val="16"/>
        </w:rPr>
        <w:t>n</w:t>
      </w:r>
      <w:r w:rsidR="00151BC3" w:rsidRPr="00646DED">
        <w:rPr>
          <w:rFonts w:ascii="Arial" w:hAnsi="Arial" w:cs="Arial"/>
          <w:sz w:val="16"/>
          <w:szCs w:val="16"/>
        </w:rPr>
        <w:t xml:space="preserve">ivo + </w:t>
      </w:r>
      <w:r w:rsidR="00B77FC2" w:rsidRPr="00646DED">
        <w:rPr>
          <w:rFonts w:ascii="Arial" w:hAnsi="Arial" w:cs="Arial"/>
          <w:sz w:val="16"/>
          <w:szCs w:val="16"/>
        </w:rPr>
        <w:t>u</w:t>
      </w:r>
      <w:r w:rsidR="00151BC3" w:rsidRPr="00646DED">
        <w:rPr>
          <w:rFonts w:ascii="Arial" w:hAnsi="Arial" w:cs="Arial"/>
          <w:sz w:val="16"/>
          <w:szCs w:val="16"/>
        </w:rPr>
        <w:t>re</w:t>
      </w:r>
      <w:r w:rsidR="00B77FC2" w:rsidRPr="00646DED">
        <w:rPr>
          <w:rFonts w:ascii="Arial" w:hAnsi="Arial" w:cs="Arial"/>
          <w:sz w:val="16"/>
          <w:szCs w:val="16"/>
        </w:rPr>
        <w:t>.</w:t>
      </w:r>
    </w:p>
    <w:p w14:paraId="5C838C80" w14:textId="5E9569E4" w:rsidR="007D49C4" w:rsidRDefault="00151BC3" w:rsidP="00D036B4">
      <w:pPr>
        <w:spacing w:after="0" w:line="240" w:lineRule="auto"/>
        <w:rPr>
          <w:rFonts w:ascii="Arial" w:hAnsi="Arial" w:cs="Arial"/>
          <w:sz w:val="24"/>
          <w:szCs w:val="24"/>
        </w:rPr>
        <w:sectPr w:rsidR="007D49C4" w:rsidSect="00B97B52">
          <w:pgSz w:w="12240" w:h="15840"/>
          <w:pgMar w:top="720" w:right="720" w:bottom="720" w:left="720" w:header="720" w:footer="720" w:gutter="0"/>
          <w:cols w:space="720"/>
          <w:docGrid w:linePitch="360"/>
        </w:sectPr>
      </w:pPr>
      <w:r w:rsidRPr="00646DED">
        <w:rPr>
          <w:rFonts w:ascii="Arial" w:hAnsi="Arial" w:cs="Arial"/>
          <w:sz w:val="16"/>
          <w:szCs w:val="16"/>
        </w:rPr>
        <w:t xml:space="preserve">^Atezo was given in the neoadjuvant and adjuvant settings, but only data from the neoadjuvant treatment section </w:t>
      </w:r>
      <w:r w:rsidR="00B77FC2" w:rsidRPr="00646DED">
        <w:rPr>
          <w:rFonts w:ascii="Arial" w:hAnsi="Arial" w:cs="Arial"/>
          <w:sz w:val="16"/>
          <w:szCs w:val="16"/>
        </w:rPr>
        <w:t xml:space="preserve">were </w:t>
      </w:r>
      <w:r w:rsidRPr="00646DED">
        <w:rPr>
          <w:rFonts w:ascii="Arial" w:hAnsi="Arial" w:cs="Arial"/>
          <w:sz w:val="16"/>
          <w:szCs w:val="16"/>
        </w:rPr>
        <w:t>fully discussed</w:t>
      </w:r>
      <w:r w:rsidR="00B77FC2" w:rsidRPr="00646DED">
        <w:rPr>
          <w:rFonts w:ascii="Arial" w:hAnsi="Arial" w:cs="Arial"/>
          <w:sz w:val="16"/>
          <w:szCs w:val="16"/>
        </w:rPr>
        <w:t>.</w:t>
      </w:r>
      <w:r w:rsidR="00731662">
        <w:rPr>
          <w:rFonts w:ascii="Arial" w:hAnsi="Arial" w:cs="Arial"/>
          <w:sz w:val="24"/>
          <w:szCs w:val="24"/>
        </w:rPr>
        <w:br w:type="page"/>
      </w:r>
    </w:p>
    <w:p w14:paraId="7B8E4377" w14:textId="0DC7FA4B" w:rsidR="006771E0" w:rsidRDefault="006771E0" w:rsidP="00E50784">
      <w:pPr>
        <w:pStyle w:val="Heading1"/>
        <w:rPr>
          <w:b w:val="0"/>
          <w:bCs w:val="0"/>
        </w:rPr>
      </w:pPr>
      <w:r>
        <w:lastRenderedPageBreak/>
        <w:t xml:space="preserve">Supplementary Table </w:t>
      </w:r>
      <w:r w:rsidR="00A13140">
        <w:t>5</w:t>
      </w:r>
      <w:r>
        <w:t xml:space="preserve">. </w:t>
      </w:r>
      <w:r w:rsidRPr="00B97B52">
        <w:rPr>
          <w:b w:val="0"/>
          <w:bCs w:val="0"/>
        </w:rPr>
        <w:t>Intervention characteristics.</w:t>
      </w:r>
    </w:p>
    <w:tbl>
      <w:tblPr>
        <w:tblW w:w="11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6"/>
        <w:gridCol w:w="1259"/>
        <w:gridCol w:w="1296"/>
        <w:gridCol w:w="1296"/>
        <w:gridCol w:w="1008"/>
        <w:gridCol w:w="1008"/>
        <w:gridCol w:w="3456"/>
      </w:tblGrid>
      <w:tr w:rsidR="008A30BE" w:rsidRPr="004C2156" w14:paraId="569C2043" w14:textId="77777777" w:rsidTr="00DD19FC">
        <w:trPr>
          <w:trHeight w:val="800"/>
          <w:jc w:val="center"/>
        </w:trPr>
        <w:tc>
          <w:tcPr>
            <w:tcW w:w="2016" w:type="dxa"/>
            <w:vAlign w:val="center"/>
            <w:hideMark/>
          </w:tcPr>
          <w:p w14:paraId="6D309A4C" w14:textId="77777777" w:rsidR="008A30BE" w:rsidRPr="004C2156" w:rsidRDefault="008A30BE" w:rsidP="00DD19FC">
            <w:pPr>
              <w:spacing w:after="0" w:line="240" w:lineRule="auto"/>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Study</w:t>
            </w:r>
          </w:p>
        </w:tc>
        <w:tc>
          <w:tcPr>
            <w:tcW w:w="1259" w:type="dxa"/>
            <w:vAlign w:val="center"/>
          </w:tcPr>
          <w:p w14:paraId="581E790D" w14:textId="766119F5" w:rsidR="008A30BE" w:rsidRPr="004C2156" w:rsidRDefault="008A30BE" w:rsidP="00DD19FC">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Arm 1</w:t>
            </w:r>
          </w:p>
        </w:tc>
        <w:tc>
          <w:tcPr>
            <w:tcW w:w="1296" w:type="dxa"/>
            <w:vAlign w:val="center"/>
          </w:tcPr>
          <w:p w14:paraId="01A5E99C" w14:textId="4B672B9C" w:rsidR="008A30BE" w:rsidRPr="004C2156" w:rsidRDefault="008A30BE" w:rsidP="00DD19FC">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Arm 2</w:t>
            </w:r>
          </w:p>
        </w:tc>
        <w:tc>
          <w:tcPr>
            <w:tcW w:w="1296" w:type="dxa"/>
            <w:vAlign w:val="center"/>
          </w:tcPr>
          <w:p w14:paraId="7472F6AF" w14:textId="240EBFFD" w:rsidR="008A30BE" w:rsidRPr="004C2156" w:rsidRDefault="008A30BE" w:rsidP="008A30BE">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Arm 3</w:t>
            </w:r>
          </w:p>
        </w:tc>
        <w:tc>
          <w:tcPr>
            <w:tcW w:w="1008" w:type="dxa"/>
            <w:vAlign w:val="center"/>
          </w:tcPr>
          <w:p w14:paraId="26B97A13" w14:textId="4228CEF5" w:rsidR="008A30BE" w:rsidRPr="004C2156" w:rsidRDefault="008A30BE" w:rsidP="008A30BE">
            <w:pPr>
              <w:spacing w:after="0" w:line="240" w:lineRule="auto"/>
              <w:rPr>
                <w:rFonts w:ascii="Arial" w:eastAsia="Times New Roman" w:hAnsi="Arial" w:cs="Arial"/>
                <w:b/>
                <w:bCs/>
                <w:color w:val="000000"/>
                <w:kern w:val="0"/>
                <w:sz w:val="16"/>
                <w:szCs w:val="16"/>
                <w14:ligatures w14:val="none"/>
              </w:rPr>
            </w:pPr>
            <w:r>
              <w:rPr>
                <w:rFonts w:ascii="Arial" w:eastAsia="Times New Roman" w:hAnsi="Arial" w:cs="Arial"/>
                <w:b/>
                <w:bCs/>
                <w:color w:val="000000"/>
                <w:kern w:val="0"/>
                <w:sz w:val="16"/>
                <w:szCs w:val="16"/>
                <w14:ligatures w14:val="none"/>
              </w:rPr>
              <w:t>Arm 4</w:t>
            </w:r>
          </w:p>
        </w:tc>
        <w:tc>
          <w:tcPr>
            <w:tcW w:w="1008" w:type="dxa"/>
            <w:vAlign w:val="center"/>
          </w:tcPr>
          <w:p w14:paraId="2416BC8B" w14:textId="7B5C8078" w:rsidR="008A30BE" w:rsidRPr="004C2156" w:rsidRDefault="008A30BE" w:rsidP="00DD19FC">
            <w:pPr>
              <w:spacing w:after="0" w:line="240" w:lineRule="auto"/>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Adjuvant/ neoadjuvant/ both</w:t>
            </w:r>
          </w:p>
        </w:tc>
        <w:tc>
          <w:tcPr>
            <w:tcW w:w="3456" w:type="dxa"/>
            <w:vAlign w:val="center"/>
            <w:hideMark/>
          </w:tcPr>
          <w:p w14:paraId="174BEBA7" w14:textId="77777777" w:rsidR="008A30BE" w:rsidRPr="004C2156" w:rsidRDefault="008A30BE" w:rsidP="00DD19FC">
            <w:pPr>
              <w:spacing w:after="0" w:line="240" w:lineRule="auto"/>
              <w:rPr>
                <w:rFonts w:ascii="Arial" w:eastAsia="Times New Roman" w:hAnsi="Arial" w:cs="Arial"/>
                <w:b/>
                <w:bCs/>
                <w:color w:val="000000"/>
                <w:kern w:val="0"/>
                <w:sz w:val="16"/>
                <w:szCs w:val="16"/>
                <w14:ligatures w14:val="none"/>
              </w:rPr>
            </w:pPr>
            <w:r w:rsidRPr="004C2156">
              <w:rPr>
                <w:rFonts w:ascii="Arial" w:eastAsia="Times New Roman" w:hAnsi="Arial" w:cs="Arial"/>
                <w:b/>
                <w:bCs/>
                <w:color w:val="000000"/>
                <w:kern w:val="0"/>
                <w:sz w:val="16"/>
                <w:szCs w:val="16"/>
                <w14:ligatures w14:val="none"/>
              </w:rPr>
              <w:t>Intervention frequency and duration</w:t>
            </w:r>
          </w:p>
        </w:tc>
      </w:tr>
      <w:tr w:rsidR="008A30BE" w:rsidRPr="004C2156" w14:paraId="799D05A1" w14:textId="77777777" w:rsidTr="00DD19FC">
        <w:trPr>
          <w:trHeight w:val="70"/>
          <w:jc w:val="center"/>
        </w:trPr>
        <w:tc>
          <w:tcPr>
            <w:tcW w:w="2016" w:type="dxa"/>
            <w:vAlign w:val="center"/>
          </w:tcPr>
          <w:p w14:paraId="3E8E85D4" w14:textId="5514D746" w:rsidR="008A30BE" w:rsidRPr="004C2156" w:rsidRDefault="008A30BE"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Ademuyiwa 2022</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&lt;EndNote&gt;&lt;Cite&gt;&lt;Author&gt;Ademuyiwa&lt;/Author&gt;&lt;Year&gt;2022&lt;/Year&gt;&lt;RecNum&gt;300&lt;/RecNum&gt;&lt;DisplayText&gt;[1]&lt;/DisplayText&gt;&lt;record&gt;&lt;rec-number&gt;300&lt;/rec-number&gt;&lt;foreign-keys&gt;&lt;key app="EN" db-id="wetar2vzyfdxd1e92sr5dfetxx252z5dtwt2" timestamp="1757941886"&gt;300&lt;/key&gt;&lt;/foreign-keys&gt;&lt;ref-type name="Journal Article"&gt;17&lt;/ref-type&gt;&lt;contributors&gt;&lt;authors&gt;&lt;author&gt;Ademuyiwa, F. O.&lt;/author&gt;&lt;author&gt;Gao, F.&lt;/author&gt;&lt;author&gt;Street, C. R.&lt;/author&gt;&lt;author&gt;Chen, I.&lt;/author&gt;&lt;author&gt;Northfelt, D. W.&lt;/author&gt;&lt;author&gt;Wesolowski, R.&lt;/author&gt;&lt;author&gt;Arora, M.&lt;/author&gt;&lt;author&gt;Brufsky, A.&lt;/author&gt;&lt;author&gt;Dees, E. C.&lt;/author&gt;&lt;author&gt;Santa-Maria, C. A.&lt;/author&gt;&lt;author&gt;Connolly, R. M.&lt;/author&gt;&lt;author&gt;Force, J.&lt;/author&gt;&lt;author&gt;Moreno-Aspitia, A.&lt;/author&gt;&lt;author&gt;Herndon, J. M.&lt;/author&gt;&lt;author&gt;Carmody, M.&lt;/author&gt;&lt;author&gt;Davies, S. R.&lt;/author&gt;&lt;author&gt;Larson, S.&lt;/author&gt;&lt;author&gt;Pfaff, K. L.&lt;/author&gt;&lt;author&gt;Jones, S. M.&lt;/author&gt;&lt;author&gt;Weirather, J. L.&lt;/author&gt;&lt;author&gt;Giobbie-Hurder, A.&lt;/author&gt;&lt;author&gt;Rodig, S. J.&lt;/author&gt;&lt;author&gt;Liu, Z.&lt;/author&gt;&lt;author&gt;Hagemann, I. S.&lt;/author&gt;&lt;author&gt;Sharon, E.&lt;/author&gt;&lt;author&gt;Gillanders, W. E.&lt;/author&gt;&lt;/authors&gt;&lt;/contributors&gt;&lt;titles&gt;&lt;title&gt;A randomized phase 2 study of neoadjuvant carboplatin and paclitaxel with or without atezolizumab in triple negative breast cancer (TNBC) - NCI 10013&lt;/title&gt;&lt;secondary-title&gt;npj Breast Cancer&lt;/secondary-title&gt;&lt;/titles&gt;&lt;periodical&gt;&lt;full-title&gt;npj Breast Cancer&lt;/full-title&gt;&lt;/periodical&gt;&lt;volume&gt;8(1) (no pagination)&lt;/volume&gt;&lt;dates&gt;&lt;year&gt;2022&lt;/year&gt;&lt;/dates&gt;&lt;accession-num&gt;2020899950&lt;/accession-num&gt;&lt;urls&gt;&lt;related-urls&gt;&lt;url&gt;https://www.nature.com/npjbcancer/&lt;/url&gt;&lt;url&gt;https://www.nature.com/articles/s41523-022-00500-3.pdf&lt;/url&gt;&lt;/related-urls&gt;&lt;/urls&gt;&lt;electronic-resource-num&gt;https://dx.doi.org/10.1038/s41523-022-00500-3&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[1]</w:t>
            </w:r>
            <w:r>
              <w:rPr>
                <w:rFonts w:ascii="Arial" w:eastAsia="Arial" w:hAnsi="Arial" w:cs="Arial"/>
                <w:sz w:val="16"/>
                <w:szCs w:val="16"/>
              </w:rPr>
              <w:fldChar w:fldCharType="end"/>
            </w:r>
          </w:p>
        </w:tc>
        <w:tc>
          <w:tcPr>
            <w:tcW w:w="1259" w:type="dxa"/>
            <w:vAlign w:val="center"/>
          </w:tcPr>
          <w:p w14:paraId="419EE8CD" w14:textId="32F4D7C2" w:rsidR="008A30BE" w:rsidRPr="004C2156" w:rsidRDefault="008A30BE"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a</w:t>
            </w:r>
            <w:r w:rsidRPr="001355B9">
              <w:rPr>
                <w:rFonts w:ascii="Arial" w:eastAsia="Times New Roman" w:hAnsi="Arial" w:cs="Arial"/>
                <w:color w:val="000000"/>
                <w:kern w:val="0"/>
                <w:sz w:val="16"/>
                <w:szCs w:val="16"/>
                <w14:ligatures w14:val="none"/>
              </w:rPr>
              <w:t>tezolizumab + chemotherapy</w:t>
            </w:r>
          </w:p>
        </w:tc>
        <w:tc>
          <w:tcPr>
            <w:tcW w:w="1296" w:type="dxa"/>
            <w:vAlign w:val="center"/>
          </w:tcPr>
          <w:p w14:paraId="716EB87A" w14:textId="7CB40477" w:rsidR="008A30BE" w:rsidRPr="004C2156" w:rsidRDefault="008A30BE" w:rsidP="00DD19FC">
            <w:pPr>
              <w:spacing w:after="0" w:line="240" w:lineRule="auto"/>
              <w:rPr>
                <w:rFonts w:ascii="Arial" w:eastAsia="Times New Roman" w:hAnsi="Arial" w:cs="Arial"/>
                <w:color w:val="000000"/>
                <w:kern w:val="0"/>
                <w:sz w:val="16"/>
                <w:szCs w:val="16"/>
                <w14:ligatures w14:val="none"/>
              </w:rPr>
            </w:pPr>
            <w:r w:rsidRPr="001355B9">
              <w:rPr>
                <w:rFonts w:ascii="Arial" w:eastAsia="Times New Roman" w:hAnsi="Arial" w:cs="Arial"/>
                <w:color w:val="000000"/>
                <w:kern w:val="0"/>
                <w:sz w:val="16"/>
                <w:szCs w:val="16"/>
                <w14:ligatures w14:val="none"/>
              </w:rPr>
              <w:t>chemotherapy</w:t>
            </w:r>
          </w:p>
        </w:tc>
        <w:tc>
          <w:tcPr>
            <w:tcW w:w="1296" w:type="dxa"/>
            <w:vAlign w:val="center"/>
          </w:tcPr>
          <w:p w14:paraId="1F2C8839" w14:textId="77777777" w:rsidR="008A30BE" w:rsidRPr="004C2156" w:rsidRDefault="008A30BE" w:rsidP="008A30BE">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EBCD890" w14:textId="77777777" w:rsidR="008A30BE" w:rsidRPr="004C2156" w:rsidRDefault="008A30BE" w:rsidP="008A30BE">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855EACD" w14:textId="348CF5C2" w:rsidR="008A30BE" w:rsidRPr="004C2156" w:rsidRDefault="008A30BE"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631D6448" w14:textId="77777777" w:rsidR="008A30BE" w:rsidRPr="004C2156" w:rsidRDefault="008A30BE"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12 weeks</w:t>
            </w:r>
          </w:p>
        </w:tc>
      </w:tr>
      <w:tr w:rsidR="008A30BE" w:rsidRPr="004C2156" w14:paraId="5EEF34C7" w14:textId="77777777" w:rsidTr="00DD19FC">
        <w:trPr>
          <w:trHeight w:val="233"/>
          <w:jc w:val="center"/>
        </w:trPr>
        <w:tc>
          <w:tcPr>
            <w:tcW w:w="2016" w:type="dxa"/>
            <w:vAlign w:val="center"/>
          </w:tcPr>
          <w:p w14:paraId="17EDEBC6" w14:textId="03D9D731" w:rsidR="008A30BE" w:rsidRPr="004C2156" w:rsidRDefault="008A30BE"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Allaf 2024</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PEVuZE5vdGU+PENpdGU+PEF1dGhvcj5BbGxhZjwvQXV0aG9yPjxZZWFyPjIwMjQ8L1llYXI+PFJl
Y051bT42OTwvUmVjTnVtPjxEaXNwbGF5VGV4dD5bMl08L0Rpc3BsYXlUZXh0PjxyZWNvcmQ+PHJl
Yy1udW1iZXI+Njk8L3JlYy1udW1iZXI+PGZvcmVpZ24ta2V5cz48a2V5IGFwcD0iRU4iIGRiLWlk
PSJ3ZXRhcjJ2enlmZHhkMWU5MnNyNWRmZXR4eDI1Mno1ZHR3dDIiIHRpbWVzdGFtcD0iMTc1Nzk0
MTg2OSI+Njk8L2tleT48L2ZvcmVpZ24ta2V5cz48cmVmLXR5cGUgbmFtZT0iSm91cm5hbCBBcnRp
Y2xlIj4xNzwvcmVmLXR5cGU+PGNvbnRyaWJ1dG9ycz48YXV0aG9ycz48YXV0aG9yPkFsbGFmLCBN
LiBFLjwvYXV0aG9yPjxhdXRob3I+S2ltLCBTLiBFLjwvYXV0aG9yPjxhdXRob3I+TWFzdGVyLCBW
LjwvYXV0aG9yPjxhdXRob3I+TWNEZXJtb3R0LCBELiBGLjwvYXV0aG9yPjxhdXRob3I+SGFyc2ht
YW4sIEwuIEMuPC9hdXRob3I+PGF1dGhvcj5Db2xlLCBTLiBNLjwvYXV0aG9yPjxhdXRob3I+RHJh
a2UsIEMuIEcuPC9hdXRob3I+PGF1dGhvcj5TaWdub3JldHRpLCBTLjwvYXV0aG9yPjxhdXRob3I+
QWtndWwsIE0uPC9hdXRob3I+PGF1dGhvcj5CYW5pYWssIE4uPC9hdXRob3I+PGF1dGhvcj5MaS1O
aW5nLCBFLjwvYXV0aG9yPjxhdXRob3I+UGFsbWVyLCBNLiBCLjwvYXV0aG9yPjxhdXRob3I+RW1h
bWVraG9vLCBILjwvYXV0aG9yPjxhdXRob3I+QWRyYSwgTi48L2F1dGhvcj48YXV0aG9yPkthaW1h
a2xpb3RpcywgSC48L2F1dGhvcj48YXV0aG9yPkdlZCwgWS48L2F1dGhvcj48YXV0aG9yPlBpZXJv
cmF6aW8sIFAuIE0uPC9hdXRob3I+PGF1dGhvcj5BYmVsLCBFLiBKLjwvYXV0aG9yPjxhdXRob3I+
QmlsZW4sIE0uIEEuPC9hdXRob3I+PGF1dGhvcj5PZ2FuLCBLLjwvYXV0aG9yPjxhdXRob3I+TW9v
biwgSC4gSC48L2F1dGhvcj48YXV0aG9yPlJhbWFzd2FteSwgSy4gQS48L2F1dGhvcj48YXV0aG9y
PlNpbmdlciwgRS4gQS48L2F1dGhvcj48YXV0aG9yPk1heWVyLCBULiBNLjwvYXV0aG9yPjxhdXRo
b3I+TG9ocmV5LCBKLjwvYXV0aG9yPjxhdXRob3I+TWFyZ3VsaXMsIFYuPC9hdXRob3I+PGF1dGhv
cj5HaWxscywgSi48L2F1dGhvcj48YXV0aG9yPkRlbGFjcm9peCwgUy4gRS48L2F1dGhvcj48YXV0
aG9yPldhcGxlcywgTS4gSi48L2F1dGhvcj48YXV0aG9yPkphbWVzLCBBLiBDLjwvYXV0aG9yPjxh
dXRob3I+V2FuZywgUC48L2F1dGhvcj48YXV0aG9yPkNob3VlaXJpLCBULjwvYXV0aG9yPjxhdXRo
b3I+TWljaGFlbHNvbiwgTS4gRC48L2F1dGhvcj48YXV0aG9yPkthcG9vciwgQS48L2F1dGhvcj48
YXV0aG9yPkhlbmcsIEQuIFkuPC9hdXRob3I+PGF1dGhvcj5TaHVjaCwgQi48L2F1dGhvcj48YXV0
aG9yPkxlaWJvdmljaCwgQi4gQy48L2F1dGhvcj48YXV0aG9yPkxhcmEsIFAuIE4uPC9hdXRob3I+
PGF1dGhvcj5NYW5vbGEsIEouPC9hdXRob3I+PGF1dGhvcj5NYXNrZW5zLCBELjwvYXV0aG9yPjxh
dXRob3I+QmF0dGxlLCBELjwvYXV0aG9yPjxhdXRob3I+VXp6bywgUi48L2F1dGhvcj48YXV0aG9y
PkJyYXRzbGF2c2t5LCBHLjwvYXV0aG9yPjxhdXRob3I+SGFhcywgTi4gQi48L2F1dGhvcj48YXV0
aG9yPkNhcmR1Y2NpLCBNLiBBLjwvYXV0aG9yPjwvYXV0aG9ycz48L2NvbnRyaWJ1dG9ycz48dGl0
bGVzPjx0aXRsZT5QZXJpb3BlcmF0aXZlIG5pdm9sdW1hYiB2ZXJzdXMgb2JzZXJ2YXRpb24gaW4g
cGF0aWVudHMgd2l0aCByZW5hbCBjZWxsIGNhcmNpbm9tYSB1bmRlcmdvaW5nIG5lcGhyZWN0b215
IChQUk9TUEVSIEVDT0ctQUNSSU4gRUE4MTQzKTogYW4gb3Blbi1sYWJlbCwgcmFuZG9taXNlZCwg
cGhhc2UgMyBzdHVkeTwvdGl0bGU+PHNlY29uZGFyeS10aXRsZT5UaGUgTGFuY2V0IE9uY29sb2d5
PC9zZWNvbmRhcnktdGl0bGU+PC90aXRsZXM+PHBlcmlvZGljYWw+PGZ1bGwtdGl0bGU+VGhlIExh
bmNldCBPbmNvbG9neTwvZnVsbC10aXRsZT48L3BlcmlvZGljYWw+PHBhZ2VzPjEwMzgtMTA1Mjwv
cGFnZXM+PHZvbHVtZT4yNSg4KTwvdm9sdW1lPjxkYXRlcz48eWVhcj4yMDI0PC95ZWFyPjwvZGF0
ZXM+PHVybHM+PHJlbGF0ZWQtdXJscz48dXJsPmh0dHBzOi8vd3d3LnNjaWVuY2VkaXJlY3QuY29t
L3NjaWVuY2Uvam91cm5hbC8xNDcwMjA0NTwvdXJsPjwvcmVsYXRlZC11cmxzPjwvdXJscz48ZWxl
Y3Ryb25pYy1yZXNvdXJjZS1udW0+aHR0cHM6Ly9keC5kb2kub3JnLzEwLjEwMTYvUzE0NzAtMjA0
NSUyODI0JTI5MDAyMTEtMDwvZWxlY3Ryb25pYy1yZXNvdXJjZS1udW0+PC9yZWNvcmQ+PC9DaXRl
PjwvRW5kTm90ZT4A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PEVuZE5vdGU+PENpdGU+PEF1dGhvcj5BbGxhZjwvQXV0aG9yPjxZZWFyPjIwMjQ8L1llYXI+PFJl
Y051bT42OTwvUmVjTnVtPjxEaXNwbGF5VGV4dD5bMl08L0Rpc3BsYXlUZXh0PjxyZWNvcmQ+PHJl
Yy1udW1iZXI+Njk8L3JlYy1udW1iZXI+PGZvcmVpZ24ta2V5cz48a2V5IGFwcD0iRU4iIGRiLWlk
PSJ3ZXRhcjJ2enlmZHhkMWU5MnNyNWRmZXR4eDI1Mno1ZHR3dDIiIHRpbWVzdGFtcD0iMTc1Nzk0
MTg2OSI+Njk8L2tleT48L2ZvcmVpZ24ta2V5cz48cmVmLXR5cGUgbmFtZT0iSm91cm5hbCBBcnRp
Y2xlIj4xNzwvcmVmLXR5cGU+PGNvbnRyaWJ1dG9ycz48YXV0aG9ycz48YXV0aG9yPkFsbGFmLCBN
LiBFLjwvYXV0aG9yPjxhdXRob3I+S2ltLCBTLiBFLjwvYXV0aG9yPjxhdXRob3I+TWFzdGVyLCBW
LjwvYXV0aG9yPjxhdXRob3I+TWNEZXJtb3R0LCBELiBGLjwvYXV0aG9yPjxhdXRob3I+SGFyc2ht
YW4sIEwuIEMuPC9hdXRob3I+PGF1dGhvcj5Db2xlLCBTLiBNLjwvYXV0aG9yPjxhdXRob3I+RHJh
a2UsIEMuIEcuPC9hdXRob3I+PGF1dGhvcj5TaWdub3JldHRpLCBTLjwvYXV0aG9yPjxhdXRob3I+
QWtndWwsIE0uPC9hdXRob3I+PGF1dGhvcj5CYW5pYWssIE4uPC9hdXRob3I+PGF1dGhvcj5MaS1O
aW5nLCBFLjwvYXV0aG9yPjxhdXRob3I+UGFsbWVyLCBNLiBCLjwvYXV0aG9yPjxhdXRob3I+RW1h
bWVraG9vLCBILjwvYXV0aG9yPjxhdXRob3I+QWRyYSwgTi48L2F1dGhvcj48YXV0aG9yPkthaW1h
a2xpb3RpcywgSC48L2F1dGhvcj48YXV0aG9yPkdlZCwgWS48L2F1dGhvcj48YXV0aG9yPlBpZXJv
cmF6aW8sIFAuIE0uPC9hdXRob3I+PGF1dGhvcj5BYmVsLCBFLiBKLjwvYXV0aG9yPjxhdXRob3I+
QmlsZW4sIE0uIEEuPC9hdXRob3I+PGF1dGhvcj5PZ2FuLCBLLjwvYXV0aG9yPjxhdXRob3I+TW9v
biwgSC4gSC48L2F1dGhvcj48YXV0aG9yPlJhbWFzd2FteSwgSy4gQS48L2F1dGhvcj48YXV0aG9y
PlNpbmdlciwgRS4gQS48L2F1dGhvcj48YXV0aG9yPk1heWVyLCBULiBNLjwvYXV0aG9yPjxhdXRo
b3I+TG9ocmV5LCBKLjwvYXV0aG9yPjxhdXRob3I+TWFyZ3VsaXMsIFYuPC9hdXRob3I+PGF1dGhv
cj5HaWxscywgSi48L2F1dGhvcj48YXV0aG9yPkRlbGFjcm9peCwgUy4gRS48L2F1dGhvcj48YXV0
aG9yPldhcGxlcywgTS4gSi48L2F1dGhvcj48YXV0aG9yPkphbWVzLCBBLiBDLjwvYXV0aG9yPjxh
dXRob3I+V2FuZywgUC48L2F1dGhvcj48YXV0aG9yPkNob3VlaXJpLCBULjwvYXV0aG9yPjxhdXRo
b3I+TWljaGFlbHNvbiwgTS4gRC48L2F1dGhvcj48YXV0aG9yPkthcG9vciwgQS48L2F1dGhvcj48
YXV0aG9yPkhlbmcsIEQuIFkuPC9hdXRob3I+PGF1dGhvcj5TaHVjaCwgQi48L2F1dGhvcj48YXV0
aG9yPkxlaWJvdmljaCwgQi4gQy48L2F1dGhvcj48YXV0aG9yPkxhcmEsIFAuIE4uPC9hdXRob3I+
PGF1dGhvcj5NYW5vbGEsIEouPC9hdXRob3I+PGF1dGhvcj5NYXNrZW5zLCBELjwvYXV0aG9yPjxh
dXRob3I+QmF0dGxlLCBELjwvYXV0aG9yPjxhdXRob3I+VXp6bywgUi48L2F1dGhvcj48YXV0aG9y
PkJyYXRzbGF2c2t5LCBHLjwvYXV0aG9yPjxhdXRob3I+SGFhcywgTi4gQi48L2F1dGhvcj48YXV0
aG9yPkNhcmR1Y2NpLCBNLiBBLjwvYXV0aG9yPjwvYXV0aG9ycz48L2NvbnRyaWJ1dG9ycz48dGl0
bGVzPjx0aXRsZT5QZXJpb3BlcmF0aXZlIG5pdm9sdW1hYiB2ZXJzdXMgb2JzZXJ2YXRpb24gaW4g
cGF0aWVudHMgd2l0aCByZW5hbCBjZWxsIGNhcmNpbm9tYSB1bmRlcmdvaW5nIG5lcGhyZWN0b215
IChQUk9TUEVSIEVDT0ctQUNSSU4gRUE4MTQzKTogYW4gb3Blbi1sYWJlbCwgcmFuZG9taXNlZCwg
cGhhc2UgMyBzdHVkeTwvdGl0bGU+PHNlY29uZGFyeS10aXRsZT5UaGUgTGFuY2V0IE9uY29sb2d5
PC9zZWNvbmRhcnktdGl0bGU+PC90aXRsZXM+PHBlcmlvZGljYWw+PGZ1bGwtdGl0bGU+VGhlIExh
bmNldCBPbmNvbG9neTwvZnVsbC10aXRsZT48L3BlcmlvZGljYWw+PHBhZ2VzPjEwMzgtMTA1Mjwv
cGFnZXM+PHZvbHVtZT4yNSg4KTwvdm9sdW1lPjxkYXRlcz48eWVhcj4yMDI0PC95ZWFyPjwvZGF0
ZXM+PHVybHM+PHJlbGF0ZWQtdXJscz48dXJsPmh0dHBzOi8vd3d3LnNjaWVuY2VkaXJlY3QuY29t
L3NjaWVuY2Uvam91cm5hbC8xNDcwMjA0NTwvdXJsPjwvcmVsYXRlZC11cmxzPjwvdXJscz48ZWxl
Y3Ryb25pYy1yZXNvdXJjZS1udW0+aHR0cHM6Ly9keC5kb2kub3JnLzEwLjEwMTYvUzE0NzAtMjA0
NSUyODI0JTI5MDAyMTEtMDwvZWxlY3Ryb25pYy1yZXNvdXJjZS1udW0+PC9yZWNvcmQ+PC9DaXRl
PjwvRW5kTm90ZT4A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[2]</w:t>
            </w:r>
            <w:r>
              <w:rPr>
                <w:rFonts w:ascii="Arial" w:eastAsia="Arial" w:hAnsi="Arial" w:cs="Arial"/>
                <w:sz w:val="16"/>
                <w:szCs w:val="16"/>
              </w:rPr>
              <w:fldChar w:fldCharType="end"/>
            </w:r>
          </w:p>
        </w:tc>
        <w:tc>
          <w:tcPr>
            <w:tcW w:w="1259" w:type="dxa"/>
            <w:vAlign w:val="center"/>
          </w:tcPr>
          <w:p w14:paraId="5891ADE9" w14:textId="0747D29A" w:rsidR="008A30BE" w:rsidRPr="004C2156" w:rsidRDefault="008A30BE"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w:t>
            </w:r>
            <w:r w:rsidRPr="0034029B">
              <w:rPr>
                <w:rFonts w:ascii="Arial" w:eastAsia="Times New Roman" w:hAnsi="Arial" w:cs="Arial"/>
                <w:color w:val="000000"/>
                <w:kern w:val="0"/>
                <w:sz w:val="16"/>
                <w:szCs w:val="16"/>
                <w14:ligatures w14:val="none"/>
              </w:rPr>
              <w:t>ivolumab</w:t>
            </w:r>
          </w:p>
        </w:tc>
        <w:tc>
          <w:tcPr>
            <w:tcW w:w="1296" w:type="dxa"/>
            <w:vAlign w:val="center"/>
          </w:tcPr>
          <w:p w14:paraId="2BDB55B5" w14:textId="6FB9E4DE" w:rsidR="008A30BE" w:rsidRPr="004C2156" w:rsidRDefault="008A30BE" w:rsidP="00DD19FC">
            <w:pPr>
              <w:spacing w:after="0" w:line="240" w:lineRule="auto"/>
              <w:rPr>
                <w:rFonts w:ascii="Arial" w:eastAsia="Times New Roman" w:hAnsi="Arial" w:cs="Arial"/>
                <w:color w:val="000000"/>
                <w:kern w:val="0"/>
                <w:sz w:val="16"/>
                <w:szCs w:val="16"/>
                <w14:ligatures w14:val="none"/>
              </w:rPr>
            </w:pPr>
            <w:r w:rsidRPr="0034029B">
              <w:rPr>
                <w:rFonts w:ascii="Arial" w:eastAsia="Times New Roman" w:hAnsi="Arial" w:cs="Arial"/>
                <w:color w:val="000000"/>
                <w:kern w:val="0"/>
                <w:sz w:val="16"/>
                <w:szCs w:val="16"/>
                <w14:ligatures w14:val="none"/>
              </w:rPr>
              <w:t>no treatment</w:t>
            </w:r>
          </w:p>
        </w:tc>
        <w:tc>
          <w:tcPr>
            <w:tcW w:w="1296" w:type="dxa"/>
            <w:vAlign w:val="center"/>
          </w:tcPr>
          <w:p w14:paraId="6CD999AC" w14:textId="77777777" w:rsidR="008A30BE" w:rsidRPr="004C2156" w:rsidRDefault="008A30BE" w:rsidP="008A30BE">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459E1AC2" w14:textId="77777777" w:rsidR="008A30BE" w:rsidRPr="004C2156" w:rsidRDefault="008A30BE" w:rsidP="008A30BE">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67C99850" w14:textId="4DCCD1EC" w:rsidR="008A30BE" w:rsidRPr="004C2156" w:rsidRDefault="008A30BE"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Both</w:t>
            </w:r>
          </w:p>
        </w:tc>
        <w:tc>
          <w:tcPr>
            <w:tcW w:w="3456" w:type="dxa"/>
            <w:vAlign w:val="center"/>
            <w:hideMark/>
          </w:tcPr>
          <w:p w14:paraId="3BE518A5" w14:textId="77777777" w:rsidR="008A30BE" w:rsidRPr="004C2156" w:rsidRDefault="008A30BE"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2 weeks (neo phase); Every 4 weeks (adj phase)</w:t>
            </w:r>
          </w:p>
        </w:tc>
      </w:tr>
      <w:tr w:rsidR="008911CD" w:rsidRPr="004C2156" w14:paraId="1F0E2CB7" w14:textId="77777777" w:rsidTr="00DD19FC">
        <w:trPr>
          <w:trHeight w:val="70"/>
          <w:jc w:val="center"/>
        </w:trPr>
        <w:tc>
          <w:tcPr>
            <w:tcW w:w="2016" w:type="dxa"/>
            <w:vAlign w:val="center"/>
          </w:tcPr>
          <w:p w14:paraId="19C89109" w14:textId="4019BAEF"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Altorki 2021</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&lt;EndNote&gt;&lt;Cite&gt;&lt;Author&gt;Altorki&lt;/Author&gt;&lt;Year&gt;2021&lt;/Year&gt;&lt;RecNum&gt;53&lt;/RecNum&gt;&lt;DisplayText&gt;[3]&lt;/DisplayText&gt;&lt;record&gt;&lt;rec-number&gt;53&lt;/rec-number&gt;&lt;foreign-keys&gt;&lt;key app="EN" db-id="wetar2vzyfdxd1e92sr5dfetxx252z5dtwt2" timestamp="1757941868"&gt;53&lt;/key&gt;&lt;/foreign-keys&gt;&lt;ref-type name="Journal Article"&gt;17&lt;/ref-type&gt;&lt;contributors&gt;&lt;authors&gt;&lt;author&gt;Altorki, N. K.&lt;/author&gt;&lt;author&gt;McGraw, T. E.&lt;/author&gt;&lt;author&gt;Borczuk, A. C.&lt;/author&gt;&lt;author&gt;Saxena, A.&lt;/author&gt;&lt;author&gt;Port, J. L.&lt;/author&gt;&lt;author&gt;Stiles, B. M.&lt;/author&gt;&lt;author&gt;Lee, B. E.&lt;/author&gt;&lt;author&gt;Sanfilippo, N. J.&lt;/author&gt;&lt;author&gt;Scheff, R. J.&lt;/author&gt;&lt;author&gt;Pua, B. B.&lt;/author&gt;&lt;author&gt;Gruden, J. F.&lt;/author&gt;&lt;author&gt;Christos, P. J.&lt;/author&gt;&lt;author&gt;Spinelli, C.&lt;/author&gt;&lt;author&gt;Gakuria, J.&lt;/author&gt;&lt;author&gt;Uppal, M.&lt;/author&gt;&lt;author&gt;Binder, B.&lt;/author&gt;&lt;author&gt;Elemento, O.&lt;/author&gt;&lt;author&gt;Ballman, K. V.&lt;/author&gt;&lt;author&gt;Formenti, S. C.&lt;/author&gt;&lt;/authors&gt;&lt;/contributors&gt;&lt;titles&gt;&lt;title&gt;Neoadjuvant durvalumab with or without stereotactic body radiotherapy in patients with early-stage non-small-cell lung cancer: a single-centre, randomised phase 2 trial&lt;/title&gt;&lt;secondary-title&gt;The Lancet Oncology&lt;/secondary-title&gt;&lt;/titles&gt;&lt;periodical&gt;&lt;full-title&gt;The Lancet Oncology&lt;/full-title&gt;&lt;/periodical&gt;&lt;pages&gt;824-835&lt;/pages&gt;&lt;volume&gt;22(6)&lt;/volume&gt;&lt;dates&gt;&lt;year&gt;2021&lt;/year&gt;&lt;/dates&gt;&lt;accession-num&gt;2012343891&lt;/accession-num&gt;&lt;urls&gt;&lt;related-urls&gt;&lt;url&gt;http://www.journals.elsevier.com/the-lancet-oncology/&lt;/url&gt;&lt;/related-urls&gt;&lt;/urls&gt;&lt;electronic-resource-num&gt;https://dx.doi.org/10.1016/S1470-2045%2821%2900149-2&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w:t>
            </w:r>
            <w:r>
              <w:rPr>
                <w:rFonts w:ascii="Arial" w:eastAsia="Arial" w:hAnsi="Arial" w:cs="Arial"/>
                <w:sz w:val="16"/>
                <w:szCs w:val="16"/>
              </w:rPr>
              <w:fldChar w:fldCharType="end"/>
            </w:r>
          </w:p>
        </w:tc>
        <w:tc>
          <w:tcPr>
            <w:tcW w:w="1259" w:type="dxa"/>
            <w:vAlign w:val="center"/>
          </w:tcPr>
          <w:p w14:paraId="16908999" w14:textId="55DA0657" w:rsidR="008911CD" w:rsidRPr="004C2156" w:rsidRDefault="0073794B"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w:t>
            </w:r>
            <w:r w:rsidR="008911CD" w:rsidRPr="004C2156">
              <w:rPr>
                <w:rFonts w:ascii="Arial" w:eastAsia="Times New Roman" w:hAnsi="Arial" w:cs="Arial"/>
                <w:color w:val="000000"/>
                <w:kern w:val="0"/>
                <w:sz w:val="16"/>
                <w:szCs w:val="16"/>
                <w14:ligatures w14:val="none"/>
              </w:rPr>
              <w:t>urva</w:t>
            </w:r>
            <w:r w:rsidR="008911CD">
              <w:rPr>
                <w:rFonts w:ascii="Arial" w:eastAsia="Times New Roman" w:hAnsi="Arial" w:cs="Arial"/>
                <w:color w:val="000000"/>
                <w:kern w:val="0"/>
                <w:sz w:val="16"/>
                <w:szCs w:val="16"/>
                <w14:ligatures w14:val="none"/>
              </w:rPr>
              <w:t xml:space="preserve">lumab + </w:t>
            </w:r>
            <w:r>
              <w:rPr>
                <w:rFonts w:ascii="Arial" w:eastAsia="Times New Roman" w:hAnsi="Arial" w:cs="Arial"/>
                <w:color w:val="000000"/>
                <w:kern w:val="0"/>
                <w:sz w:val="16"/>
                <w:szCs w:val="16"/>
                <w14:ligatures w14:val="none"/>
              </w:rPr>
              <w:t>radiotherapy</w:t>
            </w:r>
          </w:p>
        </w:tc>
        <w:tc>
          <w:tcPr>
            <w:tcW w:w="1296" w:type="dxa"/>
            <w:vAlign w:val="center"/>
          </w:tcPr>
          <w:p w14:paraId="2D0F07FE" w14:textId="1E4F231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w:t>
            </w:r>
            <w:r w:rsidRPr="004C2156">
              <w:rPr>
                <w:rFonts w:ascii="Arial" w:eastAsia="Times New Roman" w:hAnsi="Arial" w:cs="Arial"/>
                <w:color w:val="000000"/>
                <w:kern w:val="0"/>
                <w:sz w:val="16"/>
                <w:szCs w:val="16"/>
                <w14:ligatures w14:val="none"/>
              </w:rPr>
              <w:t>urva</w:t>
            </w:r>
            <w:r>
              <w:rPr>
                <w:rFonts w:ascii="Arial" w:eastAsia="Times New Roman" w:hAnsi="Arial" w:cs="Arial"/>
                <w:color w:val="000000"/>
                <w:kern w:val="0"/>
                <w:sz w:val="16"/>
                <w:szCs w:val="16"/>
                <w14:ligatures w14:val="none"/>
              </w:rPr>
              <w:t>lumab</w:t>
            </w:r>
          </w:p>
        </w:tc>
        <w:tc>
          <w:tcPr>
            <w:tcW w:w="1296" w:type="dxa"/>
            <w:vAlign w:val="center"/>
          </w:tcPr>
          <w:p w14:paraId="7C558D5B"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AA49B9D"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41FB63F6" w14:textId="5D755E0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6436A2BE"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6 weeks</w:t>
            </w:r>
          </w:p>
        </w:tc>
      </w:tr>
      <w:tr w:rsidR="008911CD" w:rsidRPr="004C2156" w14:paraId="5F0B46B1" w14:textId="77777777" w:rsidTr="00DD19FC">
        <w:trPr>
          <w:trHeight w:val="107"/>
          <w:jc w:val="center"/>
        </w:trPr>
        <w:tc>
          <w:tcPr>
            <w:tcW w:w="2016" w:type="dxa"/>
            <w:vAlign w:val="center"/>
          </w:tcPr>
          <w:p w14:paraId="7DD62C36" w14:textId="0CCD8BD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Amaria 2018</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&lt;EndNote&gt;&lt;Cite&gt;&lt;Author&gt;Amaria&lt;/Author&gt;&lt;Year&gt;2018&lt;/Year&gt;&lt;RecNum&gt;54&lt;/RecNum&gt;&lt;DisplayText&gt;[4]&lt;/DisplayText&gt;&lt;record&gt;&lt;rec-number&gt;54&lt;/rec-number&gt;&lt;foreign-keys&gt;&lt;key app="EN" db-id="wetar2vzyfdxd1e92sr5dfetxx252z5dtwt2" timestamp="1757941868"&gt;54&lt;/key&gt;&lt;/foreign-keys&gt;&lt;ref-type name="Journal Article"&gt;17&lt;/ref-type&gt;&lt;contributors&gt;&lt;authors&gt;&lt;author&gt;Amaria, R. N.&lt;/author&gt;&lt;author&gt;Reddy, S. M.&lt;/author&gt;&lt;author&gt;Tawbi, H. A.&lt;/author&gt;&lt;author&gt;Davies, M. A.&lt;/author&gt;&lt;author&gt;Ross, M. I.&lt;/author&gt;&lt;author&gt;Glitza, I. C.&lt;/author&gt;&lt;author&gt;Cormier, J. N.&lt;/author&gt;&lt;author&gt;Lewis, C.&lt;/author&gt;&lt;author&gt;Hwu, W. J.&lt;/author&gt;&lt;author&gt;Hanna, E.&lt;/author&gt;&lt;author&gt;et al.,&lt;/author&gt;&lt;/authors&gt;&lt;/contributors&gt;&lt;titles&gt;&lt;title&gt;Neoadjuvant immune checkpoint blockade in high-risk resectable melanoma&lt;/title&gt;&lt;secondary-title&gt;Nature Medicine&lt;/secondary-title&gt;&lt;/titles&gt;&lt;periodical&gt;&lt;full-title&gt;Nature Medicine&lt;/full-title&gt;&lt;abbr-1&gt;Nat Med&lt;/abbr-1&gt;&lt;/periodical&gt;&lt;pages&gt;1649</w:instrText>
            </w:r>
            <w:r w:rsidR="00A617E6">
              <w:rPr>
                <w:rFonts w:ascii="Cambria Math" w:eastAsia="Arial" w:hAnsi="Cambria Math" w:cs="Cambria Math"/>
                <w:sz w:val="16"/>
                <w:szCs w:val="16"/>
              </w:rPr>
              <w:instrText>‐</w:instrText>
            </w:r>
            <w:r w:rsidR="00A617E6">
              <w:rPr>
                <w:rFonts w:ascii="Arial" w:eastAsia="Arial" w:hAnsi="Arial" w:cs="Arial"/>
                <w:sz w:val="16"/>
                <w:szCs w:val="16"/>
              </w:rPr>
              <w:instrText>1654&lt;/pages&gt;&lt;volume&gt;24&lt;/volume&gt;&lt;number&gt;11&lt;/number&gt;&lt;dates&gt;&lt;year&gt;2018&lt;/year&gt;&lt;/dates&gt;&lt;accession-num&gt;CN-01930083&lt;/accession-num&gt;&lt;urls&gt;&lt;related-urls&gt;&lt;url&gt;https://www.cochranelibrary.com/central/doi/10.1002/central/CN-01930083/full&lt;/url&gt;&lt;/related-urls&gt;&lt;/urls&gt;&lt;electronic-resource-num&gt;10.1038/s41591-018-0197-1&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[4]</w:t>
            </w:r>
            <w:r>
              <w:rPr>
                <w:rFonts w:ascii="Arial" w:eastAsia="Arial" w:hAnsi="Arial" w:cs="Arial"/>
                <w:sz w:val="16"/>
                <w:szCs w:val="16"/>
              </w:rPr>
              <w:fldChar w:fldCharType="end"/>
            </w:r>
          </w:p>
        </w:tc>
        <w:tc>
          <w:tcPr>
            <w:tcW w:w="1259" w:type="dxa"/>
            <w:vAlign w:val="center"/>
          </w:tcPr>
          <w:p w14:paraId="4559A975" w14:textId="2DA179F9"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 + ipilimumab</w:t>
            </w:r>
          </w:p>
        </w:tc>
        <w:tc>
          <w:tcPr>
            <w:tcW w:w="1296" w:type="dxa"/>
            <w:vAlign w:val="center"/>
          </w:tcPr>
          <w:p w14:paraId="386CC2F2" w14:textId="0FF94FC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w:t>
            </w:r>
          </w:p>
        </w:tc>
        <w:tc>
          <w:tcPr>
            <w:tcW w:w="1296" w:type="dxa"/>
            <w:vAlign w:val="center"/>
          </w:tcPr>
          <w:p w14:paraId="61801C00"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56B91A72"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BC6B716" w14:textId="17F2BFE9"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316A88B5"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2 weeks (nivo) or Every 3 weeks (ipi + nivo)</w:t>
            </w:r>
          </w:p>
        </w:tc>
      </w:tr>
      <w:tr w:rsidR="008911CD" w:rsidRPr="004C2156" w14:paraId="0E41A9D7" w14:textId="77777777" w:rsidTr="00DD19FC">
        <w:trPr>
          <w:trHeight w:val="70"/>
          <w:jc w:val="center"/>
        </w:trPr>
        <w:tc>
          <w:tcPr>
            <w:tcW w:w="2016" w:type="dxa"/>
            <w:vAlign w:val="center"/>
          </w:tcPr>
          <w:p w14:paraId="007AE679" w14:textId="0476EDDA" w:rsidR="008911CD" w:rsidRPr="004C2156" w:rsidRDefault="008911CD" w:rsidP="00DD19FC">
            <w:pPr>
              <w:spacing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Bajorin 2021</w:t>
            </w:r>
            <w:r>
              <w:rPr>
                <w:rFonts w:ascii="Arial" w:eastAsia="Arial" w:hAnsi="Arial" w:cs="Arial"/>
                <w:sz w:val="16"/>
                <w:szCs w:val="16"/>
              </w:rPr>
              <w:t xml:space="preserve">* </w:t>
            </w:r>
            <w:r w:rsidRPr="004C2156">
              <w:rPr>
                <w:rFonts w:ascii="Arial" w:eastAsia="Arial" w:hAnsi="Arial" w:cs="Arial"/>
                <w:sz w:val="16"/>
                <w:szCs w:val="16"/>
              </w:rPr>
              <w:t>(Witjes 2022)</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PEVuZE5vdGU+PENpdGU+PEF1dGhvcj5CYWpvcmluPC9BdXRob3I+PFllYXI+MjAyMTwvWWVhcj48
UmVjTnVtPjI5PC9SZWNOdW0+PERpc3BsYXlUZXh0Pls1LCA2XTwvRGlzcGxheVRleHQ+PHJlY29y
ZD48cmVjLW51bWJlcj4yOTwvcmVjLW51bWJlcj48Zm9yZWlnbi1rZXlzPjxrZXkgYXBwPSJFTiIg
ZGItaWQ9IndldGFyMnZ6eWZkeGQxZTkyc3I1ZGZldHh4MjUyejVkdHd0MiIgdGltZXN0YW1wPSIx
NzU3OTQxODY2Ij4yOTwva2V5PjwvZm9yZWlnbi1rZXlzPjxyZWYtdHlwZSBuYW1lPSJKb3VybmFs
IEFydGljbGUiPjE3PC9yZWYtdHlwZT48Y29udHJpYnV0b3JzPjxhdXRob3JzPjxhdXRob3I+QmFq
b3JpbiwgRC4gRi48L2F1dGhvcj48YXV0aG9yPldpdGplcywgSi4gQS48L2F1dGhvcj48YXV0aG9y
PkdzY2h3ZW5kLCBKLiBFLjwvYXV0aG9yPjxhdXRob3I+U2NoZW5rZXIsIE0uPC9hdXRob3I+PGF1
dGhvcj5WYWxkZXJyYW1hLCBCLiBQLjwvYXV0aG9yPjxhdXRob3I+VG9taXRhLCBZLjwvYXV0aG9y
PjxhdXRob3I+QmFtaWFzLCBBLjwvYXV0aG9yPjxhdXRob3I+TGVicmV0LCBULjwvYXV0aG9yPjxh
dXRob3I+U2hhcmlhdCwgUy4gRi48L2F1dGhvcj48YXV0aG9yPlBhcmssIFMuIEguPC9hdXRob3I+
PGF1dGhvcj5ZZSwgRC48L2F1dGhvcj48YXV0aG9yPkFnZXJiYWVrLCBNLjwvYXV0aG9yPjxhdXRo
b3I+RW50aW5nLCBELjwvYXV0aG9yPjxhdXRob3I+TWNEZXJtb3R0LCBSLjwvYXV0aG9yPjxhdXRo
b3I+R2FqYXRlLCBQLjwvYXV0aG9yPjxhdXRob3I+UGVlciwgQS48L2F1dGhvcj48YXV0aG9yPk1p
bG93c2t5LCBNLiBJLjwvYXV0aG9yPjxhdXRob3I+Tm9zb3YsIEEuPC9hdXRob3I+PGF1dGhvcj5B
bnRvbmlvLCBKLiBOLjwvYXV0aG9yPjxhdXRob3I+VHVwaWtvd3NraSwgSy48L2F1dGhvcj48YXV0
aG9yPlRvbXMsIEwuPC9hdXRob3I+PGF1dGhvcj5GaXNjaGVyLCBCLiBTLjwvYXV0aG9yPjxhdXRo
b3I+UXVyZXNoaSwgQS48L2F1dGhvcj48YXV0aG9yPkNvbGxldHRlLCBTLjwvYXV0aG9yPjxhdXRo
b3I+VW5zYWwtS2FjbWF6LCBLLjwvYXV0aG9yPjxhdXRob3I+QnJvdWdodG9uLCBFLjwvYXV0aG9y
PjxhdXRob3I+WmFyZGF2YXMsIEQuPC9hdXRob3I+PGF1dGhvcj5Lb29uLCBILiBCLjwvYXV0aG9y
PjxhdXRob3I+R2Fsc2t5LCBNLiBELjwvYXV0aG9yPjwvYXV0aG9ycz48L2NvbnRyaWJ1dG9ycz48
dGl0bGVzPjx0aXRsZT5BZGp1dmFudCBOaXZvbHVtYWIgdmVyc3VzIFBsYWNlYm8gaW4gTXVzY2xl
LUludmFzaXZlIFVyb3RoZWxpYWwgQ2FyY2lub21hPC90aXRsZT48c2Vjb25kYXJ5LXRpdGxlPk5l
dyBFbmdsYW5kIEpvdXJuYWwgb2YgTWVkaWNpbmU8L3NlY29uZGFyeS10aXRsZT48L3RpdGxlcz48
cGVyaW9kaWNhbD48ZnVsbC10aXRsZT5OZXcgRW5nbGFuZCBKb3VybmFsIG9mIE1lZGljaW5lPC9m
dWxsLXRpdGxlPjwvcGVyaW9kaWNhbD48cGFnZXM+MjEwMi0yMTE0PC9wYWdlcz48dm9sdW1lPjM4
NCgyMik8L3ZvbHVtZT48ZGF0ZXM+PHllYXI+MjAyMTwveWVhcj48L2RhdGVzPjxhY2Nlc3Npb24t
bnVtPjYzNTE5MjgyMDwvYWNjZXNzaW9uLW51bT48dXJscz48cmVsYXRlZC11cmxzPjx1cmw+aHR0
cDovL3d3dy5uZWptLm9yZy9tZWRpY2FsLWluZGV4PC91cmw+PC9yZWxhdGVkLXVybHM+PC91cmxz
PjxlbGVjdHJvbmljLXJlc291cmNlLW51bT5odHRwczovL2R4LmRvaS5vcmcvMTAuMTA1Ni9ORUpN
b2EyMDM0NDQyPC9lbGVjdHJvbmljLXJlc291cmNlLW51bT48L3JlY29yZD48L0NpdGU+PENpdGU+
PEF1dGhvcj5XaXRqZXM8L0F1dGhvcj48WWVhcj4yMDIyPC9ZZWFyPjxSZWNOdW0+MzA8L1JlY051
bT48cmVjb3JkPjxyZWMtbnVtYmVyPjMwPC9yZWMtbnVtYmVyPjxmb3JlaWduLWtleXM+PGtleSBh
cHA9IkVOIiBkYi1pZD0id2V0YXIydnp5ZmR4ZDFlOTJzcjVkZmV0eHgyNTJ6NWR0d3QyIiB0aW1l
c3RhbXA9IjE3NTc5NDE4NjYiPjMwPC9rZXk+PC9mb3JlaWduLWtleXM+PHJlZi10eXBlIG5hbWU9
IkpvdXJuYWwgQXJ0aWNsZSI+MTc8L3JlZi10eXBlPjxjb250cmlidXRvcnM+PGF1dGhvcnM+PGF1
dGhvcj5XaXRqZXMsIEouIEEuPC9hdXRob3I+PGF1dGhvcj5HYWxza3ksIE0uIEQuPC9hdXRob3I+
PGF1dGhvcj5Hc2Nod2VuZCwgSi4gRS48L2F1dGhvcj48YXV0aG9yPkJyb3VnaHRvbiwgRS48L2F1
dGhvcj48YXV0aG9yPkJyYXZlcm1hbiwgSi48L2F1dGhvcj48YXV0aG9yPk5hc3JvdWxhaCwgRi48
L2F1dGhvcj48YXV0aG9yPk1haXJhLUFyY2UsIE0uPC9hdXRob3I+PGF1dGhvcj5ZZSwgWC48L2F1
dGhvcj48YXV0aG9yPlNoaSwgTC48L2F1dGhvcj48YXV0aG9yPkd1bywgUy48L2F1dGhvcj48YXV0
aG9yPkhhbWlsdG9uLCBNLjwvYXV0aG9yPjxhdXRob3I+QmFqb3JpbiwgRC4gRi48L2F1dGhvcj48
L2F1dGhvcnM+PC9jb250cmlidXRvcnM+PHRpdGxlcz48dGl0bGU+SGVhbHRoLXJlbGF0ZWQgUXVh
bGl0eSBvZiBMaWZlIHdpdGggQWRqdXZhbnQgTml2b2x1bWFiIEFmdGVyIFJhZGljYWwgUmVzZWN0
aW9uIGZvciBIaWdoLXJpc2sgTXVzY2xlLWludmFzaXZlIFVyb3RoZWxpYWwgQ2FyY2lub21hOiBS
ZXN1bHRzIGZyb20gdGhlIFBoYXNlIDMgQ2hlY2tNYXRlIDI3NCBUcmlhbDwvdGl0bGU+PHNlY29u
ZGFyeS10aXRsZT5FdXJvcGVhbiBVcm9sb2d5IE9uY29sb2d5PC9zZWNvbmRhcnktdGl0bGU+PC90
aXRsZXM+PHBlcmlvZGljYWw+PGZ1bGwtdGl0bGU+RXVyb3BlYW4gVXJvbG9neSBPbmNvbG9neTwv
ZnVsbC10aXRsZT48L3BlcmlvZGljYWw+PHBhZ2VzPjU1My01NjM8L3BhZ2VzPjx2b2x1bWU+NSg1
KTwvdm9sdW1lPjxkYXRlcz48eWVhcj4yMDIyPC95ZWFyPjwvZGF0ZXM+PGFjY2Vzc2lvbi1udW0+
MjAxNzIzMDc2MzwvYWNjZXNzaW9uLW51bT48dXJscz48cmVsYXRlZC11cmxzPjx1cmw+aHR0cHM6
Ly93d3cuam91cm5hbHMuZWxzZXZpZXIuY29tL2V1cm9wZWFuLXVyb2xvZ3ktb25jb2xvZ3k8L3Vy
bD48L3JlbGF0ZWQtdXJscz48L3VybHM+PGVsZWN0cm9uaWMtcmVzb3VyY2UtbnVtPmh0dHBzOi8v
ZHguZG9pLm9yZy8xMC4xMDE2L2ouZXVvLjIwMjIuMDIuMDAzPC9lbGVjdHJvbmljLXJlc291cmNl
LW51bT48L3JlY29yZD48L0NpdGU+PC9FbmROb3RlPgB=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PEVuZE5vdGU+PENpdGU+PEF1dGhvcj5CYWpvcmluPC9BdXRob3I+PFllYXI+MjAyMTwvWWVhcj48
UmVjTnVtPjI5PC9SZWNOdW0+PERpc3BsYXlUZXh0Pls1LCA2XTwvRGlzcGxheVRleHQ+PHJlY29y
ZD48cmVjLW51bWJlcj4yOTwvcmVjLW51bWJlcj48Zm9yZWlnbi1rZXlzPjxrZXkgYXBwPSJFTiIg
ZGItaWQ9IndldGFyMnZ6eWZkeGQxZTkyc3I1ZGZldHh4MjUyejVkdHd0MiIgdGltZXN0YW1wPSIx
NzU3OTQxODY2Ij4yOTwva2V5PjwvZm9yZWlnbi1rZXlzPjxyZWYtdHlwZSBuYW1lPSJKb3VybmFs
IEFydGljbGUiPjE3PC9yZWYtdHlwZT48Y29udHJpYnV0b3JzPjxhdXRob3JzPjxhdXRob3I+QmFq
b3JpbiwgRC4gRi48L2F1dGhvcj48YXV0aG9yPldpdGplcywgSi4gQS48L2F1dGhvcj48YXV0aG9y
PkdzY2h3ZW5kLCBKLiBFLjwvYXV0aG9yPjxhdXRob3I+U2NoZW5rZXIsIE0uPC9hdXRob3I+PGF1
dGhvcj5WYWxkZXJyYW1hLCBCLiBQLjwvYXV0aG9yPjxhdXRob3I+VG9taXRhLCBZLjwvYXV0aG9y
PjxhdXRob3I+QmFtaWFzLCBBLjwvYXV0aG9yPjxhdXRob3I+TGVicmV0LCBULjwvYXV0aG9yPjxh
dXRob3I+U2hhcmlhdCwgUy4gRi48L2F1dGhvcj48YXV0aG9yPlBhcmssIFMuIEguPC9hdXRob3I+
PGF1dGhvcj5ZZSwgRC48L2F1dGhvcj48YXV0aG9yPkFnZXJiYWVrLCBNLjwvYXV0aG9yPjxhdXRo
b3I+RW50aW5nLCBELjwvYXV0aG9yPjxhdXRob3I+TWNEZXJtb3R0LCBSLjwvYXV0aG9yPjxhdXRo
b3I+R2FqYXRlLCBQLjwvYXV0aG9yPjxhdXRob3I+UGVlciwgQS48L2F1dGhvcj48YXV0aG9yPk1p
bG93c2t5LCBNLiBJLjwvYXV0aG9yPjxhdXRob3I+Tm9zb3YsIEEuPC9hdXRob3I+PGF1dGhvcj5B
bnRvbmlvLCBKLiBOLjwvYXV0aG9yPjxhdXRob3I+VHVwaWtvd3NraSwgSy48L2F1dGhvcj48YXV0
aG9yPlRvbXMsIEwuPC9hdXRob3I+PGF1dGhvcj5GaXNjaGVyLCBCLiBTLjwvYXV0aG9yPjxhdXRo
b3I+UXVyZXNoaSwgQS48L2F1dGhvcj48YXV0aG9yPkNvbGxldHRlLCBTLjwvYXV0aG9yPjxhdXRo
b3I+VW5zYWwtS2FjbWF6LCBLLjwvYXV0aG9yPjxhdXRob3I+QnJvdWdodG9uLCBFLjwvYXV0aG9y
PjxhdXRob3I+WmFyZGF2YXMsIEQuPC9hdXRob3I+PGF1dGhvcj5Lb29uLCBILiBCLjwvYXV0aG9y
PjxhdXRob3I+R2Fsc2t5LCBNLiBELjwvYXV0aG9yPjwvYXV0aG9ycz48L2NvbnRyaWJ1dG9ycz48
dGl0bGVzPjx0aXRsZT5BZGp1dmFudCBOaXZvbHVtYWIgdmVyc3VzIFBsYWNlYm8gaW4gTXVzY2xl
LUludmFzaXZlIFVyb3RoZWxpYWwgQ2FyY2lub21hPC90aXRsZT48c2Vjb25kYXJ5LXRpdGxlPk5l
dyBFbmdsYW5kIEpvdXJuYWwgb2YgTWVkaWNpbmU8L3NlY29uZGFyeS10aXRsZT48L3RpdGxlcz48
cGVyaW9kaWNhbD48ZnVsbC10aXRsZT5OZXcgRW5nbGFuZCBKb3VybmFsIG9mIE1lZGljaW5lPC9m
dWxsLXRpdGxlPjwvcGVyaW9kaWNhbD48cGFnZXM+MjEwMi0yMTE0PC9wYWdlcz48dm9sdW1lPjM4
NCgyMik8L3ZvbHVtZT48ZGF0ZXM+PHllYXI+MjAyMTwveWVhcj48L2RhdGVzPjxhY2Nlc3Npb24t
bnVtPjYzNTE5MjgyMDwvYWNjZXNzaW9uLW51bT48dXJscz48cmVsYXRlZC11cmxzPjx1cmw+aHR0
cDovL3d3dy5uZWptLm9yZy9tZWRpY2FsLWluZGV4PC91cmw+PC9yZWxhdGVkLXVybHM+PC91cmxz
PjxlbGVjdHJvbmljLXJlc291cmNlLW51bT5odHRwczovL2R4LmRvaS5vcmcvMTAuMTA1Ni9ORUpN
b2EyMDM0NDQyPC9lbGVjdHJvbmljLXJlc291cmNlLW51bT48L3JlY29yZD48L0NpdGU+PENpdGU+
PEF1dGhvcj5XaXRqZXM8L0F1dGhvcj48WWVhcj4yMDIyPC9ZZWFyPjxSZWNOdW0+MzA8L1JlY051
bT48cmVjb3JkPjxyZWMtbnVtYmVyPjMwPC9yZWMtbnVtYmVyPjxmb3JlaWduLWtleXM+PGtleSBh
cHA9IkVOIiBkYi1pZD0id2V0YXIydnp5ZmR4ZDFlOTJzcjVkZmV0eHgyNTJ6NWR0d3QyIiB0aW1l
c3RhbXA9IjE3NTc5NDE4NjYiPjMwPC9rZXk+PC9mb3JlaWduLWtleXM+PHJlZi10eXBlIG5hbWU9
IkpvdXJuYWwgQXJ0aWNsZSI+MTc8L3JlZi10eXBlPjxjb250cmlidXRvcnM+PGF1dGhvcnM+PGF1
dGhvcj5XaXRqZXMsIEouIEEuPC9hdXRob3I+PGF1dGhvcj5HYWxza3ksIE0uIEQuPC9hdXRob3I+
PGF1dGhvcj5Hc2Nod2VuZCwgSi4gRS48L2F1dGhvcj48YXV0aG9yPkJyb3VnaHRvbiwgRS48L2F1
dGhvcj48YXV0aG9yPkJyYXZlcm1hbiwgSi48L2F1dGhvcj48YXV0aG9yPk5hc3JvdWxhaCwgRi48
L2F1dGhvcj48YXV0aG9yPk1haXJhLUFyY2UsIE0uPC9hdXRob3I+PGF1dGhvcj5ZZSwgWC48L2F1
dGhvcj48YXV0aG9yPlNoaSwgTC48L2F1dGhvcj48YXV0aG9yPkd1bywgUy48L2F1dGhvcj48YXV0
aG9yPkhhbWlsdG9uLCBNLjwvYXV0aG9yPjxhdXRob3I+QmFqb3JpbiwgRC4gRi48L2F1dGhvcj48
L2F1dGhvcnM+PC9jb250cmlidXRvcnM+PHRpdGxlcz48dGl0bGU+SGVhbHRoLXJlbGF0ZWQgUXVh
bGl0eSBvZiBMaWZlIHdpdGggQWRqdXZhbnQgTml2b2x1bWFiIEFmdGVyIFJhZGljYWwgUmVzZWN0
aW9uIGZvciBIaWdoLXJpc2sgTXVzY2xlLWludmFzaXZlIFVyb3RoZWxpYWwgQ2FyY2lub21hOiBS
ZXN1bHRzIGZyb20gdGhlIFBoYXNlIDMgQ2hlY2tNYXRlIDI3NCBUcmlhbDwvdGl0bGU+PHNlY29u
ZGFyeS10aXRsZT5FdXJvcGVhbiBVcm9sb2d5IE9uY29sb2d5PC9zZWNvbmRhcnktdGl0bGU+PC90
aXRsZXM+PHBlcmlvZGljYWw+PGZ1bGwtdGl0bGU+RXVyb3BlYW4gVXJvbG9neSBPbmNvbG9neTwv
ZnVsbC10aXRsZT48L3BlcmlvZGljYWw+PHBhZ2VzPjU1My01NjM8L3BhZ2VzPjx2b2x1bWU+NSg1
KTwvdm9sdW1lPjxkYXRlcz48eWVhcj4yMDIyPC95ZWFyPjwvZGF0ZXM+PGFjY2Vzc2lvbi1udW0+
MjAxNzIzMDc2MzwvYWNjZXNzaW9uLW51bT48dXJscz48cmVsYXRlZC11cmxzPjx1cmw+aHR0cHM6
Ly93d3cuam91cm5hbHMuZWxzZXZpZXIuY29tL2V1cm9wZWFuLXVyb2xvZ3ktb25jb2xvZ3k8L3Vy
bD48L3JlbGF0ZWQtdXJscz48L3VybHM+PGVsZWN0cm9uaWMtcmVzb3VyY2UtbnVtPmh0dHBzOi8v
ZHguZG9pLm9yZy8xMC4xMDE2L2ouZXVvLjIwMjIuMDIuMDAzPC9lbGVjdHJvbmljLXJlc291cmNl
LW51bT48L3JlY29yZD48L0NpdGU+PC9FbmROb3RlPgB=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[5, 6]</w:t>
            </w:r>
            <w:r>
              <w:rPr>
                <w:rFonts w:ascii="Arial" w:eastAsia="Arial" w:hAnsi="Arial" w:cs="Arial"/>
                <w:sz w:val="16"/>
                <w:szCs w:val="16"/>
              </w:rPr>
              <w:fldChar w:fldCharType="end"/>
            </w:r>
          </w:p>
        </w:tc>
        <w:tc>
          <w:tcPr>
            <w:tcW w:w="1259" w:type="dxa"/>
            <w:vAlign w:val="center"/>
          </w:tcPr>
          <w:p w14:paraId="04A36C8E" w14:textId="13051926"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w:t>
            </w:r>
          </w:p>
        </w:tc>
        <w:tc>
          <w:tcPr>
            <w:tcW w:w="1296" w:type="dxa"/>
            <w:vAlign w:val="center"/>
          </w:tcPr>
          <w:p w14:paraId="1E9425C7" w14:textId="0C070502"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w:t>
            </w:r>
          </w:p>
        </w:tc>
        <w:tc>
          <w:tcPr>
            <w:tcW w:w="1296" w:type="dxa"/>
            <w:vAlign w:val="center"/>
          </w:tcPr>
          <w:p w14:paraId="616BEB71"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D032043"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C8847ED" w14:textId="16386839"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633BF562"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2 weeks up to 25 cycles</w:t>
            </w:r>
          </w:p>
        </w:tc>
      </w:tr>
      <w:tr w:rsidR="008911CD" w:rsidRPr="004C2156" w14:paraId="508AD2B2" w14:textId="77777777" w:rsidTr="00DD19FC">
        <w:trPr>
          <w:trHeight w:val="70"/>
          <w:jc w:val="center"/>
        </w:trPr>
        <w:tc>
          <w:tcPr>
            <w:tcW w:w="2016" w:type="dxa"/>
            <w:vAlign w:val="center"/>
          </w:tcPr>
          <w:p w14:paraId="081D4C8A" w14:textId="7A17668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Bellmunt 2021</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&lt;EndNote&gt;&lt;Cite&gt;&lt;Author&gt;Bellmunt&lt;/Author&gt;&lt;Year&gt;2021&lt;/Year&gt;&lt;RecNum&gt;14&lt;/RecNum&gt;&lt;DisplayText&gt;[7]&lt;/DisplayText&gt;&lt;record&gt;&lt;rec-number&gt;14&lt;/rec-number&gt;&lt;foreign-keys&gt;&lt;key app="EN" db-id="wetar2vzyfdxd1e92sr5dfetxx252z5dtwt2" timestamp="1757941865"&gt;14&lt;/key&gt;&lt;/foreign-keys&gt;&lt;ref-type name="Journal Article"&gt;17&lt;/ref-type&gt;&lt;contributors&gt;&lt;authors&gt;&lt;author&gt;Bellmunt, J.&lt;/author&gt;&lt;author&gt;Hussain, M.&lt;/author&gt;&lt;author&gt;Gschwend, J. E.&lt;/author&gt;&lt;author&gt;Albers, P.&lt;/author&gt;&lt;author&gt;Oudard, S.&lt;/author&gt;&lt;author&gt;Castellano, D.&lt;/author&gt;&lt;author&gt;Daneshmand, S.&lt;/author&gt;&lt;author&gt;Nishiyama, H.&lt;/author&gt;&lt;author&gt;Majchrowicz, M.&lt;/author&gt;&lt;author&gt;Degaonkar, V.&lt;/author&gt;&lt;author&gt;Shi, Y.&lt;/author&gt;&lt;author&gt;Mariathasan, S.&lt;/author&gt;&lt;author&gt;Grivas, P.&lt;/author&gt;&lt;author&gt;Drakaki, A.&lt;/author&gt;&lt;author&gt;O&amp;apos;Donnell, P. H.&lt;/author&gt;&lt;author&gt;Rosenberg, J. E.&lt;/author&gt;&lt;author&gt;Geynisman, D. M.&lt;/author&gt;&lt;author&gt;Petrylak, D. P.&lt;/author&gt;&lt;author&gt;Hoffman-Censits, J.&lt;/author&gt;&lt;author&gt;Bedke, J.&lt;/author&gt;&lt;author&gt;Kalebasty, A. R.&lt;/author&gt;&lt;author&gt;Zakharia, Y.&lt;/author&gt;&lt;author&gt;van der Heijden, M. S.&lt;/author&gt;&lt;author&gt;Sternberg, C. N.&lt;/author&gt;&lt;author&gt;Davarpanah, N. N.&lt;/author&gt;&lt;author&gt;Powles, T.&lt;/author&gt;&lt;/authors&gt;&lt;/contributors&gt;&lt;titles&gt;&lt;title&gt;Adjuvant atezolizumab versus observation in muscle-invasive urothelial carcinoma (IMvigor010): a multicentre, open-label, randomised, phase 3 trial&lt;/title&gt;&lt;secondary-title&gt;The Lancet Oncology&lt;/secondary-title&gt;&lt;/titles&gt;&lt;periodical&gt;&lt;full-title&gt;The Lancet Oncology&lt;/full-title&gt;&lt;/periodical&gt;&lt;pages&gt;525-537&lt;/pages&gt;&lt;volume&gt;22(4)&lt;/volume&gt;&lt;dates&gt;&lt;year&gt;2021&lt;/year&gt;&lt;/dates&gt;&lt;accession-num&gt;2011527455&lt;/accession-num&gt;&lt;urls&gt;&lt;related-urls&gt;&lt;url&gt;http://www.journals.elsevier.com/the-lancet-oncology/&lt;/url&gt;&lt;/related-urls&gt;&lt;/urls&gt;&lt;electronic-resource-num&gt;https://dx.doi.org/10.1016/S1470-2045%2821%2900004-8&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[7]</w:t>
            </w:r>
            <w:r>
              <w:rPr>
                <w:rFonts w:ascii="Arial" w:eastAsia="Arial" w:hAnsi="Arial" w:cs="Arial"/>
                <w:sz w:val="16"/>
                <w:szCs w:val="16"/>
              </w:rPr>
              <w:fldChar w:fldCharType="end"/>
            </w:r>
          </w:p>
        </w:tc>
        <w:tc>
          <w:tcPr>
            <w:tcW w:w="1259" w:type="dxa"/>
            <w:vAlign w:val="center"/>
          </w:tcPr>
          <w:p w14:paraId="7756D465" w14:textId="3F949C4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atezolizumab</w:t>
            </w:r>
          </w:p>
        </w:tc>
        <w:tc>
          <w:tcPr>
            <w:tcW w:w="1296" w:type="dxa"/>
            <w:vAlign w:val="center"/>
          </w:tcPr>
          <w:p w14:paraId="471F082D" w14:textId="30A5D39B"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observation</w:t>
            </w:r>
          </w:p>
        </w:tc>
        <w:tc>
          <w:tcPr>
            <w:tcW w:w="1296" w:type="dxa"/>
            <w:vAlign w:val="center"/>
          </w:tcPr>
          <w:p w14:paraId="63C7FB03"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388E0CBA"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591F3128" w14:textId="4BF95DBE"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1CADBF26"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Every 3 weeks for up to 16 cycles or </w:t>
            </w:r>
            <w:r>
              <w:rPr>
                <w:rFonts w:ascii="Arial" w:eastAsia="Times New Roman" w:hAnsi="Arial" w:cs="Arial"/>
                <w:color w:val="000000"/>
                <w:kern w:val="0"/>
                <w:sz w:val="16"/>
                <w:szCs w:val="16"/>
                <w14:ligatures w14:val="none"/>
              </w:rPr>
              <w:t>1</w:t>
            </w:r>
            <w:r w:rsidRPr="004C2156">
              <w:rPr>
                <w:rFonts w:ascii="Arial" w:eastAsia="Times New Roman" w:hAnsi="Arial" w:cs="Arial"/>
                <w:color w:val="000000"/>
                <w:kern w:val="0"/>
                <w:sz w:val="16"/>
                <w:szCs w:val="16"/>
                <w14:ligatures w14:val="none"/>
              </w:rPr>
              <w:t xml:space="preserve"> year</w:t>
            </w:r>
          </w:p>
        </w:tc>
      </w:tr>
      <w:tr w:rsidR="008911CD" w:rsidRPr="004C2156" w14:paraId="23408EB4" w14:textId="77777777" w:rsidTr="00DD19FC">
        <w:trPr>
          <w:trHeight w:val="70"/>
          <w:jc w:val="center"/>
        </w:trPr>
        <w:tc>
          <w:tcPr>
            <w:tcW w:w="2016" w:type="dxa"/>
            <w:vAlign w:val="center"/>
          </w:tcPr>
          <w:p w14:paraId="78C1D1D9" w14:textId="21E88965" w:rsidR="008911CD" w:rsidRPr="00DB2EE7" w:rsidRDefault="008911CD" w:rsidP="00DD19FC">
            <w:pPr>
              <w:spacing w:after="0" w:line="240" w:lineRule="auto"/>
              <w:rPr>
                <w:rFonts w:ascii="Arial" w:eastAsia="Times New Roman" w:hAnsi="Arial" w:cs="Arial"/>
                <w:color w:val="000000"/>
                <w:kern w:val="0"/>
                <w:sz w:val="16"/>
                <w:szCs w:val="16"/>
                <w:lang w:val="pt-BR"/>
                <w14:ligatures w14:val="none"/>
              </w:rPr>
            </w:pPr>
            <w:r w:rsidRPr="00DB2EE7">
              <w:rPr>
                <w:rFonts w:ascii="Arial" w:eastAsia="Arial" w:hAnsi="Arial" w:cs="Arial"/>
                <w:sz w:val="16"/>
                <w:szCs w:val="16"/>
                <w:lang w:val="pt-BR"/>
              </w:rPr>
              <w:t xml:space="preserve">Cascone 2023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&lt;EndNote&gt;&lt;Cite&gt;&lt;Author&gt;Cascone&lt;/Author&gt;&lt;Year&gt;2023&lt;/Year&gt;&lt;RecNum&gt;52&lt;/RecNum&gt;&lt;DisplayText&gt;[8]&lt;/DisplayText&gt;&lt;record&gt;&lt;rec-number&gt;52&lt;/rec-number&gt;&lt;foreign-keys&gt;&lt;key app="EN" db-id="wetar2vzyfdxd1e92sr5dfetxx252z5dtwt2" timestamp="1757941868"&gt;52&lt;/key&gt;&lt;/foreign-keys&gt;&lt;ref-type name="Journal Article"&gt;17&lt;/ref-type&gt;&lt;contributors&gt;&lt;authors&gt;&lt;author&gt;Cascone, T.&lt;/author&gt;&lt;author&gt;Kar, G.&lt;/author&gt;&lt;author&gt;Spicer, J. D.&lt;/author&gt;&lt;author&gt;Garcia-Campelo, R.&lt;/author&gt;&lt;author&gt;Weder, W.&lt;/author&gt;&lt;author&gt;Daniel, D. B.&lt;/author&gt;&lt;author&gt;Spigel, D. R.&lt;/author&gt;&lt;author&gt;Hussein, M.&lt;/author&gt;&lt;author&gt;Mazieres, J.&lt;/author&gt;&lt;author&gt;Oliveira, J.&lt;/author&gt;&lt;author&gt;Yau, E. H.&lt;/author&gt;&lt;author&gt;Spira, A. I.&lt;/author&gt;&lt;author&gt;Anagnostou, V.&lt;/author&gt;&lt;author&gt;Mager, R.&lt;/author&gt;&lt;author&gt;Hamid, O.&lt;/author&gt;&lt;author&gt;Cheng, L. Y.&lt;/author&gt;&lt;author&gt;Zheng, Y.&lt;/author&gt;&lt;author&gt;Blando, J.&lt;/author&gt;&lt;author&gt;Tan, T. H.&lt;/author&gt;&lt;author&gt;Surace, M.&lt;/author&gt;&lt;author&gt;Rodriguez-Canales, J.&lt;/author&gt;&lt;author&gt;Gopalakrishnan, V.&lt;/author&gt;&lt;author&gt;Sellman, B. R.&lt;/author&gt;&lt;author&gt;Grenga, I.&lt;/author&gt;&lt;author&gt;Soo-Hoo, Y.&lt;/author&gt;&lt;author&gt;Kumar, R.&lt;/author&gt;&lt;author&gt;McGrath, L.&lt;/author&gt;&lt;author&gt;Forde, P. M.&lt;/author&gt;&lt;/authors&gt;&lt;/contributors&gt;&lt;titles&gt;&lt;title&gt;Neoadjuvant Durvalumab Alone or Combined with Novel Immuno-Oncology Agents in Resectable Lung Cancer: The Phase II NeoCOAST Platform Trial&lt;/title&gt;&lt;secondary-title&gt;Cancer Discovery&lt;/secondary-title&gt;&lt;/titles&gt;&lt;periodical&gt;&lt;full-title&gt;Cancer Discovery&lt;/full-title&gt;&lt;/periodical&gt;&lt;pages&gt;2394-2411&lt;/pages&gt;&lt;volume&gt;13(11)&lt;/volume&gt;&lt;dates&gt;&lt;year&gt;2023&lt;/year&gt;&lt;/dates&gt;&lt;accession-num&gt;2026667771&lt;/accession-num&gt;&lt;urls&gt;&lt;related-urls&gt;&lt;url&gt;http://cancerdiscovery.aacrjournals.org/content/by/year?utm_source=past&amp;amp;utm_medium=dropdown&amp;amp;utm_campaign=menu&lt;/url&gt;&lt;/related-urls&gt;&lt;/urls&gt;&lt;electronic-resource-num&gt;https://dx.doi.org/10.1158/2159-8290.CD-23-0436&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[8]</w:t>
            </w:r>
            <w:r>
              <w:rPr>
                <w:rFonts w:ascii="Arial" w:eastAsia="Arial" w:hAnsi="Arial" w:cs="Arial"/>
                <w:sz w:val="16"/>
                <w:szCs w:val="16"/>
              </w:rPr>
              <w:fldChar w:fldCharType="end"/>
            </w:r>
          </w:p>
        </w:tc>
        <w:tc>
          <w:tcPr>
            <w:tcW w:w="1259" w:type="dxa"/>
            <w:vAlign w:val="center"/>
          </w:tcPr>
          <w:p w14:paraId="224084DC" w14:textId="5EFAC51E"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w:t>
            </w:r>
            <w:r w:rsidRPr="00F8087F">
              <w:rPr>
                <w:rFonts w:ascii="Arial" w:eastAsia="Times New Roman" w:hAnsi="Arial" w:cs="Arial"/>
                <w:color w:val="000000"/>
                <w:kern w:val="0"/>
                <w:sz w:val="16"/>
                <w:szCs w:val="16"/>
                <w14:ligatures w14:val="none"/>
              </w:rPr>
              <w:t xml:space="preserve">urvalumab + </w:t>
            </w:r>
            <w:r>
              <w:rPr>
                <w:rFonts w:ascii="Arial" w:eastAsia="Times New Roman" w:hAnsi="Arial" w:cs="Arial"/>
                <w:color w:val="000000"/>
                <w:kern w:val="0"/>
                <w:sz w:val="16"/>
                <w:szCs w:val="16"/>
                <w14:ligatures w14:val="none"/>
              </w:rPr>
              <w:t>m</w:t>
            </w:r>
            <w:r w:rsidRPr="00F8087F">
              <w:rPr>
                <w:rFonts w:ascii="Arial" w:eastAsia="Times New Roman" w:hAnsi="Arial" w:cs="Arial"/>
                <w:color w:val="000000"/>
                <w:kern w:val="0"/>
                <w:sz w:val="16"/>
                <w:szCs w:val="16"/>
                <w14:ligatures w14:val="none"/>
              </w:rPr>
              <w:t>onalizumab</w:t>
            </w:r>
          </w:p>
        </w:tc>
        <w:tc>
          <w:tcPr>
            <w:tcW w:w="1296" w:type="dxa"/>
            <w:vAlign w:val="center"/>
          </w:tcPr>
          <w:p w14:paraId="12D399EE" w14:textId="2BF34C7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durvalumab</w:t>
            </w:r>
          </w:p>
        </w:tc>
        <w:tc>
          <w:tcPr>
            <w:tcW w:w="1296" w:type="dxa"/>
            <w:vAlign w:val="center"/>
          </w:tcPr>
          <w:p w14:paraId="29D3E8CE" w14:textId="771280ED" w:rsidR="008911CD" w:rsidRPr="004C2156" w:rsidRDefault="008911CD" w:rsidP="008911CD">
            <w:pPr>
              <w:spacing w:after="0" w:line="240" w:lineRule="auto"/>
              <w:rPr>
                <w:rFonts w:ascii="Arial" w:eastAsia="Times New Roman" w:hAnsi="Arial" w:cs="Arial"/>
                <w:color w:val="000000"/>
                <w:kern w:val="0"/>
                <w:sz w:val="16"/>
                <w:szCs w:val="16"/>
                <w14:ligatures w14:val="none"/>
              </w:rPr>
            </w:pPr>
            <w:r w:rsidRPr="00F8087F">
              <w:rPr>
                <w:rFonts w:ascii="Arial" w:eastAsia="Times New Roman" w:hAnsi="Arial" w:cs="Arial"/>
                <w:color w:val="000000"/>
                <w:kern w:val="0"/>
                <w:sz w:val="16"/>
                <w:szCs w:val="16"/>
                <w14:ligatures w14:val="none"/>
              </w:rPr>
              <w:t>durvalumab + danvatirsen</w:t>
            </w:r>
          </w:p>
        </w:tc>
        <w:tc>
          <w:tcPr>
            <w:tcW w:w="1008" w:type="dxa"/>
            <w:vAlign w:val="center"/>
          </w:tcPr>
          <w:p w14:paraId="3F4E087B" w14:textId="23699CA0" w:rsidR="008911CD" w:rsidRPr="004C2156" w:rsidRDefault="008911CD" w:rsidP="008911CD">
            <w:pPr>
              <w:spacing w:after="0" w:line="240" w:lineRule="auto"/>
              <w:rPr>
                <w:rFonts w:ascii="Arial" w:eastAsia="Times New Roman" w:hAnsi="Arial" w:cs="Arial"/>
                <w:color w:val="000000"/>
                <w:kern w:val="0"/>
                <w:sz w:val="16"/>
                <w:szCs w:val="16"/>
                <w14:ligatures w14:val="none"/>
              </w:rPr>
            </w:pPr>
            <w:r w:rsidRPr="008A30BE">
              <w:rPr>
                <w:rFonts w:ascii="Arial" w:eastAsia="Times New Roman" w:hAnsi="Arial" w:cs="Arial"/>
                <w:color w:val="000000"/>
                <w:kern w:val="0"/>
                <w:sz w:val="16"/>
                <w:szCs w:val="16"/>
                <w14:ligatures w14:val="none"/>
              </w:rPr>
              <w:t>durvalumab + oleclumab</w:t>
            </w:r>
          </w:p>
        </w:tc>
        <w:tc>
          <w:tcPr>
            <w:tcW w:w="1008" w:type="dxa"/>
            <w:vAlign w:val="center"/>
          </w:tcPr>
          <w:p w14:paraId="2035B0B5" w14:textId="3C8B191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46C8DFDA"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All over </w:t>
            </w:r>
            <w:r>
              <w:rPr>
                <w:rFonts w:ascii="Arial" w:eastAsia="Times New Roman" w:hAnsi="Arial" w:cs="Arial"/>
                <w:color w:val="000000"/>
                <w:kern w:val="0"/>
                <w:sz w:val="16"/>
                <w:szCs w:val="16"/>
                <w14:ligatures w14:val="none"/>
              </w:rPr>
              <w:t>1</w:t>
            </w:r>
            <w:r w:rsidRPr="004C2156">
              <w:rPr>
                <w:rFonts w:ascii="Arial" w:eastAsia="Times New Roman" w:hAnsi="Arial" w:cs="Arial"/>
                <w:color w:val="000000"/>
                <w:kern w:val="0"/>
                <w:sz w:val="16"/>
                <w:szCs w:val="16"/>
                <w14:ligatures w14:val="none"/>
              </w:rPr>
              <w:t xml:space="preserve"> cycle of 28 days (durva monotherapy), every 2 weeks (durva</w:t>
            </w:r>
            <w:r>
              <w:rPr>
                <w:rFonts w:ascii="Arial" w:eastAsia="Times New Roman" w:hAnsi="Arial" w:cs="Arial"/>
                <w:color w:val="000000"/>
                <w:kern w:val="0"/>
                <w:sz w:val="16"/>
                <w:szCs w:val="16"/>
                <w14:ligatures w14:val="none"/>
              </w:rPr>
              <w:t xml:space="preserve"> </w:t>
            </w:r>
            <w:r w:rsidRPr="004C2156">
              <w:rPr>
                <w:rFonts w:ascii="Arial" w:eastAsia="Times New Roman" w:hAnsi="Arial" w:cs="Arial"/>
                <w:color w:val="000000"/>
                <w:kern w:val="0"/>
                <w:sz w:val="16"/>
                <w:szCs w:val="16"/>
                <w14:ligatures w14:val="none"/>
              </w:rPr>
              <w:t>+</w:t>
            </w:r>
            <w:r>
              <w:rPr>
                <w:rFonts w:ascii="Arial" w:eastAsia="Times New Roman" w:hAnsi="Arial" w:cs="Arial"/>
                <w:color w:val="000000"/>
                <w:kern w:val="0"/>
                <w:sz w:val="16"/>
                <w:szCs w:val="16"/>
                <w14:ligatures w14:val="none"/>
              </w:rPr>
              <w:t xml:space="preserve"> </w:t>
            </w:r>
            <w:r w:rsidRPr="004C2156">
              <w:rPr>
                <w:rFonts w:ascii="Arial" w:eastAsia="Times New Roman" w:hAnsi="Arial" w:cs="Arial"/>
                <w:color w:val="000000"/>
                <w:kern w:val="0"/>
                <w:sz w:val="16"/>
                <w:szCs w:val="16"/>
                <w14:ligatures w14:val="none"/>
              </w:rPr>
              <w:t>ole), every 2 weeks (durva</w:t>
            </w:r>
            <w:r>
              <w:rPr>
                <w:rFonts w:ascii="Arial" w:eastAsia="Times New Roman" w:hAnsi="Arial" w:cs="Arial"/>
                <w:color w:val="000000"/>
                <w:kern w:val="0"/>
                <w:sz w:val="16"/>
                <w:szCs w:val="16"/>
                <w14:ligatures w14:val="none"/>
              </w:rPr>
              <w:t xml:space="preserve"> </w:t>
            </w:r>
            <w:r w:rsidRPr="004C2156">
              <w:rPr>
                <w:rFonts w:ascii="Arial" w:eastAsia="Times New Roman" w:hAnsi="Arial" w:cs="Arial"/>
                <w:color w:val="000000"/>
                <w:kern w:val="0"/>
                <w:sz w:val="16"/>
                <w:szCs w:val="16"/>
                <w14:ligatures w14:val="none"/>
              </w:rPr>
              <w:t>+</w:t>
            </w:r>
            <w:r>
              <w:rPr>
                <w:rFonts w:ascii="Arial" w:eastAsia="Times New Roman" w:hAnsi="Arial" w:cs="Arial"/>
                <w:color w:val="000000"/>
                <w:kern w:val="0"/>
                <w:sz w:val="16"/>
                <w:szCs w:val="16"/>
                <w14:ligatures w14:val="none"/>
              </w:rPr>
              <w:t xml:space="preserve"> </w:t>
            </w:r>
            <w:r w:rsidRPr="004C2156">
              <w:rPr>
                <w:rFonts w:ascii="Arial" w:eastAsia="Times New Roman" w:hAnsi="Arial" w:cs="Arial"/>
                <w:color w:val="000000"/>
                <w:kern w:val="0"/>
                <w:sz w:val="16"/>
                <w:szCs w:val="16"/>
                <w14:ligatures w14:val="none"/>
              </w:rPr>
              <w:t>mona), every week (durva</w:t>
            </w:r>
            <w:r>
              <w:rPr>
                <w:rFonts w:ascii="Arial" w:eastAsia="Times New Roman" w:hAnsi="Arial" w:cs="Arial"/>
                <w:color w:val="000000"/>
                <w:kern w:val="0"/>
                <w:sz w:val="16"/>
                <w:szCs w:val="16"/>
                <w14:ligatures w14:val="none"/>
              </w:rPr>
              <w:t xml:space="preserve"> </w:t>
            </w:r>
            <w:r w:rsidRPr="004C2156">
              <w:rPr>
                <w:rFonts w:ascii="Arial" w:eastAsia="Times New Roman" w:hAnsi="Arial" w:cs="Arial"/>
                <w:color w:val="000000"/>
                <w:kern w:val="0"/>
                <w:sz w:val="16"/>
                <w:szCs w:val="16"/>
                <w14:ligatures w14:val="none"/>
              </w:rPr>
              <w:t>+</w:t>
            </w:r>
            <w:r>
              <w:rPr>
                <w:rFonts w:ascii="Arial" w:eastAsia="Times New Roman" w:hAnsi="Arial" w:cs="Arial"/>
                <w:color w:val="000000"/>
                <w:kern w:val="0"/>
                <w:sz w:val="16"/>
                <w:szCs w:val="16"/>
                <w14:ligatures w14:val="none"/>
              </w:rPr>
              <w:t xml:space="preserve"> </w:t>
            </w:r>
            <w:r w:rsidRPr="004C2156">
              <w:rPr>
                <w:rFonts w:ascii="Arial" w:eastAsia="Times New Roman" w:hAnsi="Arial" w:cs="Arial"/>
                <w:color w:val="000000"/>
                <w:kern w:val="0"/>
                <w:sz w:val="16"/>
                <w:szCs w:val="16"/>
                <w14:ligatures w14:val="none"/>
              </w:rPr>
              <w:t>danva)</w:t>
            </w:r>
          </w:p>
        </w:tc>
      </w:tr>
      <w:tr w:rsidR="008911CD" w:rsidRPr="004C2156" w14:paraId="0AEF9508" w14:textId="77777777" w:rsidTr="00DD19FC">
        <w:trPr>
          <w:trHeight w:val="70"/>
          <w:jc w:val="center"/>
        </w:trPr>
        <w:tc>
          <w:tcPr>
            <w:tcW w:w="2016" w:type="dxa"/>
            <w:vAlign w:val="center"/>
          </w:tcPr>
          <w:p w14:paraId="7EAF676E" w14:textId="71EED54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Choueiri 2021</w:t>
            </w:r>
            <w:r>
              <w:rPr>
                <w:rFonts w:ascii="Arial" w:eastAsia="Arial" w:hAnsi="Arial" w:cs="Arial"/>
                <w:sz w:val="16"/>
                <w:szCs w:val="16"/>
              </w:rPr>
              <w:t>*</w:t>
            </w:r>
            <w:r w:rsidRPr="004C2156">
              <w:rPr>
                <w:rFonts w:ascii="Arial" w:eastAsia="Arial" w:hAnsi="Arial" w:cs="Arial"/>
                <w:sz w:val="16"/>
                <w:szCs w:val="16"/>
              </w:rPr>
              <w:t xml:space="preserve"> (Choueiri 2024 from NEJM, Choueiri 2024 from Oncologist)</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PEVuZE5vdGU+PENpdGU+PEF1dGhvcj5DaG91ZWlyaTwvQXV0aG9yPjxZZWFyPjIwMjE8L1llYXI+
PFJlY051bT4zMTwvUmVjTnVtPjxEaXNwbGF5VGV4dD5bOS0xMV08L0Rpc3BsYXlUZXh0PjxyZWNv
cmQ+PHJlYy1udW1iZXI+MzE8L3JlYy1udW1iZXI+PGZvcmVpZ24ta2V5cz48a2V5IGFwcD0iRU4i
IGRiLWlkPSJ3ZXRhcjJ2enlmZHhkMWU5MnNyNWRmZXR4eDI1Mno1ZHR3dDIiIHRpbWVzdGFtcD0i
MTc1Nzk0MTg2NiI+MzE8L2tleT48L2ZvcmVpZ24ta2V5cz48cmVmLXR5cGUgbmFtZT0iSm91cm5h
bCBBcnRpY2xlIj4xNzwvcmVmLXR5cGU+PGNvbnRyaWJ1dG9ycz48YXV0aG9ycz48YXV0aG9yPkNo
b3VlaXJpLCBULiBLLjwvYXV0aG9yPjxhdXRob3I+VG9tY3phaywgUC48L2F1dGhvcj48YXV0aG9y
PlBhcmssIFMuIEguPC9hdXRob3I+PGF1dGhvcj5WZW51Z29wYWwsIEIuPC9hdXRob3I+PGF1dGhv
cj5GZXJndXNvbiwgVC48L2F1dGhvcj48YXV0aG9yPkNoYW5nLCBZLiBILjwvYXV0aG9yPjxhdXRo
b3I+SGFqZWssIEouPC9hdXRob3I+PGF1dGhvcj5TeW1lb25pZGVzLCBTLiBOLjwvYXV0aG9yPjxh
dXRob3I+TGVlLCBKLiBMLjwvYXV0aG9yPjxhdXRob3I+U2Fyd2FyLCBOLjwvYXV0aG9yPjxhdXRo
b3I+VGhpZXJ5LVZ1aWxsZW1pbiwgQS48L2F1dGhvcj48YXV0aG9yPkdyb3NzLUdvdXBpbCwgTS48
L2F1dGhvcj48YXV0aG9yPk1haGF2ZSwgTS48L2F1dGhvcj48YXV0aG9yPkhhYXMsIE4uIEIuPC9h
dXRob3I+PGF1dGhvcj5TYXdyeWNraSwgUC48L2F1dGhvcj48YXV0aG9yPkd1cm5leSwgSC48L2F1
dGhvcj48YXV0aG9yPkNoZXZyZWF1LCBDLjwvYXV0aG9yPjxhdXRob3I+TWVsaWNoYXIsIEIuPC9h
dXRob3I+PGF1dGhvcj5Lb3B5bHRzb3YsIEUuPC9hdXRob3I+PGF1dGhvcj5BbHZhLCBBLjwvYXV0
aG9yPjxhdXRob3I+QnVya2UsIEouIE0uPC9hdXRob3I+PGF1dGhvcj5Eb3NoaSwgRy48L2F1dGhv
cj48YXV0aG9yPlRvcGFydCwgRC48L2F1dGhvcj48YXV0aG9yPk91ZGFyZCwgUy48L2F1dGhvcj48
YXV0aG9yPkhhbW1lcnMsIEguPC9hdXRob3I+PGF1dGhvcj5LaXRhbXVyYSwgSC48L2F1dGhvcj48
YXV0aG9yPkJlZGtlLCBKLjwvYXV0aG9yPjxhdXRob3I+UGVyaW5pLCBSLiBGLjwvYXV0aG9yPjxh
dXRob3I+WmhhbmcsIFAuPC9hdXRob3I+PGF1dGhvcj5JbWFpLCBLLjwvYXV0aG9yPjxhdXRob3I+
V2lsbGVtYW5uLVJvZ2VyaW8sIEouPC9hdXRob3I+PGF1dGhvcj5RdWlubiwgRC4gSS48L2F1dGhv
cj48YXV0aG9yPlBvd2xlcywgVC48L2F1dGhvcj48L2F1dGhvcnM+PC9jb250cmlidXRvcnM+PHRp
dGxlcz48dGl0bGU+QWRqdXZhbnQgcGVtYnJvbGl6dW1hYiBhZnRlciBuZXBocmVjdG9teSBpbiBy
ZW5hbC1jZWxsIGNhcmNpbm9tYTwvdGl0bGU+PHNlY29uZGFyeS10aXRsZT5OZXcgRW5nbGFuZCBK
b3VybmFsIG9mIE1lZGljaW5lPC9zZWNvbmRhcnktdGl0bGU+PC90aXRsZXM+PHBlcmlvZGljYWw+
PGZ1bGwtdGl0bGU+TmV3IEVuZ2xhbmQgSm91cm5hbCBvZiBNZWRpY2luZTwvZnVsbC10aXRsZT48
L3BlcmlvZGljYWw+PHBhZ2VzPjY4My02OTQ8L3BhZ2VzPjx2b2x1bWU+Mzg1KDgpPC92b2x1bWU+
PGRhdGVzPjx5ZWFyPjIwMjE8L3llYXI+PC9kYXRlcz48YWNjZXNzaW9uLW51bT42MzU3Njk1NjU8
L2FjY2Vzc2lvbi1udW0+PHVybHM+PHJlbGF0ZWQtdXJscz48dXJsPmh0dHA6Ly93d3cubmVqbS5v
cmcvbWVkaWNhbC1pbmRleDwvdXJsPjwvcmVsYXRlZC11cmxzPjwvdXJscz48ZWxlY3Ryb25pYy1y
ZXNvdXJjZS1udW0+aHR0cHM6Ly9keC5kb2kub3JnLzEwLjEwNTYvbmVqbW9hMjEwNjM5MTwvZWxl
Y3Ryb25pYy1yZXNvdXJjZS1udW0+PC9yZWNvcmQ+PC9DaXRlPjxDaXRlPjxBdXRob3I+Q2hvdWVp
cmk8L0F1dGhvcj48WWVhcj4yMDI0PC9ZZWFyPjxSZWNOdW0+MzI8L1JlY051bT48cmVjb3JkPjxy
ZWMtbnVtYmVyPjMyPC9yZWMtbnVtYmVyPjxmb3JlaWduLWtleXM+PGtleSBhcHA9IkVOIiBkYi1p
ZD0id2V0YXIydnp5ZmR4ZDFlOTJzcjVkZmV0eHgyNTJ6NWR0d3QyIiB0aW1lc3RhbXA9IjE3NTc5
NDE4NjYiPjMyPC9rZXk+PC9mb3JlaWduLWtleXM+PHJlZi10eXBlIG5hbWU9IkpvdXJuYWwgQXJ0
aWNsZSI+MTc8L3JlZi10eXBlPjxjb250cmlidXRvcnM+PGF1dGhvcnM+PGF1dGhvcj5DaG91ZWly
aSwgVC4gSy48L2F1dGhvcj48YXV0aG9yPlRvbWN6YWssIFAuPC9hdXRob3I+PGF1dGhvcj5QYXJr
LCBTLiBILjwvYXV0aG9yPjxhdXRob3I+VmVudWdvcGFsLCBCLjwvYXV0aG9yPjxhdXRob3I+RmVy
Z3Vzb24sIFQuPC9hdXRob3I+PGF1dGhvcj5TeW1lb25pZGVzLCBTLiBOLjwvYXV0aG9yPjxhdXRo
b3I+SGFqZWssIEouPC9hdXRob3I+PGF1dGhvcj5DaGFuZywgWS4gSC48L2F1dGhvcj48YXV0aG9y
PkxlZSwgSi4gTC48L2F1dGhvcj48YXV0aG9yPlNhcndhciwgTi48L2F1dGhvcj48YXV0aG9yPkhh
YXMsIE4uIEIuPC9hdXRob3I+PGF1dGhvcj5HdXJuZXksIEguPC9hdXRob3I+PGF1dGhvcj5TYXdy
eWNraSwgUC48L2F1dGhvcj48YXV0aG9yPk1haGF2ZSwgTS48L2F1dGhvcj48YXV0aG9yPkdyb3Nz
LUdvdXBpbCwgTS48L2F1dGhvcj48YXV0aG9yPlpoYW5nLCBULjwvYXV0aG9yPjxhdXRob3I+QnVy
a2UsIEouIE0uPC9hdXRob3I+PGF1dGhvcj5Eb3NoaSwgRy48L2F1dGhvcj48YXV0aG9yPk1lbGlj
aGFyLCBCLjwvYXV0aG9yPjxhdXRob3I+S29weWx0c292LCBFLjwvYXV0aG9yPjxhdXRob3I+QWx2
YSwgQS48L2F1dGhvcj48YXV0aG9yPk91ZGFyZCwgUy48L2F1dGhvcj48YXV0aG9yPlRvcGFydCwg
RC48L2F1dGhvcj48YXV0aG9yPkhhbW1lcnMsIEguPC9hdXRob3I+PGF1dGhvcj5LaXRhbXVyYSwg
SC48L2F1dGhvcj48YXV0aG9yPk1jRGVybW90dCwgRC4gRi48L2F1dGhvcj48YXV0aG9yPlNpbHZh
LCBBLjwvYXV0aG9yPjxhdXRob3I+V2lucXVpc3QsIEUuPC9hdXRob3I+PGF1dGhvcj5Db3JuZWxs
LCBKLjwvYXV0aG9yPjxhdXRob3I+RWxmaWt5LCBBLjwvYXV0aG9yPjxhdXRob3I+QnVyZ2VudHMs
IEouIEUuPC9hdXRob3I+PGF1dGhvcj5QZXJpbmksIFIuIEYuPC9hdXRob3I+PGF1dGhvcj5Qb3ds
ZXMsIFQuPC9hdXRob3I+PC9hdXRob3JzPjwvY29udHJpYnV0b3JzPjx0aXRsZXM+PHRpdGxlPk92
ZXJhbGwgU3Vydml2YWwgd2l0aCBBZGp1dmFudCBQZW1icm9saXp1bWFiIGluIFJlbmFsLUNlbGwg
Q2FyY2lub21hPC90aXRsZT48c2Vjb25kYXJ5LXRpdGxlPk5ldyBFbmdsYW5kIEpvdXJuYWwgb2Yg
TWVkaWNpbmU8L3NlY29uZGFyeS10aXRsZT48L3RpdGxlcz48cGVyaW9kaWNhbD48ZnVsbC10aXRs
ZT5OZXcgRW5nbGFuZCBKb3VybmFsIG9mIE1lZGljaW5lPC9mdWxsLXRpdGxlPjwvcGVyaW9kaWNh
bD48cGFnZXM+MTM1OS0xMzcxPC9wYWdlcz48dm9sdW1lPjM5MCgxNSk8L3ZvbHVtZT48ZGF0ZXM+
PHllYXI+MjAyNDwveWVhcj48L2RhdGVzPjxhY2Nlc3Npb24tbnVtPjIwMzE4MDkyOTU8L2FjY2Vz
c2lvbi1udW0+PHVybHM+PHJlbGF0ZWQtdXJscz48dXJsPmh0dHA6Ly93d3cubmVqbS5vcmcvbWVk
aWNhbC1pbmRleDwvdXJsPjwvcmVsYXRlZC11cmxzPjwvdXJscz48ZWxlY3Ryb25pYy1yZXNvdXJj
ZS1udW0+aHR0cHM6Ly9keC5kb2kub3JnLzEwLjEwNTYvTkVKTW9hMjMxMjY5NTwvZWxlY3Ryb25p
Yy1yZXNvdXJjZS1udW0+PC9yZWNvcmQ+PC9DaXRlPjxDaXRlPjxBdXRob3I+Q2hvdWVpcmk8L0F1
dGhvcj48WWVhcj4yMDI0PC9ZZWFyPjxSZWNOdW0+MzM8L1JlY051bT48cmVjb3JkPjxyZWMtbnVt
YmVyPjMzPC9yZWMtbnVtYmVyPjxmb3JlaWduLWtleXM+PGtleSBhcHA9IkVOIiBkYi1pZD0id2V0
YXIydnp5ZmR4ZDFlOTJzcjVkZmV0eHgyNTJ6NWR0d3QyIiB0aW1lc3RhbXA9IjE3NTc5NDE4NjYi
PjMzPC9rZXk+PC9mb3JlaWduLWtleXM+PHJlZi10eXBlIG5hbWU9IkpvdXJuYWwgQXJ0aWNsZSI+
MTc8L3JlZi10eXBlPjxjb250cmlidXRvcnM+PGF1dGhvcnM+PGF1dGhvcj5DaG91ZWlyaSwgVC4g
Sy48L2F1dGhvcj48YXV0aG9yPlRvbWN6YWssIFAuPC9hdXRob3I+PGF1dGhvcj5QYXJrLCBTLiBI
LjwvYXV0aG9yPjxhdXRob3I+VmVudWdvcGFsLCBCLjwvYXV0aG9yPjxhdXRob3I+U3ltZW9uaWRl
cywgUy48L2F1dGhvcj48YXV0aG9yPkhhamVrLCBKLjwvYXV0aG9yPjxhdXRob3I+RmVyZ3Vzb24s
IFQuPC9hdXRob3I+PGF1dGhvcj5DaGFuZywgWS4gSC48L2F1dGhvcj48YXV0aG9yPkxlZSwgSi4g
TC48L2F1dGhvcj48YXV0aG9yPkhhYXMsIE4uPC9hdXRob3I+PGF1dGhvcj5TYXdyeWNraSwgUC48
L2F1dGhvcj48YXV0aG9yPlNhcndhciwgTi48L2F1dGhvcj48YXV0aG9yPkdyb3NzLUdvdXBpbCwg
TS48L2F1dGhvcj48YXV0aG9yPlRoaWVyeS1WdWlsbGVtaW4sIEEuPC9hdXRob3I+PGF1dGhvcj5N
YWhhdmUsIE0uPC9hdXRob3I+PGF1dGhvcj5LaW11cmEsIEcuPC9hdXRob3I+PGF1dGhvcj5QZXJp
bmksIFIuIEYuPC9hdXRob3I+PGF1dGhvcj5TYXJldHNreSwgVC4gTC48L2F1dGhvcj48YXV0aG9y
PkJoYXR0YWNoYXJ5YSwgUi48L2F1dGhvcj48YXV0aG9yPlh1LCBMLjwvYXV0aG9yPjxhdXRob3I+
UG93bGVzLCBULjwvYXV0aG9yPjwvYXV0aG9ycz48L2NvbnRyaWJ1dG9ycz48dGl0bGVzPjx0aXRs
ZT5QYXRpZW50LVJlcG9ydGVkIE91dGNvbWVzIGluIEtFWU5PVEUtNTY0OiBBZGp1dmFudCBQZW1i
cm9saXp1bWFiIFZlcnN1cyBQbGFjZWJvIGZvciBSZW5hbCBDZWxsIENhcmNpbm9tYTwvdGl0bGU+
PHNlY29uZGFyeS10aXRsZT5PbmNvbG9naXN0PC9zZWNvbmRhcnktdGl0bGU+PC90aXRsZXM+PHBl
cmlvZGljYWw+PGZ1bGwtdGl0bGU+T25jb2xvZ2lzdDwvZnVsbC10aXRsZT48L3BlcmlvZGljYWw+
PHBhZ2VzPjE0Mi0xNTA8L3BhZ2VzPjx2b2x1bWU+Mjk8L3ZvbHVtZT48bnVtYmVyPjI8L251bWJl
cj48ZGF0ZXM+PHllYXI+MjAyNDwveWVhcj48L2RhdGVzPjxhY2Nlc3Npb24tbnVtPjM3NTg5MjE5
PC9hY2Nlc3Npb24tbnVtPjx1cmxzPjxyZWxhdGVkLXVybHM+PHVybD5odHRwczovL292aWRzcC5v
dmlkLmNvbS9vdmlkd2ViLmNnaT9UPUpTJmFtcDtDU0M9WSZhbXA7TkVXUz1OJmFtcDtQQUdFPWZ1
bGx0ZXh0JmFtcDtEPW1lZDI1JmFtcDtETz0xMC4xMDkzJTJmb25jb2xvJTJmb3lhZDIzMTwvdXJs
PjwvcmVsYXRlZC11cmxzPjwvdXJscz48ZWxlY3Ryb25pYy1yZXNvdXJjZS1udW0+aHR0cHM6Ly9k
eC5kb2kub3JnLzEwLjEwOTMvb25jb2xvL295YWQyMzE8L2VsZWN0cm9uaWMtcmVzb3VyY2UtbnVt
PjwvcmVjb3JkPjwvQ2l0ZT48L0VuZE5vdGU+AG==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PEVuZE5vdGU+PENpdGU+PEF1dGhvcj5DaG91ZWlyaTwvQXV0aG9yPjxZZWFyPjIwMjE8L1llYXI+
PFJlY051bT4zMTwvUmVjTnVtPjxEaXNwbGF5VGV4dD5bOS0xMV08L0Rpc3BsYXlUZXh0PjxyZWNv
cmQ+PHJlYy1udW1iZXI+MzE8L3JlYy1udW1iZXI+PGZvcmVpZ24ta2V5cz48a2V5IGFwcD0iRU4i
IGRiLWlkPSJ3ZXRhcjJ2enlmZHhkMWU5MnNyNWRmZXR4eDI1Mno1ZHR3dDIiIHRpbWVzdGFtcD0i
MTc1Nzk0MTg2NiI+MzE8L2tleT48L2ZvcmVpZ24ta2V5cz48cmVmLXR5cGUgbmFtZT0iSm91cm5h
bCBBcnRpY2xlIj4xNzwvcmVmLXR5cGU+PGNvbnRyaWJ1dG9ycz48YXV0aG9ycz48YXV0aG9yPkNo
b3VlaXJpLCBULiBLLjwvYXV0aG9yPjxhdXRob3I+VG9tY3phaywgUC48L2F1dGhvcj48YXV0aG9y
PlBhcmssIFMuIEguPC9hdXRob3I+PGF1dGhvcj5WZW51Z29wYWwsIEIuPC9hdXRob3I+PGF1dGhv
cj5GZXJndXNvbiwgVC48L2F1dGhvcj48YXV0aG9yPkNoYW5nLCBZLiBILjwvYXV0aG9yPjxhdXRo
b3I+SGFqZWssIEouPC9hdXRob3I+PGF1dGhvcj5TeW1lb25pZGVzLCBTLiBOLjwvYXV0aG9yPjxh
dXRob3I+TGVlLCBKLiBMLjwvYXV0aG9yPjxhdXRob3I+U2Fyd2FyLCBOLjwvYXV0aG9yPjxhdXRo
b3I+VGhpZXJ5LVZ1aWxsZW1pbiwgQS48L2F1dGhvcj48YXV0aG9yPkdyb3NzLUdvdXBpbCwgTS48
L2F1dGhvcj48YXV0aG9yPk1haGF2ZSwgTS48L2F1dGhvcj48YXV0aG9yPkhhYXMsIE4uIEIuPC9h
dXRob3I+PGF1dGhvcj5TYXdyeWNraSwgUC48L2F1dGhvcj48YXV0aG9yPkd1cm5leSwgSC48L2F1
dGhvcj48YXV0aG9yPkNoZXZyZWF1LCBDLjwvYXV0aG9yPjxhdXRob3I+TWVsaWNoYXIsIEIuPC9h
dXRob3I+PGF1dGhvcj5Lb3B5bHRzb3YsIEUuPC9hdXRob3I+PGF1dGhvcj5BbHZhLCBBLjwvYXV0
aG9yPjxhdXRob3I+QnVya2UsIEouIE0uPC9hdXRob3I+PGF1dGhvcj5Eb3NoaSwgRy48L2F1dGhv
cj48YXV0aG9yPlRvcGFydCwgRC48L2F1dGhvcj48YXV0aG9yPk91ZGFyZCwgUy48L2F1dGhvcj48
YXV0aG9yPkhhbW1lcnMsIEguPC9hdXRob3I+PGF1dGhvcj5LaXRhbXVyYSwgSC48L2F1dGhvcj48
YXV0aG9yPkJlZGtlLCBKLjwvYXV0aG9yPjxhdXRob3I+UGVyaW5pLCBSLiBGLjwvYXV0aG9yPjxh
dXRob3I+WmhhbmcsIFAuPC9hdXRob3I+PGF1dGhvcj5JbWFpLCBLLjwvYXV0aG9yPjxhdXRob3I+
V2lsbGVtYW5uLVJvZ2VyaW8sIEouPC9hdXRob3I+PGF1dGhvcj5RdWlubiwgRC4gSS48L2F1dGhv
cj48YXV0aG9yPlBvd2xlcywgVC48L2F1dGhvcj48L2F1dGhvcnM+PC9jb250cmlidXRvcnM+PHRp
dGxlcz48dGl0bGU+QWRqdXZhbnQgcGVtYnJvbGl6dW1hYiBhZnRlciBuZXBocmVjdG9teSBpbiBy
ZW5hbC1jZWxsIGNhcmNpbm9tYTwvdGl0bGU+PHNlY29uZGFyeS10aXRsZT5OZXcgRW5nbGFuZCBK
b3VybmFsIG9mIE1lZGljaW5lPC9zZWNvbmRhcnktdGl0bGU+PC90aXRsZXM+PHBlcmlvZGljYWw+
PGZ1bGwtdGl0bGU+TmV3IEVuZ2xhbmQgSm91cm5hbCBvZiBNZWRpY2luZTwvZnVsbC10aXRsZT48
L3BlcmlvZGljYWw+PHBhZ2VzPjY4My02OTQ8L3BhZ2VzPjx2b2x1bWU+Mzg1KDgpPC92b2x1bWU+
PGRhdGVzPjx5ZWFyPjIwMjE8L3llYXI+PC9kYXRlcz48YWNjZXNzaW9uLW51bT42MzU3Njk1NjU8
L2FjY2Vzc2lvbi1udW0+PHVybHM+PHJlbGF0ZWQtdXJscz48dXJsPmh0dHA6Ly93d3cubmVqbS5v
cmcvbWVkaWNhbC1pbmRleDwvdXJsPjwvcmVsYXRlZC11cmxzPjwvdXJscz48ZWxlY3Ryb25pYy1y
ZXNvdXJjZS1udW0+aHR0cHM6Ly9keC5kb2kub3JnLzEwLjEwNTYvbmVqbW9hMjEwNjM5MTwvZWxl
Y3Ryb25pYy1yZXNvdXJjZS1udW0+PC9yZWNvcmQ+PC9DaXRlPjxDaXRlPjxBdXRob3I+Q2hvdWVp
cmk8L0F1dGhvcj48WWVhcj4yMDI0PC9ZZWFyPjxSZWNOdW0+MzI8L1JlY051bT48cmVjb3JkPjxy
ZWMtbnVtYmVyPjMyPC9yZWMtbnVtYmVyPjxmb3JlaWduLWtleXM+PGtleSBhcHA9IkVOIiBkYi1p
ZD0id2V0YXIydnp5ZmR4ZDFlOTJzcjVkZmV0eHgyNTJ6NWR0d3QyIiB0aW1lc3RhbXA9IjE3NTc5
NDE4NjYiPjMyPC9rZXk+PC9mb3JlaWduLWtleXM+PHJlZi10eXBlIG5hbWU9IkpvdXJuYWwgQXJ0
aWNsZSI+MTc8L3JlZi10eXBlPjxjb250cmlidXRvcnM+PGF1dGhvcnM+PGF1dGhvcj5DaG91ZWly
aSwgVC4gSy48L2F1dGhvcj48YXV0aG9yPlRvbWN6YWssIFAuPC9hdXRob3I+PGF1dGhvcj5QYXJr
LCBTLiBILjwvYXV0aG9yPjxhdXRob3I+VmVudWdvcGFsLCBCLjwvYXV0aG9yPjxhdXRob3I+RmVy
Z3Vzb24sIFQuPC9hdXRob3I+PGF1dGhvcj5TeW1lb25pZGVzLCBTLiBOLjwvYXV0aG9yPjxhdXRo
b3I+SGFqZWssIEouPC9hdXRob3I+PGF1dGhvcj5DaGFuZywgWS4gSC48L2F1dGhvcj48YXV0aG9y
PkxlZSwgSi4gTC48L2F1dGhvcj48YXV0aG9yPlNhcndhciwgTi48L2F1dGhvcj48YXV0aG9yPkhh
YXMsIE4uIEIuPC9hdXRob3I+PGF1dGhvcj5HdXJuZXksIEguPC9hdXRob3I+PGF1dGhvcj5TYXdy
eWNraSwgUC48L2F1dGhvcj48YXV0aG9yPk1haGF2ZSwgTS48L2F1dGhvcj48YXV0aG9yPkdyb3Nz
LUdvdXBpbCwgTS48L2F1dGhvcj48YXV0aG9yPlpoYW5nLCBULjwvYXV0aG9yPjxhdXRob3I+QnVy
a2UsIEouIE0uPC9hdXRob3I+PGF1dGhvcj5Eb3NoaSwgRy48L2F1dGhvcj48YXV0aG9yPk1lbGlj
aGFyLCBCLjwvYXV0aG9yPjxhdXRob3I+S29weWx0c292LCBFLjwvYXV0aG9yPjxhdXRob3I+QWx2
YSwgQS48L2F1dGhvcj48YXV0aG9yPk91ZGFyZCwgUy48L2F1dGhvcj48YXV0aG9yPlRvcGFydCwg
RC48L2F1dGhvcj48YXV0aG9yPkhhbW1lcnMsIEguPC9hdXRob3I+PGF1dGhvcj5LaXRhbXVyYSwg
SC48L2F1dGhvcj48YXV0aG9yPk1jRGVybW90dCwgRC4gRi48L2F1dGhvcj48YXV0aG9yPlNpbHZh
LCBBLjwvYXV0aG9yPjxhdXRob3I+V2lucXVpc3QsIEUuPC9hdXRob3I+PGF1dGhvcj5Db3JuZWxs
LCBKLjwvYXV0aG9yPjxhdXRob3I+RWxmaWt5LCBBLjwvYXV0aG9yPjxhdXRob3I+QnVyZ2VudHMs
IEouIEUuPC9hdXRob3I+PGF1dGhvcj5QZXJpbmksIFIuIEYuPC9hdXRob3I+PGF1dGhvcj5Qb3ds
ZXMsIFQuPC9hdXRob3I+PC9hdXRob3JzPjwvY29udHJpYnV0b3JzPjx0aXRsZXM+PHRpdGxlPk92
ZXJhbGwgU3Vydml2YWwgd2l0aCBBZGp1dmFudCBQZW1icm9saXp1bWFiIGluIFJlbmFsLUNlbGwg
Q2FyY2lub21hPC90aXRsZT48c2Vjb25kYXJ5LXRpdGxlPk5ldyBFbmdsYW5kIEpvdXJuYWwgb2Yg
TWVkaWNpbmU8L3NlY29uZGFyeS10aXRsZT48L3RpdGxlcz48cGVyaW9kaWNhbD48ZnVsbC10aXRs
ZT5OZXcgRW5nbGFuZCBKb3VybmFsIG9mIE1lZGljaW5lPC9mdWxsLXRpdGxlPjwvcGVyaW9kaWNh
bD48cGFnZXM+MTM1OS0xMzcxPC9wYWdlcz48dm9sdW1lPjM5MCgxNSk8L3ZvbHVtZT48ZGF0ZXM+
PHllYXI+MjAyNDwveWVhcj48L2RhdGVzPjxhY2Nlc3Npb24tbnVtPjIwMzE4MDkyOTU8L2FjY2Vz
c2lvbi1udW0+PHVybHM+PHJlbGF0ZWQtdXJscz48dXJsPmh0dHA6Ly93d3cubmVqbS5vcmcvbWVk
aWNhbC1pbmRleDwvdXJsPjwvcmVsYXRlZC11cmxzPjwvdXJscz48ZWxlY3Ryb25pYy1yZXNvdXJj
ZS1udW0+aHR0cHM6Ly9keC5kb2kub3JnLzEwLjEwNTYvTkVKTW9hMjMxMjY5NTwvZWxlY3Ryb25p
Yy1yZXNvdXJjZS1udW0+PC9yZWNvcmQ+PC9DaXRlPjxDaXRlPjxBdXRob3I+Q2hvdWVpcmk8L0F1
dGhvcj48WWVhcj4yMDI0PC9ZZWFyPjxSZWNOdW0+MzM8L1JlY051bT48cmVjb3JkPjxyZWMtbnVt
YmVyPjMzPC9yZWMtbnVtYmVyPjxmb3JlaWduLWtleXM+PGtleSBhcHA9IkVOIiBkYi1pZD0id2V0
YXIydnp5ZmR4ZDFlOTJzcjVkZmV0eHgyNTJ6NWR0d3QyIiB0aW1lc3RhbXA9IjE3NTc5NDE4NjYi
PjMzPC9rZXk+PC9mb3JlaWduLWtleXM+PHJlZi10eXBlIG5hbWU9IkpvdXJuYWwgQXJ0aWNsZSI+
MTc8L3JlZi10eXBlPjxjb250cmlidXRvcnM+PGF1dGhvcnM+PGF1dGhvcj5DaG91ZWlyaSwgVC4g
Sy48L2F1dGhvcj48YXV0aG9yPlRvbWN6YWssIFAuPC9hdXRob3I+PGF1dGhvcj5QYXJrLCBTLiBI
LjwvYXV0aG9yPjxhdXRob3I+VmVudWdvcGFsLCBCLjwvYXV0aG9yPjxhdXRob3I+U3ltZW9uaWRl
cywgUy48L2F1dGhvcj48YXV0aG9yPkhhamVrLCBKLjwvYXV0aG9yPjxhdXRob3I+RmVyZ3Vzb24s
IFQuPC9hdXRob3I+PGF1dGhvcj5DaGFuZywgWS4gSC48L2F1dGhvcj48YXV0aG9yPkxlZSwgSi4g
TC48L2F1dGhvcj48YXV0aG9yPkhhYXMsIE4uPC9hdXRob3I+PGF1dGhvcj5TYXdyeWNraSwgUC48
L2F1dGhvcj48YXV0aG9yPlNhcndhciwgTi48L2F1dGhvcj48YXV0aG9yPkdyb3NzLUdvdXBpbCwg
TS48L2F1dGhvcj48YXV0aG9yPlRoaWVyeS1WdWlsbGVtaW4sIEEuPC9hdXRob3I+PGF1dGhvcj5N
YWhhdmUsIE0uPC9hdXRob3I+PGF1dGhvcj5LaW11cmEsIEcuPC9hdXRob3I+PGF1dGhvcj5QZXJp
bmksIFIuIEYuPC9hdXRob3I+PGF1dGhvcj5TYXJldHNreSwgVC4gTC48L2F1dGhvcj48YXV0aG9y
PkJoYXR0YWNoYXJ5YSwgUi48L2F1dGhvcj48YXV0aG9yPlh1LCBMLjwvYXV0aG9yPjxhdXRob3I+
UG93bGVzLCBULjwvYXV0aG9yPjwvYXV0aG9ycz48L2NvbnRyaWJ1dG9ycz48dGl0bGVzPjx0aXRs
ZT5QYXRpZW50LVJlcG9ydGVkIE91dGNvbWVzIGluIEtFWU5PVEUtNTY0OiBBZGp1dmFudCBQZW1i
cm9saXp1bWFiIFZlcnN1cyBQbGFjZWJvIGZvciBSZW5hbCBDZWxsIENhcmNpbm9tYTwvdGl0bGU+
PHNlY29uZGFyeS10aXRsZT5PbmNvbG9naXN0PC9zZWNvbmRhcnktdGl0bGU+PC90aXRsZXM+PHBl
cmlvZGljYWw+PGZ1bGwtdGl0bGU+T25jb2xvZ2lzdDwvZnVsbC10aXRsZT48L3BlcmlvZGljYWw+
PHBhZ2VzPjE0Mi0xNTA8L3BhZ2VzPjx2b2x1bWU+Mjk8L3ZvbHVtZT48bnVtYmVyPjI8L251bWJl
cj48ZGF0ZXM+PHllYXI+MjAyNDwveWVhcj48L2RhdGVzPjxhY2Nlc3Npb24tbnVtPjM3NTg5MjE5
PC9hY2Nlc3Npb24tbnVtPjx1cmxzPjxyZWxhdGVkLXVybHM+PHVybD5odHRwczovL292aWRzcC5v
dmlkLmNvbS9vdmlkd2ViLmNnaT9UPUpTJmFtcDtDU0M9WSZhbXA7TkVXUz1OJmFtcDtQQUdFPWZ1
bGx0ZXh0JmFtcDtEPW1lZDI1JmFtcDtETz0xMC4xMDkzJTJmb25jb2xvJTJmb3lhZDIzMTwvdXJs
PjwvcmVsYXRlZC11cmxzPjwvdXJscz48ZWxlY3Ryb25pYy1yZXNvdXJjZS1udW0+aHR0cHM6Ly9k
eC5kb2kub3JnLzEwLjEwOTMvb25jb2xvL295YWQyMzE8L2VsZWN0cm9uaWMtcmVzb3VyY2UtbnVt
PjwvcmVjb3JkPjwvQ2l0ZT48L0VuZE5vdGU+AG==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[9-11]</w:t>
            </w:r>
            <w:r>
              <w:rPr>
                <w:rFonts w:ascii="Arial" w:eastAsia="Arial" w:hAnsi="Arial" w:cs="Arial"/>
                <w:sz w:val="16"/>
                <w:szCs w:val="16"/>
              </w:rPr>
              <w:fldChar w:fldCharType="end"/>
            </w:r>
          </w:p>
        </w:tc>
        <w:tc>
          <w:tcPr>
            <w:tcW w:w="1259" w:type="dxa"/>
            <w:vAlign w:val="center"/>
          </w:tcPr>
          <w:p w14:paraId="7F6CC85A" w14:textId="342EBACA"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4C2156">
              <w:rPr>
                <w:rFonts w:ascii="Arial" w:eastAsia="Times New Roman" w:hAnsi="Arial" w:cs="Arial"/>
                <w:color w:val="000000"/>
                <w:kern w:val="0"/>
                <w:sz w:val="16"/>
                <w:szCs w:val="16"/>
                <w14:ligatures w14:val="none"/>
              </w:rPr>
              <w:t>embro</w:t>
            </w:r>
            <w:r>
              <w:rPr>
                <w:rFonts w:ascii="Arial" w:eastAsia="Times New Roman" w:hAnsi="Arial" w:cs="Arial"/>
                <w:color w:val="000000"/>
                <w:kern w:val="0"/>
                <w:sz w:val="16"/>
                <w:szCs w:val="16"/>
                <w14:ligatures w14:val="none"/>
              </w:rPr>
              <w:t>lizumab</w:t>
            </w:r>
          </w:p>
        </w:tc>
        <w:tc>
          <w:tcPr>
            <w:tcW w:w="1296" w:type="dxa"/>
            <w:vAlign w:val="center"/>
          </w:tcPr>
          <w:p w14:paraId="52BC7AEF" w14:textId="35BAB742"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w:t>
            </w:r>
          </w:p>
        </w:tc>
        <w:tc>
          <w:tcPr>
            <w:tcW w:w="1296" w:type="dxa"/>
            <w:vAlign w:val="center"/>
          </w:tcPr>
          <w:p w14:paraId="59523AE6"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60C50896"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B4F3430" w14:textId="2FA825F6"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7891C2EA"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a year</w:t>
            </w:r>
          </w:p>
        </w:tc>
      </w:tr>
      <w:tr w:rsidR="008911CD" w:rsidRPr="004C2156" w14:paraId="06DC1761" w14:textId="77777777" w:rsidTr="00DD19FC">
        <w:trPr>
          <w:trHeight w:val="60"/>
          <w:jc w:val="center"/>
        </w:trPr>
        <w:tc>
          <w:tcPr>
            <w:tcW w:w="2016" w:type="dxa"/>
            <w:vAlign w:val="center"/>
          </w:tcPr>
          <w:p w14:paraId="1F07A7B1" w14:textId="784FD645" w:rsidR="008911CD" w:rsidRPr="004C2156" w:rsidRDefault="008911CD" w:rsidP="00DD19FC">
            <w:pPr>
              <w:rPr>
                <w:rFonts w:ascii="Arial" w:eastAsia="Times New Roman" w:hAnsi="Arial" w:cs="Arial"/>
                <w:color w:val="000000"/>
                <w:kern w:val="0"/>
                <w:sz w:val="16"/>
                <w:szCs w:val="16"/>
                <w14:ligatures w14:val="none"/>
              </w:rPr>
            </w:pPr>
            <w:r w:rsidRPr="004C2156">
              <w:rPr>
                <w:rFonts w:ascii="Arial" w:eastAsia="Arial" w:hAnsi="Arial" w:cs="Arial"/>
                <w:sz w:val="16"/>
                <w:szCs w:val="16"/>
              </w:rPr>
              <w:t>Eggermont 2015</w:t>
            </w:r>
            <w:r>
              <w:rPr>
                <w:rFonts w:ascii="Arial" w:eastAsia="Arial" w:hAnsi="Arial" w:cs="Arial"/>
                <w:sz w:val="16"/>
                <w:szCs w:val="16"/>
              </w:rPr>
              <w:t xml:space="preserve">* </w:t>
            </w:r>
            <w:r w:rsidRPr="004C2156">
              <w:rPr>
                <w:rFonts w:ascii="Arial" w:eastAsia="Arial" w:hAnsi="Arial" w:cs="Arial"/>
                <w:sz w:val="16"/>
                <w:szCs w:val="16"/>
              </w:rPr>
              <w:t>(Coens 2017, Eggermont 2016)</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PEVuZE5vdGU+PENpdGU+PEF1dGhvcj5FZ2dlcm1vbnQ8L0F1dGhvcj48WWVhcj4yMDE1PC9ZZWFy
PjxSZWNOdW0+MTc8L1JlY051bT48RGlzcGxheVRleHQ+WzEyLTE0XTwvRGlzcGxheVRleHQ+PHJl
Y29yZD48cmVjLW51bWJlcj4xNzwvcmVjLW51bWJlcj48Zm9yZWlnbi1rZXlzPjxrZXkgYXBwPSJF
TiIgZGItaWQ9IndldGFyMnZ6eWZkeGQxZTkyc3I1ZGZldHh4MjUyejVkdHd0MiIgdGltZXN0YW1w
PSIxNzU3OTQxODY1Ij4xNzwva2V5PjwvZm9yZWlnbi1rZXlzPjxyZWYtdHlwZSBuYW1lPSJKb3Vy
bmFsIEFydGljbGUiPjE3PC9yZWYtdHlwZT48Y29udHJpYnV0b3JzPjxhdXRob3JzPjxhdXRob3I+
RWdnZXJtb250LCBBLiBNLiBNLjwvYXV0aG9yPjxhdXRob3I+Q2hpYXJpb24tU2lsZW5pLCBWLjwv
YXV0aG9yPjxhdXRob3I+R3JvYiwgSi4gSi48L2F1dGhvcj48YXV0aG9yPkR1bW1lciwgUi48L2F1
dGhvcj48YXV0aG9yPldvbGNob2ssIEouIEQuPC9hdXRob3I+PGF1dGhvcj5TY2htaWR0LCBILjwv
YXV0aG9yPjxhdXRob3I+SGFtaWQsIE8uPC9hdXRob3I+PGF1dGhvcj5Sb2JlcnQsIEMuPC9hdXRo
b3I+PGF1dGhvcj5Bc2NpZXJ0bywgUC4gQS48L2F1dGhvcj48YXV0aG9yPlJpY2hhcmRzLCBKLiBN
LjwvYXV0aG9yPjxhdXRob3I+TGViYmUsIEMuPC9hdXRob3I+PGF1dGhvcj5GZXJyYXJlc2ksIFYu
PC9hdXRob3I+PGF1dGhvcj5TbXlsaWUsIE0uPC9hdXRob3I+PGF1dGhvcj5XZWJlciwgSi4gUy48
L2F1dGhvcj48YXV0aG9yPk1haW8sIE0uPC9hdXRob3I+PGF1dGhvcj5Lb250bywgQy48L2F1dGhv
cj48YXV0aG9yPkhvb3MsIEEuPC9hdXRob3I+PGF1dGhvcj5kZSBQcmlsLCBWLjwvYXV0aG9yPjxh
dXRob3I+R3VydW5hdGgsIFIuIEsuPC9hdXRob3I+PGF1dGhvcj5kZSBTY2hhZXR6ZW4sIEcuPC9h
dXRob3I+PGF1dGhvcj5TdWNpdSwgUy48L2F1dGhvcj48YXV0aG9yPlRlc3RvcmksIEEuPC9hdXRo
b3I+PC9hdXRob3JzPjwvY29udHJpYnV0b3JzPjx0aXRsZXM+PHRpdGxlPkFkanV2YW50IGlwaWxp
bXVtYWIgdmVyc3VzIHBsYWNlYm8gYWZ0ZXIgY29tcGxldGUgcmVzZWN0aW9uIG9mIGhpZ2gtcmlz
ayBzdGFnZSBJSUkgbWVsYW5vbWEgKEVPUlRDIDE4MDcxKTogQSByYW5kb21pc2VkLCBkb3VibGUt
YmxpbmQsIHBoYXNlIDMgdHJpYWw8L3RpdGxlPjxzZWNvbmRhcnktdGl0bGU+VGhlIExhbmNldCBP
bmNvbG9neTwvc2Vjb25kYXJ5LXRpdGxlPjwvdGl0bGVzPjxwZXJpb2RpY2FsPjxmdWxsLXRpdGxl
PlRoZSBMYW5jZXQgT25jb2xvZ3k8L2Z1bGwtdGl0bGU+PC9wZXJpb2RpY2FsPjxwYWdlcz41MjIt
NTMwPC9wYWdlcz48dm9sdW1lPjE2KDUpPC92b2x1bWU+PGRhdGVzPjx5ZWFyPjIwMTU8L3llYXI+
PC9kYXRlcz48YWNjZXNzaW9uLW51bT42MDM1MDY2NTI8L2FjY2Vzc2lvbi1udW0+PHVybHM+PHJl
bGF0ZWQtdXJscz48dXJsPmh0dHA6Ly93d3cuam91cm5hbHMuZWxzZXZpZXIuY29tL3RoZS1sYW5j
ZXQtb25jb2xvZ3kvPC91cmw+PC9yZWxhdGVkLXVybHM+PC91cmxzPjxlbGVjdHJvbmljLXJlc291
cmNlLW51bT5odHRwczovL2R4LmRvaS5vcmcvMTAuMTAxNi9TMTQ3MC0yMDQ1JTI4MTUlMjk3MDEy
Mi0xPC9lbGVjdHJvbmljLXJlc291cmNlLW51bT48L3JlY29yZD48L0NpdGU+PENpdGU+PEF1dGhv
cj5Db2VuczwvQXV0aG9yPjxZZWFyPjIwMTc8L1llYXI+PFJlY051bT4xOTwvUmVjTnVtPjxyZWNv
cmQ+PHJlYy1udW1iZXI+MTk8L3JlYy1udW1iZXI+PGZvcmVpZ24ta2V5cz48a2V5IGFwcD0iRU4i
IGRiLWlkPSJ3ZXRhcjJ2enlmZHhkMWU5MnNyNWRmZXR4eDI1Mno1ZHR3dDIiIHRpbWVzdGFtcD0i
MTc1Nzk0MTg2NSI+MTk8L2tleT48L2ZvcmVpZ24ta2V5cz48cmVmLXR5cGUgbmFtZT0iSm91cm5h
bCBBcnRpY2xlIj4xNzwvcmVmLXR5cGU+PGNvbnRyaWJ1dG9ycz48YXV0aG9ycz48YXV0aG9yPkNv
ZW5zLCBDLjwvYXV0aG9yPjxhdXRob3I+U3VjaXUsIFMuPC9hdXRob3I+PGF1dGhvcj5DaGlhcmlv
bi1TaWxlbmksIFYuPC9hdXRob3I+PGF1dGhvcj5Hcm9iLCBKLiBKLjwvYXV0aG9yPjxhdXRob3I+
RHVtbWVyLCBSLjwvYXV0aG9yPjxhdXRob3I+V29sY2hvaywgSi4gRC48L2F1dGhvcj48YXV0aG9y
PlNjaG1pZHQsIEguPC9hdXRob3I+PGF1dGhvcj5IYW1pZCwgTy48L2F1dGhvcj48YXV0aG9yPlJv
YmVydCwgQy48L2F1dGhvcj48YXV0aG9yPkFzY2llcnRvLCBQLiBBLjwvYXV0aG9yPjxhdXRob3I+
UmljaGFyZHMsIEouIE0uPC9hdXRob3I+PGF1dGhvcj5MZWJiZSwgQy48L2F1dGhvcj48YXV0aG9y
PkZlcnJhcmVzaSwgVi48L2F1dGhvcj48YXV0aG9yPlNteWxpZSwgTS48L2F1dGhvcj48YXV0aG9y
PldlYmVyLCBKLiBTLjwvYXV0aG9yPjxhdXRob3I+TWFpbywgTS48L2F1dGhvcj48YXV0aG9yPkJv
dHRvbWxleSwgQS48L2F1dGhvcj48YXV0aG9yPktvdGFwYXRpLCBTLjwvYXV0aG9yPjxhdXRob3I+
ZGUgUHJpbCwgVi48L2F1dGhvcj48YXV0aG9yPlRlc3RvcmksIEEuPC9hdXRob3I+PGF1dGhvcj5F
Z2dlcm1vbnQsIEEuIE0uIE0uPC9hdXRob3I+PC9hdXRob3JzPjwvY29udHJpYnV0b3JzPjx0aXRs
ZXM+PHRpdGxlPkhlYWx0aC1yZWxhdGVkIHF1YWxpdHkgb2YgbGlmZSB3aXRoIGFkanV2YW50IGlw
aWxpbXVtYWIgdmVyc3VzIHBsYWNlYm8gYWZ0ZXIgY29tcGxldGUgcmVzZWN0aW9uIG9mIGhpZ2gt
cmlzayBzdGFnZSBJSUkgbWVsYW5vbWEgKEVPUlRDIDE4MDcxKTogc2Vjb25kYXJ5IG91dGNvbWVz
IG9mIGEgbXVsdGluYXRpb25hbCwgcmFuZG9taXNlZCwgZG91YmxlLWJsaW5kLCBwaGFzZSAzIHRy
aWFsPC90aXRsZT48c2Vjb25kYXJ5LXRpdGxlPlRoZSBMYW5jZXQgT25jb2xvZ3k8L3NlY29uZGFy
eS10aXRsZT48L3RpdGxlcz48cGVyaW9kaWNhbD48ZnVsbC10aXRsZT5UaGUgTGFuY2V0IE9uY29s
b2d5PC9mdWxsLXRpdGxlPjwvcGVyaW9kaWNhbD48cGFnZXM+MzkzLTQwMzwvcGFnZXM+PHZvbHVt
ZT4xOCgzKTwvdm9sdW1lPjxkYXRlcz48eWVhcj4yMDE3PC95ZWFyPjwvZGF0ZXM+PGFjY2Vzc2lv
bi1udW0+NjE0Mjk5ODA1PC9hY2Nlc3Npb24tbnVtPjx1cmxzPjxyZWxhdGVkLXVybHM+PHVybD5o
dHRwOi8vd3d3LmpvdXJuYWxzLmVsc2V2aWVyLmNvbS90aGUtbGFuY2V0LW9uY29sb2d5LzwvdXJs
PjwvcmVsYXRlZC11cmxzPjwvdXJscz48ZWxlY3Ryb25pYy1yZXNvdXJjZS1udW0+aHR0cHM6Ly9k
eC5kb2kub3JnLzEwLjEwMTYvUzE0NzAtMjA0NSUyODE3JTI5MzAwMTUtMzwvZWxlY3Ryb25pYy1y
ZXNvdXJjZS1udW0+PC9yZWNvcmQ+PC9DaXRlPjxDaXRlPjxBdXRob3I+RWdnZXJtb250PC9BdXRo
b3I+PFllYXI+MjAxNjwvWWVhcj48UmVjTnVtPjE4PC9SZWNOdW0+PHJlY29yZD48cmVjLW51bWJl
cj4xODwvcmVjLW51bWJlcj48Zm9yZWlnbi1rZXlzPjxrZXkgYXBwPSJFTiIgZGItaWQ9IndldGFy
MnZ6eWZkeGQxZTkyc3I1ZGZldHh4MjUyejVkdHd0MiIgdGltZXN0YW1wPSIxNzU3OTQxODY1Ij4x
ODwva2V5PjwvZm9yZWlnbi1rZXlzPjxyZWYtdHlwZSBuYW1lPSJKb3VybmFsIEFydGljbGUiPjE3
PC9yZWYtdHlwZT48Y29udHJpYnV0b3JzPjxhdXRob3JzPjxhdXRob3I+RWdnZXJtb250LCBBLiBN
LiBNLjwvYXV0aG9yPjxhdXRob3I+Q2hpYXJpb24tc2lsZW5pLCBWLjwvYXV0aG9yPjxhdXRob3I+
R3JvYiwgSi4gSi48L2F1dGhvcj48YXV0aG9yPkR1bW1lciwgUi48L2F1dGhvcj48YXV0aG9yPldv
bGNob2ssIEouIEQuPC9hdXRob3I+PGF1dGhvcj5TY2htaWR0LCBILjwvYXV0aG9yPjxhdXRob3I+
SGFtaWQsIE8uPC9hdXRob3I+PGF1dGhvcj5Sb2JlcnQsIEMuPC9hdXRob3I+PGF1dGhvcj5Bc2Np
ZXJ0bywgUC4gQS48L2F1dGhvcj48YXV0aG9yPlJpY2hhcmRzLCBKLiBNLjwvYXV0aG9yPjxhdXRo
b3I+TGViYmUsIEMuPC9hdXRob3I+PGF1dGhvcj5GZXJyYXJlc2ksIFYuPC9hdXRob3I+PGF1dGhv
cj5TbXlsaWUsIE0uPC9hdXRob3I+PGF1dGhvcj5XZWJlciwgSi4gUy48L2F1dGhvcj48YXV0aG9y
Pk1haW8sIE0uPC9hdXRob3I+PGF1dGhvcj5CYXN0aG9sdCwgTC48L2F1dGhvcj48YXV0aG9yPk1v
cnRpZXIsIEwuPC9hdXRob3I+PGF1dGhvcj5UaG9tYXMsIEwuPC9hdXRob3I+PGF1dGhvcj5UYWhp
ciwgUy48L2F1dGhvcj48YXV0aG9yPkhhdXNjaGlsZCwgQS48L2F1dGhvcj48YXV0aG9yPkhhc3Nl
bCwgSi4gQy48L2F1dGhvcj48YXV0aG9yPkhvZGksIEYuIFMuPC9hdXRob3I+PGF1dGhvcj5UYWl0
dCwgQy48L2F1dGhvcj48YXV0aG9yPkRlIFByaWwsIFYuPC9hdXRob3I+PGF1dGhvcj5EZSBTY2hh
ZXR6ZW4sIEcuPC9hdXRob3I+PGF1dGhvcj5TdWNpdSwgUy48L2F1dGhvcj48YXV0aG9yPlRlc3Rv
cmksIEEuPC9hdXRob3I+PC9hdXRob3JzPjwvY29udHJpYnV0b3JzPjx0aXRsZXM+PHRpdGxlPlBy
b2xvbmdlZCBzdXJ2aXZhbCBpbiBzdGFnZSBJSUkgbWVsYW5vbWEgd2l0aCBpcGlsaW11bWFiIGFk
anV2YW50IHRoZXJhcHk8L3RpdGxlPjxzZWNvbmRhcnktdGl0bGU+TmV3IEVuZ2xhbmQgSm91cm5h
bCBvZiBNZWRpY2luZTwvc2Vjb25kYXJ5LXRpdGxlPjwvdGl0bGVzPjxwZXJpb2RpY2FsPjxmdWxs
LXRpdGxlPk5ldyBFbmdsYW5kIEpvdXJuYWwgb2YgTWVkaWNpbmU8L2Z1bGwtdGl0bGU+PC9wZXJp
b2RpY2FsPjxwYWdlcz4xODQ1LTE4NTU8L3BhZ2VzPjx2b2x1bWU+Mzc1KDE5KTwvdm9sdW1lPjxk
YXRlcz48eWVhcj4yMDE2PC95ZWFyPjwvZGF0ZXM+PGFjY2Vzc2lvbi1udW0+NjEzMjMxNTI3PC9h
Y2Nlc3Npb24tbnVtPjx1cmxzPjxyZWxhdGVkLXVybHM+PHVybD5odHRwOi8vd3d3Lm5lam0ub3Jn
L2RvaS9wZGYvMTAuMTA1Ni9ORUpNb2ExNjExMjk5PC91cmw+PC9yZWxhdGVkLXVybHM+PC91cmxz
PjxlbGVjdHJvbmljLXJlc291cmNlLW51bT5odHRwczovL2R4LmRvaS5vcmcvMTAuMTA1Ni9ORUpN
b2ExNjExMjk5PC9lbGVjdHJvbmljLXJlc291cmNlLW51bT48L3JlY29yZD48L0NpdGU+PC9FbmRO
b3RlPgB=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PEVuZE5vdGU+PENpdGU+PEF1dGhvcj5FZ2dlcm1vbnQ8L0F1dGhvcj48WWVhcj4yMDE1PC9ZZWFy
PjxSZWNOdW0+MTc8L1JlY051bT48RGlzcGxheVRleHQ+WzEyLTE0XTwvRGlzcGxheVRleHQ+PHJl
Y29yZD48cmVjLW51bWJlcj4xNzwvcmVjLW51bWJlcj48Zm9yZWlnbi1rZXlzPjxrZXkgYXBwPSJF
TiIgZGItaWQ9IndldGFyMnZ6eWZkeGQxZTkyc3I1ZGZldHh4MjUyejVkdHd0MiIgdGltZXN0YW1w
PSIxNzU3OTQxODY1Ij4xNzwva2V5PjwvZm9yZWlnbi1rZXlzPjxyZWYtdHlwZSBuYW1lPSJKb3Vy
bmFsIEFydGljbGUiPjE3PC9yZWYtdHlwZT48Y29udHJpYnV0b3JzPjxhdXRob3JzPjxhdXRob3I+
RWdnZXJtb250LCBBLiBNLiBNLjwvYXV0aG9yPjxhdXRob3I+Q2hpYXJpb24tU2lsZW5pLCBWLjwv
YXV0aG9yPjxhdXRob3I+R3JvYiwgSi4gSi48L2F1dGhvcj48YXV0aG9yPkR1bW1lciwgUi48L2F1
dGhvcj48YXV0aG9yPldvbGNob2ssIEouIEQuPC9hdXRob3I+PGF1dGhvcj5TY2htaWR0LCBILjwv
YXV0aG9yPjxhdXRob3I+SGFtaWQsIE8uPC9hdXRob3I+PGF1dGhvcj5Sb2JlcnQsIEMuPC9hdXRo
b3I+PGF1dGhvcj5Bc2NpZXJ0bywgUC4gQS48L2F1dGhvcj48YXV0aG9yPlJpY2hhcmRzLCBKLiBN
LjwvYXV0aG9yPjxhdXRob3I+TGViYmUsIEMuPC9hdXRob3I+PGF1dGhvcj5GZXJyYXJlc2ksIFYu
PC9hdXRob3I+PGF1dGhvcj5TbXlsaWUsIE0uPC9hdXRob3I+PGF1dGhvcj5XZWJlciwgSi4gUy48
L2F1dGhvcj48YXV0aG9yPk1haW8sIE0uPC9hdXRob3I+PGF1dGhvcj5Lb250bywgQy48L2F1dGhv
cj48YXV0aG9yPkhvb3MsIEEuPC9hdXRob3I+PGF1dGhvcj5kZSBQcmlsLCBWLjwvYXV0aG9yPjxh
dXRob3I+R3VydW5hdGgsIFIuIEsuPC9hdXRob3I+PGF1dGhvcj5kZSBTY2hhZXR6ZW4sIEcuPC9h
dXRob3I+PGF1dGhvcj5TdWNpdSwgUy48L2F1dGhvcj48YXV0aG9yPlRlc3RvcmksIEEuPC9hdXRo
b3I+PC9hdXRob3JzPjwvY29udHJpYnV0b3JzPjx0aXRsZXM+PHRpdGxlPkFkanV2YW50IGlwaWxp
bXVtYWIgdmVyc3VzIHBsYWNlYm8gYWZ0ZXIgY29tcGxldGUgcmVzZWN0aW9uIG9mIGhpZ2gtcmlz
ayBzdGFnZSBJSUkgbWVsYW5vbWEgKEVPUlRDIDE4MDcxKTogQSByYW5kb21pc2VkLCBkb3VibGUt
YmxpbmQsIHBoYXNlIDMgdHJpYWw8L3RpdGxlPjxzZWNvbmRhcnktdGl0bGU+VGhlIExhbmNldCBP
bmNvbG9neTwvc2Vjb25kYXJ5LXRpdGxlPjwvdGl0bGVzPjxwZXJpb2RpY2FsPjxmdWxsLXRpdGxl
PlRoZSBMYW5jZXQgT25jb2xvZ3k8L2Z1bGwtdGl0bGU+PC9wZXJpb2RpY2FsPjxwYWdlcz41MjIt
NTMwPC9wYWdlcz48dm9sdW1lPjE2KDUpPC92b2x1bWU+PGRhdGVzPjx5ZWFyPjIwMTU8L3llYXI+
PC9kYXRlcz48YWNjZXNzaW9uLW51bT42MDM1MDY2NTI8L2FjY2Vzc2lvbi1udW0+PHVybHM+PHJl
bGF0ZWQtdXJscz48dXJsPmh0dHA6Ly93d3cuam91cm5hbHMuZWxzZXZpZXIuY29tL3RoZS1sYW5j
ZXQtb25jb2xvZ3kvPC91cmw+PC9yZWxhdGVkLXVybHM+PC91cmxzPjxlbGVjdHJvbmljLXJlc291
cmNlLW51bT5odHRwczovL2R4LmRvaS5vcmcvMTAuMTAxNi9TMTQ3MC0yMDQ1JTI4MTUlMjk3MDEy
Mi0xPC9lbGVjdHJvbmljLXJlc291cmNlLW51bT48L3JlY29yZD48L0NpdGU+PENpdGU+PEF1dGhv
cj5Db2VuczwvQXV0aG9yPjxZZWFyPjIwMTc8L1llYXI+PFJlY051bT4xOTwvUmVjTnVtPjxyZWNv
cmQ+PHJlYy1udW1iZXI+MTk8L3JlYy1udW1iZXI+PGZvcmVpZ24ta2V5cz48a2V5IGFwcD0iRU4i
IGRiLWlkPSJ3ZXRhcjJ2enlmZHhkMWU5MnNyNWRmZXR4eDI1Mno1ZHR3dDIiIHRpbWVzdGFtcD0i
MTc1Nzk0MTg2NSI+MTk8L2tleT48L2ZvcmVpZ24ta2V5cz48cmVmLXR5cGUgbmFtZT0iSm91cm5h
bCBBcnRpY2xlIj4xNzwvcmVmLXR5cGU+PGNvbnRyaWJ1dG9ycz48YXV0aG9ycz48YXV0aG9yPkNv
ZW5zLCBDLjwvYXV0aG9yPjxhdXRob3I+U3VjaXUsIFMuPC9hdXRob3I+PGF1dGhvcj5DaGlhcmlv
bi1TaWxlbmksIFYuPC9hdXRob3I+PGF1dGhvcj5Hcm9iLCBKLiBKLjwvYXV0aG9yPjxhdXRob3I+
RHVtbWVyLCBSLjwvYXV0aG9yPjxhdXRob3I+V29sY2hvaywgSi4gRC48L2F1dGhvcj48YXV0aG9y
PlNjaG1pZHQsIEguPC9hdXRob3I+PGF1dGhvcj5IYW1pZCwgTy48L2F1dGhvcj48YXV0aG9yPlJv
YmVydCwgQy48L2F1dGhvcj48YXV0aG9yPkFzY2llcnRvLCBQLiBBLjwvYXV0aG9yPjxhdXRob3I+
UmljaGFyZHMsIEouIE0uPC9hdXRob3I+PGF1dGhvcj5MZWJiZSwgQy48L2F1dGhvcj48YXV0aG9y
PkZlcnJhcmVzaSwgVi48L2F1dGhvcj48YXV0aG9yPlNteWxpZSwgTS48L2F1dGhvcj48YXV0aG9y
PldlYmVyLCBKLiBTLjwvYXV0aG9yPjxhdXRob3I+TWFpbywgTS48L2F1dGhvcj48YXV0aG9yPkJv
dHRvbWxleSwgQS48L2F1dGhvcj48YXV0aG9yPktvdGFwYXRpLCBTLjwvYXV0aG9yPjxhdXRob3I+
ZGUgUHJpbCwgVi48L2F1dGhvcj48YXV0aG9yPlRlc3RvcmksIEEuPC9hdXRob3I+PGF1dGhvcj5F
Z2dlcm1vbnQsIEEuIE0uIE0uPC9hdXRob3I+PC9hdXRob3JzPjwvY29udHJpYnV0b3JzPjx0aXRs
ZXM+PHRpdGxlPkhlYWx0aC1yZWxhdGVkIHF1YWxpdHkgb2YgbGlmZSB3aXRoIGFkanV2YW50IGlw
aWxpbXVtYWIgdmVyc3VzIHBsYWNlYm8gYWZ0ZXIgY29tcGxldGUgcmVzZWN0aW9uIG9mIGhpZ2gt
cmlzayBzdGFnZSBJSUkgbWVsYW5vbWEgKEVPUlRDIDE4MDcxKTogc2Vjb25kYXJ5IG91dGNvbWVz
IG9mIGEgbXVsdGluYXRpb25hbCwgcmFuZG9taXNlZCwgZG91YmxlLWJsaW5kLCBwaGFzZSAzIHRy
aWFsPC90aXRsZT48c2Vjb25kYXJ5LXRpdGxlPlRoZSBMYW5jZXQgT25jb2xvZ3k8L3NlY29uZGFy
eS10aXRsZT48L3RpdGxlcz48cGVyaW9kaWNhbD48ZnVsbC10aXRsZT5UaGUgTGFuY2V0IE9uY29s
b2d5PC9mdWxsLXRpdGxlPjwvcGVyaW9kaWNhbD48cGFnZXM+MzkzLTQwMzwvcGFnZXM+PHZvbHVt
ZT4xOCgzKTwvdm9sdW1lPjxkYXRlcz48eWVhcj4yMDE3PC95ZWFyPjwvZGF0ZXM+PGFjY2Vzc2lv
bi1udW0+NjE0Mjk5ODA1PC9hY2Nlc3Npb24tbnVtPjx1cmxzPjxyZWxhdGVkLXVybHM+PHVybD5o
dHRwOi8vd3d3LmpvdXJuYWxzLmVsc2V2aWVyLmNvbS90aGUtbGFuY2V0LW9uY29sb2d5LzwvdXJs
PjwvcmVsYXRlZC11cmxzPjwvdXJscz48ZWxlY3Ryb25pYy1yZXNvdXJjZS1udW0+aHR0cHM6Ly9k
eC5kb2kub3JnLzEwLjEwMTYvUzE0NzAtMjA0NSUyODE3JTI5MzAwMTUtMzwvZWxlY3Ryb25pYy1y
ZXNvdXJjZS1udW0+PC9yZWNvcmQ+PC9DaXRlPjxDaXRlPjxBdXRob3I+RWdnZXJtb250PC9BdXRo
b3I+PFllYXI+MjAxNjwvWWVhcj48UmVjTnVtPjE4PC9SZWNOdW0+PHJlY29yZD48cmVjLW51bWJl
cj4xODwvcmVjLW51bWJlcj48Zm9yZWlnbi1rZXlzPjxrZXkgYXBwPSJFTiIgZGItaWQ9IndldGFy
MnZ6eWZkeGQxZTkyc3I1ZGZldHh4MjUyejVkdHd0MiIgdGltZXN0YW1wPSIxNzU3OTQxODY1Ij4x
ODwva2V5PjwvZm9yZWlnbi1rZXlzPjxyZWYtdHlwZSBuYW1lPSJKb3VybmFsIEFydGljbGUiPjE3
PC9yZWYtdHlwZT48Y29udHJpYnV0b3JzPjxhdXRob3JzPjxhdXRob3I+RWdnZXJtb250LCBBLiBN
LiBNLjwvYXV0aG9yPjxhdXRob3I+Q2hpYXJpb24tc2lsZW5pLCBWLjwvYXV0aG9yPjxhdXRob3I+
R3JvYiwgSi4gSi48L2F1dGhvcj48YXV0aG9yPkR1bW1lciwgUi48L2F1dGhvcj48YXV0aG9yPldv
bGNob2ssIEouIEQuPC9hdXRob3I+PGF1dGhvcj5TY2htaWR0LCBILjwvYXV0aG9yPjxhdXRob3I+
SGFtaWQsIE8uPC9hdXRob3I+PGF1dGhvcj5Sb2JlcnQsIEMuPC9hdXRob3I+PGF1dGhvcj5Bc2Np
ZXJ0bywgUC4gQS48L2F1dGhvcj48YXV0aG9yPlJpY2hhcmRzLCBKLiBNLjwvYXV0aG9yPjxhdXRo
b3I+TGViYmUsIEMuPC9hdXRob3I+PGF1dGhvcj5GZXJyYXJlc2ksIFYuPC9hdXRob3I+PGF1dGhv
cj5TbXlsaWUsIE0uPC9hdXRob3I+PGF1dGhvcj5XZWJlciwgSi4gUy48L2F1dGhvcj48YXV0aG9y
Pk1haW8sIE0uPC9hdXRob3I+PGF1dGhvcj5CYXN0aG9sdCwgTC48L2F1dGhvcj48YXV0aG9yPk1v
cnRpZXIsIEwuPC9hdXRob3I+PGF1dGhvcj5UaG9tYXMsIEwuPC9hdXRob3I+PGF1dGhvcj5UYWhp
ciwgUy48L2F1dGhvcj48YXV0aG9yPkhhdXNjaGlsZCwgQS48L2F1dGhvcj48YXV0aG9yPkhhc3Nl
bCwgSi4gQy48L2F1dGhvcj48YXV0aG9yPkhvZGksIEYuIFMuPC9hdXRob3I+PGF1dGhvcj5UYWl0
dCwgQy48L2F1dGhvcj48YXV0aG9yPkRlIFByaWwsIFYuPC9hdXRob3I+PGF1dGhvcj5EZSBTY2hh
ZXR6ZW4sIEcuPC9hdXRob3I+PGF1dGhvcj5TdWNpdSwgUy48L2F1dGhvcj48YXV0aG9yPlRlc3Rv
cmksIEEuPC9hdXRob3I+PC9hdXRob3JzPjwvY29udHJpYnV0b3JzPjx0aXRsZXM+PHRpdGxlPlBy
b2xvbmdlZCBzdXJ2aXZhbCBpbiBzdGFnZSBJSUkgbWVsYW5vbWEgd2l0aCBpcGlsaW11bWFiIGFk
anV2YW50IHRoZXJhcHk8L3RpdGxlPjxzZWNvbmRhcnktdGl0bGU+TmV3IEVuZ2xhbmQgSm91cm5h
bCBvZiBNZWRpY2luZTwvc2Vjb25kYXJ5LXRpdGxlPjwvdGl0bGVzPjxwZXJpb2RpY2FsPjxmdWxs
LXRpdGxlPk5ldyBFbmdsYW5kIEpvdXJuYWwgb2YgTWVkaWNpbmU8L2Z1bGwtdGl0bGU+PC9wZXJp
b2RpY2FsPjxwYWdlcz4xODQ1LTE4NTU8L3BhZ2VzPjx2b2x1bWU+Mzc1KDE5KTwvdm9sdW1lPjxk
YXRlcz48eWVhcj4yMDE2PC95ZWFyPjwvZGF0ZXM+PGFjY2Vzc2lvbi1udW0+NjEzMjMxNTI3PC9h
Y2Nlc3Npb24tbnVtPjx1cmxzPjxyZWxhdGVkLXVybHM+PHVybD5odHRwOi8vd3d3Lm5lam0ub3Jn
L2RvaS9wZGYvMTAuMTA1Ni9ORUpNb2ExNjExMjk5PC91cmw+PC9yZWxhdGVkLXVybHM+PC91cmxz
PjxlbGVjdHJvbmljLXJlc291cmNlLW51bT5odHRwczovL2R4LmRvaS5vcmcvMTAuMTA1Ni9ORUpN
b2ExNjExMjk5PC9lbGVjdHJvbmljLXJlc291cmNlLW51bT48L3JlY29yZD48L0NpdGU+PC9FbmRO
b3RlPgB=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[12-14]</w:t>
            </w:r>
            <w:r>
              <w:rPr>
                <w:rFonts w:ascii="Arial" w:eastAsia="Arial" w:hAnsi="Arial" w:cs="Arial"/>
                <w:sz w:val="16"/>
                <w:szCs w:val="16"/>
              </w:rPr>
              <w:fldChar w:fldCharType="end"/>
            </w:r>
          </w:p>
        </w:tc>
        <w:tc>
          <w:tcPr>
            <w:tcW w:w="1259" w:type="dxa"/>
            <w:vAlign w:val="center"/>
          </w:tcPr>
          <w:p w14:paraId="1BF77369" w14:textId="7D47453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i</w:t>
            </w:r>
            <w:r w:rsidRPr="004C2156">
              <w:rPr>
                <w:rFonts w:ascii="Arial" w:eastAsia="Times New Roman" w:hAnsi="Arial" w:cs="Arial"/>
                <w:color w:val="000000"/>
                <w:kern w:val="0"/>
                <w:sz w:val="16"/>
                <w:szCs w:val="16"/>
                <w14:ligatures w14:val="none"/>
              </w:rPr>
              <w:t>pi</w:t>
            </w:r>
            <w:r>
              <w:rPr>
                <w:rFonts w:ascii="Arial" w:eastAsia="Times New Roman" w:hAnsi="Arial" w:cs="Arial"/>
                <w:color w:val="000000"/>
                <w:kern w:val="0"/>
                <w:sz w:val="16"/>
                <w:szCs w:val="16"/>
                <w14:ligatures w14:val="none"/>
              </w:rPr>
              <w:t>limumab</w:t>
            </w:r>
          </w:p>
        </w:tc>
        <w:tc>
          <w:tcPr>
            <w:tcW w:w="1296" w:type="dxa"/>
            <w:vAlign w:val="center"/>
          </w:tcPr>
          <w:p w14:paraId="57C76FCC" w14:textId="07815702"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w:t>
            </w:r>
          </w:p>
        </w:tc>
        <w:tc>
          <w:tcPr>
            <w:tcW w:w="1296" w:type="dxa"/>
            <w:vAlign w:val="center"/>
          </w:tcPr>
          <w:p w14:paraId="1D972CA9"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FC8B1A1"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F134AC6" w14:textId="01E7418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222880A6"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(induction); then every 3 months for 3 years (maintenance)</w:t>
            </w:r>
          </w:p>
        </w:tc>
      </w:tr>
      <w:tr w:rsidR="008911CD" w:rsidRPr="004C2156" w14:paraId="5259340B" w14:textId="77777777" w:rsidTr="00DD19FC">
        <w:trPr>
          <w:trHeight w:val="580"/>
          <w:jc w:val="center"/>
        </w:trPr>
        <w:tc>
          <w:tcPr>
            <w:tcW w:w="2016" w:type="dxa"/>
            <w:vAlign w:val="center"/>
          </w:tcPr>
          <w:p w14:paraId="4479AB1F" w14:textId="77777777" w:rsidR="008911CD" w:rsidRPr="004C2156" w:rsidRDefault="008911CD" w:rsidP="00DD19FC">
            <w:pPr>
              <w:rPr>
                <w:rFonts w:ascii="Arial" w:eastAsia="Arial" w:hAnsi="Arial" w:cs="Arial"/>
                <w:sz w:val="16"/>
                <w:szCs w:val="16"/>
              </w:rPr>
            </w:pPr>
            <w:r w:rsidRPr="004C2156">
              <w:rPr>
                <w:rFonts w:ascii="Arial" w:eastAsia="Arial" w:hAnsi="Arial" w:cs="Arial"/>
                <w:sz w:val="16"/>
                <w:szCs w:val="16"/>
              </w:rPr>
              <w:t>Eggermont 2018</w:t>
            </w:r>
            <w:r>
              <w:rPr>
                <w:rFonts w:ascii="Arial" w:eastAsia="Arial" w:hAnsi="Arial" w:cs="Arial"/>
                <w:sz w:val="16"/>
                <w:szCs w:val="16"/>
              </w:rPr>
              <w:t>*</w:t>
            </w:r>
          </w:p>
          <w:p w14:paraId="0AA697A9" w14:textId="44C9AA9C"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(Bottomley 2021, Buhrer 2024)</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PEVuZE5vdGU+PENpdGU+PEF1dGhvcj5FZ2dlcm1vbnQ8L0F1dGhvcj48WWVhcj4yMDE4PC9ZZWFy
PjxSZWNOdW0+MzY8L1JlY051bT48RGlzcGxheVRleHQ+WzE1LTE3XTwvRGlzcGxheVRleHQ+PHJl
Y29yZD48cmVjLW51bWJlcj4zNjwvcmVjLW51bWJlcj48Zm9yZWlnbi1rZXlzPjxrZXkgYXBwPSJF
TiIgZGItaWQ9IndldGFyMnZ6eWZkeGQxZTkyc3I1ZGZldHh4MjUyejVkdHd0MiIgdGltZXN0YW1w
PSIxNzU3OTQxODY3Ij4zNjwva2V5PjwvZm9yZWlnbi1rZXlzPjxyZWYtdHlwZSBuYW1lPSJKb3Vy
bmFsIEFydGljbGUiPjE3PC9yZWYtdHlwZT48Y29udHJpYnV0b3JzPjxhdXRob3JzPjxhdXRob3I+
RWdnZXJtb250LCBBLiBNLiBNLjwvYXV0aG9yPjxhdXRob3I+QmxhbmssIEMuIFUuPC9hdXRob3I+
PGF1dGhvcj5NYW5kYWxhLCBNLjwvYXV0aG9yPjxhdXRob3I+TG9uZywgRy4gVi48L2F1dGhvcj48
YXV0aG9yPkF0a2luc29uLCBWLjwvYXV0aG9yPjxhdXRob3I+RGFsbGUsIFMuPC9hdXRob3I+PGF1
dGhvcj5IYXlkb24sIEEuPC9hdXRob3I+PGF1dGhvcj5MaWNoaW5pdHNlciwgTS48L2F1dGhvcj48
YXV0aG9yPktoYXR0YWssIEEuPC9hdXRob3I+PGF1dGhvcj5DYXJsaW5vLCBNLiBTLjwvYXV0aG9y
PjxhdXRob3I+U2FuZGh1LCBTLjwvYXV0aG9yPjxhdXRob3I+TGFya2luLCBKLjwvYXV0aG9yPjxh
dXRob3I+UHVpZywgUy48L2F1dGhvcj48YXV0aG9yPkFzY2llcnRvLCBQLiBBLjwvYXV0aG9yPjxh
dXRob3I+UnV0a293c2tpLCBQLjwvYXV0aG9yPjxhdXRob3I+U2NoYWRlbmRvcmYsIEQuPC9hdXRo
b3I+PGF1dGhvcj5Lb29ybnN0cmEsIFIuPC9hdXRob3I+PGF1dGhvcj5IZXJuYW5kZXotQXlhLCBM
LjwvYXV0aG9yPjxhdXRob3I+TWFpbywgTS48L2F1dGhvcj48YXV0aG9yPlZhbiBEZW4gRWVydHdl
Z2gsIEEuIEouIE0uPC9hdXRob3I+PGF1dGhvcj5Hcm9iLCBKLiBKLjwvYXV0aG9yPjxhdXRob3I+
R3V0em1lciwgUi48L2F1dGhvcj48YXV0aG9yPkphbWFsLCBSLjwvYXV0aG9yPjxhdXRob3I+TG9y
aWdhbiwgUC48L2F1dGhvcj48YXV0aG9yPklicmFoaW0sIE4uPC9hdXRob3I+PGF1dGhvcj5NYXJy
ZWF1ZCwgUy48L2F1dGhvcj48YXV0aG9yPlZhbiBBa2tvb2ksIEEuIEMuIEouPC9hdXRob3I+PGF1
dGhvcj5TdWNpdSwgUy48L2F1dGhvcj48YXV0aG9yPlJvYmVydCwgQy48L2F1dGhvcj48L2F1dGhv
cnM+PC9jb250cmlidXRvcnM+PHRpdGxlcz48dGl0bGU+QWRqdXZhbnQgcGVtYnJvbGl6dW1hYiB2
ZXJzdXMgcGxhY2VibyBpbiByZXNlY3RlZCBzdGFnZSBJSUkgbWVsYW5vbWE8L3RpdGxlPjxzZWNv
bmRhcnktdGl0bGU+TmV3IEVuZ2xhbmQgSm91cm5hbCBvZiBNZWRpY2luZTwvc2Vjb25kYXJ5LXRp
dGxlPjwvdGl0bGVzPjxwZXJpb2RpY2FsPjxmdWxsLXRpdGxlPk5ldyBFbmdsYW5kIEpvdXJuYWwg
b2YgTWVkaWNpbmU8L2Z1bGwtdGl0bGU+PC9wZXJpb2RpY2FsPjxwYWdlcz4xNzg5LTE4MDE8L3Bh
Z2VzPjx2b2x1bWU+Mzc4KDE5KTwvdm9sdW1lPjxkYXRlcz48eWVhcj4yMDE4PC95ZWFyPjwvZGF0
ZXM+PGFjY2Vzc2lvbi1udW0+NjIyMTA4OTIzPC9hY2Nlc3Npb24tbnVtPjx1cmxzPjxyZWxhdGVk
LXVybHM+PHVybD5odHRwOi8vd3d3Lm5lam0ub3JnL21lZGljYWwtaW5kZXg8L3VybD48L3JlbGF0
ZWQtdXJscz48L3VybHM+PGVsZWN0cm9uaWMtcmVzb3VyY2UtbnVtPmh0dHBzOi8vZHguZG9pLm9y
Zy8xMC4xMDU2L05FSk1vYTE4MDIzNTc8L2VsZWN0cm9uaWMtcmVzb3VyY2UtbnVtPjwvcmVjb3Jk
PjwvQ2l0ZT48Q2l0ZT48QXV0aG9yPkJvdHRvbWxleTwvQXV0aG9yPjxZZWFyPjIwMjE8L1llYXI+
PFJlY051bT4zNzwvUmVjTnVtPjxyZWNvcmQ+PHJlYy1udW1iZXI+Mzc8L3JlYy1udW1iZXI+PGZv
cmVpZ24ta2V5cz48a2V5IGFwcD0iRU4iIGRiLWlkPSJ3ZXRhcjJ2enlmZHhkMWU5MnNyNWRmZXR4
eDI1Mno1ZHR3dDIiIHRpbWVzdGFtcD0iMTc1Nzk0MTg2NyI+Mzc8L2tleT48L2ZvcmVpZ24ta2V5
cz48cmVmLXR5cGUgbmFtZT0iSm91cm5hbCBBcnRpY2xlIj4xNzwvcmVmLXR5cGU+PGNvbnRyaWJ1
dG9ycz48YXV0aG9ycz48YXV0aG9yPkJvdHRvbWxleSwgQS48L2F1dGhvcj48YXV0aG9yPkNvZW5z
LCBDLjwvYXV0aG9yPjxhdXRob3I+TWllcnp5bnNrYSwgSi48L2F1dGhvcj48YXV0aG9yPkJsYW5r
LCBDLiBVLjwvYXV0aG9yPjxhdXRob3I+TWFuZGFsYSwgTS48L2F1dGhvcj48YXV0aG9yPkxvbmcs
IEcuIFYuPC9hdXRob3I+PGF1dGhvcj5BdGtpbnNvbiwgVi4gRy48L2F1dGhvcj48YXV0aG9yPkRh
bGxlLCBTLjwvYXV0aG9yPjxhdXRob3I+SGF5ZG9uLCBBLiBNLjwvYXV0aG9yPjxhdXRob3I+TWVz
aGNoZXJ5YWtvdiwgQS48L2F1dGhvcj48YXV0aG9yPktoYXR0YWssIEEuPC9hdXRob3I+PGF1dGhv
cj5DYXJsaW5vLCBNLiBTLjwvYXV0aG9yPjxhdXRob3I+U2FuZGh1LCBTLjwvYXV0aG9yPjxhdXRo
b3I+UHVpZywgUy48L2F1dGhvcj48YXV0aG9yPkFzY2llcnRvLCBQLiBBLjwvYXV0aG9yPjxhdXRo
b3I+TGFya2luLCBKLjwvYXV0aG9yPjxhdXRob3I+TG9yaWdhbiwgUC4gQy48L2F1dGhvcj48YXV0
aG9yPlJ1dGtvd3NraSwgUC48L2F1dGhvcj48YXV0aG9yPlNjaGFkZW5kb3JmLCBELjwvYXV0aG9y
PjxhdXRob3I+S29vcm5zdHJhLCBSLjwvYXV0aG9yPjxhdXRob3I+SGVybmFuZGV6LUF5YSwgTC48
L2F1dGhvcj48YXV0aG9yPkRpIEdpYWNvbW8sIEEuIE0uPC9hdXRob3I+PGF1dGhvcj52YW4gZGVu
IEVlcnR3ZWdoLCBBLiBKLiBNLjwvYXV0aG9yPjxhdXRob3I+R3JvYiwgSi4gSi48L2F1dGhvcj48
YXV0aG9yPkd1dHptZXIsIFIuPC9hdXRob3I+PGF1dGhvcj5KYW1hbCwgUi48L2F1dGhvcj48YXV0
aG9yPnZhbiBBa2tvb2ksIEEuIEMuIEouPC9hdXRob3I+PGF1dGhvcj5LcmVwbGVyLCBDLjwvYXV0
aG9yPjxhdXRob3I+SWJyYWhpbSwgTi48L2F1dGhvcj48YXV0aG9yPk1hcnJlYXVkLCBTLjwvYXV0
aG9yPjxhdXRob3I+S2ljaW5za2ksIE0uPC9hdXRob3I+PGF1dGhvcj5TdWNpdSwgUy48L2F1dGhv
cj48YXV0aG9yPlJvYmVydCwgQy48L2F1dGhvcj48YXV0aG9yPkVnZ2VybW9udCwgQS4gTS4gTS48
L2F1dGhvcj48YXV0aG9yPkxlc2ltcGxlLCBULjwvYXV0aG9yPjxhdXRob3I+TWFpbywgTS48L2F1
dGhvcj48YXV0aG9yPkxpbmV0dGUsIEcuPC9hdXRob3I+PGF1dGhvcj5Nb3J0aWVyLCBMLjwvYXV0
aG9yPjxhdXRob3I+U3ZhbmUsIEkuIE0uPC9hdXRob3I+PGF1dGhvcj5TY2hhY2h0ZXIsIEouPC9h
dXRob3I+PGF1dGhvcj5Ccm93biwgTS48L2F1dGhvcj48YXV0aG9yPkhlcnNleSwgUC48L2F1dGhv
cj48YXV0aG9yPkJhcnJvdywgQy48L2F1dGhvcj48YXV0aG9yPkt1ZGNoYWRrYXIsIFIuPC9hdXRo
b3I+PGF1dGhvcj5EdXRyaWF1eCwgQy48L2F1dGhvcj48YXV0aG9yPlNvbmcsIFguPC9hdXRob3I+
PGF1dGhvcj5RdWFnbGlubywgUC48L2F1dGhvcj48YXV0aG9yPlF1ZWlyb2xvLCBQLjwvYXV0aG9y
PjxhdXRob3I+TWVpZXIsIEYuPC9hdXRob3I+PGF1dGhvcj5TdHJveWFrb3Zza2l5LCBELjwvYXV0
aG9yPjxhdXRob3I+R3VpbGxvdCwgQi48L2F1dGhvcj48YXV0aG9yPlJvbWVybywgUC4gTC4gTy48
L2F1dGhvcj48YXV0aG9yPkJhc3Rob2x0LCBMLjwvYXV0aG9yPjxhdXRob3I+R2FyYmUsIEMuPC9h
dXRob3I+PGF1dGhvcj5HcmFuZ2UsIEYuPC9hdXRob3I+PGF1dGhvcj5Nb2hyLCBQLjwvYXV0aG9y
PjxhdXRob3I+QWxnYXppLCBBLjwvYXV0aG9yPjxhdXRob3I+QmVjaHRlciwgTy48L2F1dGhvcj48
YXV0aG9yPkhlcm5iZXJnLCBNLjwvYXV0aG9yPjxhdXRob3I+TG9xdWFpLCBDLjwvYXV0aG9yPjxh
dXRob3I+TWVpc3MsIEYuPC9hdXRob3I+PGF1dGhvcj5DaGlhcmlvbiBTaWxlbmksIFYuPC9hdXRo
b3I+PGF1dGhvcj5CYXItU2VsYSwgRy48L2F1dGhvcj48YXV0aG9yPkZpdHpoYXJyaXMsIEIuPC9h
dXRob3I+PGF1dGhvcj5TYWlhZywgUC48L2F1dGhvcj48YXV0aG9yPkFybmF1bHQsIEouIFAuPC9h
dXRob3I+PGF1dGhvcj5TaW1vbiwgSi4gQy48L2F1dGhvcj48YXV0aG9yPlN0ZXBoZW5zLCBSLjwv
YXV0aG9yPjxhdXRob3I+QmF1cmFpbiwgSi4gRi48L2F1dGhvcj48YXV0aG9yPkxlYmJlLCBDLjwv
YXV0aG9yPjxhdXRob3I+Q29tYmVtYWxlLCBQLjwvYXV0aG9yPjxhdXRob3I+RHVtbWVyLCBSLjwv
YXV0aG9yPjxhdXRob3I+SGF1c2NoaWxkLCBBLjwvYXV0aG9yPjxhdXRob3I+UGFyZW50ZSwgUC48
L2F1dGhvcj48YXV0aG9yPllhbWF6YWtpLCBOLjwvYXV0aG9yPjxhdXRob3I+TWlsaGVtLCBNLjwv
YXV0aG9yPjxhdXRob3I+TGVjY2lhLCBNLiBULjwvYXV0aG9yPjxhdXRob3I+R2VvZmZyb2lzLCBM
LjwvYXV0aG9yPjxhdXRob3I+S3JldHNjaG1lciwgTC48L2F1dGhvcj48YXV0aG9yPkR1bndvb2Rp
ZSwgRS48L2F1dGhvcj48YXV0aG9yPldhbGtlciwgSi48L2F1dGhvcj48YXV0aG9yPkxvdGVtLCBN
LjwvYXV0aG9yPjxhdXRob3I+SGVuZGxlciwgRC48L2F1dGhvcj48YXV0aG9yPk1hY2tpZXdpY3os
IEEuPC9hdXRob3I+PGF1dGhvcj5TZWt1bG92aWMsIEwuPC9hdXRob3I+PGF1dGhvcj5Eemllbmlz
LCBNLjwvYXV0aG9yPjxhdXRob3I+SG9zcGVycywgRy4gQS4gUC48L2F1dGhvcj48YXV0aG9yPlNp
YW5vLCBNLjwvYXV0aG9yPjxhdXRob3I+SGFzc2VsLCBKLjwvYXV0aG9yPjxhdXRob3I+Q29ycmll
LCBQLjwvYXV0aG9yPjxhdXRob3I+UGFzc29zLCBNLiBKLjwvYXV0aG9yPjxhdXRob3I+TGV2aW4s
IE0uPC9hdXRob3I+PGF1dGhvcj5Ib2VsbGVyLCBDLjwvYXV0aG9yPjxhdXRob3I+TWFjaGV0LCBM
LjwvYXV0aG9yPjxhdXRob3I+SGFsbG1leWVyLCBTLjwvYXV0aG9yPjxhdXRob3I+V2F0ZXJzdG9u
LCBBLjwvYXV0aG9yPjxhdXRob3I+RGVzY2FtcHMsIFYuPC9hdXRob3I+PGF1dGhvcj5LaWVja2Vy
LCBGLjwvYXV0aG9yPjxhdXRob3I+QWFydHMsIE0uPC9hdXRob3I+PGF1dGhvcj5TY2htaWR0LCBI
LjwvYXV0aG9yPjxhdXRob3I+UmFpbXVuZG8sIEEuPC9hdXRob3I+PGF1dGhvcj5OeWFrYXMsIE0u
PC9hdXRob3I+PGF1dGhvcj5MYWNvdXIsIEouIFAuPC9hdXRob3I+PGF1dGhvcj5CZXJraW5nLCBD
LjwvYXV0aG9yPjxhdXRob3I+RmVycnVjY2ksIFAuIEYuPC9hdXRob3I+PGF1dGhvcj5KYW1lc29u
LCBNLjwvYXV0aG9yPjxhdXRob3I+S2ltLCBLLjwvYXV0aG9yPjxhdXRob3I+WW9rb3RhLCBLLjwv
YXV0aG9yPjxhdXRob3I+S2VyZ2VyLCBKLjwvYXV0aG9yPjxhdXRob3I+QXViaW4sIEYuPC9hdXRo
b3I+PGF1dGhvcj5Hcm9lbmV3ZWdlbiwgRy48L2F1dGhvcj48YXV0aG9yPkthcGl0ZWlqbiwgSC48
L2F1dGhvcj48YXV0aG9yPkJvZWhuY2tlLCBXLiBILjwvYXV0aG9yPjxhdXRob3I+VXRpa2FsLCBK
LjwvYXV0aG9yPjxhdXRob3I+Q2FzYXNvbGEsIFIuPC9hdXRob3I+PGF1dGhvcj5NYXJzaGFsbCwg
RS48L2F1dGhvcj48YXV0aG9yPkZlcnJhcmVzaSwgVi48L2F1dGhvcj48YXV0aG9yPlJpY2h0aWcs
IEUuPC9hdXRob3I+PGF1dGhvcj5NYXRrb3ZpYywgUy48L2F1dGhvcj48YXV0aG9yPklub3p1bWUs
IFQuPC9hdXRob3I+PGF1dGhvcj5Dcm9vaywgVC48L2F1dGhvcj48YXV0aG9yPk1jTmVpbCwgQy48
L2F1dGhvcj48YXV0aG9yPktpeW9oYXJhLCBZLjwvYXV0aG9yPjxhdXRob3I+QXZyaWwsIE0uIEYu
PC9hdXRob3I+PGF1dGhvcj5IZWluLCBSLjwvYXV0aG9yPjxhdXRob3I+VGVyaGV5ZGVuLCBQLjwv
YXV0aG9yPjxhdXRob3I+TmF0aGFuLCBQLjwvYXV0aG9yPjxhdXRob3I+QW9pLCBKLjwvYXV0aG9y
PjxhdXRob3I+U2t5dHRhLCBULjwvYXV0aG9yPjxhdXRob3I+Sm91YXJ5LCBULjwvYXV0aG9yPjxh
dXRob3I+VGFrZW5vdWNoaSwgVC48L2F1dGhvcj48YXV0aG9yPlN0cmF1bWUsIE8uPC9hdXRob3I+
PGF1dGhvcj5NYXJ0aW5zLCBDLjwvYXV0aG9yPjxhdXRob3I+TXVraGFtZXRzaGluYSwgRy48L2F1
dGhvcj48L2F1dGhvcnM+PC9jb250cmlidXRvcnM+PHRpdGxlcz48dGl0bGU+QWRqdXZhbnQgcGVt
YnJvbGl6dW1hYiB2ZXJzdXMgcGxhY2VibyBpbiByZXNlY3RlZCBzdGFnZSBJSUkgbWVsYW5vbWEg
KEVPUlRDIDEzMjUtTUcvS0VZTk9URS0wNTQpOiBoZWFsdGgtcmVsYXRlZCBxdWFsaXR5LW9mLWxp
ZmUgcmVzdWx0cyBmcm9tIGEgZG91YmxlLWJsaW5kLCByYW5kb21pc2VkLCBjb250cm9sbGVkLCBw
aGFzZSAzIHRyaWFsPC90aXRsZT48c2Vjb25kYXJ5LXRpdGxlPlRoZSBMYW5jZXQgT25jb2xvZ3k8
L3NlY29uZGFyeS10aXRsZT48L3RpdGxlcz48cGVyaW9kaWNhbD48ZnVsbC10aXRsZT5UaGUgTGFu
Y2V0IE9uY29sb2d5PC9mdWxsLXRpdGxlPjwvcGVyaW9kaWNhbD48cGFnZXM+NjU1LTY2NDwvcGFn
ZXM+PHZvbHVtZT4yMig1KTwvdm9sdW1lPjxkYXRlcz48eWVhcj4yMDIxPC95ZWFyPjwvZGF0ZXM+
PGFjY2Vzc2lvbi1udW0+MjAxMTg2MDYxNjwvYWNjZXNzaW9uLW51bT48dXJscz48cmVsYXRlZC11
cmxzPjx1cmw+aHR0cDovL3d3dy5qb3VybmFscy5lbHNldmllci5jb20vdGhlLWxhbmNldC1vbmNv
bG9neS88L3VybD48L3JlbGF0ZWQtdXJscz48L3VybHM+PGVsZWN0cm9uaWMtcmVzb3VyY2UtbnVt
Pmh0dHBzOi8vZHguZG9pLm9yZy8xMC4xMDE2L1MxNDcwLTIwNDUlMjgyMSUyOTAwMDgxLTQ8L2Vs
ZWN0cm9uaWMtcmVzb3VyY2UtbnVtPjwvcmVjb3JkPjwvQ2l0ZT48Q2l0ZT48QXV0aG9yPkJ1aHJl
cjwvQXV0aG9yPjxZZWFyPjIwMjQ8L1llYXI+PFJlY051bT4zODwvUmVjTnVtPjxyZWNvcmQ+PHJl
Yy1udW1iZXI+Mzg8L3JlYy1udW1iZXI+PGZvcmVpZ24ta2V5cz48a2V5IGFwcD0iRU4iIGRiLWlk
PSJ3ZXRhcjJ2enlmZHhkMWU5MnNyNWRmZXR4eDI1Mno1ZHR3dDIiIHRpbWVzdGFtcD0iMTc1Nzk0
MTg2NyI+Mzg8L2tleT48L2ZvcmVpZ24ta2V5cz48cmVmLXR5cGUgbmFtZT0iSm91cm5hbCBBcnRp
Y2xlIj4xNzwvcmVmLXR5cGU+PGNvbnRyaWJ1dG9ycz48YXV0aG9ycz48YXV0aG9yPkJ1aHJlciwg
RS48L2F1dGhvcj48YXV0aG9yPktpY2luc2tpLCBNLjwvYXV0aG9yPjxhdXRob3I+TWFuZGFsYSwg
TS48L2F1dGhvcj48YXV0aG9yPlBlLCBNLjwvYXV0aG9yPjxhdXRob3I+TG9uZywgRy4gVi48L2F1
dGhvcj48YXV0aG9yPkF0a2luc29uLCBWLjwvYXV0aG9yPjxhdXRob3I+QmxhbmssIEMuIFUuPC9h
dXRob3I+PGF1dGhvcj5IYXlkb24sIEEuPC9hdXRob3I+PGF1dGhvcj5EYWxsZSwgUy48L2F1dGhv
cj48YXV0aG9yPktoYXR0YWssIEEuPC9hdXRob3I+PGF1dGhvcj5DYXJsaW5vLCBNLiBTLjwvYXV0
aG9yPjxhdXRob3I+TWVzaGNoZXJ5YWtvdiwgQS48L2F1dGhvcj48YXV0aG9yPlNhbmRodSwgUy48
L2F1dGhvcj48YXV0aG9yPlB1aWcsIFMuPC9hdXRob3I+PGF1dGhvcj5TY2hhZGVuZG9yZiwgRC48
L2F1dGhvcj48YXV0aG9yPkphbWFsLCBSLjwvYXV0aG9yPjxhdXRob3I+UnV0a293c2tpLCBQLjwv
YXV0aG9yPjxhdXRob3I+dmFuIGRlbiBFZXJ0d2VnaCwgQS4gSi4gTS48L2F1dGhvcj48YXV0aG9y
PkNvZW5zLCBDLjwvYXV0aG9yPjxhdXRob3I+R3JlYmVubmlrLCBELjwvYXV0aG9yPjxhdXRob3I+
S3JlcGxlciwgQy48L2F1dGhvcj48YXV0aG9yPlJvYmVydCwgQy48L2F1dGhvcj48YXV0aG9yPkVn
Z2VybW9udCwgQS4gTS4gTS48L2F1dGhvcj48L2F1dGhvcnM+PC9jb250cmlidXRvcnM+PHRpdGxl
cz48dGl0bGU+QWRqdXZhbnQgcGVtYnJvbGl6dW1hYiB2ZXJzdXMgcGxhY2VibyBpbiByZXNlY3Rl
ZCBzdGFnZSBJSUkgbWVsYW5vbWEgKEVPUlRDIDEzMjUtTUcvS0VZTk9URS0wNTQpOiBsb25nLXRl
cm0sIGhlYWx0aC1yZWxhdGVkIHF1YWxpdHktb2YtbGlmZSByZXN1bHRzIGZyb20gYSBkb3VibGUt
YmxpbmQsIHJhbmRvbWlzZWQsIGNvbnRyb2xsZWQsIHBoYXNlIDMgdHJpYWw8L3RpdGxlPjxzZWNv
bmRhcnktdGl0bGU+VGhlIExhbmNldCBPbmNvbG9neTwvc2Vjb25kYXJ5LXRpdGxlPjwvdGl0bGVz
PjxwZXJpb2RpY2FsPjxmdWxsLXRpdGxlPlRoZSBMYW5jZXQgT25jb2xvZ3k8L2Z1bGwtdGl0bGU+
PC9wZXJpb2RpY2FsPjxwYWdlcz4xMjAyLTEyMTI8L3BhZ2VzPjx2b2x1bWU+MjUoOSk8L3ZvbHVt
ZT48ZGF0ZXM+PHllYXI+MjAyNDwveWVhcj48L2RhdGVzPjxhY2Nlc3Npb24tbnVtPjIwMzQyNDg3
NTk8L2FjY2Vzc2lvbi1udW0+PHVybHM+PHJlbGF0ZWQtdXJscz48dXJsPmh0dHBzOi8vd3d3LnNj
aWVuY2VkaXJlY3QuY29tL3NjaWVuY2Uvam91cm5hbC8xNDcwMjA0NTwvdXJsPjwvcmVsYXRlZC11
cmxzPjwvdXJscz48ZWxlY3Ryb25pYy1yZXNvdXJjZS1udW0+aHR0cHM6Ly9keC5kb2kub3JnLzEw
LjEwMTYvUzE0NzAtMjA0NSUyODI0JTI5MDAzMzgtMzwvZWxlY3Ryb25pYy1yZXNvdXJjZS1udW0+
PC9yZWNvcmQ+PC9DaXRlPjwvRW5kTm90ZT5=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PEVuZE5vdGU+PENpdGU+PEF1dGhvcj5FZ2dlcm1vbnQ8L0F1dGhvcj48WWVhcj4yMDE4PC9ZZWFy
PjxSZWNOdW0+MzY8L1JlY051bT48RGlzcGxheVRleHQ+WzE1LTE3XTwvRGlzcGxheVRleHQ+PHJl
Y29yZD48cmVjLW51bWJlcj4zNjwvcmVjLW51bWJlcj48Zm9yZWlnbi1rZXlzPjxrZXkgYXBwPSJF
TiIgZGItaWQ9IndldGFyMnZ6eWZkeGQxZTkyc3I1ZGZldHh4MjUyejVkdHd0MiIgdGltZXN0YW1w
PSIxNzU3OTQxODY3Ij4zNjwva2V5PjwvZm9yZWlnbi1rZXlzPjxyZWYtdHlwZSBuYW1lPSJKb3Vy
bmFsIEFydGljbGUiPjE3PC9yZWYtdHlwZT48Y29udHJpYnV0b3JzPjxhdXRob3JzPjxhdXRob3I+
RWdnZXJtb250LCBBLiBNLiBNLjwvYXV0aG9yPjxhdXRob3I+QmxhbmssIEMuIFUuPC9hdXRob3I+
PGF1dGhvcj5NYW5kYWxhLCBNLjwvYXV0aG9yPjxhdXRob3I+TG9uZywgRy4gVi48L2F1dGhvcj48
YXV0aG9yPkF0a2luc29uLCBWLjwvYXV0aG9yPjxhdXRob3I+RGFsbGUsIFMuPC9hdXRob3I+PGF1
dGhvcj5IYXlkb24sIEEuPC9hdXRob3I+PGF1dGhvcj5MaWNoaW5pdHNlciwgTS48L2F1dGhvcj48
YXV0aG9yPktoYXR0YWssIEEuPC9hdXRob3I+PGF1dGhvcj5DYXJsaW5vLCBNLiBTLjwvYXV0aG9y
PjxhdXRob3I+U2FuZGh1LCBTLjwvYXV0aG9yPjxhdXRob3I+TGFya2luLCBKLjwvYXV0aG9yPjxh
dXRob3I+UHVpZywgUy48L2F1dGhvcj48YXV0aG9yPkFzY2llcnRvLCBQLiBBLjwvYXV0aG9yPjxh
dXRob3I+UnV0a293c2tpLCBQLjwvYXV0aG9yPjxhdXRob3I+U2NoYWRlbmRvcmYsIEQuPC9hdXRo
b3I+PGF1dGhvcj5Lb29ybnN0cmEsIFIuPC9hdXRob3I+PGF1dGhvcj5IZXJuYW5kZXotQXlhLCBM
LjwvYXV0aG9yPjxhdXRob3I+TWFpbywgTS48L2F1dGhvcj48YXV0aG9yPlZhbiBEZW4gRWVydHdl
Z2gsIEEuIEouIE0uPC9hdXRob3I+PGF1dGhvcj5Hcm9iLCBKLiBKLjwvYXV0aG9yPjxhdXRob3I+
R3V0em1lciwgUi48L2F1dGhvcj48YXV0aG9yPkphbWFsLCBSLjwvYXV0aG9yPjxhdXRob3I+TG9y
aWdhbiwgUC48L2F1dGhvcj48YXV0aG9yPklicmFoaW0sIE4uPC9hdXRob3I+PGF1dGhvcj5NYXJy
ZWF1ZCwgUy48L2F1dGhvcj48YXV0aG9yPlZhbiBBa2tvb2ksIEEuIEMuIEouPC9hdXRob3I+PGF1
dGhvcj5TdWNpdSwgUy48L2F1dGhvcj48YXV0aG9yPlJvYmVydCwgQy48L2F1dGhvcj48L2F1dGhv
cnM+PC9jb250cmlidXRvcnM+PHRpdGxlcz48dGl0bGU+QWRqdXZhbnQgcGVtYnJvbGl6dW1hYiB2
ZXJzdXMgcGxhY2VibyBpbiByZXNlY3RlZCBzdGFnZSBJSUkgbWVsYW5vbWE8L3RpdGxlPjxzZWNv
bmRhcnktdGl0bGU+TmV3IEVuZ2xhbmQgSm91cm5hbCBvZiBNZWRpY2luZTwvc2Vjb25kYXJ5LXRp
dGxlPjwvdGl0bGVzPjxwZXJpb2RpY2FsPjxmdWxsLXRpdGxlPk5ldyBFbmdsYW5kIEpvdXJuYWwg
b2YgTWVkaWNpbmU8L2Z1bGwtdGl0bGU+PC9wZXJpb2RpY2FsPjxwYWdlcz4xNzg5LTE4MDE8L3Bh
Z2VzPjx2b2x1bWU+Mzc4KDE5KTwvdm9sdW1lPjxkYXRlcz48eWVhcj4yMDE4PC95ZWFyPjwvZGF0
ZXM+PGFjY2Vzc2lvbi1udW0+NjIyMTA4OTIzPC9hY2Nlc3Npb24tbnVtPjx1cmxzPjxyZWxhdGVk
LXVybHM+PHVybD5odHRwOi8vd3d3Lm5lam0ub3JnL21lZGljYWwtaW5kZXg8L3VybD48L3JlbGF0
ZWQtdXJscz48L3VybHM+PGVsZWN0cm9uaWMtcmVzb3VyY2UtbnVtPmh0dHBzOi8vZHguZG9pLm9y
Zy8xMC4xMDU2L05FSk1vYTE4MDIzNTc8L2VsZWN0cm9uaWMtcmVzb3VyY2UtbnVtPjwvcmVjb3Jk
PjwvQ2l0ZT48Q2l0ZT48QXV0aG9yPkJvdHRvbWxleTwvQXV0aG9yPjxZZWFyPjIwMjE8L1llYXI+
PFJlY051bT4zNzwvUmVjTnVtPjxyZWNvcmQ+PHJlYy1udW1iZXI+Mzc8L3JlYy1udW1iZXI+PGZv
cmVpZ24ta2V5cz48a2V5IGFwcD0iRU4iIGRiLWlkPSJ3ZXRhcjJ2enlmZHhkMWU5MnNyNWRmZXR4
eDI1Mno1ZHR3dDIiIHRpbWVzdGFtcD0iMTc1Nzk0MTg2NyI+Mzc8L2tleT48L2ZvcmVpZ24ta2V5
cz48cmVmLXR5cGUgbmFtZT0iSm91cm5hbCBBcnRpY2xlIj4xNzwvcmVmLXR5cGU+PGNvbnRyaWJ1
dG9ycz48YXV0aG9ycz48YXV0aG9yPkJvdHRvbWxleSwgQS48L2F1dGhvcj48YXV0aG9yPkNvZW5z
LCBDLjwvYXV0aG9yPjxhdXRob3I+TWllcnp5bnNrYSwgSi48L2F1dGhvcj48YXV0aG9yPkJsYW5r
LCBDLiBVLjwvYXV0aG9yPjxhdXRob3I+TWFuZGFsYSwgTS48L2F1dGhvcj48YXV0aG9yPkxvbmcs
IEcuIFYuPC9hdXRob3I+PGF1dGhvcj5BdGtpbnNvbiwgVi4gRy48L2F1dGhvcj48YXV0aG9yPkRh
bGxlLCBTLjwvYXV0aG9yPjxhdXRob3I+SGF5ZG9uLCBBLiBNLjwvYXV0aG9yPjxhdXRob3I+TWVz
aGNoZXJ5YWtvdiwgQS48L2F1dGhvcj48YXV0aG9yPktoYXR0YWssIEEuPC9hdXRob3I+PGF1dGhv
cj5DYXJsaW5vLCBNLiBTLjwvYXV0aG9yPjxhdXRob3I+U2FuZGh1LCBTLjwvYXV0aG9yPjxhdXRo
b3I+UHVpZywgUy48L2F1dGhvcj48YXV0aG9yPkFzY2llcnRvLCBQLiBBLjwvYXV0aG9yPjxhdXRo
b3I+TGFya2luLCBKLjwvYXV0aG9yPjxhdXRob3I+TG9yaWdhbiwgUC4gQy48L2F1dGhvcj48YXV0
aG9yPlJ1dGtvd3NraSwgUC48L2F1dGhvcj48YXV0aG9yPlNjaGFkZW5kb3JmLCBELjwvYXV0aG9y
PjxhdXRob3I+S29vcm5zdHJhLCBSLjwvYXV0aG9yPjxhdXRob3I+SGVybmFuZGV6LUF5YSwgTC48
L2F1dGhvcj48YXV0aG9yPkRpIEdpYWNvbW8sIEEuIE0uPC9hdXRob3I+PGF1dGhvcj52YW4gZGVu
IEVlcnR3ZWdoLCBBLiBKLiBNLjwvYXV0aG9yPjxhdXRob3I+R3JvYiwgSi4gSi48L2F1dGhvcj48
YXV0aG9yPkd1dHptZXIsIFIuPC9hdXRob3I+PGF1dGhvcj5KYW1hbCwgUi48L2F1dGhvcj48YXV0
aG9yPnZhbiBBa2tvb2ksIEEuIEMuIEouPC9hdXRob3I+PGF1dGhvcj5LcmVwbGVyLCBDLjwvYXV0
aG9yPjxhdXRob3I+SWJyYWhpbSwgTi48L2F1dGhvcj48YXV0aG9yPk1hcnJlYXVkLCBTLjwvYXV0
aG9yPjxhdXRob3I+S2ljaW5za2ksIE0uPC9hdXRob3I+PGF1dGhvcj5TdWNpdSwgUy48L2F1dGhv
cj48YXV0aG9yPlJvYmVydCwgQy48L2F1dGhvcj48YXV0aG9yPkVnZ2VybW9udCwgQS4gTS4gTS48
L2F1dGhvcj48YXV0aG9yPkxlc2ltcGxlLCBULjwvYXV0aG9yPjxhdXRob3I+TWFpbywgTS48L2F1
dGhvcj48YXV0aG9yPkxpbmV0dGUsIEcuPC9hdXRob3I+PGF1dGhvcj5Nb3J0aWVyLCBMLjwvYXV0
aG9yPjxhdXRob3I+U3ZhbmUsIEkuIE0uPC9hdXRob3I+PGF1dGhvcj5TY2hhY2h0ZXIsIEouPC9h
dXRob3I+PGF1dGhvcj5Ccm93biwgTS48L2F1dGhvcj48YXV0aG9yPkhlcnNleSwgUC48L2F1dGhv
cj48YXV0aG9yPkJhcnJvdywgQy48L2F1dGhvcj48YXV0aG9yPkt1ZGNoYWRrYXIsIFIuPC9hdXRo
b3I+PGF1dGhvcj5EdXRyaWF1eCwgQy48L2F1dGhvcj48YXV0aG9yPlNvbmcsIFguPC9hdXRob3I+
PGF1dGhvcj5RdWFnbGlubywgUC48L2F1dGhvcj48YXV0aG9yPlF1ZWlyb2xvLCBQLjwvYXV0aG9y
PjxhdXRob3I+TWVpZXIsIEYuPC9hdXRob3I+PGF1dGhvcj5TdHJveWFrb3Zza2l5LCBELjwvYXV0
aG9yPjxhdXRob3I+R3VpbGxvdCwgQi48L2F1dGhvcj48YXV0aG9yPlJvbWVybywgUC4gTC4gTy48
L2F1dGhvcj48YXV0aG9yPkJhc3Rob2x0LCBMLjwvYXV0aG9yPjxhdXRob3I+R2FyYmUsIEMuPC9h
dXRob3I+PGF1dGhvcj5HcmFuZ2UsIEYuPC9hdXRob3I+PGF1dGhvcj5Nb2hyLCBQLjwvYXV0aG9y
PjxhdXRob3I+QWxnYXppLCBBLjwvYXV0aG9yPjxhdXRob3I+QmVjaHRlciwgTy48L2F1dGhvcj48
YXV0aG9yPkhlcm5iZXJnLCBNLjwvYXV0aG9yPjxhdXRob3I+TG9xdWFpLCBDLjwvYXV0aG9yPjxh
dXRob3I+TWVpc3MsIEYuPC9hdXRob3I+PGF1dGhvcj5DaGlhcmlvbiBTaWxlbmksIFYuPC9hdXRo
b3I+PGF1dGhvcj5CYXItU2VsYSwgRy48L2F1dGhvcj48YXV0aG9yPkZpdHpoYXJyaXMsIEIuPC9h
dXRob3I+PGF1dGhvcj5TYWlhZywgUC48L2F1dGhvcj48YXV0aG9yPkFybmF1bHQsIEouIFAuPC9h
dXRob3I+PGF1dGhvcj5TaW1vbiwgSi4gQy48L2F1dGhvcj48YXV0aG9yPlN0ZXBoZW5zLCBSLjwv
YXV0aG9yPjxhdXRob3I+QmF1cmFpbiwgSi4gRi48L2F1dGhvcj48YXV0aG9yPkxlYmJlLCBDLjwv
YXV0aG9yPjxhdXRob3I+Q29tYmVtYWxlLCBQLjwvYXV0aG9yPjxhdXRob3I+RHVtbWVyLCBSLjwv
YXV0aG9yPjxhdXRob3I+SGF1c2NoaWxkLCBBLjwvYXV0aG9yPjxhdXRob3I+UGFyZW50ZSwgUC48
L2F1dGhvcj48YXV0aG9yPllhbWF6YWtpLCBOLjwvYXV0aG9yPjxhdXRob3I+TWlsaGVtLCBNLjwv
YXV0aG9yPjxhdXRob3I+TGVjY2lhLCBNLiBULjwvYXV0aG9yPjxhdXRob3I+R2VvZmZyb2lzLCBM
LjwvYXV0aG9yPjxhdXRob3I+S3JldHNjaG1lciwgTC48L2F1dGhvcj48YXV0aG9yPkR1bndvb2Rp
ZSwgRS48L2F1dGhvcj48YXV0aG9yPldhbGtlciwgSi48L2F1dGhvcj48YXV0aG9yPkxvdGVtLCBN
LjwvYXV0aG9yPjxhdXRob3I+SGVuZGxlciwgRC48L2F1dGhvcj48YXV0aG9yPk1hY2tpZXdpY3os
IEEuPC9hdXRob3I+PGF1dGhvcj5TZWt1bG92aWMsIEwuPC9hdXRob3I+PGF1dGhvcj5Eemllbmlz
LCBNLjwvYXV0aG9yPjxhdXRob3I+SG9zcGVycywgRy4gQS4gUC48L2F1dGhvcj48YXV0aG9yPlNp
YW5vLCBNLjwvYXV0aG9yPjxhdXRob3I+SGFzc2VsLCBKLjwvYXV0aG9yPjxhdXRob3I+Q29ycmll
LCBQLjwvYXV0aG9yPjxhdXRob3I+UGFzc29zLCBNLiBKLjwvYXV0aG9yPjxhdXRob3I+TGV2aW4s
IE0uPC9hdXRob3I+PGF1dGhvcj5Ib2VsbGVyLCBDLjwvYXV0aG9yPjxhdXRob3I+TWFjaGV0LCBM
LjwvYXV0aG9yPjxhdXRob3I+SGFsbG1leWVyLCBTLjwvYXV0aG9yPjxhdXRob3I+V2F0ZXJzdG9u
LCBBLjwvYXV0aG9yPjxhdXRob3I+RGVzY2FtcHMsIFYuPC9hdXRob3I+PGF1dGhvcj5LaWVja2Vy
LCBGLjwvYXV0aG9yPjxhdXRob3I+QWFydHMsIE0uPC9hdXRob3I+PGF1dGhvcj5TY2htaWR0LCBI
LjwvYXV0aG9yPjxhdXRob3I+UmFpbXVuZG8sIEEuPC9hdXRob3I+PGF1dGhvcj5OeWFrYXMsIE0u
PC9hdXRob3I+PGF1dGhvcj5MYWNvdXIsIEouIFAuPC9hdXRob3I+PGF1dGhvcj5CZXJraW5nLCBD
LjwvYXV0aG9yPjxhdXRob3I+RmVycnVjY2ksIFAuIEYuPC9hdXRob3I+PGF1dGhvcj5KYW1lc29u
LCBNLjwvYXV0aG9yPjxhdXRob3I+S2ltLCBLLjwvYXV0aG9yPjxhdXRob3I+WW9rb3RhLCBLLjwv
YXV0aG9yPjxhdXRob3I+S2VyZ2VyLCBKLjwvYXV0aG9yPjxhdXRob3I+QXViaW4sIEYuPC9hdXRo
b3I+PGF1dGhvcj5Hcm9lbmV3ZWdlbiwgRy48L2F1dGhvcj48YXV0aG9yPkthcGl0ZWlqbiwgSC48
L2F1dGhvcj48YXV0aG9yPkJvZWhuY2tlLCBXLiBILjwvYXV0aG9yPjxhdXRob3I+VXRpa2FsLCBK
LjwvYXV0aG9yPjxhdXRob3I+Q2FzYXNvbGEsIFIuPC9hdXRob3I+PGF1dGhvcj5NYXJzaGFsbCwg
RS48L2F1dGhvcj48YXV0aG9yPkZlcnJhcmVzaSwgVi48L2F1dGhvcj48YXV0aG9yPlJpY2h0aWcs
IEUuPC9hdXRob3I+PGF1dGhvcj5NYXRrb3ZpYywgUy48L2F1dGhvcj48YXV0aG9yPklub3p1bWUs
IFQuPC9hdXRob3I+PGF1dGhvcj5Dcm9vaywgVC48L2F1dGhvcj48YXV0aG9yPk1jTmVpbCwgQy48
L2F1dGhvcj48YXV0aG9yPktpeW9oYXJhLCBZLjwvYXV0aG9yPjxhdXRob3I+QXZyaWwsIE0uIEYu
PC9hdXRob3I+PGF1dGhvcj5IZWluLCBSLjwvYXV0aG9yPjxhdXRob3I+VGVyaGV5ZGVuLCBQLjwv
YXV0aG9yPjxhdXRob3I+TmF0aGFuLCBQLjwvYXV0aG9yPjxhdXRob3I+QW9pLCBKLjwvYXV0aG9y
PjxhdXRob3I+U2t5dHRhLCBULjwvYXV0aG9yPjxhdXRob3I+Sm91YXJ5LCBULjwvYXV0aG9yPjxh
dXRob3I+VGFrZW5vdWNoaSwgVC48L2F1dGhvcj48YXV0aG9yPlN0cmF1bWUsIE8uPC9hdXRob3I+
PGF1dGhvcj5NYXJ0aW5zLCBDLjwvYXV0aG9yPjxhdXRob3I+TXVraGFtZXRzaGluYSwgRy48L2F1
dGhvcj48L2F1dGhvcnM+PC9jb250cmlidXRvcnM+PHRpdGxlcz48dGl0bGU+QWRqdXZhbnQgcGVt
YnJvbGl6dW1hYiB2ZXJzdXMgcGxhY2VibyBpbiByZXNlY3RlZCBzdGFnZSBJSUkgbWVsYW5vbWEg
KEVPUlRDIDEzMjUtTUcvS0VZTk9URS0wNTQpOiBoZWFsdGgtcmVsYXRlZCBxdWFsaXR5LW9mLWxp
ZmUgcmVzdWx0cyBmcm9tIGEgZG91YmxlLWJsaW5kLCByYW5kb21pc2VkLCBjb250cm9sbGVkLCBw
aGFzZSAzIHRyaWFsPC90aXRsZT48c2Vjb25kYXJ5LXRpdGxlPlRoZSBMYW5jZXQgT25jb2xvZ3k8
L3NlY29uZGFyeS10aXRsZT48L3RpdGxlcz48cGVyaW9kaWNhbD48ZnVsbC10aXRsZT5UaGUgTGFu
Y2V0IE9uY29sb2d5PC9mdWxsLXRpdGxlPjwvcGVyaW9kaWNhbD48cGFnZXM+NjU1LTY2NDwvcGFn
ZXM+PHZvbHVtZT4yMig1KTwvdm9sdW1lPjxkYXRlcz48eWVhcj4yMDIxPC95ZWFyPjwvZGF0ZXM+
PGFjY2Vzc2lvbi1udW0+MjAxMTg2MDYxNjwvYWNjZXNzaW9uLW51bT48dXJscz48cmVsYXRlZC11
cmxzPjx1cmw+aHR0cDovL3d3dy5qb3VybmFscy5lbHNldmllci5jb20vdGhlLWxhbmNldC1vbmNv
bG9neS88L3VybD48L3JlbGF0ZWQtdXJscz48L3VybHM+PGVsZWN0cm9uaWMtcmVzb3VyY2UtbnVt
Pmh0dHBzOi8vZHguZG9pLm9yZy8xMC4xMDE2L1MxNDcwLTIwNDUlMjgyMSUyOTAwMDgxLTQ8L2Vs
ZWN0cm9uaWMtcmVzb3VyY2UtbnVtPjwvcmVjb3JkPjwvQ2l0ZT48Q2l0ZT48QXV0aG9yPkJ1aHJl
cjwvQXV0aG9yPjxZZWFyPjIwMjQ8L1llYXI+PFJlY051bT4zODwvUmVjTnVtPjxyZWNvcmQ+PHJl
Yy1udW1iZXI+Mzg8L3JlYy1udW1iZXI+PGZvcmVpZ24ta2V5cz48a2V5IGFwcD0iRU4iIGRiLWlk
PSJ3ZXRhcjJ2enlmZHhkMWU5MnNyNWRmZXR4eDI1Mno1ZHR3dDIiIHRpbWVzdGFtcD0iMTc1Nzk0
MTg2NyI+Mzg8L2tleT48L2ZvcmVpZ24ta2V5cz48cmVmLXR5cGUgbmFtZT0iSm91cm5hbCBBcnRp
Y2xlIj4xNzwvcmVmLXR5cGU+PGNvbnRyaWJ1dG9ycz48YXV0aG9ycz48YXV0aG9yPkJ1aHJlciwg
RS48L2F1dGhvcj48YXV0aG9yPktpY2luc2tpLCBNLjwvYXV0aG9yPjxhdXRob3I+TWFuZGFsYSwg
TS48L2F1dGhvcj48YXV0aG9yPlBlLCBNLjwvYXV0aG9yPjxhdXRob3I+TG9uZywgRy4gVi48L2F1
dGhvcj48YXV0aG9yPkF0a2luc29uLCBWLjwvYXV0aG9yPjxhdXRob3I+QmxhbmssIEMuIFUuPC9h
dXRob3I+PGF1dGhvcj5IYXlkb24sIEEuPC9hdXRob3I+PGF1dGhvcj5EYWxsZSwgUy48L2F1dGhv
cj48YXV0aG9yPktoYXR0YWssIEEuPC9hdXRob3I+PGF1dGhvcj5DYXJsaW5vLCBNLiBTLjwvYXV0
aG9yPjxhdXRob3I+TWVzaGNoZXJ5YWtvdiwgQS48L2F1dGhvcj48YXV0aG9yPlNhbmRodSwgUy48
L2F1dGhvcj48YXV0aG9yPlB1aWcsIFMuPC9hdXRob3I+PGF1dGhvcj5TY2hhZGVuZG9yZiwgRC48
L2F1dGhvcj48YXV0aG9yPkphbWFsLCBSLjwvYXV0aG9yPjxhdXRob3I+UnV0a293c2tpLCBQLjwv
YXV0aG9yPjxhdXRob3I+dmFuIGRlbiBFZXJ0d2VnaCwgQS4gSi4gTS48L2F1dGhvcj48YXV0aG9y
PkNvZW5zLCBDLjwvYXV0aG9yPjxhdXRob3I+R3JlYmVubmlrLCBELjwvYXV0aG9yPjxhdXRob3I+
S3JlcGxlciwgQy48L2F1dGhvcj48YXV0aG9yPlJvYmVydCwgQy48L2F1dGhvcj48YXV0aG9yPkVn
Z2VybW9udCwgQS4gTS4gTS48L2F1dGhvcj48L2F1dGhvcnM+PC9jb250cmlidXRvcnM+PHRpdGxl
cz48dGl0bGU+QWRqdXZhbnQgcGVtYnJvbGl6dW1hYiB2ZXJzdXMgcGxhY2VibyBpbiByZXNlY3Rl
ZCBzdGFnZSBJSUkgbWVsYW5vbWEgKEVPUlRDIDEzMjUtTUcvS0VZTk9URS0wNTQpOiBsb25nLXRl
cm0sIGhlYWx0aC1yZWxhdGVkIHF1YWxpdHktb2YtbGlmZSByZXN1bHRzIGZyb20gYSBkb3VibGUt
YmxpbmQsIHJhbmRvbWlzZWQsIGNvbnRyb2xsZWQsIHBoYXNlIDMgdHJpYWw8L3RpdGxlPjxzZWNv
bmRhcnktdGl0bGU+VGhlIExhbmNldCBPbmNvbG9neTwvc2Vjb25kYXJ5LXRpdGxlPjwvdGl0bGVz
PjxwZXJpb2RpY2FsPjxmdWxsLXRpdGxlPlRoZSBMYW5jZXQgT25jb2xvZ3k8L2Z1bGwtdGl0bGU+
PC9wZXJpb2RpY2FsPjxwYWdlcz4xMjAyLTEyMTI8L3BhZ2VzPjx2b2x1bWU+MjUoOSk8L3ZvbHVt
ZT48ZGF0ZXM+PHllYXI+MjAyNDwveWVhcj48L2RhdGVzPjxhY2Nlc3Npb24tbnVtPjIwMzQyNDg3
NTk8L2FjY2Vzc2lvbi1udW0+PHVybHM+PHJlbGF0ZWQtdXJscz48dXJsPmh0dHBzOi8vd3d3LnNj
aWVuY2VkaXJlY3QuY29tL3NjaWVuY2Uvam91cm5hbC8xNDcwMjA0NTwvdXJsPjwvcmVsYXRlZC11
cmxzPjwvdXJscz48ZWxlY3Ryb25pYy1yZXNvdXJjZS1udW0+aHR0cHM6Ly9keC5kb2kub3JnLzEw
LjEwMTYvUzE0NzAtMjA0NSUyODI0JTI5MDAzMzgtMzwvZWxlY3Ryb25pYy1yZXNvdXJjZS1udW0+
PC9yZWNvcmQ+PC9DaXRlPjwvRW5kTm90ZT5=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[15-17]</w:t>
            </w:r>
            <w:r>
              <w:rPr>
                <w:rFonts w:ascii="Arial" w:eastAsia="Arial" w:hAnsi="Arial" w:cs="Arial"/>
                <w:sz w:val="16"/>
                <w:szCs w:val="16"/>
              </w:rPr>
              <w:fldChar w:fldCharType="end"/>
            </w:r>
          </w:p>
        </w:tc>
        <w:tc>
          <w:tcPr>
            <w:tcW w:w="1259" w:type="dxa"/>
            <w:vAlign w:val="center"/>
          </w:tcPr>
          <w:p w14:paraId="2D3CEAF9" w14:textId="5A883DC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4C2156">
              <w:rPr>
                <w:rFonts w:ascii="Arial" w:eastAsia="Times New Roman" w:hAnsi="Arial" w:cs="Arial"/>
                <w:color w:val="000000"/>
                <w:kern w:val="0"/>
                <w:sz w:val="16"/>
                <w:szCs w:val="16"/>
                <w14:ligatures w14:val="none"/>
              </w:rPr>
              <w:t>embro</w:t>
            </w:r>
            <w:r>
              <w:rPr>
                <w:rFonts w:ascii="Arial" w:eastAsia="Times New Roman" w:hAnsi="Arial" w:cs="Arial"/>
                <w:color w:val="000000"/>
                <w:kern w:val="0"/>
                <w:sz w:val="16"/>
                <w:szCs w:val="16"/>
                <w14:ligatures w14:val="none"/>
              </w:rPr>
              <w:t>lizumab</w:t>
            </w:r>
          </w:p>
        </w:tc>
        <w:tc>
          <w:tcPr>
            <w:tcW w:w="1296" w:type="dxa"/>
            <w:vAlign w:val="center"/>
          </w:tcPr>
          <w:p w14:paraId="691F76E2" w14:textId="37B68DA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w:t>
            </w:r>
          </w:p>
        </w:tc>
        <w:tc>
          <w:tcPr>
            <w:tcW w:w="1296" w:type="dxa"/>
            <w:vAlign w:val="center"/>
          </w:tcPr>
          <w:p w14:paraId="486BF28C"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20748642"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50F29E7" w14:textId="7153371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01C7356C"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Every 3 weeks for </w:t>
            </w:r>
            <w:r>
              <w:rPr>
                <w:rFonts w:ascii="Arial" w:eastAsia="Times New Roman" w:hAnsi="Arial" w:cs="Arial"/>
                <w:color w:val="000000"/>
                <w:kern w:val="0"/>
                <w:sz w:val="16"/>
                <w:szCs w:val="16"/>
                <w14:ligatures w14:val="none"/>
              </w:rPr>
              <w:t>1</w:t>
            </w:r>
            <w:r w:rsidRPr="004C2156">
              <w:rPr>
                <w:rFonts w:ascii="Arial" w:eastAsia="Times New Roman" w:hAnsi="Arial" w:cs="Arial"/>
                <w:color w:val="000000"/>
                <w:kern w:val="0"/>
                <w:sz w:val="16"/>
                <w:szCs w:val="16"/>
                <w14:ligatures w14:val="none"/>
              </w:rPr>
              <w:t xml:space="preserve"> year</w:t>
            </w:r>
          </w:p>
        </w:tc>
      </w:tr>
      <w:tr w:rsidR="008911CD" w:rsidRPr="004C2156" w14:paraId="4C27396F" w14:textId="77777777" w:rsidTr="00DD19FC">
        <w:trPr>
          <w:trHeight w:val="580"/>
          <w:jc w:val="center"/>
        </w:trPr>
        <w:tc>
          <w:tcPr>
            <w:tcW w:w="2016" w:type="dxa"/>
            <w:vAlign w:val="center"/>
          </w:tcPr>
          <w:p w14:paraId="432E7299" w14:textId="2F8176D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Felip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&lt;EndNote&gt;&lt;Cite&gt;&lt;Author&gt;Felip&lt;/Author&gt;&lt;Year&gt;2023&lt;/Year&gt;&lt;RecNum&gt;60&lt;/RecNum&gt;&lt;DisplayText&gt;[18]&lt;/DisplayText&gt;&lt;record&gt;&lt;rec-number&gt;60&lt;/rec-number&gt;&lt;foreign-keys&gt;&lt;key app="EN" db-id="wetar2vzyfdxd1e92sr5dfetxx252z5dtwt2" timestamp="1757941868"&gt;60&lt;/key&gt;&lt;/foreign-keys&gt;&lt;ref-type name="Journal Article"&gt;17&lt;/ref-type&gt;&lt;contributors&gt;&lt;authors&gt;&lt;author&gt;Felip, E.&lt;/author&gt;&lt;author&gt;Altorki, N.&lt;/author&gt;&lt;author&gt;Zhou, C.&lt;/author&gt;&lt;author&gt;Vallieres, E.&lt;/author&gt;&lt;author&gt;Martinez-Marti, A.&lt;/author&gt;&lt;author&gt;Rittmeyer, A.&lt;/author&gt;&lt;author&gt;Chella, A.&lt;/author&gt;&lt;author&gt;Reck, M.&lt;/author&gt;&lt;author&gt;Goloborodko, O.&lt;/author&gt;&lt;author&gt;Huang, M.&lt;/author&gt;&lt;author&gt;Belleli, R.&lt;/author&gt;&lt;author&gt;McNally, V.&lt;/author&gt;&lt;author&gt;Srivastava, M. K.&lt;/author&gt;&lt;author&gt;Bennett, E.&lt;/author&gt;&lt;author&gt;Gitlitz, B. J.&lt;/author&gt;&lt;author&gt;Wakelee, H. A.&lt;/author&gt;&lt;/authors&gt;&lt;/contributors&gt;&lt;titles&gt;&lt;title&gt;Overall survival with adjuvant atezolizumab after chemotherapy in resected stage II-IIIA non-small-cell lung cancer (IMpower010): a randomised, multicentre, open-label, phase III trial&lt;/title&gt;&lt;secondary-title&gt;Annals of Oncology&lt;/secondary-title&gt;&lt;/titles&gt;&lt;periodical&gt;&lt;full-title&gt;Annals of Oncology&lt;/full-title&gt;&lt;/periodical&gt;&lt;pages&gt;907-919&lt;/pages&gt;&lt;volume&gt;34(10)&lt;/volume&gt;&lt;dates&gt;&lt;year&gt;2023&lt;/year&gt;&lt;/dates&gt;&lt;accession-num&gt;2026725736&lt;/accession-num&gt;&lt;urls&gt;&lt;related-urls&gt;&lt;url&gt;https://www.journals.elsevier.com/annals-of-oncology&lt;/url&gt;&lt;/related-urls&gt;&lt;/urls&gt;&lt;electronic-resource-num&gt;https://dx.doi.org/10.1016/j.annonc.2023.07.001&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[18]</w:t>
            </w:r>
            <w:r>
              <w:rPr>
                <w:rFonts w:ascii="Arial" w:eastAsia="Arial" w:hAnsi="Arial" w:cs="Arial"/>
                <w:sz w:val="16"/>
                <w:szCs w:val="16"/>
              </w:rPr>
              <w:fldChar w:fldCharType="end"/>
            </w:r>
          </w:p>
        </w:tc>
        <w:tc>
          <w:tcPr>
            <w:tcW w:w="1259" w:type="dxa"/>
            <w:vAlign w:val="center"/>
          </w:tcPr>
          <w:p w14:paraId="2E96F716" w14:textId="5596E689"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atezolizumab</w:t>
            </w:r>
          </w:p>
        </w:tc>
        <w:tc>
          <w:tcPr>
            <w:tcW w:w="1296" w:type="dxa"/>
            <w:vAlign w:val="center"/>
          </w:tcPr>
          <w:p w14:paraId="396421DE" w14:textId="736C20F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supportive care</w:t>
            </w:r>
          </w:p>
        </w:tc>
        <w:tc>
          <w:tcPr>
            <w:tcW w:w="1296" w:type="dxa"/>
            <w:vAlign w:val="center"/>
          </w:tcPr>
          <w:p w14:paraId="15BF8872"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498440AC"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091C28F" w14:textId="314F47DA"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22E1D14D"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48 weeks</w:t>
            </w:r>
          </w:p>
        </w:tc>
      </w:tr>
      <w:tr w:rsidR="008911CD" w:rsidRPr="004C2156" w14:paraId="6E4EB987" w14:textId="77777777" w:rsidTr="00DD19FC">
        <w:trPr>
          <w:trHeight w:val="500"/>
          <w:jc w:val="center"/>
        </w:trPr>
        <w:tc>
          <w:tcPr>
            <w:tcW w:w="2016" w:type="dxa"/>
            <w:vAlign w:val="center"/>
          </w:tcPr>
          <w:p w14:paraId="17D33596" w14:textId="4057094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Gianni 2022</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&lt;EndNote&gt;&lt;Cite&gt;&lt;Author&gt;Gianni&lt;/Author&gt;&lt;Year&gt;2022&lt;/Year&gt;&lt;RecNum&gt;61&lt;/RecNum&gt;&lt;DisplayText&gt;[19]&lt;/DisplayText&gt;&lt;record&gt;&lt;rec-number&gt;61&lt;/rec-number&gt;&lt;foreign-keys&gt;&lt;key app="EN" db-id="wetar2vzyfdxd1e92sr5dfetxx252z5dtwt2" timestamp="1757941868"&gt;61&lt;/key&gt;&lt;/foreign-keys&gt;&lt;ref-type name="Journal Article"&gt;17&lt;/ref-type&gt;&lt;contributors&gt;&lt;authors&gt;&lt;author&gt;Gianni, L.&lt;/author&gt;&lt;author&gt;Huang, C. S.&lt;/author&gt;&lt;author&gt;Egle, D.&lt;/author&gt;&lt;author&gt;Bermejo, B.&lt;/author&gt;&lt;author&gt;Zamagni, C.&lt;/author&gt;&lt;author&gt;Thill, M.&lt;/author&gt;&lt;author&gt;Anton, A.&lt;/author&gt;&lt;author&gt;Zambelli, S.&lt;/author&gt;&lt;author&gt;Bianchini, G.&lt;/author&gt;&lt;author&gt;Russo, S.&lt;/author&gt;&lt;author&gt;Ciruelos, E. M.&lt;/author&gt;&lt;author&gt;Greil, R.&lt;/author&gt;&lt;author&gt;Semiglazov,&lt;/author&gt;&lt;author&gt;Colleoni, M.&lt;/author&gt;&lt;author&gt;Kelly, C.&lt;/author&gt;&lt;author&gt;Mariani, G.&lt;/author&gt;&lt;author&gt;Del Mastro, L.&lt;/author&gt;&lt;author&gt;Maffeis,&lt;/author&gt;&lt;author&gt;Valagussa, P.&lt;/author&gt;&lt;author&gt;Viale, G.&lt;/author&gt;&lt;/authors&gt;&lt;/contributors&gt;&lt;titles&gt;&lt;title&gt;Pathologic complete response (pCR) to neoadjuvant treatment with or without atezolizumab in triple-negative, early high-risk and locally advanced breast cancer: NeoTRIP Michelangelo randomized study*&lt;/title&gt;&lt;secondary-title&gt;Annals of Oncology&lt;/secondary-title&gt;&lt;/titles&gt;&lt;periodical&gt;&lt;full-title&gt;Annals of Oncology&lt;/full-title&gt;&lt;/periodical&gt;&lt;pages&gt;534-543&lt;/pages&gt;&lt;volume&gt;33&lt;/volume&gt;&lt;number&gt;5&lt;/number&gt;&lt;dates&gt;&lt;year&gt;2022&lt;/year&gt;&lt;/dates&gt;&lt;accession-num&gt;WOS:000797900700009&lt;/accession-num&gt;&lt;urls&gt;&lt;related-urls&gt;&lt;url&gt;&amp;lt;Go to ISI&amp;gt;://WOS:000797900700009&lt;/url&gt;&lt;/related-urls&gt;&lt;/urls&gt;&lt;electronic-resource-num&gt;10.1016/j.annonc.2022.02.004&lt;/electronic-resource-num&gt;&lt;/record&gt;&lt;/Cite&gt;&lt;/EndNote&gt;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[19]</w:t>
            </w:r>
            <w:r>
              <w:rPr>
                <w:rFonts w:ascii="Arial" w:eastAsia="Arial" w:hAnsi="Arial" w:cs="Arial"/>
                <w:sz w:val="16"/>
                <w:szCs w:val="16"/>
              </w:rPr>
              <w:fldChar w:fldCharType="end"/>
            </w:r>
          </w:p>
        </w:tc>
        <w:tc>
          <w:tcPr>
            <w:tcW w:w="1259" w:type="dxa"/>
            <w:vAlign w:val="center"/>
          </w:tcPr>
          <w:p w14:paraId="47F94051" w14:textId="01F92CE9"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a</w:t>
            </w:r>
            <w:r w:rsidRPr="002B6273">
              <w:rPr>
                <w:rFonts w:ascii="Arial" w:eastAsia="Times New Roman" w:hAnsi="Arial" w:cs="Arial"/>
                <w:color w:val="000000"/>
                <w:kern w:val="0"/>
                <w:sz w:val="16"/>
                <w:szCs w:val="16"/>
                <w14:ligatures w14:val="none"/>
              </w:rPr>
              <w:t xml:space="preserve">tezolizumab + </w:t>
            </w:r>
            <w:r>
              <w:rPr>
                <w:rFonts w:ascii="Arial" w:eastAsia="Times New Roman" w:hAnsi="Arial" w:cs="Arial"/>
                <w:color w:val="000000"/>
                <w:kern w:val="0"/>
                <w:sz w:val="16"/>
                <w:szCs w:val="16"/>
                <w14:ligatures w14:val="none"/>
              </w:rPr>
              <w:t>c</w:t>
            </w:r>
            <w:r w:rsidRPr="002B6273">
              <w:rPr>
                <w:rFonts w:ascii="Arial" w:eastAsia="Times New Roman" w:hAnsi="Arial" w:cs="Arial"/>
                <w:color w:val="000000"/>
                <w:kern w:val="0"/>
                <w:sz w:val="16"/>
                <w:szCs w:val="16"/>
                <w14:ligatures w14:val="none"/>
              </w:rPr>
              <w:t>hemotherapy</w:t>
            </w:r>
          </w:p>
        </w:tc>
        <w:tc>
          <w:tcPr>
            <w:tcW w:w="1296" w:type="dxa"/>
            <w:vAlign w:val="center"/>
          </w:tcPr>
          <w:p w14:paraId="6EB117AF" w14:textId="3B5A97D3"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w:t>
            </w:r>
            <w:r w:rsidRPr="002B6273">
              <w:rPr>
                <w:rFonts w:ascii="Arial" w:eastAsia="Times New Roman" w:hAnsi="Arial" w:cs="Arial"/>
                <w:color w:val="000000"/>
                <w:kern w:val="0"/>
                <w:sz w:val="16"/>
                <w:szCs w:val="16"/>
                <w14:ligatures w14:val="none"/>
              </w:rPr>
              <w:t>hemotherapy</w:t>
            </w:r>
          </w:p>
        </w:tc>
        <w:tc>
          <w:tcPr>
            <w:tcW w:w="1296" w:type="dxa"/>
            <w:vAlign w:val="center"/>
          </w:tcPr>
          <w:p w14:paraId="5779BE75"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53223D5A"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40253A58" w14:textId="71B1F573"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6F3C106B"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24 weeks</w:t>
            </w:r>
          </w:p>
        </w:tc>
      </w:tr>
      <w:tr w:rsidR="008911CD" w:rsidRPr="004C2156" w14:paraId="3E491629" w14:textId="77777777" w:rsidTr="00DD19FC">
        <w:trPr>
          <w:trHeight w:val="70"/>
          <w:jc w:val="center"/>
        </w:trPr>
        <w:tc>
          <w:tcPr>
            <w:tcW w:w="2016" w:type="dxa"/>
            <w:vAlign w:val="center"/>
          </w:tcPr>
          <w:p w14:paraId="5D30562B" w14:textId="315F74F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Grossmann 2022</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&lt;EndNote&gt;&lt;Cite&gt;&lt;Author&gt;Grossmann&lt;/Author&gt;&lt;Year&gt;2022&lt;/Year&gt;&lt;RecNum&gt;34&lt;/RecNum&gt;&lt;DisplayText&gt;[20]&lt;/DisplayText&gt;&lt;record&gt;&lt;rec-number&gt;34&lt;/rec-number&gt;&lt;foreign-keys&gt;&lt;key app="EN" db-id="wetar2vzyfdxd1e92sr5dfetxx252z5dtwt2" timestamp="1757941866"&gt;34&lt;/key&gt;&lt;/foreign-keys&gt;&lt;ref-type name="Journal Article"&gt;17&lt;/ref-type&gt;&lt;contributors&gt;&lt;authors&gt;&lt;author&gt;Grossmann, K. F.&lt;/author&gt;&lt;author&gt;Othus, M.&lt;/author&gt;&lt;author&gt;Patel, S. P.&lt;/author&gt;&lt;author&gt;Tarhini, A. A.&lt;/author&gt;&lt;author&gt;Sondak, V. K.&lt;/author&gt;&lt;author&gt;Knopp, M. V.&lt;/author&gt;&lt;author&gt;Petrella, T. M.&lt;/author&gt;&lt;author&gt;Truong, T. G.&lt;/author&gt;&lt;author&gt;Khushalani, N. I.&lt;/author&gt;&lt;author&gt;Cohen, J. V.&lt;/author&gt;&lt;author&gt;Buchbinder, E. I.&lt;/author&gt;&lt;author&gt;Kendra, K.&lt;/author&gt;&lt;author&gt;Funchain, P.&lt;/author&gt;&lt;author&gt;Lewis, K. D.&lt;/author&gt;&lt;author&gt;Conry, R. M.&lt;/author&gt;&lt;author&gt;Chmielowski, B.&lt;/author&gt;&lt;author&gt;Kudchadkar, R. R.&lt;/author&gt;&lt;author&gt;Johnson, D. B.&lt;/author&gt;&lt;author&gt;Li, H.&lt;/author&gt;&lt;author&gt;Moon, J.&lt;/author&gt;&lt;author&gt;Eroglu, Z.&lt;/author&gt;&lt;author&gt;Gastman, B.&lt;/author&gt;&lt;author&gt;Kovacsovics-Bankowski, M.&lt;/author&gt;&lt;author&gt;Gunturu, K. S.&lt;/author&gt;&lt;author&gt;Ebbinghaus, S. W.&lt;/author&gt;&lt;author&gt;Ahsan, S.&lt;/author&gt;&lt;author&gt;Ibrahim, N.&lt;/author&gt;&lt;author&gt;Sharon, E.&lt;/author&gt;&lt;author&gt;Korde, L. A.&lt;/author&gt;&lt;author&gt;Kirkwood, J. M.&lt;/author&gt;&lt;author&gt;Ribas, A.&lt;/author&gt;&lt;/authors&gt;&lt;/contributors&gt;&lt;titles&gt;&lt;title&gt;Adjuvant Pembrolizumab versus IFNalpha2b or Ipilimumab in Resected High-Risk Melanoma&lt;/title&gt;&lt;secondary-title&gt;Cancer Discovery&lt;/secondary-title&gt;&lt;/titles&gt;&lt;periodical&gt;&lt;full-title&gt;Cancer Discovery&lt;/full-title&gt;&lt;/periodical&gt;&lt;pages&gt;644-653&lt;/pages&gt;&lt;volume&gt;12(3)&lt;/volume&gt;&lt;dates&gt;&lt;year&gt;2022&lt;/year&gt;&lt;/dates&gt;&lt;accession-num&gt;2016447436&lt;/accession-num&gt;&lt;urls&gt;&lt;related-urls&gt;&lt;url&gt;http://cancerdiscovery.aacrjournals.org/content/by/year?utm_source=past&amp;amp;utm_medium=dropdown&amp;amp;utm_campaign=menu&lt;/url&gt;&lt;/related-urls&gt;&lt;/urls&gt;&lt;electronic-resource-num&gt;https://dx.doi.org/10.1158/2159-8290.CD-21-1141&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[20]</w:t>
            </w:r>
            <w:r>
              <w:rPr>
                <w:rFonts w:ascii="Arial" w:eastAsia="Arial" w:hAnsi="Arial" w:cs="Arial"/>
                <w:sz w:val="16"/>
                <w:szCs w:val="16"/>
              </w:rPr>
              <w:fldChar w:fldCharType="end"/>
            </w:r>
          </w:p>
        </w:tc>
        <w:tc>
          <w:tcPr>
            <w:tcW w:w="1259" w:type="dxa"/>
            <w:vAlign w:val="center"/>
          </w:tcPr>
          <w:p w14:paraId="1883F004" w14:textId="74CFC8D2"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Pembro</w:t>
            </w:r>
            <w:r>
              <w:rPr>
                <w:rFonts w:ascii="Arial" w:eastAsia="Times New Roman" w:hAnsi="Arial" w:cs="Arial"/>
                <w:color w:val="000000"/>
                <w:kern w:val="0"/>
                <w:sz w:val="16"/>
                <w:szCs w:val="16"/>
                <w14:ligatures w14:val="none"/>
              </w:rPr>
              <w:t>lizumab</w:t>
            </w:r>
          </w:p>
        </w:tc>
        <w:tc>
          <w:tcPr>
            <w:tcW w:w="1296" w:type="dxa"/>
            <w:vAlign w:val="center"/>
          </w:tcPr>
          <w:p w14:paraId="17151403" w14:textId="14B966E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Interferon + ipilimumab</w:t>
            </w:r>
          </w:p>
        </w:tc>
        <w:tc>
          <w:tcPr>
            <w:tcW w:w="1296" w:type="dxa"/>
            <w:vAlign w:val="center"/>
          </w:tcPr>
          <w:p w14:paraId="4DDB97FB"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060CE66"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89B980E" w14:textId="63989A3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24251952"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54 weeks</w:t>
            </w:r>
          </w:p>
        </w:tc>
      </w:tr>
      <w:tr w:rsidR="008911CD" w:rsidRPr="004C2156" w14:paraId="6CC3EDCE" w14:textId="77777777" w:rsidTr="00DD19FC">
        <w:trPr>
          <w:trHeight w:val="70"/>
          <w:jc w:val="center"/>
        </w:trPr>
        <w:tc>
          <w:tcPr>
            <w:tcW w:w="2016" w:type="dxa"/>
            <w:vAlign w:val="center"/>
          </w:tcPr>
          <w:p w14:paraId="14E405A7" w14:textId="42AC961E"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Heumann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&lt;EndNote&gt;&lt;Cite&gt;&lt;Author&gt;Heumann&lt;/Author&gt;&lt;Year&gt;2023&lt;/Year&gt;&lt;RecNum&gt;73&lt;/RecNum&gt;&lt;DisplayText&gt;[21]&lt;/DisplayText&gt;&lt;record&gt;&lt;rec-number&gt;73&lt;/rec-number&gt;&lt;foreign-keys&gt;&lt;key app="EN" db-id="wetar2vzyfdxd1e92sr5dfetxx252z5dtwt2" timestamp="1757941869"&gt;73&lt;/key&gt;&lt;/foreign-keys&gt;&lt;ref-type name="Journal Article"&gt;17&lt;/ref-type&gt;&lt;contributors&gt;&lt;authors&gt;&lt;author&gt;Heumann, T.&lt;/author&gt;&lt;author&gt;Judkins, C.&lt;/author&gt;&lt;author&gt;Li, K.&lt;/author&gt;&lt;author&gt;Lim, S. J.&lt;/author&gt;&lt;author&gt;Hoare, J.&lt;/author&gt;&lt;author&gt;Parkinson, R.&lt;/author&gt;&lt;author&gt;Cao, H.&lt;/author&gt;&lt;author&gt;Zhang, T.&lt;/author&gt;&lt;author&gt;Gai, J.&lt;/author&gt;&lt;author&gt;Celiker, B.&lt;/author&gt;&lt;author&gt;Zhu, Q.&lt;/author&gt;&lt;author&gt;McPhaul, T.&lt;/author&gt;&lt;author&gt;Durham, J.&lt;/author&gt;&lt;author&gt;Purtell, K.&lt;/author&gt;&lt;author&gt;Klein, R.&lt;/author&gt;&lt;author&gt;Laheru, D.&lt;/author&gt;&lt;author&gt;De Jesus-Acosta, A.&lt;/author&gt;&lt;author&gt;Le, D. T.&lt;/author&gt;&lt;author&gt;Narang, A.&lt;/author&gt;&lt;author&gt;Anders, R.&lt;/author&gt;&lt;author&gt;Burkhart, R.&lt;/author&gt;&lt;author&gt;Burns, W.&lt;/author&gt;&lt;author&gt;Soares, K.&lt;/author&gt;&lt;author&gt;Wolfgang, C.&lt;/author&gt;&lt;author&gt;Thompson, E.&lt;/author&gt;&lt;author&gt;Jaffee, E.&lt;/author&gt;&lt;author&gt;Wang, H.&lt;/author&gt;&lt;author&gt;He, J.&lt;/author&gt;&lt;author&gt;Zheng, L.&lt;/author&gt;&lt;/authors&gt;&lt;/contributors&gt;&lt;titles&gt;&lt;title&gt;A platform trial of neoadjuvant and adjuvant antitumor vaccination alone or in combination with PD-1 antagonist and CD137 agonist antibodies in patients with resectable pancreatic adenocarcinoma&lt;/title&gt;&lt;secondary-title&gt;Nature Communications&lt;/secondary-title&gt;&lt;/titles&gt;&lt;periodical&gt;&lt;full-title&gt;Nature Communications&lt;/full-title&gt;&lt;/periodical&gt;&lt;volume&gt;14&lt;/volume&gt;&lt;number&gt;1&lt;/number&gt;&lt;dates&gt;&lt;year&gt;2023&lt;/year&gt;&lt;/dates&gt;&lt;accession-num&gt;2023926778&lt;/accession-num&gt;&lt;urls&gt;&lt;related-urls&gt;&lt;url&gt;https://www.nature.com/ncomms/&lt;/url&gt;&lt;/related-urls&gt;&lt;/urls&gt;&lt;electronic-resource-num&gt;https://dx.doi.org/10.1038/s41467-023-39196-9&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[21]</w:t>
            </w:r>
            <w:r>
              <w:rPr>
                <w:rFonts w:ascii="Arial" w:eastAsia="Arial" w:hAnsi="Arial" w:cs="Arial"/>
                <w:sz w:val="16"/>
                <w:szCs w:val="16"/>
              </w:rPr>
              <w:fldChar w:fldCharType="end"/>
            </w:r>
          </w:p>
        </w:tc>
        <w:tc>
          <w:tcPr>
            <w:tcW w:w="1259" w:type="dxa"/>
            <w:vAlign w:val="center"/>
          </w:tcPr>
          <w:p w14:paraId="038AC7AE" w14:textId="108E56F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w:t>
            </w:r>
            <w:r w:rsidRPr="0034029B">
              <w:rPr>
                <w:rFonts w:ascii="Arial" w:eastAsia="Times New Roman" w:hAnsi="Arial" w:cs="Arial"/>
                <w:color w:val="000000"/>
                <w:kern w:val="0"/>
                <w:sz w:val="16"/>
                <w:szCs w:val="16"/>
                <w14:ligatures w14:val="none"/>
              </w:rPr>
              <w:t>ivolumab + chemotherapy</w:t>
            </w:r>
          </w:p>
        </w:tc>
        <w:tc>
          <w:tcPr>
            <w:tcW w:w="1296" w:type="dxa"/>
            <w:vAlign w:val="center"/>
          </w:tcPr>
          <w:p w14:paraId="01DA8071" w14:textId="0B2D79A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34029B">
              <w:rPr>
                <w:rFonts w:ascii="Arial" w:eastAsia="Times New Roman" w:hAnsi="Arial" w:cs="Arial"/>
                <w:color w:val="000000"/>
                <w:kern w:val="0"/>
                <w:sz w:val="16"/>
                <w:szCs w:val="16"/>
                <w14:ligatures w14:val="none"/>
              </w:rPr>
              <w:t>chemotherapy</w:t>
            </w:r>
          </w:p>
        </w:tc>
        <w:tc>
          <w:tcPr>
            <w:tcW w:w="1296" w:type="dxa"/>
            <w:vAlign w:val="center"/>
          </w:tcPr>
          <w:p w14:paraId="617612EC" w14:textId="13A1A2BC" w:rsidR="008911CD" w:rsidRPr="004C2156" w:rsidRDefault="008911CD" w:rsidP="008911CD">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 + urelumab</w:t>
            </w:r>
          </w:p>
        </w:tc>
        <w:tc>
          <w:tcPr>
            <w:tcW w:w="1008" w:type="dxa"/>
            <w:vAlign w:val="center"/>
          </w:tcPr>
          <w:p w14:paraId="0BD5498A"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E1B1B46" w14:textId="4CDB158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Both</w:t>
            </w:r>
          </w:p>
        </w:tc>
        <w:tc>
          <w:tcPr>
            <w:tcW w:w="3456" w:type="dxa"/>
            <w:vAlign w:val="center"/>
            <w:hideMark/>
          </w:tcPr>
          <w:p w14:paraId="70F24E0E"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 1 tx 2 weeks before surgery;</w:t>
            </w:r>
          </w:p>
          <w:p w14:paraId="1AA95238"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Adj: 1 tx 6-10 weeks after surgery, then then 4 wks afterward, then Nivo (every 4 weeks) </w:t>
            </w:r>
            <w:r>
              <w:rPr>
                <w:rFonts w:ascii="Arial" w:eastAsia="Times New Roman" w:hAnsi="Arial" w:cs="Arial"/>
                <w:color w:val="000000"/>
                <w:kern w:val="0"/>
                <w:sz w:val="16"/>
                <w:szCs w:val="16"/>
                <w14:ligatures w14:val="none"/>
              </w:rPr>
              <w:t>±</w:t>
            </w:r>
            <w:r w:rsidRPr="004C2156">
              <w:rPr>
                <w:rFonts w:ascii="Arial" w:eastAsia="Times New Roman" w:hAnsi="Arial" w:cs="Arial"/>
                <w:color w:val="000000"/>
                <w:kern w:val="0"/>
                <w:sz w:val="16"/>
                <w:szCs w:val="16"/>
                <w14:ligatures w14:val="none"/>
              </w:rPr>
              <w:t xml:space="preserve">  GVAX (every 12 weeks)</w:t>
            </w:r>
          </w:p>
        </w:tc>
      </w:tr>
      <w:tr w:rsidR="008911CD" w:rsidRPr="004C2156" w14:paraId="67C598E7" w14:textId="77777777" w:rsidTr="00DD19FC">
        <w:trPr>
          <w:trHeight w:val="70"/>
          <w:jc w:val="center"/>
        </w:trPr>
        <w:tc>
          <w:tcPr>
            <w:tcW w:w="2016" w:type="dxa"/>
            <w:vAlign w:val="center"/>
          </w:tcPr>
          <w:p w14:paraId="3386F245" w14:textId="2FC8A42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Heymach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&lt;EndNote&gt;&lt;Cite&gt;&lt;Author&gt;Heymach&lt;/Author&gt;&lt;Year&gt;2023&lt;/Year&gt;&lt;RecNum&gt;65&lt;/RecNum&gt;&lt;DisplayText&gt;[22]&lt;/DisplayText&gt;&lt;record&gt;&lt;rec-number&gt;65&lt;/rec-number&gt;&lt;foreign-keys&gt;&lt;key app="EN" db-id="wetar2vzyfdxd1e92sr5dfetxx252z5dtwt2" timestamp="1757941869"&gt;65&lt;/key&gt;&lt;/foreign-keys&gt;&lt;ref-type name="Journal Article"&gt;17&lt;/ref-type&gt;&lt;contributors&gt;&lt;authors&gt;&lt;author&gt;Heymach, J. V.&lt;/author&gt;&lt;author&gt;Harpole, D.&lt;/author&gt;&lt;author&gt;Mitsudomi, T.&lt;/author&gt;&lt;author&gt;Taube, J. M.&lt;/author&gt;&lt;author&gt;Galffy, G.&lt;/author&gt;&lt;author&gt;Hochmair, M.&lt;/author&gt;&lt;author&gt;Winder, T.&lt;/author&gt;&lt;author&gt;Zukov, R.&lt;/author&gt;&lt;author&gt;Garbaos, G.&lt;/author&gt;&lt;author&gt;Gao, S.&lt;/author&gt;&lt;author&gt;Kuroda, H.&lt;/author&gt;&lt;author&gt;Ostoros, G.&lt;/author&gt;&lt;author&gt;Tran, T. V.&lt;/author&gt;&lt;author&gt;You, J.&lt;/author&gt;&lt;author&gt;Lee, K. Y.&lt;/author&gt;&lt;author&gt;Antonuzzo, L.&lt;/author&gt;&lt;author&gt;Papai-Szekely, Z.&lt;/author&gt;&lt;author&gt;Akamatsu, H.&lt;/author&gt;&lt;author&gt;Biswas, B.&lt;/author&gt;&lt;author&gt;Spira, A.&lt;/author&gt;&lt;author&gt;Crawford, J.&lt;/author&gt;&lt;author&gt;Le, H. T.&lt;/author&gt;&lt;author&gt;Aperghis, M.&lt;/author&gt;&lt;author&gt;Doherty, G. J.&lt;/author&gt;&lt;author&gt;Mann, H.&lt;/author&gt;&lt;author&gt;Fouad, T. M.&lt;/author&gt;&lt;author&gt;Reck, M.&lt;/author&gt;&lt;/authors&gt;&lt;/contributors&gt;&lt;titles&gt;&lt;title&gt;Perioperative Durvalumab for Resectable Non-Small-Cell Lung Cancer&lt;/title&gt;&lt;secondary-title&gt;New England Journal of Medicine&lt;/secondary-title&gt;&lt;/titles&gt;&lt;periodical&gt;&lt;full-title&gt;New England Journal of Medicine&lt;/full-title&gt;&lt;/periodical&gt;&lt;pages&gt;1672-1684&lt;/pages&gt;&lt;volume&gt;389(18)&lt;/volume&gt;&lt;dates&gt;&lt;year&gt;2023&lt;/year&gt;&lt;/dates&gt;&lt;accession-num&gt;2028329772&lt;/accession-num&gt;&lt;urls&gt;&lt;related-urls&gt;&lt;url&gt;http://www.nejm.org/medical-index&lt;/url&gt;&lt;/related-urls&gt;&lt;/urls&gt;&lt;electronic-resource-num&gt;https://dx.doi.org/10.1056/NEJMoa2304875&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[22]</w:t>
            </w:r>
            <w:r>
              <w:rPr>
                <w:rFonts w:ascii="Arial" w:eastAsia="Arial" w:hAnsi="Arial" w:cs="Arial"/>
                <w:sz w:val="16"/>
                <w:szCs w:val="16"/>
              </w:rPr>
              <w:fldChar w:fldCharType="end"/>
            </w:r>
          </w:p>
        </w:tc>
        <w:tc>
          <w:tcPr>
            <w:tcW w:w="1259" w:type="dxa"/>
            <w:vAlign w:val="center"/>
          </w:tcPr>
          <w:p w14:paraId="0C472FCA" w14:textId="4BE1899B"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w:t>
            </w:r>
            <w:r w:rsidRPr="004A3E04">
              <w:rPr>
                <w:rFonts w:ascii="Arial" w:eastAsia="Times New Roman" w:hAnsi="Arial" w:cs="Arial"/>
                <w:color w:val="000000"/>
                <w:kern w:val="0"/>
                <w:sz w:val="16"/>
                <w:szCs w:val="16"/>
                <w14:ligatures w14:val="none"/>
              </w:rPr>
              <w:t>urvalumab + chemotherapy</w:t>
            </w:r>
          </w:p>
        </w:tc>
        <w:tc>
          <w:tcPr>
            <w:tcW w:w="1296" w:type="dxa"/>
            <w:vAlign w:val="center"/>
          </w:tcPr>
          <w:p w14:paraId="1F27D06B" w14:textId="68209C4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A3E04">
              <w:rPr>
                <w:rFonts w:ascii="Arial" w:eastAsia="Times New Roman" w:hAnsi="Arial" w:cs="Arial"/>
                <w:color w:val="000000"/>
                <w:kern w:val="0"/>
                <w:sz w:val="16"/>
                <w:szCs w:val="16"/>
                <w14:ligatures w14:val="none"/>
              </w:rPr>
              <w:t>placebo + chemotherapy</w:t>
            </w:r>
          </w:p>
        </w:tc>
        <w:tc>
          <w:tcPr>
            <w:tcW w:w="1296" w:type="dxa"/>
            <w:vAlign w:val="center"/>
          </w:tcPr>
          <w:p w14:paraId="43CBEAB2"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23CC176C"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22010A4A" w14:textId="1072EBC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Both</w:t>
            </w:r>
          </w:p>
        </w:tc>
        <w:tc>
          <w:tcPr>
            <w:tcW w:w="3456" w:type="dxa"/>
            <w:vAlign w:val="center"/>
            <w:hideMark/>
          </w:tcPr>
          <w:p w14:paraId="1CF46B50"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(neo phase); Every 4 weeks (adj phase) for 48 weeks</w:t>
            </w:r>
          </w:p>
        </w:tc>
      </w:tr>
      <w:tr w:rsidR="008911CD" w:rsidRPr="004C2156" w14:paraId="5F816139" w14:textId="77777777" w:rsidTr="00DD19FC">
        <w:trPr>
          <w:trHeight w:val="60"/>
          <w:jc w:val="center"/>
        </w:trPr>
        <w:tc>
          <w:tcPr>
            <w:tcW w:w="2016" w:type="dxa"/>
            <w:vAlign w:val="center"/>
          </w:tcPr>
          <w:p w14:paraId="2287C2A4" w14:textId="2ACAD2C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Kang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&lt;EndNote&gt;&lt;Cite&gt;&lt;Author&gt;Kang&lt;/Author&gt;&lt;Year&gt;2024&lt;/Year&gt;&lt;RecNum&gt;22&lt;/RecNum&gt;&lt;DisplayText&gt;[23]&lt;/DisplayText&gt;&lt;record&gt;&lt;rec-number&gt;22&lt;/rec-number&gt;&lt;foreign-keys&gt;&lt;key app="EN" db-id="wetar2vzyfdxd1e92sr5dfetxx252z5dtwt2" timestamp="1757941866"&gt;22&lt;/key&gt;&lt;/foreign-keys&gt;&lt;ref-type name="Journal Article"&gt;17&lt;/ref-type&gt;&lt;contributors&gt;&lt;authors&gt;&lt;author&gt;Kang, Y. K.&lt;/author&gt;&lt;author&gt;Terashima, M.&lt;/author&gt;&lt;author&gt;Kim, Y. W.&lt;/author&gt;&lt;author&gt;Boku, N.&lt;/author&gt;&lt;author&gt;Chung, H. C.&lt;/author&gt;&lt;author&gt;Chen, J. S.&lt;/author&gt;&lt;author&gt;Ji, J.&lt;/author&gt;&lt;author&gt;Yeh, T. S.&lt;/author&gt;&lt;author&gt;Chen, L. T.&lt;/author&gt;&lt;author&gt;Ryu, M. H.&lt;/author&gt;&lt;author&gt;Kim, J. G.&lt;/author&gt;&lt;author&gt;Omori, T.&lt;/author&gt;&lt;author&gt;Rha, S. Y.&lt;/author&gt;&lt;author&gt;Kim, T. Y.&lt;/author&gt;&lt;author&gt;Ryu, K. W.&lt;/author&gt;&lt;author&gt;Sakuramoto, S.&lt;/author&gt;&lt;author&gt;Nishida, Y.&lt;/author&gt;&lt;author&gt;Fukushima, N.&lt;/author&gt;&lt;author&gt;Yamada, T.&lt;/author&gt;&lt;author&gt;Bai, L. Y.&lt;/author&gt;&lt;author&gt;Hirashima, Y.&lt;/author&gt;&lt;author&gt;Hagihara, S.&lt;/author&gt;&lt;author&gt;Nakada, T.&lt;/author&gt;&lt;author&gt;Sasako, M.&lt;/author&gt;&lt;/authors&gt;&lt;/contributors&gt;&lt;titles&gt;&lt;title&gt;Adjuvant nivolumab plus chemotherapy versus placebo plus chemotherapy for stage III gastric or gastro-oesophageal junction cancer after gastrectomy with D2 or more extensive lymph-node dissection (ATTRACTION-5): a randomised, multicentre, double-blind, placebo-controlled, phase 3 trial&lt;/title&gt;&lt;secondary-title&gt;The Lancet Gastroenterology and Hepatology&lt;/secondary-title&gt;&lt;/titles&gt;&lt;periodical&gt;&lt;full-title&gt;The Lancet Gastroenterology and Hepatology&lt;/full-title&gt;&lt;/periodical&gt;&lt;pages&gt;705-717&lt;/pages&gt;&lt;volume&gt;9(8)&lt;/volume&gt;&lt;dates&gt;&lt;year&gt;2024&lt;/year&gt;&lt;/dates&gt;&lt;accession-num&gt;2032898140&lt;/accession-num&gt;&lt;urls&gt;&lt;related-urls&gt;&lt;url&gt;https://www.sciencedirect.com/science/journal/24681253&lt;/url&gt;&lt;/related-urls&gt;&lt;/urls&gt;&lt;electronic-resource-num&gt;https://dx.doi.org/10.1016/S2468-1253%2824%2900156-0&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[23]</w:t>
            </w:r>
            <w:r>
              <w:rPr>
                <w:rFonts w:ascii="Arial" w:eastAsia="Arial" w:hAnsi="Arial" w:cs="Arial"/>
                <w:sz w:val="16"/>
                <w:szCs w:val="16"/>
              </w:rPr>
              <w:fldChar w:fldCharType="end"/>
            </w:r>
          </w:p>
        </w:tc>
        <w:tc>
          <w:tcPr>
            <w:tcW w:w="1259" w:type="dxa"/>
            <w:vAlign w:val="center"/>
          </w:tcPr>
          <w:p w14:paraId="026923E6" w14:textId="286619DE"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w:t>
            </w:r>
            <w:r w:rsidRPr="0034029B">
              <w:rPr>
                <w:rFonts w:ascii="Arial" w:eastAsia="Times New Roman" w:hAnsi="Arial" w:cs="Arial"/>
                <w:color w:val="000000"/>
                <w:kern w:val="0"/>
                <w:sz w:val="16"/>
                <w:szCs w:val="16"/>
                <w14:ligatures w14:val="none"/>
              </w:rPr>
              <w:t xml:space="preserve">ivolumab + </w:t>
            </w:r>
            <w:r>
              <w:rPr>
                <w:rFonts w:ascii="Arial" w:eastAsia="Times New Roman" w:hAnsi="Arial" w:cs="Arial"/>
                <w:color w:val="000000"/>
                <w:kern w:val="0"/>
                <w:sz w:val="16"/>
                <w:szCs w:val="16"/>
                <w14:ligatures w14:val="none"/>
              </w:rPr>
              <w:t>c</w:t>
            </w:r>
            <w:r w:rsidRPr="0034029B">
              <w:rPr>
                <w:rFonts w:ascii="Arial" w:eastAsia="Times New Roman" w:hAnsi="Arial" w:cs="Arial"/>
                <w:color w:val="000000"/>
                <w:kern w:val="0"/>
                <w:sz w:val="16"/>
                <w:szCs w:val="16"/>
                <w14:ligatures w14:val="none"/>
              </w:rPr>
              <w:t>hemotherapy</w:t>
            </w:r>
          </w:p>
        </w:tc>
        <w:tc>
          <w:tcPr>
            <w:tcW w:w="1296" w:type="dxa"/>
            <w:vAlign w:val="center"/>
          </w:tcPr>
          <w:p w14:paraId="46F95954" w14:textId="3171109A"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A3E04">
              <w:rPr>
                <w:rFonts w:ascii="Arial" w:eastAsia="Times New Roman" w:hAnsi="Arial" w:cs="Arial"/>
                <w:color w:val="000000"/>
                <w:kern w:val="0"/>
                <w:sz w:val="16"/>
                <w:szCs w:val="16"/>
                <w14:ligatures w14:val="none"/>
              </w:rPr>
              <w:t>placebo + chemotherapy</w:t>
            </w:r>
          </w:p>
        </w:tc>
        <w:tc>
          <w:tcPr>
            <w:tcW w:w="1296" w:type="dxa"/>
            <w:vAlign w:val="center"/>
          </w:tcPr>
          <w:p w14:paraId="30906D51"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32BB3AA4"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692E987" w14:textId="67AB53D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1D1591A6"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Up to 8 cycles with 2 doses per cycle</w:t>
            </w:r>
          </w:p>
        </w:tc>
      </w:tr>
      <w:tr w:rsidR="008911CD" w:rsidRPr="004C2156" w14:paraId="3FAB96A4" w14:textId="77777777" w:rsidTr="00DD19FC">
        <w:trPr>
          <w:trHeight w:val="60"/>
          <w:jc w:val="center"/>
        </w:trPr>
        <w:tc>
          <w:tcPr>
            <w:tcW w:w="2016" w:type="dxa"/>
            <w:vAlign w:val="center"/>
          </w:tcPr>
          <w:p w14:paraId="017BB256" w14:textId="7F2A388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Kirkwood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&lt;EndNote&gt;&lt;Cite&gt;&lt;Author&gt;Kirkwood&lt;/Author&gt;&lt;Year&gt;2023&lt;/Year&gt;&lt;RecNum&gt;21&lt;/RecNum&gt;&lt;DisplayText&gt;[24]&lt;/DisplayText&gt;&lt;record&gt;&lt;rec-number&gt;21&lt;/rec-number&gt;&lt;foreign-keys&gt;&lt;key app="EN" db-id="wetar2vzyfdxd1e92sr5dfetxx252z5dtwt2" timestamp="1757941866"&gt;21&lt;/key&gt;&lt;/foreign-keys&gt;&lt;ref-type name="Journal Article"&gt;17&lt;/ref-type&gt;&lt;contributors&gt;&lt;authors&gt;&lt;author&gt;Kirkwood, J. M.&lt;/author&gt;&lt;author&gt;Del Vecchio, M.&lt;/author&gt;&lt;author&gt;Weber, J.&lt;/author&gt;&lt;author&gt;Hoeller, C.&lt;/author&gt;&lt;author&gt;Grob, J. J.&lt;/author&gt;&lt;author&gt;Mohr, P.&lt;/author&gt;&lt;author&gt;Loquai, C.&lt;/author&gt;&lt;author&gt;Dutriaux, C.&lt;/author&gt;&lt;author&gt;Chiarion-Sileni, V.&lt;/author&gt;&lt;author&gt;Mackiewicz, J.&lt;/author&gt;&lt;author&gt;Rutkowski, P.&lt;/author&gt;&lt;author&gt;Arenberger, P.&lt;/author&gt;&lt;author&gt;Quereux, G.&lt;/author&gt;&lt;author&gt;Meniawy, T. M.&lt;/author&gt;&lt;author&gt;Ascierto, P. A.&lt;/author&gt;&lt;author&gt;Menzies, A. M.&lt;/author&gt;&lt;author&gt;Durani, P.&lt;/author&gt;&lt;author&gt;Lobo, M.&lt;/author&gt;&lt;author&gt;Campigotto, F.&lt;/author&gt;&lt;author&gt;Gastman, B.&lt;/author&gt;&lt;author&gt;Long, G. V.&lt;/author&gt;&lt;/authors&gt;&lt;/contributors&gt;&lt;titles&gt;&lt;title&gt;Adjuvant nivolumab in resected stage IIB/C melanoma: primary results from the randomized, phase 3 CheckMate 76K trial&lt;/title&gt;&lt;secondary-title&gt;Nature Medicine&lt;/secondary-title&gt;&lt;/titles&gt;&lt;periodical&gt;&lt;full-title&gt;Nature Medicine&lt;/full-title&gt;&lt;abbr-1&gt;Nat Med&lt;/abbr-1&gt;&lt;/periodical&gt;&lt;pages&gt;2835-2843&lt;/pages&gt;&lt;volume&gt;29(11)&lt;/volume&gt;&lt;dates&gt;&lt;year&gt;2023&lt;/year&gt;&lt;/dates&gt;&lt;accession-num&gt;2026111484&lt;/accession-num&gt;&lt;urls&gt;&lt;related-urls&gt;&lt;url&gt;https://www.nature.com/nm/&lt;/url&gt;&lt;/related-urls&gt;&lt;/urls&gt;&lt;electronic-resource-num&gt;https://dx.doi.org/10.1038/s41591-023-02583-2&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[24]</w:t>
            </w:r>
            <w:r>
              <w:rPr>
                <w:rFonts w:ascii="Arial" w:eastAsia="Arial" w:hAnsi="Arial" w:cs="Arial"/>
                <w:sz w:val="16"/>
                <w:szCs w:val="16"/>
              </w:rPr>
              <w:fldChar w:fldCharType="end"/>
            </w:r>
          </w:p>
        </w:tc>
        <w:tc>
          <w:tcPr>
            <w:tcW w:w="1259" w:type="dxa"/>
            <w:vAlign w:val="center"/>
          </w:tcPr>
          <w:p w14:paraId="152DCF7B" w14:textId="15525136"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w:t>
            </w:r>
          </w:p>
        </w:tc>
        <w:tc>
          <w:tcPr>
            <w:tcW w:w="1296" w:type="dxa"/>
            <w:vAlign w:val="center"/>
          </w:tcPr>
          <w:p w14:paraId="6ECDA440" w14:textId="0B5DF67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w:t>
            </w:r>
          </w:p>
        </w:tc>
        <w:tc>
          <w:tcPr>
            <w:tcW w:w="1296" w:type="dxa"/>
            <w:vAlign w:val="center"/>
          </w:tcPr>
          <w:p w14:paraId="3B08295D"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56AE0BF8"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97D5157" w14:textId="53C5648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77A63E29"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4 weeks for 1-14 months (median 11 months)</w:t>
            </w:r>
          </w:p>
        </w:tc>
      </w:tr>
      <w:tr w:rsidR="008911CD" w:rsidRPr="004C2156" w14:paraId="51FDBF4B" w14:textId="77777777" w:rsidTr="00DD19FC">
        <w:trPr>
          <w:trHeight w:val="290"/>
          <w:jc w:val="center"/>
        </w:trPr>
        <w:tc>
          <w:tcPr>
            <w:tcW w:w="2016" w:type="dxa"/>
            <w:vAlign w:val="center"/>
          </w:tcPr>
          <w:p w14:paraId="34BEF336" w14:textId="4758CF5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Lee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&lt;EndNote&gt;&lt;Cite&gt;&lt;Author&gt;Lee&lt;/Author&gt;&lt;Year&gt;2023&lt;/Year&gt;&lt;RecNum&gt;72&lt;/RecNum&gt;&lt;DisplayText&gt;[25]&lt;/DisplayText&gt;&lt;record&gt;&lt;rec-number&gt;72&lt;/rec-number&gt;&lt;foreign-keys&gt;&lt;key app="EN" db-id="wetar2vzyfdxd1e92sr5dfetxx252z5dtwt2" timestamp="1757941869"&gt;72&lt;/key&gt;&lt;/foreign-keys&gt;&lt;ref-type name="Journal Article"&gt;17&lt;/ref-type&gt;&lt;contributors&gt;&lt;authors&gt;&lt;author&gt;Lee, H. S.&lt;/author&gt;&lt;author&gt;Jang, H. J.&lt;/author&gt;&lt;author&gt;Ramineni, M.&lt;/author&gt;&lt;author&gt;Wang, D. Y.&lt;/author&gt;&lt;author&gt;Ramos, D.&lt;/author&gt;&lt;author&gt;Choi, J. M.&lt;/author&gt;&lt;author&gt;Splawn, T.&lt;/author&gt;&lt;author&gt;Espinoza, M.&lt;/author&gt;&lt;author&gt;Almarez, M.&lt;/author&gt;&lt;author&gt;Hosey, L.&lt;/author&gt;&lt;author&gt;Jo, E.&lt;/author&gt;&lt;author&gt;Hilsenbeck, S.&lt;/author&gt;&lt;author&gt;Amos, C. I.&lt;/author&gt;&lt;author&gt;Ripley, R. T.&lt;/author&gt;&lt;author&gt;Burt, B. M.&lt;/author&gt;&lt;/authors&gt;&lt;/contributors&gt;&lt;titles&gt;&lt;title&gt;A Phase II Window of Opportunity Study of Neoadjuvant PD-L1 versus PD-L1 plus CTLA-4 Blockade for Patients with Malignant Pleural Mesothelioma&lt;/title&gt;&lt;secondary-title&gt;Clinical Cancer Research&lt;/secondary-title&gt;&lt;/titles&gt;&lt;periodical&gt;&lt;full-title&gt;Clinical Cancer Research&lt;/full-title&gt;&lt;/periodical&gt;&lt;pages&gt;548-559&lt;/pages&gt;&lt;volume&gt;29(3)&lt;/volume&gt;&lt;dates&gt;&lt;year&gt;2023&lt;/year&gt;&lt;/dates&gt;&lt;accession-num&gt;2031905348&lt;/accession-num&gt;&lt;urls&gt;&lt;related-urls&gt;&lt;url&gt;https://aacrjournals.org/clincancerres/article-pdf/29/3/548/3263733/548.pdf&lt;/url&gt;&lt;/related-urls&gt;&lt;/urls&gt;&lt;electronic-resource-num&gt;https://dx.doi.org/10.1158/1078-0432.CCR-22-2566&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[25]</w:t>
            </w:r>
            <w:r>
              <w:rPr>
                <w:rFonts w:ascii="Arial" w:eastAsia="Arial" w:hAnsi="Arial" w:cs="Arial"/>
                <w:sz w:val="16"/>
                <w:szCs w:val="16"/>
              </w:rPr>
              <w:fldChar w:fldCharType="end"/>
            </w:r>
          </w:p>
        </w:tc>
        <w:tc>
          <w:tcPr>
            <w:tcW w:w="1259" w:type="dxa"/>
            <w:vAlign w:val="center"/>
          </w:tcPr>
          <w:p w14:paraId="6D18E390" w14:textId="2ECB3916"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w:t>
            </w:r>
            <w:r w:rsidRPr="00481A73">
              <w:rPr>
                <w:rFonts w:ascii="Arial" w:eastAsia="Times New Roman" w:hAnsi="Arial" w:cs="Arial"/>
                <w:color w:val="000000"/>
                <w:kern w:val="0"/>
                <w:sz w:val="16"/>
                <w:szCs w:val="16"/>
                <w14:ligatures w14:val="none"/>
              </w:rPr>
              <w:t>urvalumab</w:t>
            </w:r>
          </w:p>
        </w:tc>
        <w:tc>
          <w:tcPr>
            <w:tcW w:w="1296" w:type="dxa"/>
            <w:vAlign w:val="center"/>
          </w:tcPr>
          <w:p w14:paraId="767B3E99" w14:textId="702FE15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w:t>
            </w:r>
            <w:r w:rsidRPr="00481A73">
              <w:rPr>
                <w:rFonts w:ascii="Arial" w:eastAsia="Times New Roman" w:hAnsi="Arial" w:cs="Arial"/>
                <w:color w:val="000000"/>
                <w:kern w:val="0"/>
                <w:sz w:val="16"/>
                <w:szCs w:val="16"/>
                <w14:ligatures w14:val="none"/>
              </w:rPr>
              <w:t>o treatment (surgery only)</w:t>
            </w:r>
          </w:p>
        </w:tc>
        <w:tc>
          <w:tcPr>
            <w:tcW w:w="1296" w:type="dxa"/>
            <w:vAlign w:val="center"/>
          </w:tcPr>
          <w:p w14:paraId="63985AF3" w14:textId="3FE42B17" w:rsidR="008911CD" w:rsidRPr="004C2156" w:rsidRDefault="008911CD" w:rsidP="008911CD">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w:t>
            </w:r>
            <w:r w:rsidRPr="001E6758">
              <w:rPr>
                <w:rFonts w:ascii="Arial" w:eastAsia="Times New Roman" w:hAnsi="Arial" w:cs="Arial"/>
                <w:color w:val="000000"/>
                <w:kern w:val="0"/>
                <w:sz w:val="16"/>
                <w:szCs w:val="16"/>
                <w14:ligatures w14:val="none"/>
              </w:rPr>
              <w:t>urvalumab + tremelimumab</w:t>
            </w:r>
          </w:p>
        </w:tc>
        <w:tc>
          <w:tcPr>
            <w:tcW w:w="1008" w:type="dxa"/>
            <w:vAlign w:val="center"/>
          </w:tcPr>
          <w:p w14:paraId="2DC0D7E6"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6EDEFB2E" w14:textId="6E0E1823"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7B56F4E4"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One dose only</w:t>
            </w:r>
          </w:p>
        </w:tc>
      </w:tr>
      <w:tr w:rsidR="008911CD" w:rsidRPr="004C2156" w14:paraId="1D199B8C" w14:textId="77777777" w:rsidTr="00DD19FC">
        <w:trPr>
          <w:trHeight w:val="60"/>
          <w:jc w:val="center"/>
        </w:trPr>
        <w:tc>
          <w:tcPr>
            <w:tcW w:w="2016" w:type="dxa"/>
            <w:vAlign w:val="center"/>
          </w:tcPr>
          <w:p w14:paraId="0EA092D1" w14:textId="4F5EF56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Loibl 2019</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&lt;EndNote&gt;&lt;Cite&gt;&lt;Author&gt;Loibl&lt;/Author&gt;&lt;Year&gt;2019&lt;/Year&gt;&lt;RecNum&gt;74&lt;/RecNum&gt;&lt;DisplayText&gt;[26]&lt;/DisplayText&gt;&lt;record&gt;&lt;rec-number&gt;74&lt;/rec-number&gt;&lt;foreign-keys&gt;&lt;key app="EN" db-id="wetar2vzyfdxd1e92sr5dfetxx252z5dtwt2" timestamp="1757941869"&gt;74&lt;/key&gt;&lt;/foreign-keys&gt;&lt;ref-type name="Journal Article"&gt;17&lt;/ref-type&gt;&lt;contributors&gt;&lt;authors&gt;&lt;author&gt;Loibl, S.&lt;/author&gt;&lt;author&gt;Untch, M.&lt;/author&gt;&lt;author&gt;Burchardi, N.&lt;/author&gt;&lt;author&gt;Huober, J.&lt;/author&gt;&lt;author&gt;Sinn, B. V.&lt;/author&gt;&lt;author&gt;Blohmer, J. U.&lt;/author&gt;&lt;author&gt;Grischke, E. M.&lt;/author&gt;&lt;author&gt;Furlanetto, J.&lt;/author&gt;&lt;author&gt;Tesch, H.&lt;/author&gt;&lt;author&gt;Hanusch, C.&lt;/author&gt;&lt;author&gt;Engels, K.&lt;/author&gt;&lt;author&gt;Rezai, M.&lt;/author&gt;&lt;author&gt;Jackisch, C.&lt;/author&gt;&lt;author&gt;Schmitt, W. D.&lt;/author&gt;&lt;author&gt;von Minckwitz, G.&lt;/author&gt;&lt;author&gt;Thomalla, J.&lt;/author&gt;&lt;author&gt;Kummel, S.&lt;/author&gt;&lt;author&gt;Rautenberg, B.&lt;/author&gt;&lt;author&gt;Fasching, P. A.&lt;/author&gt;&lt;author&gt;Weber, K.&lt;/author&gt;&lt;author&gt;Rhiem, K.&lt;/author&gt;&lt;author&gt;Denkert, C.&lt;/author&gt;&lt;author&gt;Schneeweiss, A.&lt;/author&gt;&lt;/authors&gt;&lt;/contributors&gt;&lt;titles&gt;&lt;title&gt;A randomised phase II study investigating durvalumab in addition to an anthracycline taxane-based neoadjuvant therapy in early triple-negative breast cancer: clinical results and biomarker analysis of GeparNuevo study&lt;/title&gt;&lt;secondary-title&gt;Annals of Oncology&lt;/secondary-title&gt;&lt;/titles&gt;&lt;periodical&gt;&lt;full-title&gt;Annals of Oncology&lt;/full-title&gt;&lt;/periodical&gt;&lt;pages&gt;1279-1288&lt;/pages&gt;&lt;volume&gt;30(8)&lt;/volume&gt;&lt;dates&gt;&lt;year&gt;2019&lt;/year&gt;&lt;/dates&gt;&lt;urls&gt;&lt;related-urls&gt;&lt;url&gt;https://www.journals.elsevier.com/annals-of-oncology&lt;/url&gt;&lt;/related-urls&gt;&lt;/urls&gt;&lt;electronic-resource-num&gt;https://dx.doi.org/10.1093/annonc/mdz158&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[26]</w:t>
            </w:r>
            <w:r>
              <w:rPr>
                <w:rFonts w:ascii="Arial" w:eastAsia="Arial" w:hAnsi="Arial" w:cs="Arial"/>
                <w:sz w:val="16"/>
                <w:szCs w:val="16"/>
              </w:rPr>
              <w:fldChar w:fldCharType="end"/>
            </w:r>
          </w:p>
        </w:tc>
        <w:tc>
          <w:tcPr>
            <w:tcW w:w="1259" w:type="dxa"/>
            <w:vAlign w:val="center"/>
          </w:tcPr>
          <w:p w14:paraId="65C55C10" w14:textId="385F923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w:t>
            </w:r>
            <w:r w:rsidRPr="00432C36">
              <w:rPr>
                <w:rFonts w:ascii="Arial" w:eastAsia="Times New Roman" w:hAnsi="Arial" w:cs="Arial"/>
                <w:color w:val="000000"/>
                <w:kern w:val="0"/>
                <w:sz w:val="16"/>
                <w:szCs w:val="16"/>
                <w14:ligatures w14:val="none"/>
              </w:rPr>
              <w:t>urvalumab + chemotherapy</w:t>
            </w:r>
          </w:p>
        </w:tc>
        <w:tc>
          <w:tcPr>
            <w:tcW w:w="1296" w:type="dxa"/>
            <w:vAlign w:val="center"/>
          </w:tcPr>
          <w:p w14:paraId="0EF03A3A" w14:textId="1D1C4F6B"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32C36">
              <w:rPr>
                <w:rFonts w:ascii="Arial" w:eastAsia="Times New Roman" w:hAnsi="Arial" w:cs="Arial"/>
                <w:color w:val="000000"/>
                <w:kern w:val="0"/>
                <w:sz w:val="16"/>
                <w:szCs w:val="16"/>
                <w14:ligatures w14:val="none"/>
              </w:rPr>
              <w:t>chemotherapy</w:t>
            </w:r>
          </w:p>
        </w:tc>
        <w:tc>
          <w:tcPr>
            <w:tcW w:w="1296" w:type="dxa"/>
            <w:vAlign w:val="center"/>
          </w:tcPr>
          <w:p w14:paraId="22DFC361"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331A8B86"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5F69D0F7" w14:textId="5A275CA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798276EF"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4 weeks for 3 cycles, then every 2 weeks for 4 cycles (20 weeks total)</w:t>
            </w:r>
          </w:p>
        </w:tc>
      </w:tr>
      <w:tr w:rsidR="008911CD" w:rsidRPr="004C2156" w14:paraId="3A6432CA" w14:textId="77777777" w:rsidTr="00DD19FC">
        <w:trPr>
          <w:trHeight w:val="60"/>
          <w:jc w:val="center"/>
        </w:trPr>
        <w:tc>
          <w:tcPr>
            <w:tcW w:w="2016" w:type="dxa"/>
            <w:vAlign w:val="center"/>
          </w:tcPr>
          <w:p w14:paraId="7A7112E9" w14:textId="361C0A5B"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Long 2022</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&lt;EndNote&gt;&lt;Cite&gt;&lt;Author&gt;Long&lt;/Author&gt;&lt;Year&gt;2022&lt;/Year&gt;&lt;RecNum&gt;64&lt;/RecNum&gt;&lt;DisplayText&gt;[27]&lt;/DisplayText&gt;&lt;record&gt;&lt;rec-number&gt;64&lt;/rec-number&gt;&lt;foreign-keys&gt;&lt;key app="EN" db-id="wetar2vzyfdxd1e92sr5dfetxx252z5dtwt2" timestamp="1757941869"&gt;64&lt;/key&gt;&lt;/foreign-keys&gt;&lt;ref-type name="Journal Article"&gt;17&lt;/ref-type&gt;&lt;contributors&gt;&lt;authors&gt;&lt;author&gt;Long, G. V.&lt;/author&gt;&lt;author&gt;Luke, J. J.&lt;/author&gt;&lt;author&gt;Khattak, M. A.&lt;/author&gt;&lt;author&gt;de la Cruz Merino, L.&lt;/author&gt;&lt;author&gt;Del Vecchio, M.&lt;/author&gt;&lt;author&gt;Rutkowski, P.&lt;/author&gt;&lt;author&gt;Spagnolo, F.&lt;/author&gt;&lt;author&gt;Mackiewicz, J.&lt;/author&gt;&lt;author&gt;Chiarion-Sileni, V.&lt;/author&gt;&lt;author&gt;Kirkwood, J. M.&lt;/author&gt;&lt;author&gt;Robert, C.&lt;/author&gt;&lt;author&gt;Grob, J. J.&lt;/author&gt;&lt;author&gt;de Galitiis, F.&lt;/author&gt;&lt;author&gt;Schadendorf, D.&lt;/author&gt;&lt;author&gt;Carlino, M. S.&lt;/author&gt;&lt;author&gt;Mohr, P.&lt;/author&gt;&lt;author&gt;Dummer, R.&lt;/author&gt;&lt;author&gt;Gershenwald, J. E.&lt;/author&gt;&lt;author&gt;Yoon, C. H.&lt;/author&gt;&lt;author&gt;Wu, X. L.&lt;/author&gt;&lt;author&gt;Fukunaga-Kalabis, M.&lt;/author&gt;&lt;author&gt;Krepler, C.&lt;/author&gt;&lt;author&gt;Eggermont, A. M. M.&lt;/author&gt;&lt;author&gt;Ascierto, P. A.&lt;/author&gt;&lt;/authors&gt;&lt;/contributors&gt;&lt;titles&gt;&lt;title&gt;Pembrolizumab versus placebo as adjuvant therapy in resected stage IIB or IIC melanoma (KEYNOTE-716): distant metastasis-free survival results of a multicentre, double-blind, randomised, phase 3 trial&lt;/title&gt;&lt;secondary-title&gt;The Lancet Oncology&lt;/secondary-title&gt;&lt;/titles&gt;&lt;periodical&gt;&lt;full-title&gt;The Lancet Oncology&lt;/full-title&gt;&lt;/periodical&gt;&lt;pages&gt;1378-1388&lt;/pages&gt;&lt;volume&gt;23(11)&lt;/volume&gt;&lt;dates&gt;&lt;year&gt;2022&lt;/year&gt;&lt;/dates&gt;&lt;accession-num&gt;2020962426&lt;/accession-num&gt;&lt;urls&gt;&lt;related-urls&gt;&lt;url&gt;http://www.journals.elsevier.com/the-lancet-oncology/&lt;/url&gt;&lt;/related-urls&gt;&lt;/urls&gt;&lt;electronic-resource-num&gt;https://dx.doi.org/10.1016/S1470-2045%2822%2900559-9&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[27]</w:t>
            </w:r>
            <w:r>
              <w:rPr>
                <w:rFonts w:ascii="Arial" w:eastAsia="Arial" w:hAnsi="Arial" w:cs="Arial"/>
                <w:sz w:val="16"/>
                <w:szCs w:val="16"/>
              </w:rPr>
              <w:fldChar w:fldCharType="end"/>
            </w:r>
          </w:p>
        </w:tc>
        <w:tc>
          <w:tcPr>
            <w:tcW w:w="1259" w:type="dxa"/>
            <w:vAlign w:val="center"/>
          </w:tcPr>
          <w:p w14:paraId="0501C27A" w14:textId="3D0BEE1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4C2156">
              <w:rPr>
                <w:rFonts w:ascii="Arial" w:eastAsia="Times New Roman" w:hAnsi="Arial" w:cs="Arial"/>
                <w:color w:val="000000"/>
                <w:kern w:val="0"/>
                <w:sz w:val="16"/>
                <w:szCs w:val="16"/>
                <w14:ligatures w14:val="none"/>
              </w:rPr>
              <w:t>embro</w:t>
            </w:r>
            <w:r>
              <w:rPr>
                <w:rFonts w:ascii="Arial" w:eastAsia="Times New Roman" w:hAnsi="Arial" w:cs="Arial"/>
                <w:color w:val="000000"/>
                <w:kern w:val="0"/>
                <w:sz w:val="16"/>
                <w:szCs w:val="16"/>
                <w14:ligatures w14:val="none"/>
              </w:rPr>
              <w:t>lizumab</w:t>
            </w:r>
          </w:p>
        </w:tc>
        <w:tc>
          <w:tcPr>
            <w:tcW w:w="1296" w:type="dxa"/>
            <w:vAlign w:val="center"/>
          </w:tcPr>
          <w:p w14:paraId="784BC041" w14:textId="0DB9F5C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w:t>
            </w:r>
          </w:p>
        </w:tc>
        <w:tc>
          <w:tcPr>
            <w:tcW w:w="1296" w:type="dxa"/>
            <w:vAlign w:val="center"/>
          </w:tcPr>
          <w:p w14:paraId="113D1DEA"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444676FE"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2F8E871B" w14:textId="1C675C23"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09E1E6E9"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up to 17 cycles</w:t>
            </w:r>
          </w:p>
        </w:tc>
      </w:tr>
      <w:tr w:rsidR="008911CD" w:rsidRPr="004C2156" w14:paraId="5000E6E2" w14:textId="77777777" w:rsidTr="00DD19FC">
        <w:trPr>
          <w:trHeight w:val="260"/>
          <w:jc w:val="center"/>
        </w:trPr>
        <w:tc>
          <w:tcPr>
            <w:tcW w:w="2016" w:type="dxa"/>
            <w:vAlign w:val="center"/>
          </w:tcPr>
          <w:p w14:paraId="30FD476D" w14:textId="4497BA83"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Long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&lt;EndNote&gt;&lt;Cite&gt;&lt;Author&gt;Long&lt;/Author&gt;&lt;Year&gt;2024&lt;/Year&gt;&lt;RecNum&gt;58&lt;/RecNum&gt;&lt;DisplayText&gt;[28]&lt;/DisplayText&gt;&lt;record&gt;&lt;rec-number&gt;58&lt;/rec-number&gt;&lt;foreign-keys&gt;&lt;key app="EN" db-id="wetar2vzyfdxd1e92sr5dfetxx252z5dtwt2" timestamp="1757941868"&gt;58&lt;/key&gt;&lt;/foreign-keys&gt;&lt;ref-type name="Journal Article"&gt;17&lt;/ref-type&gt;&lt;contributors&gt;&lt;authors&gt;&lt;author&gt;Long, G. V.&lt;/author&gt;&lt;author&gt;Carlino, M. S.&lt;/author&gt;&lt;author&gt;Au-Yeung, G.&lt;/author&gt;&lt;author&gt;Spillane, A. J.&lt;/author&gt;&lt;author&gt;Shannon, K. F.&lt;/author&gt;&lt;author&gt;Gyorki, D. E.&lt;/author&gt;&lt;author&gt;Hsiao, E. D.&lt;/author&gt;&lt;author&gt;Kapoor, R.&lt;/author&gt;&lt;author&gt;Thompson, J. R.&lt;/author&gt;&lt;author&gt;Batula, I.&lt;/author&gt;&lt;author&gt;Howle, J.&lt;/author&gt;&lt;author&gt;Ch&amp;apos;ng, S.&lt;/author&gt;&lt;author&gt;Gonzalez, M.&lt;/author&gt;&lt;author&gt;Saw, R. P. M.&lt;/author&gt;&lt;author&gt;Pennington, T. E.&lt;/author&gt;&lt;author&gt;Lo, S. N.&lt;/author&gt;&lt;author&gt;Scolyer, R. A.&lt;/author&gt;&lt;author&gt;Menzies, A. M.&lt;/author&gt;&lt;/authors&gt;&lt;/contributors&gt;&lt;titles&gt;&lt;title&gt;Neoadjuvant pembrolizumab, dabrafenib and trametinib in BRAF V600 -mutant resectable melanoma: the randomized phase 2 NeoTrio trial&lt;/title&gt;&lt;secondary-title&gt;Nature Medicine&lt;/secondary-title&gt;&lt;/titles&gt;&lt;periodical&gt;&lt;full-title&gt;Nature Medicine&lt;/full-title&gt;&lt;abbr-1&gt;Nat Med&lt;/abbr-1&gt;&lt;/periodical&gt;&lt;pages&gt;2540–2548&lt;/pages&gt;&lt;volume&gt;30&lt;/volume&gt;&lt;number&gt;9&lt;/number&gt;&lt;dates&gt;&lt;year&gt;2024&lt;/year&gt;&lt;/dates&gt;&lt;accession-num&gt;WOS:001252364700002&lt;/accession-num&gt;&lt;urls&gt;&lt;related-urls&gt;&lt;url&gt;&lt;style face="underline" font="default" size="100%"&gt;&amp;lt;Go to ISI&amp;gt;://WOS:001252364700002&lt;/style&gt;&lt;/url&gt;&lt;/related-urls&gt;&lt;/urls&gt;&lt;custom2&gt;38907159&lt;/custom2&gt;&lt;electronic-resource-num&gt;10.1038/s41591-024-03077-5&lt;/electronic-resource-num&gt;&lt;/record&gt;&lt;/Cite&gt;&lt;/EndNote&gt;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[28]</w:t>
            </w:r>
            <w:r>
              <w:rPr>
                <w:rFonts w:ascii="Arial" w:eastAsia="Arial" w:hAnsi="Arial" w:cs="Arial"/>
                <w:sz w:val="16"/>
                <w:szCs w:val="16"/>
              </w:rPr>
              <w:fldChar w:fldCharType="end"/>
            </w:r>
          </w:p>
        </w:tc>
        <w:tc>
          <w:tcPr>
            <w:tcW w:w="1259" w:type="dxa"/>
            <w:vAlign w:val="center"/>
          </w:tcPr>
          <w:p w14:paraId="381EC2FE" w14:textId="42C0EFB6" w:rsidR="008911CD" w:rsidRPr="00DD19FC" w:rsidRDefault="008911CD" w:rsidP="00DD19FC">
            <w:pPr>
              <w:spacing w:after="0" w:line="240" w:lineRule="auto"/>
              <w:rPr>
                <w:rFonts w:ascii="Arial" w:eastAsia="Times New Roman" w:hAnsi="Arial" w:cs="Arial"/>
                <w:color w:val="000000"/>
                <w:kern w:val="0"/>
                <w:sz w:val="16"/>
                <w:szCs w:val="16"/>
                <w:lang w:val="pt-BR"/>
                <w14:ligatures w14:val="none"/>
              </w:rPr>
            </w:pPr>
            <w:r w:rsidRPr="00DD19FC">
              <w:rPr>
                <w:rFonts w:ascii="Arial" w:eastAsia="Times New Roman" w:hAnsi="Arial" w:cs="Arial"/>
                <w:color w:val="000000"/>
                <w:kern w:val="0"/>
                <w:sz w:val="16"/>
                <w:szCs w:val="16"/>
                <w:lang w:val="pt-BR"/>
                <w14:ligatures w14:val="none"/>
              </w:rPr>
              <w:t>pembrolizumab + dabrafenib + trametinib (sequential therapy)</w:t>
            </w:r>
          </w:p>
        </w:tc>
        <w:tc>
          <w:tcPr>
            <w:tcW w:w="1296" w:type="dxa"/>
            <w:vAlign w:val="center"/>
          </w:tcPr>
          <w:p w14:paraId="72EA4A58" w14:textId="6CB1C35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pembrolizumab</w:t>
            </w:r>
          </w:p>
        </w:tc>
        <w:tc>
          <w:tcPr>
            <w:tcW w:w="1296" w:type="dxa"/>
            <w:vAlign w:val="center"/>
          </w:tcPr>
          <w:p w14:paraId="5CD3E145" w14:textId="25A6CF6C" w:rsidR="008911CD" w:rsidRPr="00DD19FC" w:rsidRDefault="008911CD" w:rsidP="008911CD">
            <w:pPr>
              <w:spacing w:after="0" w:line="240" w:lineRule="auto"/>
              <w:rPr>
                <w:rFonts w:ascii="Arial" w:eastAsia="Times New Roman" w:hAnsi="Arial" w:cs="Arial"/>
                <w:color w:val="000000"/>
                <w:kern w:val="0"/>
                <w:sz w:val="16"/>
                <w:szCs w:val="16"/>
                <w:lang w:val="es-ES"/>
                <w14:ligatures w14:val="none"/>
              </w:rPr>
            </w:pPr>
            <w:r>
              <w:rPr>
                <w:rFonts w:ascii="Arial" w:eastAsia="Times New Roman" w:hAnsi="Arial" w:cs="Arial"/>
                <w:color w:val="000000"/>
                <w:kern w:val="0"/>
                <w:sz w:val="16"/>
                <w:szCs w:val="16"/>
                <w:lang w:val="es-ES"/>
                <w14:ligatures w14:val="none"/>
              </w:rPr>
              <w:t>p</w:t>
            </w:r>
            <w:r w:rsidRPr="00DD19FC">
              <w:rPr>
                <w:rFonts w:ascii="Arial" w:eastAsia="Times New Roman" w:hAnsi="Arial" w:cs="Arial"/>
                <w:color w:val="000000"/>
                <w:kern w:val="0"/>
                <w:sz w:val="16"/>
                <w:szCs w:val="16"/>
                <w:lang w:val="es-ES"/>
                <w14:ligatures w14:val="none"/>
              </w:rPr>
              <w:t>embrolizumab + dabrafenib + trametinib (concurrent therapy)</w:t>
            </w:r>
          </w:p>
        </w:tc>
        <w:tc>
          <w:tcPr>
            <w:tcW w:w="1008" w:type="dxa"/>
            <w:vAlign w:val="center"/>
          </w:tcPr>
          <w:p w14:paraId="35389828" w14:textId="77777777" w:rsidR="008911CD" w:rsidRPr="00DD19FC" w:rsidRDefault="008911CD" w:rsidP="008911CD">
            <w:pPr>
              <w:spacing w:after="0" w:line="240" w:lineRule="auto"/>
              <w:rPr>
                <w:rFonts w:ascii="Arial" w:eastAsia="Times New Roman" w:hAnsi="Arial" w:cs="Arial"/>
                <w:color w:val="000000"/>
                <w:kern w:val="0"/>
                <w:sz w:val="16"/>
                <w:szCs w:val="16"/>
                <w:lang w:val="es-ES"/>
                <w14:ligatures w14:val="none"/>
              </w:rPr>
            </w:pPr>
          </w:p>
        </w:tc>
        <w:tc>
          <w:tcPr>
            <w:tcW w:w="1008" w:type="dxa"/>
            <w:vAlign w:val="center"/>
          </w:tcPr>
          <w:p w14:paraId="0F2B59C7" w14:textId="6776492D" w:rsidR="008911CD" w:rsidRPr="004C2156" w:rsidRDefault="00F67A74" w:rsidP="00DD19FC">
            <w:pPr>
              <w:spacing w:after="0" w:line="240" w:lineRule="auto"/>
              <w:rPr>
                <w:rFonts w:ascii="Arial" w:eastAsia="Times New Roman" w:hAnsi="Arial" w:cs="Arial"/>
                <w:i/>
                <w:iCs/>
                <w:color w:val="000000"/>
                <w:kern w:val="0"/>
                <w:sz w:val="16"/>
                <w:szCs w:val="16"/>
                <w14:ligatures w14:val="none"/>
              </w:rPr>
            </w:pPr>
            <w:r>
              <w:rPr>
                <w:rFonts w:ascii="Arial" w:eastAsia="Times New Roman" w:hAnsi="Arial" w:cs="Arial"/>
                <w:color w:val="000000"/>
                <w:kern w:val="0"/>
                <w:sz w:val="16"/>
                <w:szCs w:val="16"/>
                <w14:ligatures w14:val="none"/>
              </w:rPr>
              <w:t>Both</w:t>
            </w:r>
          </w:p>
        </w:tc>
        <w:tc>
          <w:tcPr>
            <w:tcW w:w="3456" w:type="dxa"/>
            <w:vAlign w:val="center"/>
            <w:hideMark/>
          </w:tcPr>
          <w:p w14:paraId="0D1FD00F" w14:textId="77777777" w:rsidR="008911CD" w:rsidRPr="004C2156" w:rsidRDefault="008911CD" w:rsidP="00DD19FC">
            <w:pPr>
              <w:spacing w:after="0" w:line="240" w:lineRule="auto"/>
              <w:rPr>
                <w:rFonts w:ascii="Arial" w:eastAsia="Times New Roman" w:hAnsi="Arial" w:cs="Arial"/>
                <w:i/>
                <w:iCs/>
                <w:color w:val="000000"/>
                <w:kern w:val="0"/>
                <w:sz w:val="16"/>
                <w:szCs w:val="16"/>
                <w14:ligatures w14:val="none"/>
              </w:rPr>
            </w:pPr>
            <w:r w:rsidRPr="004C2156">
              <w:rPr>
                <w:rFonts w:ascii="Arial" w:eastAsia="Times New Roman" w:hAnsi="Arial" w:cs="Arial"/>
                <w:i/>
                <w:iCs/>
                <w:color w:val="000000"/>
                <w:kern w:val="0"/>
                <w:sz w:val="16"/>
                <w:szCs w:val="16"/>
                <w14:ligatures w14:val="none"/>
              </w:rPr>
              <w:t xml:space="preserve">Pembro group: </w:t>
            </w:r>
          </w:p>
          <w:p w14:paraId="187D7BBC"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 day 1 and 22</w:t>
            </w:r>
          </w:p>
          <w:p w14:paraId="21009C30"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Adj: every 3 weeks; </w:t>
            </w:r>
          </w:p>
          <w:p w14:paraId="2F749C74" w14:textId="77777777" w:rsidR="008911CD" w:rsidRPr="004C2156" w:rsidRDefault="008911CD" w:rsidP="00DD19FC">
            <w:pPr>
              <w:spacing w:after="0" w:line="240" w:lineRule="auto"/>
              <w:rPr>
                <w:rFonts w:ascii="Arial" w:eastAsia="Times New Roman" w:hAnsi="Arial" w:cs="Arial"/>
                <w:i/>
                <w:iCs/>
                <w:color w:val="000000"/>
                <w:kern w:val="0"/>
                <w:sz w:val="16"/>
                <w:szCs w:val="16"/>
                <w14:ligatures w14:val="none"/>
              </w:rPr>
            </w:pPr>
            <w:r w:rsidRPr="004C2156">
              <w:rPr>
                <w:rFonts w:ascii="Arial" w:eastAsia="Times New Roman" w:hAnsi="Arial" w:cs="Arial"/>
                <w:i/>
                <w:iCs/>
                <w:color w:val="000000"/>
                <w:kern w:val="0"/>
                <w:sz w:val="16"/>
                <w:szCs w:val="16"/>
                <w14:ligatures w14:val="none"/>
              </w:rPr>
              <w:t>D/T for 7 days followed by pembro group:</w:t>
            </w:r>
          </w:p>
          <w:p w14:paraId="27A2DEC4"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 day 8 and 22</w:t>
            </w:r>
          </w:p>
          <w:p w14:paraId="2E48C9C4"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 every 3 weeks;</w:t>
            </w:r>
          </w:p>
          <w:p w14:paraId="39711F66" w14:textId="77777777" w:rsidR="008911CD" w:rsidRPr="004C2156" w:rsidRDefault="008911CD" w:rsidP="00DD19FC">
            <w:pPr>
              <w:spacing w:after="0" w:line="240" w:lineRule="auto"/>
              <w:rPr>
                <w:rFonts w:ascii="Arial" w:eastAsia="Times New Roman" w:hAnsi="Arial" w:cs="Arial"/>
                <w:i/>
                <w:iCs/>
                <w:color w:val="000000"/>
                <w:kern w:val="0"/>
                <w:sz w:val="16"/>
                <w:szCs w:val="16"/>
                <w14:ligatures w14:val="none"/>
              </w:rPr>
            </w:pPr>
            <w:r w:rsidRPr="004C2156">
              <w:rPr>
                <w:rFonts w:ascii="Arial" w:eastAsia="Times New Roman" w:hAnsi="Arial" w:cs="Arial"/>
                <w:i/>
                <w:iCs/>
                <w:color w:val="000000"/>
                <w:kern w:val="0"/>
                <w:sz w:val="16"/>
                <w:szCs w:val="16"/>
                <w14:ligatures w14:val="none"/>
              </w:rPr>
              <w:t xml:space="preserve">D/T for 36 days + concurrent pembro group: </w:t>
            </w:r>
          </w:p>
          <w:p w14:paraId="43CE5290"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 day 1 and 22</w:t>
            </w:r>
          </w:p>
          <w:p w14:paraId="5D42353A"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 every 3 weeks, all up to 42 weeks</w:t>
            </w:r>
          </w:p>
        </w:tc>
      </w:tr>
      <w:tr w:rsidR="008911CD" w:rsidRPr="004C2156" w14:paraId="5A64E61E" w14:textId="77777777" w:rsidTr="00DD19FC">
        <w:trPr>
          <w:trHeight w:val="60"/>
          <w:jc w:val="center"/>
        </w:trPr>
        <w:tc>
          <w:tcPr>
            <w:tcW w:w="2016" w:type="dxa"/>
            <w:vAlign w:val="center"/>
          </w:tcPr>
          <w:p w14:paraId="4DA64CC2" w14:textId="3A55C78A"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McLouth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&lt;EndNote&gt;&lt;Cite&gt;&lt;Author&gt;McLouth&lt;/Author&gt;&lt;Year&gt;2023&lt;/Year&gt;&lt;RecNum&gt;62&lt;/RecNum&gt;&lt;DisplayText&gt;[29]&lt;/DisplayText&gt;&lt;record&gt;&lt;rec-number&gt;62&lt;/rec-number&gt;&lt;foreign-keys&gt;&lt;key app="EN" db-id="wetar2vzyfdxd1e92sr5dfetxx252z5dtwt2" timestamp="1757941868"&gt;62&lt;/key&gt;&lt;/foreign-keys&gt;&lt;ref-type name="Journal Article"&gt;17&lt;/ref-type&gt;&lt;contributors&gt;&lt;authors&gt;&lt;author&gt;McLouth, L. E.&lt;/author&gt;&lt;author&gt;Zheng, Y.&lt;/author&gt;&lt;author&gt;Smith, S.&lt;/author&gt;&lt;author&gt;Hodi, F. S.&lt;/author&gt;&lt;author&gt;Rao, U. N.&lt;/author&gt;&lt;author&gt;Cohen, G. I.&lt;/author&gt;&lt;author&gt;Amatruda, T. T.&lt;/author&gt;&lt;author&gt;Dakhil, S. R.&lt;/author&gt;&lt;author&gt;Curti, B. D.&lt;/author&gt;&lt;author&gt;Nakhoul, I.&lt;/author&gt;&lt;author&gt;Chandana, S. R.&lt;/author&gt;&lt;author&gt;Bane, C. L.&lt;/author&gt;&lt;author&gt;Marinier, D. E.&lt;/author&gt;&lt;author&gt;Lee, S. J.&lt;/author&gt;&lt;author&gt;Sondak, V. K.&lt;/author&gt;&lt;author&gt;Kirkwood, J. M.&lt;/author&gt;&lt;author&gt;Tarhini, A. A.&lt;/author&gt;&lt;author&gt;Wagner, L. I.&lt;/author&gt;&lt;/authors&gt;&lt;/contributors&gt;&lt;titles&gt;&lt;title&gt;Patient-reported tolerability of adjuvant ipilimumab (3 or 10 mg/kg) versus high-dose interferon alfa-2b for resected high-risk stage III-IV melanoma in phase III trial E1609&lt;/title&gt;&lt;secondary-title&gt;Quality of Life Research&lt;/secondary-title&gt;&lt;/titles&gt;&lt;periodical&gt;&lt;full-title&gt;Quality of Life Research&lt;/full-title&gt;&lt;/periodical&gt;&lt;pages&gt;183-196&lt;/pages&gt;&lt;volume&gt;32(1)&lt;/volume&gt;&lt;dates&gt;&lt;year&gt;2023&lt;/year&gt;&lt;/dates&gt;&lt;accession-num&gt;2018803308&lt;/accession-num&gt;&lt;urls&gt;&lt;related-urls&gt;&lt;url&gt;https://www.springer.com/journal/11136&lt;/url&gt;&lt;/related-urls&gt;&lt;/urls&gt;&lt;electronic-resource-num&gt;https://dx.doi.org/10.1007/s11136-022-03226-8&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[29]</w:t>
            </w:r>
            <w:r>
              <w:rPr>
                <w:rFonts w:ascii="Arial" w:eastAsia="Arial" w:hAnsi="Arial" w:cs="Arial"/>
                <w:sz w:val="16"/>
                <w:szCs w:val="16"/>
              </w:rPr>
              <w:fldChar w:fldCharType="end"/>
            </w:r>
          </w:p>
        </w:tc>
        <w:tc>
          <w:tcPr>
            <w:tcW w:w="1259" w:type="dxa"/>
            <w:vAlign w:val="center"/>
          </w:tcPr>
          <w:p w14:paraId="35D8CB22" w14:textId="4A421C4C"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i</w:t>
            </w:r>
            <w:r w:rsidRPr="004C2156">
              <w:rPr>
                <w:rFonts w:ascii="Arial" w:eastAsia="Times New Roman" w:hAnsi="Arial" w:cs="Arial"/>
                <w:color w:val="000000"/>
                <w:kern w:val="0"/>
                <w:sz w:val="16"/>
                <w:szCs w:val="16"/>
                <w14:ligatures w14:val="none"/>
              </w:rPr>
              <w:t>pi</w:t>
            </w:r>
            <w:r>
              <w:rPr>
                <w:rFonts w:ascii="Arial" w:eastAsia="Times New Roman" w:hAnsi="Arial" w:cs="Arial"/>
                <w:color w:val="000000"/>
                <w:kern w:val="0"/>
                <w:sz w:val="16"/>
                <w:szCs w:val="16"/>
                <w14:ligatures w14:val="none"/>
              </w:rPr>
              <w:t>limumab (3mg/kg)</w:t>
            </w:r>
          </w:p>
        </w:tc>
        <w:tc>
          <w:tcPr>
            <w:tcW w:w="1296" w:type="dxa"/>
            <w:vAlign w:val="center"/>
          </w:tcPr>
          <w:p w14:paraId="3AE90639" w14:textId="5513A76F"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interferon alpha-2b</w:t>
            </w:r>
          </w:p>
        </w:tc>
        <w:tc>
          <w:tcPr>
            <w:tcW w:w="1296" w:type="dxa"/>
            <w:vAlign w:val="center"/>
          </w:tcPr>
          <w:p w14:paraId="13D29C55" w14:textId="58957F0B" w:rsidR="008911CD" w:rsidRPr="004C2156" w:rsidRDefault="008911CD" w:rsidP="008911CD">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i</w:t>
            </w:r>
            <w:r w:rsidRPr="004C2156">
              <w:rPr>
                <w:rFonts w:ascii="Arial" w:eastAsia="Times New Roman" w:hAnsi="Arial" w:cs="Arial"/>
                <w:color w:val="000000"/>
                <w:kern w:val="0"/>
                <w:sz w:val="16"/>
                <w:szCs w:val="16"/>
                <w14:ligatures w14:val="none"/>
              </w:rPr>
              <w:t>pi</w:t>
            </w:r>
            <w:r>
              <w:rPr>
                <w:rFonts w:ascii="Arial" w:eastAsia="Times New Roman" w:hAnsi="Arial" w:cs="Arial"/>
                <w:color w:val="000000"/>
                <w:kern w:val="0"/>
                <w:sz w:val="16"/>
                <w:szCs w:val="16"/>
                <w14:ligatures w14:val="none"/>
              </w:rPr>
              <w:t>limumab (10mg/kg)</w:t>
            </w:r>
          </w:p>
        </w:tc>
        <w:tc>
          <w:tcPr>
            <w:tcW w:w="1008" w:type="dxa"/>
            <w:vAlign w:val="center"/>
          </w:tcPr>
          <w:p w14:paraId="364362D7"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58F5BA41" w14:textId="57320DAC"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65F746D2"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High dose vs. low dose for 12 months</w:t>
            </w:r>
          </w:p>
        </w:tc>
      </w:tr>
      <w:tr w:rsidR="008911CD" w:rsidRPr="004C2156" w14:paraId="33606A95" w14:textId="77777777" w:rsidTr="00DD19FC">
        <w:trPr>
          <w:trHeight w:val="60"/>
          <w:jc w:val="center"/>
        </w:trPr>
        <w:tc>
          <w:tcPr>
            <w:tcW w:w="2016" w:type="dxa"/>
            <w:vAlign w:val="center"/>
          </w:tcPr>
          <w:p w14:paraId="13DA7A5A" w14:textId="2B09BA76" w:rsidR="008911CD" w:rsidRPr="004C2156" w:rsidRDefault="008911CD" w:rsidP="00DD19FC">
            <w:pPr>
              <w:rPr>
                <w:rFonts w:ascii="Arial" w:eastAsia="Times New Roman" w:hAnsi="Arial" w:cs="Arial"/>
                <w:color w:val="000000"/>
                <w:kern w:val="0"/>
                <w:sz w:val="16"/>
                <w:szCs w:val="16"/>
                <w14:ligatures w14:val="none"/>
              </w:rPr>
            </w:pPr>
            <w:r w:rsidRPr="004C2156">
              <w:rPr>
                <w:rFonts w:ascii="Arial" w:eastAsia="Arial" w:hAnsi="Arial" w:cs="Arial"/>
                <w:sz w:val="16"/>
                <w:szCs w:val="16"/>
              </w:rPr>
              <w:t>Mittendorf 2020</w:t>
            </w:r>
            <w:r>
              <w:rPr>
                <w:rFonts w:ascii="Arial" w:eastAsia="Arial" w:hAnsi="Arial" w:cs="Arial"/>
                <w:sz w:val="16"/>
                <w:szCs w:val="16"/>
              </w:rPr>
              <w:t xml:space="preserve">* </w:t>
            </w:r>
            <w:r w:rsidRPr="004C2156">
              <w:rPr>
                <w:rFonts w:ascii="Arial" w:eastAsia="Arial" w:hAnsi="Arial" w:cs="Arial"/>
                <w:sz w:val="16"/>
                <w:szCs w:val="16"/>
              </w:rPr>
              <w:t>(Barrios 2022)</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PEVuZE5vdGU+PENpdGU+PEF1dGhvcj5NaXR0ZW5kb3JmPC9BdXRob3I+PFllYXI+MjAyMDwvWWVh
cj48UmVjTnVtPjUwPC9SZWNOdW0+PERpc3BsYXlUZXh0PlszMCwgMzFdPC9EaXNwbGF5VGV4dD48
cmVjb3JkPjxyZWMtbnVtYmVyPjUwPC9yZWMtbnVtYmVyPjxmb3JlaWduLWtleXM+PGtleSBhcHA9
IkVOIiBkYi1pZD0id2V0YXIydnp5ZmR4ZDFlOTJzcjVkZmV0eHgyNTJ6NWR0d3QyIiB0aW1lc3Rh
bXA9IjE3NTc5NDE4NjgiPjUwPC9rZXk+PC9mb3JlaWduLWtleXM+PHJlZi10eXBlIG5hbWU9Ikpv
dXJuYWwgQXJ0aWNsZSI+MTc8L3JlZi10eXBlPjxjb250cmlidXRvcnM+PGF1dGhvcnM+PGF1dGhv
cj5NaXR0ZW5kb3JmLCBFLiBBLjwvYXV0aG9yPjxhdXRob3I+WmhhbmcsIEguPC9hdXRob3I+PGF1
dGhvcj5CYXJyaW9zLCBDLiBILjwvYXV0aG9yPjxhdXRob3I+U2FqaSwgUy48L2F1dGhvcj48YXV0
aG9yPkp1bmcsIEsuIEguPC9hdXRob3I+PGF1dGhvcj5IZWdnLCBSLjwvYXV0aG9yPjxhdXRob3I+
S29laGxlciwgQS48L2F1dGhvcj48YXV0aG9yPlNvaG4sIEouPC9hdXRob3I+PGF1dGhvcj5Jd2F0
YSwgSC48L2F1dGhvcj48YXV0aG9yPlRlbGxpLCBNLiBMLjwvYXV0aG9yPjxhdXRob3I+RmVycmFy
aW8sIEMuPC9hdXRob3I+PGF1dGhvcj5QdW5pZSwgSy48L2F1dGhvcj48YXV0aG9yPlBlbmF1bHQt
TGxvcmNhLCBGLjwvYXV0aG9yPjxhdXRob3I+UGF0ZWwsIFMuPC9hdXRob3I+PGF1dGhvcj5EdWMs
IEEuIE4uPC9hdXRob3I+PGF1dGhvcj5MaXN0ZS1IZXJtb3NvLCBNLjwvYXV0aG9yPjxhdXRob3I+
TWFpeWEsIFYuPC9hdXRob3I+PGF1dGhvcj5Nb2xpbmVybywgTC48L2F1dGhvcj48YXV0aG9yPkNo
dWksIFMuIFkuPC9hdXRob3I+PGF1dGhvcj5IYXJiZWNrLCBOLjwvYXV0aG9yPjwvYXV0aG9ycz48
L2NvbnRyaWJ1dG9ycz48dGl0bGVzPjx0aXRsZT5OZW9hZGp1dmFudCBhdGV6b2xpenVtYWIgaW4g
Y29tYmluYXRpb24gd2l0aCBzZXF1ZW50aWFsIG5hYi1wYWNsaXRheGVsIGFuZCBhbnRocmFjeWNs
aW5lLWJhc2VkIGNoZW1vdGhlcmFweSB2ZXJzdXMgcGxhY2VibyBhbmQgY2hlbW90aGVyYXB5IGlu
IHBhdGllbnRzIHdpdGggZWFybHktc3RhZ2UgdHJpcGxlLW5lZ2F0aXZlIGJyZWFzdCBjYW5jZXIg
KElNcGFzc2lvbjAzMSk6IGEgcmFuZG9taXNlZCwgZG91YmxlLWJsaW5kLCBwaGFzZSAzIHRyaWFs
PC90aXRsZT48c2Vjb25kYXJ5LXRpdGxlPlRoZSBMYW5jZXQ8L3NlY29uZGFyeS10aXRsZT48L3Rp
dGxlcz48cGVyaW9kaWNhbD48ZnVsbC10aXRsZT5UaGUgTGFuY2V0PC9mdWxsLXRpdGxlPjwvcGVy
aW9kaWNhbD48cGFnZXM+MTA5MC0xMTAwPC9wYWdlcz48dm9sdW1lPjM5NigxMDI1Nyk8L3ZvbHVt
ZT48ZGF0ZXM+PHllYXI+MjAyMDwveWVhcj48L2RhdGVzPjxhY2Nlc3Npb24tbnVtPjIwMDc5ODI1
ODM8L2FjY2Vzc2lvbi1udW0+PHVybHM+PHJlbGF0ZWQtdXJscz48dXJsPmh0dHA6Ly93d3cuam91
cm5hbHMuZWxzZXZpZXIuY29tL3RoZS1sYW5jZXQvPC91cmw+PC9yZWxhdGVkLXVybHM+PC91cmxz
PjxlbGVjdHJvbmljLXJlc291cmNlLW51bT5odHRwczovL2R4LmRvaS5vcmcvMTAuMTAxNi9TMDE0
MC02NzM2JTI4MjAlMjkzMTk1My1YPC9lbGVjdHJvbmljLXJlc291cmNlLW51bT48L3JlY29yZD48
L0NpdGU+PENpdGU+PEF1dGhvcj5CYXJyaW9zPC9BdXRob3I+PFllYXI+MjAyMjwvWWVhcj48UmVj
TnVtPjUxPC9SZWNOdW0+PHJlY29yZD48cmVjLW51bWJlcj41MTwvcmVjLW51bWJlcj48Zm9yZWln
bi1rZXlzPjxrZXkgYXBwPSJFTiIgZGItaWQ9IndldGFyMnZ6eWZkeGQxZTkyc3I1ZGZldHh4MjUy
ejVkdHd0MiIgdGltZXN0YW1wPSIxNzU3OTQxODY4Ij41MTwva2V5PjwvZm9yZWlnbi1rZXlzPjxy
ZWYtdHlwZSBuYW1lPSJKb3VybmFsIEFydGljbGUiPjE3PC9yZWYtdHlwZT48Y29udHJpYnV0b3Jz
PjxhdXRob3JzPjxhdXRob3I+QmFycmlvcywgQy4gSC48L2F1dGhvcj48YXV0aG9yPlNhamksIFMu
PC9hdXRob3I+PGF1dGhvcj5IYXJiZWNrLCBOLjwvYXV0aG9yPjxhdXRob3I+WmhhbmcsIEguPC9h
dXRob3I+PGF1dGhvcj5KdW5nLCBLLiBILjwvYXV0aG9yPjxhdXRob3I+UGF0ZWwsIFMuPC9hdXRo
b3I+PGF1dGhvcj5EdWMsIEEuIE4uPC9hdXRob3I+PGF1dGhvcj5MaXN0ZS1IZXJtb3NvLCBNLjwv
YXV0aG9yPjxhdXRob3I+Q2h1aSwgUy4gWS48L2F1dGhvcj48YXV0aG9yPk1pdHRlbmRvcmYsIEUu
IEEuPC9hdXRob3I+PC9hdXRob3JzPjwvY29udHJpYnV0b3JzPjx0aXRsZXM+PHRpdGxlPlBhdGll
bnQtcmVwb3J0ZWQgb3V0Y29tZXMgZnJvbSBhIHJhbmRvbWl6ZWQgdHJpYWwgb2YgbmVvYWRqdXZh
bnQgYXRlem9saXp1bWFiLWNoZW1vdGhlcmFweSBpbiBlYXJseSB0cmlwbGUtbmVnYXRpdmUgYnJl
YXN0IGNhbmNlcjwvdGl0bGU+PHNlY29uZGFyeS10aXRsZT5ucGogQnJlYXN0IENhbmNlcjwvc2Vj
b25kYXJ5LXRpdGxlPjwvdGl0bGVzPjxwZXJpb2RpY2FsPjxmdWxsLXRpdGxlPm5waiBCcmVhc3Qg
Q2FuY2VyPC9mdWxsLXRpdGxlPjwvcGVyaW9kaWNhbD48dm9sdW1lPjgoMSkgKG5vIHBhZ2luYXRp
b24pPC92b2x1bWU+PGRhdGVzPjx5ZWFyPjIwMjI8L3llYXI+PC9kYXRlcz48YWNjZXNzaW9uLW51
bT4yMDE5MTMzMTY2PC9hY2Nlc3Npb24tbnVtPjx1cmxzPjxyZWxhdGVkLXVybHM+PHVybD5odHRw
Oi8vd3d3Lm5hdHVyZS5jb20vbnBqYmNhbmNlci88L3VybD48L3JlbGF0ZWQtdXJscz48L3VybHM+
PGVsZWN0cm9uaWMtcmVzb3VyY2UtbnVtPmh0dHBzOi8vZHguZG9pLm9yZy8xMC4xMDM4L3M0MTUy
My0wMjItMDA0NTctMzwvZWxlY3Ryb25pYy1yZXNvdXJjZS1udW0+PC9yZWNvcmQ+PC9DaXRlPjwv
RW5kTm90ZT5=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PEVuZE5vdGU+PENpdGU+PEF1dGhvcj5NaXR0ZW5kb3JmPC9BdXRob3I+PFllYXI+MjAyMDwvWWVh
cj48UmVjTnVtPjUwPC9SZWNOdW0+PERpc3BsYXlUZXh0PlszMCwgMzFdPC9EaXNwbGF5VGV4dD48
cmVjb3JkPjxyZWMtbnVtYmVyPjUwPC9yZWMtbnVtYmVyPjxmb3JlaWduLWtleXM+PGtleSBhcHA9
IkVOIiBkYi1pZD0id2V0YXIydnp5ZmR4ZDFlOTJzcjVkZmV0eHgyNTJ6NWR0d3QyIiB0aW1lc3Rh
bXA9IjE3NTc5NDE4NjgiPjUwPC9rZXk+PC9mb3JlaWduLWtleXM+PHJlZi10eXBlIG5hbWU9Ikpv
dXJuYWwgQXJ0aWNsZSI+MTc8L3JlZi10eXBlPjxjb250cmlidXRvcnM+PGF1dGhvcnM+PGF1dGhv
cj5NaXR0ZW5kb3JmLCBFLiBBLjwvYXV0aG9yPjxhdXRob3I+WmhhbmcsIEguPC9hdXRob3I+PGF1
dGhvcj5CYXJyaW9zLCBDLiBILjwvYXV0aG9yPjxhdXRob3I+U2FqaSwgUy48L2F1dGhvcj48YXV0
aG9yPkp1bmcsIEsuIEguPC9hdXRob3I+PGF1dGhvcj5IZWdnLCBSLjwvYXV0aG9yPjxhdXRob3I+
S29laGxlciwgQS48L2F1dGhvcj48YXV0aG9yPlNvaG4sIEouPC9hdXRob3I+PGF1dGhvcj5Jd2F0
YSwgSC48L2F1dGhvcj48YXV0aG9yPlRlbGxpLCBNLiBMLjwvYXV0aG9yPjxhdXRob3I+RmVycmFy
aW8sIEMuPC9hdXRob3I+PGF1dGhvcj5QdW5pZSwgSy48L2F1dGhvcj48YXV0aG9yPlBlbmF1bHQt
TGxvcmNhLCBGLjwvYXV0aG9yPjxhdXRob3I+UGF0ZWwsIFMuPC9hdXRob3I+PGF1dGhvcj5EdWMs
IEEuIE4uPC9hdXRob3I+PGF1dGhvcj5MaXN0ZS1IZXJtb3NvLCBNLjwvYXV0aG9yPjxhdXRob3I+
TWFpeWEsIFYuPC9hdXRob3I+PGF1dGhvcj5Nb2xpbmVybywgTC48L2F1dGhvcj48YXV0aG9yPkNo
dWksIFMuIFkuPC9hdXRob3I+PGF1dGhvcj5IYXJiZWNrLCBOLjwvYXV0aG9yPjwvYXV0aG9ycz48
L2NvbnRyaWJ1dG9ycz48dGl0bGVzPjx0aXRsZT5OZW9hZGp1dmFudCBhdGV6b2xpenVtYWIgaW4g
Y29tYmluYXRpb24gd2l0aCBzZXF1ZW50aWFsIG5hYi1wYWNsaXRheGVsIGFuZCBhbnRocmFjeWNs
aW5lLWJhc2VkIGNoZW1vdGhlcmFweSB2ZXJzdXMgcGxhY2VibyBhbmQgY2hlbW90aGVyYXB5IGlu
IHBhdGllbnRzIHdpdGggZWFybHktc3RhZ2UgdHJpcGxlLW5lZ2F0aXZlIGJyZWFzdCBjYW5jZXIg
KElNcGFzc2lvbjAzMSk6IGEgcmFuZG9taXNlZCwgZG91YmxlLWJsaW5kLCBwaGFzZSAzIHRyaWFs
PC90aXRsZT48c2Vjb25kYXJ5LXRpdGxlPlRoZSBMYW5jZXQ8L3NlY29uZGFyeS10aXRsZT48L3Rp
dGxlcz48cGVyaW9kaWNhbD48ZnVsbC10aXRsZT5UaGUgTGFuY2V0PC9mdWxsLXRpdGxlPjwvcGVy
aW9kaWNhbD48cGFnZXM+MTA5MC0xMTAwPC9wYWdlcz48dm9sdW1lPjM5NigxMDI1Nyk8L3ZvbHVt
ZT48ZGF0ZXM+PHllYXI+MjAyMDwveWVhcj48L2RhdGVzPjxhY2Nlc3Npb24tbnVtPjIwMDc5ODI1
ODM8L2FjY2Vzc2lvbi1udW0+PHVybHM+PHJlbGF0ZWQtdXJscz48dXJsPmh0dHA6Ly93d3cuam91
cm5hbHMuZWxzZXZpZXIuY29tL3RoZS1sYW5jZXQvPC91cmw+PC9yZWxhdGVkLXVybHM+PC91cmxz
PjxlbGVjdHJvbmljLXJlc291cmNlLW51bT5odHRwczovL2R4LmRvaS5vcmcvMTAuMTAxNi9TMDE0
MC02NzM2JTI4MjAlMjkzMTk1My1YPC9lbGVjdHJvbmljLXJlc291cmNlLW51bT48L3JlY29yZD48
L0NpdGU+PENpdGU+PEF1dGhvcj5CYXJyaW9zPC9BdXRob3I+PFllYXI+MjAyMjwvWWVhcj48UmVj
TnVtPjUxPC9SZWNOdW0+PHJlY29yZD48cmVjLW51bWJlcj41MTwvcmVjLW51bWJlcj48Zm9yZWln
bi1rZXlzPjxrZXkgYXBwPSJFTiIgZGItaWQ9IndldGFyMnZ6eWZkeGQxZTkyc3I1ZGZldHh4MjUy
ejVkdHd0MiIgdGltZXN0YW1wPSIxNzU3OTQxODY4Ij41MTwva2V5PjwvZm9yZWlnbi1rZXlzPjxy
ZWYtdHlwZSBuYW1lPSJKb3VybmFsIEFydGljbGUiPjE3PC9yZWYtdHlwZT48Y29udHJpYnV0b3Jz
PjxhdXRob3JzPjxhdXRob3I+QmFycmlvcywgQy4gSC48L2F1dGhvcj48YXV0aG9yPlNhamksIFMu
PC9hdXRob3I+PGF1dGhvcj5IYXJiZWNrLCBOLjwvYXV0aG9yPjxhdXRob3I+WmhhbmcsIEguPC9h
dXRob3I+PGF1dGhvcj5KdW5nLCBLLiBILjwvYXV0aG9yPjxhdXRob3I+UGF0ZWwsIFMuPC9hdXRo
b3I+PGF1dGhvcj5EdWMsIEEuIE4uPC9hdXRob3I+PGF1dGhvcj5MaXN0ZS1IZXJtb3NvLCBNLjwv
YXV0aG9yPjxhdXRob3I+Q2h1aSwgUy4gWS48L2F1dGhvcj48YXV0aG9yPk1pdHRlbmRvcmYsIEUu
IEEuPC9hdXRob3I+PC9hdXRob3JzPjwvY29udHJpYnV0b3JzPjx0aXRsZXM+PHRpdGxlPlBhdGll
bnQtcmVwb3J0ZWQgb3V0Y29tZXMgZnJvbSBhIHJhbmRvbWl6ZWQgdHJpYWwgb2YgbmVvYWRqdXZh
bnQgYXRlem9saXp1bWFiLWNoZW1vdGhlcmFweSBpbiBlYXJseSB0cmlwbGUtbmVnYXRpdmUgYnJl
YXN0IGNhbmNlcjwvdGl0bGU+PHNlY29uZGFyeS10aXRsZT5ucGogQnJlYXN0IENhbmNlcjwvc2Vj
b25kYXJ5LXRpdGxlPjwvdGl0bGVzPjxwZXJpb2RpY2FsPjxmdWxsLXRpdGxlPm5waiBCcmVhc3Qg
Q2FuY2VyPC9mdWxsLXRpdGxlPjwvcGVyaW9kaWNhbD48dm9sdW1lPjgoMSkgKG5vIHBhZ2luYXRp
b24pPC92b2x1bWU+PGRhdGVzPjx5ZWFyPjIwMjI8L3llYXI+PC9kYXRlcz48YWNjZXNzaW9uLW51
bT4yMDE5MTMzMTY2PC9hY2Nlc3Npb24tbnVtPjx1cmxzPjxyZWxhdGVkLXVybHM+PHVybD5odHRw
Oi8vd3d3Lm5hdHVyZS5jb20vbnBqYmNhbmNlci88L3VybD48L3JlbGF0ZWQtdXJscz48L3VybHM+
PGVsZWN0cm9uaWMtcmVzb3VyY2UtbnVtPmh0dHBzOi8vZHguZG9pLm9yZy8xMC4xMDM4L3M0MTUy
My0wMjItMDA0NTctMzwvZWxlY3Ryb25pYy1yZXNvdXJjZS1udW0+PC9yZWNvcmQ+PC9DaXRlPjwv
RW5kTm90ZT5=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[30, 31]</w:t>
            </w:r>
            <w:r>
              <w:rPr>
                <w:rFonts w:ascii="Arial" w:eastAsia="Arial" w:hAnsi="Arial" w:cs="Arial"/>
                <w:sz w:val="16"/>
                <w:szCs w:val="16"/>
              </w:rPr>
              <w:fldChar w:fldCharType="end"/>
            </w:r>
          </w:p>
        </w:tc>
        <w:tc>
          <w:tcPr>
            <w:tcW w:w="1259" w:type="dxa"/>
            <w:vAlign w:val="center"/>
          </w:tcPr>
          <w:p w14:paraId="6CDD31FE" w14:textId="18386A7E"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a</w:t>
            </w:r>
            <w:r w:rsidRPr="002B6273">
              <w:rPr>
                <w:rFonts w:ascii="Arial" w:eastAsia="Times New Roman" w:hAnsi="Arial" w:cs="Arial"/>
                <w:color w:val="000000"/>
                <w:kern w:val="0"/>
                <w:sz w:val="16"/>
                <w:szCs w:val="16"/>
                <w14:ligatures w14:val="none"/>
              </w:rPr>
              <w:t xml:space="preserve">tezolizumab + chemotherapy </w:t>
            </w:r>
          </w:p>
        </w:tc>
        <w:tc>
          <w:tcPr>
            <w:tcW w:w="1296" w:type="dxa"/>
            <w:vAlign w:val="center"/>
          </w:tcPr>
          <w:p w14:paraId="6314772D" w14:textId="5D992E4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2B6273">
              <w:rPr>
                <w:rFonts w:ascii="Arial" w:eastAsia="Times New Roman" w:hAnsi="Arial" w:cs="Arial"/>
                <w:color w:val="000000"/>
                <w:kern w:val="0"/>
                <w:sz w:val="16"/>
                <w:szCs w:val="16"/>
                <w14:ligatures w14:val="none"/>
              </w:rPr>
              <w:t>lacebo + chemotherapy</w:t>
            </w:r>
          </w:p>
        </w:tc>
        <w:tc>
          <w:tcPr>
            <w:tcW w:w="1296" w:type="dxa"/>
            <w:vAlign w:val="center"/>
          </w:tcPr>
          <w:p w14:paraId="2E7D3E55"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22837E28"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CD3E0EB" w14:textId="5233A666"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67689D1E"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2 weeks during chemo, then surgery, then every 3 weeks for 11 more weeks^</w:t>
            </w:r>
          </w:p>
        </w:tc>
      </w:tr>
      <w:tr w:rsidR="008911CD" w:rsidRPr="004C2156" w14:paraId="04E0F37D" w14:textId="77777777" w:rsidTr="00DD19FC">
        <w:trPr>
          <w:trHeight w:val="60"/>
          <w:jc w:val="center"/>
        </w:trPr>
        <w:tc>
          <w:tcPr>
            <w:tcW w:w="2016" w:type="dxa"/>
            <w:vAlign w:val="center"/>
          </w:tcPr>
          <w:p w14:paraId="14E59213" w14:textId="728FD9A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Motzer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&lt;EndNote&gt;&lt;Cite&gt;&lt;Author&gt;Motzer&lt;/Author&gt;&lt;Year&gt;2023&lt;/Year&gt;&lt;RecNum&gt;23&lt;/RecNum&gt;&lt;DisplayText&gt;[32]&lt;/DisplayText&gt;&lt;record&gt;&lt;rec-number&gt;23&lt;/rec-number&gt;&lt;foreign-keys&gt;&lt;key app="EN" db-id="wetar2vzyfdxd1e92sr5dfetxx252z5dtwt2" timestamp="1757941866"&gt;23&lt;/key&gt;&lt;/foreign-keys&gt;&lt;ref-type name="Journal Article"&gt;17&lt;/ref-type&gt;&lt;contributors&gt;&lt;authors&gt;&lt;author&gt;Motzer, R. J.&lt;/author&gt;&lt;author&gt;Russo, P.&lt;/author&gt;&lt;author&gt;Grunwald, V.&lt;/author&gt;&lt;author&gt;Tomita, Y.&lt;/author&gt;&lt;author&gt;Zurawski, B.&lt;/author&gt;&lt;author&gt;Parikh, O.&lt;/author&gt;&lt;author&gt;Buti, S.&lt;/author&gt;&lt;author&gt;Barthelemy, P.&lt;/author&gt;&lt;author&gt;Goh, J. C.&lt;/author&gt;&lt;author&gt;Ye, D.&lt;/author&gt;&lt;author&gt;Lingua, A.&lt;/author&gt;&lt;author&gt;Lattouf, J. B.&lt;/author&gt;&lt;author&gt;Albiges, L.&lt;/author&gt;&lt;author&gt;George, S.&lt;/author&gt;&lt;author&gt;Shuch, B.&lt;/author&gt;&lt;author&gt;Sosman, J.&lt;/author&gt;&lt;author&gt;Staehler, M.&lt;/author&gt;&lt;author&gt;Vazquez Estevez, S.&lt;/author&gt;&lt;author&gt;Simsek, B.&lt;/author&gt;&lt;author&gt;Spiridigliozzi, J.&lt;/author&gt;&lt;author&gt;Chudnovsky, A.&lt;/author&gt;&lt;author&gt;Bex, A.&lt;/author&gt;&lt;/authors&gt;&lt;/contributors&gt;&lt;titles&gt;&lt;title&gt;Adjuvant nivolumab plus ipilimumab versus placebo for localised renal cell carcinoma after nephrectomy (CheckMate 914): a double-blind, randomised, phase 3 trial&lt;/title&gt;&lt;secondary-title&gt;The Lancet&lt;/secondary-title&gt;&lt;/titles&gt;&lt;periodical&gt;&lt;full-title&gt;The Lancet&lt;/full-title&gt;&lt;/periodical&gt;&lt;pages&gt;821-832&lt;/pages&gt;&lt;volume&gt;401(10379)&lt;/volume&gt;&lt;dates&gt;&lt;year&gt;2023&lt;/year&gt;&lt;/dates&gt;&lt;accession-num&gt;2023196428&lt;/accession-num&gt;&lt;urls&gt;&lt;related-urls&gt;&lt;url&gt;http://www.journals.elsevier.com/the-lancet/&lt;/url&gt;&lt;/related-urls&gt;&lt;/urls&gt;&lt;electronic-resource-num&gt;https://dx.doi.org/10.1016/S0140-6736%2822%2902574-0&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[32]</w:t>
            </w:r>
            <w:r>
              <w:rPr>
                <w:rFonts w:ascii="Arial" w:eastAsia="Arial" w:hAnsi="Arial" w:cs="Arial"/>
                <w:sz w:val="16"/>
                <w:szCs w:val="16"/>
              </w:rPr>
              <w:fldChar w:fldCharType="end"/>
            </w:r>
          </w:p>
        </w:tc>
        <w:tc>
          <w:tcPr>
            <w:tcW w:w="1259" w:type="dxa"/>
            <w:vAlign w:val="center"/>
          </w:tcPr>
          <w:p w14:paraId="25B9FD7A" w14:textId="349CABEA"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 + ipilimumab</w:t>
            </w:r>
          </w:p>
        </w:tc>
        <w:tc>
          <w:tcPr>
            <w:tcW w:w="1296" w:type="dxa"/>
            <w:vAlign w:val="center"/>
          </w:tcPr>
          <w:p w14:paraId="0CB3E753" w14:textId="1266C6E3"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w:t>
            </w:r>
          </w:p>
        </w:tc>
        <w:tc>
          <w:tcPr>
            <w:tcW w:w="1296" w:type="dxa"/>
            <w:vAlign w:val="center"/>
          </w:tcPr>
          <w:p w14:paraId="7575374F" w14:textId="06B6F9E0"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6BEB7852"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6B3DEF82" w14:textId="298B9BF9"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421A454A"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2 weeks (nivo) + every 6 weeks (ipi) for 36 weeks</w:t>
            </w:r>
          </w:p>
        </w:tc>
      </w:tr>
      <w:tr w:rsidR="008911CD" w:rsidRPr="004C2156" w14:paraId="72123ECB" w14:textId="77777777" w:rsidTr="00DD19FC">
        <w:trPr>
          <w:trHeight w:val="287"/>
          <w:jc w:val="center"/>
        </w:trPr>
        <w:tc>
          <w:tcPr>
            <w:tcW w:w="2016" w:type="dxa"/>
            <w:vAlign w:val="center"/>
          </w:tcPr>
          <w:p w14:paraId="44E9C073" w14:textId="2EC69B72"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Motzer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&lt;EndNote&gt;&lt;Cite&gt;&lt;Author&gt;Motzer&lt;/Author&gt;&lt;Year&gt;2024&lt;/Year&gt;&lt;RecNum&gt;20&lt;/RecNum&gt;&lt;DisplayText&gt;[33]&lt;/DisplayText&gt;&lt;record&gt;&lt;rec-number&gt;20&lt;/rec-number&gt;&lt;foreign-keys&gt;&lt;key app="EN" db-id="wetar2vzyfdxd1e92sr5dfetxx252z5dtwt2" timestamp="1757941866"&gt;20&lt;/key&gt;&lt;/foreign-keys&gt;&lt;ref-type name="Journal Article"&gt;17&lt;/ref-type&gt;&lt;contributors&gt;&lt;authors&gt;&lt;author&gt;Motzer, R. J.&lt;/author&gt;&lt;author&gt;Bex, A.&lt;/author&gt;&lt;author&gt;Russo, P.&lt;/author&gt;&lt;author&gt;Tomita, Y.&lt;/author&gt;&lt;author&gt;Cutuli, H. J.&lt;/author&gt;&lt;author&gt;Rojas, C.&lt;/author&gt;&lt;author&gt;Gross-Goupil, M.&lt;/author&gt;&lt;author&gt;Schinzari, G.&lt;/author&gt;&lt;author&gt;Melichar, B.&lt;/author&gt;&lt;author&gt;Barthelemy, P.&lt;/author&gt;&lt;author&gt;Ruiz Garcia, A.&lt;/author&gt;&lt;author&gt;Sosman, J.&lt;/author&gt;&lt;author&gt;Grimm, M. O.&lt;/author&gt;&lt;author&gt;Goh, J. C.&lt;/author&gt;&lt;author&gt;Suarez, C.&lt;/author&gt;&lt;author&gt;Kollmannsberger, C. K.&lt;/author&gt;&lt;author&gt;Nair, S. G.&lt;/author&gt;&lt;author&gt;Shuch, B. M.&lt;/author&gt;&lt;author&gt;Huang, J.&lt;/author&gt;&lt;author&gt;Simsek, B.&lt;/author&gt;&lt;author&gt;Spiridigliozzi, J.&lt;/author&gt;&lt;author&gt;Lee, C. W.&lt;/author&gt;&lt;author&gt;van Kooten Losio, M.&lt;/author&gt;&lt;author&gt;Grunwald, V.&lt;/author&gt;&lt;/authors&gt;&lt;/contributors&gt;&lt;titles&gt;&lt;title&gt;Adjuvant Nivolumab for Localized Renal Cell Carcinoma at High Risk of Recurrence After Nephrectomy: Part B of the Randomized, Placebo-Controlled, Phase III CheckMate 914 Trial&lt;/title&gt;&lt;secondary-title&gt;Journal of clinical oncology : official journal of the American Society of Clinical Oncology&lt;/secondary-title&gt;&lt;/titles&gt;&lt;periodical&gt;&lt;full-title&gt;Journal of clinical oncology : official journal of the American Society of Clinical Oncology&lt;/full-title&gt;&lt;/periodical&gt;&lt;pages&gt;189-200&lt;/pages&gt;&lt;volume&gt;43&lt;/volume&gt;&lt;number&gt;2&lt;/number&gt;&lt;dates&gt;&lt;year&gt;2024&lt;/year&gt;&lt;/dates&gt;&lt;accession-num&gt;645330448&lt;/accession-num&gt;&lt;urls&gt;&lt;related-urls&gt;&lt;url&gt;https://ovidsp.ovid.com/ovidweb.cgi?T=JS&amp;amp;CSC=Y&amp;amp;NEWS=N&amp;amp;PAGE=fulltext&amp;amp;D=emexb&amp;amp;DO=10.1200%2fJCO.24.00773&lt;/url&gt;&lt;/related-urls&gt;&lt;/urls&gt;&lt;custom2&gt;39303200&lt;/custom2&gt;&lt;electronic-resource-num&gt;https://dx.doi.org/10.1200/JCO.24.00773&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[33]</w:t>
            </w:r>
            <w:r>
              <w:rPr>
                <w:rFonts w:ascii="Arial" w:eastAsia="Arial" w:hAnsi="Arial" w:cs="Arial"/>
                <w:sz w:val="16"/>
                <w:szCs w:val="16"/>
              </w:rPr>
              <w:fldChar w:fldCharType="end"/>
            </w:r>
          </w:p>
        </w:tc>
        <w:tc>
          <w:tcPr>
            <w:tcW w:w="1259" w:type="dxa"/>
            <w:vAlign w:val="center"/>
          </w:tcPr>
          <w:p w14:paraId="48146E1B" w14:textId="7052458A"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w:t>
            </w:r>
          </w:p>
        </w:tc>
        <w:tc>
          <w:tcPr>
            <w:tcW w:w="1296" w:type="dxa"/>
            <w:vAlign w:val="center"/>
          </w:tcPr>
          <w:p w14:paraId="52CB2215" w14:textId="59888E9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w:t>
            </w:r>
          </w:p>
        </w:tc>
        <w:tc>
          <w:tcPr>
            <w:tcW w:w="1296" w:type="dxa"/>
            <w:vAlign w:val="center"/>
          </w:tcPr>
          <w:p w14:paraId="6FD88E70" w14:textId="33473732" w:rsidR="008911CD" w:rsidRPr="004C2156" w:rsidRDefault="008911CD" w:rsidP="008911CD">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 + ipilimumab</w:t>
            </w:r>
          </w:p>
        </w:tc>
        <w:tc>
          <w:tcPr>
            <w:tcW w:w="1008" w:type="dxa"/>
            <w:vAlign w:val="center"/>
          </w:tcPr>
          <w:p w14:paraId="4C64850B"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52D0CEE9" w14:textId="4373CBF6"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2F9E96F7"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2 weeks (nivo) + every 6 weeks (ipi) for 36 weeks</w:t>
            </w:r>
          </w:p>
        </w:tc>
      </w:tr>
      <w:tr w:rsidR="008911CD" w:rsidRPr="004C2156" w14:paraId="44902C43" w14:textId="77777777" w:rsidTr="00DD19FC">
        <w:trPr>
          <w:trHeight w:val="60"/>
          <w:jc w:val="center"/>
        </w:trPr>
        <w:tc>
          <w:tcPr>
            <w:tcW w:w="2016" w:type="dxa"/>
            <w:vAlign w:val="center"/>
          </w:tcPr>
          <w:p w14:paraId="40FFF35F" w14:textId="3280FE8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lastRenderedPageBreak/>
              <w:t>Nanda 2020</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PEVuZE5vdGU+PENpdGU+PEF1dGhvcj5OYW5kYTwvQXV0aG9yPjxZZWFyPjIwMjA8L1llYXI+PFJl
Y051bT4zOTwvUmVjTnVtPjxEaXNwbGF5VGV4dD5bMzRdPC9EaXNwbGF5VGV4dD48cmVjb3JkPjxy
ZWMtbnVtYmVyPjM5PC9yZWMtbnVtYmVyPjxmb3JlaWduLWtleXM+PGtleSBhcHA9IkVOIiBkYi1p
ZD0id2V0YXIydnp5ZmR4ZDFlOTJzcjVkZmV0eHgyNTJ6NWR0d3QyIiB0aW1lc3RhbXA9IjE3NTc5
NDE4NjciPjM5PC9rZXk+PC9mb3JlaWduLWtleXM+PHJlZi10eXBlIG5hbWU9IkpvdXJuYWwgQXJ0
aWNsZSI+MTc8L3JlZi10eXBlPjxjb250cmlidXRvcnM+PGF1dGhvcnM+PGF1dGhvcj5OYW5kYSwg
Ui48L2F1dGhvcj48YXV0aG9yPkxpdSwgTS4gQy48L2F1dGhvcj48YXV0aG9yPllhdSwgQy48L2F1
dGhvcj48YXV0aG9yPlNoYXRza3ksIFIuPC9hdXRob3I+PGF1dGhvcj5QdXN6dGFpLCBMLjwvYXV0
aG9yPjxhdXRob3I+V2FsbGFjZSwgQS48L2F1dGhvcj48YXV0aG9yPkNoaWVuLCBBLiBKLjwvYXV0
aG9yPjxhdXRob3I+Rm9yZXJvLVRvcnJlcywgQS48L2F1dGhvcj48YXV0aG9yPkVsbGlzLCBFLjwv
YXV0aG9yPjxhdXRob3I+SGFuLCBILjwvYXV0aG9yPjxhdXRob3I+Q2xhcmssIEEuPC9hdXRob3I+
PGF1dGhvcj5BbGJhaW4sIEsuPC9hdXRob3I+PGF1dGhvcj5Cb3VnaGV5LCBKLiBDLjwvYXV0aG9y
PjxhdXRob3I+SmFza293aWFrLCBOLiBULjwvYXV0aG9yPjxhdXRob3I+RWxpYXMsIEEuPC9hdXRo
b3I+PGF1dGhvcj5Jc2FhY3MsIEMuPC9hdXRob3I+PGF1dGhvcj5LZW1tZXIsIEsuPC9hdXRob3I+
PGF1dGhvcj5IZWxzdGVuLCBULjwvYXV0aG9yPjxhdXRob3I+TWFqdXJlLCBNLjwvYXV0aG9yPjxh
dXRob3I+U3RyaW5nZXItUmVhc29yLCBFLjwvYXV0aG9yPjxhdXRob3I+UGFya2VyLCBDLjwvYXV0
aG9yPjxhdXRob3I+TGVlLCBNLiBDLjwvYXV0aG9yPjxhdXRob3I+SGFkZGFkLCBULjwvYXV0aG9y
PjxhdXRob3I+Q29oZW4sIFIuIE4uPC9hdXRob3I+PGF1dGhvcj5Bc2FyZSwgUy48L2F1dGhvcj48
YXV0aG9yPldpbHNvbiwgQS48L2F1dGhvcj48YXV0aG9yPkhpcnN0LCBHLiBMLjwvYXV0aG9yPjxh
dXRob3I+U2luZ2hyYW8sIFIuPC9hdXRob3I+PGF1dGhvcj5TdGVlZywgSy48L2F1dGhvcj48YXV0
aG9yPkFzYXJlLCBBLjwvYXV0aG9yPjxhdXRob3I+TWF0dGhld3MsIEouIEIuPC9hdXRob3I+PGF1
dGhvcj5CZXJyeSwgUy48L2F1dGhvcj48YXV0aG9yPlNhbmlsLCBBLjwvYXV0aG9yPjxhdXRob3I+
U2Nod2FiLCBSLjwvYXV0aG9yPjxhdXRob3I+U3ltbWFucywgVy4gRi48L2F1dGhvcj48YXV0aG9y
PlZhbiwgVC4gVmVlciBMLjwvYXV0aG9yPjxhdXRob3I+WWVlLCBELjwvYXV0aG9yPjxhdXRob3I+
RGVtaWNoZWxlLCBBLjwvYXV0aG9yPjxhdXRob3I+SHlsdG9uLCBOLiBNLjwvYXV0aG9yPjxhdXRo
b3I+TWVsaXNrbywgTS48L2F1dGhvcj48YXV0aG9yPlBlcmxtdXR0ZXIsIEouPC9hdXRob3I+PGF1
dGhvcj5SdWdvLCBILiBTLjwvYXV0aG9yPjxhdXRob3I+QmVycnksIEQuIEEuPC9hdXRob3I+PGF1
dGhvcj5Fc3Nlcm1hbiwgTC4gSi48L2F1dGhvcj48L2F1dGhvcnM+PC9jb250cmlidXRvcnM+PHRp
dGxlcz48dGl0bGU+RWZmZWN0IG9mIFBlbWJyb2xpenVtYWIgUGx1cyBOZW9hZGp1dmFudCBDaGVt
b3RoZXJhcHkgb24gUGF0aG9sb2dpYyBDb21wbGV0ZSBSZXNwb25zZSBpbiBXb21lbiB3aXRoIEVh
cmx5LVN0YWdlIEJyZWFzdCBDYW5jZXI6IEFuIEFuYWx5c2lzIG9mIHRoZSBPbmdvaW5nIFBoYXNl
IDIgQWRhcHRpdmVseSBSYW5kb21pemVkIEktU1BZMiBUcmlhbDwvdGl0bGU+PHNlY29uZGFyeS10
aXRsZT5KQU1BIE9uY29sb2d5PC9zZWNvbmRhcnktdGl0bGU+PC90aXRsZXM+PHBlcmlvZGljYWw+
PGZ1bGwtdGl0bGU+SkFNQSBPbmNvbG9neTwvZnVsbC10aXRsZT48L3BlcmlvZGljYWw+PHBhZ2Vz
PjY3Ni02ODQ8L3BhZ2VzPjx2b2x1bWU+Nig1KTwvdm9sdW1lPjxkYXRlcz48eWVhcj4yMDIwPC95
ZWFyPjwvZGF0ZXM+PGFjY2Vzc2lvbi1udW0+NjMxMDQ3MTEyPC9hY2Nlc3Npb24tbnVtPjx1cmxz
PjxyZWxhdGVkLXVybHM+PHVybD5odHRwOi8vb25jb2xvZ3kuamFtYW5ldHdvcmsuY29tL2pvdXJu
YWwuYXNweDwvdXJsPjwvcmVsYXRlZC11cmxzPjwvdXJscz48ZWxlY3Ryb25pYy1yZXNvdXJjZS1u
dW0+aHR0cHM6Ly9keC5kb2kub3JnLzEwLjEwMDEvamFtYW9uY29sLjIwMTkuNjY1MDwvZWxlY3Ry
b25pYy1yZXNvdXJjZS1udW0+PC9yZWNvcmQ+PC9DaXRlPjwvRW5kTm90ZT4A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PEVuZE5vdGU+PENpdGU+PEF1dGhvcj5OYW5kYTwvQXV0aG9yPjxZZWFyPjIwMjA8L1llYXI+PFJl
Y051bT4zOTwvUmVjTnVtPjxEaXNwbGF5VGV4dD5bMzRdPC9EaXNwbGF5VGV4dD48cmVjb3JkPjxy
ZWMtbnVtYmVyPjM5PC9yZWMtbnVtYmVyPjxmb3JlaWduLWtleXM+PGtleSBhcHA9IkVOIiBkYi1p
ZD0id2V0YXIydnp5ZmR4ZDFlOTJzcjVkZmV0eHgyNTJ6NWR0d3QyIiB0aW1lc3RhbXA9IjE3NTc5
NDE4NjciPjM5PC9rZXk+PC9mb3JlaWduLWtleXM+PHJlZi10eXBlIG5hbWU9IkpvdXJuYWwgQXJ0
aWNsZSI+MTc8L3JlZi10eXBlPjxjb250cmlidXRvcnM+PGF1dGhvcnM+PGF1dGhvcj5OYW5kYSwg
Ui48L2F1dGhvcj48YXV0aG9yPkxpdSwgTS4gQy48L2F1dGhvcj48YXV0aG9yPllhdSwgQy48L2F1
dGhvcj48YXV0aG9yPlNoYXRza3ksIFIuPC9hdXRob3I+PGF1dGhvcj5QdXN6dGFpLCBMLjwvYXV0
aG9yPjxhdXRob3I+V2FsbGFjZSwgQS48L2F1dGhvcj48YXV0aG9yPkNoaWVuLCBBLiBKLjwvYXV0
aG9yPjxhdXRob3I+Rm9yZXJvLVRvcnJlcywgQS48L2F1dGhvcj48YXV0aG9yPkVsbGlzLCBFLjwv
YXV0aG9yPjxhdXRob3I+SGFuLCBILjwvYXV0aG9yPjxhdXRob3I+Q2xhcmssIEEuPC9hdXRob3I+
PGF1dGhvcj5BbGJhaW4sIEsuPC9hdXRob3I+PGF1dGhvcj5Cb3VnaGV5LCBKLiBDLjwvYXV0aG9y
PjxhdXRob3I+SmFza293aWFrLCBOLiBULjwvYXV0aG9yPjxhdXRob3I+RWxpYXMsIEEuPC9hdXRo
b3I+PGF1dGhvcj5Jc2FhY3MsIEMuPC9hdXRob3I+PGF1dGhvcj5LZW1tZXIsIEsuPC9hdXRob3I+
PGF1dGhvcj5IZWxzdGVuLCBULjwvYXV0aG9yPjxhdXRob3I+TWFqdXJlLCBNLjwvYXV0aG9yPjxh
dXRob3I+U3RyaW5nZXItUmVhc29yLCBFLjwvYXV0aG9yPjxhdXRob3I+UGFya2VyLCBDLjwvYXV0
aG9yPjxhdXRob3I+TGVlLCBNLiBDLjwvYXV0aG9yPjxhdXRob3I+SGFkZGFkLCBULjwvYXV0aG9y
PjxhdXRob3I+Q29oZW4sIFIuIE4uPC9hdXRob3I+PGF1dGhvcj5Bc2FyZSwgUy48L2F1dGhvcj48
YXV0aG9yPldpbHNvbiwgQS48L2F1dGhvcj48YXV0aG9yPkhpcnN0LCBHLiBMLjwvYXV0aG9yPjxh
dXRob3I+U2luZ2hyYW8sIFIuPC9hdXRob3I+PGF1dGhvcj5TdGVlZywgSy48L2F1dGhvcj48YXV0
aG9yPkFzYXJlLCBBLjwvYXV0aG9yPjxhdXRob3I+TWF0dGhld3MsIEouIEIuPC9hdXRob3I+PGF1
dGhvcj5CZXJyeSwgUy48L2F1dGhvcj48YXV0aG9yPlNhbmlsLCBBLjwvYXV0aG9yPjxhdXRob3I+
U2Nod2FiLCBSLjwvYXV0aG9yPjxhdXRob3I+U3ltbWFucywgVy4gRi48L2F1dGhvcj48YXV0aG9y
PlZhbiwgVC4gVmVlciBMLjwvYXV0aG9yPjxhdXRob3I+WWVlLCBELjwvYXV0aG9yPjxhdXRob3I+
RGVtaWNoZWxlLCBBLjwvYXV0aG9yPjxhdXRob3I+SHlsdG9uLCBOLiBNLjwvYXV0aG9yPjxhdXRo
b3I+TWVsaXNrbywgTS48L2F1dGhvcj48YXV0aG9yPlBlcmxtdXR0ZXIsIEouPC9hdXRob3I+PGF1
dGhvcj5SdWdvLCBILiBTLjwvYXV0aG9yPjxhdXRob3I+QmVycnksIEQuIEEuPC9hdXRob3I+PGF1
dGhvcj5Fc3Nlcm1hbiwgTC4gSi48L2F1dGhvcj48L2F1dGhvcnM+PC9jb250cmlidXRvcnM+PHRp
dGxlcz48dGl0bGU+RWZmZWN0IG9mIFBlbWJyb2xpenVtYWIgUGx1cyBOZW9hZGp1dmFudCBDaGVt
b3RoZXJhcHkgb24gUGF0aG9sb2dpYyBDb21wbGV0ZSBSZXNwb25zZSBpbiBXb21lbiB3aXRoIEVh
cmx5LVN0YWdlIEJyZWFzdCBDYW5jZXI6IEFuIEFuYWx5c2lzIG9mIHRoZSBPbmdvaW5nIFBoYXNl
IDIgQWRhcHRpdmVseSBSYW5kb21pemVkIEktU1BZMiBUcmlhbDwvdGl0bGU+PHNlY29uZGFyeS10
aXRsZT5KQU1BIE9uY29sb2d5PC9zZWNvbmRhcnktdGl0bGU+PC90aXRsZXM+PHBlcmlvZGljYWw+
PGZ1bGwtdGl0bGU+SkFNQSBPbmNvbG9neTwvZnVsbC10aXRsZT48L3BlcmlvZGljYWw+PHBhZ2Vz
PjY3Ni02ODQ8L3BhZ2VzPjx2b2x1bWU+Nig1KTwvdm9sdW1lPjxkYXRlcz48eWVhcj4yMDIwPC95
ZWFyPjwvZGF0ZXM+PGFjY2Vzc2lvbi1udW0+NjMxMDQ3MTEyPC9hY2Nlc3Npb24tbnVtPjx1cmxz
PjxyZWxhdGVkLXVybHM+PHVybD5odHRwOi8vb25jb2xvZ3kuamFtYW5ldHdvcmsuY29tL2pvdXJu
YWwuYXNweDwvdXJsPjwvcmVsYXRlZC11cmxzPjwvdXJscz48ZWxlY3Ryb25pYy1yZXNvdXJjZS1u
dW0+aHR0cHM6Ly9keC5kb2kub3JnLzEwLjEwMDEvamFtYW9uY29sLjIwMTkuNjY1MDwvZWxlY3Ry
b25pYy1yZXNvdXJjZS1udW0+PC9yZWNvcmQ+PC9DaXRlPjwvRW5kTm90ZT4A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[34]</w:t>
            </w:r>
            <w:r>
              <w:rPr>
                <w:rFonts w:ascii="Arial" w:eastAsia="Arial" w:hAnsi="Arial" w:cs="Arial"/>
                <w:sz w:val="16"/>
                <w:szCs w:val="16"/>
              </w:rPr>
              <w:fldChar w:fldCharType="end"/>
            </w:r>
          </w:p>
        </w:tc>
        <w:tc>
          <w:tcPr>
            <w:tcW w:w="1259" w:type="dxa"/>
            <w:vAlign w:val="center"/>
          </w:tcPr>
          <w:p w14:paraId="06166493" w14:textId="18837F3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4C2156">
              <w:rPr>
                <w:rFonts w:ascii="Arial" w:eastAsia="Times New Roman" w:hAnsi="Arial" w:cs="Arial"/>
                <w:color w:val="000000"/>
                <w:kern w:val="0"/>
                <w:sz w:val="16"/>
                <w:szCs w:val="16"/>
                <w14:ligatures w14:val="none"/>
              </w:rPr>
              <w:t>embro</w:t>
            </w:r>
            <w:r>
              <w:rPr>
                <w:rFonts w:ascii="Arial" w:eastAsia="Times New Roman" w:hAnsi="Arial" w:cs="Arial"/>
                <w:color w:val="000000"/>
                <w:kern w:val="0"/>
                <w:sz w:val="16"/>
                <w:szCs w:val="16"/>
                <w14:ligatures w14:val="none"/>
              </w:rPr>
              <w:t>lizumab + chemotherapy</w:t>
            </w:r>
          </w:p>
        </w:tc>
        <w:tc>
          <w:tcPr>
            <w:tcW w:w="1296" w:type="dxa"/>
            <w:vAlign w:val="center"/>
          </w:tcPr>
          <w:p w14:paraId="2709E626" w14:textId="5F1AD9CC"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chemotherapy</w:t>
            </w:r>
          </w:p>
        </w:tc>
        <w:tc>
          <w:tcPr>
            <w:tcW w:w="1296" w:type="dxa"/>
            <w:vAlign w:val="center"/>
          </w:tcPr>
          <w:p w14:paraId="00D6AD50"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0FB63D8"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241D1F84" w14:textId="4750C752"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0C4EC2B4"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10 weeks</w:t>
            </w:r>
          </w:p>
        </w:tc>
      </w:tr>
      <w:tr w:rsidR="008911CD" w:rsidRPr="004C2156" w14:paraId="2FB4AEA2" w14:textId="77777777" w:rsidTr="00DD19FC">
        <w:trPr>
          <w:trHeight w:val="332"/>
          <w:jc w:val="center"/>
        </w:trPr>
        <w:tc>
          <w:tcPr>
            <w:tcW w:w="2016" w:type="dxa"/>
            <w:vAlign w:val="center"/>
          </w:tcPr>
          <w:p w14:paraId="69FEDB02" w14:textId="0D74DC0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Nederlof 2024</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PEVuZE5vdGU+PENpdGU+PEF1dGhvcj5OZWRlcmxvZjwvQXV0aG9yPjxZZWFyPjIwMjQ8L1llYXI+
PFJlY051bT41NTwvUmVjTnVtPjxEaXNwbGF5VGV4dD5bMzVdPC9EaXNwbGF5VGV4dD48cmVjb3Jk
PjxyZWMtbnVtYmVyPjU1PC9yZWMtbnVtYmVyPjxmb3JlaWduLWtleXM+PGtleSBhcHA9IkVOIiBk
Yi1pZD0id2V0YXIydnp5ZmR4ZDFlOTJzcjVkZmV0eHgyNTJ6NWR0d3QyIiB0aW1lc3RhbXA9IjE3
NTc5NDE4NjgiPjU1PC9rZXk+PC9mb3JlaWduLWtleXM+PHJlZi10eXBlIG5hbWU9IkpvdXJuYWwg
QXJ0aWNsZSI+MTc8L3JlZi10eXBlPjxjb250cmlidXRvcnM+PGF1dGhvcnM+PGF1dGhvcj5OZWRl
cmxvZiwgSS48L2F1dGhvcj48YXV0aG9yPklzYWV2YSwgTy4gSS48L2F1dGhvcj48YXV0aG9yPmRl
IEdyYWFmLCBNLjwvYXV0aG9yPjxhdXRob3I+R2llbGVuLCBSY2FtPC9hdXRob3I+PGF1dGhvcj5C
YWtrZXIsIE4uIEEuIE0uPC9hdXRob3I+PGF1dGhvcj5Sb2xmZXMsIEEuIEwuPC9hdXRob3I+PGF1
dGhvcj5HYXJuZXIsIEguPC9hdXRob3I+PGF1dGhvcj5Cb2Vja3gsIEIuPC9hdXRob3I+PGF1dGhv
cj5UcmFldHMsIEouIEouIEguPC9hdXRob3I+PGF1dGhvcj5NYW5kamVzLCBJLiBBLiBNLjwvYXV0
aG9yPjxhdXRob3I+ZGUgTWFha2VyLCBNLjwvYXV0aG9yPjxhdXRob3I+dmFuIEJydXNzZWwsIFQu
PC9hdXRob3I+PGF1dGhvcj5DaGVsdXNoa2luLCBNLjwvYXV0aG9yPjxhdXRob3I+Q2hhbXBhbmhl
dCwgRS48L2F1dGhvcj48YXV0aG9yPkxvcGV6LVl1cmRhLCBNLjwvYXV0aG9yPjxhdXRob3I+dmFu
IGRlIFZpanZlciwgSy48L2F1dGhvcj48YXV0aG9yPnZhbiBkZW4gQmVyZywgSi4gRy48L2F1dGhv
cj48YXV0aG9yPkhvZmxhbmQsIEkuPC9hdXRob3I+PGF1dGhvcj5LbGlvdWV2YSwgTi48L2F1dGhv
cj48YXV0aG9yPk1hbm4sIFIuIE0uPC9hdXRob3I+PGF1dGhvcj5Mb28sIEMuIEUuPC9hdXRob3I+
PGF1dGhvcj52YW4gRHVpam5ob3ZlbiwgRi4gSC48L2F1dGhvcj48YXV0aG9yPlNraW5uZXIsIFYu
PC9hdXRob3I+PGF1dGhvcj5MdXlreCwgUy48L2F1dGhvcj48YXV0aG9yPktlcnZlciwgRS48L2F1
dGhvcj48YXV0aG9yPkthbGFzaG5pa292YSwgRS48L2F1dGhvcj48YXV0aG9yPnZhbiBEb25nZW4s
IE0uIEcuIEouPC9hdXRob3I+PGF1dGhvcj5Tb25rZSwgRy4gUy48L2F1dGhvcj48YXV0aG9yPkxp
bm4sIFMuIEMuPC9hdXRob3I+PGF1dGhvcj5CbGFuaywgQy4gVS48L2F1dGhvcj48YXV0aG9yPmRl
IFZpc3NlciwgSy4gRS48L2F1dGhvcj48YXV0aG9yPlNhbGdhZG8sIFIuPC9hdXRob3I+PGF1dGhv
cj5XZXNzZWxzLCBMLiBGLiBBLjwvYXV0aG9yPjxhdXRob3I+RHJ1a2tlciwgQy4gQS48L2F1dGhv
cj48YXV0aG9yPlNjaHVtYWNoZXIsIFQuIE4uPC9hdXRob3I+PGF1dGhvcj5Ib3JsaW5ncywgSC4g
TS48L2F1dGhvcj48YXV0aG9yPkxhbWJyZWNodHMsIEQuPC9hdXRob3I+PGF1dGhvcj5Lb2ssIE0u
PC9hdXRob3I+PC9hdXRob3JzPjwvY29udHJpYnV0b3JzPjx0aXRsZXM+PHRpdGxlPk5lb2FkanV2
YW50IG5pdm9sdW1hYiBvciBuaXZvbHVtYWIgcGx1cyBpcGlsaW11bWFiIGluIGVhcmx5LXN0YWdl
IHRyaXBsZS1uZWdhdGl2ZSBicmVhc3QgY2FuY2VyOiBhIHBoYXNlIDIgYWRhcHRpdmUgdHJpYWw8
L3RpdGxlPjxzZWNvbmRhcnktdGl0bGU+TmF0dXJlIE1lZGljaW5lPC9zZWNvbmRhcnktdGl0bGU+
PC90aXRsZXM+PHBlcmlvZGljYWw+PGZ1bGwtdGl0bGU+TmF0dXJlIE1lZGljaW5lPC9mdWxsLXRp
dGxlPjxhYmJyLTE+TmF0IE1lZDwvYWJici0xPjwvcGVyaW9kaWNhbD48cGFnZXM+MTY8L3BhZ2Vz
Pjx2b2x1bWU+MTY8L3ZvbHVtZT48ZGF0ZXM+PHllYXI+MjAyNDwveWVhcj48L2RhdGVzPjxhY2Nl
c3Npb24tbnVtPjM5Mjg0OTUzPC9hY2Nlc3Npb24tbnVtPjx1cmxzPjxyZWxhdGVkLXVybHM+PHVy
bD5odHRwczovL292aWRzcC5vdmlkLmNvbS9vdmlkd2ViLmNnaT9UPUpTJmFtcDtDU0M9WSZhbXA7
TkVXUz1OJmFtcDtQQUdFPWZ1bGx0ZXh0JmFtcDtEPW1lZHAmYW1wO0RPPTEwLjEwMzglMmZzNDE1
OTEtMDI0LTAzMjQ5LTM8L3VybD48L3JlbGF0ZWQtdXJscz48L3VybHM+PGVsZWN0cm9uaWMtcmVz
b3VyY2UtbnVtPmh0dHBzOi8vZHguZG9pLm9yZy8xMC4xMDM4L3M0MTU5MS0wMjQtMDMyNDktMzwv
ZWxlY3Ryb25pYy1yZXNvdXJjZS1udW0+PC9yZWNvcmQ+PC9DaXRlPjwvRW5kTm90ZT5=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PEVuZE5vdGU+PENpdGU+PEF1dGhvcj5OZWRlcmxvZjwvQXV0aG9yPjxZZWFyPjIwMjQ8L1llYXI+
PFJlY051bT41NTwvUmVjTnVtPjxEaXNwbGF5VGV4dD5bMzVdPC9EaXNwbGF5VGV4dD48cmVjb3Jk
PjxyZWMtbnVtYmVyPjU1PC9yZWMtbnVtYmVyPjxmb3JlaWduLWtleXM+PGtleSBhcHA9IkVOIiBk
Yi1pZD0id2V0YXIydnp5ZmR4ZDFlOTJzcjVkZmV0eHgyNTJ6NWR0d3QyIiB0aW1lc3RhbXA9IjE3
NTc5NDE4NjgiPjU1PC9rZXk+PC9mb3JlaWduLWtleXM+PHJlZi10eXBlIG5hbWU9IkpvdXJuYWwg
QXJ0aWNsZSI+MTc8L3JlZi10eXBlPjxjb250cmlidXRvcnM+PGF1dGhvcnM+PGF1dGhvcj5OZWRl
cmxvZiwgSS48L2F1dGhvcj48YXV0aG9yPklzYWV2YSwgTy4gSS48L2F1dGhvcj48YXV0aG9yPmRl
IEdyYWFmLCBNLjwvYXV0aG9yPjxhdXRob3I+R2llbGVuLCBSY2FtPC9hdXRob3I+PGF1dGhvcj5C
YWtrZXIsIE4uIEEuIE0uPC9hdXRob3I+PGF1dGhvcj5Sb2xmZXMsIEEuIEwuPC9hdXRob3I+PGF1
dGhvcj5HYXJuZXIsIEguPC9hdXRob3I+PGF1dGhvcj5Cb2Vja3gsIEIuPC9hdXRob3I+PGF1dGhv
cj5UcmFldHMsIEouIEouIEguPC9hdXRob3I+PGF1dGhvcj5NYW5kamVzLCBJLiBBLiBNLjwvYXV0
aG9yPjxhdXRob3I+ZGUgTWFha2VyLCBNLjwvYXV0aG9yPjxhdXRob3I+dmFuIEJydXNzZWwsIFQu
PC9hdXRob3I+PGF1dGhvcj5DaGVsdXNoa2luLCBNLjwvYXV0aG9yPjxhdXRob3I+Q2hhbXBhbmhl
dCwgRS48L2F1dGhvcj48YXV0aG9yPkxvcGV6LVl1cmRhLCBNLjwvYXV0aG9yPjxhdXRob3I+dmFu
IGRlIFZpanZlciwgSy48L2F1dGhvcj48YXV0aG9yPnZhbiBkZW4gQmVyZywgSi4gRy48L2F1dGhv
cj48YXV0aG9yPkhvZmxhbmQsIEkuPC9hdXRob3I+PGF1dGhvcj5LbGlvdWV2YSwgTi48L2F1dGhv
cj48YXV0aG9yPk1hbm4sIFIuIE0uPC9hdXRob3I+PGF1dGhvcj5Mb28sIEMuIEUuPC9hdXRob3I+
PGF1dGhvcj52YW4gRHVpam5ob3ZlbiwgRi4gSC48L2F1dGhvcj48YXV0aG9yPlNraW5uZXIsIFYu
PC9hdXRob3I+PGF1dGhvcj5MdXlreCwgUy48L2F1dGhvcj48YXV0aG9yPktlcnZlciwgRS48L2F1
dGhvcj48YXV0aG9yPkthbGFzaG5pa292YSwgRS48L2F1dGhvcj48YXV0aG9yPnZhbiBEb25nZW4s
IE0uIEcuIEouPC9hdXRob3I+PGF1dGhvcj5Tb25rZSwgRy4gUy48L2F1dGhvcj48YXV0aG9yPkxp
bm4sIFMuIEMuPC9hdXRob3I+PGF1dGhvcj5CbGFuaywgQy4gVS48L2F1dGhvcj48YXV0aG9yPmRl
IFZpc3NlciwgSy4gRS48L2F1dGhvcj48YXV0aG9yPlNhbGdhZG8sIFIuPC9hdXRob3I+PGF1dGhv
cj5XZXNzZWxzLCBMLiBGLiBBLjwvYXV0aG9yPjxhdXRob3I+RHJ1a2tlciwgQy4gQS48L2F1dGhv
cj48YXV0aG9yPlNjaHVtYWNoZXIsIFQuIE4uPC9hdXRob3I+PGF1dGhvcj5Ib3JsaW5ncywgSC4g
TS48L2F1dGhvcj48YXV0aG9yPkxhbWJyZWNodHMsIEQuPC9hdXRob3I+PGF1dGhvcj5Lb2ssIE0u
PC9hdXRob3I+PC9hdXRob3JzPjwvY29udHJpYnV0b3JzPjx0aXRsZXM+PHRpdGxlPk5lb2FkanV2
YW50IG5pdm9sdW1hYiBvciBuaXZvbHVtYWIgcGx1cyBpcGlsaW11bWFiIGluIGVhcmx5LXN0YWdl
IHRyaXBsZS1uZWdhdGl2ZSBicmVhc3QgY2FuY2VyOiBhIHBoYXNlIDIgYWRhcHRpdmUgdHJpYWw8
L3RpdGxlPjxzZWNvbmRhcnktdGl0bGU+TmF0dXJlIE1lZGljaW5lPC9zZWNvbmRhcnktdGl0bGU+
PC90aXRsZXM+PHBlcmlvZGljYWw+PGZ1bGwtdGl0bGU+TmF0dXJlIE1lZGljaW5lPC9mdWxsLXRp
dGxlPjxhYmJyLTE+TmF0IE1lZDwvYWJici0xPjwvcGVyaW9kaWNhbD48cGFnZXM+MTY8L3BhZ2Vz
Pjx2b2x1bWU+MTY8L3ZvbHVtZT48ZGF0ZXM+PHllYXI+MjAyNDwveWVhcj48L2RhdGVzPjxhY2Nl
c3Npb24tbnVtPjM5Mjg0OTUzPC9hY2Nlc3Npb24tbnVtPjx1cmxzPjxyZWxhdGVkLXVybHM+PHVy
bD5odHRwczovL292aWRzcC5vdmlkLmNvbS9vdmlkd2ViLmNnaT9UPUpTJmFtcDtDU0M9WSZhbXA7
TkVXUz1OJmFtcDtQQUdFPWZ1bGx0ZXh0JmFtcDtEPW1lZHAmYW1wO0RPPTEwLjEwMzglMmZzNDE1
OTEtMDI0LTAzMjQ5LTM8L3VybD48L3JlbGF0ZWQtdXJscz48L3VybHM+PGVsZWN0cm9uaWMtcmVz
b3VyY2UtbnVtPmh0dHBzOi8vZHguZG9pLm9yZy8xMC4xMDM4L3M0MTU5MS0wMjQtMDMyNDktMzwv
ZWxlY3Ryb25pYy1yZXNvdXJjZS1udW0+PC9yZWNvcmQ+PC9DaXRlPjwvRW5kTm90ZT5=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[35]</w:t>
            </w:r>
            <w:r>
              <w:rPr>
                <w:rFonts w:ascii="Arial" w:eastAsia="Arial" w:hAnsi="Arial" w:cs="Arial"/>
                <w:sz w:val="16"/>
                <w:szCs w:val="16"/>
              </w:rPr>
              <w:fldChar w:fldCharType="end"/>
            </w:r>
          </w:p>
        </w:tc>
        <w:tc>
          <w:tcPr>
            <w:tcW w:w="1259" w:type="dxa"/>
            <w:vAlign w:val="center"/>
          </w:tcPr>
          <w:p w14:paraId="3177AA06" w14:textId="02393E4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 + ipilimumab</w:t>
            </w:r>
          </w:p>
        </w:tc>
        <w:tc>
          <w:tcPr>
            <w:tcW w:w="1296" w:type="dxa"/>
            <w:vAlign w:val="center"/>
          </w:tcPr>
          <w:p w14:paraId="3C8E54DD" w14:textId="5A896AE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w:t>
            </w:r>
          </w:p>
        </w:tc>
        <w:tc>
          <w:tcPr>
            <w:tcW w:w="1296" w:type="dxa"/>
            <w:vAlign w:val="center"/>
          </w:tcPr>
          <w:p w14:paraId="53E282F0"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636EB607"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56C26CE3" w14:textId="4731FAC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7BD82FF4"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Nivo on day 1 and 15; nivo on day 1 and 15 + ipi on day 1; or nivo + ipi on days 1 and 21</w:t>
            </w:r>
          </w:p>
        </w:tc>
      </w:tr>
      <w:tr w:rsidR="008911CD" w:rsidRPr="004C2156" w14:paraId="482C01B0" w14:textId="77777777" w:rsidTr="00DD19FC">
        <w:trPr>
          <w:trHeight w:val="60"/>
          <w:jc w:val="center"/>
        </w:trPr>
        <w:tc>
          <w:tcPr>
            <w:tcW w:w="2016" w:type="dxa"/>
            <w:vAlign w:val="center"/>
          </w:tcPr>
          <w:p w14:paraId="419C5498" w14:textId="4EED7C19"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O'Brien 2022</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PEVuZE5vdGU+PENpdGU+PEF1dGhvcj5PJmFwb3M7QnJpZW48L0F1dGhvcj48WWVhcj4yMDIyPC9Z
ZWFyPjxSZWNOdW0+ODwvUmVjTnVtPjxEaXNwbGF5VGV4dD5bMzZdPC9EaXNwbGF5VGV4dD48cmVj
b3JkPjxyZWMtbnVtYmVyPjg8L3JlYy1udW1iZXI+PGZvcmVpZ24ta2V5cz48a2V5IGFwcD0iRU4i
IGRiLWlkPSJ3ZXRhcjJ2enlmZHhkMWU5MnNyNWRmZXR4eDI1Mno1ZHR3dDIiIHRpbWVzdGFtcD0i
MTc1Nzk0MTg2NSI+ODwva2V5PjwvZm9yZWlnbi1rZXlzPjxyZWYtdHlwZSBuYW1lPSJKb3VybmFs
IEFydGljbGUiPjE3PC9yZWYtdHlwZT48Y29udHJpYnV0b3JzPjxhdXRob3JzPjxhdXRob3I+TyZh
cG9zO0JyaWVuLCBNLjwvYXV0aG9yPjxhdXRob3I+UGF6LUFyZXMsIEwuPC9hdXRob3I+PGF1dGhv
cj5NYXJyZWF1ZCwgUy48L2F1dGhvcj48YXV0aG9yPkRhZm5pLCBVLjwvYXV0aG9yPjxhdXRob3I+
T3NlbGluLCBLLjwvYXV0aG9yPjxhdXRob3I+SGF2ZWwsIEwuPC9hdXRob3I+PGF1dGhvcj5Fc3Rl
YmFuLCBFLjwvYXV0aG9yPjxhdXRob3I+SXNsYSwgRC48L2F1dGhvcj48YXV0aG9yPk1hcnRpbmV6
LU1hcnRpLCBBLjwvYXV0aG9yPjxhdXRob3I+RmFlaGxpbmcsIE0uPC9hdXRob3I+PGF1dGhvcj5U
c3Vib2ksIE0uPC9hdXRob3I+PGF1dGhvcj5MZWUsIEouIFMuPC9hdXRob3I+PGF1dGhvcj5OYWth
Z2F3YSwgSy48L2F1dGhvcj48YXV0aG9yPllhbmcsIEouPC9hdXRob3I+PGF1dGhvcj5TYW1rYXJp
LCBBLjwvYXV0aG9yPjxhdXRob3I+S2VsbGVyLCBTLiBNLjwvYXV0aG9yPjxhdXRob3I+TWF1ZXIs
IE0uPC9hdXRob3I+PGF1dGhvcj5KaGEsIE4uPC9hdXRob3I+PGF1dGhvcj5TdGFoZWwsIFIuPC9h
dXRob3I+PGF1dGhvcj5CZXNzZSwgQi48L2F1dGhvcj48YXV0aG9yPlBldGVycywgUy48L2F1dGhv
cj48YXV0aG9yPkVvcnRjLTE0MTYtTGNnIEV0b3AgOC0xNS1QZWFybHMgS2U8L2F1dGhvcj48L2F1
dGhvcnM+PC9jb250cmlidXRvcnM+PGF1dGgtYWRkcmVzcz5Sb3lhbCBNYXJzZGVuIEhvc3AsIEx1
bmcgVW5pdCwgTG9uZG9uLCBFbmdsYW5kJiN4RDtIb3NwIFVuaXYgMTIgT2N0dWJyZSwgQ2liZXJv
bmMsIENOSU8sIE1hZHJpZCwgU3BhaW4mI3hEO1VuaXYgQ29tcGx1dGVuc2UsIE1hZHJpZCwgU3Bh
aW4mI3hEO0V1cm9wZWFuIE9yZyBSZXMgVHJlYXRtZW50IENhbmMsIEJydXNzZWxzLCBCZWxnaXVt
JiN4RDtOYXRsICZhbXA7IEthcG9kaXN0cmlhbiBVbml2IEF0aGVucywgQXRoZW5zLCBHcmVlY2Um
I3hEO0Zyb250aWVyIFNjaSBGZG4gSGVsbGFzLCBBdGhlbnMsIEdyZWVjZSYjeEQ7Tm9ydGggRXN0
b25pYSBNZWQgQ3RyLCBUYWxsaW5uLCBFc3RvbmlhJiN4RDtDaGFybGVzIFVuaXYgUHJhZ3VlLCBQ
cmFndWUsIEN6ZWNoIFJlcHVibGljJiN4RDtUaG9tYXllciBIb3NwLCBQcmFndWUsIEN6ZWNoIFJl
cHVibGljJiN4RDtIb3NwIFVuaXYgQ2VudCBBc3R1cmlhcywgT3ZpZWRvLCBTcGFpbiYjeEQ7VW5p
diBIb3NwIExvemFubyBCbGVzYSwgSUlTIEFyYWdvbiwgWmFyYWdvemEsIFNwYWluJiN4RDtWYWxs
IGRIZWJyb24gVW5pdiBIb3NwLCBWYWxsIGRIZWJyb24gSW5zdCBPbmNvbCBWSElPLCBCYXJjZWxv
bmEsIFNwYWluJiN4RDtLbGluaWt1bSBFc3NsaW5nZW4sIEVzc2xpbmdlbiwgR2VybWFueSYjeEQ7
TmF0bCBDYW5jIEN0ciBIb3NwIEVhc3QsIEthc2hpd2EsIENoaWJhLCBKYXBhbiYjeEQ7U2VvdWwg
TmF0bCBVbml2LCBTZW91bCBOYXRsIFVuaXYgQ29sbCBNZWQsIEJ1bmRhbmcgSG9zcCwgU2Vvbmdu
YW0sIFNvdXRoIEtvcmVhJiN4RDtLaW5kYWkgVW5pdiwgRmFjIE1lZCwgT3Nha2EsIEphcGFuJiN4
RDtNZXJjayAmYW1wOyBDbyBJbmMsIFJhaHdheSwgTkogVVNBJiN4RDtFVE9QIElCQ1NHIFBhcnRu
ZXJzIEZkbiwgQmVybiwgU3dpdHplcmxhbmQmI3hEO1BhcmlzIFNhY2xheSBVbml2LCBJbnN0IEd1
c3RhdmUgUm91c3N5LCBWaWxsZWp1aWYsIEZyYW5jZSYjeEQ7TGF1c2FubmUgVW5pdiBIb3NwLCBM
YXVzYW5uZSwgU3dpdHplcmxhbmQ8L2F1dGgtYWRkcmVzcz48dGl0bGVzPjx0aXRsZT5QZW1icm9s
aXp1bWFiIHZlcnN1cyBwbGFjZWJvIGFzIGFkanV2YW50IHRoZXJhcHkgZm9yIGNvbXBsZXRlbHkg
cmVzZWN0ZWQgc3RhZ2UgSUItSUlJQSBub24tc21hbGwtY2VsbCBsdW5nIGNhbmNlciAoUEVBUkxT
L0tFWU5PVEUtMDkxKTogYW4gaW50ZXJpbSBhbmFseXNpcyBvZiBhIHJhbmRvbWlzZWQsIHRyaXBs
ZS1ibGluZCwgcGhhc2UgMyB0cmlhbDwvdGl0bGU+PHNlY29uZGFyeS10aXRsZT5MYW5jZXQgT25j
b2xvZ3k8L3NlY29uZGFyeS10aXRsZT48YWx0LXRpdGxlPkxhbmNldCBPbmNvbDwvYWx0LXRpdGxl
PjwvdGl0bGVzPjxwZXJpb2RpY2FsPjxmdWxsLXRpdGxlPkxhbmNldCBPbmNvbG9neTwvZnVsbC10
aXRsZT48YWJici0xPkxhbmNldCBPbmNvbDwvYWJici0xPjwvcGVyaW9kaWNhbD48YWx0LXBlcmlv
ZGljYWw+PGZ1bGwtdGl0bGU+TGFuY2V0IE9uY29sb2d5PC9mdWxsLXRpdGxlPjxhYmJyLTE+TGFu
Y2V0IE9uY29sPC9hYmJyLTE+PC9hbHQtcGVyaW9kaWNhbD48cGFnZXM+MTI3NC0xMjg2PC9wYWdl
cz48dm9sdW1lPjIzPC92b2x1bWU+PG51bWJlcj4xMDwvbnVtYmVyPjxrZXl3b3Jkcz48a2V5d29y
ZD5uaXZvbHVtYWI8L2tleXdvcmQ+PGtleXdvcmQ+Y2hlbW90aGVyYXB5PC9rZXl3b3JkPjxrZXl3
b3JkPnRlc3RzPC9rZXl3b3JkPjwva2V5d29yZHM+PGRhdGVzPjx5ZWFyPjIwMjI8L3llYXI+PHB1
Yi1kYXRlcz48ZGF0ZT5PY3Q8L2RhdGU+PC9wdWItZGF0ZXM+PC9kYXRlcz48aXNibj4xNDcwLTIw
NDU8L2lzYm4+PGFjY2Vzc2lvbi1udW0+V09TOjAwMDg3ODU2ODkwMDAzMDwvYWNjZXNzaW9uLW51
bT48dXJscz48cmVsYXRlZC11cmxzPjx1cmw+Jmx0O0dvIHRvIElTSSZndDs6Ly9XT1M6MDAwODc4
NTY4OTAwMDMwPC91cmw+PC9yZWxhdGVkLXVybHM+PC91cmxzPjxlbGVjdHJvbmljLXJlc291cmNl
LW51bT4xMC4xMDE2L1MxNDcwLTIwNDUoMjIpMDA1MTgtNjwvZWxlY3Ryb25pYy1yZXNvdXJjZS1u
dW0+PGxhbmd1YWdlPkVuZ2xpc2g8L2xhbmd1YWdlPjwvcmVjb3JkPjwvQ2l0ZT48L0VuZE5vdGU+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PEVuZE5vdGU+PENpdGU+PEF1dGhvcj5PJmFwb3M7QnJpZW48L0F1dGhvcj48WWVhcj4yMDIyPC9Z
ZWFyPjxSZWNOdW0+ODwvUmVjTnVtPjxEaXNwbGF5VGV4dD5bMzZdPC9EaXNwbGF5VGV4dD48cmVj
b3JkPjxyZWMtbnVtYmVyPjg8L3JlYy1udW1iZXI+PGZvcmVpZ24ta2V5cz48a2V5IGFwcD0iRU4i
IGRiLWlkPSJ3ZXRhcjJ2enlmZHhkMWU5MnNyNWRmZXR4eDI1Mno1ZHR3dDIiIHRpbWVzdGFtcD0i
MTc1Nzk0MTg2NSI+ODwva2V5PjwvZm9yZWlnbi1rZXlzPjxyZWYtdHlwZSBuYW1lPSJKb3VybmFs
IEFydGljbGUiPjE3PC9yZWYtdHlwZT48Y29udHJpYnV0b3JzPjxhdXRob3JzPjxhdXRob3I+TyZh
cG9zO0JyaWVuLCBNLjwvYXV0aG9yPjxhdXRob3I+UGF6LUFyZXMsIEwuPC9hdXRob3I+PGF1dGhv
cj5NYXJyZWF1ZCwgUy48L2F1dGhvcj48YXV0aG9yPkRhZm5pLCBVLjwvYXV0aG9yPjxhdXRob3I+
T3NlbGluLCBLLjwvYXV0aG9yPjxhdXRob3I+SGF2ZWwsIEwuPC9hdXRob3I+PGF1dGhvcj5Fc3Rl
YmFuLCBFLjwvYXV0aG9yPjxhdXRob3I+SXNsYSwgRC48L2F1dGhvcj48YXV0aG9yPk1hcnRpbmV6
LU1hcnRpLCBBLjwvYXV0aG9yPjxhdXRob3I+RmFlaGxpbmcsIE0uPC9hdXRob3I+PGF1dGhvcj5U
c3Vib2ksIE0uPC9hdXRob3I+PGF1dGhvcj5MZWUsIEouIFMuPC9hdXRob3I+PGF1dGhvcj5OYWth
Z2F3YSwgSy48L2F1dGhvcj48YXV0aG9yPllhbmcsIEouPC9hdXRob3I+PGF1dGhvcj5TYW1rYXJp
LCBBLjwvYXV0aG9yPjxhdXRob3I+S2VsbGVyLCBTLiBNLjwvYXV0aG9yPjxhdXRob3I+TWF1ZXIs
IE0uPC9hdXRob3I+PGF1dGhvcj5KaGEsIE4uPC9hdXRob3I+PGF1dGhvcj5TdGFoZWwsIFIuPC9h
dXRob3I+PGF1dGhvcj5CZXNzZSwgQi48L2F1dGhvcj48YXV0aG9yPlBldGVycywgUy48L2F1dGhv
cj48YXV0aG9yPkVvcnRjLTE0MTYtTGNnIEV0b3AgOC0xNS1QZWFybHMgS2U8L2F1dGhvcj48L2F1
dGhvcnM+PC9jb250cmlidXRvcnM+PGF1dGgtYWRkcmVzcz5Sb3lhbCBNYXJzZGVuIEhvc3AsIEx1
bmcgVW5pdCwgTG9uZG9uLCBFbmdsYW5kJiN4RDtIb3NwIFVuaXYgMTIgT2N0dWJyZSwgQ2liZXJv
bmMsIENOSU8sIE1hZHJpZCwgU3BhaW4mI3hEO1VuaXYgQ29tcGx1dGVuc2UsIE1hZHJpZCwgU3Bh
aW4mI3hEO0V1cm9wZWFuIE9yZyBSZXMgVHJlYXRtZW50IENhbmMsIEJydXNzZWxzLCBCZWxnaXVt
JiN4RDtOYXRsICZhbXA7IEthcG9kaXN0cmlhbiBVbml2IEF0aGVucywgQXRoZW5zLCBHcmVlY2Um
I3hEO0Zyb250aWVyIFNjaSBGZG4gSGVsbGFzLCBBdGhlbnMsIEdyZWVjZSYjeEQ7Tm9ydGggRXN0
b25pYSBNZWQgQ3RyLCBUYWxsaW5uLCBFc3RvbmlhJiN4RDtDaGFybGVzIFVuaXYgUHJhZ3VlLCBQ
cmFndWUsIEN6ZWNoIFJlcHVibGljJiN4RDtUaG9tYXllciBIb3NwLCBQcmFndWUsIEN6ZWNoIFJl
cHVibGljJiN4RDtIb3NwIFVuaXYgQ2VudCBBc3R1cmlhcywgT3ZpZWRvLCBTcGFpbiYjeEQ7VW5p
diBIb3NwIExvemFubyBCbGVzYSwgSUlTIEFyYWdvbiwgWmFyYWdvemEsIFNwYWluJiN4RDtWYWxs
IGRIZWJyb24gVW5pdiBIb3NwLCBWYWxsIGRIZWJyb24gSW5zdCBPbmNvbCBWSElPLCBCYXJjZWxv
bmEsIFNwYWluJiN4RDtLbGluaWt1bSBFc3NsaW5nZW4sIEVzc2xpbmdlbiwgR2VybWFueSYjeEQ7
TmF0bCBDYW5jIEN0ciBIb3NwIEVhc3QsIEthc2hpd2EsIENoaWJhLCBKYXBhbiYjeEQ7U2VvdWwg
TmF0bCBVbml2LCBTZW91bCBOYXRsIFVuaXYgQ29sbCBNZWQsIEJ1bmRhbmcgSG9zcCwgU2Vvbmdu
YW0sIFNvdXRoIEtvcmVhJiN4RDtLaW5kYWkgVW5pdiwgRmFjIE1lZCwgT3Nha2EsIEphcGFuJiN4
RDtNZXJjayAmYW1wOyBDbyBJbmMsIFJhaHdheSwgTkogVVNBJiN4RDtFVE9QIElCQ1NHIFBhcnRu
ZXJzIEZkbiwgQmVybiwgU3dpdHplcmxhbmQmI3hEO1BhcmlzIFNhY2xheSBVbml2LCBJbnN0IEd1
c3RhdmUgUm91c3N5LCBWaWxsZWp1aWYsIEZyYW5jZSYjeEQ7TGF1c2FubmUgVW5pdiBIb3NwLCBM
YXVzYW5uZSwgU3dpdHplcmxhbmQ8L2F1dGgtYWRkcmVzcz48dGl0bGVzPjx0aXRsZT5QZW1icm9s
aXp1bWFiIHZlcnN1cyBwbGFjZWJvIGFzIGFkanV2YW50IHRoZXJhcHkgZm9yIGNvbXBsZXRlbHkg
cmVzZWN0ZWQgc3RhZ2UgSUItSUlJQSBub24tc21hbGwtY2VsbCBsdW5nIGNhbmNlciAoUEVBUkxT
L0tFWU5PVEUtMDkxKTogYW4gaW50ZXJpbSBhbmFseXNpcyBvZiBhIHJhbmRvbWlzZWQsIHRyaXBs
ZS1ibGluZCwgcGhhc2UgMyB0cmlhbDwvdGl0bGU+PHNlY29uZGFyeS10aXRsZT5MYW5jZXQgT25j
b2xvZ3k8L3NlY29uZGFyeS10aXRsZT48YWx0LXRpdGxlPkxhbmNldCBPbmNvbDwvYWx0LXRpdGxl
PjwvdGl0bGVzPjxwZXJpb2RpY2FsPjxmdWxsLXRpdGxlPkxhbmNldCBPbmNvbG9neTwvZnVsbC10
aXRsZT48YWJici0xPkxhbmNldCBPbmNvbDwvYWJici0xPjwvcGVyaW9kaWNhbD48YWx0LXBlcmlv
ZGljYWw+PGZ1bGwtdGl0bGU+TGFuY2V0IE9uY29sb2d5PC9mdWxsLXRpdGxlPjxhYmJyLTE+TGFu
Y2V0IE9uY29sPC9hYmJyLTE+PC9hbHQtcGVyaW9kaWNhbD48cGFnZXM+MTI3NC0xMjg2PC9wYWdl
cz48dm9sdW1lPjIzPC92b2x1bWU+PG51bWJlcj4xMDwvbnVtYmVyPjxrZXl3b3Jkcz48a2V5d29y
ZD5uaXZvbHVtYWI8L2tleXdvcmQ+PGtleXdvcmQ+Y2hlbW90aGVyYXB5PC9rZXl3b3JkPjxrZXl3
b3JkPnRlc3RzPC9rZXl3b3JkPjwva2V5d29yZHM+PGRhdGVzPjx5ZWFyPjIwMjI8L3llYXI+PHB1
Yi1kYXRlcz48ZGF0ZT5PY3Q8L2RhdGU+PC9wdWItZGF0ZXM+PC9kYXRlcz48aXNibj4xNDcwLTIw
NDU8L2lzYm4+PGFjY2Vzc2lvbi1udW0+V09TOjAwMDg3ODU2ODkwMDAzMDwvYWNjZXNzaW9uLW51
bT48dXJscz48cmVsYXRlZC11cmxzPjx1cmw+Jmx0O0dvIHRvIElTSSZndDs6Ly9XT1M6MDAwODc4
NTY4OTAwMDMwPC91cmw+PC9yZWxhdGVkLXVybHM+PC91cmxzPjxlbGVjdHJvbmljLXJlc291cmNl
LW51bT4xMC4xMDE2L1MxNDcwLTIwNDUoMjIpMDA1MTgtNjwvZWxlY3Ryb25pYy1yZXNvdXJjZS1u
dW0+PGxhbmd1YWdlPkVuZ2xpc2g8L2xhbmd1YWdlPjwvcmVjb3JkPjwvQ2l0ZT48L0VuZE5vdGU+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[36]</w:t>
            </w:r>
            <w:r>
              <w:rPr>
                <w:rFonts w:ascii="Arial" w:eastAsia="Arial" w:hAnsi="Arial" w:cs="Arial"/>
                <w:sz w:val="16"/>
                <w:szCs w:val="16"/>
              </w:rPr>
              <w:fldChar w:fldCharType="end"/>
            </w:r>
          </w:p>
        </w:tc>
        <w:tc>
          <w:tcPr>
            <w:tcW w:w="1259" w:type="dxa"/>
            <w:vAlign w:val="center"/>
          </w:tcPr>
          <w:p w14:paraId="628A0022" w14:textId="7FD5072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4C2156">
              <w:rPr>
                <w:rFonts w:ascii="Arial" w:eastAsia="Times New Roman" w:hAnsi="Arial" w:cs="Arial"/>
                <w:color w:val="000000"/>
                <w:kern w:val="0"/>
                <w:sz w:val="16"/>
                <w:szCs w:val="16"/>
                <w14:ligatures w14:val="none"/>
              </w:rPr>
              <w:t>embro</w:t>
            </w:r>
            <w:r>
              <w:rPr>
                <w:rFonts w:ascii="Arial" w:eastAsia="Times New Roman" w:hAnsi="Arial" w:cs="Arial"/>
                <w:color w:val="000000"/>
                <w:kern w:val="0"/>
                <w:sz w:val="16"/>
                <w:szCs w:val="16"/>
                <w14:ligatures w14:val="none"/>
              </w:rPr>
              <w:t>lizumab</w:t>
            </w:r>
          </w:p>
        </w:tc>
        <w:tc>
          <w:tcPr>
            <w:tcW w:w="1296" w:type="dxa"/>
            <w:vAlign w:val="center"/>
          </w:tcPr>
          <w:p w14:paraId="15D211E8" w14:textId="4AC32B7F"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w:t>
            </w:r>
          </w:p>
        </w:tc>
        <w:tc>
          <w:tcPr>
            <w:tcW w:w="1296" w:type="dxa"/>
            <w:vAlign w:val="center"/>
          </w:tcPr>
          <w:p w14:paraId="51738843"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AFB0E38"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633409F1" w14:textId="294A1B03"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5E6E4A7A"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54 weeks</w:t>
            </w:r>
          </w:p>
        </w:tc>
      </w:tr>
      <w:tr w:rsidR="008911CD" w:rsidRPr="004C2156" w14:paraId="5040B46B" w14:textId="77777777" w:rsidTr="00DD19FC">
        <w:trPr>
          <w:trHeight w:val="70"/>
          <w:jc w:val="center"/>
        </w:trPr>
        <w:tc>
          <w:tcPr>
            <w:tcW w:w="2016" w:type="dxa"/>
            <w:vAlign w:val="center"/>
          </w:tcPr>
          <w:p w14:paraId="5B498ED5" w14:textId="4C28B48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Powles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&lt;EndNote&gt;&lt;Cite&gt;&lt;Author&gt;Powles&lt;/Author&gt;&lt;Year&gt;2024&lt;/Year&gt;&lt;RecNum&gt;66&lt;/RecNum&gt;&lt;DisplayText&gt;[37]&lt;/DisplayText&gt;&lt;record&gt;&lt;rec-number&gt;66&lt;/rec-number&gt;&lt;foreign-keys&gt;&lt;key app="EN" db-id="wetar2vzyfdxd1e92sr5dfetxx252z5dtwt2" timestamp="1757941869"&gt;66&lt;/key&gt;&lt;/foreign-keys&gt;&lt;ref-type name="Journal Article"&gt;17&lt;/ref-type&gt;&lt;contributors&gt;&lt;authors&gt;&lt;author&gt;Powles, T.&lt;/author&gt;&lt;author&gt;Catto, J. W. F.&lt;/author&gt;&lt;author&gt;Galsky, M. D.&lt;/author&gt;&lt;author&gt;Al-Ahmadie, H.&lt;/author&gt;&lt;author&gt;Meeks, J. J.&lt;/author&gt;&lt;author&gt;Nishiyama, H.&lt;/author&gt;&lt;author&gt;Vu, T. Q.&lt;/author&gt;&lt;author&gt;Antonuzzo, L.&lt;/author&gt;&lt;author&gt;Wiechno, P.&lt;/author&gt;&lt;author&gt;Atduev, V.&lt;/author&gt;&lt;author&gt;Kann, A. G.&lt;/author&gt;&lt;author&gt;Kim, T. H.&lt;/author&gt;&lt;author&gt;Suarez, C.&lt;/author&gt;&lt;author&gt;Chang, C. H.&lt;/author&gt;&lt;author&gt;Roghmann, F.&lt;/author&gt;&lt;author&gt;Ozguroglu, M.&lt;/author&gt;&lt;author&gt;Eigl, B. J.&lt;/author&gt;&lt;author&gt;Oliveira, N.&lt;/author&gt;&lt;author&gt;Buchler, T.&lt;/author&gt;&lt;author&gt;Gadot, M.&lt;/author&gt;&lt;author&gt;Zakharia, Y.&lt;/author&gt;&lt;author&gt;Armstrong, J.&lt;/author&gt;&lt;author&gt;Gupta, A.&lt;/author&gt;&lt;author&gt;Hois, S.&lt;/author&gt;&lt;author&gt;van der Heijden, M. S.&lt;/author&gt;&lt;/authors&gt;&lt;/contributors&gt;&lt;titles&gt;&lt;title&gt;Perioperative Durvalumab with Neoadjuvant Chemotherapy in Operable Bladder Cancer&lt;/title&gt;&lt;secondary-title&gt;New England Journal of Medicine&lt;/secondary-title&gt;&lt;/titles&gt;&lt;periodical&gt;&lt;full-title&gt;New England Journal of Medicine&lt;/full-title&gt;&lt;/periodical&gt;&lt;pages&gt;15&lt;/pages&gt;&lt;volume&gt;15&lt;/volume&gt;&lt;dates&gt;&lt;year&gt;2024&lt;/year&gt;&lt;/dates&gt;&lt;accession-num&gt;39282910&lt;/accession-num&gt;&lt;urls&gt;&lt;related-urls&gt;&lt;url&gt;https://ovidsp.ovid.com/ovidweb.cgi?T=JS&amp;amp;CSC=Y&amp;amp;NEWS=N&amp;amp;PAGE=fulltext&amp;amp;D=medp&amp;amp;DO=10.1056%2fNEJMoa2408154&lt;/url&gt;&lt;/related-urls&gt;&lt;/urls&gt;&lt;electronic-resource-num&gt;https://dx.doi.org/10.1056/NEJMoa2408154&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[37]</w:t>
            </w:r>
            <w:r>
              <w:rPr>
                <w:rFonts w:ascii="Arial" w:eastAsia="Arial" w:hAnsi="Arial" w:cs="Arial"/>
                <w:sz w:val="16"/>
                <w:szCs w:val="16"/>
              </w:rPr>
              <w:fldChar w:fldCharType="end"/>
            </w:r>
          </w:p>
        </w:tc>
        <w:tc>
          <w:tcPr>
            <w:tcW w:w="1259" w:type="dxa"/>
            <w:vAlign w:val="center"/>
          </w:tcPr>
          <w:p w14:paraId="37227D03" w14:textId="1B950E63"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d</w:t>
            </w:r>
            <w:r w:rsidRPr="0034029B">
              <w:rPr>
                <w:rFonts w:ascii="Arial" w:eastAsia="Times New Roman" w:hAnsi="Arial" w:cs="Arial"/>
                <w:color w:val="000000"/>
                <w:kern w:val="0"/>
                <w:sz w:val="16"/>
                <w:szCs w:val="16"/>
                <w14:ligatures w14:val="none"/>
              </w:rPr>
              <w:t>urvalumab + chemotherapy</w:t>
            </w:r>
          </w:p>
        </w:tc>
        <w:tc>
          <w:tcPr>
            <w:tcW w:w="1296" w:type="dxa"/>
            <w:vAlign w:val="center"/>
          </w:tcPr>
          <w:p w14:paraId="72B0488E" w14:textId="27D2BA5F"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w:t>
            </w:r>
            <w:r w:rsidRPr="0034029B">
              <w:rPr>
                <w:rFonts w:ascii="Arial" w:eastAsia="Times New Roman" w:hAnsi="Arial" w:cs="Arial"/>
                <w:color w:val="000000"/>
                <w:kern w:val="0"/>
                <w:sz w:val="16"/>
                <w:szCs w:val="16"/>
                <w14:ligatures w14:val="none"/>
              </w:rPr>
              <w:t>hemotherapy</w:t>
            </w:r>
          </w:p>
        </w:tc>
        <w:tc>
          <w:tcPr>
            <w:tcW w:w="1296" w:type="dxa"/>
            <w:vAlign w:val="center"/>
          </w:tcPr>
          <w:p w14:paraId="12B8AB97"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0D87EC1"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41229EDA" w14:textId="2C5D42C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Both</w:t>
            </w:r>
          </w:p>
        </w:tc>
        <w:tc>
          <w:tcPr>
            <w:tcW w:w="3456" w:type="dxa"/>
            <w:vAlign w:val="center"/>
            <w:hideMark/>
          </w:tcPr>
          <w:p w14:paraId="6834E4F7"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4 cycles followed by radical cystectomy, then every 4 weeks for 8 cycles</w:t>
            </w:r>
          </w:p>
        </w:tc>
      </w:tr>
      <w:tr w:rsidR="008911CD" w:rsidRPr="004C2156" w14:paraId="73E72890" w14:textId="77777777" w:rsidTr="00DD19FC">
        <w:trPr>
          <w:trHeight w:val="80"/>
          <w:jc w:val="center"/>
        </w:trPr>
        <w:tc>
          <w:tcPr>
            <w:tcW w:w="2016" w:type="dxa"/>
            <w:vAlign w:val="center"/>
          </w:tcPr>
          <w:p w14:paraId="5D563ACC" w14:textId="1AA37DBF"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Provencio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&lt;EndNote&gt;&lt;Cite&gt;&lt;Author&gt;Provencio&lt;/Author&gt;&lt;Year&gt;2023&lt;/Year&gt;&lt;RecNum&gt;67&lt;/RecNum&gt;&lt;DisplayText&gt;[38]&lt;/DisplayText&gt;&lt;record&gt;&lt;rec-number&gt;67&lt;/rec-number&gt;&lt;foreign-keys&gt;&lt;key app="EN" db-id="wetar2vzyfdxd1e92sr5dfetxx252z5dtwt2" timestamp="1757941869"&gt;67&lt;/key&gt;&lt;/foreign-keys&gt;&lt;ref-type name="Journal Article"&gt;17&lt;/ref-type&gt;&lt;contributors&gt;&lt;authors&gt;&lt;author&gt;Provencio, M.&lt;/author&gt;&lt;author&gt;Nadal, E.&lt;/author&gt;&lt;author&gt;Gonzalez-Larriba, J. L.&lt;/author&gt;&lt;author&gt;Martinez-Marti, A.&lt;/author&gt;&lt;author&gt;Bernabe, R.&lt;/author&gt;&lt;author&gt;Bosch-Barrera, J.&lt;/author&gt;&lt;author&gt;Casal-Rubio, J.&lt;/author&gt;&lt;author&gt;Calvo, V.&lt;/author&gt;&lt;author&gt;Insa, A.&lt;/author&gt;&lt;author&gt;Ponce, S.&lt;/author&gt;&lt;author&gt;Reguart, N.&lt;/author&gt;&lt;author&gt;De Castro, J.&lt;/author&gt;&lt;author&gt;Mosquera, J.&lt;/author&gt;&lt;author&gt;Cobo, M.&lt;/author&gt;&lt;author&gt;Aguilar, A.&lt;/author&gt;&lt;author&gt;Lopez Vivanco, G.&lt;/author&gt;&lt;author&gt;Camps, C.&lt;/author&gt;&lt;author&gt;Lopez-Castro, R.&lt;/author&gt;&lt;author&gt;Moran, T.&lt;/author&gt;&lt;author&gt;Barneto, I.&lt;/author&gt;&lt;author&gt;Rodriguez-Abreu, D.&lt;/author&gt;&lt;author&gt;Serna-Blasco, R.&lt;/author&gt;&lt;author&gt;Benitez, R.&lt;/author&gt;&lt;author&gt;Aguado De La Rosa, C.&lt;/author&gt;&lt;author&gt;Palmero, R.&lt;/author&gt;&lt;author&gt;Hernando-Trancho, F.&lt;/author&gt;&lt;author&gt;Martin-Lopez, J.&lt;/author&gt;&lt;author&gt;Cruz-Bermudez, A.&lt;/author&gt;&lt;author&gt;Massuti, B.&lt;/author&gt;&lt;author&gt;Romero, A.&lt;/author&gt;&lt;/authors&gt;&lt;/contributors&gt;&lt;titles&gt;&lt;title&gt;Perioperative Nivolumab and Chemotherapy in Stage III Non-Small-Cell Lung Cancer&lt;/title&gt;&lt;secondary-title&gt;New England Journal of Medicine&lt;/secondary-title&gt;&lt;/titles&gt;&lt;periodical&gt;&lt;full-title&gt;New England Journal of Medicine&lt;/full-title&gt;&lt;/periodical&gt;&lt;pages&gt;504-513&lt;/pages&gt;&lt;volume&gt;389(6)&lt;/volume&gt;&lt;dates&gt;&lt;year&gt;2023&lt;/year&gt;&lt;/dates&gt;&lt;accession-num&gt;2026655455&lt;/accession-num&gt;&lt;urls&gt;&lt;related-urls&gt;&lt;url&gt;http://www.nejm.org/medical-index&lt;/url&gt;&lt;/related-urls&gt;&lt;/urls&gt;&lt;electronic-resource-num&gt;https://dx.doi.org/10.1056/NEJMoa2215530&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[38]</w:t>
            </w:r>
            <w:r>
              <w:rPr>
                <w:rFonts w:ascii="Arial" w:eastAsia="Arial" w:hAnsi="Arial" w:cs="Arial"/>
                <w:sz w:val="16"/>
                <w:szCs w:val="16"/>
              </w:rPr>
              <w:fldChar w:fldCharType="end"/>
            </w:r>
          </w:p>
        </w:tc>
        <w:tc>
          <w:tcPr>
            <w:tcW w:w="1259" w:type="dxa"/>
            <w:vAlign w:val="center"/>
          </w:tcPr>
          <w:p w14:paraId="4DE965EA" w14:textId="7DE583D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w:t>
            </w:r>
            <w:r w:rsidRPr="0097739C">
              <w:rPr>
                <w:rFonts w:ascii="Arial" w:eastAsia="Times New Roman" w:hAnsi="Arial" w:cs="Arial"/>
                <w:color w:val="000000"/>
                <w:kern w:val="0"/>
                <w:sz w:val="16"/>
                <w:szCs w:val="16"/>
                <w14:ligatures w14:val="none"/>
              </w:rPr>
              <w:t>ivolumab + chemotherapy</w:t>
            </w:r>
          </w:p>
        </w:tc>
        <w:tc>
          <w:tcPr>
            <w:tcW w:w="1296" w:type="dxa"/>
            <w:vAlign w:val="center"/>
          </w:tcPr>
          <w:p w14:paraId="739A4E14" w14:textId="66DF938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97739C">
              <w:rPr>
                <w:rFonts w:ascii="Arial" w:eastAsia="Times New Roman" w:hAnsi="Arial" w:cs="Arial"/>
                <w:color w:val="000000"/>
                <w:kern w:val="0"/>
                <w:sz w:val="16"/>
                <w:szCs w:val="16"/>
                <w14:ligatures w14:val="none"/>
              </w:rPr>
              <w:t>chemotherapy</w:t>
            </w:r>
          </w:p>
        </w:tc>
        <w:tc>
          <w:tcPr>
            <w:tcW w:w="1296" w:type="dxa"/>
            <w:vAlign w:val="center"/>
          </w:tcPr>
          <w:p w14:paraId="5245A554" w14:textId="2527FE1D" w:rsidR="008911CD" w:rsidRPr="004C2156" w:rsidRDefault="0073794B" w:rsidP="008911CD">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w:t>
            </w:r>
          </w:p>
        </w:tc>
        <w:tc>
          <w:tcPr>
            <w:tcW w:w="1008" w:type="dxa"/>
            <w:vAlign w:val="center"/>
          </w:tcPr>
          <w:p w14:paraId="3758E97A"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DF79AF3" w14:textId="5C83622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6F00270E"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Nivo every 4 weeks for 6 months or nivo + chemo every 3 weeks for 13 weeks</w:t>
            </w:r>
          </w:p>
        </w:tc>
      </w:tr>
      <w:tr w:rsidR="008911CD" w:rsidRPr="004C2156" w14:paraId="72A9573D" w14:textId="77777777" w:rsidTr="00DD19FC">
        <w:trPr>
          <w:trHeight w:val="60"/>
          <w:jc w:val="center"/>
        </w:trPr>
        <w:tc>
          <w:tcPr>
            <w:tcW w:w="2016" w:type="dxa"/>
            <w:vAlign w:val="center"/>
          </w:tcPr>
          <w:p w14:paraId="060C0C7C" w14:textId="6189540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Ray-Coquard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&lt;EndNote&gt;&lt;Cite&gt;&lt;Author&gt;Ray-Coquard&lt;/Author&gt;&lt;Year&gt;2024&lt;/Year&gt;&lt;RecNum&gt;48&lt;/RecNum&gt;&lt;DisplayText&gt;[39]&lt;/DisplayText&gt;&lt;record&gt;&lt;rec-number&gt;48&lt;/rec-number&gt;&lt;foreign-keys&gt;&lt;key app="EN" db-id="wetar2vzyfdxd1e92sr5dfetxx252z5dtwt2" timestamp="1757941868"&gt;48&lt;/key&gt;&lt;/foreign-keys&gt;&lt;ref-type name="Journal Article"&gt;17&lt;/ref-type&gt;&lt;contributors&gt;&lt;authors&gt;&lt;author&gt;Ray-Coquard, I. L.&lt;/author&gt;&lt;author&gt;Savoye, A. M.&lt;/author&gt;&lt;author&gt;Schiffler, C.&lt;/author&gt;&lt;author&gt;Mouret-Reynier, M. A.&lt;/author&gt;&lt;author&gt;Derbel, O.&lt;/author&gt;&lt;author&gt;Kalbacher, E.&lt;/author&gt;&lt;author&gt;LeHeurteur, M.&lt;/author&gt;&lt;author&gt;Martinez, A.&lt;/author&gt;&lt;author&gt;Cornila, C.&lt;/author&gt;&lt;author&gt;Martinez, M.&lt;/author&gt;&lt;author&gt;Bengrine Lefevre, L.&lt;/author&gt;&lt;author&gt;Priou, F.&lt;/author&gt;&lt;author&gt;Cloarec, N.&lt;/author&gt;&lt;author&gt;Venat, L.&lt;/author&gt;&lt;author&gt;Selle, F.&lt;/author&gt;&lt;author&gt;Berton, D.&lt;/author&gt;&lt;author&gt;Collard, O.&lt;/author&gt;&lt;author&gt;Coquan, E.&lt;/author&gt;&lt;author&gt;Le Saux, O.&lt;/author&gt;&lt;author&gt;Treilleux, I.&lt;/author&gt;&lt;author&gt;Gouerant, S.&lt;/author&gt;&lt;author&gt;Angelergues, A.&lt;/author&gt;&lt;author&gt;Joly, F.&lt;/author&gt;&lt;author&gt;Tredan, O.&lt;/author&gt;&lt;/authors&gt;&lt;/contributors&gt;&lt;titles&gt;&lt;title&gt;Neoadjuvant and adjuvant pembrolizumab in advanced high-grade serous carcinoma: the randomized phase II NeoPembrOV clinical trial&lt;/title&gt;&lt;secondary-title&gt;Nature Communications&lt;/secondary-title&gt;&lt;/titles&gt;&lt;periodical&gt;&lt;full-title&gt;Nature Communications&lt;/full-title&gt;&lt;/periodical&gt;&lt;volume&gt;15(1) (no pagination)&lt;/volume&gt;&lt;dates&gt;&lt;year&gt;2024&lt;/year&gt;&lt;/dates&gt;&lt;accession-num&gt;2030607566&lt;/accession-num&gt;&lt;urls&gt;&lt;related-urls&gt;&lt;url&gt;https://www.nature.com/ncomms/&lt;/url&gt;&lt;/related-urls&gt;&lt;/urls&gt;&lt;electronic-resource-num&gt;https://dx.doi.org/10.1038/s41467-024-46999-x&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[39]</w:t>
            </w:r>
            <w:r>
              <w:rPr>
                <w:rFonts w:ascii="Arial" w:eastAsia="Arial" w:hAnsi="Arial" w:cs="Arial"/>
                <w:sz w:val="16"/>
                <w:szCs w:val="16"/>
              </w:rPr>
              <w:fldChar w:fldCharType="end"/>
            </w:r>
          </w:p>
        </w:tc>
        <w:tc>
          <w:tcPr>
            <w:tcW w:w="1259" w:type="dxa"/>
            <w:vAlign w:val="center"/>
          </w:tcPr>
          <w:p w14:paraId="6E421807" w14:textId="2802979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4C2156">
              <w:rPr>
                <w:rFonts w:ascii="Arial" w:eastAsia="Times New Roman" w:hAnsi="Arial" w:cs="Arial"/>
                <w:color w:val="000000"/>
                <w:kern w:val="0"/>
                <w:sz w:val="16"/>
                <w:szCs w:val="16"/>
                <w14:ligatures w14:val="none"/>
              </w:rPr>
              <w:t>embro</w:t>
            </w:r>
            <w:r>
              <w:rPr>
                <w:rFonts w:ascii="Arial" w:eastAsia="Times New Roman" w:hAnsi="Arial" w:cs="Arial"/>
                <w:color w:val="000000"/>
                <w:kern w:val="0"/>
                <w:sz w:val="16"/>
                <w:szCs w:val="16"/>
                <w14:ligatures w14:val="none"/>
              </w:rPr>
              <w:t>lizumab + chemotherapy</w:t>
            </w:r>
          </w:p>
        </w:tc>
        <w:tc>
          <w:tcPr>
            <w:tcW w:w="1296" w:type="dxa"/>
            <w:vAlign w:val="center"/>
          </w:tcPr>
          <w:p w14:paraId="31B96C04" w14:textId="124E1C7E"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chemotherapy</w:t>
            </w:r>
          </w:p>
        </w:tc>
        <w:tc>
          <w:tcPr>
            <w:tcW w:w="1296" w:type="dxa"/>
            <w:vAlign w:val="center"/>
          </w:tcPr>
          <w:p w14:paraId="5901AB86"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3DAC63A"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8A0ADD0" w14:textId="6901C476"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47390CB5"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during chemo and as maintenance for up to 2 years in total (15 months after surgery)</w:t>
            </w:r>
          </w:p>
        </w:tc>
      </w:tr>
      <w:tr w:rsidR="008911CD" w:rsidRPr="004C2156" w14:paraId="595FCDAA" w14:textId="77777777" w:rsidTr="00DD19FC">
        <w:trPr>
          <w:trHeight w:val="60"/>
          <w:jc w:val="center"/>
        </w:trPr>
        <w:tc>
          <w:tcPr>
            <w:tcW w:w="2016" w:type="dxa"/>
            <w:vAlign w:val="center"/>
          </w:tcPr>
          <w:p w14:paraId="2F6F12D0" w14:textId="352DE62E" w:rsidR="008911CD" w:rsidRPr="004C2156" w:rsidRDefault="008911CD" w:rsidP="00DD19FC">
            <w:pPr>
              <w:rPr>
                <w:rFonts w:ascii="Arial" w:eastAsia="Times New Roman" w:hAnsi="Arial" w:cs="Arial"/>
                <w:color w:val="000000"/>
                <w:kern w:val="0"/>
                <w:sz w:val="16"/>
                <w:szCs w:val="16"/>
                <w14:ligatures w14:val="none"/>
              </w:rPr>
            </w:pPr>
            <w:r w:rsidRPr="004C2156">
              <w:rPr>
                <w:rFonts w:ascii="Arial" w:eastAsia="Arial" w:hAnsi="Arial" w:cs="Arial"/>
                <w:sz w:val="16"/>
                <w:szCs w:val="16"/>
              </w:rPr>
              <w:t>Schmid 2022</w:t>
            </w:r>
            <w:r>
              <w:rPr>
                <w:rFonts w:ascii="Arial" w:eastAsia="Arial" w:hAnsi="Arial" w:cs="Arial"/>
                <w:sz w:val="16"/>
                <w:szCs w:val="16"/>
              </w:rPr>
              <w:t xml:space="preserve">* </w:t>
            </w:r>
            <w:r w:rsidRPr="004C2156">
              <w:rPr>
                <w:rFonts w:ascii="Arial" w:eastAsia="Arial" w:hAnsi="Arial" w:cs="Arial"/>
                <w:sz w:val="16"/>
                <w:szCs w:val="16"/>
              </w:rPr>
              <w:t>(</w:t>
            </w:r>
            <w:r>
              <w:rPr>
                <w:rFonts w:ascii="Arial" w:eastAsia="Arial" w:hAnsi="Arial" w:cs="Arial"/>
                <w:sz w:val="16"/>
                <w:szCs w:val="16"/>
              </w:rPr>
              <w:t xml:space="preserve">Dent 2024, </w:t>
            </w:r>
            <w:r w:rsidRPr="004C2156">
              <w:rPr>
                <w:rFonts w:ascii="Arial" w:eastAsia="Arial" w:hAnsi="Arial" w:cs="Arial"/>
                <w:sz w:val="16"/>
                <w:szCs w:val="16"/>
              </w:rPr>
              <w:t>Schmid 2020, Schmid 2024, Takahashi 2023)</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PEVuZE5vdGU+PENpdGU+PEF1dGhvcj5TY2htaWQ8L0F1dGhvcj48WWVhcj4yMDIyPC9ZZWFyPjxS
ZWNOdW0+NDI8L1JlY051bT48RGlzcGxheVRleHQ+WzQwLTQ0XTwvRGlzcGxheVRleHQ+PHJlY29y
ZD48cmVjLW51bWJlcj40MjwvcmVjLW51bWJlcj48Zm9yZWlnbi1rZXlzPjxrZXkgYXBwPSJFTiIg
ZGItaWQ9IndldGFyMnZ6eWZkeGQxZTkyc3I1ZGZldHh4MjUyejVkdHd0MiIgdGltZXN0YW1wPSIx
NzU3OTQxODY3Ij40Mjwva2V5PjwvZm9yZWlnbi1rZXlzPjxyZWYtdHlwZSBuYW1lPSJKb3VybmFs
IEFydGljbGUiPjE3PC9yZWYtdHlwZT48Y29udHJpYnV0b3JzPjxhdXRob3JzPjxhdXRob3I+U2No
bWlkLCBQLjwvYXV0aG9yPjxhdXRob3I+Q29ydGVzLCBKLjwvYXV0aG9yPjxhdXRob3I+RGVudCwg
Ui48L2F1dGhvcj48YXV0aG9yPlB1c3p0YWksIEwuPC9hdXRob3I+PGF1dGhvcj5NY0FydGh1ciwg
SC48L2F1dGhvcj48YXV0aG9yPkt1bW1lbCwgUy48L2F1dGhvcj48YXV0aG9yPkJlcmdoLCBKLjwv
YXV0aG9yPjxhdXRob3I+RGVua2VydCwgQy48L2F1dGhvcj48YXV0aG9yPlBhcmssIFkuIEguPC9h
dXRob3I+PGF1dGhvcj5IdWksIFIuPC9hdXRob3I+PGF1dGhvcj5IYXJiZWNrLCBOLjwvYXV0aG9y
PjxhdXRob3I+VGFrYWhhc2hpLCBNLjwvYXV0aG9yPjxhdXRob3I+VW50Y2gsIE0uPC9hdXRob3I+
PGF1dGhvcj5GYXNjaGluZywgUC4gQS48L2F1dGhvcj48YXV0aG9yPkNhcmRvc28sIEYuPC9hdXRo
b3I+PGF1dGhvcj5BbmRlcnNlbiwgSi48L2F1dGhvcj48YXV0aG9yPlBhdHQsIEQuPC9hdXRob3I+
PGF1dGhvcj5EYW5zbywgTS48L2F1dGhvcj48YXV0aG9yPkZlcnJlaXJhLCBNLjwvYXV0aG9yPjxh
dXRob3I+TW91cmV0LVJleW5pZXIsIE0uIEEuPC9hdXRob3I+PGF1dGhvcj5JbSwgUy4gQS48L2F1
dGhvcj48YXV0aG9yPkFobiwgSi4gSC48L2F1dGhvcj48YXV0aG9yPkdpb24sIE0uPC9hdXRob3I+
PGF1dGhvcj5CYXJvbi1IYXksIFMuPC9hdXRob3I+PGF1dGhvcj5Cb2lsZWF1LCBKLiBGLjwvYXV0
aG9yPjxhdXRob3I+RGluZywgWS48L2F1dGhvcj48YXV0aG9yPlRyeWZvbmlkaXMsIEsuPC9hdXRo
b3I+PGF1dGhvcj5Ba3RhbiwgRy48L2F1dGhvcj48YXV0aG9yPkthcmFudHphLCBWLjwvYXV0aG9y
PjxhdXRob3I+TyZhcG9zO1NoYXVnaG5lc3N5LCBKLjwvYXV0aG9yPjwvYXV0aG9ycz48L2NvbnRy
aWJ1dG9ycz48dGl0bGVzPjx0aXRsZT5FdmVudC1mcmVlIFN1cnZpdmFsIHdpdGggUGVtYnJvbGl6
dW1hYiBpbiBFYXJseSBUcmlwbGUtTmVnYXRpdmUgQnJlYXN0IENhbmNlcjwvdGl0bGU+PHNlY29u
ZGFyeS10aXRsZT5OZXcgRW5nbGFuZCBKb3VybmFsIG9mIE1lZGljaW5lPC9zZWNvbmRhcnktdGl0
bGU+PC90aXRsZXM+PHBlcmlvZGljYWw+PGZ1bGwtdGl0bGU+TmV3IEVuZ2xhbmQgSm91cm5hbCBv
ZiBNZWRpY2luZTwvZnVsbC10aXRsZT48L3BlcmlvZGljYWw+PHBhZ2VzPjU1Ni01Njc8L3BhZ2Vz
Pjx2b2x1bWU+Mzg2KDYpPC92b2x1bWU+PGRhdGVzPjx5ZWFyPjIwMjI8L3llYXI+PC9kYXRlcz48
YWNjZXNzaW9uLW51bT42MzcyMjA3NDE8L2FjY2Vzc2lvbi1udW0+PHVybHM+PHJlbGF0ZWQtdXJs
cz48dXJsPmh0dHA6Ly93d3cubmVqbS5vcmcvbWVkaWNhbC1pbmRleDwvdXJsPjwvcmVsYXRlZC11
cmxzPjwvdXJscz48ZWxlY3Ryb25pYy1yZXNvdXJjZS1udW0+aHR0cHM6Ly9keC5kb2kub3JnLzEw
LjEwNTYvTkVKTW9hMjExMjY1MTwvZWxlY3Ryb25pYy1yZXNvdXJjZS1udW0+PC9yZWNvcmQ+PC9D
aXRlPjxDaXRlPjxBdXRob3I+U2NobWlkPC9BdXRob3I+PFllYXI+MjAyMDwvWWVhcj48UmVjTnVt
PjQzPC9SZWNOdW0+PHJlY29yZD48cmVjLW51bWJlcj40MzwvcmVjLW51bWJlcj48Zm9yZWlnbi1r
ZXlzPjxrZXkgYXBwPSJFTiIgZGItaWQ9IndldGFyMnZ6eWZkeGQxZTkyc3I1ZGZldHh4MjUyejVk
dHd0MiIgdGltZXN0YW1wPSIxNzU3OTQxODY3Ij40Mzwva2V5PjwvZm9yZWlnbi1rZXlzPjxyZWYt
dHlwZSBuYW1lPSJKb3VybmFsIEFydGljbGUiPjE3PC9yZWYtdHlwZT48Y29udHJpYnV0b3JzPjxh
dXRob3JzPjxhdXRob3I+U2NobWlkLCBQLjwvYXV0aG9yPjxhdXRob3I+Q29ydGVzLCBKLjwvYXV0
aG9yPjxhdXRob3I+UHVzenRhaSwgTC48L2F1dGhvcj48YXV0aG9yPk1jQXJ0aHVyLCBILjwvYXV0
aG9yPjxhdXRob3I+S3VtbWVsLCBTLjwvYXV0aG9yPjxhdXRob3I+QmVyZ2gsIEouPC9hdXRob3I+
PGF1dGhvcj5EZW5rZXJ0LCBDLjwvYXV0aG9yPjxhdXRob3I+UGFyaywgWS4gSC48L2F1dGhvcj48
YXV0aG9yPkh1aSwgUi48L2F1dGhvcj48YXV0aG9yPkhhcmJlY2ssIE4uPC9hdXRob3I+PGF1dGhv
cj5UYWthaGFzaGksIE0uPC9hdXRob3I+PGF1dGhvcj5Gb3VrYWtpcywgVC48L2F1dGhvcj48YXV0
aG9yPkZhc2NoaW5nLCBQLiBBLjwvYXV0aG9yPjxhdXRob3I+Q2FyZG9zbywgRi48L2F1dGhvcj48
YXV0aG9yPlVudGNoLCBNLjwvYXV0aG9yPjxhdXRob3I+SmlhLCBMLjwvYXV0aG9yPjxhdXRob3I+
S2FyYW50emEsIFYuPC9hdXRob3I+PGF1dGhvcj5aaGFvLCBKLjwvYXV0aG9yPjxhdXRob3I+QWt0
YW4sIEcuPC9hdXRob3I+PGF1dGhvcj5EZW50LCBSLjwvYXV0aG9yPjxhdXRob3I+TyZhcG9zO1No
YXVnaG5lc3N5LCBKLjwvYXV0aG9yPjwvYXV0aG9ycz48L2NvbnRyaWJ1dG9ycz48dGl0bGVzPjx0
aXRsZT5QZW1icm9saXp1bWFiIGZvciBlYXJseSB0cmlwbGUtbmVnYXRpdmUgYnJlYXN0IGNhbmNl
cjwvdGl0bGU+PHNlY29uZGFyeS10aXRsZT5OZXcgRW5nbGFuZCBKb3VybmFsIG9mIE1lZGljaW5l
PC9zZWNvbmRhcnktdGl0bGU+PC90aXRsZXM+PHBlcmlvZGljYWw+PGZ1bGwtdGl0bGU+TmV3IEVu
Z2xhbmQgSm91cm5hbCBvZiBNZWRpY2luZTwvZnVsbC10aXRsZT48L3BlcmlvZGljYWw+PHBhZ2Vz
PjgxMC04MjE8L3BhZ2VzPjx2b2x1bWU+MzgyKDkpPC92b2x1bWU+PGRhdGVzPjx5ZWFyPjIwMjA8
L3llYXI+PC9kYXRlcz48YWNjZXNzaW9uLW51bT42MzEwNzQxOTY8L2FjY2Vzc2lvbi1udW0+PHVy
bHM+PHJlbGF0ZWQtdXJscz48dXJsPmh0dHA6Ly93d3cubmVqbS5vcmcvbWVkaWNhbC1pbmRleDwv
dXJsPjwvcmVsYXRlZC11cmxzPjwvdXJscz48ZWxlY3Ryb25pYy1yZXNvdXJjZS1udW0+aHR0cHM6
Ly9keC5kb2kub3JnLzEwLjEwNTYvTkVKTW9hMTkxMDU0OTwvZWxlY3Ryb25pYy1yZXNvdXJjZS1u
dW0+PC9yZWNvcmQ+PC9DaXRlPjxDaXRlPjxBdXRob3I+U2NobWlkPC9BdXRob3I+PFllYXI+MjAy
NDwvWWVhcj48UmVjTnVtPjQ0PC9SZWNOdW0+PHJlY29yZD48cmVjLW51bWJlcj40NDwvcmVjLW51
bWJlcj48Zm9yZWlnbi1rZXlzPjxrZXkgYXBwPSJFTiIgZGItaWQ9IndldGFyMnZ6eWZkeGQxZTky
c3I1ZGZldHh4MjUyejVkdHd0MiIgdGltZXN0YW1wPSIxNzU3OTQxODY3Ij40NDwva2V5PjwvZm9y
ZWlnbi1rZXlzPjxyZWYtdHlwZSBuYW1lPSJKb3VybmFsIEFydGljbGUiPjE3PC9yZWYtdHlwZT48
Y29udHJpYnV0b3JzPjxhdXRob3JzPjxhdXRob3I+U2NobWlkLCBQLjwvYXV0aG9yPjxhdXRob3I+
Q29ydGVzLCBKLjwvYXV0aG9yPjxhdXRob3I+RGVudCwgUi48L2F1dGhvcj48YXV0aG9yPk1jQXJ0
aHVyLCBILjwvYXV0aG9yPjxhdXRob3I+UHVzenRhaSwgTC48L2F1dGhvcj48YXV0aG9yPkt1bW1l
bCwgUy48L2F1dGhvcj48YXV0aG9yPkRlbmtlcnQsIEMuPC9hdXRob3I+PGF1dGhvcj5QYXJrLCBZ
LiBILjwvYXV0aG9yPjxhdXRob3I+SHVpLCBSLjwvYXV0aG9yPjxhdXRob3I+SGFyYmVjaywgTi48
L2F1dGhvcj48YXV0aG9yPlRha2FoYXNoaSwgTS48L2F1dGhvcj48YXV0aG9yPkltLCBTLiBBLjwv
YXV0aG9yPjxhdXRob3I+VW50Y2gsIE0uPC9hdXRob3I+PGF1dGhvcj5GYXNjaGluZywgUC4gQS48
L2F1dGhvcj48YXV0aG9yPk1vdXJldC1SZXluaWVyLCBNLiBBLjwvYXV0aG9yPjxhdXRob3I+Rm91
a2FraXMsIFQuPC9hdXRob3I+PGF1dGhvcj5GZXJyZWlyYSwgTS48L2F1dGhvcj48YXV0aG9yPkNh
cmRvc28sIEYuPC9hdXRob3I+PGF1dGhvcj5aaG91LCBYLjwvYXV0aG9yPjxhdXRob3I+S2FyYW50
emEsIFYuPC9hdXRob3I+PGF1dGhvcj5Ucnlmb25pZGlzLCBLLjwvYXV0aG9yPjxhdXRob3I+QWt0
YW4sIEcuPC9hdXRob3I+PGF1dGhvcj5PJmFwb3M7U2hhdWdobmVzc3ksIEouPC9hdXRob3I+PC9h
dXRob3JzPjwvY29udHJpYnV0b3JzPjx0aXRsZXM+PHRpdGxlPk92ZXJhbGwgU3Vydml2YWwgd2l0
aCBQZW1icm9saXp1bWFiIGluIEVhcmx5LVN0YWdlIFRyaXBsZS1OZWdhdGl2ZSBCcmVhc3QgQ2Fu
Y2VyPC90aXRsZT48c2Vjb25kYXJ5LXRpdGxlPk5ldyBFbmdsYW5kIEpvdXJuYWwgb2YgTWVkaWNp
bmU8L3NlY29uZGFyeS10aXRsZT48L3RpdGxlcz48cGVyaW9kaWNhbD48ZnVsbC10aXRsZT5OZXcg
RW5nbGFuZCBKb3VybmFsIG9mIE1lZGljaW5lPC9mdWxsLXRpdGxlPjwvcGVyaW9kaWNhbD48cGFn
ZXM+MTU8L3BhZ2VzPjx2b2x1bWU+MTU8L3ZvbHVtZT48ZGF0ZXM+PHllYXI+MjAyNDwveWVhcj48
L2RhdGVzPjxhY2Nlc3Npb24tbnVtPjM5MjgyOTA2PC9hY2Nlc3Npb24tbnVtPjx1cmxzPjxyZWxh
dGVkLXVybHM+PHVybD5odHRwczovL292aWRzcC5vdmlkLmNvbS9vdmlkd2ViLmNnaT9UPUpTJmFt
cDtDU0M9WSZhbXA7TkVXUz1OJmFtcDtQQUdFPWZ1bGx0ZXh0JmFtcDtEPW1lZHAmYW1wO0RPPTEw
LjEwNTYlMmZORUpNb2EyNDA5OTMyPC91cmw+PC9yZWxhdGVkLXVybHM+PC91cmxzPjxlbGVjdHJv
bmljLXJlc291cmNlLW51bT5odHRwczovL2R4LmRvaS5vcmcvMTAuMTA1Ni9ORUpNb2EyNDA5OTMy
PC9lbGVjdHJvbmljLXJlc291cmNlLW51bT48L3JlY29yZD48L0NpdGU+PENpdGU+PEF1dGhvcj5U
YWthaGFzaGk8L0F1dGhvcj48WWVhcj4yMDIzPC9ZZWFyPjxSZWNOdW0+NDc8L1JlY051bT48cmVj
b3JkPjxyZWMtbnVtYmVyPjQ3PC9yZWMtbnVtYmVyPjxmb3JlaWduLWtleXM+PGtleSBhcHA9IkVO
IiBkYi1pZD0id2V0YXIydnp5ZmR4ZDFlOTJzcjVkZmV0eHgyNTJ6NWR0d3QyIiB0aW1lc3RhbXA9
IjE3NTc5NDE4NjgiPjQ3PC9rZXk+PC9mb3JlaWduLWtleXM+PHJlZi10eXBlIG5hbWU9IkpvdXJu
YWwgQXJ0aWNsZSI+MTc8L3JlZi10eXBlPjxjb250cmlidXRvcnM+PGF1dGhvcnM+PGF1dGhvcj5U
YWthaGFzaGksIE0uPC9hdXRob3I+PGF1dGhvcj5Db3J0ZXMsIEouPC9hdXRob3I+PGF1dGhvcj5E
ZW50LCBSLjwvYXV0aG9yPjxhdXRob3I+UHVzenRhaSwgTC48L2F1dGhvcj48YXV0aG9yPk1jQXJ0
aHVyLCBILjwvYXV0aG9yPjxhdXRob3I+S3VtbWVsLCBTLjwvYXV0aG9yPjxhdXRob3I+RGVua2Vy
dCwgQy48L2F1dGhvcj48YXV0aG9yPlBhcmssIFkuIEguPC9hdXRob3I+PGF1dGhvcj5JbSwgUy4g
QS48L2F1dGhvcj48YXV0aG9yPkFobiwgSi4gSC48L2F1dGhvcj48YXV0aG9yPk11a2FpLCBILjwv
YXV0aG9yPjxhdXRob3I+SHVhbmcsIEMuIFMuPC9hdXRob3I+PGF1dGhvcj5DaGVuLCBTLiBDLjwv
YXV0aG9yPjxhdXRob3I+S2ltLCBNLiBILjwvYXV0aG9yPjxhdXRob3I+SmlhLCBMLjwvYXV0aG9y
PjxhdXRob3I+TGksIFguIFQuPC9hdXRob3I+PGF1dGhvcj5Ucnlmb25pZGlzLCBLLjwvYXV0aG9y
PjxhdXRob3I+S2FyYW50emEsIFYuPC9hdXRob3I+PGF1dGhvcj5Jd2F0YSwgSC48L2F1dGhvcj48
YXV0aG9yPlNjaG1pZCwgUC48L2F1dGhvcj48L2F1dGhvcnM+PC9jb250cmlidXRvcnM+PHRpdGxl
cz48dGl0bGU+UGVtYnJvbGl6dW1hYiBQbHVzIENoZW1vdGhlcmFweSBGb2xsb3dlZCBieSBQZW1i
cm9saXp1bWFiIGluIFBhdGllbnRzIHdpdGggRWFybHkgVHJpcGxlLU5lZ2F0aXZlIEJyZWFzdCBD
YW5jZXI6IEEgU2Vjb25kYXJ5IEFuYWx5c2lzIG9mIGEgUmFuZG9taXplZCBDbGluaWNhbCBUcmlh
bDwvdGl0bGU+PHNlY29uZGFyeS10aXRsZT5KQU1BIE5ldHdvcmsgT3Blbjwvc2Vjb25kYXJ5LXRp
dGxlPjwvdGl0bGVzPjxwZXJpb2RpY2FsPjxmdWxsLXRpdGxlPkpBTUEgTmV0d29yayBPcGVuPC9m
dWxsLXRpdGxlPjwvcGVyaW9kaWNhbD48cGFnZXM+RTIzNDIxMDc8L3BhZ2VzPjx2b2x1bWU+Nigx
MSk8L3ZvbHVtZT48ZGF0ZXM+PHllYXI+MjAyMzwveWVhcj48L2RhdGVzPjxhY2Nlc3Npb24tbnVt
PjIwMjg1Mzc0MDg8L2FjY2Vzc2lvbi1udW0+PHVybHM+PHJlbGF0ZWQtdXJscz48dXJsPmh0dHBz
Oi8vamFtYW5ldHdvcmsuY29tL2pvdXJuYWxzL2phbWFuZXR3b3Jrb3BlbjwvdXJsPjwvcmVsYXRl
ZC11cmxzPjwvdXJscz48ZWxlY3Ryb25pYy1yZXNvdXJjZS1udW0+aHR0cHM6Ly9keC5kb2kub3Jn
LzEwLjEwMDEvamFtYW5ldHdvcmtvcGVuLjIwMjMuNDIxMDc8L2VsZWN0cm9uaWMtcmVzb3VyY2Ut
bnVtPjwvcmVjb3JkPjwvQ2l0ZT48Q2l0ZT48QXV0aG9yPkRlbnQ8L0F1dGhvcj48WWVhcj4yMDI0
PC9ZZWFyPjxSZWNOdW0+NDU8L1JlY051bT48cmVjb3JkPjxyZWMtbnVtYmVyPjQ1PC9yZWMtbnVt
YmVyPjxmb3JlaWduLWtleXM+PGtleSBhcHA9IkVOIiBkYi1pZD0id2V0YXIydnp5ZmR4ZDFlOTJz
cjVkZmV0eHgyNTJ6NWR0d3QyIiB0aW1lc3RhbXA9IjE3NTc5NDE4NjciPjQ1PC9rZXk+PC9mb3Jl
aWduLWtleXM+PHJlZi10eXBlIG5hbWU9IkpvdXJuYWwgQXJ0aWNsZSI+MTc8L3JlZi10eXBlPjxj
b250cmlidXRvcnM+PGF1dGhvcnM+PGF1dGhvcj5EZW50LCBSLjwvYXV0aG9yPjxhdXRob3I+Q29y
dMOpcywgSi48L2F1dGhvcj48YXV0aG9yPlB1c3p0YWksIEwuPC9hdXRob3I+PGF1dGhvcj5NY0Fy
dGh1ciwgSC48L2F1dGhvcj48YXV0aG9yPkvDvG1tZWwsIFMuPC9hdXRob3I+PGF1dGhvcj5CZXJn
aCwgSi48L2F1dGhvcj48YXV0aG9yPkRlbmtlcnQsIEMuPC9hdXRob3I+PGF1dGhvcj5QYXJrLCBZ
LiBILjwvYXV0aG9yPjxhdXRob3I+SHVpLCBSLjwvYXV0aG9yPjxhdXRob3I+SGFyYmVjaywgTi48
L2F1dGhvcj48YXV0aG9yPlRha2FoYXNoaSwgTS48L2F1dGhvcj48YXV0aG9yPlVudGNoLCBNLjwv
YXV0aG9yPjxhdXRob3I+RmFzY2hpbmcsIFAuIEEuPC9hdXRob3I+PGF1dGhvcj5DYXJkb3NvLCBG
LjwvYXV0aG9yPjxhdXRob3I+SGFpZGVyYWxpLCBBLjwvYXV0aG9yPjxhdXRob3I+SmlhLCBMLiBZ
LjwvYXV0aG9yPjxhdXRob3I+Tmd1eWVuLCBBLiBNLjwvYXV0aG9yPjxhdXRob3I+UGFuLCBXLjwv
YXV0aG9yPjxhdXRob3I+TyZhcG9zO1NoYXVnaG5lc3N5LCBKLjwvYXV0aG9yPjxhdXRob3I+U2No
bWlkLCBQLjwvYXV0aG9yPjwvYXV0aG9ycz48L2NvbnRyaWJ1dG9ycz48dGl0bGVzPjx0aXRsZT5O
ZW9hZGp1dmFudCBwZW1icm9saXp1bWFiIHBsdXMgY2hlbW90aGVyYXB5L2FkanV2YW50IHBlbWJy
b2xpenVtYWIgZm9yIGVhcmx5LXN0YWdlIHRyaXBsZS1uZWdhdGl2ZSBicmVhc3QgY2FuY2VyOiBx
dWFsaXR5LW9mLWxpZmUgcmVzdWx0cyBmcm9tIHRoZSByYW5kb21pemVkIEtFWU5PVEUtNTIyIHN0
dWR5PC90aXRsZT48c2Vjb25kYXJ5LXRpdGxlPkpvdXJuYWwgb2YgdGhlIE5hdGlvbmFsIENhbmNl
ciBJbnN0aXR1dGU8L3NlY29uZGFyeS10aXRsZT48L3RpdGxlcz48cGVyaW9kaWNhbD48ZnVsbC10
aXRsZT5Kb3VybmFsIG9mIHRoZSBOYXRpb25hbCBDYW5jZXIgSW5zdGl0dXRlPC9mdWxsLXRpdGxl
PjwvcGVyaW9kaWNhbD48cGFnZXM+MTY1NC0xNjYzPC9wYWdlcz48dm9sdW1lPjExNjwvdm9sdW1l
PjxudW1iZXI+MTA8L251bWJlcj48ZGF0ZXM+PHllYXI+MjAyNDwveWVhcj48L2RhdGVzPjxhY2Nl
c3Npb24tbnVtPldPUzowMDEyODE3NjQyMDAwMDE8L2FjY2Vzc2lvbi1udW0+PHVybHM+PHJlbGF0
ZWQtdXJscz48dXJsPjxzdHlsZSBmYWNlPSJ1bmRlcmxpbmUiIGZvbnQ9ImRlZmF1bHQiIHNpemU9
IjEwMCUiPiZsdDtHbyB0byBJU0kmZ3Q7Oi8vV09TOjAwMTI4MTc2NDIwMDAwMTwvc3R5bGU+PC91
cmw+PC9yZWxhdGVkLXVybHM+PC91cmxzPjxlbGVjdHJvbmljLXJlc291cmNlLW51bT4xMC4xMDkz
L2puY2kvZGphZTEyOTwvZWxlY3Ryb25pYy1yZXNvdXJjZS1udW0+PC9yZWNvcmQ+PC9DaXRlPjwv
RW5kTm90ZT5=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PEVuZE5vdGU+PENpdGU+PEF1dGhvcj5TY2htaWQ8L0F1dGhvcj48WWVhcj4yMDIyPC9ZZWFyPjxS
ZWNOdW0+NDI8L1JlY051bT48RGlzcGxheVRleHQ+WzQwLTQ0XTwvRGlzcGxheVRleHQ+PHJlY29y
ZD48cmVjLW51bWJlcj40MjwvcmVjLW51bWJlcj48Zm9yZWlnbi1rZXlzPjxrZXkgYXBwPSJFTiIg
ZGItaWQ9IndldGFyMnZ6eWZkeGQxZTkyc3I1ZGZldHh4MjUyejVkdHd0MiIgdGltZXN0YW1wPSIx
NzU3OTQxODY3Ij40Mjwva2V5PjwvZm9yZWlnbi1rZXlzPjxyZWYtdHlwZSBuYW1lPSJKb3VybmFs
IEFydGljbGUiPjE3PC9yZWYtdHlwZT48Y29udHJpYnV0b3JzPjxhdXRob3JzPjxhdXRob3I+U2No
bWlkLCBQLjwvYXV0aG9yPjxhdXRob3I+Q29ydGVzLCBKLjwvYXV0aG9yPjxhdXRob3I+RGVudCwg
Ui48L2F1dGhvcj48YXV0aG9yPlB1c3p0YWksIEwuPC9hdXRob3I+PGF1dGhvcj5NY0FydGh1ciwg
SC48L2F1dGhvcj48YXV0aG9yPkt1bW1lbCwgUy48L2F1dGhvcj48YXV0aG9yPkJlcmdoLCBKLjwv
YXV0aG9yPjxhdXRob3I+RGVua2VydCwgQy48L2F1dGhvcj48YXV0aG9yPlBhcmssIFkuIEguPC9h
dXRob3I+PGF1dGhvcj5IdWksIFIuPC9hdXRob3I+PGF1dGhvcj5IYXJiZWNrLCBOLjwvYXV0aG9y
PjxhdXRob3I+VGFrYWhhc2hpLCBNLjwvYXV0aG9yPjxhdXRob3I+VW50Y2gsIE0uPC9hdXRob3I+
PGF1dGhvcj5GYXNjaGluZywgUC4gQS48L2F1dGhvcj48YXV0aG9yPkNhcmRvc28sIEYuPC9hdXRo
b3I+PGF1dGhvcj5BbmRlcnNlbiwgSi48L2F1dGhvcj48YXV0aG9yPlBhdHQsIEQuPC9hdXRob3I+
PGF1dGhvcj5EYW5zbywgTS48L2F1dGhvcj48YXV0aG9yPkZlcnJlaXJhLCBNLjwvYXV0aG9yPjxh
dXRob3I+TW91cmV0LVJleW5pZXIsIE0uIEEuPC9hdXRob3I+PGF1dGhvcj5JbSwgUy4gQS48L2F1
dGhvcj48YXV0aG9yPkFobiwgSi4gSC48L2F1dGhvcj48YXV0aG9yPkdpb24sIE0uPC9hdXRob3I+
PGF1dGhvcj5CYXJvbi1IYXksIFMuPC9hdXRob3I+PGF1dGhvcj5Cb2lsZWF1LCBKLiBGLjwvYXV0
aG9yPjxhdXRob3I+RGluZywgWS48L2F1dGhvcj48YXV0aG9yPlRyeWZvbmlkaXMsIEsuPC9hdXRo
b3I+PGF1dGhvcj5Ba3RhbiwgRy48L2F1dGhvcj48YXV0aG9yPkthcmFudHphLCBWLjwvYXV0aG9y
PjxhdXRob3I+TyZhcG9zO1NoYXVnaG5lc3N5LCBKLjwvYXV0aG9yPjwvYXV0aG9ycz48L2NvbnRy
aWJ1dG9ycz48dGl0bGVzPjx0aXRsZT5FdmVudC1mcmVlIFN1cnZpdmFsIHdpdGggUGVtYnJvbGl6
dW1hYiBpbiBFYXJseSBUcmlwbGUtTmVnYXRpdmUgQnJlYXN0IENhbmNlcjwvdGl0bGU+PHNlY29u
ZGFyeS10aXRsZT5OZXcgRW5nbGFuZCBKb3VybmFsIG9mIE1lZGljaW5lPC9zZWNvbmRhcnktdGl0
bGU+PC90aXRsZXM+PHBlcmlvZGljYWw+PGZ1bGwtdGl0bGU+TmV3IEVuZ2xhbmQgSm91cm5hbCBv
ZiBNZWRpY2luZTwvZnVsbC10aXRsZT48L3BlcmlvZGljYWw+PHBhZ2VzPjU1Ni01Njc8L3BhZ2Vz
Pjx2b2x1bWU+Mzg2KDYpPC92b2x1bWU+PGRhdGVzPjx5ZWFyPjIwMjI8L3llYXI+PC9kYXRlcz48
YWNjZXNzaW9uLW51bT42MzcyMjA3NDE8L2FjY2Vzc2lvbi1udW0+PHVybHM+PHJlbGF0ZWQtdXJs
cz48dXJsPmh0dHA6Ly93d3cubmVqbS5vcmcvbWVkaWNhbC1pbmRleDwvdXJsPjwvcmVsYXRlZC11
cmxzPjwvdXJscz48ZWxlY3Ryb25pYy1yZXNvdXJjZS1udW0+aHR0cHM6Ly9keC5kb2kub3JnLzEw
LjEwNTYvTkVKTW9hMjExMjY1MTwvZWxlY3Ryb25pYy1yZXNvdXJjZS1udW0+PC9yZWNvcmQ+PC9D
aXRlPjxDaXRlPjxBdXRob3I+U2NobWlkPC9BdXRob3I+PFllYXI+MjAyMDwvWWVhcj48UmVjTnVt
PjQzPC9SZWNOdW0+PHJlY29yZD48cmVjLW51bWJlcj40MzwvcmVjLW51bWJlcj48Zm9yZWlnbi1r
ZXlzPjxrZXkgYXBwPSJFTiIgZGItaWQ9IndldGFyMnZ6eWZkeGQxZTkyc3I1ZGZldHh4MjUyejVk
dHd0MiIgdGltZXN0YW1wPSIxNzU3OTQxODY3Ij40Mzwva2V5PjwvZm9yZWlnbi1rZXlzPjxyZWYt
dHlwZSBuYW1lPSJKb3VybmFsIEFydGljbGUiPjE3PC9yZWYtdHlwZT48Y29udHJpYnV0b3JzPjxh
dXRob3JzPjxhdXRob3I+U2NobWlkLCBQLjwvYXV0aG9yPjxhdXRob3I+Q29ydGVzLCBKLjwvYXV0
aG9yPjxhdXRob3I+UHVzenRhaSwgTC48L2F1dGhvcj48YXV0aG9yPk1jQXJ0aHVyLCBILjwvYXV0
aG9yPjxhdXRob3I+S3VtbWVsLCBTLjwvYXV0aG9yPjxhdXRob3I+QmVyZ2gsIEouPC9hdXRob3I+
PGF1dGhvcj5EZW5rZXJ0LCBDLjwvYXV0aG9yPjxhdXRob3I+UGFyaywgWS4gSC48L2F1dGhvcj48
YXV0aG9yPkh1aSwgUi48L2F1dGhvcj48YXV0aG9yPkhhcmJlY2ssIE4uPC9hdXRob3I+PGF1dGhv
cj5UYWthaGFzaGksIE0uPC9hdXRob3I+PGF1dGhvcj5Gb3VrYWtpcywgVC48L2F1dGhvcj48YXV0
aG9yPkZhc2NoaW5nLCBQLiBBLjwvYXV0aG9yPjxhdXRob3I+Q2FyZG9zbywgRi48L2F1dGhvcj48
YXV0aG9yPlVudGNoLCBNLjwvYXV0aG9yPjxhdXRob3I+SmlhLCBMLjwvYXV0aG9yPjxhdXRob3I+
S2FyYW50emEsIFYuPC9hdXRob3I+PGF1dGhvcj5aaGFvLCBKLjwvYXV0aG9yPjxhdXRob3I+QWt0
YW4sIEcuPC9hdXRob3I+PGF1dGhvcj5EZW50LCBSLjwvYXV0aG9yPjxhdXRob3I+TyZhcG9zO1No
YXVnaG5lc3N5LCBKLjwvYXV0aG9yPjwvYXV0aG9ycz48L2NvbnRyaWJ1dG9ycz48dGl0bGVzPjx0
aXRsZT5QZW1icm9saXp1bWFiIGZvciBlYXJseSB0cmlwbGUtbmVnYXRpdmUgYnJlYXN0IGNhbmNl
cjwvdGl0bGU+PHNlY29uZGFyeS10aXRsZT5OZXcgRW5nbGFuZCBKb3VybmFsIG9mIE1lZGljaW5l
PC9zZWNvbmRhcnktdGl0bGU+PC90aXRsZXM+PHBlcmlvZGljYWw+PGZ1bGwtdGl0bGU+TmV3IEVu
Z2xhbmQgSm91cm5hbCBvZiBNZWRpY2luZTwvZnVsbC10aXRsZT48L3BlcmlvZGljYWw+PHBhZ2Vz
PjgxMC04MjE8L3BhZ2VzPjx2b2x1bWU+MzgyKDkpPC92b2x1bWU+PGRhdGVzPjx5ZWFyPjIwMjA8
L3llYXI+PC9kYXRlcz48YWNjZXNzaW9uLW51bT42MzEwNzQxOTY8L2FjY2Vzc2lvbi1udW0+PHVy
bHM+PHJlbGF0ZWQtdXJscz48dXJsPmh0dHA6Ly93d3cubmVqbS5vcmcvbWVkaWNhbC1pbmRleDwv
dXJsPjwvcmVsYXRlZC11cmxzPjwvdXJscz48ZWxlY3Ryb25pYy1yZXNvdXJjZS1udW0+aHR0cHM6
Ly9keC5kb2kub3JnLzEwLjEwNTYvTkVKTW9hMTkxMDU0OTwvZWxlY3Ryb25pYy1yZXNvdXJjZS1u
dW0+PC9yZWNvcmQ+PC9DaXRlPjxDaXRlPjxBdXRob3I+U2NobWlkPC9BdXRob3I+PFllYXI+MjAy
NDwvWWVhcj48UmVjTnVtPjQ0PC9SZWNOdW0+PHJlY29yZD48cmVjLW51bWJlcj40NDwvcmVjLW51
bWJlcj48Zm9yZWlnbi1rZXlzPjxrZXkgYXBwPSJFTiIgZGItaWQ9IndldGFyMnZ6eWZkeGQxZTky
c3I1ZGZldHh4MjUyejVkdHd0MiIgdGltZXN0YW1wPSIxNzU3OTQxODY3Ij40NDwva2V5PjwvZm9y
ZWlnbi1rZXlzPjxyZWYtdHlwZSBuYW1lPSJKb3VybmFsIEFydGljbGUiPjE3PC9yZWYtdHlwZT48
Y29udHJpYnV0b3JzPjxhdXRob3JzPjxhdXRob3I+U2NobWlkLCBQLjwvYXV0aG9yPjxhdXRob3I+
Q29ydGVzLCBKLjwvYXV0aG9yPjxhdXRob3I+RGVudCwgUi48L2F1dGhvcj48YXV0aG9yPk1jQXJ0
aHVyLCBILjwvYXV0aG9yPjxhdXRob3I+UHVzenRhaSwgTC48L2F1dGhvcj48YXV0aG9yPkt1bW1l
bCwgUy48L2F1dGhvcj48YXV0aG9yPkRlbmtlcnQsIEMuPC9hdXRob3I+PGF1dGhvcj5QYXJrLCBZ
LiBILjwvYXV0aG9yPjxhdXRob3I+SHVpLCBSLjwvYXV0aG9yPjxhdXRob3I+SGFyYmVjaywgTi48
L2F1dGhvcj48YXV0aG9yPlRha2FoYXNoaSwgTS48L2F1dGhvcj48YXV0aG9yPkltLCBTLiBBLjwv
YXV0aG9yPjxhdXRob3I+VW50Y2gsIE0uPC9hdXRob3I+PGF1dGhvcj5GYXNjaGluZywgUC4gQS48
L2F1dGhvcj48YXV0aG9yPk1vdXJldC1SZXluaWVyLCBNLiBBLjwvYXV0aG9yPjxhdXRob3I+Rm91
a2FraXMsIFQuPC9hdXRob3I+PGF1dGhvcj5GZXJyZWlyYSwgTS48L2F1dGhvcj48YXV0aG9yPkNh
cmRvc28sIEYuPC9hdXRob3I+PGF1dGhvcj5aaG91LCBYLjwvYXV0aG9yPjxhdXRob3I+S2FyYW50
emEsIFYuPC9hdXRob3I+PGF1dGhvcj5Ucnlmb25pZGlzLCBLLjwvYXV0aG9yPjxhdXRob3I+QWt0
YW4sIEcuPC9hdXRob3I+PGF1dGhvcj5PJmFwb3M7U2hhdWdobmVzc3ksIEouPC9hdXRob3I+PC9h
dXRob3JzPjwvY29udHJpYnV0b3JzPjx0aXRsZXM+PHRpdGxlPk92ZXJhbGwgU3Vydml2YWwgd2l0
aCBQZW1icm9saXp1bWFiIGluIEVhcmx5LVN0YWdlIFRyaXBsZS1OZWdhdGl2ZSBCcmVhc3QgQ2Fu
Y2VyPC90aXRsZT48c2Vjb25kYXJ5LXRpdGxlPk5ldyBFbmdsYW5kIEpvdXJuYWwgb2YgTWVkaWNp
bmU8L3NlY29uZGFyeS10aXRsZT48L3RpdGxlcz48cGVyaW9kaWNhbD48ZnVsbC10aXRsZT5OZXcg
RW5nbGFuZCBKb3VybmFsIG9mIE1lZGljaW5lPC9mdWxsLXRpdGxlPjwvcGVyaW9kaWNhbD48cGFn
ZXM+MTU8L3BhZ2VzPjx2b2x1bWU+MTU8L3ZvbHVtZT48ZGF0ZXM+PHllYXI+MjAyNDwveWVhcj48
L2RhdGVzPjxhY2Nlc3Npb24tbnVtPjM5MjgyOTA2PC9hY2Nlc3Npb24tbnVtPjx1cmxzPjxyZWxh
dGVkLXVybHM+PHVybD5odHRwczovL292aWRzcC5vdmlkLmNvbS9vdmlkd2ViLmNnaT9UPUpTJmFt
cDtDU0M9WSZhbXA7TkVXUz1OJmFtcDtQQUdFPWZ1bGx0ZXh0JmFtcDtEPW1lZHAmYW1wO0RPPTEw
LjEwNTYlMmZORUpNb2EyNDA5OTMyPC91cmw+PC9yZWxhdGVkLXVybHM+PC91cmxzPjxlbGVjdHJv
bmljLXJlc291cmNlLW51bT5odHRwczovL2R4LmRvaS5vcmcvMTAuMTA1Ni9ORUpNb2EyNDA5OTMy
PC9lbGVjdHJvbmljLXJlc291cmNlLW51bT48L3JlY29yZD48L0NpdGU+PENpdGU+PEF1dGhvcj5U
YWthaGFzaGk8L0F1dGhvcj48WWVhcj4yMDIzPC9ZZWFyPjxSZWNOdW0+NDc8L1JlY051bT48cmVj
b3JkPjxyZWMtbnVtYmVyPjQ3PC9yZWMtbnVtYmVyPjxmb3JlaWduLWtleXM+PGtleSBhcHA9IkVO
IiBkYi1pZD0id2V0YXIydnp5ZmR4ZDFlOTJzcjVkZmV0eHgyNTJ6NWR0d3QyIiB0aW1lc3RhbXA9
IjE3NTc5NDE4NjgiPjQ3PC9rZXk+PC9mb3JlaWduLWtleXM+PHJlZi10eXBlIG5hbWU9IkpvdXJu
YWwgQXJ0aWNsZSI+MTc8L3JlZi10eXBlPjxjb250cmlidXRvcnM+PGF1dGhvcnM+PGF1dGhvcj5U
YWthaGFzaGksIE0uPC9hdXRob3I+PGF1dGhvcj5Db3J0ZXMsIEouPC9hdXRob3I+PGF1dGhvcj5E
ZW50LCBSLjwvYXV0aG9yPjxhdXRob3I+UHVzenRhaSwgTC48L2F1dGhvcj48YXV0aG9yPk1jQXJ0
aHVyLCBILjwvYXV0aG9yPjxhdXRob3I+S3VtbWVsLCBTLjwvYXV0aG9yPjxhdXRob3I+RGVua2Vy
dCwgQy48L2F1dGhvcj48YXV0aG9yPlBhcmssIFkuIEguPC9hdXRob3I+PGF1dGhvcj5JbSwgUy4g
QS48L2F1dGhvcj48YXV0aG9yPkFobiwgSi4gSC48L2F1dGhvcj48YXV0aG9yPk11a2FpLCBILjwv
YXV0aG9yPjxhdXRob3I+SHVhbmcsIEMuIFMuPC9hdXRob3I+PGF1dGhvcj5DaGVuLCBTLiBDLjwv
YXV0aG9yPjxhdXRob3I+S2ltLCBNLiBILjwvYXV0aG9yPjxhdXRob3I+SmlhLCBMLjwvYXV0aG9y
PjxhdXRob3I+TGksIFguIFQuPC9hdXRob3I+PGF1dGhvcj5Ucnlmb25pZGlzLCBLLjwvYXV0aG9y
PjxhdXRob3I+S2FyYW50emEsIFYuPC9hdXRob3I+PGF1dGhvcj5Jd2F0YSwgSC48L2F1dGhvcj48
YXV0aG9yPlNjaG1pZCwgUC48L2F1dGhvcj48L2F1dGhvcnM+PC9jb250cmlidXRvcnM+PHRpdGxl
cz48dGl0bGU+UGVtYnJvbGl6dW1hYiBQbHVzIENoZW1vdGhlcmFweSBGb2xsb3dlZCBieSBQZW1i
cm9saXp1bWFiIGluIFBhdGllbnRzIHdpdGggRWFybHkgVHJpcGxlLU5lZ2F0aXZlIEJyZWFzdCBD
YW5jZXI6IEEgU2Vjb25kYXJ5IEFuYWx5c2lzIG9mIGEgUmFuZG9taXplZCBDbGluaWNhbCBUcmlh
bDwvdGl0bGU+PHNlY29uZGFyeS10aXRsZT5KQU1BIE5ldHdvcmsgT3Blbjwvc2Vjb25kYXJ5LXRp
dGxlPjwvdGl0bGVzPjxwZXJpb2RpY2FsPjxmdWxsLXRpdGxlPkpBTUEgTmV0d29yayBPcGVuPC9m
dWxsLXRpdGxlPjwvcGVyaW9kaWNhbD48cGFnZXM+RTIzNDIxMDc8L3BhZ2VzPjx2b2x1bWU+Nigx
MSk8L3ZvbHVtZT48ZGF0ZXM+PHllYXI+MjAyMzwveWVhcj48L2RhdGVzPjxhY2Nlc3Npb24tbnVt
PjIwMjg1Mzc0MDg8L2FjY2Vzc2lvbi1udW0+PHVybHM+PHJlbGF0ZWQtdXJscz48dXJsPmh0dHBz
Oi8vamFtYW5ldHdvcmsuY29tL2pvdXJuYWxzL2phbWFuZXR3b3Jrb3BlbjwvdXJsPjwvcmVsYXRl
ZC11cmxzPjwvdXJscz48ZWxlY3Ryb25pYy1yZXNvdXJjZS1udW0+aHR0cHM6Ly9keC5kb2kub3Jn
LzEwLjEwMDEvamFtYW5ldHdvcmtvcGVuLjIwMjMuNDIxMDc8L2VsZWN0cm9uaWMtcmVzb3VyY2Ut
bnVtPjwvcmVjb3JkPjwvQ2l0ZT48Q2l0ZT48QXV0aG9yPkRlbnQ8L0F1dGhvcj48WWVhcj4yMDI0
PC9ZZWFyPjxSZWNOdW0+NDU8L1JlY051bT48cmVjb3JkPjxyZWMtbnVtYmVyPjQ1PC9yZWMtbnVt
YmVyPjxmb3JlaWduLWtleXM+PGtleSBhcHA9IkVOIiBkYi1pZD0id2V0YXIydnp5ZmR4ZDFlOTJz
cjVkZmV0eHgyNTJ6NWR0d3QyIiB0aW1lc3RhbXA9IjE3NTc5NDE4NjciPjQ1PC9rZXk+PC9mb3Jl
aWduLWtleXM+PHJlZi10eXBlIG5hbWU9IkpvdXJuYWwgQXJ0aWNsZSI+MTc8L3JlZi10eXBlPjxj
b250cmlidXRvcnM+PGF1dGhvcnM+PGF1dGhvcj5EZW50LCBSLjwvYXV0aG9yPjxhdXRob3I+Q29y
dMOpcywgSi48L2F1dGhvcj48YXV0aG9yPlB1c3p0YWksIEwuPC9hdXRob3I+PGF1dGhvcj5NY0Fy
dGh1ciwgSC48L2F1dGhvcj48YXV0aG9yPkvDvG1tZWwsIFMuPC9hdXRob3I+PGF1dGhvcj5CZXJn
aCwgSi48L2F1dGhvcj48YXV0aG9yPkRlbmtlcnQsIEMuPC9hdXRob3I+PGF1dGhvcj5QYXJrLCBZ
LiBILjwvYXV0aG9yPjxhdXRob3I+SHVpLCBSLjwvYXV0aG9yPjxhdXRob3I+SGFyYmVjaywgTi48
L2F1dGhvcj48YXV0aG9yPlRha2FoYXNoaSwgTS48L2F1dGhvcj48YXV0aG9yPlVudGNoLCBNLjwv
YXV0aG9yPjxhdXRob3I+RmFzY2hpbmcsIFAuIEEuPC9hdXRob3I+PGF1dGhvcj5DYXJkb3NvLCBG
LjwvYXV0aG9yPjxhdXRob3I+SGFpZGVyYWxpLCBBLjwvYXV0aG9yPjxhdXRob3I+SmlhLCBMLiBZ
LjwvYXV0aG9yPjxhdXRob3I+Tmd1eWVuLCBBLiBNLjwvYXV0aG9yPjxhdXRob3I+UGFuLCBXLjwv
YXV0aG9yPjxhdXRob3I+TyZhcG9zO1NoYXVnaG5lc3N5LCBKLjwvYXV0aG9yPjxhdXRob3I+U2No
bWlkLCBQLjwvYXV0aG9yPjwvYXV0aG9ycz48L2NvbnRyaWJ1dG9ycz48dGl0bGVzPjx0aXRsZT5O
ZW9hZGp1dmFudCBwZW1icm9saXp1bWFiIHBsdXMgY2hlbW90aGVyYXB5L2FkanV2YW50IHBlbWJy
b2xpenVtYWIgZm9yIGVhcmx5LXN0YWdlIHRyaXBsZS1uZWdhdGl2ZSBicmVhc3QgY2FuY2VyOiBx
dWFsaXR5LW9mLWxpZmUgcmVzdWx0cyBmcm9tIHRoZSByYW5kb21pemVkIEtFWU5PVEUtNTIyIHN0
dWR5PC90aXRsZT48c2Vjb25kYXJ5LXRpdGxlPkpvdXJuYWwgb2YgdGhlIE5hdGlvbmFsIENhbmNl
ciBJbnN0aXR1dGU8L3NlY29uZGFyeS10aXRsZT48L3RpdGxlcz48cGVyaW9kaWNhbD48ZnVsbC10
aXRsZT5Kb3VybmFsIG9mIHRoZSBOYXRpb25hbCBDYW5jZXIgSW5zdGl0dXRlPC9mdWxsLXRpdGxl
PjwvcGVyaW9kaWNhbD48cGFnZXM+MTY1NC0xNjYzPC9wYWdlcz48dm9sdW1lPjExNjwvdm9sdW1l
PjxudW1iZXI+MTA8L251bWJlcj48ZGF0ZXM+PHllYXI+MjAyNDwveWVhcj48L2RhdGVzPjxhY2Nl
c3Npb24tbnVtPldPUzowMDEyODE3NjQyMDAwMDE8L2FjY2Vzc2lvbi1udW0+PHVybHM+PHJlbGF0
ZWQtdXJscz48dXJsPjxzdHlsZSBmYWNlPSJ1bmRlcmxpbmUiIGZvbnQ9ImRlZmF1bHQiIHNpemU9
IjEwMCUiPiZsdDtHbyB0byBJU0kmZ3Q7Oi8vV09TOjAwMTI4MTc2NDIwMDAwMTwvc3R5bGU+PC91
cmw+PC9yZWxhdGVkLXVybHM+PC91cmxzPjxlbGVjdHJvbmljLXJlc291cmNlLW51bT4xMC4xMDkz
L2puY2kvZGphZTEyOTwvZWxlY3Ryb25pYy1yZXNvdXJjZS1udW0+PC9yZWNvcmQ+PC9DaXRlPjwv
RW5kTm90ZT5=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[40-44]</w:t>
            </w:r>
            <w:r>
              <w:rPr>
                <w:rFonts w:ascii="Arial" w:eastAsia="Arial" w:hAnsi="Arial" w:cs="Arial"/>
                <w:sz w:val="16"/>
                <w:szCs w:val="16"/>
              </w:rPr>
              <w:fldChar w:fldCharType="end"/>
            </w:r>
          </w:p>
        </w:tc>
        <w:tc>
          <w:tcPr>
            <w:tcW w:w="1259" w:type="dxa"/>
            <w:vAlign w:val="center"/>
          </w:tcPr>
          <w:p w14:paraId="1280A7A8" w14:textId="1438D47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4C2156">
              <w:rPr>
                <w:rFonts w:ascii="Arial" w:eastAsia="Times New Roman" w:hAnsi="Arial" w:cs="Arial"/>
                <w:color w:val="000000"/>
                <w:kern w:val="0"/>
                <w:sz w:val="16"/>
                <w:szCs w:val="16"/>
                <w14:ligatures w14:val="none"/>
              </w:rPr>
              <w:t>embro</w:t>
            </w:r>
            <w:r>
              <w:rPr>
                <w:rFonts w:ascii="Arial" w:eastAsia="Times New Roman" w:hAnsi="Arial" w:cs="Arial"/>
                <w:color w:val="000000"/>
                <w:kern w:val="0"/>
                <w:sz w:val="16"/>
                <w:szCs w:val="16"/>
                <w14:ligatures w14:val="none"/>
              </w:rPr>
              <w:t>lizumab + chemotherapy</w:t>
            </w:r>
          </w:p>
        </w:tc>
        <w:tc>
          <w:tcPr>
            <w:tcW w:w="1296" w:type="dxa"/>
            <w:vAlign w:val="center"/>
          </w:tcPr>
          <w:p w14:paraId="6CFACB7C" w14:textId="3432B54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 + chemotherapy</w:t>
            </w:r>
          </w:p>
        </w:tc>
        <w:tc>
          <w:tcPr>
            <w:tcW w:w="1296" w:type="dxa"/>
            <w:vAlign w:val="center"/>
          </w:tcPr>
          <w:p w14:paraId="0B02441D"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62DDE019"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6CAC93F9" w14:textId="7AF34D0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Both</w:t>
            </w:r>
          </w:p>
        </w:tc>
        <w:tc>
          <w:tcPr>
            <w:tcW w:w="3456" w:type="dxa"/>
            <w:vAlign w:val="center"/>
            <w:hideMark/>
          </w:tcPr>
          <w:p w14:paraId="33B59D49"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12 weeks</w:t>
            </w:r>
          </w:p>
        </w:tc>
      </w:tr>
      <w:tr w:rsidR="008911CD" w:rsidRPr="004C2156" w14:paraId="382FF518" w14:textId="77777777" w:rsidTr="00DD19FC">
        <w:trPr>
          <w:trHeight w:val="60"/>
          <w:jc w:val="center"/>
        </w:trPr>
        <w:tc>
          <w:tcPr>
            <w:tcW w:w="2016" w:type="dxa"/>
            <w:vAlign w:val="center"/>
          </w:tcPr>
          <w:p w14:paraId="4B61CBEC" w14:textId="7F61DE5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Schoenfeld 2020</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&lt;EndNote&gt;&lt;Cite&gt;&lt;Author&gt;Schoenfeld&lt;/Author&gt;&lt;Year&gt;2020&lt;/Year&gt;&lt;RecNum&gt;56&lt;/RecNum&gt;&lt;DisplayText&gt;[45]&lt;/DisplayText&gt;&lt;record&gt;&lt;rec-number&gt;56&lt;/rec-number&gt;&lt;foreign-keys&gt;&lt;key app="EN" db-id="wetar2vzyfdxd1e92sr5dfetxx252z5dtwt2" timestamp="1757941868"&gt;56&lt;/key&gt;&lt;/foreign-keys&gt;&lt;ref-type name="Journal Article"&gt;17&lt;/ref-type&gt;&lt;contributors&gt;&lt;authors&gt;&lt;author&gt;Schoenfeld, J. D.&lt;/author&gt;&lt;author&gt;Hanna, G. J.&lt;/author&gt;&lt;author&gt;Jo, V. Y.&lt;/author&gt;&lt;author&gt;Rawal, B.&lt;/author&gt;&lt;author&gt;Chen, Y. H.&lt;/author&gt;&lt;author&gt;Catalano, P. S.&lt;/author&gt;&lt;author&gt;Lako, A.&lt;/author&gt;&lt;author&gt;Ciantra, Z.&lt;/author&gt;&lt;author&gt;Weirather, J. L.&lt;/author&gt;&lt;author&gt;Criscitiello, S.&lt;/author&gt;&lt;author&gt;Luoma, A.&lt;/author&gt;&lt;author&gt;Chau, N.&lt;/author&gt;&lt;author&gt;Lorch, J.&lt;/author&gt;&lt;author&gt;Kass, J. I.&lt;/author&gt;&lt;author&gt;Annino, D.&lt;/author&gt;&lt;author&gt;Goguen, L.&lt;/author&gt;&lt;author&gt;Desai, A.&lt;/author&gt;&lt;author&gt;Ross, B.&lt;/author&gt;&lt;author&gt;Shah, H. J.&lt;/author&gt;&lt;author&gt;Jacene, H. A.&lt;/author&gt;&lt;author&gt;Margalit, D. N.&lt;/author&gt;&lt;author&gt;Tishler, R. B.&lt;/author&gt;&lt;author&gt;Wucherpfennig, K. W.&lt;/author&gt;&lt;author&gt;Rodig, S. J.&lt;/author&gt;&lt;author&gt;Uppaluri, R.&lt;/author&gt;&lt;author&gt;Haddad, R. I.&lt;/author&gt;&lt;/authors&gt;&lt;/contributors&gt;&lt;titles&gt;&lt;title&gt;Neoadjuvant Nivolumab or Nivolumab plus Ipilimumab in Untreated Oral Cavity Squamous Cell Carcinoma: A Phase 2 Open-Label Randomized Clinical Trial&lt;/title&gt;&lt;secondary-title&gt;JAMA Oncology&lt;/secondary-title&gt;&lt;/titles&gt;&lt;periodical&gt;&lt;full-title&gt;JAMA Oncology&lt;/full-title&gt;&lt;/periodical&gt;&lt;pages&gt;1563-1570&lt;/pages&gt;&lt;volume&gt;6(10)&lt;/volume&gt;&lt;dates&gt;&lt;year&gt;2020&lt;/year&gt;&lt;/dates&gt;&lt;accession-num&gt;632829297&lt;/accession-num&gt;&lt;urls&gt;&lt;related-urls&gt;&lt;url&gt;http://oncology.jamanetwork.com/journal.aspx&lt;/url&gt;&lt;/related-urls&gt;&lt;/urls&gt;&lt;electronic-resource-num&gt;https://dx.doi.org/10.1001/jamaoncol.2020.2955&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[45]</w:t>
            </w:r>
            <w:r>
              <w:rPr>
                <w:rFonts w:ascii="Arial" w:eastAsia="Arial" w:hAnsi="Arial" w:cs="Arial"/>
                <w:sz w:val="16"/>
                <w:szCs w:val="16"/>
              </w:rPr>
              <w:fldChar w:fldCharType="end"/>
            </w:r>
          </w:p>
        </w:tc>
        <w:tc>
          <w:tcPr>
            <w:tcW w:w="1259" w:type="dxa"/>
            <w:vAlign w:val="center"/>
          </w:tcPr>
          <w:p w14:paraId="287DADFB" w14:textId="2124F94B"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 + ipilimumab</w:t>
            </w:r>
          </w:p>
        </w:tc>
        <w:tc>
          <w:tcPr>
            <w:tcW w:w="1296" w:type="dxa"/>
            <w:vAlign w:val="center"/>
          </w:tcPr>
          <w:p w14:paraId="520BBD4B" w14:textId="227C63DA"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w:t>
            </w:r>
          </w:p>
        </w:tc>
        <w:tc>
          <w:tcPr>
            <w:tcW w:w="1296" w:type="dxa"/>
            <w:vAlign w:val="center"/>
          </w:tcPr>
          <w:p w14:paraId="064F75C4"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AC00954"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8882B74" w14:textId="74EB1CE2"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1AF806F7"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Nivo: weeks 1 and 3, or nivo + ipi: given week 1 only</w:t>
            </w:r>
          </w:p>
        </w:tc>
      </w:tr>
      <w:tr w:rsidR="008911CD" w:rsidRPr="004C2156" w14:paraId="4BB809BD" w14:textId="77777777" w:rsidTr="00DD19FC">
        <w:trPr>
          <w:trHeight w:val="1250"/>
          <w:jc w:val="center"/>
        </w:trPr>
        <w:tc>
          <w:tcPr>
            <w:tcW w:w="2016" w:type="dxa"/>
            <w:vAlign w:val="center"/>
          </w:tcPr>
          <w:p w14:paraId="22DA5883" w14:textId="7CFE2F9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Shitara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&lt;EndNote&gt;&lt;Cite&gt;&lt;Author&gt;Shitara&lt;/Author&gt;&lt;Year&gt;2024&lt;/Year&gt;&lt;RecNum&gt;49&lt;/RecNum&gt;&lt;DisplayText&gt;[46]&lt;/DisplayText&gt;&lt;record&gt;&lt;rec-number&gt;49&lt;/rec-number&gt;&lt;foreign-keys&gt;&lt;key app="EN" db-id="wetar2vzyfdxd1e92sr5dfetxx252z5dtwt2" timestamp="1757941868"&gt;49&lt;/key&gt;&lt;/foreign-keys&gt;&lt;ref-type name="Journal Article"&gt;17&lt;/ref-type&gt;&lt;contributors&gt;&lt;authors&gt;&lt;author&gt;Shitara, K.&lt;/author&gt;&lt;author&gt;Rha, S. Y.&lt;/author&gt;&lt;author&gt;Wyrwicz, L. S.&lt;/author&gt;&lt;author&gt;Oshima, T.&lt;/author&gt;&lt;author&gt;Karaseva, N.&lt;/author&gt;&lt;author&gt;Osipov, M.&lt;/author&gt;&lt;author&gt;Yasui, H.&lt;/author&gt;&lt;author&gt;Yabusaki, H.&lt;/author&gt;&lt;author&gt;Afanasyev, S.&lt;/author&gt;&lt;author&gt;Park, Y. K.&lt;/author&gt;&lt;author&gt;Al-Batran, S. E.&lt;/author&gt;&lt;author&gt;Yoshikawa, T.&lt;/author&gt;&lt;author&gt;Yanez, P.&lt;/author&gt;&lt;author&gt;Di Bartolomeo, M.&lt;/author&gt;&lt;author&gt;Lonardi, S.&lt;/author&gt;&lt;author&gt;Tabernero, J.&lt;/author&gt;&lt;author&gt;Van Cutsem, E.&lt;/author&gt;&lt;author&gt;Janjigian, Y. Y.&lt;/author&gt;&lt;author&gt;Oh, D.&lt;/author&gt;&lt;author&gt;Xu, J. M.&lt;/author&gt;&lt;author&gt;Fang, X.&lt;/author&gt;&lt;author&gt;Shih, C. S.&lt;/author&gt;&lt;author&gt;Bhagia, P.&lt;/author&gt;&lt;author&gt;Bang, Y. J.&lt;/author&gt;&lt;author&gt;K, I.&lt;/author&gt;&lt;/authors&gt;&lt;/contributors&gt;&lt;titles&gt;&lt;title&gt;Neoadjuvant and adjuvant pembrolizumab plus chemotherapy in locally advanced gastric or gastrooesophageal cancer (KEYNOTE-585): an interim analysis of the multicentre, double-blind, randomised phase 3 study&lt;/title&gt;&lt;secondary-title&gt;Lancet Oncology&lt;/secondary-title&gt;&lt;/titles&gt;&lt;periodical&gt;&lt;full-title&gt;Lancet Oncology&lt;/full-title&gt;&lt;abbr-1&gt;Lancet Oncol&lt;/abbr-1&gt;&lt;/periodical&gt;&lt;pages&gt;212-224&lt;/pages&gt;&lt;volume&gt;25&lt;/volume&gt;&lt;number&gt;2&lt;/number&gt;&lt;dates&gt;&lt;year&gt;2024&lt;/year&gt;&lt;/dates&gt;&lt;accession-num&gt;WOS:001187409000001&lt;/accession-num&gt;&lt;urls&gt;&lt;related-urls&gt;&lt;url&gt;&amp;lt;Go to ISI&amp;gt;://WOS:001187409000001&lt;/url&gt;&lt;/related-urls&gt;&lt;/urls&gt;&lt;electronic-resource-num&gt;10.1016/s1470-2045(23)00541-7&lt;/electronic-resource-num&gt;&lt;/record&gt;&lt;/Cite&gt;&lt;/EndNote&gt;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[46]</w:t>
            </w:r>
            <w:r>
              <w:rPr>
                <w:rFonts w:ascii="Arial" w:eastAsia="Arial" w:hAnsi="Arial" w:cs="Arial"/>
                <w:sz w:val="16"/>
                <w:szCs w:val="16"/>
              </w:rPr>
              <w:fldChar w:fldCharType="end"/>
            </w:r>
            <w:r>
              <w:rPr>
                <w:rFonts w:ascii="Arial" w:eastAsia="Arial" w:hAnsi="Arial" w:cs="Arial"/>
                <w:sz w:val="16"/>
                <w:szCs w:val="16"/>
              </w:rPr>
              <w:t xml:space="preserve">  </w:t>
            </w:r>
          </w:p>
        </w:tc>
        <w:tc>
          <w:tcPr>
            <w:tcW w:w="1259" w:type="dxa"/>
            <w:vAlign w:val="center"/>
          </w:tcPr>
          <w:p w14:paraId="442E5739" w14:textId="034E74A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4C2156">
              <w:rPr>
                <w:rFonts w:ascii="Arial" w:eastAsia="Times New Roman" w:hAnsi="Arial" w:cs="Arial"/>
                <w:color w:val="000000"/>
                <w:kern w:val="0"/>
                <w:sz w:val="16"/>
                <w:szCs w:val="16"/>
                <w14:ligatures w14:val="none"/>
              </w:rPr>
              <w:t>embro</w:t>
            </w:r>
            <w:r>
              <w:rPr>
                <w:rFonts w:ascii="Arial" w:eastAsia="Times New Roman" w:hAnsi="Arial" w:cs="Arial"/>
                <w:color w:val="000000"/>
                <w:kern w:val="0"/>
                <w:sz w:val="16"/>
                <w:szCs w:val="16"/>
                <w14:ligatures w14:val="none"/>
              </w:rPr>
              <w:t>lizumab + chemotherapy</w:t>
            </w:r>
          </w:p>
        </w:tc>
        <w:tc>
          <w:tcPr>
            <w:tcW w:w="1296" w:type="dxa"/>
            <w:vAlign w:val="center"/>
          </w:tcPr>
          <w:p w14:paraId="1D4BB111" w14:textId="73DCE5FA"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chemotherapy</w:t>
            </w:r>
          </w:p>
        </w:tc>
        <w:tc>
          <w:tcPr>
            <w:tcW w:w="1296" w:type="dxa"/>
            <w:vAlign w:val="center"/>
          </w:tcPr>
          <w:p w14:paraId="1E2D6AEC"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ADC995B"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40D505C4" w14:textId="3432C5D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Both</w:t>
            </w:r>
          </w:p>
        </w:tc>
        <w:tc>
          <w:tcPr>
            <w:tcW w:w="3456" w:type="dxa"/>
            <w:vAlign w:val="center"/>
            <w:hideMark/>
          </w:tcPr>
          <w:p w14:paraId="474B04CC"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Cisplatin-based chemo groups:</w:t>
            </w:r>
          </w:p>
          <w:p w14:paraId="2403E2B9"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Neo: every 3 weeks for 3 cycles; </w:t>
            </w:r>
          </w:p>
          <w:p w14:paraId="441D9A2A"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Adj: 3 cycles of pembro + chemo, then pembro monotherapy </w:t>
            </w:r>
            <w:r>
              <w:rPr>
                <w:rFonts w:ascii="Arial" w:eastAsia="Times New Roman" w:hAnsi="Arial" w:cs="Arial"/>
                <w:color w:val="000000"/>
                <w:kern w:val="0"/>
                <w:sz w:val="16"/>
                <w:szCs w:val="16"/>
                <w14:ligatures w14:val="none"/>
              </w:rPr>
              <w:sym w:font="Symbol" w:char="F0B4"/>
            </w:r>
            <w:r w:rsidRPr="004C2156">
              <w:rPr>
                <w:rFonts w:ascii="Arial" w:eastAsia="Times New Roman" w:hAnsi="Arial" w:cs="Arial"/>
                <w:color w:val="000000"/>
                <w:kern w:val="0"/>
                <w:sz w:val="16"/>
                <w:szCs w:val="16"/>
                <w14:ligatures w14:val="none"/>
              </w:rPr>
              <w:t xml:space="preserve"> 11 cycles; </w:t>
            </w:r>
          </w:p>
          <w:p w14:paraId="3EB0179F"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FLOT groups:</w:t>
            </w:r>
          </w:p>
          <w:p w14:paraId="04870ADA"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 every 2 weeks for 4 cycles; Adj: every 4 weeks for 4 cycles</w:t>
            </w:r>
          </w:p>
        </w:tc>
      </w:tr>
      <w:tr w:rsidR="008911CD" w:rsidRPr="004C2156" w14:paraId="6AB348E2" w14:textId="77777777" w:rsidTr="00DD19FC">
        <w:trPr>
          <w:trHeight w:val="60"/>
          <w:jc w:val="center"/>
        </w:trPr>
        <w:tc>
          <w:tcPr>
            <w:tcW w:w="2016" w:type="dxa"/>
            <w:vAlign w:val="center"/>
          </w:tcPr>
          <w:p w14:paraId="6E5A6881" w14:textId="3267ECF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Sim 2023</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&lt;EndNote&gt;&lt;Cite&gt;&lt;Author&gt;Sim&lt;/Author&gt;&lt;Year&gt;2023&lt;/Year&gt;&lt;RecNum&gt;59&lt;/RecNum&gt;&lt;DisplayText&gt;[47]&lt;/DisplayText&gt;&lt;record&gt;&lt;rec-number&gt;59&lt;/rec-number&gt;&lt;foreign-keys&gt;&lt;key app="EN" db-id="wetar2vzyfdxd1e92sr5dfetxx252z5dtwt2" timestamp="1757941868"&gt;59&lt;/key&gt;&lt;/foreign-keys&gt;&lt;ref-type name="Journal Article"&gt;17&lt;/ref-type&gt;&lt;contributors&gt;&lt;authors&gt;&lt;author&gt;Sim, H. W.&lt;/author&gt;&lt;author&gt;Wachsmuth, L.&lt;/author&gt;&lt;author&gt;Barnes, E. H.&lt;/author&gt;&lt;author&gt;Yip, S.&lt;/author&gt;&lt;author&gt;Koh, E. S.&lt;/author&gt;&lt;author&gt;Hall, M.&lt;/author&gt;&lt;author&gt;Jennens, R.&lt;/author&gt;&lt;author&gt;Ashley, D. M.&lt;/author&gt;&lt;author&gt;Verhaak, R. G.&lt;/author&gt;&lt;author&gt;Heimberger, A. B.&lt;/author&gt;&lt;author&gt;Rosenthal, M. A.&lt;/author&gt;&lt;author&gt;Hovey, E. J.&lt;/author&gt;&lt;author&gt;Ellingson, B. M.&lt;/author&gt;&lt;author&gt;Tognela, A.&lt;/author&gt;&lt;author&gt;Gan, H. K.&lt;/author&gt;&lt;author&gt;Wheeler, H.&lt;/author&gt;&lt;author&gt;Back, M.&lt;/author&gt;&lt;author&gt;McDonald, K. L.&lt;/author&gt;&lt;author&gt;Long, A.&lt;/author&gt;&lt;author&gt;Cuff, K.&lt;/author&gt;&lt;author&gt;Begbie, S.&lt;/author&gt;&lt;author&gt;Gedye, C.&lt;/author&gt;&lt;author&gt;Mislang, A.&lt;/author&gt;&lt;author&gt;Le, H.&lt;/author&gt;&lt;author&gt;Johnson, M. O.&lt;/author&gt;&lt;author&gt;Kong, B. Y.&lt;/author&gt;&lt;author&gt;Simes, J. R.&lt;/author&gt;&lt;author&gt;Lwin, Z.&lt;/author&gt;&lt;author&gt;Khasraw, M.&lt;/author&gt;&lt;/authors&gt;&lt;/contributors&gt;&lt;titles&gt;&lt;title&gt;NUTMEG: A randomized phase II study of nivolumab and temozolomide versus temozolomide alone in newly diagnosed older patients with glioblastoma&lt;/title&gt;&lt;secondary-title&gt;Neuro-Oncology Advances&lt;/secondary-title&gt;&lt;/titles&gt;&lt;periodical&gt;&lt;full-title&gt;Neuro-Oncology Advances&lt;/full-title&gt;&lt;/periodical&gt;&lt;volume&gt;5(1) (no pagination)&lt;/volume&gt;&lt;dates&gt;&lt;year&gt;2023&lt;/year&gt;&lt;/dates&gt;&lt;accession-num&gt;2028017471&lt;/accession-num&gt;&lt;urls&gt;&lt;related-urls&gt;&lt;url&gt;https://academic.oup.com/noa&lt;/url&gt;&lt;/related-urls&gt;&lt;/urls&gt;&lt;electronic-resource-num&gt;https://dx.doi.org/10.1093/noajnl/vdad124&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[47]</w:t>
            </w:r>
            <w:r>
              <w:rPr>
                <w:rFonts w:ascii="Arial" w:eastAsia="Arial" w:hAnsi="Arial" w:cs="Arial"/>
                <w:sz w:val="16"/>
                <w:szCs w:val="16"/>
              </w:rPr>
              <w:fldChar w:fldCharType="end"/>
            </w:r>
          </w:p>
        </w:tc>
        <w:tc>
          <w:tcPr>
            <w:tcW w:w="1259" w:type="dxa"/>
            <w:vAlign w:val="center"/>
          </w:tcPr>
          <w:p w14:paraId="2E234B11" w14:textId="2F559B3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w:t>
            </w:r>
            <w:r w:rsidRPr="0097739C">
              <w:rPr>
                <w:rFonts w:ascii="Arial" w:eastAsia="Times New Roman" w:hAnsi="Arial" w:cs="Arial"/>
                <w:color w:val="000000"/>
                <w:kern w:val="0"/>
                <w:sz w:val="16"/>
                <w:szCs w:val="16"/>
                <w14:ligatures w14:val="none"/>
              </w:rPr>
              <w:t>ivolumab + chemotherapy</w:t>
            </w:r>
          </w:p>
        </w:tc>
        <w:tc>
          <w:tcPr>
            <w:tcW w:w="1296" w:type="dxa"/>
            <w:vAlign w:val="center"/>
          </w:tcPr>
          <w:p w14:paraId="24BA2D9E" w14:textId="69881DD6"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c</w:t>
            </w:r>
            <w:r w:rsidRPr="0097739C">
              <w:rPr>
                <w:rFonts w:ascii="Arial" w:eastAsia="Times New Roman" w:hAnsi="Arial" w:cs="Arial"/>
                <w:color w:val="000000"/>
                <w:kern w:val="0"/>
                <w:sz w:val="16"/>
                <w:szCs w:val="16"/>
                <w14:ligatures w14:val="none"/>
              </w:rPr>
              <w:t>hemotherapy</w:t>
            </w:r>
            <w:r>
              <w:rPr>
                <w:rFonts w:ascii="Arial" w:eastAsia="Times New Roman" w:hAnsi="Arial" w:cs="Arial"/>
                <w:color w:val="000000"/>
                <w:kern w:val="0"/>
                <w:sz w:val="16"/>
                <w:szCs w:val="16"/>
                <w14:ligatures w14:val="none"/>
              </w:rPr>
              <w:t xml:space="preserve"> </w:t>
            </w:r>
          </w:p>
        </w:tc>
        <w:tc>
          <w:tcPr>
            <w:tcW w:w="1296" w:type="dxa"/>
            <w:vAlign w:val="center"/>
          </w:tcPr>
          <w:p w14:paraId="7167DD55"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AB634E0"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B039F9F" w14:textId="1BF4002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750F656F"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28 days for 6 cycles</w:t>
            </w:r>
          </w:p>
        </w:tc>
      </w:tr>
      <w:tr w:rsidR="008911CD" w:rsidRPr="004C2156" w14:paraId="13DE21B0" w14:textId="77777777" w:rsidTr="00DD19FC">
        <w:trPr>
          <w:trHeight w:val="89"/>
          <w:jc w:val="center"/>
        </w:trPr>
        <w:tc>
          <w:tcPr>
            <w:tcW w:w="2016" w:type="dxa"/>
            <w:vAlign w:val="center"/>
          </w:tcPr>
          <w:p w14:paraId="7B000627" w14:textId="399B964A"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Spicer 2024</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PEVuZE5vdGU+PENpdGU+PEF1dGhvcj5TcGljZXI8L0F1dGhvcj48WWVhcj4yMDI0PC9ZZWFyPjxS
ZWNOdW0+MzAxPC9SZWNOdW0+PERpc3BsYXlUZXh0Pls0OF08L0Rpc3BsYXlUZXh0PjxyZWNvcmQ+
PHJlYy1udW1iZXI+MzAxPC9yZWMtbnVtYmVyPjxmb3JlaWduLWtleXM+PGtleSBhcHA9IkVOIiBk
Yi1pZD0id2V0YXIydnp5ZmR4ZDFlOTJzcjVkZmV0eHgyNTJ6NWR0d3QyIiB0aW1lc3RhbXA9IjE3
NjUzOTYyNzQiPjMwMTwva2V5PjwvZm9yZWlnbi1rZXlzPjxyZWYtdHlwZSBuYW1lPSJKb3VybmFs
IEFydGljbGUiPjE3PC9yZWYtdHlwZT48Y29udHJpYnV0b3JzPjxhdXRob3JzPjxhdXRob3I+U3Bp
Y2VyLCBKLiBELjwvYXV0aG9yPjxhdXRob3I+R2FyYXNzaW5vLCBNLiBDLjwvYXV0aG9yPjxhdXRo
b3I+V2FrZWxlZSwgSC48L2F1dGhvcj48YXV0aG9yPkxpYmVybWFuLCBNLjwvYXV0aG9yPjxhdXRo
b3I+S2F0bywgVC48L2F1dGhvcj48YXV0aG9yPlRzdWJvaSwgTS48L2F1dGhvcj48YXV0aG9yPkxl
ZSwgUy4gSC48L2F1dGhvcj48YXV0aG9yPkNoZW4sIEsuIE4uPC9hdXRob3I+PGF1dGhvcj5Eb29t
cywgQy48L2F1dGhvcj48YXV0aG9yPk1hamVtLCBNLjwvYXV0aG9yPjxhdXRob3I+RWlnZW5kb3Jm
ZiwgRS48L2F1dGhvcj48YXV0aG9yPk1hcnRpbmVuZ28sIEcuIEwuPC9hdXRob3I+PGF1dGhvcj5C
eWxpY2tpLCBPLjwvYXV0aG9yPjxhdXRob3I+Um9kcmlndWV6LUFicmV1LCBELjwvYXV0aG9yPjxh
dXRob3I+Q2hhZnQsIEouIEUuPC9hdXRob3I+PGF1dGhvcj5Ob3ZlbGxvLCBTLjwvYXV0aG9yPjxh
dXRob3I+WWFuZywgSi48L2F1dGhvcj48YXV0aG9yPkFydW5hY2hhbGFtLCBBLjwvYXV0aG9yPjxh
dXRob3I+S2VsbGVyLCBTLiBNLjwvYXV0aG9yPjxhdXRob3I+U2Fta2FyaSwgQS48L2F1dGhvcj48
YXV0aG9yPkdhbywgUy48L2F1dGhvcj48YXV0aG9yPktleW5vdGUtIEludmVzdGlnYXRvcnM8L2F1
dGhvcj48L2F1dGhvcnM+PC9jb250cmlidXRvcnM+PGF1dGgtYWRkcmVzcz5EZXBhcnRtZW50IG9m
IFN1cmdlcnksIE1jR2lsbCBVbml2ZXJzaXR5IEhlYWx0aCBDZW50cmUsIE1vbnRyZWFsLCBRQywg
Q2FuYWRhLiBFbGVjdHJvbmljIGFkZHJlc3M6IGpvbmF0aGFuLnNwaWNlckBtY2dpbGwuY2EuJiN4
RDtEZXBhcnRtZW50IG9mIE1lZGljaW5lLCBVbml2ZXJzaXR5IG9mIENoaWNhZ28gTWVkaWNpbmUg
YW5kIEJpb2xvZ2ljYWwgU2NpZW5jZXMsIENoaWNhZ28sIElMLCBVU0EuJiN4RDtEZXBhcnRtZW50
IG9mIE1lZGljaW5lLCBTdGFuZm9yZCBVbml2ZXJzaXR5IFNjaG9vbCBvZiBNZWRpY2luZS9TdGFu
Zm9yZCBDYW5jZXIgSW5zdGl0dXRlLCBTdGFuZm9yZCwgQ0EsIFVTQS4mI3hEO0RpdmlzaW9uIG9m
IFRob3JhY2ljIFN1cmdlcnksIENlbnRyZSBIb3NwaXRhbGllciBkZSBsJmFwb3M7VW5pdmVyc2l0
ZSBkZSBNb250cmVhbCAoQ0hVTSksIFVuaXZlcnNpdHkgb2YgTW9udHJlYWwsIE1vbnRyZWFsLCBR
QywgQ2FuYWRhLiYjeEQ7RGVwYXJ0bWVudCBvZiBUaG9yYWNpYyBPbmNvbG9neSwgS2FuYWdhd2Eg
Q2FuY2VyIENlbnRlciwgWW9rb2hhbWEsIEphcGFuLiYjeEQ7RGVwYXJ0bWVudCBvZiBUaG9yYWNp
YyBTdXJnZXJ5LCBOYXRpb25hbCBDYW5jZXIgQ2VudGVyIEhvc3BpdGFsIEVhc3QsIEthc2hpd2Es
IEphcGFuLiYjeEQ7RGl2aXNpb24gb2YgSGVtYXRvbG9neS9PbmNvbG9neSwgRGVwYXJ0bWVudCBv
ZiBNZWRpY2luZSwgU2Ftc3VuZyBNZWRpY2FsIENlbnRlciwgU3VuZ2t5dW5rd2FuIFVuaXZlcnNp
dHkgU2Nob29sIG9mIE1lZGljaW5lLCBTZW91bCwgU291dGggS29yZWEuJiN4RDtEZXBhcnRtZW50
IG9mIFRob3JhY2ljIFN1cmdlcnksIEJlaWppbmcgQ2FuY2VyIEhvc3BpdGFsLCBQZWtpbmcgVW5p
dmVyc2l0eSwgQmVpamluZywgQ2hpbmEuJiN4RDtEZXBhcnRtZW50IG9mIFJlc3BpcmF0b3J5IERp
c2Vhc2VzLCBVbml2ZXJzaXR5IEhvc3BpdGFscyBMZXV2ZW4sIExldXZlbiwgQmVsZ2l1bS4mI3hE
O0RlcGFydG1lbnQgb2YgTWVkaWNhbCBPbmNvbG9neSwgSG9zcGl0YWwgZGUgbGEgU2FudGEgQ3Jl
dSBpIFNhbnQgUGF1LCBCYXJjZWxvbmEsIFNwYWluLiYjeEQ7Q2xpbmljIGZvciBJbnRlcm5hbCBP
bmNvbG9neSBhbmQgSGVtYXRvbG9neSwgWmVudHJhbGtsaW5payBCYWQgQmVya2EsIEJhZCBCZXJr
YSwgR2VybWFueS4mI3hEO0RlcGFydG1lbnQgb2YgQ2xpbmljYWwgT25jb2xvZ3ksIFNhbmF0b3Jp
byBQYXJxdWUsIFJvc2FyaW8sIEFyZ2VudGluYS4mI3hEO0RlcGFydG1lbnQgb2YgUG5ldW1vbG9n
eSwgSElBIFNhaW50ZS1Bbm5lLCBUb3Vsb24sIEZyYW5jZS4mI3hEO0RlcGFydG1lbnQgb2YgTWVk
aWNhbCBPbmNvbG9neSwgSG9zcGl0YWwgVW5pdmVyc2l0YXJpbyBJbnN1bGFyIGRlIEdyYW4gQ2Fu
YXJpYSwgVW5pdmVyc2lkYWQgZGUgTGFzIFBhbG1hcyBkZSBHcmFuIENhbmFyaWEsIExhcyBQYWxt
YXMgZGUgR3JhbiBDYW5hcmlhLCBTcGFpbi4mI3hEO0RlcGFydG1lbnQgb2YgT25jb2xvZ3ksIE1l
bW9yaWFsIFNsb2FuIEtldHRlcmluZyBDYW5jZXIgQ2VudGVyLCBhbmQgV2VpbGwgQ29ybmVsbCBN
ZWRpY2FsIENvbGxlZ2UsIE5ldyBZb3JrLCBOWSwgVVNBLiYjeEQ7RGVwYXJ0bWVudCBvZiBPbmNv
bG9neSwgVW5pdmVyc2l0eSBvZiBUdXJpbiwgQS5PLlUuIFNhbiBMdWlnaSBHb256YWdhIGRpIE9y
YmFzc2FubywgVHVyaW4sIEl0YWx5LiYjeEQ7Qmlvc3RhdGlzdGljcyBhbmQgUmVzZWFyY2ggRGVj
aXNpb24gU2NpZW5jZXMsIE1lcmNrICZhbXA7IENvLCBSYWh3YXksIE5KLCBVU0EuJiN4RDtPdXRj
b21lcyBSZXNlYXJjaCwgTWVyY2sgJmFtcDsgQ28sIFJhaHdheSwgTkosIFVTQS4mI3hEO0dsb2Jh
bCBDbGluaWNhbCBEZXZlbG9wbWVudCwgTWVyY2sgJmFtcDsgQ28sIFJhaHdheSwgTkosIFVTQS4m
I3hEO0RlcGFydG1lbnQgb2YgVGhvcmFjaWMgU3VyZ2VyeSwgTmF0aW9uYWwgQ2FuY2VyIENlbnRl
ci9OYXRpb25hbCBDbGluaWNhbCBSZXNlYXJjaCBDZW50ZXIgZm9yIENhbmNlci9DYW5jZXIgSG9z
cGl0YWwsIENoaW5lc2UgQWNhZGVteSBvZiBNZWRpY2FsIFNjaWVuY2VzIGFuZCBQZWtpbmcgVW5p
b24gTWVkaWNhbCBDb2xsZWdlLCBCZWlqaW5nLCBDaGluYS48L2F1dGgtYWRkcmVzcz48dGl0bGVz
Pjx0aXRsZT5OZW9hZGp1dmFudCBwZW1icm9saXp1bWFiIHBsdXMgY2hlbW90aGVyYXB5IGZvbGxv
d2VkIGJ5IGFkanV2YW50IHBlbWJyb2xpenVtYWIgY29tcGFyZWQgd2l0aCBuZW9hZGp1dmFudCBj
aGVtb3RoZXJhcHkgYWxvbmUgaW4gcGF0aWVudHMgd2l0aCBlYXJseS1zdGFnZSBub24tc21hbGwt
Y2VsbCBsdW5nIGNhbmNlciAoS0VZTk9URS02NzEpOiBhIHJhbmRvbWlzZWQsIGRvdWJsZS1ibGlu
ZCwgcGxhY2Viby1jb250cm9sbGVkLCBwaGFzZSAzIHRyaWFsPC90aXRsZT48c2Vjb25kYXJ5LXRp
dGxlPkxhbmNldDwvc2Vjb25kYXJ5LXRpdGxlPjwvdGl0bGVzPjxwZXJpb2RpY2FsPjxmdWxsLXRp
dGxlPkxhbmNldDwvZnVsbC10aXRsZT48L3BlcmlvZGljYWw+PHBhZ2VzPjEyNDAtMTI1MjwvcGFn
ZXM+PHZvbHVtZT40MDQ8L3ZvbHVtZT48bnVtYmVyPjEwNDU5PC9udW1iZXI+PGVkaXRpb24+MjAy
NDA5MTQ8L2VkaXRpb24+PGtleXdvcmRzPjxrZXl3b3JkPkh1bWFuczwva2V5d29yZD48a2V5d29y
ZD4qQW50aWJvZGllcywgTW9ub2Nsb25hbCwgSHVtYW5pemVkL2FkbWluaXN0cmF0aW9uICZhbXA7
IGRvc2FnZS90aGVyYXBldXRpYzwva2V5d29yZD48a2V5d29yZD51c2UvYWR2ZXJzZSBlZmZlY3Rz
PC9rZXl3b3JkPjxrZXl3b3JkPipMdW5nIE5lb3BsYXNtcy9kcnVnIHRoZXJhcHkvcGF0aG9sb2d5
L21vcnRhbGl0eTwva2V5d29yZD48a2V5d29yZD5NYWxlPC9rZXl3b3JkPjxrZXl3b3JkPkZlbWFs
ZTwva2V5d29yZD48a2V5d29yZD4qQ2FyY2lub21hLCBOb24tU21hbGwtQ2VsbCBMdW5nL2RydWcg
dGhlcmFweS9wYXRob2xvZ3kvbW9ydGFsaXR5PC9rZXl3b3JkPjxrZXl3b3JkPk1pZGRsZSBBZ2Vk
PC9rZXl3b3JkPjxrZXl3b3JkPipOZW9hZGp1dmFudCBUaGVyYXB5L21ldGhvZHM8L2tleXdvcmQ+
PGtleXdvcmQ+RG91YmxlLUJsaW5kIE1ldGhvZDwva2V5d29yZD48a2V5d29yZD5BZ2VkPC9rZXl3
b3JkPjxrZXl3b3JkPipBbnRpbmVvcGxhc3RpYyBDb21iaW5lZCBDaGVtb3RoZXJhcHkgUHJvdG9j
b2xzL3RoZXJhcGV1dGljIHVzZTwva2V5d29yZD48a2V5d29yZD5DaGVtb3RoZXJhcHksIEFkanV2
YW50PC9rZXl3b3JkPjxrZXl3b3JkPkNpc3BsYXRpbi9hZG1pbmlzdHJhdGlvbiAmYW1wOyBkb3Nh
Z2U8L2tleXdvcmQ+PGtleXdvcmQ+TmVvcGxhc20gU3RhZ2luZzwva2V5d29yZD48a2V5d29yZD5R
dWFsaXR5IG9mIExpZmU8L2tleXdvcmQ+PGtleXdvcmQ+QW50aW5lb3BsYXN0aWMgQWdlbnRzLCBJ
bW11bm9sb2dpY2FsL3RoZXJhcGV1dGljIHVzZS9hZG1pbmlzdHJhdGlvbiAmYW1wOzwva2V5d29y
ZD48a2V5d29yZD5kb3NhZ2UvYWR2ZXJzZSBlZmZlY3RzPC9rZXl3b3JkPjxrZXl3b3JkPkFkdWx0
PC9rZXl3b3JkPjwva2V5d29yZHM+PGRhdGVzPjx5ZWFyPjIwMjQ8L3llYXI+PHB1Yi1kYXRlcz48
ZGF0ZT5TZXAgMjg8L2RhdGU+PC9wdWItZGF0ZXM+PC9kYXRlcz48aXNibj4xNDc0LTU0N1ggKEVs
ZWN0cm9uaWMpJiN4RDswMTQwLTY3MzYgKFByaW50KSYjeEQ7MDE0MC02NzM2IChMaW5raW5nKTwv
aXNibj48YWNjZXNzaW9uLW51bT4zOTI4ODc4MTwvYWNjZXNzaW9uLW51bT48dXJscz48cmVsYXRl
ZC11cmxzPjx1cmw+aHR0cHM6Ly93d3cubmNiaS5ubG0ubmloLmdvdi9wdWJtZWQvMzkyODg3ODE8
L3VybD48L3JlbGF0ZWQtdXJscz48L3VybHM+PGN1c3RvbTE+RGVjbGFyYXRpb24gb2YgaW50ZXJl
c3RzIEpEUywgTUNHLCBIVywgTUwsIFRLLCBNVCwgUy1ITCwgSy1OQywgQ0QsIE1NLCBFRSwgR0xN
LCBPQiwgRFItQSwgSkVDLCBTTiwgYW5kIFNHIHJlcG9ydCBmdW5kaW5nIHRvIHRoZWlyIGluc3Rp
dHV0aW9uIGZyb20gTWVyY2sgU2hhcnAgJmFtcDsgRG9obWUgKE1TRCksIGEgc3Vic2lkaWFyeSBv
ZiBNZXJjayAmYW1wOyBDbywgUmFod2F5LCBOSiwgVVNBIHRvIHN1cHBvcnQgY29uZHVjdCBvZiB0
aGlzIHN0dWR5LiBKRFMsIE1DRywgSFcsIE1MLCBUSywgTVQsIFMtSEwsIEstTkMsIENELCBNTSwg
RUUsIEdMTSwgT0IsIERSLUEsIEpFQywgU04sIEpZLCBBQSwgU01LLCBBUywgYW5kIFNHIHJlY2Vp
dmVkIG1lZGljYWwgd3JpdGluZyBhbmQgZWRpdG9yaWFsIHN1cHBvcnQgZm9yIHRoZSBwcmVwYXJh
dGlvbiBvZiB0aGlzIG1hbnVzY3JpcHQgZnJvbSBNU0QuIEpEUyBhZGRpdGlvbmFsbHkgcmVwb3J0
cyByZWNlaXZpbmcgZ3JhbnRzIHRvIHRoZSBpbnN0aXR1dGlvbiBmcm9tIEFzdHJhWmVuZWNhLCBN
U0QsIFJvY2hlLCBCTVMsIENMUyBUaGVyYXBldXRpY3MsIFByb3RhbGl4IEJpb3RoZXJhcGV1dGlj
cywgUGZpemVyLCBhbmQgUmVnZW5lcm9uOyByZWNlaXZpbmcgY29uc3VsdGluZyBmZWVzIGZyb20g
QXN0cmFaZW5lY2EsIE1lcmNrLCBSb2NoZSwgQk1TLCBOb3ZhcnRpcywgQ2hlbW9jZW50cnl4LCBB
bWdlbiwgUHJvdGFsaXggQmlvdGhlcmFwZXV0aWNzLCBYZW5ldGljIEJpb3NjaWVuY2VzLCBSZWdl
bmVyb24sIEVpc2FpLCBhbmQgUGZpemVyOyByZWNlaXZpbmcgcGF5bWVudCBmb3IgYSBzcGVha2lu
ZyByb2xlIGZyb20gUGVlcnZpZXcsIE9uY0xpdmUsIGFuZCBNZWRzY2FwZTsgcmVjZWl2aW5nIHN1
cHBvcnQgZm9yIGF0dGVuZGluZyBtZWV0aW5ncyBvciB0cmF2ZWwgZnJvbSBBc3RyYVplbmVjYSwg
TWVyY2ssIGFuZCBCTVM7IHBhcnRpY2lwYXRpbmcgb24gYSBjbGluaWNhbCB0cmlhbCBzYWZldHkg
bW9uaXRvcmluZyBib2FyZCBmb3IgQXN0cmFaZW5lY2E7IGFuZCByZWNlaXZpbmcgZXF1aXBtZW50
LCBtYXRlcmlhbHMsIGRydWdzLCBnaWZ0cywgb3Igb3RoZXIgc2VydmljZXMgdmlhIGdyYW50IHRv
IHRoZSBpbnN0aXR1dGlvbiBmcm9tIFJvY2hlLCBNU0QsIEJNUywgYW5kIEFzdHJhWmVuZWNhLiBN
Q0cgYWRkaXRpb25hbGx5IHJlcG9ydHMgcmVjZWl2aW5nIGNvbnN1bHRpbmcgZmVlcyBmcm9tIEFz
dHJhWmVuZWNhLCBBYmlvbiwgTVNEIEludGVybmF0aW9uYWwsIEJheWVyLCBCTVMsIEJvZWhyaW5n
ZXIgSW5nZWxoZWltIEl0YWxpYSwgQ2VsZ2VuZSwgRWxpIExpbGx5LCBJbmN5dGUsIE5vdmFydGlz
LCBQZml6ZXIsIFJvY2hlLCBUYWtlZGEsIFNlYXR0bGUgR2VuZXRpY3MsIE1pcmF0aSwgRGFpaWNo
aS1TYW5reW8sIFJlZ2VuZXJvbiwgTWVyY2sgJmFtcDsgQ28sIEJsdWVwcmludCwgSmFuc3Nlbiwg
U2Fub2ZpLCBBYmJWaWUsIEJlaUdlbmUsIE9uY29ob3N0LCBNZWRzY2FwZSwgR2lsZWFkLCBJbyBC
aW90ZWNoLCBhbmQgUmV2b2x1dGlvbiBNZWRpY2luZXM7IHJlY2VpdmluZyBwYXltZW50IG9yIGhv
bm9yYXJpYSBmb3IgbGVjdHVyZXMsIHByZXNlbnRhdGlvbnMsIHNwZWFrZXJzJmFwb3M7IGJ1cmVh
dXMsIG9yIGVkdWNhdGlvbmFsIGV2ZW50cyBmcm9tIEFzdHJhWmVuZWNhLCBNZXJjayAmYW1wOyBD
bywgRGFpaWNoaSBTYW5reW8sIEdpbGVhZCwgRWxpIExpbGx5LCBhbmQgUmVnZW5lcm9uOyBhbmQg
cmVjZWl2aW5nIHN1cHBvcnQgZm9yIGF0dGVuZGluZyBtZWV0aW5ncyBvciB0cmF2ZWwgZnJvbSBB
c3RyYVplbmVjYS4gSFcgYWRkaXRpb25hbGx5IHJlcG9ydHMgcmVzZWFyY2ggZnVuZGluZyB0byB0
aGUgaW5zdGl0dXRpb24gZnJvbSBCYXllciwgQXN0cmFaZW5lY2EsIEJNUywgR2VuZW50ZWNoL1Jv
Y2hlLCBNU0QsIEhlbHNpbm4sIFNlYUdlbiwgYW5kIFhjb3Zlcnk7IHNlcnZpbmcgYXMgYSBjb21w
ZW5zYXRlZCBhZHZpc29yeSBib2FyZCBtZW1iZXIgZm9yIE1pcmF0aSwgSU9CaW90ZWNoLCBPbmNv
QzQsIGFuZCBCZWlHZW5lOyBzZXJ2aW5nIGFzIGFuIHVuY29tcGVuc2F0ZWQgYWR2aXNvcnkgYm9h
cmQgbWVtYmVyIGZvciBNU0QsIEdlbmVudGVjaC9Sb2NoZSwgQk1TLCBhbmQgQXN0cmFaZW5lY2E7
IHNlcnZpbmcgYXMgYSBwYXN0IHByZXNpZGVudCBvZiB0aGUgSW50ZXJuYXRpb25hbCBBc3NvY2lh
dGlvbiBmb3IgdGhlIFN0dWR5IG9mIEx1bmcgQ2FuY2VyIChJQVNMQyk7IGFuZCBzZXJ2aW5nIG9u
IHRoZSBleGVjdXRpdmUgY29tbWl0dGVlIG9mIEVDT0ctQUNSSU4uIFRLIGFkZGl0aW9uYWxseSBy
ZXBvcnRzIHJlc2VhcmNoIGdyYW50cyB0byB0aGUgaW5zdGl0dXRpb24gZnJvbSBBYmJWaWUsIEFt
Z2VuLCBBcnJpdmVudCwgQXN0cmFaZW5lY2EsIEJheWVyLCBCZWlHZW5lLCBCbHVlUHJpbnQsIEJy
aXN0b2wtTXllcnMgU3F1aWJiLCBDaHVnYWksIERhaWljaGktU2Fua3lvLCBFbGkgTGlsbHksIEdp
bGVhZCwgR2xheG9TbWl0aEtsaW5lLCBIYWloZSwgSmFuc3NlbiwgTWVyY2sgS0dhQSwgTVNELCBO
b3ZhcnRpcywgUGZpemVyLCBSZWdlbmVyb24sIGFuZCBUYWtlZGE7IHJlY2VpdmluZyBob25vcmFy
aWEgZm9yIGxlY3R1cmVzLCBwcmVzZW50YXRpb25zLCBzcGVha2VycyZhcG9zOyBidXJlYXVzLCBv
ciBlZHVjYXRpb25hbCBldmVudHMgZnJvbSBBbWdlbiwgQXN0cmFaZW5lY2EsIEJlaUdlbmUsIEJv
ZWhyaW5nZXIgSW5nZWxoZWltLCBCcmlzdG9sLU15ZXJzIFNxdWliYiwgQ2h1Z2FpLCBEYWlpY2hp
LVNhbmt5bywgRWxpIExpbGx5LCBHbGF4b1NtaXRoS2xpbmUsIEphbnNzZW4sIE1lcmNrIEtHYUEs
IE1TRCwgTm92YXJ0aXMsIE9ubywgUGZpemVyLCBUYWlobywgYW5kIFRha2VkYTsgcmVjZWl2aW5n
IGhvbm9yYXJpYSBmb3IgcGFydGljaXBhdGlvbiBvbiBhIGRhdGEgc2FmZXR5IG1vbml0b3Jpbmcg
Ym9hcmQgb3IgYWR2aXNvcnkgYm9hcmQgZnJvbSBBc3RyYVplbmVjYSwgQmVpR2VuZSwgQ2h1Z2Fp
LCBEYWlpY2hpLVNhbmt5bywgSmFuc3NlbiwgTWVyY2sgS0dhQSwgTVNELCBOb3ZhcnRpcywgYW5k
IFBmaXplcjsgYW5kIGhhdmluZyBhIHNwb3VzZSB3aG8gaXMgYW4gZW1wbG95ZWUgb2YgRWxpIExp
bGx5LiBNVCBhZGRpdGlvbmFsbHkgcmVwb3J0cyByZXNlYXJjaCBncmFudHMgdG8gdGhlIGluc3Rp
dHV0aW9uIGZyb20gTVNELCBBc3RyYVplbmVjYSBLSywgQnJpc3RvbC1NeWVycyBTcXVpYmIgS0ss
IE9ubyBQaGFybWFjZXV0aWNhbCBDbywgRWxpIExpbGx5IEphcGFuLCBOb3ZhcnRpcywgTWlSWEVT
LCBhbmQgSm9obnNvbiAmYW1wOyBKb2huc29uIEphcGFuOyByZWNlaXZpbmcgaG9ub3JhcmlhIGZv
ciBsZWN0dXJlcyBmcm9tIEFtZ2VuIEtLLCBKb2huc29uICZhbXA7IEpvaG5zb24gSmFwYW4sIE1l
ZHRyb25pYyBKYXBhbiwgQXN0cmFaZW5lY2EgS0ssIEVsaSBMaWxseSBKYXBhbiwgQ2h1Z2FpIFBo
YXJtYWNldXRpY2FsIENvLCBUYWlobyBQaGFybWEsIEJyaXN0b2wtTXllcnMgU3F1aWJiIEtLLCBP
bm8gUGhhcm1hY2V1dGljYWwgQ28sIE5vdmFydGlzLCBNU0QsIGFuZCBEYWlpY2hpLVNhbmt5bzsg
c2VydmluZyBhcyBhIHBhcnRpY2lwYW50IG9uIGFuIGFkdmlzb3J5IGJvYXJkIGZvciBCcmlzdG9s
LU15ZXJzIFNxdWliYiBLSywgQXN0cmFaZW5lY2EgS0ssIE1TRCwgTm92YXJ0aXMsIGFuZCBNaVJY
RVM7IGFuZCBzZXJ2aW5nIGFzIGEgcGFydGljaXBhbnQgb24gYSBkYXRhIHNhZmV0eSBtb25pdG9y
aW5nIGJvYXJkIGZvciBDaHVnYWkgUGhhcm1hY2V1dGljYWwgQ28uIFMtSEwgYWRkaXRpb25hbGx5
IHJlcG9ydHMgcmVzZWFyY2ggZ3JhbnRzIHRvIHRoZSBpbnN0aXR1dGlvbiBmcm9tIE1TRCBhbmQg
cmVjZWl2aW5nIGhvbm9yYXJpYSBmb3IgYSBsZWN0dXJlIGZyb20gTVNELiBNTSBhZGRpdGlvbmFs
bHkgcmVwb3J0cyByZWNlaXZpbmcgaG9ub3JhcmlhIGZvciBsZWN0dXJlcywgcHJlc2VudGF0aW9u
cywgc3BlYWtlcnMmYXBvczsgYnVyZWF1cywgb3IgZWR1Y2F0aW9uYWwgZXZlbnRzIGZyb20gTVNE
LCBMaWxseSwgUGZpemVyLCBBc3RyYVplbmVjYSwgUm9jaGUsIFNhbm9maSwgUmVnZW5lcm9uLCBC
ZWlHZW5lLCBJbW1lZGljYSwgTm92YXJ0aXMsIGFuZCBCTVM7IGFuZCByZWNlaXZpbmcgc3VwcG9y
dCB0byBhdHRlbmQgbWVldGluZ3Mgb3IgdHJhdmVsIGZyb20gTVNELCBQZml6ZXIsIEFzdHJhWmVu
ZWNhLCBhbmQgUm9jaGUuIEVFIGFkZGl0aW9uYWxseSByZXBvcnRzIHJlY2VpdmluZyBwYXltZW50
IGZvciBleHBlcnQgdGVzdGltb255IGZyb20gTVNELiBPQiBhZGRpdGlvbmFsbHkgcmVwb3J0cyBz
dXBwb3J0IGZvciBhdHRlbmRpbmcgbWVldGluZ3Mgb3IgdHJhdmVsIGZyb20gTVNEIGZvciBBU0NP
IDIwMjMgYW5kIGZyb20gQXN0cmFaZW5lY2EgZm9yIEVTTU8gMjAyMyBhbmQgQVNDTyAyMDI0OyBh
bmQgcGFydGljaXBhdGluZyBhcyBhIGNvbXBlbnNhdGVkIGFkdmlzb3J5IGJvYXJkIG1lbWJlciBm
b3IgQk1TLCBSb2NoZSwgVGFrZWRhLCBNU0QsIEFzdHJhWmVuZWNhLCBKYW5zc2VuLCBhbmQgTVNE
LiBEUi1BIGFkZGl0aW9uYWxseSByZXBvcnRzIHJlY2VpdmluZyBob25vcmFyaWEgZm9yIGxlY3R1
cmVzIGZyb20gTVNELCBSb2NoZSwgQk1TLCBOb3ZhcnRpcywgVGFrZWRhLCBMaWxseSwgYW5kIEFz
dHJhWmVuZWNhOyByZWNlaXZpbmcgc3VwcG9ydCBmb3IgYXR0ZW5kaW5nIG1lZXRpbmdzIG9yIHRy
YXZlbCBmcm9tIFJvY2hlLCBNU0QsIE5vdmFydGlzLCBhbmQgU2Fub2ZpOyBhbmQgcGFydGljaXBh
dGlvbiBvbiBhbiBhZHZpc29yeSBib2FyZCBmcm9tIE1TRCwgUmVnZW5lcm9uLCBCTVMsIEdTSywg
YW5kIExpbGx5LiBKRUMgYWRkaXRpb25hbGx5IHJlcG9ydHMgcmVjZWl2aW5nIHJlc2VhcmNoIGdy
YW50cyB0byB0aGUgaW5zdGl0dXRpb24gZnJvbSBBc3RyYVplbmVjYSwgQk1TLCBOb3ZhcnRpcywg
R2VuZW50ZWNoLCBNZXJjayAmYW1wOyBDbywgYW5kIEJlaUdlbmU7IGFuZCByZWNlaXZpbmcgY29u
c3VsdGluZyBmZWVzIGZyb20gQXN0cmFaZW5lY2EsIEJvZWhyaW5nZXIgSW5nZWxoZWltLCBCTVMs
IExpbGx5LCBHZW5lbnRlY2gsIE1lcmNrICZhbXA7IENvLCBSZWdlbmVyb24tU2Fub2ZpLCBKYW5z
c2VuLCBHdWFyZGFudCBIZWFsdGgsIEZsYW1lIEJpb3NjaWVuY2VzLCBhbmQgUm9jaGUuIFNOIGFk
ZGl0aW9uYWxseSByZXBvcnRzIHJlY2VpdmluZyBob25vcmFyaWEgZm9yIGxlY3R1cmVzLCBwcmVz
ZW50YXRpb25zLCBzcGVha2VycyZhcG9zOyBidXJlYXVzLCBvciBlZHVjYXRpb25hbCBldmVudHMg
ZnJvbSBBc3RyYVplbmVjYSwgQW1nZW4sIEJlaUdlbmUsIFBmaXplciwgTVNELCBTYW5vZmksIFRh
a2VkYSwgVGhlcm1vIEZpc2hlciwgSmFuc3NlbiwgTm92YXJ0aXMsIGFuZCBSb2NoZTsgYW5kIHBh
cnRpY2lwYXRpbmcgb24gYSBkYXRhIHNhZmV0eSBtb25pdG9yaW5nIGJvYXJkIG9yIGFkdmlzb3J5
IGJvYXJkIGZyb20gQXN0cmFaZW5lY2EsIEFtZ2VuLCBCZWlHZW5lLCBQZml6ZXIsIE1TRCwgU2Fu
b2ZpLCBUYWtlZGEsIEphbnNzZW4sIGFuZCBSb2NoZS4gSlkgYWRkaXRpb25hbGx5IHJlcG9ydHMg
cmVjZWl2aW5nIHNhbGFyeSBmb3IgZnVsbC10aW1lIGVtcGxveW1lbnQgZnJvbSBNU0QuIEFBLCBT
TUssIGFuZCBBUyBhZGRpdGlvbmFsbHkgcmVwb3J0IHJlY2VpdmluZyBzYWxhcnkgZm9yIGZ1bGwt
dGltZSBlbXBsb3ltZW50IGZyb20gTVNEIGFuZCBob2xkaW5nIHN0b2NrIGluIE1lcmNrICZhbXA7
IENvLCBSYWh3YXksIE5KLCBVU0EuPC9jdXN0b20xPjxjdXN0b20yPlBNQzExNTEyNTg4PC9jdXN0
b20yPjxlbGVjdHJvbmljLXJlc291cmNlLW51bT4xMC4xMDE2L1MwMTQwLTY3MzYoMjQpMDE3NTYt
MjwvZWxlY3Ryb25pYy1yZXNvdXJjZS1udW0+PHJlbW90ZS1kYXRhYmFzZS1uYW1lPk1lZGxpbmU8
L3JlbW90ZS1kYXRhYmFzZS1uYW1lPjxyZW1vdGUtZGF0YWJhc2UtcHJvdmlkZXI+TkxNPC9yZW1v
dGUtZGF0YWJhc2UtcHJvdmlkZXI+PC9yZWNvcmQ+PC9DaXRlPjwvRW5kTm90ZT5=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PEVuZE5vdGU+PENpdGU+PEF1dGhvcj5TcGljZXI8L0F1dGhvcj48WWVhcj4yMDI0PC9ZZWFyPjxS
ZWNOdW0+MzAxPC9SZWNOdW0+PERpc3BsYXlUZXh0Pls0OF08L0Rpc3BsYXlUZXh0PjxyZWNvcmQ+
PHJlYy1udW1iZXI+MzAxPC9yZWMtbnVtYmVyPjxmb3JlaWduLWtleXM+PGtleSBhcHA9IkVOIiBk
Yi1pZD0id2V0YXIydnp5ZmR4ZDFlOTJzcjVkZmV0eHgyNTJ6NWR0d3QyIiB0aW1lc3RhbXA9IjE3
NjUzOTYyNzQiPjMwMTwva2V5PjwvZm9yZWlnbi1rZXlzPjxyZWYtdHlwZSBuYW1lPSJKb3VybmFs
IEFydGljbGUiPjE3PC9yZWYtdHlwZT48Y29udHJpYnV0b3JzPjxhdXRob3JzPjxhdXRob3I+U3Bp
Y2VyLCBKLiBELjwvYXV0aG9yPjxhdXRob3I+R2FyYXNzaW5vLCBNLiBDLjwvYXV0aG9yPjxhdXRo
b3I+V2FrZWxlZSwgSC48L2F1dGhvcj48YXV0aG9yPkxpYmVybWFuLCBNLjwvYXV0aG9yPjxhdXRo
b3I+S2F0bywgVC48L2F1dGhvcj48YXV0aG9yPlRzdWJvaSwgTS48L2F1dGhvcj48YXV0aG9yPkxl
ZSwgUy4gSC48L2F1dGhvcj48YXV0aG9yPkNoZW4sIEsuIE4uPC9hdXRob3I+PGF1dGhvcj5Eb29t
cywgQy48L2F1dGhvcj48YXV0aG9yPk1hamVtLCBNLjwvYXV0aG9yPjxhdXRob3I+RWlnZW5kb3Jm
ZiwgRS48L2F1dGhvcj48YXV0aG9yPk1hcnRpbmVuZ28sIEcuIEwuPC9hdXRob3I+PGF1dGhvcj5C
eWxpY2tpLCBPLjwvYXV0aG9yPjxhdXRob3I+Um9kcmlndWV6LUFicmV1LCBELjwvYXV0aG9yPjxh
dXRob3I+Q2hhZnQsIEouIEUuPC9hdXRob3I+PGF1dGhvcj5Ob3ZlbGxvLCBTLjwvYXV0aG9yPjxh
dXRob3I+WWFuZywgSi48L2F1dGhvcj48YXV0aG9yPkFydW5hY2hhbGFtLCBBLjwvYXV0aG9yPjxh
dXRob3I+S2VsbGVyLCBTLiBNLjwvYXV0aG9yPjxhdXRob3I+U2Fta2FyaSwgQS48L2F1dGhvcj48
YXV0aG9yPkdhbywgUy48L2F1dGhvcj48YXV0aG9yPktleW5vdGUtIEludmVzdGlnYXRvcnM8L2F1
dGhvcj48L2F1dGhvcnM+PC9jb250cmlidXRvcnM+PGF1dGgtYWRkcmVzcz5EZXBhcnRtZW50IG9m
IFN1cmdlcnksIE1jR2lsbCBVbml2ZXJzaXR5IEhlYWx0aCBDZW50cmUsIE1vbnRyZWFsLCBRQywg
Q2FuYWRhLiBFbGVjdHJvbmljIGFkZHJlc3M6IGpvbmF0aGFuLnNwaWNlckBtY2dpbGwuY2EuJiN4
RDtEZXBhcnRtZW50IG9mIE1lZGljaW5lLCBVbml2ZXJzaXR5IG9mIENoaWNhZ28gTWVkaWNpbmUg
YW5kIEJpb2xvZ2ljYWwgU2NpZW5jZXMsIENoaWNhZ28sIElMLCBVU0EuJiN4RDtEZXBhcnRtZW50
IG9mIE1lZGljaW5lLCBTdGFuZm9yZCBVbml2ZXJzaXR5IFNjaG9vbCBvZiBNZWRpY2luZS9TdGFu
Zm9yZCBDYW5jZXIgSW5zdGl0dXRlLCBTdGFuZm9yZCwgQ0EsIFVTQS4mI3hEO0RpdmlzaW9uIG9m
IFRob3JhY2ljIFN1cmdlcnksIENlbnRyZSBIb3NwaXRhbGllciBkZSBsJmFwb3M7VW5pdmVyc2l0
ZSBkZSBNb250cmVhbCAoQ0hVTSksIFVuaXZlcnNpdHkgb2YgTW9udHJlYWwsIE1vbnRyZWFsLCBR
QywgQ2FuYWRhLiYjeEQ7RGVwYXJ0bWVudCBvZiBUaG9yYWNpYyBPbmNvbG9neSwgS2FuYWdhd2Eg
Q2FuY2VyIENlbnRlciwgWW9rb2hhbWEsIEphcGFuLiYjeEQ7RGVwYXJ0bWVudCBvZiBUaG9yYWNp
YyBTdXJnZXJ5LCBOYXRpb25hbCBDYW5jZXIgQ2VudGVyIEhvc3BpdGFsIEVhc3QsIEthc2hpd2Es
IEphcGFuLiYjeEQ7RGl2aXNpb24gb2YgSGVtYXRvbG9neS9PbmNvbG9neSwgRGVwYXJ0bWVudCBv
ZiBNZWRpY2luZSwgU2Ftc3VuZyBNZWRpY2FsIENlbnRlciwgU3VuZ2t5dW5rd2FuIFVuaXZlcnNp
dHkgU2Nob29sIG9mIE1lZGljaW5lLCBTZW91bCwgU291dGggS29yZWEuJiN4RDtEZXBhcnRtZW50
IG9mIFRob3JhY2ljIFN1cmdlcnksIEJlaWppbmcgQ2FuY2VyIEhvc3BpdGFsLCBQZWtpbmcgVW5p
dmVyc2l0eSwgQmVpamluZywgQ2hpbmEuJiN4RDtEZXBhcnRtZW50IG9mIFJlc3BpcmF0b3J5IERp
c2Vhc2VzLCBVbml2ZXJzaXR5IEhvc3BpdGFscyBMZXV2ZW4sIExldXZlbiwgQmVsZ2l1bS4mI3hE
O0RlcGFydG1lbnQgb2YgTWVkaWNhbCBPbmNvbG9neSwgSG9zcGl0YWwgZGUgbGEgU2FudGEgQ3Jl
dSBpIFNhbnQgUGF1LCBCYXJjZWxvbmEsIFNwYWluLiYjeEQ7Q2xpbmljIGZvciBJbnRlcm5hbCBP
bmNvbG9neSBhbmQgSGVtYXRvbG9neSwgWmVudHJhbGtsaW5payBCYWQgQmVya2EsIEJhZCBCZXJr
YSwgR2VybWFueS4mI3hEO0RlcGFydG1lbnQgb2YgQ2xpbmljYWwgT25jb2xvZ3ksIFNhbmF0b3Jp
byBQYXJxdWUsIFJvc2FyaW8sIEFyZ2VudGluYS4mI3hEO0RlcGFydG1lbnQgb2YgUG5ldW1vbG9n
eSwgSElBIFNhaW50ZS1Bbm5lLCBUb3Vsb24sIEZyYW5jZS4mI3hEO0RlcGFydG1lbnQgb2YgTWVk
aWNhbCBPbmNvbG9neSwgSG9zcGl0YWwgVW5pdmVyc2l0YXJpbyBJbnN1bGFyIGRlIEdyYW4gQ2Fu
YXJpYSwgVW5pdmVyc2lkYWQgZGUgTGFzIFBhbG1hcyBkZSBHcmFuIENhbmFyaWEsIExhcyBQYWxt
YXMgZGUgR3JhbiBDYW5hcmlhLCBTcGFpbi4mI3hEO0RlcGFydG1lbnQgb2YgT25jb2xvZ3ksIE1l
bW9yaWFsIFNsb2FuIEtldHRlcmluZyBDYW5jZXIgQ2VudGVyLCBhbmQgV2VpbGwgQ29ybmVsbCBN
ZWRpY2FsIENvbGxlZ2UsIE5ldyBZb3JrLCBOWSwgVVNBLiYjeEQ7RGVwYXJ0bWVudCBvZiBPbmNv
bG9neSwgVW5pdmVyc2l0eSBvZiBUdXJpbiwgQS5PLlUuIFNhbiBMdWlnaSBHb256YWdhIGRpIE9y
YmFzc2FubywgVHVyaW4sIEl0YWx5LiYjeEQ7Qmlvc3RhdGlzdGljcyBhbmQgUmVzZWFyY2ggRGVj
aXNpb24gU2NpZW5jZXMsIE1lcmNrICZhbXA7IENvLCBSYWh3YXksIE5KLCBVU0EuJiN4RDtPdXRj
b21lcyBSZXNlYXJjaCwgTWVyY2sgJmFtcDsgQ28sIFJhaHdheSwgTkosIFVTQS4mI3hEO0dsb2Jh
bCBDbGluaWNhbCBEZXZlbG9wbWVudCwgTWVyY2sgJmFtcDsgQ28sIFJhaHdheSwgTkosIFVTQS4m
I3hEO0RlcGFydG1lbnQgb2YgVGhvcmFjaWMgU3VyZ2VyeSwgTmF0aW9uYWwgQ2FuY2VyIENlbnRl
ci9OYXRpb25hbCBDbGluaWNhbCBSZXNlYXJjaCBDZW50ZXIgZm9yIENhbmNlci9DYW5jZXIgSG9z
cGl0YWwsIENoaW5lc2UgQWNhZGVteSBvZiBNZWRpY2FsIFNjaWVuY2VzIGFuZCBQZWtpbmcgVW5p
b24gTWVkaWNhbCBDb2xsZWdlLCBCZWlqaW5nLCBDaGluYS48L2F1dGgtYWRkcmVzcz48dGl0bGVz
Pjx0aXRsZT5OZW9hZGp1dmFudCBwZW1icm9saXp1bWFiIHBsdXMgY2hlbW90aGVyYXB5IGZvbGxv
d2VkIGJ5IGFkanV2YW50IHBlbWJyb2xpenVtYWIgY29tcGFyZWQgd2l0aCBuZW9hZGp1dmFudCBj
aGVtb3RoZXJhcHkgYWxvbmUgaW4gcGF0aWVudHMgd2l0aCBlYXJseS1zdGFnZSBub24tc21hbGwt
Y2VsbCBsdW5nIGNhbmNlciAoS0VZTk9URS02NzEpOiBhIHJhbmRvbWlzZWQsIGRvdWJsZS1ibGlu
ZCwgcGxhY2Viby1jb250cm9sbGVkLCBwaGFzZSAzIHRyaWFsPC90aXRsZT48c2Vjb25kYXJ5LXRp
dGxlPkxhbmNldDwvc2Vjb25kYXJ5LXRpdGxlPjwvdGl0bGVzPjxwZXJpb2RpY2FsPjxmdWxsLXRp
dGxlPkxhbmNldDwvZnVsbC10aXRsZT48L3BlcmlvZGljYWw+PHBhZ2VzPjEyNDAtMTI1MjwvcGFn
ZXM+PHZvbHVtZT40MDQ8L3ZvbHVtZT48bnVtYmVyPjEwNDU5PC9udW1iZXI+PGVkaXRpb24+MjAy
NDA5MTQ8L2VkaXRpb24+PGtleXdvcmRzPjxrZXl3b3JkPkh1bWFuczwva2V5d29yZD48a2V5d29y
ZD4qQW50aWJvZGllcywgTW9ub2Nsb25hbCwgSHVtYW5pemVkL2FkbWluaXN0cmF0aW9uICZhbXA7
IGRvc2FnZS90aGVyYXBldXRpYzwva2V5d29yZD48a2V5d29yZD51c2UvYWR2ZXJzZSBlZmZlY3Rz
PC9rZXl3b3JkPjxrZXl3b3JkPipMdW5nIE5lb3BsYXNtcy9kcnVnIHRoZXJhcHkvcGF0aG9sb2d5
L21vcnRhbGl0eTwva2V5d29yZD48a2V5d29yZD5NYWxlPC9rZXl3b3JkPjxrZXl3b3JkPkZlbWFs
ZTwva2V5d29yZD48a2V5d29yZD4qQ2FyY2lub21hLCBOb24tU21hbGwtQ2VsbCBMdW5nL2RydWcg
dGhlcmFweS9wYXRob2xvZ3kvbW9ydGFsaXR5PC9rZXl3b3JkPjxrZXl3b3JkPk1pZGRsZSBBZ2Vk
PC9rZXl3b3JkPjxrZXl3b3JkPipOZW9hZGp1dmFudCBUaGVyYXB5L21ldGhvZHM8L2tleXdvcmQ+
PGtleXdvcmQ+RG91YmxlLUJsaW5kIE1ldGhvZDwva2V5d29yZD48a2V5d29yZD5BZ2VkPC9rZXl3
b3JkPjxrZXl3b3JkPipBbnRpbmVvcGxhc3RpYyBDb21iaW5lZCBDaGVtb3RoZXJhcHkgUHJvdG9j
b2xzL3RoZXJhcGV1dGljIHVzZTwva2V5d29yZD48a2V5d29yZD5DaGVtb3RoZXJhcHksIEFkanV2
YW50PC9rZXl3b3JkPjxrZXl3b3JkPkNpc3BsYXRpbi9hZG1pbmlzdHJhdGlvbiAmYW1wOyBkb3Nh
Z2U8L2tleXdvcmQ+PGtleXdvcmQ+TmVvcGxhc20gU3RhZ2luZzwva2V5d29yZD48a2V5d29yZD5R
dWFsaXR5IG9mIExpZmU8L2tleXdvcmQ+PGtleXdvcmQ+QW50aW5lb3BsYXN0aWMgQWdlbnRzLCBJ
bW11bm9sb2dpY2FsL3RoZXJhcGV1dGljIHVzZS9hZG1pbmlzdHJhdGlvbiAmYW1wOzwva2V5d29y
ZD48a2V5d29yZD5kb3NhZ2UvYWR2ZXJzZSBlZmZlY3RzPC9rZXl3b3JkPjxrZXl3b3JkPkFkdWx0
PC9rZXl3b3JkPjwva2V5d29yZHM+PGRhdGVzPjx5ZWFyPjIwMjQ8L3llYXI+PHB1Yi1kYXRlcz48
ZGF0ZT5TZXAgMjg8L2RhdGU+PC9wdWItZGF0ZXM+PC9kYXRlcz48aXNibj4xNDc0LTU0N1ggKEVs
ZWN0cm9uaWMpJiN4RDswMTQwLTY3MzYgKFByaW50KSYjeEQ7MDE0MC02NzM2IChMaW5raW5nKTwv
aXNibj48YWNjZXNzaW9uLW51bT4zOTI4ODc4MTwvYWNjZXNzaW9uLW51bT48dXJscz48cmVsYXRl
ZC11cmxzPjx1cmw+aHR0cHM6Ly93d3cubmNiaS5ubG0ubmloLmdvdi9wdWJtZWQvMzkyODg3ODE8
L3VybD48L3JlbGF0ZWQtdXJscz48L3VybHM+PGN1c3RvbTE+RGVjbGFyYXRpb24gb2YgaW50ZXJl
c3RzIEpEUywgTUNHLCBIVywgTUwsIFRLLCBNVCwgUy1ITCwgSy1OQywgQ0QsIE1NLCBFRSwgR0xN
LCBPQiwgRFItQSwgSkVDLCBTTiwgYW5kIFNHIHJlcG9ydCBmdW5kaW5nIHRvIHRoZWlyIGluc3Rp
dHV0aW9uIGZyb20gTWVyY2sgU2hhcnAgJmFtcDsgRG9obWUgKE1TRCksIGEgc3Vic2lkaWFyeSBv
ZiBNZXJjayAmYW1wOyBDbywgUmFod2F5LCBOSiwgVVNBIHRvIHN1cHBvcnQgY29uZHVjdCBvZiB0
aGlzIHN0dWR5LiBKRFMsIE1DRywgSFcsIE1MLCBUSywgTVQsIFMtSEwsIEstTkMsIENELCBNTSwg
RUUsIEdMTSwgT0IsIERSLUEsIEpFQywgU04sIEpZLCBBQSwgU01LLCBBUywgYW5kIFNHIHJlY2Vp
dmVkIG1lZGljYWwgd3JpdGluZyBhbmQgZWRpdG9yaWFsIHN1cHBvcnQgZm9yIHRoZSBwcmVwYXJh
dGlvbiBvZiB0aGlzIG1hbnVzY3JpcHQgZnJvbSBNU0QuIEpEUyBhZGRpdGlvbmFsbHkgcmVwb3J0
cyByZWNlaXZpbmcgZ3JhbnRzIHRvIHRoZSBpbnN0aXR1dGlvbiBmcm9tIEFzdHJhWmVuZWNhLCBN
U0QsIFJvY2hlLCBCTVMsIENMUyBUaGVyYXBldXRpY3MsIFByb3RhbGl4IEJpb3RoZXJhcGV1dGlj
cywgUGZpemVyLCBhbmQgUmVnZW5lcm9uOyByZWNlaXZpbmcgY29uc3VsdGluZyBmZWVzIGZyb20g
QXN0cmFaZW5lY2EsIE1lcmNrLCBSb2NoZSwgQk1TLCBOb3ZhcnRpcywgQ2hlbW9jZW50cnl4LCBB
bWdlbiwgUHJvdGFsaXggQmlvdGhlcmFwZXV0aWNzLCBYZW5ldGljIEJpb3NjaWVuY2VzLCBSZWdl
bmVyb24sIEVpc2FpLCBhbmQgUGZpemVyOyByZWNlaXZpbmcgcGF5bWVudCBmb3IgYSBzcGVha2lu
ZyByb2xlIGZyb20gUGVlcnZpZXcsIE9uY0xpdmUsIGFuZCBNZWRzY2FwZTsgcmVjZWl2aW5nIHN1
cHBvcnQgZm9yIGF0dGVuZGluZyBtZWV0aW5ncyBvciB0cmF2ZWwgZnJvbSBBc3RyYVplbmVjYSwg
TWVyY2ssIGFuZCBCTVM7IHBhcnRpY2lwYXRpbmcgb24gYSBjbGluaWNhbCB0cmlhbCBzYWZldHkg
bW9uaXRvcmluZyBib2FyZCBmb3IgQXN0cmFaZW5lY2E7IGFuZCByZWNlaXZpbmcgZXF1aXBtZW50
LCBtYXRlcmlhbHMsIGRydWdzLCBnaWZ0cywgb3Igb3RoZXIgc2VydmljZXMgdmlhIGdyYW50IHRv
IHRoZSBpbnN0aXR1dGlvbiBmcm9tIFJvY2hlLCBNU0QsIEJNUywgYW5kIEFzdHJhWmVuZWNhLiBN
Q0cgYWRkaXRpb25hbGx5IHJlcG9ydHMgcmVjZWl2aW5nIGNvbnN1bHRpbmcgZmVlcyBmcm9tIEFz
dHJhWmVuZWNhLCBBYmlvbiwgTVNEIEludGVybmF0aW9uYWwsIEJheWVyLCBCTVMsIEJvZWhyaW5n
ZXIgSW5nZWxoZWltIEl0YWxpYSwgQ2VsZ2VuZSwgRWxpIExpbGx5LCBJbmN5dGUsIE5vdmFydGlz
LCBQZml6ZXIsIFJvY2hlLCBUYWtlZGEsIFNlYXR0bGUgR2VuZXRpY3MsIE1pcmF0aSwgRGFpaWNo
aS1TYW5reW8sIFJlZ2VuZXJvbiwgTWVyY2sgJmFtcDsgQ28sIEJsdWVwcmludCwgSmFuc3Nlbiwg
U2Fub2ZpLCBBYmJWaWUsIEJlaUdlbmUsIE9uY29ob3N0LCBNZWRzY2FwZSwgR2lsZWFkLCBJbyBC
aW90ZWNoLCBhbmQgUmV2b2x1dGlvbiBNZWRpY2luZXM7IHJlY2VpdmluZyBwYXltZW50IG9yIGhv
bm9yYXJpYSBmb3IgbGVjdHVyZXMsIHByZXNlbnRhdGlvbnMsIHNwZWFrZXJzJmFwb3M7IGJ1cmVh
dXMsIG9yIGVkdWNhdGlvbmFsIGV2ZW50cyBmcm9tIEFzdHJhWmVuZWNhLCBNZXJjayAmYW1wOyBD
bywgRGFpaWNoaSBTYW5reW8sIEdpbGVhZCwgRWxpIExpbGx5LCBhbmQgUmVnZW5lcm9uOyBhbmQg
cmVjZWl2aW5nIHN1cHBvcnQgZm9yIGF0dGVuZGluZyBtZWV0aW5ncyBvciB0cmF2ZWwgZnJvbSBB
c3RyYVplbmVjYS4gSFcgYWRkaXRpb25hbGx5IHJlcG9ydHMgcmVzZWFyY2ggZnVuZGluZyB0byB0
aGUgaW5zdGl0dXRpb24gZnJvbSBCYXllciwgQXN0cmFaZW5lY2EsIEJNUywgR2VuZW50ZWNoL1Jv
Y2hlLCBNU0QsIEhlbHNpbm4sIFNlYUdlbiwgYW5kIFhjb3Zlcnk7IHNlcnZpbmcgYXMgYSBjb21w
ZW5zYXRlZCBhZHZpc29yeSBib2FyZCBtZW1iZXIgZm9yIE1pcmF0aSwgSU9CaW90ZWNoLCBPbmNv
QzQsIGFuZCBCZWlHZW5lOyBzZXJ2aW5nIGFzIGFuIHVuY29tcGVuc2F0ZWQgYWR2aXNvcnkgYm9h
cmQgbWVtYmVyIGZvciBNU0QsIEdlbmVudGVjaC9Sb2NoZSwgQk1TLCBhbmQgQXN0cmFaZW5lY2E7
IHNlcnZpbmcgYXMgYSBwYXN0IHByZXNpZGVudCBvZiB0aGUgSW50ZXJuYXRpb25hbCBBc3NvY2lh
dGlvbiBmb3IgdGhlIFN0dWR5IG9mIEx1bmcgQ2FuY2VyIChJQVNMQyk7IGFuZCBzZXJ2aW5nIG9u
IHRoZSBleGVjdXRpdmUgY29tbWl0dGVlIG9mIEVDT0ctQUNSSU4uIFRLIGFkZGl0aW9uYWxseSBy
ZXBvcnRzIHJlc2VhcmNoIGdyYW50cyB0byB0aGUgaW5zdGl0dXRpb24gZnJvbSBBYmJWaWUsIEFt
Z2VuLCBBcnJpdmVudCwgQXN0cmFaZW5lY2EsIEJheWVyLCBCZWlHZW5lLCBCbHVlUHJpbnQsIEJy
aXN0b2wtTXllcnMgU3F1aWJiLCBDaHVnYWksIERhaWljaGktU2Fua3lvLCBFbGkgTGlsbHksIEdp
bGVhZCwgR2xheG9TbWl0aEtsaW5lLCBIYWloZSwgSmFuc3NlbiwgTWVyY2sgS0dhQSwgTVNELCBO
b3ZhcnRpcywgUGZpemVyLCBSZWdlbmVyb24sIGFuZCBUYWtlZGE7IHJlY2VpdmluZyBob25vcmFy
aWEgZm9yIGxlY3R1cmVzLCBwcmVzZW50YXRpb25zLCBzcGVha2VycyZhcG9zOyBidXJlYXVzLCBv
ciBlZHVjYXRpb25hbCBldmVudHMgZnJvbSBBbWdlbiwgQXN0cmFaZW5lY2EsIEJlaUdlbmUsIEJv
ZWhyaW5nZXIgSW5nZWxoZWltLCBCcmlzdG9sLU15ZXJzIFNxdWliYiwgQ2h1Z2FpLCBEYWlpY2hp
LVNhbmt5bywgRWxpIExpbGx5LCBHbGF4b1NtaXRoS2xpbmUsIEphbnNzZW4sIE1lcmNrIEtHYUEs
IE1TRCwgTm92YXJ0aXMsIE9ubywgUGZpemVyLCBUYWlobywgYW5kIFRha2VkYTsgcmVjZWl2aW5n
IGhvbm9yYXJpYSBmb3IgcGFydGljaXBhdGlvbiBvbiBhIGRhdGEgc2FmZXR5IG1vbml0b3Jpbmcg
Ym9hcmQgb3IgYWR2aXNvcnkgYm9hcmQgZnJvbSBBc3RyYVplbmVjYSwgQmVpR2VuZSwgQ2h1Z2Fp
LCBEYWlpY2hpLVNhbmt5bywgSmFuc3NlbiwgTWVyY2sgS0dhQSwgTVNELCBOb3ZhcnRpcywgYW5k
IFBmaXplcjsgYW5kIGhhdmluZyBhIHNwb3VzZSB3aG8gaXMgYW4gZW1wbG95ZWUgb2YgRWxpIExp
bGx5LiBNVCBhZGRpdGlvbmFsbHkgcmVwb3J0cyByZXNlYXJjaCBncmFudHMgdG8gdGhlIGluc3Rp
dHV0aW9uIGZyb20gTVNELCBBc3RyYVplbmVjYSBLSywgQnJpc3RvbC1NeWVycyBTcXVpYmIgS0ss
IE9ubyBQaGFybWFjZXV0aWNhbCBDbywgRWxpIExpbGx5IEphcGFuLCBOb3ZhcnRpcywgTWlSWEVT
LCBhbmQgSm9obnNvbiAmYW1wOyBKb2huc29uIEphcGFuOyByZWNlaXZpbmcgaG9ub3JhcmlhIGZv
ciBsZWN0dXJlcyBmcm9tIEFtZ2VuIEtLLCBKb2huc29uICZhbXA7IEpvaG5zb24gSmFwYW4sIE1l
ZHRyb25pYyBKYXBhbiwgQXN0cmFaZW5lY2EgS0ssIEVsaSBMaWxseSBKYXBhbiwgQ2h1Z2FpIFBo
YXJtYWNldXRpY2FsIENvLCBUYWlobyBQaGFybWEsIEJyaXN0b2wtTXllcnMgU3F1aWJiIEtLLCBP
bm8gUGhhcm1hY2V1dGljYWwgQ28sIE5vdmFydGlzLCBNU0QsIGFuZCBEYWlpY2hpLVNhbmt5bzsg
c2VydmluZyBhcyBhIHBhcnRpY2lwYW50IG9uIGFuIGFkdmlzb3J5IGJvYXJkIGZvciBCcmlzdG9s
LU15ZXJzIFNxdWliYiBLSywgQXN0cmFaZW5lY2EgS0ssIE1TRCwgTm92YXJ0aXMsIGFuZCBNaVJY
RVM7IGFuZCBzZXJ2aW5nIGFzIGEgcGFydGljaXBhbnQgb24gYSBkYXRhIHNhZmV0eSBtb25pdG9y
aW5nIGJvYXJkIGZvciBDaHVnYWkgUGhhcm1hY2V1dGljYWwgQ28uIFMtSEwgYWRkaXRpb25hbGx5
IHJlcG9ydHMgcmVzZWFyY2ggZ3JhbnRzIHRvIHRoZSBpbnN0aXR1dGlvbiBmcm9tIE1TRCBhbmQg
cmVjZWl2aW5nIGhvbm9yYXJpYSBmb3IgYSBsZWN0dXJlIGZyb20gTVNELiBNTSBhZGRpdGlvbmFs
bHkgcmVwb3J0cyByZWNlaXZpbmcgaG9ub3JhcmlhIGZvciBsZWN0dXJlcywgcHJlc2VudGF0aW9u
cywgc3BlYWtlcnMmYXBvczsgYnVyZWF1cywgb3IgZWR1Y2F0aW9uYWwgZXZlbnRzIGZyb20gTVNE
LCBMaWxseSwgUGZpemVyLCBBc3RyYVplbmVjYSwgUm9jaGUsIFNhbm9maSwgUmVnZW5lcm9uLCBC
ZWlHZW5lLCBJbW1lZGljYSwgTm92YXJ0aXMsIGFuZCBCTVM7IGFuZCByZWNlaXZpbmcgc3VwcG9y
dCB0byBhdHRlbmQgbWVldGluZ3Mgb3IgdHJhdmVsIGZyb20gTVNELCBQZml6ZXIsIEFzdHJhWmVu
ZWNhLCBhbmQgUm9jaGUuIEVFIGFkZGl0aW9uYWxseSByZXBvcnRzIHJlY2VpdmluZyBwYXltZW50
IGZvciBleHBlcnQgdGVzdGltb255IGZyb20gTVNELiBPQiBhZGRpdGlvbmFsbHkgcmVwb3J0cyBz
dXBwb3J0IGZvciBhdHRlbmRpbmcgbWVldGluZ3Mgb3IgdHJhdmVsIGZyb20gTVNEIGZvciBBU0NP
IDIwMjMgYW5kIGZyb20gQXN0cmFaZW5lY2EgZm9yIEVTTU8gMjAyMyBhbmQgQVNDTyAyMDI0OyBh
bmQgcGFydGljaXBhdGluZyBhcyBhIGNvbXBlbnNhdGVkIGFkdmlzb3J5IGJvYXJkIG1lbWJlciBm
b3IgQk1TLCBSb2NoZSwgVGFrZWRhLCBNU0QsIEFzdHJhWmVuZWNhLCBKYW5zc2VuLCBhbmQgTVNE
LiBEUi1BIGFkZGl0aW9uYWxseSByZXBvcnRzIHJlY2VpdmluZyBob25vcmFyaWEgZm9yIGxlY3R1
cmVzIGZyb20gTVNELCBSb2NoZSwgQk1TLCBOb3ZhcnRpcywgVGFrZWRhLCBMaWxseSwgYW5kIEFz
dHJhWmVuZWNhOyByZWNlaXZpbmcgc3VwcG9ydCBmb3IgYXR0ZW5kaW5nIG1lZXRpbmdzIG9yIHRy
YXZlbCBmcm9tIFJvY2hlLCBNU0QsIE5vdmFydGlzLCBhbmQgU2Fub2ZpOyBhbmQgcGFydGljaXBh
dGlvbiBvbiBhbiBhZHZpc29yeSBib2FyZCBmcm9tIE1TRCwgUmVnZW5lcm9uLCBCTVMsIEdTSywg
YW5kIExpbGx5LiBKRUMgYWRkaXRpb25hbGx5IHJlcG9ydHMgcmVjZWl2aW5nIHJlc2VhcmNoIGdy
YW50cyB0byB0aGUgaW5zdGl0dXRpb24gZnJvbSBBc3RyYVplbmVjYSwgQk1TLCBOb3ZhcnRpcywg
R2VuZW50ZWNoLCBNZXJjayAmYW1wOyBDbywgYW5kIEJlaUdlbmU7IGFuZCByZWNlaXZpbmcgY29u
c3VsdGluZyBmZWVzIGZyb20gQXN0cmFaZW5lY2EsIEJvZWhyaW5nZXIgSW5nZWxoZWltLCBCTVMs
IExpbGx5LCBHZW5lbnRlY2gsIE1lcmNrICZhbXA7IENvLCBSZWdlbmVyb24tU2Fub2ZpLCBKYW5z
c2VuLCBHdWFyZGFudCBIZWFsdGgsIEZsYW1lIEJpb3NjaWVuY2VzLCBhbmQgUm9jaGUuIFNOIGFk
ZGl0aW9uYWxseSByZXBvcnRzIHJlY2VpdmluZyBob25vcmFyaWEgZm9yIGxlY3R1cmVzLCBwcmVz
ZW50YXRpb25zLCBzcGVha2VycyZhcG9zOyBidXJlYXVzLCBvciBlZHVjYXRpb25hbCBldmVudHMg
ZnJvbSBBc3RyYVplbmVjYSwgQW1nZW4sIEJlaUdlbmUsIFBmaXplciwgTVNELCBTYW5vZmksIFRh
a2VkYSwgVGhlcm1vIEZpc2hlciwgSmFuc3NlbiwgTm92YXJ0aXMsIGFuZCBSb2NoZTsgYW5kIHBh
cnRpY2lwYXRpbmcgb24gYSBkYXRhIHNhZmV0eSBtb25pdG9yaW5nIGJvYXJkIG9yIGFkdmlzb3J5
IGJvYXJkIGZyb20gQXN0cmFaZW5lY2EsIEFtZ2VuLCBCZWlHZW5lLCBQZml6ZXIsIE1TRCwgU2Fu
b2ZpLCBUYWtlZGEsIEphbnNzZW4sIGFuZCBSb2NoZS4gSlkgYWRkaXRpb25hbGx5IHJlcG9ydHMg
cmVjZWl2aW5nIHNhbGFyeSBmb3IgZnVsbC10aW1lIGVtcGxveW1lbnQgZnJvbSBNU0QuIEFBLCBT
TUssIGFuZCBBUyBhZGRpdGlvbmFsbHkgcmVwb3J0IHJlY2VpdmluZyBzYWxhcnkgZm9yIGZ1bGwt
dGltZSBlbXBsb3ltZW50IGZyb20gTVNEIGFuZCBob2xkaW5nIHN0b2NrIGluIE1lcmNrICZhbXA7
IENvLCBSYWh3YXksIE5KLCBVU0EuPC9jdXN0b20xPjxjdXN0b20yPlBNQzExNTEyNTg4PC9jdXN0
b20yPjxlbGVjdHJvbmljLXJlc291cmNlLW51bT4xMC4xMDE2L1MwMTQwLTY3MzYoMjQpMDE3NTYt
MjwvZWxlY3Ryb25pYy1yZXNvdXJjZS1udW0+PHJlbW90ZS1kYXRhYmFzZS1uYW1lPk1lZGxpbmU8
L3JlbW90ZS1kYXRhYmFzZS1uYW1lPjxyZW1vdGUtZGF0YWJhc2UtcHJvdmlkZXI+TkxNPC9yZW1v
dGUtZGF0YWJhc2UtcHJvdmlkZXI+PC9yZWNvcmQ+PC9DaXRlPjwvRW5kTm90ZT5=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[48]</w:t>
            </w:r>
            <w:r>
              <w:rPr>
                <w:rFonts w:ascii="Arial" w:eastAsia="Arial" w:hAnsi="Arial" w:cs="Arial"/>
                <w:sz w:val="16"/>
                <w:szCs w:val="16"/>
              </w:rPr>
              <w:fldChar w:fldCharType="end"/>
            </w:r>
          </w:p>
        </w:tc>
        <w:tc>
          <w:tcPr>
            <w:tcW w:w="1259" w:type="dxa"/>
            <w:vAlign w:val="center"/>
          </w:tcPr>
          <w:p w14:paraId="078B4FD3" w14:textId="61BD219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4C2156">
              <w:rPr>
                <w:rFonts w:ascii="Arial" w:eastAsia="Times New Roman" w:hAnsi="Arial" w:cs="Arial"/>
                <w:color w:val="000000"/>
                <w:kern w:val="0"/>
                <w:sz w:val="16"/>
                <w:szCs w:val="16"/>
                <w14:ligatures w14:val="none"/>
              </w:rPr>
              <w:t>embro</w:t>
            </w:r>
            <w:r>
              <w:rPr>
                <w:rFonts w:ascii="Arial" w:eastAsia="Times New Roman" w:hAnsi="Arial" w:cs="Arial"/>
                <w:color w:val="000000"/>
                <w:kern w:val="0"/>
                <w:sz w:val="16"/>
                <w:szCs w:val="16"/>
                <w14:ligatures w14:val="none"/>
              </w:rPr>
              <w:t>lizumab</w:t>
            </w:r>
          </w:p>
        </w:tc>
        <w:tc>
          <w:tcPr>
            <w:tcW w:w="1296" w:type="dxa"/>
            <w:vAlign w:val="center"/>
          </w:tcPr>
          <w:p w14:paraId="3C617D26" w14:textId="71B11FB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 xml:space="preserve">placebo+ </w:t>
            </w:r>
            <w:r w:rsidRPr="00EC6904">
              <w:rPr>
                <w:rFonts w:ascii="Arial" w:eastAsia="Times New Roman" w:hAnsi="Arial" w:cs="Arial"/>
                <w:color w:val="000000"/>
                <w:kern w:val="0"/>
                <w:sz w:val="16"/>
                <w:szCs w:val="16"/>
                <w14:ligatures w14:val="none"/>
              </w:rPr>
              <w:t>chemotherapy</w:t>
            </w:r>
          </w:p>
        </w:tc>
        <w:tc>
          <w:tcPr>
            <w:tcW w:w="1296" w:type="dxa"/>
            <w:vAlign w:val="center"/>
          </w:tcPr>
          <w:p w14:paraId="5F3EBB9E"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AD9050A"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681FC4A" w14:textId="3B176060"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Both</w:t>
            </w:r>
          </w:p>
        </w:tc>
        <w:tc>
          <w:tcPr>
            <w:tcW w:w="3456" w:type="dxa"/>
            <w:vAlign w:val="center"/>
          </w:tcPr>
          <w:p w14:paraId="43B863EC"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up to 51 weeks</w:t>
            </w:r>
          </w:p>
        </w:tc>
      </w:tr>
      <w:tr w:rsidR="008911CD" w:rsidRPr="004C2156" w14:paraId="54439039" w14:textId="77777777" w:rsidTr="00DD19FC">
        <w:trPr>
          <w:trHeight w:val="750"/>
          <w:jc w:val="center"/>
        </w:trPr>
        <w:tc>
          <w:tcPr>
            <w:tcW w:w="2016" w:type="dxa"/>
            <w:vAlign w:val="center"/>
          </w:tcPr>
          <w:p w14:paraId="4BBF2551" w14:textId="76A3F81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VanGorp 2024</w:t>
            </w:r>
            <w:r>
              <w:rPr>
                <w:rFonts w:ascii="Arial" w:eastAsia="Arial" w:hAnsi="Arial" w:cs="Arial"/>
                <w:sz w:val="16"/>
                <w:szCs w:val="16"/>
              </w:rPr>
              <w:t xml:space="preserve"> </w:t>
            </w:r>
            <w:r>
              <w:rPr>
                <w:rFonts w:ascii="Arial" w:eastAsia="Arial" w:hAnsi="Arial" w:cs="Arial"/>
                <w:sz w:val="16"/>
                <w:szCs w:val="16"/>
              </w:rPr>
              <w:fldChar w:fldCharType="begin">
                <w:fldData xml:space="preserve">PEVuZE5vdGU+PENpdGU+PEF1dGhvcj5WYW4gR29ycDwvQXV0aG9yPjxZZWFyPjIwMjQ8L1llYXI+
PFJlY051bT40MTwvUmVjTnVtPjxEaXNwbGF5VGV4dD5bNDldPC9EaXNwbGF5VGV4dD48cmVjb3Jk
PjxyZWMtbnVtYmVyPjQxPC9yZWMtbnVtYmVyPjxmb3JlaWduLWtleXM+PGtleSBhcHA9IkVOIiBk
Yi1pZD0id2V0YXIydnp5ZmR4ZDFlOTJzcjVkZmV0eHgyNTJ6NWR0d3QyIiB0aW1lc3RhbXA9IjE3
NTc5NDE4NjciPjQxPC9rZXk+PC9mb3JlaWduLWtleXM+PHJlZi10eXBlIG5hbWU9IkpvdXJuYWwg
QXJ0aWNsZSI+MTc8L3JlZi10eXBlPjxjb250cmlidXRvcnM+PGF1dGhvcnM+PGF1dGhvcj5WYW4g
R29ycCwgVC48L2F1dGhvcj48YXV0aG9yPkNpYnVsYSwgRC48L2F1dGhvcj48YXV0aG9yPkx2LCBX
LjwvYXV0aG9yPjxhdXRob3I+QmFja2VzLCBGLjwvYXV0aG9yPjxhdXRob3I+T3J0YWMsIEYuPC9h
dXRob3I+PGF1dGhvcj5IYXNlZ2F3YSwgSy48L2F1dGhvcj48YXV0aG9yPkxpbmRlbWFubiwgSy48
L2F1dGhvcj48YXV0aG9yPlNhdmFyZXNlLCBBLjwvYXV0aG9yPjxhdXRob3I+TGFlbmVuLCBBLjwv
YXV0aG9yPjxhdXRob3I+S2ltLCBZLiBNLjwvYXV0aG9yPjxhdXRob3I+Qm9kbmFyLCBMLjwvYXV0
aG9yPjxhdXRob3I+QmFycmV0aW5hLUdpbmVzdGEsIE0uIFAuPC9hdXRob3I+PGF1dGhvcj5HaWxi
ZXJ0LCBMLjwvYXV0aG9yPjxhdXRob3I+UG90aHVyaSwgQi48L2F1dGhvcj48YXV0aG9yPkNoZW4s
IFguPC9hdXRob3I+PGF1dGhvcj5GbG9yZXMsIE0uIEIuPC9hdXRob3I+PGF1dGhvcj5MZXZ5LCBU
LjwvYXV0aG9yPjxhdXRob3I+Q29sb21ibywgTi48L2F1dGhvcj48YXV0aG9yPlBhcGFkaW1pdHJp
b3UsIEMuPC9hdXRob3I+PGF1dGhvcj5CdWNoYW5hbiwgVC48L2F1dGhvcj48YXV0aG9yPkhhbmtl
ciwgTC4gQy48L2F1dGhvcj48YXV0aG9yPkVtaW5vd2ljeiwgRy48L2F1dGhvcj48YXV0aG9yPlJv
YiwgTC48L2F1dGhvcj48YXV0aG9yPkJsYWNrLCBELjwvYXV0aG9yPjxhdXRob3I+TGljaGZpZWxk
LCBKLjwvYXV0aG9yPjxhdXRob3I+TGluLCBHLjwvYXV0aG9yPjxhdXRob3I+T3Jsb3dza2ksIFIu
PC9hdXRob3I+PGF1dGhvcj5LZWVmZSwgUy48L2F1dGhvcj48YXV0aG9yPkxvcnRob2xhcnksIEEu
PC9hdXRob3I+PGF1dGhvcj5TbG9tb3ZpdHosIEIuPC9hdXRob3I+PC9hdXRob3JzPjwvY29udHJp
YnV0b3JzPjx0aXRsZXM+PHRpdGxlPkVOR09ULWVuMTEvR09HLTMwNTMvS0VZTk9URS1CMjE6IEEg
UmFuZG9taXNlZCwgRG91YmxlLUJsaW5kLCBQaGFzZSAzIFN0dWR5IG9mIFBlbWJyb2xpenVtYWIg
b3IgUGxhY2VibyBQbHVzIEFkanV2YW50IENoZW1vdGhlcmFweSBXaXRoIG9yIFdpdGhvdXQgUmFk
aW90aGVyYXB5IGluIFBhdGllbnRzIFdpdGggTmV3bHkgRGlhZ25vc2VkLCBIaWdoLVJpc2sgRW5k
b21ldHJpYWwgQ2FuY2VyPC90aXRsZT48c2Vjb25kYXJ5LXRpdGxlPkFubmFscyBvZiBvbmNvbG9n
eSA6IG9mZmljaWFsIGpvdXJuYWwgb2YgdGhlIEV1cm9wZWFuIFNvY2lldHkgZm9yIE1lZGljYWwg
T25jb2xvZ3kuPC9zZWNvbmRhcnktdGl0bGU+PC90aXRsZXM+PHBlcmlvZGljYWw+PGZ1bGwtdGl0
bGU+QW5uYWxzIG9mIG9uY29sb2d5IDogb2ZmaWNpYWwgam91cm5hbCBvZiB0aGUgRXVyb3BlYW4g
U29jaWV0eSBmb3IgTWVkaWNhbCBPbmNvbG9neS48L2Z1bGwtdGl0bGU+PC9wZXJpb2RpY2FsPjxw
YWdlcz45NjgtOTgwPC9wYWdlcz48dm9sdW1lPjIzPC92b2x1bWU+PG51bWJlcj4xMTwvbnVtYmVy
PjxkYXRlcz48eWVhcj4yMDI0PC95ZWFyPjwvZGF0ZXM+PGFjY2Vzc2lvbi1udW0+NjQ1MzAxMTc0
PC9hY2Nlc3Npb24tbnVtPjx1cmxzPjxyZWxhdGVkLXVybHM+PHVybD5odHRwczovL292aWRzcC5v
dmlkLmNvbS9vdmlkd2ViLmNnaT9UPUpTJmFtcDtDU0M9WSZhbXA7TkVXUz1OJmFtcDtQQUdFPWZ1
bGx0ZXh0JmFtcDtEPWVtZXhiJmFtcDtETz0xMC4xMDE2JTJmai5hbm5vbmMuMjAyNC4wOC4yMjQy
PC91cmw+PC9yZWxhdGVkLXVybHM+PC91cmxzPjxlbGVjdHJvbmljLXJlc291cmNlLW51bT5odHRw
czovL2R4LmRvaS5vcmcvMTAuMTAxNi9qLmFubm9uYy4yMDI0LjA4LjIyNDI8L2VsZWN0cm9uaWMt
cmVzb3VyY2UtbnVtPjwvcmVjb3JkPjwvQ2l0ZT48L0VuZE5vdGU+
</w:fldData>
              </w:fldChar>
            </w:r>
            <w:r w:rsidR="00A617E6">
              <w:rPr>
                <w:rFonts w:ascii="Arial" w:eastAsia="Arial" w:hAnsi="Arial" w:cs="Arial"/>
                <w:sz w:val="16"/>
                <w:szCs w:val="16"/>
              </w:rPr>
              <w:instrText xml:space="preserve"> ADDIN EN.CITE </w:instrText>
            </w:r>
            <w:r w:rsidR="00A617E6">
              <w:rPr>
                <w:rFonts w:ascii="Arial" w:eastAsia="Arial" w:hAnsi="Arial" w:cs="Arial"/>
                <w:sz w:val="16"/>
                <w:szCs w:val="16"/>
              </w:rPr>
              <w:fldChar w:fldCharType="begin">
                <w:fldData xml:space="preserve">PEVuZE5vdGU+PENpdGU+PEF1dGhvcj5WYW4gR29ycDwvQXV0aG9yPjxZZWFyPjIwMjQ8L1llYXI+
PFJlY051bT40MTwvUmVjTnVtPjxEaXNwbGF5VGV4dD5bNDldPC9EaXNwbGF5VGV4dD48cmVjb3Jk
PjxyZWMtbnVtYmVyPjQxPC9yZWMtbnVtYmVyPjxmb3JlaWduLWtleXM+PGtleSBhcHA9IkVOIiBk
Yi1pZD0id2V0YXIydnp5ZmR4ZDFlOTJzcjVkZmV0eHgyNTJ6NWR0d3QyIiB0aW1lc3RhbXA9IjE3
NTc5NDE4NjciPjQxPC9rZXk+PC9mb3JlaWduLWtleXM+PHJlZi10eXBlIG5hbWU9IkpvdXJuYWwg
QXJ0aWNsZSI+MTc8L3JlZi10eXBlPjxjb250cmlidXRvcnM+PGF1dGhvcnM+PGF1dGhvcj5WYW4g
R29ycCwgVC48L2F1dGhvcj48YXV0aG9yPkNpYnVsYSwgRC48L2F1dGhvcj48YXV0aG9yPkx2LCBX
LjwvYXV0aG9yPjxhdXRob3I+QmFja2VzLCBGLjwvYXV0aG9yPjxhdXRob3I+T3J0YWMsIEYuPC9h
dXRob3I+PGF1dGhvcj5IYXNlZ2F3YSwgSy48L2F1dGhvcj48YXV0aG9yPkxpbmRlbWFubiwgSy48
L2F1dGhvcj48YXV0aG9yPlNhdmFyZXNlLCBBLjwvYXV0aG9yPjxhdXRob3I+TGFlbmVuLCBBLjwv
YXV0aG9yPjxhdXRob3I+S2ltLCBZLiBNLjwvYXV0aG9yPjxhdXRob3I+Qm9kbmFyLCBMLjwvYXV0
aG9yPjxhdXRob3I+QmFycmV0aW5hLUdpbmVzdGEsIE0uIFAuPC9hdXRob3I+PGF1dGhvcj5HaWxi
ZXJ0LCBMLjwvYXV0aG9yPjxhdXRob3I+UG90aHVyaSwgQi48L2F1dGhvcj48YXV0aG9yPkNoZW4s
IFguPC9hdXRob3I+PGF1dGhvcj5GbG9yZXMsIE0uIEIuPC9hdXRob3I+PGF1dGhvcj5MZXZ5LCBU
LjwvYXV0aG9yPjxhdXRob3I+Q29sb21ibywgTi48L2F1dGhvcj48YXV0aG9yPlBhcGFkaW1pdHJp
b3UsIEMuPC9hdXRob3I+PGF1dGhvcj5CdWNoYW5hbiwgVC48L2F1dGhvcj48YXV0aG9yPkhhbmtl
ciwgTC4gQy48L2F1dGhvcj48YXV0aG9yPkVtaW5vd2ljeiwgRy48L2F1dGhvcj48YXV0aG9yPlJv
YiwgTC48L2F1dGhvcj48YXV0aG9yPkJsYWNrLCBELjwvYXV0aG9yPjxhdXRob3I+TGljaGZpZWxk
LCBKLjwvYXV0aG9yPjxhdXRob3I+TGluLCBHLjwvYXV0aG9yPjxhdXRob3I+T3Jsb3dza2ksIFIu
PC9hdXRob3I+PGF1dGhvcj5LZWVmZSwgUy48L2F1dGhvcj48YXV0aG9yPkxvcnRob2xhcnksIEEu
PC9hdXRob3I+PGF1dGhvcj5TbG9tb3ZpdHosIEIuPC9hdXRob3I+PC9hdXRob3JzPjwvY29udHJp
YnV0b3JzPjx0aXRsZXM+PHRpdGxlPkVOR09ULWVuMTEvR09HLTMwNTMvS0VZTk9URS1CMjE6IEEg
UmFuZG9taXNlZCwgRG91YmxlLUJsaW5kLCBQaGFzZSAzIFN0dWR5IG9mIFBlbWJyb2xpenVtYWIg
b3IgUGxhY2VibyBQbHVzIEFkanV2YW50IENoZW1vdGhlcmFweSBXaXRoIG9yIFdpdGhvdXQgUmFk
aW90aGVyYXB5IGluIFBhdGllbnRzIFdpdGggTmV3bHkgRGlhZ25vc2VkLCBIaWdoLVJpc2sgRW5k
b21ldHJpYWwgQ2FuY2VyPC90aXRsZT48c2Vjb25kYXJ5LXRpdGxlPkFubmFscyBvZiBvbmNvbG9n
eSA6IG9mZmljaWFsIGpvdXJuYWwgb2YgdGhlIEV1cm9wZWFuIFNvY2lldHkgZm9yIE1lZGljYWwg
T25jb2xvZ3kuPC9zZWNvbmRhcnktdGl0bGU+PC90aXRsZXM+PHBlcmlvZGljYWw+PGZ1bGwtdGl0
bGU+QW5uYWxzIG9mIG9uY29sb2d5IDogb2ZmaWNpYWwgam91cm5hbCBvZiB0aGUgRXVyb3BlYW4g
U29jaWV0eSBmb3IgTWVkaWNhbCBPbmNvbG9neS48L2Z1bGwtdGl0bGU+PC9wZXJpb2RpY2FsPjxw
YWdlcz45NjgtOTgwPC9wYWdlcz48dm9sdW1lPjIzPC92b2x1bWU+PG51bWJlcj4xMTwvbnVtYmVy
PjxkYXRlcz48eWVhcj4yMDI0PC95ZWFyPjwvZGF0ZXM+PGFjY2Vzc2lvbi1udW0+NjQ1MzAxMTc0
PC9hY2Nlc3Npb24tbnVtPjx1cmxzPjxyZWxhdGVkLXVybHM+PHVybD5odHRwczovL292aWRzcC5v
dmlkLmNvbS9vdmlkd2ViLmNnaT9UPUpTJmFtcDtDU0M9WSZhbXA7TkVXUz1OJmFtcDtQQUdFPWZ1
bGx0ZXh0JmFtcDtEPWVtZXhiJmFtcDtETz0xMC4xMDE2JTJmai5hbm5vbmMuMjAyNC4wOC4yMjQy
PC91cmw+PC9yZWxhdGVkLXVybHM+PC91cmxzPjxlbGVjdHJvbmljLXJlc291cmNlLW51bT5odHRw
czovL2R4LmRvaS5vcmcvMTAuMTAxNi9qLmFubm9uYy4yMDI0LjA4LjIyNDI8L2VsZWN0cm9uaWMt
cmVzb3VyY2UtbnVtPjwvcmVjb3JkPjwvQ2l0ZT48L0VuZE5vdGU+
</w:fldData>
              </w:fldChar>
            </w:r>
            <w:r w:rsidR="00A617E6">
              <w:rPr>
                <w:rFonts w:ascii="Arial" w:eastAsia="Arial" w:hAnsi="Arial" w:cs="Arial"/>
                <w:sz w:val="16"/>
                <w:szCs w:val="16"/>
              </w:rPr>
              <w:instrText xml:space="preserve"> ADDIN EN.CITE.DATA </w:instrText>
            </w:r>
            <w:r w:rsidR="00A617E6">
              <w:rPr>
                <w:rFonts w:ascii="Arial" w:eastAsia="Arial" w:hAnsi="Arial" w:cs="Arial"/>
                <w:sz w:val="16"/>
                <w:szCs w:val="16"/>
              </w:rPr>
            </w:r>
            <w:r w:rsidR="00A617E6">
              <w:rPr>
                <w:rFonts w:ascii="Arial" w:eastAsia="Arial" w:hAnsi="Arial" w:cs="Arial"/>
                <w:sz w:val="16"/>
                <w:szCs w:val="16"/>
              </w:rPr>
              <w:fldChar w:fldCharType="end"/>
            </w:r>
            <w:r>
              <w:rPr>
                <w:rFonts w:ascii="Arial" w:eastAsia="Arial" w:hAnsi="Arial" w:cs="Arial"/>
                <w:sz w:val="16"/>
                <w:szCs w:val="16"/>
              </w:rPr>
            </w:r>
            <w:r>
              <w:rPr>
                <w:rFonts w:ascii="Arial" w:eastAsia="Arial" w:hAnsi="Arial" w:cs="Arial"/>
                <w:sz w:val="16"/>
                <w:szCs w:val="16"/>
              </w:rPr>
              <w:fldChar w:fldCharType="separate"/>
            </w:r>
            <w:r w:rsidR="00A617E6">
              <w:rPr>
                <w:rFonts w:ascii="Arial" w:eastAsia="Arial" w:hAnsi="Arial" w:cs="Arial"/>
                <w:noProof/>
                <w:sz w:val="16"/>
                <w:szCs w:val="16"/>
              </w:rPr>
              <w:t>[49]</w:t>
            </w:r>
            <w:r>
              <w:rPr>
                <w:rFonts w:ascii="Arial" w:eastAsia="Arial" w:hAnsi="Arial" w:cs="Arial"/>
                <w:sz w:val="16"/>
                <w:szCs w:val="16"/>
              </w:rPr>
              <w:fldChar w:fldCharType="end"/>
            </w:r>
          </w:p>
        </w:tc>
        <w:tc>
          <w:tcPr>
            <w:tcW w:w="1259" w:type="dxa"/>
            <w:vAlign w:val="center"/>
          </w:tcPr>
          <w:p w14:paraId="76C20EEA" w14:textId="2A4F3E9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4C2156">
              <w:rPr>
                <w:rFonts w:ascii="Arial" w:eastAsia="Times New Roman" w:hAnsi="Arial" w:cs="Arial"/>
                <w:color w:val="000000"/>
                <w:kern w:val="0"/>
                <w:sz w:val="16"/>
                <w:szCs w:val="16"/>
                <w14:ligatures w14:val="none"/>
              </w:rPr>
              <w:t>embro</w:t>
            </w:r>
            <w:r>
              <w:rPr>
                <w:rFonts w:ascii="Arial" w:eastAsia="Times New Roman" w:hAnsi="Arial" w:cs="Arial"/>
                <w:color w:val="000000"/>
                <w:kern w:val="0"/>
                <w:sz w:val="16"/>
                <w:szCs w:val="16"/>
                <w14:ligatures w14:val="none"/>
              </w:rPr>
              <w:t>lizumab + chemo (radio)therapy</w:t>
            </w:r>
          </w:p>
        </w:tc>
        <w:tc>
          <w:tcPr>
            <w:tcW w:w="1296" w:type="dxa"/>
            <w:vAlign w:val="center"/>
          </w:tcPr>
          <w:p w14:paraId="544D0726" w14:textId="155E93DF"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placebo + chemo (radio)therapy</w:t>
            </w:r>
          </w:p>
        </w:tc>
        <w:tc>
          <w:tcPr>
            <w:tcW w:w="1296" w:type="dxa"/>
            <w:vAlign w:val="center"/>
          </w:tcPr>
          <w:p w14:paraId="046C4907"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51D7E1D"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DC32065" w14:textId="42A3130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11BE8010"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6 cycles, then every 6 weeks for 6 cycles</w:t>
            </w:r>
          </w:p>
        </w:tc>
      </w:tr>
      <w:tr w:rsidR="008911CD" w:rsidRPr="004C2156" w14:paraId="28B1E20B" w14:textId="77777777" w:rsidTr="00DD19FC">
        <w:trPr>
          <w:trHeight w:val="60"/>
          <w:jc w:val="center"/>
        </w:trPr>
        <w:tc>
          <w:tcPr>
            <w:tcW w:w="2016" w:type="dxa"/>
            <w:vAlign w:val="center"/>
          </w:tcPr>
          <w:p w14:paraId="18017D35" w14:textId="73404753" w:rsidR="008911CD" w:rsidRPr="004C2156" w:rsidRDefault="008911CD" w:rsidP="00DD19FC">
            <w:pPr>
              <w:rPr>
                <w:rFonts w:ascii="Arial" w:eastAsia="Times New Roman" w:hAnsi="Arial" w:cs="Arial"/>
                <w:color w:val="000000"/>
                <w:kern w:val="0"/>
                <w:sz w:val="16"/>
                <w:szCs w:val="16"/>
                <w:lang w:val="pt-BR"/>
                <w14:ligatures w14:val="none"/>
              </w:rPr>
            </w:pPr>
            <w:r w:rsidRPr="004C2156">
              <w:rPr>
                <w:rFonts w:ascii="Arial" w:eastAsia="Arial" w:hAnsi="Arial" w:cs="Arial"/>
                <w:sz w:val="16"/>
                <w:szCs w:val="16"/>
                <w:lang w:val="es-ES"/>
              </w:rPr>
              <w:t>Weber 2017</w:t>
            </w:r>
            <w:r>
              <w:rPr>
                <w:rFonts w:ascii="Arial" w:eastAsia="Arial" w:hAnsi="Arial" w:cs="Arial"/>
                <w:sz w:val="16"/>
                <w:szCs w:val="16"/>
                <w:lang w:val="es-ES"/>
              </w:rPr>
              <w:t xml:space="preserve">* </w:t>
            </w:r>
            <w:r w:rsidRPr="004C2156">
              <w:rPr>
                <w:rFonts w:ascii="Arial" w:eastAsia="Arial" w:hAnsi="Arial" w:cs="Arial"/>
                <w:sz w:val="16"/>
                <w:szCs w:val="16"/>
                <w:lang w:val="es-ES"/>
              </w:rPr>
              <w:t>(Ascierto 2020, Mandala 2021)</w:t>
            </w:r>
            <w:r>
              <w:rPr>
                <w:rFonts w:ascii="Arial" w:eastAsia="Arial" w:hAnsi="Arial" w:cs="Arial"/>
                <w:sz w:val="16"/>
                <w:szCs w:val="16"/>
                <w:lang w:val="es-ES"/>
              </w:rPr>
              <w:t xml:space="preserve"> </w:t>
            </w:r>
            <w:r>
              <w:rPr>
                <w:rFonts w:ascii="Arial" w:eastAsia="Arial" w:hAnsi="Arial" w:cs="Arial"/>
                <w:sz w:val="16"/>
                <w:szCs w:val="16"/>
                <w:lang w:val="es-ES"/>
              </w:rPr>
              <w:fldChar w:fldCharType="begin">
                <w:fldData xml:space="preserve">PEVuZE5vdGU+PENpdGU+PEF1dGhvcj5XZWJlcjwvQXV0aG9yPjxZZWFyPjIwMTc8L1llYXI+PFJl
Y051bT4yNTwvUmVjTnVtPjxEaXNwbGF5VGV4dD5bNTAtNTJdPC9EaXNwbGF5VGV4dD48cmVjb3Jk
PjxyZWMtbnVtYmVyPjI1PC9yZWMtbnVtYmVyPjxmb3JlaWduLWtleXM+PGtleSBhcHA9IkVOIiBk
Yi1pZD0id2V0YXIydnp5ZmR4ZDFlOTJzcjVkZmV0eHgyNTJ6NWR0d3QyIiB0aW1lc3RhbXA9IjE3
NTc5NDE4NjYiPjI1PC9rZXk+PC9mb3JlaWduLWtleXM+PHJlZi10eXBlIG5hbWU9IkpvdXJuYWwg
QXJ0aWNsZSI+MTc8L3JlZi10eXBlPjxjb250cmlidXRvcnM+PGF1dGhvcnM+PGF1dGhvcj5XZWJl
ciwgSi48L2F1dGhvcj48YXV0aG9yPk1hbmRhbGEsIE0uPC9hdXRob3I+PGF1dGhvcj5EZWwgVmVj
Y2hpbywgTS48L2F1dGhvcj48YXV0aG9yPkdvZ2FzLCBILiBKLjwvYXV0aG9yPjxhdXRob3I+QXJh
bmNlLCBBLiBNLjwvYXV0aG9yPjxhdXRob3I+Q293ZXksIEMuIEwuPC9hdXRob3I+PGF1dGhvcj5E
YWxsZSwgUy48L2F1dGhvcj48YXV0aG9yPlNjaGVua2VyLCBNLjwvYXV0aG9yPjxhdXRob3I+Q2hp
YXJpb24tU2lsZW5pLCBWLjwvYXV0aG9yPjxhdXRob3I+TWFycXVlei1Sb2RhcywgSS48L2F1dGhv
cj48YXV0aG9yPkdyb2IsIEouIEouPC9hdXRob3I+PGF1dGhvcj5CdXRsZXIsIE0uIE8uPC9hdXRo
b3I+PGF1dGhvcj5NaWRkbGV0b24sIE0uIFIuPC9hdXRob3I+PGF1dGhvcj5NYWlvLCBNLjwvYXV0
aG9yPjxhdXRob3I+QXRraW5zb24sIFYuPC9hdXRob3I+PGF1dGhvcj5RdWVpcm9sbywgUC48L2F1
dGhvcj48YXV0aG9yPkdvbnphbGV6LCBSLjwvYXV0aG9yPjxhdXRob3I+S3VkY2hhZGthciwgUi4g
Ui48L2F1dGhvcj48YXV0aG9yPlNteWxpZSwgTS48L2F1dGhvcj48YXV0aG9yPk1leWVyLCBOLjwv
YXV0aG9yPjxhdXRob3I+TW9ydGllciwgTC48L2F1dGhvcj48YXV0aG9yPkF0a2lucywgTS4gQi48
L2F1dGhvcj48YXV0aG9yPkxvbmcsIEcuIFYuPC9hdXRob3I+PGF1dGhvcj5CaGF0aWEsIFMuPC9h
dXRob3I+PGF1dGhvcj5MZWJiZSwgQy48L2F1dGhvcj48YXV0aG9yPlJ1dGtvd3NraSwgUC48L2F1
dGhvcj48YXV0aG9yPllva290YSwgSy48L2F1dGhvcj48YXV0aG9yPllhbWF6YWtpLCBOLjwvYXV0
aG9yPjxhdXRob3I+S2ltLCBULiBNLjwvYXV0aG9yPjxhdXRob3I+RGUgUHJpbCwgVi48L2F1dGhv
cj48YXV0aG9yPlNhYmF0ZXIsIEouPC9hdXRob3I+PGF1dGhvcj5RdXJlc2hpLCBBLjwvYXV0aG9y
PjxhdXRob3I+TGFya2luLCBKLjwvYXV0aG9yPjxhdXRob3I+QXNjaWVydG8sIFAuIEEuPC9hdXRo
b3I+PC9hdXRob3JzPjwvY29udHJpYnV0b3JzPjx0aXRsZXM+PHRpdGxlPkFkanV2YW50IG5pdm9s
dW1hYiB2ZXJzdXMgaXBpbGltdW1hYiBpbiByZXNlY3RlZCBzdGFnZSBJSUkgb3IgSVYgbWVsYW5v
bWE8L3RpdGxlPjxzZWNvbmRhcnktdGl0bGU+TmV3IEVuZ2xhbmQgSm91cm5hbCBvZiBNZWRpY2lu
ZTwvc2Vjb25kYXJ5LXRpdGxlPjwvdGl0bGVzPjxwZXJpb2RpY2FsPjxmdWxsLXRpdGxlPk5ldyBF
bmdsYW5kIEpvdXJuYWwgb2YgTWVkaWNpbmU8L2Z1bGwtdGl0bGU+PC9wZXJpb2RpY2FsPjxwYWdl
cz4xODI0LTE4MzU8L3BhZ2VzPjx2b2x1bWU+Mzc3KDE5KTwvdm9sdW1lPjxkYXRlcz48eWVhcj4y
MDE3PC95ZWFyPjwvZGF0ZXM+PGFjY2Vzc2lvbi1udW0+NjE5MTEwNDk0PC9hY2Nlc3Npb24tbnVt
Pjx1cmxzPjxyZWxhdGVkLXVybHM+PHVybD5odHRwOi8vd3d3Lm5lam0ub3JnL2RvaS9wZGYvMTAu
MTA1Ni9ORUpNb2ExNzA5MDMwPC91cmw+PC9yZWxhdGVkLXVybHM+PC91cmxzPjxlbGVjdHJvbmlj
LXJlc291cmNlLW51bT5odHRwczovL2R4LmRvaS5vcmcvMTAuMTA1Ni9ORUpNb2ExNzA5MDMwPC9l
bGVjdHJvbmljLXJlc291cmNlLW51bT48L3JlY29yZD48L0NpdGU+PENpdGU+PEF1dGhvcj5Bc2Np
ZXJ0bzwvQXV0aG9yPjxZZWFyPjIwMjA8L1llYXI+PFJlY051bT4yNjwvUmVjTnVtPjxyZWNvcmQ+
PHJlYy1udW1iZXI+MjY8L3JlYy1udW1iZXI+PGZvcmVpZ24ta2V5cz48a2V5IGFwcD0iRU4iIGRi
LWlkPSJ3ZXRhcjJ2enlmZHhkMWU5MnNyNWRmZXR4eDI1Mno1ZHR3dDIiIHRpbWVzdGFtcD0iMTc1
Nzk0MTg2NiI+MjY8L2tleT48L2ZvcmVpZ24ta2V5cz48cmVmLXR5cGUgbmFtZT0iSm91cm5hbCBB
cnRpY2xlIj4xNzwvcmVmLXR5cGU+PGNvbnRyaWJ1dG9ycz48YXV0aG9ycz48YXV0aG9yPkFzY2ll
cnRvLCBQLiBBLjwvYXV0aG9yPjxhdXRob3I+RGVsIFZlY2NoaW8sIE0uPC9hdXRob3I+PGF1dGhv
cj5NYW5kYWzDoSwgTS48L2F1dGhvcj48L2F1dGhvcnM+PC9jb250cmlidXRvcnM+PHRpdGxlcz48
dGl0bGU+QWRqdXZhbnQgbml2b2x1bWFiIHZlcnN1cyBpcGlsaW11bWFiIGluIHJlc2VjdGVkIHN0
YWdlIElJSUItQyBhbmQgc3RhZ2UgSVYgbWVsYW5vbWEgKENoZWNrTWF0ZSAyMzgpOiA0LXllYXIg
cmVzdWx0cyBmcm9tIGEgbXVsdGljZW50cmUsIGRvdWJsZS1ibGluZCwgcmFuZG9taXNlZCwgY29u
dHJvbGxlZCwgcGhhc2UgMyB0cmlhbCAodm9sIDIxLCBwZyAxNDY1LCAyMDIwKTwvdGl0bGU+PHNl
Y29uZGFyeS10aXRsZT5MYW5jZXQgT25jb2xvZ3k8L3NlY29uZGFyeS10aXRsZT48L3RpdGxlcz48
cGVyaW9kaWNhbD48ZnVsbC10aXRsZT5MYW5jZXQgT25jb2xvZ3k8L2Z1bGwtdGl0bGU+PGFiYnIt
MT5MYW5jZXQgT25jb2w8L2FiYnItMT48L3BlcmlvZGljYWw+PHBhZ2VzPkU0MjgtRTQyODwvcGFn
ZXM+PHZvbHVtZT4yMjwvdm9sdW1lPjxudW1iZXI+MTA8L251bWJlcj48ZGF0ZXM+PHllYXI+MjAy
MDwveWVhcj48L2RhdGVzPjxhY2Nlc3Npb24tbnVtPldPUzowMDA3MDUyNTEzMDAwMDM8L2FjY2Vz
c2lvbi1udW0+PHVybHM+PHJlbGF0ZWQtdXJscz48dXJsPiZsdDtHbyB0byBJU0kmZ3Q7Oi8vV09T
OjAwMDcwNTI1MTMwMDAwMzwvdXJsPjwvcmVsYXRlZC11cmxzPjwvdXJscz48L3JlY29yZD48L0Np
dGU+PENpdGU+PEF1dGhvcj5NYW5kYWzDoTwvQXV0aG9yPjxZZWFyPjIwMjE8L1llYXI+PFJlY051
bT4yODwvUmVjTnVtPjxyZWNvcmQ+PHJlYy1udW1iZXI+Mjg8L3JlYy1udW1iZXI+PGZvcmVpZ24t
a2V5cz48a2V5IGFwcD0iRU4iIGRiLWlkPSJ3ZXRhcjJ2enlmZHhkMWU5MnNyNWRmZXR4eDI1Mno1
ZHR3dDIiIHRpbWVzdGFtcD0iMTc1Nzk0MTg2NiI+Mjg8L2tleT48L2ZvcmVpZ24ta2V5cz48cmVm
LXR5cGUgbmFtZT0iSm91cm5hbCBBcnRpY2xlIj4xNzwvcmVmLXR5cGU+PGNvbnRyaWJ1dG9ycz48
YXV0aG9ycz48YXV0aG9yPk1hbmRhbMOhLCBNLjwvYXV0aG9yPjxhdXRob3I+TGFya2luLCBKLjwv
YXV0aG9yPjxhdXRob3I+QXNjaWVydG8sIFAuIEEuPC9hdXRob3I+PC9hdXRob3JzPjwvY29udHJp
YnV0b3JzPjx0aXRsZXM+PHRpdGxlPkFkanV2YW50IG5pdm9sdW1hYiBmb3Igc3RhZ2UgSUlJL0lW
IG1lbGFub21hOiBldmFsdWF0aW9uIG9mIHNhZmV0eSBvdXRjb21lcyBhbmQgYXNzb2NpYXRpb24g
d2l0aCByZWN1cnJlbmNlLWZyZWUgc3Vydml2YWwgKHZvbCA5LCBlMDAzMTg4LCAyMDIxKTwvdGl0
bGU+PHNlY29uZGFyeS10aXRsZT5Kb3VybmFsIGZvciBJbW11bm9UaGVyYXB5IG9mIENhbmNlcjwv
c2Vjb25kYXJ5LXRpdGxlPjwvdGl0bGVzPjxwZXJpb2RpY2FsPjxmdWxsLXRpdGxlPkpvdXJuYWwg
Zm9yIEltbXVub1RoZXJhcHkgb2YgQ2FuY2VyPC9mdWxsLXRpdGxlPjwvcGVyaW9kaWNhbD48cGFn
ZXM+MTwvcGFnZXM+PHZvbHVtZT45PC92b2x1bWU+PG51bWJlcj4xMTwvbnVtYmVyPjxkYXRlcz48
eWVhcj4yMDIxPC95ZWFyPjwvZGF0ZXM+PGFjY2Vzc2lvbi1udW0+V09TOjAwMDcyMDE1MTkwMDAw
ODwvYWNjZXNzaW9uLW51bT48dXJscz48cmVsYXRlZC11cmxzPjx1cmw+Jmx0O0dvIHRvIElTSSZn
dDs6Ly9XT1M6MDAwNzIwMTUxOTAwMDA4PC91cmw+PC9yZWxhdGVkLXVybHM+PC91cmxzPjxlbGVj
dHJvbmljLXJlc291cmNlLW51bT4xMC4xMTM2L2ppdGMtMjAyMS0wMDMxODhjb3JyMTwvZWxlY3Ry
b25pYy1yZXNvdXJjZS1udW0+PC9yZWNvcmQ+PC9DaXRlPjwvRW5kTm90ZT5=
</w:fldData>
              </w:fldChar>
            </w:r>
            <w:r w:rsidR="00A617E6">
              <w:rPr>
                <w:rFonts w:ascii="Arial" w:eastAsia="Arial" w:hAnsi="Arial" w:cs="Arial"/>
                <w:sz w:val="16"/>
                <w:szCs w:val="16"/>
                <w:lang w:val="es-ES"/>
              </w:rPr>
              <w:instrText xml:space="preserve"> ADDIN EN.CITE </w:instrText>
            </w:r>
            <w:r w:rsidR="00A617E6">
              <w:rPr>
                <w:rFonts w:ascii="Arial" w:eastAsia="Arial" w:hAnsi="Arial" w:cs="Arial"/>
                <w:sz w:val="16"/>
                <w:szCs w:val="16"/>
                <w:lang w:val="es-ES"/>
              </w:rPr>
              <w:fldChar w:fldCharType="begin">
                <w:fldData xml:space="preserve">PEVuZE5vdGU+PENpdGU+PEF1dGhvcj5XZWJlcjwvQXV0aG9yPjxZZWFyPjIwMTc8L1llYXI+PFJl
Y051bT4yNTwvUmVjTnVtPjxEaXNwbGF5VGV4dD5bNTAtNTJdPC9EaXNwbGF5VGV4dD48cmVjb3Jk
PjxyZWMtbnVtYmVyPjI1PC9yZWMtbnVtYmVyPjxmb3JlaWduLWtleXM+PGtleSBhcHA9IkVOIiBk
Yi1pZD0id2V0YXIydnp5ZmR4ZDFlOTJzcjVkZmV0eHgyNTJ6NWR0d3QyIiB0aW1lc3RhbXA9IjE3
NTc5NDE4NjYiPjI1PC9rZXk+PC9mb3JlaWduLWtleXM+PHJlZi10eXBlIG5hbWU9IkpvdXJuYWwg
QXJ0aWNsZSI+MTc8L3JlZi10eXBlPjxjb250cmlidXRvcnM+PGF1dGhvcnM+PGF1dGhvcj5XZWJl
ciwgSi48L2F1dGhvcj48YXV0aG9yPk1hbmRhbGEsIE0uPC9hdXRob3I+PGF1dGhvcj5EZWwgVmVj
Y2hpbywgTS48L2F1dGhvcj48YXV0aG9yPkdvZ2FzLCBILiBKLjwvYXV0aG9yPjxhdXRob3I+QXJh
bmNlLCBBLiBNLjwvYXV0aG9yPjxhdXRob3I+Q293ZXksIEMuIEwuPC9hdXRob3I+PGF1dGhvcj5E
YWxsZSwgUy48L2F1dGhvcj48YXV0aG9yPlNjaGVua2VyLCBNLjwvYXV0aG9yPjxhdXRob3I+Q2hp
YXJpb24tU2lsZW5pLCBWLjwvYXV0aG9yPjxhdXRob3I+TWFycXVlei1Sb2RhcywgSS48L2F1dGhv
cj48YXV0aG9yPkdyb2IsIEouIEouPC9hdXRob3I+PGF1dGhvcj5CdXRsZXIsIE0uIE8uPC9hdXRo
b3I+PGF1dGhvcj5NaWRkbGV0b24sIE0uIFIuPC9hdXRob3I+PGF1dGhvcj5NYWlvLCBNLjwvYXV0
aG9yPjxhdXRob3I+QXRraW5zb24sIFYuPC9hdXRob3I+PGF1dGhvcj5RdWVpcm9sbywgUC48L2F1
dGhvcj48YXV0aG9yPkdvbnphbGV6LCBSLjwvYXV0aG9yPjxhdXRob3I+S3VkY2hhZGthciwgUi4g
Ui48L2F1dGhvcj48YXV0aG9yPlNteWxpZSwgTS48L2F1dGhvcj48YXV0aG9yPk1leWVyLCBOLjwv
YXV0aG9yPjxhdXRob3I+TW9ydGllciwgTC48L2F1dGhvcj48YXV0aG9yPkF0a2lucywgTS4gQi48
L2F1dGhvcj48YXV0aG9yPkxvbmcsIEcuIFYuPC9hdXRob3I+PGF1dGhvcj5CaGF0aWEsIFMuPC9h
dXRob3I+PGF1dGhvcj5MZWJiZSwgQy48L2F1dGhvcj48YXV0aG9yPlJ1dGtvd3NraSwgUC48L2F1
dGhvcj48YXV0aG9yPllva290YSwgSy48L2F1dGhvcj48YXV0aG9yPllhbWF6YWtpLCBOLjwvYXV0
aG9yPjxhdXRob3I+S2ltLCBULiBNLjwvYXV0aG9yPjxhdXRob3I+RGUgUHJpbCwgVi48L2F1dGhv
cj48YXV0aG9yPlNhYmF0ZXIsIEouPC9hdXRob3I+PGF1dGhvcj5RdXJlc2hpLCBBLjwvYXV0aG9y
PjxhdXRob3I+TGFya2luLCBKLjwvYXV0aG9yPjxhdXRob3I+QXNjaWVydG8sIFAuIEEuPC9hdXRo
b3I+PC9hdXRob3JzPjwvY29udHJpYnV0b3JzPjx0aXRsZXM+PHRpdGxlPkFkanV2YW50IG5pdm9s
dW1hYiB2ZXJzdXMgaXBpbGltdW1hYiBpbiByZXNlY3RlZCBzdGFnZSBJSUkgb3IgSVYgbWVsYW5v
bWE8L3RpdGxlPjxzZWNvbmRhcnktdGl0bGU+TmV3IEVuZ2xhbmQgSm91cm5hbCBvZiBNZWRpY2lu
ZTwvc2Vjb25kYXJ5LXRpdGxlPjwvdGl0bGVzPjxwZXJpb2RpY2FsPjxmdWxsLXRpdGxlPk5ldyBF
bmdsYW5kIEpvdXJuYWwgb2YgTWVkaWNpbmU8L2Z1bGwtdGl0bGU+PC9wZXJpb2RpY2FsPjxwYWdl
cz4xODI0LTE4MzU8L3BhZ2VzPjx2b2x1bWU+Mzc3KDE5KTwvdm9sdW1lPjxkYXRlcz48eWVhcj4y
MDE3PC95ZWFyPjwvZGF0ZXM+PGFjY2Vzc2lvbi1udW0+NjE5MTEwNDk0PC9hY2Nlc3Npb24tbnVt
Pjx1cmxzPjxyZWxhdGVkLXVybHM+PHVybD5odHRwOi8vd3d3Lm5lam0ub3JnL2RvaS9wZGYvMTAu
MTA1Ni9ORUpNb2ExNzA5MDMwPC91cmw+PC9yZWxhdGVkLXVybHM+PC91cmxzPjxlbGVjdHJvbmlj
LXJlc291cmNlLW51bT5odHRwczovL2R4LmRvaS5vcmcvMTAuMTA1Ni9ORUpNb2ExNzA5MDMwPC9l
bGVjdHJvbmljLXJlc291cmNlLW51bT48L3JlY29yZD48L0NpdGU+PENpdGU+PEF1dGhvcj5Bc2Np
ZXJ0bzwvQXV0aG9yPjxZZWFyPjIwMjA8L1llYXI+PFJlY051bT4yNjwvUmVjTnVtPjxyZWNvcmQ+
PHJlYy1udW1iZXI+MjY8L3JlYy1udW1iZXI+PGZvcmVpZ24ta2V5cz48a2V5IGFwcD0iRU4iIGRi
LWlkPSJ3ZXRhcjJ2enlmZHhkMWU5MnNyNWRmZXR4eDI1Mno1ZHR3dDIiIHRpbWVzdGFtcD0iMTc1
Nzk0MTg2NiI+MjY8L2tleT48L2ZvcmVpZ24ta2V5cz48cmVmLXR5cGUgbmFtZT0iSm91cm5hbCBB
cnRpY2xlIj4xNzwvcmVmLXR5cGU+PGNvbnRyaWJ1dG9ycz48YXV0aG9ycz48YXV0aG9yPkFzY2ll
cnRvLCBQLiBBLjwvYXV0aG9yPjxhdXRob3I+RGVsIFZlY2NoaW8sIE0uPC9hdXRob3I+PGF1dGhv
cj5NYW5kYWzDoSwgTS48L2F1dGhvcj48L2F1dGhvcnM+PC9jb250cmlidXRvcnM+PHRpdGxlcz48
dGl0bGU+QWRqdXZhbnQgbml2b2x1bWFiIHZlcnN1cyBpcGlsaW11bWFiIGluIHJlc2VjdGVkIHN0
YWdlIElJSUItQyBhbmQgc3RhZ2UgSVYgbWVsYW5vbWEgKENoZWNrTWF0ZSAyMzgpOiA0LXllYXIg
cmVzdWx0cyBmcm9tIGEgbXVsdGljZW50cmUsIGRvdWJsZS1ibGluZCwgcmFuZG9taXNlZCwgY29u
dHJvbGxlZCwgcGhhc2UgMyB0cmlhbCAodm9sIDIxLCBwZyAxNDY1LCAyMDIwKTwvdGl0bGU+PHNl
Y29uZGFyeS10aXRsZT5MYW5jZXQgT25jb2xvZ3k8L3NlY29uZGFyeS10aXRsZT48L3RpdGxlcz48
cGVyaW9kaWNhbD48ZnVsbC10aXRsZT5MYW5jZXQgT25jb2xvZ3k8L2Z1bGwtdGl0bGU+PGFiYnIt
MT5MYW5jZXQgT25jb2w8L2FiYnItMT48L3BlcmlvZGljYWw+PHBhZ2VzPkU0MjgtRTQyODwvcGFn
ZXM+PHZvbHVtZT4yMjwvdm9sdW1lPjxudW1iZXI+MTA8L251bWJlcj48ZGF0ZXM+PHllYXI+MjAy
MDwveWVhcj48L2RhdGVzPjxhY2Nlc3Npb24tbnVtPldPUzowMDA3MDUyNTEzMDAwMDM8L2FjY2Vz
c2lvbi1udW0+PHVybHM+PHJlbGF0ZWQtdXJscz48dXJsPiZsdDtHbyB0byBJU0kmZ3Q7Oi8vV09T
OjAwMDcwNTI1MTMwMDAwMzwvdXJsPjwvcmVsYXRlZC11cmxzPjwvdXJscz48L3JlY29yZD48L0Np
dGU+PENpdGU+PEF1dGhvcj5NYW5kYWzDoTwvQXV0aG9yPjxZZWFyPjIwMjE8L1llYXI+PFJlY051
bT4yODwvUmVjTnVtPjxyZWNvcmQ+PHJlYy1udW1iZXI+Mjg8L3JlYy1udW1iZXI+PGZvcmVpZ24t
a2V5cz48a2V5IGFwcD0iRU4iIGRiLWlkPSJ3ZXRhcjJ2enlmZHhkMWU5MnNyNWRmZXR4eDI1Mno1
ZHR3dDIiIHRpbWVzdGFtcD0iMTc1Nzk0MTg2NiI+Mjg8L2tleT48L2ZvcmVpZ24ta2V5cz48cmVm
LXR5cGUgbmFtZT0iSm91cm5hbCBBcnRpY2xlIj4xNzwvcmVmLXR5cGU+PGNvbnRyaWJ1dG9ycz48
YXV0aG9ycz48YXV0aG9yPk1hbmRhbMOhLCBNLjwvYXV0aG9yPjxhdXRob3I+TGFya2luLCBKLjwv
YXV0aG9yPjxhdXRob3I+QXNjaWVydG8sIFAuIEEuPC9hdXRob3I+PC9hdXRob3JzPjwvY29udHJp
YnV0b3JzPjx0aXRsZXM+PHRpdGxlPkFkanV2YW50IG5pdm9sdW1hYiBmb3Igc3RhZ2UgSUlJL0lW
IG1lbGFub21hOiBldmFsdWF0aW9uIG9mIHNhZmV0eSBvdXRjb21lcyBhbmQgYXNzb2NpYXRpb24g
d2l0aCByZWN1cnJlbmNlLWZyZWUgc3Vydml2YWwgKHZvbCA5LCBlMDAzMTg4LCAyMDIxKTwvdGl0
bGU+PHNlY29uZGFyeS10aXRsZT5Kb3VybmFsIGZvciBJbW11bm9UaGVyYXB5IG9mIENhbmNlcjwv
c2Vjb25kYXJ5LXRpdGxlPjwvdGl0bGVzPjxwZXJpb2RpY2FsPjxmdWxsLXRpdGxlPkpvdXJuYWwg
Zm9yIEltbXVub1RoZXJhcHkgb2YgQ2FuY2VyPC9mdWxsLXRpdGxlPjwvcGVyaW9kaWNhbD48cGFn
ZXM+MTwvcGFnZXM+PHZvbHVtZT45PC92b2x1bWU+PG51bWJlcj4xMTwvbnVtYmVyPjxkYXRlcz48
eWVhcj4yMDIxPC95ZWFyPjwvZGF0ZXM+PGFjY2Vzc2lvbi1udW0+V09TOjAwMDcyMDE1MTkwMDAw
ODwvYWNjZXNzaW9uLW51bT48dXJscz48cmVsYXRlZC11cmxzPjx1cmw+Jmx0O0dvIHRvIElTSSZn
dDs6Ly9XT1M6MDAwNzIwMTUxOTAwMDA4PC91cmw+PC9yZWxhdGVkLXVybHM+PC91cmxzPjxlbGVj
dHJvbmljLXJlc291cmNlLW51bT4xMC4xMTM2L2ppdGMtMjAyMS0wMDMxODhjb3JyMTwvZWxlY3Ry
b25pYy1yZXNvdXJjZS1udW0+PC9yZWNvcmQ+PC9DaXRlPjwvRW5kTm90ZT5=
</w:fldData>
              </w:fldChar>
            </w:r>
            <w:r w:rsidR="00A617E6">
              <w:rPr>
                <w:rFonts w:ascii="Arial" w:eastAsia="Arial" w:hAnsi="Arial" w:cs="Arial"/>
                <w:sz w:val="16"/>
                <w:szCs w:val="16"/>
                <w:lang w:val="es-ES"/>
              </w:rPr>
              <w:instrText xml:space="preserve"> ADDIN EN.CITE.DATA </w:instrText>
            </w:r>
            <w:r w:rsidR="00A617E6">
              <w:rPr>
                <w:rFonts w:ascii="Arial" w:eastAsia="Arial" w:hAnsi="Arial" w:cs="Arial"/>
                <w:sz w:val="16"/>
                <w:szCs w:val="16"/>
                <w:lang w:val="es-ES"/>
              </w:rPr>
            </w:r>
            <w:r w:rsidR="00A617E6">
              <w:rPr>
                <w:rFonts w:ascii="Arial" w:eastAsia="Arial" w:hAnsi="Arial" w:cs="Arial"/>
                <w:sz w:val="16"/>
                <w:szCs w:val="16"/>
                <w:lang w:val="es-ES"/>
              </w:rPr>
              <w:fldChar w:fldCharType="end"/>
            </w:r>
            <w:r>
              <w:rPr>
                <w:rFonts w:ascii="Arial" w:eastAsia="Arial" w:hAnsi="Arial" w:cs="Arial"/>
                <w:sz w:val="16"/>
                <w:szCs w:val="16"/>
                <w:lang w:val="es-ES"/>
              </w:rPr>
            </w:r>
            <w:r>
              <w:rPr>
                <w:rFonts w:ascii="Arial" w:eastAsia="Arial" w:hAnsi="Arial" w:cs="Arial"/>
                <w:sz w:val="16"/>
                <w:szCs w:val="16"/>
                <w:lang w:val="es-ES"/>
              </w:rPr>
              <w:fldChar w:fldCharType="separate"/>
            </w:r>
            <w:r w:rsidR="00A617E6">
              <w:rPr>
                <w:rFonts w:ascii="Arial" w:eastAsia="Arial" w:hAnsi="Arial" w:cs="Arial"/>
                <w:noProof/>
                <w:sz w:val="16"/>
                <w:szCs w:val="16"/>
                <w:lang w:val="es-ES"/>
              </w:rPr>
              <w:t>[50-52]</w:t>
            </w:r>
            <w:r>
              <w:rPr>
                <w:rFonts w:ascii="Arial" w:eastAsia="Arial" w:hAnsi="Arial" w:cs="Arial"/>
                <w:sz w:val="16"/>
                <w:szCs w:val="16"/>
                <w:lang w:val="es-ES"/>
              </w:rPr>
              <w:fldChar w:fldCharType="end"/>
            </w:r>
          </w:p>
        </w:tc>
        <w:tc>
          <w:tcPr>
            <w:tcW w:w="1259" w:type="dxa"/>
            <w:vAlign w:val="center"/>
          </w:tcPr>
          <w:p w14:paraId="6138EE91" w14:textId="05D64E9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Nivolumab</w:t>
            </w:r>
          </w:p>
        </w:tc>
        <w:tc>
          <w:tcPr>
            <w:tcW w:w="1296" w:type="dxa"/>
            <w:vAlign w:val="center"/>
          </w:tcPr>
          <w:p w14:paraId="7C42FCEB" w14:textId="6BF42912"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Ipilimumab</w:t>
            </w:r>
          </w:p>
        </w:tc>
        <w:tc>
          <w:tcPr>
            <w:tcW w:w="1296" w:type="dxa"/>
            <w:vAlign w:val="center"/>
          </w:tcPr>
          <w:p w14:paraId="5DF1E5E8"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41F8887F"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60251707" w14:textId="577BC319"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09F14608"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Nivo: every 2 weeks for up to </w:t>
            </w:r>
            <w:r>
              <w:rPr>
                <w:rFonts w:ascii="Arial" w:eastAsia="Times New Roman" w:hAnsi="Arial" w:cs="Arial"/>
                <w:color w:val="000000"/>
                <w:kern w:val="0"/>
                <w:sz w:val="16"/>
                <w:szCs w:val="16"/>
                <w14:ligatures w14:val="none"/>
              </w:rPr>
              <w:t>1</w:t>
            </w:r>
            <w:r w:rsidRPr="004C2156">
              <w:rPr>
                <w:rFonts w:ascii="Arial" w:eastAsia="Times New Roman" w:hAnsi="Arial" w:cs="Arial"/>
                <w:color w:val="000000"/>
                <w:kern w:val="0"/>
                <w:sz w:val="16"/>
                <w:szCs w:val="16"/>
                <w14:ligatures w14:val="none"/>
              </w:rPr>
              <w:t xml:space="preserve"> year;</w:t>
            </w:r>
          </w:p>
          <w:p w14:paraId="08185642"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 xml:space="preserve">Ipi: every 3 weeks for 4 doses then every 12 weeks for up to </w:t>
            </w:r>
            <w:r>
              <w:rPr>
                <w:rFonts w:ascii="Arial" w:eastAsia="Times New Roman" w:hAnsi="Arial" w:cs="Arial"/>
                <w:color w:val="000000"/>
                <w:kern w:val="0"/>
                <w:sz w:val="16"/>
                <w:szCs w:val="16"/>
                <w14:ligatures w14:val="none"/>
              </w:rPr>
              <w:t>1</w:t>
            </w:r>
            <w:r w:rsidRPr="004C2156">
              <w:rPr>
                <w:rFonts w:ascii="Arial" w:eastAsia="Times New Roman" w:hAnsi="Arial" w:cs="Arial"/>
                <w:color w:val="000000"/>
                <w:kern w:val="0"/>
                <w:sz w:val="16"/>
                <w:szCs w:val="16"/>
                <w14:ligatures w14:val="none"/>
              </w:rPr>
              <w:t xml:space="preserve"> year</w:t>
            </w:r>
          </w:p>
        </w:tc>
      </w:tr>
      <w:tr w:rsidR="008911CD" w:rsidRPr="004C2156" w14:paraId="712D7A14" w14:textId="77777777" w:rsidTr="00DD19FC">
        <w:trPr>
          <w:trHeight w:val="500"/>
          <w:jc w:val="center"/>
        </w:trPr>
        <w:tc>
          <w:tcPr>
            <w:tcW w:w="2016" w:type="dxa"/>
            <w:vAlign w:val="center"/>
          </w:tcPr>
          <w:p w14:paraId="4B397F16" w14:textId="3445F93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Wise-Draper 2022</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&lt;EndNote&gt;&lt;Cite&gt;&lt;Author&gt;Wise-Draper&lt;/Author&gt;&lt;Year&gt;2022&lt;/Year&gt;&lt;RecNum&gt;71&lt;/RecNum&gt;&lt;DisplayText&gt;[53]&lt;/DisplayText&gt;&lt;record&gt;&lt;rec-number&gt;71&lt;/rec-number&gt;&lt;foreign-keys&gt;&lt;key app="EN" db-id="wetar2vzyfdxd1e92sr5dfetxx252z5dtwt2" timestamp="1757941869"&gt;71&lt;/key&gt;&lt;/foreign-keys&gt;&lt;ref-type name="Journal Article"&gt;17&lt;/ref-type&gt;&lt;contributors&gt;&lt;authors&gt;&lt;author&gt;Wise-Draper, T. M.&lt;/author&gt;&lt;author&gt;Gulati, S.&lt;/author&gt;&lt;author&gt;Palackdharry, S.&lt;/author&gt;&lt;author&gt;Hinrichs, B. H.&lt;/author&gt;&lt;author&gt;Worden, F. P.&lt;/author&gt;&lt;author&gt;Old, M. O.&lt;/author&gt;&lt;author&gt;Dunlap, N. E.&lt;/author&gt;&lt;author&gt;Kaczmar, J. M.&lt;/author&gt;&lt;author&gt;Patil, Y.&lt;/author&gt;&lt;author&gt;Riaz, M. K.&lt;/author&gt;&lt;author&gt;Tang, A.&lt;/author&gt;&lt;author&gt;Mark, J.&lt;/author&gt;&lt;author&gt;Zender, C.&lt;/author&gt;&lt;author&gt;Gillenwater, A. M.&lt;/author&gt;&lt;author&gt;Bell, D.&lt;/author&gt;&lt;author&gt;Kurtzweil, N.&lt;/author&gt;&lt;author&gt;Mathews, M.&lt;/author&gt;&lt;author&gt;Allen, C. L.&lt;/author&gt;&lt;author&gt;Mierzwa, M. L.&lt;/author&gt;&lt;author&gt;Casper, K.&lt;/author&gt;&lt;author&gt;Jandarov, R.&lt;/author&gt;&lt;author&gt;Medvedovic, M.&lt;/author&gt;&lt;author&gt;Lee, J. J.&lt;/author&gt;&lt;author&gt;Harun, N.&lt;/author&gt;&lt;author&gt;Takiar, V.&lt;/author&gt;&lt;author&gt;Gillison, M.&lt;/author&gt;&lt;/authors&gt;&lt;/contributors&gt;&lt;titles&gt;&lt;title&gt;Phase II Clinical Trial of Neoadjuvant and Adjuvant Pembrolizumab in Resectable Local-Regionally Advanced Head and Neck Squamous Cell Carcinoma&lt;/title&gt;&lt;secondary-title&gt;Clinical Cancer Research&lt;/secondary-title&gt;&lt;/titles&gt;&lt;periodical&gt;&lt;full-title&gt;Clinical Cancer Research&lt;/full-title&gt;&lt;/periodical&gt;&lt;pages&gt;1345-1352&lt;/pages&gt;&lt;volume&gt;28(7)&lt;/volume&gt;&lt;dates&gt;&lt;year&gt;2022&lt;/year&gt;&lt;/dates&gt;&lt;accession-num&gt;2017672194&lt;/accession-num&gt;&lt;urls&gt;&lt;related-urls&gt;&lt;url&gt;https://aacrjournals.org/clincancerres/article/28/7/1345/682205/Phase-II-Clinical-Trial-of-Neoadjuvant-and&lt;/url&gt;&lt;/related-urls&gt;&lt;/urls&gt;&lt;electronic-resource-num&gt;https://dx.doi.org/10.1158/1078-0432.CCR-21-3351&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[53]</w:t>
            </w:r>
            <w:r>
              <w:rPr>
                <w:rFonts w:ascii="Arial" w:eastAsia="Arial" w:hAnsi="Arial" w:cs="Arial"/>
                <w:sz w:val="16"/>
                <w:szCs w:val="16"/>
              </w:rPr>
              <w:fldChar w:fldCharType="end"/>
            </w:r>
          </w:p>
        </w:tc>
        <w:tc>
          <w:tcPr>
            <w:tcW w:w="1259" w:type="dxa"/>
            <w:vAlign w:val="center"/>
          </w:tcPr>
          <w:p w14:paraId="0ABE666C" w14:textId="6BCAB743" w:rsidR="008911CD" w:rsidRPr="004C2156" w:rsidRDefault="0073794B"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73794B">
              <w:rPr>
                <w:rFonts w:ascii="Arial" w:eastAsia="Times New Roman" w:hAnsi="Arial" w:cs="Arial"/>
                <w:color w:val="000000"/>
                <w:kern w:val="0"/>
                <w:sz w:val="16"/>
                <w:szCs w:val="16"/>
                <w14:ligatures w14:val="none"/>
              </w:rPr>
              <w:t xml:space="preserve">embrolizumab + chemotherapy + radiotherapy </w:t>
            </w:r>
          </w:p>
        </w:tc>
        <w:tc>
          <w:tcPr>
            <w:tcW w:w="1296" w:type="dxa"/>
            <w:vAlign w:val="center"/>
          </w:tcPr>
          <w:p w14:paraId="2D0D0939" w14:textId="3574D41A" w:rsidR="008911CD" w:rsidRPr="004C2156" w:rsidRDefault="0073794B"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p</w:t>
            </w:r>
            <w:r w:rsidRPr="0073794B">
              <w:rPr>
                <w:rFonts w:ascii="Arial" w:eastAsia="Times New Roman" w:hAnsi="Arial" w:cs="Arial"/>
                <w:color w:val="000000"/>
                <w:kern w:val="0"/>
                <w:sz w:val="16"/>
                <w:szCs w:val="16"/>
                <w14:ligatures w14:val="none"/>
              </w:rPr>
              <w:t>embrolizumab + radiotherapy</w:t>
            </w:r>
          </w:p>
        </w:tc>
        <w:tc>
          <w:tcPr>
            <w:tcW w:w="1296" w:type="dxa"/>
            <w:vAlign w:val="center"/>
          </w:tcPr>
          <w:p w14:paraId="423CB982"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3D1554E"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456BEB04" w14:textId="769957FC"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5823D19E"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for 18 weeks</w:t>
            </w:r>
          </w:p>
        </w:tc>
      </w:tr>
      <w:tr w:rsidR="008911CD" w:rsidRPr="004C2156" w14:paraId="0A31D6EC" w14:textId="77777777" w:rsidTr="00DD19FC">
        <w:trPr>
          <w:trHeight w:val="70"/>
          <w:jc w:val="center"/>
        </w:trPr>
        <w:tc>
          <w:tcPr>
            <w:tcW w:w="2016" w:type="dxa"/>
            <w:vAlign w:val="center"/>
          </w:tcPr>
          <w:p w14:paraId="78B14FBE" w14:textId="39CAFEDC"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Xia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&lt;EndNote&gt;&lt;Cite&gt;&lt;Author&gt;Xia&lt;/Author&gt;&lt;Year&gt;2024&lt;/Year&gt;&lt;RecNum&gt;75&lt;/RecNum&gt;&lt;DisplayText&gt;[54]&lt;/DisplayText&gt;&lt;record&gt;&lt;rec-number&gt;75&lt;/rec-number&gt;&lt;foreign-keys&gt;&lt;key app="EN" db-id="wetar2vzyfdxd1e92sr5dfetxx252z5dtwt2" timestamp="1757941869"&gt;75&lt;/key&gt;&lt;/foreign-keys&gt;&lt;ref-type name="Journal Article"&gt;17&lt;/ref-type&gt;&lt;contributors&gt;&lt;authors&gt;&lt;author&gt;Xia, F.&lt;/author&gt;&lt;author&gt;Wang, H.&lt;/author&gt;&lt;author&gt;Shen, L.&lt;/author&gt;&lt;author&gt;Xiang, Z.&lt;/author&gt;&lt;author&gt;Zhao, Y.&lt;/author&gt;&lt;author&gt;Wan, J.&lt;/author&gt;&lt;author&gt;Zhang, H.&lt;/author&gt;&lt;author&gt;Wang, Y.&lt;/author&gt;&lt;author&gt;Wu, R.&lt;/author&gt;&lt;author&gt;Wang, J.&lt;/author&gt;&lt;author&gt;Yang, W.&lt;/author&gt;&lt;author&gt;Zhou, M.&lt;/author&gt;&lt;author&gt;Zhou, S.&lt;/author&gt;&lt;author&gt;Chen, Y.&lt;/author&gt;&lt;author&gt;Wu, X.&lt;/author&gt;&lt;author&gt;Xuan, Y.&lt;/author&gt;&lt;author&gt;Wang, R.&lt;/author&gt;&lt;author&gt;Sun, Y.&lt;/author&gt;&lt;author&gt;Tong, T.&lt;/author&gt;&lt;author&gt;Zhang, X.&lt;/author&gt;&lt;author&gt;Wang, L.&lt;/author&gt;&lt;author&gt;Huang, D.&lt;/author&gt;&lt;author&gt;Sheng, W.&lt;/author&gt;&lt;author&gt;Yan, H.&lt;/author&gt;&lt;author&gt;Yang, X.&lt;/author&gt;&lt;author&gt;Shen, Y.&lt;/author&gt;&lt;author&gt;Zhao, R.&lt;/author&gt;&lt;author&gt;Mo, M.&lt;/author&gt;&lt;author&gt;Cai, G.&lt;/author&gt;&lt;author&gt;Cai, S.&lt;/author&gt;&lt;author&gt;Xu, Y.&lt;/author&gt;&lt;author&gt;Zhang, Z.&lt;/author&gt;&lt;/authors&gt;&lt;/contributors&gt;&lt;titles&gt;&lt;title&gt;Randomized Phase II Trial of Immunotherapy-Based Total Neoadjuvant Therapy for Proficient Mismatch Repair or Microsatellite Stable Locally Advanced Rectal Cancer (TORCH)&lt;/title&gt;&lt;secondary-title&gt;Journal of clinical oncology : official journal of the American Society of Clinical Oncology&lt;/secondary-title&gt;&lt;/titles&gt;&lt;periodical&gt;&lt;full-title&gt;Journal of clinical oncology : official journal of the American Society of Clinical Oncology&lt;/full-title&gt;&lt;/periodical&gt;&lt;pages&gt;3308-3318&lt;/pages&gt;&lt;volume&gt;42&lt;/volume&gt;&lt;number&gt;28&lt;/number&gt;&lt;dates&gt;&lt;year&gt;2024&lt;/year&gt;&lt;/dates&gt;&lt;accession-num&gt;644670231&lt;/accession-num&gt;&lt;urls&gt;&lt;related-urls&gt;&lt;url&gt;https://ovidsp.ovid.com/ovidweb.cgi?T=JS&amp;amp;CSC=Y&amp;amp;NEWS=N&amp;amp;PAGE=fulltext&amp;amp;D=emexb&amp;amp;DO=10.1200%2fJCO.23.02261&lt;/url&gt;&lt;/related-urls&gt;&lt;/urls&gt;&lt;electronic-resource-num&gt;https://dx.doi.org/10.1200/JCO.23.02261&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[54]</w:t>
            </w:r>
            <w:r>
              <w:rPr>
                <w:rFonts w:ascii="Arial" w:eastAsia="Arial" w:hAnsi="Arial" w:cs="Arial"/>
                <w:sz w:val="16"/>
                <w:szCs w:val="16"/>
              </w:rPr>
              <w:fldChar w:fldCharType="end"/>
            </w:r>
          </w:p>
        </w:tc>
        <w:tc>
          <w:tcPr>
            <w:tcW w:w="1259" w:type="dxa"/>
            <w:vAlign w:val="center"/>
          </w:tcPr>
          <w:p w14:paraId="4A7FFBB9" w14:textId="181CBC18"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t</w:t>
            </w:r>
            <w:r w:rsidRPr="00BF333E">
              <w:rPr>
                <w:rFonts w:ascii="Arial" w:eastAsia="Times New Roman" w:hAnsi="Arial" w:cs="Arial"/>
                <w:color w:val="000000"/>
                <w:kern w:val="0"/>
                <w:sz w:val="16"/>
                <w:szCs w:val="16"/>
                <w14:ligatures w14:val="none"/>
              </w:rPr>
              <w:t xml:space="preserve">oripalimab </w:t>
            </w:r>
            <w:r w:rsidRPr="008911CD">
              <w:rPr>
                <w:rFonts w:ascii="Arial" w:eastAsia="Times New Roman" w:hAnsi="Arial" w:cs="Arial"/>
                <w:color w:val="000000"/>
                <w:kern w:val="0"/>
                <w:sz w:val="16"/>
                <w:szCs w:val="16"/>
                <w14:ligatures w14:val="none"/>
              </w:rPr>
              <w:t xml:space="preserve">(first) + </w:t>
            </w:r>
            <w:r w:rsidRPr="00BF333E">
              <w:rPr>
                <w:rFonts w:ascii="Arial" w:eastAsia="Times New Roman" w:hAnsi="Arial" w:cs="Arial"/>
                <w:color w:val="000000"/>
                <w:kern w:val="0"/>
                <w:sz w:val="16"/>
                <w:szCs w:val="16"/>
                <w14:ligatures w14:val="none"/>
              </w:rPr>
              <w:t>chemotherapy + radiotherapy</w:t>
            </w:r>
          </w:p>
        </w:tc>
        <w:tc>
          <w:tcPr>
            <w:tcW w:w="1296" w:type="dxa"/>
            <w:vAlign w:val="center"/>
          </w:tcPr>
          <w:p w14:paraId="50928038" w14:textId="334EE87D"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radiotherapy (first) + t</w:t>
            </w:r>
            <w:r w:rsidRPr="00BF333E">
              <w:rPr>
                <w:rFonts w:ascii="Arial" w:eastAsia="Times New Roman" w:hAnsi="Arial" w:cs="Arial"/>
                <w:color w:val="000000"/>
                <w:kern w:val="0"/>
                <w:sz w:val="16"/>
                <w:szCs w:val="16"/>
                <w14:ligatures w14:val="none"/>
              </w:rPr>
              <w:t xml:space="preserve">oripalimab + chemotherapy </w:t>
            </w:r>
          </w:p>
        </w:tc>
        <w:tc>
          <w:tcPr>
            <w:tcW w:w="1296" w:type="dxa"/>
            <w:vAlign w:val="center"/>
          </w:tcPr>
          <w:p w14:paraId="21AB48F6"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02C6735A"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2AE8C040" w14:textId="40C28DCB"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3E241B23"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6 cycles every 21 days, then SCRT or 2 cycles every 21 days then SCRT, then 4 cycles ICI</w:t>
            </w:r>
          </w:p>
        </w:tc>
      </w:tr>
      <w:tr w:rsidR="008911CD" w:rsidRPr="004C2156" w14:paraId="1C3DF4F1" w14:textId="77777777" w:rsidTr="00DD19FC">
        <w:trPr>
          <w:trHeight w:val="60"/>
          <w:jc w:val="center"/>
        </w:trPr>
        <w:tc>
          <w:tcPr>
            <w:tcW w:w="2016" w:type="dxa"/>
            <w:vAlign w:val="center"/>
          </w:tcPr>
          <w:p w14:paraId="350EE0F8" w14:textId="7930CB6A"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Xing 2021</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&lt;EndNote&gt;&lt;Cite&gt;&lt;Author&gt;Xing&lt;/Author&gt;&lt;Year&gt;2021&lt;/Year&gt;&lt;RecNum&gt;76&lt;/RecNum&gt;&lt;DisplayText&gt;[55]&lt;/DisplayText&gt;&lt;record&gt;&lt;rec-number&gt;76&lt;/rec-number&gt;&lt;foreign-keys&gt;&lt;key app="EN" db-id="wetar2vzyfdxd1e92sr5dfetxx252z5dtwt2" timestamp="1757941869"&gt;76&lt;/key&gt;&lt;/foreign-keys&gt;&lt;ref-type name="Journal Article"&gt;17&lt;/ref-type&gt;&lt;contributors&gt;&lt;authors&gt;&lt;author&gt;Xing, W.&lt;/author&gt;&lt;author&gt;Zhao, L.&lt;/author&gt;&lt;author&gt;Zheng, Y.&lt;/author&gt;&lt;author&gt;Liu, B.&lt;/author&gt;&lt;author&gt;Liu, X.&lt;/author&gt;&lt;author&gt;Li, T.&lt;/author&gt;&lt;author&gt;Zhang, Y.&lt;/author&gt;&lt;author&gt;Ma, B.&lt;/author&gt;&lt;author&gt;Yang, Y.&lt;/author&gt;&lt;author&gt;Shang, Y.&lt;/author&gt;&lt;author&gt;Fu, X.&lt;/author&gt;&lt;author&gt;Liang, G.&lt;/author&gt;&lt;author&gt;Yuan, D.&lt;/author&gt;&lt;author&gt;Qu, J.&lt;/author&gt;&lt;author&gt;Chai, X.&lt;/author&gt;&lt;author&gt;Zhang, H.&lt;/author&gt;&lt;author&gt;Wang, Z.&lt;/author&gt;&lt;author&gt;Lin, H.&lt;/author&gt;&lt;author&gt;Liu, L.&lt;/author&gt;&lt;author&gt;Ren, X.&lt;/author&gt;&lt;author&gt;Zhang, J.&lt;/author&gt;&lt;author&gt;Gao, Q.&lt;/author&gt;&lt;/authors&gt;&lt;/contributors&gt;&lt;titles&gt;&lt;title&gt;The Sequence of Chemotherapy and Toripalimab Might Influence the Efficacy of Neoadjuvant Chemoimmunotherapy in Locally Advanced Esophageal Squamous Cell Cancer-A Phase II Study&lt;/title&gt;&lt;secondary-title&gt;Frontiers in Immunology&lt;/secondary-title&gt;&lt;/titles&gt;&lt;periodical&gt;&lt;full-title&gt;Frontiers in Immunology&lt;/full-title&gt;&lt;/periodical&gt;&lt;volume&gt;12(no pagination)&lt;/volume&gt;&lt;dates&gt;&lt;year&gt;2021&lt;/year&gt;&lt;/dates&gt;&lt;accession-num&gt;636723514&lt;/accession-num&gt;&lt;urls&gt;&lt;related-urls&gt;&lt;url&gt;https://www.frontiersin.org/journals/immunology#&lt;/url&gt;&lt;/related-urls&gt;&lt;/urls&gt;&lt;electronic-resource-num&gt;https://dx.doi.org/10.3389/fimmu.2021.772450&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[55]</w:t>
            </w:r>
            <w:r>
              <w:rPr>
                <w:rFonts w:ascii="Arial" w:eastAsia="Arial" w:hAnsi="Arial" w:cs="Arial"/>
                <w:sz w:val="16"/>
                <w:szCs w:val="16"/>
              </w:rPr>
              <w:fldChar w:fldCharType="end"/>
            </w:r>
          </w:p>
        </w:tc>
        <w:tc>
          <w:tcPr>
            <w:tcW w:w="1259" w:type="dxa"/>
            <w:vAlign w:val="center"/>
          </w:tcPr>
          <w:p w14:paraId="219890EC" w14:textId="051B1446" w:rsidR="008911CD" w:rsidRPr="004C2156" w:rsidRDefault="008911CD" w:rsidP="00DD19FC">
            <w:pPr>
              <w:spacing w:after="0" w:line="240" w:lineRule="auto"/>
              <w:rPr>
                <w:rFonts w:ascii="Arial" w:eastAsia="Times New Roman" w:hAnsi="Arial" w:cs="Arial"/>
                <w:color w:val="000000"/>
                <w:kern w:val="0"/>
                <w:sz w:val="16"/>
                <w:szCs w:val="16"/>
                <w14:ligatures w14:val="none"/>
              </w:rPr>
            </w:pPr>
            <w:r>
              <w:rPr>
                <w:rFonts w:ascii="Arial" w:eastAsia="Times New Roman" w:hAnsi="Arial" w:cs="Arial"/>
                <w:color w:val="000000"/>
                <w:kern w:val="0"/>
                <w:sz w:val="16"/>
                <w:szCs w:val="16"/>
                <w14:ligatures w14:val="none"/>
              </w:rPr>
              <w:t>t</w:t>
            </w:r>
            <w:r w:rsidRPr="00E5478D">
              <w:rPr>
                <w:rFonts w:ascii="Arial" w:eastAsia="Times New Roman" w:hAnsi="Arial" w:cs="Arial"/>
                <w:color w:val="000000"/>
                <w:kern w:val="0"/>
                <w:sz w:val="16"/>
                <w:szCs w:val="16"/>
                <w14:ligatures w14:val="none"/>
              </w:rPr>
              <w:t>oripalimab + chemotherapy (day 1, early introduction)</w:t>
            </w:r>
          </w:p>
        </w:tc>
        <w:tc>
          <w:tcPr>
            <w:tcW w:w="1296" w:type="dxa"/>
            <w:vAlign w:val="center"/>
          </w:tcPr>
          <w:p w14:paraId="032FD224" w14:textId="0F3CC02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E5478D">
              <w:rPr>
                <w:rFonts w:ascii="Arial" w:eastAsia="Times New Roman" w:hAnsi="Arial" w:cs="Arial"/>
                <w:color w:val="000000"/>
                <w:kern w:val="0"/>
                <w:sz w:val="16"/>
                <w:szCs w:val="16"/>
                <w14:ligatures w14:val="none"/>
              </w:rPr>
              <w:t>toripalimab + chemotherapy (day 3, late introduction)</w:t>
            </w:r>
          </w:p>
        </w:tc>
        <w:tc>
          <w:tcPr>
            <w:tcW w:w="1296" w:type="dxa"/>
            <w:vAlign w:val="center"/>
          </w:tcPr>
          <w:p w14:paraId="730CA9D2"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51CAA30D"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74FC7EF4" w14:textId="1243E591"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159F52F3"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Day 1 or day 3 of chemo cycle every 21 days for up to 14 weeks</w:t>
            </w:r>
          </w:p>
        </w:tc>
      </w:tr>
      <w:tr w:rsidR="008911CD" w:rsidRPr="004C2156" w14:paraId="226EE08B" w14:textId="77777777" w:rsidTr="00DD19FC">
        <w:trPr>
          <w:trHeight w:val="70"/>
          <w:jc w:val="center"/>
        </w:trPr>
        <w:tc>
          <w:tcPr>
            <w:tcW w:w="2016" w:type="dxa"/>
            <w:vAlign w:val="center"/>
          </w:tcPr>
          <w:p w14:paraId="0FEA9207" w14:textId="567A220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Yuan 2024</w:t>
            </w:r>
            <w:r>
              <w:rPr>
                <w:rFonts w:ascii="Arial" w:eastAsia="Arial" w:hAnsi="Arial" w:cs="Arial"/>
                <w:sz w:val="16"/>
                <w:szCs w:val="16"/>
              </w:rPr>
              <w:t xml:space="preserve">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&lt;EndNote&gt;&lt;Cite&gt;&lt;Author&gt;Yuan&lt;/Author&gt;&lt;Year&gt;2024&lt;/Year&gt;&lt;RecNum&gt;70&lt;/RecNum&gt;&lt;DisplayText&gt;[56]&lt;/DisplayText&gt;&lt;record&gt;&lt;rec-number&gt;70&lt;/rec-number&gt;&lt;foreign-keys&gt;&lt;key app="EN" db-id="wetar2vzyfdxd1e92sr5dfetxx252z5dtwt2" timestamp="1757941869"&gt;70&lt;/key&gt;&lt;/foreign-keys&gt;&lt;ref-type name="Journal Article"&gt;17&lt;/ref-type&gt;&lt;contributors&gt;&lt;authors&gt;&lt;author&gt;Yuan, S. Q.&lt;/author&gt;&lt;author&gt;Nie, R. C.&lt;/author&gt;&lt;author&gt;Jin, Y.&lt;/author&gt;&lt;author&gt;Liang, C. C.&lt;/author&gt;&lt;author&gt;Li, Y. F.&lt;/author&gt;&lt;author&gt;Jian, R.&lt;/author&gt;&lt;author&gt;Sun, X. W.&lt;/author&gt;&lt;author&gt;Chen, Y. B.&lt;/author&gt;&lt;author&gt;Guan, W. L.&lt;/author&gt;&lt;author&gt;Wang, Z. X.&lt;/author&gt;&lt;author&gt;Qiu, H. B.&lt;/author&gt;&lt;author&gt;Wang, W.&lt;/author&gt;&lt;author&gt;Chen, S.&lt;/author&gt;&lt;author&gt;Zhang, D. S.&lt;/author&gt;&lt;author&gt;Ling, Y. H.&lt;/author&gt;&lt;author&gt;Xi, S. Y.&lt;/author&gt;&lt;author&gt;Cai, M. Y.&lt;/author&gt;&lt;author&gt;Huang, C. Y.&lt;/author&gt;&lt;author&gt;Yang, Q. X.&lt;/author&gt;&lt;author&gt;Liu, Z. M.&lt;/author&gt;&lt;author&gt;Guan, Y. X.&lt;/author&gt;&lt;author&gt;Chen, Y. M.&lt;/author&gt;&lt;author&gt;Li, J. B.&lt;/author&gt;&lt;author&gt;Tang, X. W.&lt;/author&gt;&lt;author&gt;Peng, J. S.&lt;/author&gt;&lt;author&gt;Zhou, Z. W.&lt;/author&gt;&lt;author&gt;Xu, R. H.&lt;/author&gt;&lt;author&gt;Wang, F.&lt;/author&gt;&lt;/authors&gt;&lt;/contributors&gt;&lt;titles&gt;&lt;title&gt;Perioperative toripalimab and chemotherapy in locally advanced gastric or gastro-esophageal junction cancer: a randomized phase 2 trial&lt;/title&gt;&lt;secondary-title&gt;Nature Medicine&lt;/secondary-title&gt;&lt;/titles&gt;&lt;periodical&gt;&lt;full-title&gt;Nature Medicine&lt;/full-title&gt;&lt;abbr-1&gt;Nat Med&lt;/abbr-1&gt;&lt;/periodical&gt;&lt;pages&gt;552-559&lt;/pages&gt;&lt;volume&gt;30(2)&lt;/volume&gt;&lt;dates&gt;&lt;year&gt;2024&lt;/year&gt;&lt;/dates&gt;&lt;accession-num&gt;2027694109&lt;/accession-num&gt;&lt;urls&gt;&lt;related-urls&gt;&lt;url&gt;https://www.nature.com/nm/&lt;/url&gt;&lt;/related-urls&gt;&lt;/urls&gt;&lt;electronic-resource-num&gt;https://dx.doi.org/10.1038/s41591-023-02721-w&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[56]</w:t>
            </w:r>
            <w:r>
              <w:rPr>
                <w:rFonts w:ascii="Arial" w:eastAsia="Arial" w:hAnsi="Arial" w:cs="Arial"/>
                <w:sz w:val="16"/>
                <w:szCs w:val="16"/>
              </w:rPr>
              <w:fldChar w:fldCharType="end"/>
            </w:r>
          </w:p>
        </w:tc>
        <w:tc>
          <w:tcPr>
            <w:tcW w:w="1259" w:type="dxa"/>
          </w:tcPr>
          <w:p w14:paraId="30AA7D16" w14:textId="3C21D5D4" w:rsidR="008911CD" w:rsidRPr="00B053F9" w:rsidRDefault="008911CD" w:rsidP="00DD19FC">
            <w:pPr>
              <w:spacing w:after="0" w:line="240" w:lineRule="auto"/>
              <w:rPr>
                <w:rFonts w:ascii="Arial" w:eastAsia="Times New Roman" w:hAnsi="Arial" w:cs="Arial"/>
                <w:color w:val="000000"/>
                <w:kern w:val="0"/>
                <w:sz w:val="16"/>
                <w:szCs w:val="16"/>
                <w14:ligatures w14:val="none"/>
              </w:rPr>
            </w:pPr>
            <w:r w:rsidRPr="00DD19FC">
              <w:rPr>
                <w:rFonts w:ascii="Arial" w:hAnsi="Arial" w:cs="Arial"/>
                <w:sz w:val="16"/>
                <w:szCs w:val="16"/>
              </w:rPr>
              <w:t xml:space="preserve">toripalimab + chemotherapy </w:t>
            </w:r>
          </w:p>
        </w:tc>
        <w:tc>
          <w:tcPr>
            <w:tcW w:w="1296" w:type="dxa"/>
          </w:tcPr>
          <w:p w14:paraId="1B8A6265" w14:textId="65D25F1B" w:rsidR="008911CD" w:rsidRPr="00B053F9" w:rsidRDefault="008911CD" w:rsidP="00DD19FC">
            <w:pPr>
              <w:spacing w:after="0" w:line="240" w:lineRule="auto"/>
              <w:rPr>
                <w:rFonts w:ascii="Arial" w:eastAsia="Times New Roman" w:hAnsi="Arial" w:cs="Arial"/>
                <w:color w:val="000000"/>
                <w:kern w:val="0"/>
                <w:sz w:val="16"/>
                <w:szCs w:val="16"/>
                <w14:ligatures w14:val="none"/>
              </w:rPr>
            </w:pPr>
            <w:r w:rsidRPr="00DD19FC">
              <w:rPr>
                <w:rFonts w:ascii="Arial" w:hAnsi="Arial" w:cs="Arial"/>
                <w:sz w:val="16"/>
                <w:szCs w:val="16"/>
              </w:rPr>
              <w:t>chemotherapy</w:t>
            </w:r>
          </w:p>
        </w:tc>
        <w:tc>
          <w:tcPr>
            <w:tcW w:w="1296" w:type="dxa"/>
            <w:vAlign w:val="center"/>
          </w:tcPr>
          <w:p w14:paraId="5543852F"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044481C" w14:textId="77777777" w:rsidR="008911CD" w:rsidRPr="004C2156" w:rsidRDefault="008911CD" w:rsidP="008911CD">
            <w:pPr>
              <w:spacing w:after="0" w:line="240" w:lineRule="auto"/>
              <w:rPr>
                <w:rFonts w:ascii="Arial" w:eastAsia="Times New Roman" w:hAnsi="Arial" w:cs="Arial"/>
                <w:color w:val="000000"/>
                <w:kern w:val="0"/>
                <w:sz w:val="16"/>
                <w:szCs w:val="16"/>
                <w14:ligatures w14:val="none"/>
              </w:rPr>
            </w:pPr>
          </w:p>
        </w:tc>
        <w:tc>
          <w:tcPr>
            <w:tcW w:w="1008" w:type="dxa"/>
            <w:vAlign w:val="center"/>
          </w:tcPr>
          <w:p w14:paraId="178D8026" w14:textId="65DDFD1E"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Neo</w:t>
            </w:r>
          </w:p>
        </w:tc>
        <w:tc>
          <w:tcPr>
            <w:tcW w:w="3456" w:type="dxa"/>
            <w:vAlign w:val="center"/>
            <w:hideMark/>
          </w:tcPr>
          <w:p w14:paraId="2A79EC66" w14:textId="7777777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Every 3 weeks up to 6 months</w:t>
            </w:r>
          </w:p>
        </w:tc>
      </w:tr>
      <w:tr w:rsidR="008911CD" w:rsidRPr="004C2156" w14:paraId="327166C4" w14:textId="77777777" w:rsidTr="00DD19FC">
        <w:trPr>
          <w:trHeight w:val="70"/>
          <w:jc w:val="center"/>
        </w:trPr>
        <w:tc>
          <w:tcPr>
            <w:tcW w:w="2016" w:type="dxa"/>
            <w:vAlign w:val="center"/>
          </w:tcPr>
          <w:p w14:paraId="12A90605" w14:textId="7A212F34"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Arial" w:hAnsi="Arial" w:cs="Arial"/>
                <w:sz w:val="16"/>
                <w:szCs w:val="16"/>
              </w:rPr>
              <w:t>Zhu 202</w:t>
            </w:r>
            <w:r>
              <w:rPr>
                <w:rFonts w:ascii="Arial" w:eastAsia="Arial" w:hAnsi="Arial" w:cs="Arial"/>
                <w:sz w:val="16"/>
                <w:szCs w:val="16"/>
              </w:rPr>
              <w:t xml:space="preserve">3 </w:t>
            </w:r>
            <w:r>
              <w:rPr>
                <w:rFonts w:ascii="Arial" w:eastAsia="Arial" w:hAnsi="Arial" w:cs="Arial"/>
                <w:sz w:val="16"/>
                <w:szCs w:val="16"/>
              </w:rPr>
              <w:fldChar w:fldCharType="begin"/>
            </w:r>
            <w:r w:rsidR="00A617E6">
              <w:rPr>
                <w:rFonts w:ascii="Arial" w:eastAsia="Arial" w:hAnsi="Arial" w:cs="Arial"/>
                <w:sz w:val="16"/>
                <w:szCs w:val="16"/>
              </w:rPr>
              <w:instrText xml:space="preserve"> ADDIN EN.CITE &lt;EndNote&gt;&lt;Cite&gt;&lt;Author&gt;Zhu&lt;/Author&gt;&lt;Year&gt;2023&lt;/Year&gt;&lt;RecNum&gt;40&lt;/RecNum&gt;&lt;DisplayText&gt;[57]&lt;/DisplayText&gt;&lt;record&gt;&lt;rec-number&gt;40&lt;/rec-number&gt;&lt;foreign-keys&gt;&lt;key app="EN" db-id="wetar2vzyfdxd1e92sr5dfetxx252z5dtwt2" timestamp="1757941867"&gt;40&lt;/key&gt;&lt;/foreign-keys&gt;&lt;ref-type name="Journal Article"&gt;17&lt;/ref-type&gt;&lt;contributors&gt;&lt;authors&gt;&lt;author&gt;Zhu, X.&lt;/author&gt;&lt;author&gt;Liu, W.&lt;/author&gt;&lt;author&gt;Cao, Y.&lt;/author&gt;&lt;author&gt;Ju, X.&lt;/author&gt;&lt;author&gt;Zhao, X.&lt;/author&gt;&lt;author&gt;Jiang, L.&lt;/author&gt;&lt;author&gt;Ye, Y.&lt;/author&gt;&lt;author&gt;Zhang, H.&lt;/author&gt;&lt;/authors&gt;&lt;/contributors&gt;&lt;titles&gt;&lt;title&gt;Effect of stereotactic body radiotherapy dose escalation plus pembrolizumab and trametinib versus stereotactic body radiotherapy dose escalation plus gemcitabine for locally recurrent pancreatic cancer after surgical resection on survival outcomes: A secondary analysis of an open-label, randomised, controlled, phase 2 trial&lt;/title&gt;&lt;secondary-title&gt;eClinicalMedicine&lt;/secondary-title&gt;&lt;/titles&gt;&lt;periodical&gt;&lt;full-title&gt;eClinicalMedicine&lt;/full-title&gt;&lt;/periodical&gt;&lt;volume&gt;55(no pagination)&lt;/volume&gt;&lt;dates&gt;&lt;year&gt;2023&lt;/year&gt;&lt;/dates&gt;&lt;accession-num&gt;2021587561&lt;/accession-num&gt;&lt;urls&gt;&lt;related-urls&gt;&lt;url&gt;https://www.thelancet.com/journals/eclinm/issue/current&lt;/url&gt;&lt;url&gt;https://www.sciencedirect.com/science/article/pii/S258953702200493X?via%3Dihub&lt;/url&gt;&lt;/related-urls&gt;&lt;/urls&gt;&lt;electronic-resource-num&gt;https://dx.doi.org/10.1016/j.eclinm.2022.101764&lt;/electronic-resource-num&gt;&lt;/record&gt;&lt;/Cite&gt;&lt;/EndNote&gt;</w:instrText>
            </w:r>
            <w:r>
              <w:rPr>
                <w:rFonts w:ascii="Arial" w:eastAsia="Arial" w:hAnsi="Arial" w:cs="Arial"/>
                <w:sz w:val="16"/>
                <w:szCs w:val="16"/>
              </w:rPr>
              <w:fldChar w:fldCharType="separate"/>
            </w:r>
            <w:r w:rsidR="00A617E6">
              <w:rPr>
                <w:rFonts w:ascii="Arial" w:eastAsia="Arial" w:hAnsi="Arial" w:cs="Arial"/>
                <w:noProof/>
                <w:sz w:val="16"/>
                <w:szCs w:val="16"/>
              </w:rPr>
              <w:t>[57]</w:t>
            </w:r>
            <w:r>
              <w:rPr>
                <w:rFonts w:ascii="Arial" w:eastAsia="Arial" w:hAnsi="Arial" w:cs="Arial"/>
                <w:sz w:val="16"/>
                <w:szCs w:val="16"/>
              </w:rPr>
              <w:fldChar w:fldCharType="end"/>
            </w:r>
          </w:p>
        </w:tc>
        <w:tc>
          <w:tcPr>
            <w:tcW w:w="1259" w:type="dxa"/>
            <w:vAlign w:val="center"/>
          </w:tcPr>
          <w:p w14:paraId="7ECADA08" w14:textId="7A667D95"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8A30BE">
              <w:rPr>
                <w:rFonts w:ascii="Arial" w:eastAsia="Times New Roman" w:hAnsi="Arial" w:cs="Arial"/>
                <w:color w:val="000000"/>
                <w:kern w:val="0"/>
                <w:sz w:val="16"/>
                <w:szCs w:val="16"/>
                <w14:ligatures w14:val="none"/>
              </w:rPr>
              <w:t>pembrolizumab + trametinib + radiotherapy + chemotherapy</w:t>
            </w:r>
          </w:p>
        </w:tc>
        <w:tc>
          <w:tcPr>
            <w:tcW w:w="1296" w:type="dxa"/>
            <w:vAlign w:val="center"/>
          </w:tcPr>
          <w:p w14:paraId="7EDAE8F1" w14:textId="54AB9B6E"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8A30BE">
              <w:rPr>
                <w:rFonts w:ascii="Arial" w:eastAsia="Times New Roman" w:hAnsi="Arial" w:cs="Arial"/>
                <w:color w:val="000000"/>
                <w:kern w:val="0"/>
                <w:sz w:val="16"/>
                <w:szCs w:val="16"/>
                <w14:ligatures w14:val="none"/>
              </w:rPr>
              <w:t>Radiotherapy</w:t>
            </w:r>
            <w:r>
              <w:rPr>
                <w:rFonts w:ascii="Arial" w:eastAsia="Times New Roman" w:hAnsi="Arial" w:cs="Arial"/>
                <w:color w:val="000000"/>
                <w:kern w:val="0"/>
                <w:sz w:val="16"/>
                <w:szCs w:val="16"/>
                <w14:ligatures w14:val="none"/>
              </w:rPr>
              <w:t xml:space="preserve"> (</w:t>
            </w:r>
            <w:r w:rsidRPr="00BF333E">
              <w:rPr>
                <w:rFonts w:ascii="Arial" w:eastAsia="Times New Roman" w:hAnsi="Arial" w:cs="Arial"/>
                <w:color w:val="000000"/>
                <w:kern w:val="0"/>
                <w:sz w:val="16"/>
                <w:szCs w:val="16"/>
                <w14:ligatures w14:val="none"/>
              </w:rPr>
              <w:t>≥65Gy</w:t>
            </w:r>
            <w:r>
              <w:rPr>
                <w:rFonts w:ascii="Arial" w:eastAsia="Times New Roman" w:hAnsi="Arial" w:cs="Arial"/>
                <w:color w:val="000000"/>
                <w:kern w:val="0"/>
                <w:sz w:val="16"/>
                <w:szCs w:val="16"/>
                <w14:ligatures w14:val="none"/>
              </w:rPr>
              <w:t>)</w:t>
            </w:r>
            <w:r w:rsidRPr="008A30BE">
              <w:rPr>
                <w:rFonts w:ascii="Arial" w:eastAsia="Times New Roman" w:hAnsi="Arial" w:cs="Arial"/>
                <w:color w:val="000000"/>
                <w:kern w:val="0"/>
                <w:sz w:val="16"/>
                <w:szCs w:val="16"/>
                <w14:ligatures w14:val="none"/>
              </w:rPr>
              <w:t xml:space="preserve"> + chemotherapy</w:t>
            </w:r>
          </w:p>
        </w:tc>
        <w:tc>
          <w:tcPr>
            <w:tcW w:w="1296" w:type="dxa"/>
            <w:vAlign w:val="center"/>
          </w:tcPr>
          <w:p w14:paraId="6A764F30" w14:textId="22325419" w:rsidR="008911CD" w:rsidRPr="004C2156" w:rsidRDefault="008911CD" w:rsidP="008911CD">
            <w:pPr>
              <w:spacing w:after="0" w:line="240" w:lineRule="auto"/>
              <w:rPr>
                <w:rFonts w:ascii="Arial" w:eastAsia="Times New Roman" w:hAnsi="Arial" w:cs="Arial"/>
                <w:color w:val="000000"/>
                <w:kern w:val="0"/>
                <w:sz w:val="16"/>
                <w:szCs w:val="16"/>
                <w14:ligatures w14:val="none"/>
              </w:rPr>
            </w:pPr>
            <w:r w:rsidRPr="008A30BE">
              <w:rPr>
                <w:rFonts w:ascii="Arial" w:eastAsia="Times New Roman" w:hAnsi="Arial" w:cs="Arial"/>
                <w:color w:val="000000"/>
                <w:kern w:val="0"/>
                <w:sz w:val="16"/>
                <w:szCs w:val="16"/>
                <w14:ligatures w14:val="none"/>
              </w:rPr>
              <w:t>pembrolizumab + trametinib + radiotherapy + chemotherapy</w:t>
            </w:r>
          </w:p>
        </w:tc>
        <w:tc>
          <w:tcPr>
            <w:tcW w:w="1008" w:type="dxa"/>
            <w:vAlign w:val="center"/>
          </w:tcPr>
          <w:p w14:paraId="5A58DBF9" w14:textId="51E69B4B" w:rsidR="008911CD" w:rsidRPr="004C2156" w:rsidRDefault="008911CD" w:rsidP="008911CD">
            <w:pPr>
              <w:spacing w:after="0" w:line="240" w:lineRule="auto"/>
              <w:rPr>
                <w:rFonts w:ascii="Arial" w:eastAsia="Times New Roman" w:hAnsi="Arial" w:cs="Arial"/>
                <w:color w:val="000000"/>
                <w:kern w:val="0"/>
                <w:sz w:val="16"/>
                <w:szCs w:val="16"/>
                <w14:ligatures w14:val="none"/>
              </w:rPr>
            </w:pPr>
            <w:r w:rsidRPr="008A30BE">
              <w:rPr>
                <w:rFonts w:ascii="Arial" w:eastAsia="Times New Roman" w:hAnsi="Arial" w:cs="Arial"/>
                <w:color w:val="000000"/>
                <w:kern w:val="0"/>
                <w:sz w:val="16"/>
                <w:szCs w:val="16"/>
                <w14:ligatures w14:val="none"/>
              </w:rPr>
              <w:t>Radiotherapy</w:t>
            </w:r>
            <w:r>
              <w:rPr>
                <w:rFonts w:ascii="Arial" w:eastAsia="Times New Roman" w:hAnsi="Arial" w:cs="Arial"/>
                <w:color w:val="000000"/>
                <w:kern w:val="0"/>
                <w:sz w:val="16"/>
                <w:szCs w:val="16"/>
                <w14:ligatures w14:val="none"/>
              </w:rPr>
              <w:t xml:space="preserve"> (60-65 Gy)</w:t>
            </w:r>
            <w:r w:rsidRPr="008A30BE">
              <w:rPr>
                <w:rFonts w:ascii="Arial" w:eastAsia="Times New Roman" w:hAnsi="Arial" w:cs="Arial"/>
                <w:color w:val="000000"/>
                <w:kern w:val="0"/>
                <w:sz w:val="16"/>
                <w:szCs w:val="16"/>
                <w14:ligatures w14:val="none"/>
              </w:rPr>
              <w:t xml:space="preserve"> + chemotherapy</w:t>
            </w:r>
          </w:p>
        </w:tc>
        <w:tc>
          <w:tcPr>
            <w:tcW w:w="1008" w:type="dxa"/>
            <w:vAlign w:val="center"/>
          </w:tcPr>
          <w:p w14:paraId="471B6B41" w14:textId="268F1657"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Adj</w:t>
            </w:r>
          </w:p>
        </w:tc>
        <w:tc>
          <w:tcPr>
            <w:tcW w:w="3456" w:type="dxa"/>
            <w:vAlign w:val="center"/>
            <w:hideMark/>
          </w:tcPr>
          <w:p w14:paraId="01EE6A51" w14:textId="026BF9E3" w:rsidR="008911CD" w:rsidRPr="004C2156" w:rsidRDefault="008911CD" w:rsidP="00DD19FC">
            <w:pPr>
              <w:spacing w:after="0" w:line="240" w:lineRule="auto"/>
              <w:rPr>
                <w:rFonts w:ascii="Arial" w:eastAsia="Times New Roman" w:hAnsi="Arial" w:cs="Arial"/>
                <w:color w:val="000000"/>
                <w:kern w:val="0"/>
                <w:sz w:val="16"/>
                <w:szCs w:val="16"/>
                <w14:ligatures w14:val="none"/>
              </w:rPr>
            </w:pPr>
            <w:r w:rsidRPr="004C2156">
              <w:rPr>
                <w:rFonts w:ascii="Arial" w:eastAsia="Times New Roman" w:hAnsi="Arial" w:cs="Arial"/>
                <w:color w:val="000000"/>
                <w:kern w:val="0"/>
                <w:sz w:val="16"/>
                <w:szCs w:val="16"/>
                <w14:ligatures w14:val="none"/>
              </w:rPr>
              <w:t>Pembro every 21 days and trame</w:t>
            </w:r>
            <w:r w:rsidR="00551D93">
              <w:rPr>
                <w:rFonts w:ascii="Arial" w:eastAsia="Times New Roman" w:hAnsi="Arial" w:cs="Arial"/>
                <w:color w:val="000000"/>
                <w:kern w:val="0"/>
                <w:sz w:val="16"/>
                <w:szCs w:val="16"/>
                <w14:ligatures w14:val="none"/>
              </w:rPr>
              <w:t>tinib</w:t>
            </w:r>
            <w:r w:rsidRPr="004C2156">
              <w:rPr>
                <w:rFonts w:ascii="Arial" w:eastAsia="Times New Roman" w:hAnsi="Arial" w:cs="Arial"/>
                <w:color w:val="000000"/>
                <w:kern w:val="0"/>
                <w:sz w:val="16"/>
                <w:szCs w:val="16"/>
                <w14:ligatures w14:val="none"/>
              </w:rPr>
              <w:t xml:space="preserve"> daily until disease progression</w:t>
            </w:r>
          </w:p>
        </w:tc>
      </w:tr>
    </w:tbl>
    <w:p w14:paraId="45F81981" w14:textId="77777777" w:rsidR="00B22F08" w:rsidRDefault="00B22F08" w:rsidP="00B22F08">
      <w:pPr>
        <w:spacing w:after="0" w:line="240" w:lineRule="auto"/>
        <w:rPr>
          <w:rFonts w:ascii="Arial" w:hAnsi="Arial" w:cs="Arial"/>
          <w:sz w:val="16"/>
          <w:szCs w:val="16"/>
        </w:rPr>
      </w:pPr>
      <w:r>
        <w:rPr>
          <w:rFonts w:ascii="Arial" w:hAnsi="Arial" w:cs="Arial"/>
          <w:sz w:val="16"/>
          <w:szCs w:val="16"/>
        </w:rPr>
        <w:t>*Denotes multiple publications retrieved via Covidence belonging to the same clinical trial, with the parent study noted as the first listed.</w:t>
      </w:r>
    </w:p>
    <w:p w14:paraId="2264F972" w14:textId="16C260CF" w:rsidR="00F05AB1" w:rsidRDefault="00F05AB1" w:rsidP="00B22F08">
      <w:pPr>
        <w:spacing w:after="0" w:line="240" w:lineRule="auto"/>
        <w:rPr>
          <w:rFonts w:ascii="Arial" w:hAnsi="Arial" w:cs="Arial"/>
          <w:sz w:val="16"/>
          <w:szCs w:val="16"/>
        </w:rPr>
      </w:pPr>
      <w:r w:rsidRPr="00646DED">
        <w:rPr>
          <w:rFonts w:ascii="Arial" w:hAnsi="Arial" w:cs="Arial"/>
          <w:sz w:val="16"/>
          <w:szCs w:val="16"/>
        </w:rPr>
        <w:t>^Atezo was given in the neoadjuvant and adjuvant settings, but only data from the neoadjuvant treatment section were fully discussed.</w:t>
      </w:r>
    </w:p>
    <w:p w14:paraId="50228FB3" w14:textId="77777777" w:rsidR="00030581" w:rsidRPr="00030581" w:rsidRDefault="00030581" w:rsidP="00030581">
      <w:pPr>
        <w:rPr>
          <w:rFonts w:ascii="Arial" w:hAnsi="Arial" w:cs="Arial"/>
          <w:sz w:val="16"/>
          <w:szCs w:val="16"/>
        </w:rPr>
      </w:pPr>
      <w:r w:rsidRPr="00030581">
        <w:rPr>
          <w:rFonts w:ascii="Arial" w:hAnsi="Arial" w:cs="Arial"/>
          <w:sz w:val="16"/>
          <w:szCs w:val="16"/>
        </w:rPr>
        <w:t>adj: adjuvant; danva: danvatirsen; D/T: dabriafenib + trametinib; durva: durvalumab; FLOT: 5-fluorouracil, leucovorin, oxaliplatin, docetaxel; GVAX: granulocyte-macrophage colony-stimulating factor vaccine; ipi: ipilimumab; mona: monalizumab; neo: neoadjuvant; nivo: nivolumab; ole: oleclumab; pembro: pembrolizumab; SCRT: short-course radiotherapy</w:t>
      </w:r>
    </w:p>
    <w:p w14:paraId="672D0A7C" w14:textId="48676542" w:rsidR="00B22F08" w:rsidRDefault="00CF37B1" w:rsidP="00B22F08">
      <w:pPr>
        <w:rPr>
          <w:b/>
          <w:bCs/>
        </w:rPr>
      </w:pPr>
      <w:r>
        <w:rPr>
          <w:rFonts w:ascii="Arial" w:hAnsi="Arial" w:cs="Arial"/>
          <w:sz w:val="24"/>
          <w:szCs w:val="24"/>
        </w:rPr>
        <w:br w:type="page"/>
      </w:r>
    </w:p>
    <w:p w14:paraId="6008AFE6" w14:textId="1A9F2634" w:rsidR="00B22F08" w:rsidRPr="00B22F08" w:rsidRDefault="00B22F08" w:rsidP="00B22F08">
      <w:pPr>
        <w:sectPr w:rsidR="00B22F08" w:rsidRPr="00B22F08" w:rsidSect="007D49C4">
          <w:pgSz w:w="12240" w:h="15840"/>
          <w:pgMar w:top="720" w:right="720" w:bottom="720" w:left="720" w:header="720" w:footer="720" w:gutter="0"/>
          <w:cols w:space="720"/>
          <w:docGrid w:linePitch="360"/>
        </w:sectPr>
      </w:pPr>
    </w:p>
    <w:p w14:paraId="79322C1E" w14:textId="21ED08D1" w:rsidR="002E0A30" w:rsidRDefault="002E0A30" w:rsidP="00E50784">
      <w:pPr>
        <w:pStyle w:val="Heading1"/>
      </w:pPr>
      <w:r w:rsidRPr="00326CC9">
        <w:lastRenderedPageBreak/>
        <w:t xml:space="preserve">Supplementary </w:t>
      </w:r>
      <w:r w:rsidR="00E3672F">
        <w:t>Figure</w:t>
      </w:r>
      <w:r w:rsidRPr="00326CC9">
        <w:t xml:space="preserve"> </w:t>
      </w:r>
      <w:r w:rsidR="00E3672F">
        <w:t>1</w:t>
      </w:r>
      <w:r w:rsidRPr="00326CC9">
        <w:t xml:space="preserve">. </w:t>
      </w:r>
      <w:r w:rsidRPr="00E50784">
        <w:rPr>
          <w:b w:val="0"/>
          <w:bCs w:val="0"/>
        </w:rPr>
        <w:t>Risk of bias assessment.</w:t>
      </w:r>
      <w:r w:rsidR="00863E75">
        <w:t xml:space="preserve"> </w:t>
      </w:r>
    </w:p>
    <w:p w14:paraId="542BD117" w14:textId="20BBE31F" w:rsidR="002539F2" w:rsidRDefault="007F1945" w:rsidP="00412D3B">
      <w:pPr>
        <w:spacing w:after="0" w:line="480" w:lineRule="auto"/>
        <w:rPr>
          <w:rFonts w:ascii="Arial" w:hAnsi="Arial" w:cs="Arial"/>
          <w:b/>
          <w:bCs/>
          <w:sz w:val="24"/>
          <w:szCs w:val="24"/>
        </w:rPr>
        <w:sectPr w:rsidR="002539F2" w:rsidSect="007D49C4">
          <w:pgSz w:w="12240" w:h="15840"/>
          <w:pgMar w:top="720" w:right="720" w:bottom="720" w:left="720" w:header="720" w:footer="720" w:gutter="0"/>
          <w:cols w:space="720"/>
          <w:docGrid w:linePitch="360"/>
        </w:sectPr>
      </w:pPr>
      <w:r>
        <w:rPr>
          <w:rFonts w:ascii="Arial" w:hAnsi="Arial" w:cs="Arial"/>
          <w:b/>
          <w:bCs/>
          <w:noProof/>
          <w:sz w:val="24"/>
          <w:szCs w:val="24"/>
        </w:rPr>
        <w:drawing>
          <wp:inline distT="0" distB="0" distL="0" distR="0" wp14:anchorId="6304F1C1" wp14:editId="3BFCF417">
            <wp:extent cx="2886960" cy="8362950"/>
            <wp:effectExtent l="0" t="0" r="8890" b="0"/>
            <wp:docPr id="1545407650" name="Picture 1" descr="A chart of different colored circle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407650" name="Picture 1" descr="A chart of different colored circles  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89322" cy="8369793"/>
                    </a:xfrm>
                    <a:prstGeom prst="rect">
                      <a:avLst/>
                    </a:prstGeom>
                  </pic:spPr>
                </pic:pic>
              </a:graphicData>
            </a:graphic>
          </wp:inline>
        </w:drawing>
      </w:r>
    </w:p>
    <w:p w14:paraId="408C0671" w14:textId="77777777" w:rsidR="00AE731B" w:rsidRDefault="00AE731B" w:rsidP="00E50784">
      <w:pPr>
        <w:pStyle w:val="Heading1"/>
      </w:pPr>
      <w:r>
        <w:lastRenderedPageBreak/>
        <w:t xml:space="preserve">Supplementary Figure 2. </w:t>
      </w:r>
      <w:r w:rsidRPr="00E50784">
        <w:rPr>
          <w:b w:val="0"/>
          <w:bCs w:val="0"/>
        </w:rPr>
        <w:t>Risk of treatment discontinuation due to adverse events.</w:t>
      </w:r>
    </w:p>
    <w:p w14:paraId="14C68839" w14:textId="77777777" w:rsidR="00AE731B" w:rsidRDefault="00AE731B" w:rsidP="00412D3B">
      <w:pPr>
        <w:spacing w:after="0" w:line="480" w:lineRule="auto"/>
        <w:rPr>
          <w:rFonts w:ascii="Arial" w:hAnsi="Arial" w:cs="Arial"/>
          <w:b/>
          <w:bCs/>
          <w:sz w:val="24"/>
          <w:szCs w:val="24"/>
        </w:rPr>
      </w:pPr>
      <w:r w:rsidRPr="00AE731B">
        <w:rPr>
          <w:rFonts w:ascii="Arial" w:hAnsi="Arial" w:cs="Arial"/>
          <w:b/>
          <w:bCs/>
          <w:noProof/>
          <w:sz w:val="24"/>
          <w:szCs w:val="24"/>
        </w:rPr>
        <w:drawing>
          <wp:inline distT="0" distB="0" distL="0" distR="0" wp14:anchorId="7F24EAEF" wp14:editId="4503C637">
            <wp:extent cx="7272440" cy="7019925"/>
            <wp:effectExtent l="0" t="0" r="5080" b="0"/>
            <wp:docPr id="1015754567" name="Picture 1" descr="A screenshot of a computer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754567" name="Picture 1" descr="A screenshot of a computer  AI-generated content may be incorrect."/>
                    <pic:cNvPicPr/>
                  </pic:nvPicPr>
                  <pic:blipFill rotWithShape="1">
                    <a:blip r:embed="rId11"/>
                    <a:srcRect b="19386"/>
                    <a:stretch>
                      <a:fillRect/>
                    </a:stretch>
                  </pic:blipFill>
                  <pic:spPr bwMode="auto">
                    <a:xfrm>
                      <a:off x="0" y="0"/>
                      <a:ext cx="7277330" cy="7024645"/>
                    </a:xfrm>
                    <a:prstGeom prst="rect">
                      <a:avLst/>
                    </a:prstGeom>
                    <a:ln>
                      <a:noFill/>
                    </a:ln>
                    <a:extLst>
                      <a:ext uri="{53640926-AAD7-44D8-BBD7-CCE9431645EC}">
                        <a14:shadowObscured xmlns:a14="http://schemas.microsoft.com/office/drawing/2010/main"/>
                      </a:ext>
                    </a:extLst>
                  </pic:spPr>
                </pic:pic>
              </a:graphicData>
            </a:graphic>
          </wp:inline>
        </w:drawing>
      </w:r>
    </w:p>
    <w:p w14:paraId="79911571" w14:textId="37545119" w:rsidR="00004027" w:rsidRPr="00B05756" w:rsidRDefault="008B5BFA" w:rsidP="00412D3B">
      <w:pPr>
        <w:spacing w:after="0" w:line="480" w:lineRule="auto"/>
        <w:rPr>
          <w:rFonts w:ascii="Arial" w:hAnsi="Arial" w:cs="Arial"/>
          <w:sz w:val="16"/>
          <w:szCs w:val="16"/>
        </w:rPr>
        <w:sectPr w:rsidR="00004027" w:rsidRPr="00B05756" w:rsidSect="007D49C4">
          <w:pgSz w:w="12240" w:h="15840"/>
          <w:pgMar w:top="720" w:right="720" w:bottom="720" w:left="720" w:header="720" w:footer="720" w:gutter="0"/>
          <w:cols w:space="720"/>
          <w:docGrid w:linePitch="360"/>
        </w:sectPr>
      </w:pPr>
      <w:r w:rsidRPr="00B05756">
        <w:rPr>
          <w:rFonts w:ascii="Arial" w:hAnsi="Arial" w:cs="Arial"/>
          <w:sz w:val="16"/>
          <w:szCs w:val="16"/>
        </w:rPr>
        <w:t xml:space="preserve">M-H: </w:t>
      </w:r>
      <w:r w:rsidR="00855B31" w:rsidRPr="00B05756">
        <w:rPr>
          <w:rFonts w:ascii="Arial" w:hAnsi="Arial" w:cs="Arial"/>
          <w:sz w:val="16"/>
          <w:szCs w:val="16"/>
        </w:rPr>
        <w:t>Mantel-Haenszel</w:t>
      </w:r>
      <w:r w:rsidR="002722AD" w:rsidRPr="00B05756">
        <w:rPr>
          <w:rFonts w:ascii="Arial" w:hAnsi="Arial" w:cs="Arial"/>
          <w:sz w:val="16"/>
          <w:szCs w:val="16"/>
        </w:rPr>
        <w:t xml:space="preserve"> test</w:t>
      </w:r>
      <w:r w:rsidR="00855B31" w:rsidRPr="00B05756">
        <w:rPr>
          <w:rFonts w:ascii="Arial" w:hAnsi="Arial" w:cs="Arial"/>
          <w:sz w:val="16"/>
          <w:szCs w:val="16"/>
        </w:rPr>
        <w:t xml:space="preserve">; </w:t>
      </w:r>
      <w:r w:rsidR="00535094" w:rsidRPr="00B05756">
        <w:rPr>
          <w:rFonts w:ascii="Arial" w:hAnsi="Arial" w:cs="Arial"/>
          <w:sz w:val="16"/>
          <w:szCs w:val="16"/>
        </w:rPr>
        <w:t xml:space="preserve">ICI: immune checkpoint inhibitor </w:t>
      </w:r>
    </w:p>
    <w:p w14:paraId="3562467B" w14:textId="6DB8F3B7" w:rsidR="002E0A30" w:rsidRPr="005E3B30" w:rsidRDefault="00E3672F" w:rsidP="00E50784">
      <w:pPr>
        <w:pStyle w:val="Heading1"/>
      </w:pPr>
      <w:r w:rsidRPr="00E85048">
        <w:lastRenderedPageBreak/>
        <w:t xml:space="preserve">Supplementary Figure </w:t>
      </w:r>
      <w:r w:rsidR="007B37FC" w:rsidRPr="00E85048">
        <w:t>3</w:t>
      </w:r>
      <w:r w:rsidR="00A52C1E" w:rsidRPr="00E85048">
        <w:t xml:space="preserve">. </w:t>
      </w:r>
      <w:r w:rsidR="00A52C1E" w:rsidRPr="00E50784">
        <w:rPr>
          <w:b w:val="0"/>
          <w:bCs w:val="0"/>
        </w:rPr>
        <w:t>Funnel plot</w:t>
      </w:r>
      <w:r w:rsidR="002539F2" w:rsidRPr="00E50784">
        <w:rPr>
          <w:b w:val="0"/>
          <w:bCs w:val="0"/>
        </w:rPr>
        <w:t xml:space="preserve"> of the risk of fatigue incidence (any grade) in ICI monotherapy </w:t>
      </w:r>
      <w:r w:rsidR="00D83C5C">
        <w:rPr>
          <w:b w:val="0"/>
          <w:bCs w:val="0"/>
        </w:rPr>
        <w:t>versus</w:t>
      </w:r>
      <w:r w:rsidR="00D83C5C" w:rsidRPr="00E50784">
        <w:rPr>
          <w:b w:val="0"/>
          <w:bCs w:val="0"/>
        </w:rPr>
        <w:t xml:space="preserve"> </w:t>
      </w:r>
      <w:r w:rsidR="002539F2" w:rsidRPr="00E50784">
        <w:rPr>
          <w:b w:val="0"/>
          <w:bCs w:val="0"/>
        </w:rPr>
        <w:t>no treatment/placebo</w:t>
      </w:r>
      <w:r w:rsidR="00A52C1E" w:rsidRPr="00E50784">
        <w:rPr>
          <w:b w:val="0"/>
          <w:bCs w:val="0"/>
        </w:rPr>
        <w:t xml:space="preserve">. </w:t>
      </w:r>
    </w:p>
    <w:p w14:paraId="1006A79F" w14:textId="5C0F79E4" w:rsidR="00673F5C" w:rsidRPr="00DF5C90" w:rsidRDefault="001D13C6" w:rsidP="00412D3B">
      <w:pPr>
        <w:spacing w:after="0" w:line="480" w:lineRule="auto"/>
        <w:rPr>
          <w:rFonts w:ascii="Arial" w:hAnsi="Arial" w:cs="Arial"/>
          <w:sz w:val="24"/>
          <w:szCs w:val="24"/>
          <w:lang w:val="en"/>
        </w:rPr>
      </w:pPr>
      <w:r w:rsidRPr="001D13C6">
        <w:rPr>
          <w:rFonts w:ascii="Arial" w:hAnsi="Arial" w:cs="Arial"/>
          <w:noProof/>
          <w:sz w:val="24"/>
          <w:szCs w:val="24"/>
        </w:rPr>
        <w:drawing>
          <wp:inline distT="0" distB="0" distL="0" distR="0" wp14:anchorId="71C81ED3" wp14:editId="2CB5BAF9">
            <wp:extent cx="5715000" cy="4229100"/>
            <wp:effectExtent l="0" t="0" r="0" b="0"/>
            <wp:docPr id="706778766" name="Picture 1" descr="A graph of a number of group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778766" name="Picture 1" descr="A graph of a number of groups  AI-generated content may be incorrect."/>
                    <pic:cNvPicPr/>
                  </pic:nvPicPr>
                  <pic:blipFill>
                    <a:blip r:embed="rId12"/>
                    <a:stretch>
                      <a:fillRect/>
                    </a:stretch>
                  </pic:blipFill>
                  <pic:spPr>
                    <a:xfrm>
                      <a:off x="0" y="0"/>
                      <a:ext cx="5715000" cy="4229100"/>
                    </a:xfrm>
                    <a:prstGeom prst="rect">
                      <a:avLst/>
                    </a:prstGeom>
                  </pic:spPr>
                </pic:pic>
              </a:graphicData>
            </a:graphic>
          </wp:inline>
        </w:drawing>
      </w:r>
    </w:p>
    <w:p w14:paraId="6DE760C4" w14:textId="77777777" w:rsidR="00C45743" w:rsidRDefault="00C45743" w:rsidP="00C45743"/>
    <w:p w14:paraId="04698742" w14:textId="77777777" w:rsidR="00C45743" w:rsidRPr="00C45743" w:rsidRDefault="00C45743" w:rsidP="00C45743">
      <w:pPr>
        <w:sectPr w:rsidR="00C45743" w:rsidRPr="00C45743">
          <w:pgSz w:w="12240" w:h="15840"/>
          <w:pgMar w:top="1440" w:right="1440" w:bottom="1440" w:left="1440" w:header="720" w:footer="720" w:gutter="0"/>
          <w:cols w:space="720"/>
          <w:docGrid w:linePitch="360"/>
        </w:sectPr>
      </w:pPr>
    </w:p>
    <w:p w14:paraId="08450F5F" w14:textId="56153AFB" w:rsidR="00A15852" w:rsidRPr="00326CC9" w:rsidRDefault="00A15852" w:rsidP="00A15852">
      <w:pPr>
        <w:pStyle w:val="Heading1"/>
      </w:pPr>
      <w:r w:rsidRPr="00326CC9">
        <w:lastRenderedPageBreak/>
        <w:t xml:space="preserve">REFERENCES </w:t>
      </w:r>
    </w:p>
    <w:p w14:paraId="5C6B53A0" w14:textId="77777777" w:rsidR="00A15852" w:rsidRPr="00DE1705" w:rsidRDefault="00A15852" w:rsidP="00A15852">
      <w:pPr>
        <w:pStyle w:val="EndNoteBibliography"/>
        <w:spacing w:after="0"/>
        <w:ind w:left="1440" w:hanging="1440"/>
      </w:pPr>
      <w:r w:rsidRPr="004D110F">
        <w:rPr>
          <w:sz w:val="20"/>
          <w:szCs w:val="20"/>
        </w:rPr>
        <w:fldChar w:fldCharType="begin"/>
      </w:r>
      <w:r w:rsidRPr="004D110F">
        <w:rPr>
          <w:sz w:val="20"/>
          <w:szCs w:val="20"/>
        </w:rPr>
        <w:instrText xml:space="preserve"> ADDIN EN.REFLIST </w:instrText>
      </w:r>
      <w:r w:rsidRPr="004D110F">
        <w:rPr>
          <w:sz w:val="20"/>
          <w:szCs w:val="20"/>
        </w:rPr>
        <w:fldChar w:fldCharType="separate"/>
      </w:r>
      <w:r w:rsidRPr="00DE1705">
        <w:t>1.</w:t>
      </w:r>
      <w:r w:rsidRPr="00DE1705">
        <w:tab/>
        <w:t>Ademuyiwa FO, Gao F, Street CR, Chen I, Northfelt DW, Wesolowski R, Arora M, Brufsky A, Dees EC, Santa-Maria CA, Connolly RM, Force J, Moreno-Aspitia A, Herndon JM, Carmody M, Davies SR, Larson S, Pfaff KL, Jones SM, Weirather JL, Giobbie-Hurder A, Rodig SJ, Liu Z, Hagemann IS, Sharon E, Gillanders WE (2022) A randomized phase 2 study of neoadjuvant carboplatin and paclitaxel with or without atezolizumab in triple negative breast cancer (TNBC) - NCI 10013 npj Breast Cancer 8(1) (no pagination)</w:t>
      </w:r>
    </w:p>
    <w:p w14:paraId="1C741019" w14:textId="77777777" w:rsidR="00A15852" w:rsidRPr="00DE1705" w:rsidRDefault="00A15852" w:rsidP="00A15852">
      <w:pPr>
        <w:pStyle w:val="EndNoteBibliography"/>
        <w:spacing w:after="0"/>
        <w:ind w:left="1440" w:hanging="1440"/>
      </w:pPr>
      <w:r w:rsidRPr="00DE1705">
        <w:t>2.</w:t>
      </w:r>
      <w:r w:rsidRPr="00DE1705">
        <w:tab/>
        <w:t>Allaf ME, Kim SE, Master V, McDermott DF, Harshman LC, Cole SM, Drake CG, Signoretti S, Akgul M, Baniak N, Li-Ning E, Palmer MB, Emamekhoo H, Adra N, Kaimakliotis H, Ged Y, Pierorazio PM, Abel EJ, Bilen MA, Ogan K, Moon HH, Ramaswamy KA, Singer EA, Mayer TM, Lohrey J, Margulis V, Gills J, Delacroix SE, Waples MJ, James AC, Wang P, Choueiri T, Michaelson MD, Kapoor A, Heng DY, Shuch B, Leibovich BC, Lara PN, Manola J, Maskens D, Battle D, Uzzo R, Bratslavsky G, Haas NB, Carducci MA (2024) Perioperative nivolumab versus observation in patients with renal cell carcinoma undergoing nephrectomy (PROSPER ECOG-ACRIN EA8143): an open-label, randomised, phase 3 study The Lancet Oncology 25(8): 1038-1052</w:t>
      </w:r>
    </w:p>
    <w:p w14:paraId="2B9A42EF" w14:textId="77777777" w:rsidR="00A15852" w:rsidRPr="00DE1705" w:rsidRDefault="00A15852" w:rsidP="00A15852">
      <w:pPr>
        <w:pStyle w:val="EndNoteBibliography"/>
        <w:spacing w:after="0"/>
        <w:ind w:left="1440" w:hanging="1440"/>
      </w:pPr>
      <w:r w:rsidRPr="00DE1705">
        <w:t>3.</w:t>
      </w:r>
      <w:r w:rsidRPr="00DE1705">
        <w:tab/>
        <w:t xml:space="preserve">Altorki NK, McGraw TE, Borczuk AC, Saxena A, Port JL, Stiles BM, Lee BE, Sanfilippo NJ, Scheff RJ, Pua BB, Gruden JF, Christos PJ, Spinelli C, Gakuria J, Uppal M, Binder B, Elemento O, Ballman KV, Formenti SC </w:t>
      </w:r>
      <w:r w:rsidRPr="00DE1705">
        <w:lastRenderedPageBreak/>
        <w:t>(2021) Neoadjuvant durvalumab with or without stereotactic body radiotherapy in patients with early-stage non-small-cell lung cancer: a single-centre, randomised phase 2 trial The Lancet Oncology 22(6): 824-835</w:t>
      </w:r>
    </w:p>
    <w:p w14:paraId="580698F9" w14:textId="77777777" w:rsidR="00A15852" w:rsidRPr="00DE1705" w:rsidRDefault="00A15852" w:rsidP="00A15852">
      <w:pPr>
        <w:pStyle w:val="EndNoteBibliography"/>
        <w:spacing w:after="0"/>
        <w:ind w:left="1440" w:hanging="1440"/>
      </w:pPr>
      <w:r w:rsidRPr="00DE1705">
        <w:t>4.</w:t>
      </w:r>
      <w:r w:rsidRPr="00DE1705">
        <w:tab/>
        <w:t>Amaria RN, Reddy SM, Tawbi HA, Davies MA, Ross MI, Glitza IC, Cormier JN, Lewis C, Hwu WJ, Hanna E, et al. (2018) Neoadjuvant immune checkpoint blockade in high-risk resectable melanoma Nat Med 24: 1649</w:t>
      </w:r>
      <w:r w:rsidRPr="00DE1705">
        <w:rPr>
          <w:rFonts w:ascii="Cambria Math" w:hAnsi="Cambria Math" w:cs="Cambria Math"/>
        </w:rPr>
        <w:t>‐</w:t>
      </w:r>
      <w:r w:rsidRPr="00DE1705">
        <w:t>1654</w:t>
      </w:r>
    </w:p>
    <w:p w14:paraId="1027739C" w14:textId="77777777" w:rsidR="00A15852" w:rsidRPr="00DE1705" w:rsidRDefault="00A15852" w:rsidP="00A15852">
      <w:pPr>
        <w:pStyle w:val="EndNoteBibliography"/>
        <w:spacing w:after="0"/>
        <w:ind w:left="1440" w:hanging="1440"/>
      </w:pPr>
      <w:r w:rsidRPr="00DE1705">
        <w:t>5.</w:t>
      </w:r>
      <w:r w:rsidRPr="00DE1705">
        <w:tab/>
        <w:t>Bajorin DF, Witjes JA, Gschwend JE, Schenker M, Valderrama BP, Tomita Y, Bamias A, Lebret T, Shariat SF, Park SH, Ye D, Agerbaek M, Enting D, McDermott R, Gajate P, Peer A, Milowsky MI, Nosov A, Antonio JN, Tupikowski K, Toms L, Fischer BS, Qureshi A, Collette S, Unsal-Kacmaz K, Broughton E, Zardavas D, Koon HB, Galsky MD (2021) Adjuvant Nivolumab versus Placebo in Muscle-Invasive Urothelial Carcinoma New England Journal of Medicine 384(22): 2102-2114</w:t>
      </w:r>
    </w:p>
    <w:p w14:paraId="548AD168" w14:textId="77777777" w:rsidR="00A15852" w:rsidRPr="00DE1705" w:rsidRDefault="00A15852" w:rsidP="00A15852">
      <w:pPr>
        <w:pStyle w:val="EndNoteBibliography"/>
        <w:spacing w:after="0"/>
        <w:ind w:left="1440" w:hanging="1440"/>
      </w:pPr>
      <w:r w:rsidRPr="00DE1705">
        <w:t>6.</w:t>
      </w:r>
      <w:r w:rsidRPr="00DE1705">
        <w:tab/>
        <w:t>Witjes JA, Galsky MD, Gschwend JE, Broughton E, Braverman J, Nasroulah F, Maira-Arce M, Ye X, Shi L, Guo S, Hamilton M, Bajorin DF (2022) Health-related Quality of Life with Adjuvant Nivolumab After Radical Resection for High-risk Muscle-invasive Urothelial Carcinoma: Results from the Phase 3 CheckMate 274 Trial European Urology Oncology 5(5): 553-563</w:t>
      </w:r>
    </w:p>
    <w:p w14:paraId="6C906349" w14:textId="77777777" w:rsidR="00A15852" w:rsidRPr="00DE1705" w:rsidRDefault="00A15852" w:rsidP="00A15852">
      <w:pPr>
        <w:pStyle w:val="EndNoteBibliography"/>
        <w:spacing w:after="0"/>
        <w:ind w:left="1440" w:hanging="1440"/>
      </w:pPr>
      <w:r w:rsidRPr="00DE1705">
        <w:t>7.</w:t>
      </w:r>
      <w:r w:rsidRPr="00DE1705">
        <w:tab/>
        <w:t xml:space="preserve">Bellmunt J, Hussain M, Gschwend JE, Albers P, Oudard S, Castellano D, Daneshmand S, Nishiyama H, Majchrowicz M, Degaonkar V, Shi Y, </w:t>
      </w:r>
      <w:r w:rsidRPr="00DE1705">
        <w:lastRenderedPageBreak/>
        <w:t>Mariathasan S, Grivas P, Drakaki A, O'Donnell PH, Rosenberg JE, Geynisman DM, Petrylak DP, Hoffman-Censits J, Bedke J, Kalebasty AR, Zakharia Y, van der Heijden MS, Sternberg CN, Davarpanah NN, Powles T (2021) Adjuvant atezolizumab versus observation in muscle-invasive urothelial carcinoma (IMvigor010): a multicentre, open-label, randomised, phase 3 trial The Lancet Oncology 22(4): 525-537</w:t>
      </w:r>
    </w:p>
    <w:p w14:paraId="7A3DE5EC" w14:textId="77777777" w:rsidR="00A15852" w:rsidRPr="00DE1705" w:rsidRDefault="00A15852" w:rsidP="00A15852">
      <w:pPr>
        <w:pStyle w:val="EndNoteBibliography"/>
        <w:spacing w:after="0"/>
        <w:ind w:left="1440" w:hanging="1440"/>
      </w:pPr>
      <w:r w:rsidRPr="00DE1705">
        <w:t>8.</w:t>
      </w:r>
      <w:r w:rsidRPr="00DE1705">
        <w:tab/>
        <w:t>Cascone T, Kar G, Spicer JD, Garcia-Campelo R, Weder W, Daniel DB, Spigel DR, Hussein M, Mazieres J, Oliveira J, Yau EH, Spira AI, Anagnostou V, Mager R, Hamid O, Cheng LY, Zheng Y, Blando J, Tan TH, Surace M, Rodriguez-Canales J, Gopalakrishnan V, Sellman BR, Grenga I, Soo-Hoo Y, Kumar R, McGrath L, Forde PM (2023) Neoadjuvant Durvalumab Alone or Combined with Novel Immuno-Oncology Agents in Resectable Lung Cancer: The Phase II NeoCOAST Platform Trial Cancer Discovery 13(11): 2394-2411</w:t>
      </w:r>
    </w:p>
    <w:p w14:paraId="33AA790F" w14:textId="77777777" w:rsidR="00A15852" w:rsidRPr="00DE1705" w:rsidRDefault="00A15852" w:rsidP="00A15852">
      <w:pPr>
        <w:pStyle w:val="EndNoteBibliography"/>
        <w:spacing w:after="0"/>
        <w:ind w:left="1440" w:hanging="1440"/>
      </w:pPr>
      <w:r w:rsidRPr="00DE1705">
        <w:t>9.</w:t>
      </w:r>
      <w:r w:rsidRPr="00DE1705">
        <w:tab/>
        <w:t>Choueiri TK, Tomczak P, Park SH, Venugopal B, Ferguson T, Chang YH, Hajek J, Symeonides SN, Lee JL, Sarwar N, Thiery-Vuillemin A, Gross-Goupil M, Mahave M, Haas NB, Sawrycki P, Gurney H, Chevreau C, Melichar B, Kopyltsov E, Alva A, Burke JM, Doshi G, Topart D, Oudard S, Hammers H, Kitamura H, Bedke J, Perini RF, Zhang P, Imai K, Willemann-Rogerio J, Quinn DI, Powles T (2021) Adjuvant pembrolizumab after nephrectomy in renal-cell carcinoma New England Journal of Medicine 385(8): 683-694</w:t>
      </w:r>
    </w:p>
    <w:p w14:paraId="2DF304B3" w14:textId="77777777" w:rsidR="00A15852" w:rsidRPr="00DE1705" w:rsidRDefault="00A15852" w:rsidP="00A15852">
      <w:pPr>
        <w:pStyle w:val="EndNoteBibliography"/>
        <w:spacing w:after="0"/>
        <w:ind w:left="1440" w:hanging="1440"/>
      </w:pPr>
      <w:r w:rsidRPr="00DE1705">
        <w:lastRenderedPageBreak/>
        <w:t>10.</w:t>
      </w:r>
      <w:r w:rsidRPr="00DE1705">
        <w:tab/>
        <w:t>Choueiri TK, Tomczak P, Park SH, Venugopal B, Ferguson T, Symeonides SN, Hajek J, Chang YH, Lee JL, Sarwar N, Haas NB, Gurney H, Sawrycki P, Mahave M, Gross-Goupil M, Zhang T, Burke JM, Doshi G, Melichar B, Kopyltsov E, Alva A, Oudard S, Topart D, Hammers H, Kitamura H, McDermott DF, Silva A, Winquist E, Cornell J, Elfiky A, Burgents JE, Perini RF, Powles T (2024) Overall Survival with Adjuvant Pembrolizumab in Renal-Cell Carcinoma New England Journal of Medicine 390(15): 1359-1371</w:t>
      </w:r>
    </w:p>
    <w:p w14:paraId="5F080F1B" w14:textId="77777777" w:rsidR="00A15852" w:rsidRPr="00DE1705" w:rsidRDefault="00A15852" w:rsidP="00A15852">
      <w:pPr>
        <w:pStyle w:val="EndNoteBibliography"/>
        <w:spacing w:after="0"/>
        <w:ind w:left="1440" w:hanging="1440"/>
      </w:pPr>
      <w:r w:rsidRPr="00DE1705">
        <w:t>11.</w:t>
      </w:r>
      <w:r w:rsidRPr="00DE1705">
        <w:tab/>
        <w:t>Choueiri TK, Tomczak P, Park SH, Venugopal B, Symeonides S, Hajek J, Ferguson T, Chang YH, Lee JL, Haas N, Sawrycki P, Sarwar N, Gross-Goupil M, Thiery-Vuillemin A, Mahave M, Kimura G, Perini RF, Saretsky TL, Bhattacharya R, Xu L, Powles T (2024) Patient-Reported Outcomes in KEYNOTE-564: Adjuvant Pembrolizumab Versus Placebo for Renal Cell Carcinoma Oncologist 29: 142-150</w:t>
      </w:r>
    </w:p>
    <w:p w14:paraId="533874F8" w14:textId="77777777" w:rsidR="00A15852" w:rsidRPr="00DE1705" w:rsidRDefault="00A15852" w:rsidP="00A15852">
      <w:pPr>
        <w:pStyle w:val="EndNoteBibliography"/>
        <w:spacing w:after="0"/>
        <w:ind w:left="1440" w:hanging="1440"/>
      </w:pPr>
      <w:r w:rsidRPr="00DE1705">
        <w:t>12.</w:t>
      </w:r>
      <w:r w:rsidRPr="00DE1705">
        <w:tab/>
        <w:t>Eggermont AMM, Chiarion-Sileni V, Grob JJ, Dummer R, Wolchok JD, Schmidt H, Hamid O, Robert C, Ascierto PA, Richards JM, Lebbe C, Ferraresi V, Smylie M, Weber JS, Maio M, Konto C, Hoos A, de Pril V, Gurunath RK, de Schaetzen G, Suciu S, Testori A (2015) Adjuvant ipilimumab versus placebo after complete resection of high-risk stage III melanoma (EORTC 18071): A randomised, double-blind, phase 3 trial The Lancet Oncology 16(5): 522-530</w:t>
      </w:r>
    </w:p>
    <w:p w14:paraId="37EC3918" w14:textId="77777777" w:rsidR="00A15852" w:rsidRPr="00DE1705" w:rsidRDefault="00A15852" w:rsidP="00A15852">
      <w:pPr>
        <w:pStyle w:val="EndNoteBibliography"/>
        <w:spacing w:after="0"/>
        <w:ind w:left="1440" w:hanging="1440"/>
      </w:pPr>
      <w:r w:rsidRPr="00DE1705">
        <w:t>13.</w:t>
      </w:r>
      <w:r w:rsidRPr="00DE1705">
        <w:tab/>
        <w:t xml:space="preserve">Eggermont AMM, Chiarion-sileni V, Grob JJ, Dummer R, Wolchok JD, Schmidt H, Hamid O, Robert C, Ascierto PA, Richards JM, Lebbe C, </w:t>
      </w:r>
      <w:r w:rsidRPr="00DE1705">
        <w:lastRenderedPageBreak/>
        <w:t>Ferraresi V, Smylie M, Weber JS, Maio M, Bastholt L, Mortier L, Thomas L, Tahir S, Hauschild A, Hassel JC, Hodi FS, Taitt C, De Pril V, De Schaetzen G, Suciu S, Testori A (2016) Prolonged survival in stage III melanoma with ipilimumab adjuvant therapy New England Journal of Medicine 375(19): 1845-1855</w:t>
      </w:r>
    </w:p>
    <w:p w14:paraId="7C570FE1" w14:textId="77777777" w:rsidR="00A15852" w:rsidRPr="00DE1705" w:rsidRDefault="00A15852" w:rsidP="00A15852">
      <w:pPr>
        <w:pStyle w:val="EndNoteBibliography"/>
        <w:spacing w:after="0"/>
        <w:ind w:left="1440" w:hanging="1440"/>
      </w:pPr>
      <w:r w:rsidRPr="00DE1705">
        <w:t>14.</w:t>
      </w:r>
      <w:r w:rsidRPr="00DE1705">
        <w:tab/>
        <w:t>Coens C, Suciu S, Chiarion-Sileni V, Grob JJ, Dummer R, Wolchok JD, Schmidt H, Hamid O, Robert C, Ascierto PA, Richards JM, Lebbe C, Ferraresi V, Smylie M, Weber JS, Maio M, Bottomley A, Kotapati S, de Pril V, Testori A, Eggermont AMM (2017) Health-related quality of life with adjuvant ipilimumab versus placebo after complete resection of high-risk stage III melanoma (EORTC 18071): secondary outcomes of a multinational, randomised, double-blind, phase 3 trial The Lancet Oncology 18(3): 393-403</w:t>
      </w:r>
    </w:p>
    <w:p w14:paraId="3309137D" w14:textId="77777777" w:rsidR="00A15852" w:rsidRPr="00DE1705" w:rsidRDefault="00A15852" w:rsidP="00A15852">
      <w:pPr>
        <w:pStyle w:val="EndNoteBibliography"/>
        <w:spacing w:after="0"/>
        <w:ind w:left="1440" w:hanging="1440"/>
      </w:pPr>
      <w:r w:rsidRPr="00DE1705">
        <w:t>15.</w:t>
      </w:r>
      <w:r w:rsidRPr="00DE1705">
        <w:tab/>
        <w:t xml:space="preserve">Bottomley A, Coens C, Mierzynska J, Blank CU, Mandala M, Long GV, Atkinson VG, Dalle S, Haydon AM, Meshcheryakov A, Khattak A, Carlino MS, Sandhu S, Puig S, Ascierto PA, Larkin J, Lorigan PC, Rutkowski P, Schadendorf D, Koornstra R, Hernandez-Aya L, Di Giacomo AM, van den Eertwegh AJM, Grob JJ, Gutzmer R, Jamal R, van Akkooi ACJ, Krepler C, Ibrahim N, Marreaud S, Kicinski M, Suciu S, Robert C, Eggermont AMM, Lesimple T, Maio M, Linette G, Mortier L, Svane IM, Schachter J, Brown M, Hersey P, Barrow C, Kudchadkar R, Dutriaux C, Song X, Quaglino P, Queirolo P, Meier F, Stroyakovskiy D, Guillot B, Romero PLO, Bastholt L, Garbe C, Grange F, Mohr P, Algazi A, Bechter O, Hernberg M, Loquai C, </w:t>
      </w:r>
      <w:r w:rsidRPr="00DE1705">
        <w:lastRenderedPageBreak/>
        <w:t>Meiss F, Chiarion Sileni V, Bar-Sela G, Fitzharris B, Saiag P, Arnault JP, Simon JC, Stephens R, Baurain JF, Lebbe C, Combemale P, Dummer R, Hauschild A, Parente P, Yamazaki N, Milhem M, Leccia MT, Geoffrois L, Kretschmer L, Dunwoodie E, Walker J, Lotem M, Hendler D, Mackiewicz A, Sekulovic L, Dzienis M, Hospers GAP, Siano M, Hassel J, Corrie P, Passos MJ, Levin M, Hoeller C, Machet L, Hallmeyer S, Waterston A, Descamps V, Kiecker F, Aarts M, Schmidt H, Raimundo A, Nyakas M, Lacour JP, Berking C, Ferrucci PF, Jameson M, Kim K, Yokota K, Kerger J, Aubin F, Groenewegen G, Kapiteijn H, Boehncke WH, Utikal J, Casasola R, Marshall E, Ferraresi V, Richtig E, Matkovic S, Inozume T, Crook T, McNeil C, Kiyohara Y, Avril MF, Hein R, Terheyden P, Nathan P, Aoi J, Skytta T, Jouary T, Takenouchi T, Straume O, Martins C, Mukhametshina G (2021) Adjuvant pembrolizumab versus placebo in resected stage III melanoma (EORTC 1325-MG/KEYNOTE-054): health-related quality-of-life results from a double-blind, randomised, controlled, phase 3 trial The Lancet Oncology 22(5): 655-664</w:t>
      </w:r>
    </w:p>
    <w:p w14:paraId="7E3D79D9" w14:textId="77777777" w:rsidR="00A15852" w:rsidRPr="00DE1705" w:rsidRDefault="00A15852" w:rsidP="00A15852">
      <w:pPr>
        <w:pStyle w:val="EndNoteBibliography"/>
        <w:spacing w:after="0"/>
        <w:ind w:left="1440" w:hanging="1440"/>
      </w:pPr>
      <w:r w:rsidRPr="00DE1705">
        <w:t>16.</w:t>
      </w:r>
      <w:r w:rsidRPr="00DE1705">
        <w:tab/>
        <w:t>Buhrer E, Kicinski M, Mandala M, Pe M, Long GV, Atkinson V, Blank CU, Haydon A, Dalle S, Khattak A, Carlino MS, Meshcheryakov A, Sandhu S, Puig S, Schadendorf D, Jamal R, Rutkowski P, van den Eertwegh AJM, Coens C, Grebennik D, Krepler C, Robert C, Eggermont AMM (2024) Adjuvant pembrolizumab versus placebo in resected stage III melanoma (EORTC 1325-MG/KEYNOTE-054): long-term, health-related quality-of-</w:t>
      </w:r>
      <w:r w:rsidRPr="00DE1705">
        <w:lastRenderedPageBreak/>
        <w:t>life results from a double-blind, randomised, controlled, phase 3 trial The Lancet Oncology 25(9): 1202-1212</w:t>
      </w:r>
    </w:p>
    <w:p w14:paraId="17787910" w14:textId="77777777" w:rsidR="00A15852" w:rsidRPr="00DE1705" w:rsidRDefault="00A15852" w:rsidP="00A15852">
      <w:pPr>
        <w:pStyle w:val="EndNoteBibliography"/>
        <w:spacing w:after="0"/>
        <w:ind w:left="1440" w:hanging="1440"/>
      </w:pPr>
      <w:r w:rsidRPr="00DE1705">
        <w:t>17.</w:t>
      </w:r>
      <w:r w:rsidRPr="00DE1705">
        <w:tab/>
        <w:t>Eggermont AMM, Blank CU, Mandala M, Long GV, Atkinson V, Dalle S, Haydon A, Lichinitser M, Khattak A, Carlino MS, Sandhu S, Larkin J, Puig S, Ascierto PA, Rutkowski P, Schadendorf D, Koornstra R, Hernandez-Aya L, Maio M, Van Den Eertwegh AJM, Grob JJ, Gutzmer R, Jamal R, Lorigan P, Ibrahim N, Marreaud S, Van Akkooi ACJ, Suciu S, Robert C (2018) Adjuvant pembrolizumab versus placebo in resected stage III melanoma New England Journal of Medicine 378(19): 1789-1801</w:t>
      </w:r>
    </w:p>
    <w:p w14:paraId="03C91EC7" w14:textId="77777777" w:rsidR="00A15852" w:rsidRPr="00DE1705" w:rsidRDefault="00A15852" w:rsidP="00A15852">
      <w:pPr>
        <w:pStyle w:val="EndNoteBibliography"/>
        <w:spacing w:after="0"/>
        <w:ind w:left="1440" w:hanging="1440"/>
      </w:pPr>
      <w:r w:rsidRPr="00DE1705">
        <w:t>18.</w:t>
      </w:r>
      <w:r w:rsidRPr="00DE1705">
        <w:tab/>
        <w:t>Felip E, Altorki N, Zhou C, Vallieres E, Martinez-Marti A, Rittmeyer A, Chella A, Reck M, Goloborodko O, Huang M, Belleli R, McNally V, Srivastava MK, Bennett E, Gitlitz BJ, Wakelee HA (2023) Overall survival with adjuvant atezolizumab after chemotherapy in resected stage II-IIIA non-small-cell lung cancer (IMpower010): a randomised, multicentre, open-label, phase III trial Annals of Oncology 34(10): 907-919</w:t>
      </w:r>
    </w:p>
    <w:p w14:paraId="55AE621A" w14:textId="77777777" w:rsidR="00A15852" w:rsidRPr="00DE1705" w:rsidRDefault="00A15852" w:rsidP="00A15852">
      <w:pPr>
        <w:pStyle w:val="EndNoteBibliography"/>
        <w:spacing w:after="0"/>
        <w:ind w:left="1440" w:hanging="1440"/>
      </w:pPr>
      <w:r w:rsidRPr="00DE1705">
        <w:t>19.</w:t>
      </w:r>
      <w:r w:rsidRPr="00DE1705">
        <w:tab/>
        <w:t>Gianni L, Huang CS, Egle D, Bermejo B, Zamagni C, Thill M, Anton A, Zambelli S, Bianchini G, Russo S, Ciruelos EM, Greil R, Semiglazov, Colleoni M, Kelly C, Mariani G, Del Mastro L, Maffeis, Valagussa P, Viale G (2022) Pathologic complete response (pCR) to neoadjuvant treatment with or without atezolizumab in triple-negative, early high-risk and locally advanced breast cancer: NeoTRIP Michelangelo randomized study* Annals of Oncology 33: 534-543</w:t>
      </w:r>
    </w:p>
    <w:p w14:paraId="1DF666EC" w14:textId="77777777" w:rsidR="00A15852" w:rsidRPr="00DE1705" w:rsidRDefault="00A15852" w:rsidP="00A15852">
      <w:pPr>
        <w:pStyle w:val="EndNoteBibliography"/>
        <w:spacing w:after="0"/>
        <w:ind w:left="1440" w:hanging="1440"/>
      </w:pPr>
      <w:r w:rsidRPr="00DE1705">
        <w:lastRenderedPageBreak/>
        <w:t>20.</w:t>
      </w:r>
      <w:r w:rsidRPr="00DE1705">
        <w:tab/>
        <w:t>Grossmann KF, Othus M, Patel SP, Tarhini AA, Sondak VK, Knopp MV, Petrella TM, Truong TG, Khushalani NI, Cohen JV, Buchbinder EI, Kendra K, Funchain P, Lewis KD, Conry RM, Chmielowski B, Kudchadkar RR, Johnson DB, Li H, Moon J, Eroglu Z, Gastman B, Kovacsovics-Bankowski M, Gunturu KS, Ebbinghaus SW, Ahsan S, Ibrahim N, Sharon E, Korde LA, Kirkwood JM, Ribas A (2022) Adjuvant Pembrolizumab versus IFNalpha2b or Ipilimumab in Resected High-Risk Melanoma Cancer Discovery 12(3): 644-653</w:t>
      </w:r>
    </w:p>
    <w:p w14:paraId="10D73FA8" w14:textId="77777777" w:rsidR="00A15852" w:rsidRPr="00DE1705" w:rsidRDefault="00A15852" w:rsidP="00A15852">
      <w:pPr>
        <w:pStyle w:val="EndNoteBibliography"/>
        <w:spacing w:after="0"/>
        <w:ind w:left="1440" w:hanging="1440"/>
      </w:pPr>
      <w:r w:rsidRPr="00DE1705">
        <w:t>21.</w:t>
      </w:r>
      <w:r w:rsidRPr="00DE1705">
        <w:tab/>
        <w:t>Heumann T, Judkins C, Li K, Lim SJ, Hoare J, Parkinson R, Cao H, Zhang T, Gai J, Celiker B, Zhu Q, McPhaul T, Durham J, Purtell K, Klein R, Laheru D, De Jesus-Acosta A, Le DT, Narang A, Anders R, Burkhart R, Burns W, Soares K, Wolfgang C, Thompson E, Jaffee E, Wang H, He J, Zheng L (2023) A platform trial of neoadjuvant and adjuvant antitumor vaccination alone or in combination with PD-1 antagonist and CD137 agonist antibodies in patients with resectable pancreatic adenocarcinoma Nature Communications 14</w:t>
      </w:r>
    </w:p>
    <w:p w14:paraId="2CB1D44B" w14:textId="77777777" w:rsidR="00A15852" w:rsidRPr="00DE1705" w:rsidRDefault="00A15852" w:rsidP="00A15852">
      <w:pPr>
        <w:pStyle w:val="EndNoteBibliography"/>
        <w:spacing w:after="0"/>
        <w:ind w:left="1440" w:hanging="1440"/>
      </w:pPr>
      <w:r w:rsidRPr="00DE1705">
        <w:t>22.</w:t>
      </w:r>
      <w:r w:rsidRPr="00DE1705">
        <w:tab/>
        <w:t>Heymach JV, Harpole D, Mitsudomi T, Taube JM, Galffy G, Hochmair M, Winder T, Zukov R, Garbaos G, Gao S, Kuroda H, Ostoros G, Tran TV, You J, Lee KY, Antonuzzo L, Papai-Szekely Z, Akamatsu H, Biswas B, Spira A, Crawford J, Le HT, Aperghis M, Doherty GJ, Mann H, Fouad TM, Reck M (2023) Perioperative Durvalumab for Resectable Non-Small-Cell Lung Cancer New England Journal of Medicine 389(18): 1672-1684</w:t>
      </w:r>
    </w:p>
    <w:p w14:paraId="3D2A06EE" w14:textId="77777777" w:rsidR="00A15852" w:rsidRPr="00DE1705" w:rsidRDefault="00A15852" w:rsidP="00A15852">
      <w:pPr>
        <w:pStyle w:val="EndNoteBibliography"/>
        <w:spacing w:after="0"/>
        <w:ind w:left="1440" w:hanging="1440"/>
      </w:pPr>
      <w:r w:rsidRPr="00DE1705">
        <w:lastRenderedPageBreak/>
        <w:t>23.</w:t>
      </w:r>
      <w:r w:rsidRPr="00DE1705">
        <w:tab/>
        <w:t>Kang YK, Terashima M, Kim YW, Boku N, Chung HC, Chen JS, Ji J, Yeh TS, Chen LT, Ryu MH, Kim JG, Omori T, Rha SY, Kim TY, Ryu KW, Sakuramoto S, Nishida Y, Fukushima N, Yamada T, Bai LY, Hirashima Y, Hagihara S, Nakada T, Sasako M (2024) Adjuvant nivolumab plus chemotherapy versus placebo plus chemotherapy for stage III gastric or gastro-oesophageal junction cancer after gastrectomy with D2 or more extensive lymph-node dissection (ATTRACTION-5): a randomised, multicentre, double-blind, placebo-controlled, phase 3 trial The Lancet Gastroenterology and Hepatology 9(8): 705-717</w:t>
      </w:r>
    </w:p>
    <w:p w14:paraId="1058AF75" w14:textId="77777777" w:rsidR="00A15852" w:rsidRPr="00DE1705" w:rsidRDefault="00A15852" w:rsidP="00A15852">
      <w:pPr>
        <w:pStyle w:val="EndNoteBibliography"/>
        <w:spacing w:after="0"/>
        <w:ind w:left="1440" w:hanging="1440"/>
      </w:pPr>
      <w:r w:rsidRPr="00DE1705">
        <w:t>24.</w:t>
      </w:r>
      <w:r w:rsidRPr="00DE1705">
        <w:tab/>
        <w:t>Kirkwood JM, Del Vecchio M, Weber J, Hoeller C, Grob JJ, Mohr P, Loquai C, Dutriaux C, Chiarion-Sileni V, Mackiewicz J, Rutkowski P, Arenberger P, Quereux G, Meniawy TM, Ascierto PA, Menzies AM, Durani P, Lobo M, Campigotto F, Gastman B, Long GV (2023) Adjuvant nivolumab in resected stage IIB/C melanoma: primary results from the randomized, phase 3 CheckMate 76K trial Nat Med 29(11): 2835-2843</w:t>
      </w:r>
    </w:p>
    <w:p w14:paraId="354FCA8F" w14:textId="77777777" w:rsidR="00A15852" w:rsidRPr="00DE1705" w:rsidRDefault="00A15852" w:rsidP="00A15852">
      <w:pPr>
        <w:pStyle w:val="EndNoteBibliography"/>
        <w:spacing w:after="0"/>
        <w:ind w:left="1440" w:hanging="1440"/>
      </w:pPr>
      <w:r w:rsidRPr="00DE1705">
        <w:t>25.</w:t>
      </w:r>
      <w:r w:rsidRPr="00DE1705">
        <w:tab/>
        <w:t>Lee HS, Jang HJ, Ramineni M, Wang DY, Ramos D, Choi JM, Splawn T, Espinoza M, Almarez M, Hosey L, Jo E, Hilsenbeck S, Amos CI, Ripley RT, Burt BM (2023) A Phase II Window of Opportunity Study of Neoadjuvant PD-L1 versus PD-L1 plus CTLA-4 Blockade for Patients with Malignant Pleural Mesothelioma Clinical Cancer Research 29(3): 548-559</w:t>
      </w:r>
    </w:p>
    <w:p w14:paraId="511AAC7C" w14:textId="77777777" w:rsidR="00A15852" w:rsidRPr="00DE1705" w:rsidRDefault="00A15852" w:rsidP="00A15852">
      <w:pPr>
        <w:pStyle w:val="EndNoteBibliography"/>
        <w:spacing w:after="0"/>
        <w:ind w:left="1440" w:hanging="1440"/>
      </w:pPr>
      <w:r w:rsidRPr="00DE1705">
        <w:t>26.</w:t>
      </w:r>
      <w:r w:rsidRPr="00DE1705">
        <w:tab/>
        <w:t xml:space="preserve">Loibl S, Untch M, Burchardi N, Huober J, Sinn BV, Blohmer JU, Grischke EM, Furlanetto J, Tesch H, Hanusch C, Engels K, Rezai M, Jackisch C, Schmitt WD, von Minckwitz G, Thomalla J, Kummel S, Rautenberg B, </w:t>
      </w:r>
      <w:r w:rsidRPr="00DE1705">
        <w:lastRenderedPageBreak/>
        <w:t>Fasching PA, Weber K, Rhiem K, Denkert C, Schneeweiss A (2019) A randomised phase II study investigating durvalumab in addition to an anthracycline taxane-based neoadjuvant therapy in early triple-negative breast cancer: clinical results and biomarker analysis of GeparNuevo study Annals of Oncology 30(8): 1279-1288</w:t>
      </w:r>
    </w:p>
    <w:p w14:paraId="0757F767" w14:textId="77777777" w:rsidR="00A15852" w:rsidRPr="00DE1705" w:rsidRDefault="00A15852" w:rsidP="00A15852">
      <w:pPr>
        <w:pStyle w:val="EndNoteBibliography"/>
        <w:spacing w:after="0"/>
        <w:ind w:left="1440" w:hanging="1440"/>
      </w:pPr>
      <w:r w:rsidRPr="00DE1705">
        <w:t>27.</w:t>
      </w:r>
      <w:r w:rsidRPr="00DE1705">
        <w:tab/>
        <w:t>Long GV, Luke JJ, Khattak MA, de la Cruz Merino L, Del Vecchio M, Rutkowski P, Spagnolo F, Mackiewicz J, Chiarion-Sileni V, Kirkwood JM, Robert C, Grob JJ, de Galitiis F, Schadendorf D, Carlino MS, Mohr P, Dummer R, Gershenwald JE, Yoon CH, Wu XL, Fukunaga-Kalabis M, Krepler C, Eggermont AMM, Ascierto PA (2022) Pembrolizumab versus placebo as adjuvant therapy in resected stage IIB or IIC melanoma (KEYNOTE-716): distant metastasis-free survival results of a multicentre, double-blind, randomised, phase 3 trial The Lancet Oncology 23(11): 1378-1388</w:t>
      </w:r>
    </w:p>
    <w:p w14:paraId="54BAE28A" w14:textId="77777777" w:rsidR="00A15852" w:rsidRPr="00DE1705" w:rsidRDefault="00A15852" w:rsidP="00A15852">
      <w:pPr>
        <w:pStyle w:val="EndNoteBibliography"/>
        <w:spacing w:after="0"/>
        <w:ind w:left="1440" w:hanging="1440"/>
      </w:pPr>
      <w:r w:rsidRPr="00DE1705">
        <w:t>28.</w:t>
      </w:r>
      <w:r w:rsidRPr="00DE1705">
        <w:tab/>
        <w:t>Long GV, Carlino MS, Au-Yeung G, Spillane AJ, Shannon KF, Gyorki DE, Hsiao ED, Kapoor R, Thompson JR, Batula I, Howle J, Ch'ng S, Gonzalez M, Saw RPM, Pennington TE, Lo SN, Scolyer RA, Menzies AM (2024) Neoadjuvant pembrolizumab, dabrafenib and trametinib in BRAF V600 -mutant resectable melanoma: the randomized phase 2 NeoTrio trial Nat Med 30: 2540–2548</w:t>
      </w:r>
    </w:p>
    <w:p w14:paraId="2091A3D9" w14:textId="77777777" w:rsidR="00A15852" w:rsidRPr="00DE1705" w:rsidRDefault="00A15852" w:rsidP="00A15852">
      <w:pPr>
        <w:pStyle w:val="EndNoteBibliography"/>
        <w:spacing w:after="0"/>
        <w:ind w:left="1440" w:hanging="1440"/>
      </w:pPr>
      <w:r w:rsidRPr="00DE1705">
        <w:t>29.</w:t>
      </w:r>
      <w:r w:rsidRPr="00DE1705">
        <w:tab/>
        <w:t>McLouth LE, Zheng Y, Smith S, Hodi FS, Rao UN, Cohen GI, Amatruda TT, Dakhil SR, Curti BD, Nakhoul I, Chandana SR, Bane CL, Marinier DE, Lee SJ, Sondak VK, Kirkwood JM, Tarhini AA, Wagner LI (2023) Patient-</w:t>
      </w:r>
      <w:r w:rsidRPr="00DE1705">
        <w:lastRenderedPageBreak/>
        <w:t>reported tolerability of adjuvant ipilimumab (3 or 10 mg/kg) versus high-dose interferon alfa-2b for resected high-risk stage III-IV melanoma in phase III trial E1609 Quality of Life Research 32(1): 183-196</w:t>
      </w:r>
    </w:p>
    <w:p w14:paraId="0E477BE6" w14:textId="77777777" w:rsidR="00A15852" w:rsidRPr="00DE1705" w:rsidRDefault="00A15852" w:rsidP="00A15852">
      <w:pPr>
        <w:pStyle w:val="EndNoteBibliography"/>
        <w:spacing w:after="0"/>
        <w:ind w:left="1440" w:hanging="1440"/>
      </w:pPr>
      <w:r w:rsidRPr="00DE1705">
        <w:t>30.</w:t>
      </w:r>
      <w:r w:rsidRPr="00DE1705">
        <w:tab/>
        <w:t>Mittendorf EA, Zhang H, Barrios CH, Saji S, Jung KH, Hegg R, Koehler A, Sohn J, Iwata H, Telli ML, Ferrario C, Punie K, Penault-Llorca F, Patel S, Duc AN, Liste-Hermoso M, Maiya V, Molinero L, Chui SY, Harbeck N (2020) Neoadjuvant atezolizumab in combination with sequential nab-paclitaxel and anthracycline-based chemotherapy versus placebo and chemotherapy in patients with early-stage triple-negative breast cancer (IMpassion031): a randomised, double-blind, phase 3 trial The Lancet 396(10257): 1090-1100</w:t>
      </w:r>
    </w:p>
    <w:p w14:paraId="6768E5A4" w14:textId="77777777" w:rsidR="00A15852" w:rsidRPr="00DE1705" w:rsidRDefault="00A15852" w:rsidP="00A15852">
      <w:pPr>
        <w:pStyle w:val="EndNoteBibliography"/>
        <w:spacing w:after="0"/>
        <w:ind w:left="1440" w:hanging="1440"/>
      </w:pPr>
      <w:r w:rsidRPr="00DE1705">
        <w:t>31.</w:t>
      </w:r>
      <w:r w:rsidRPr="00DE1705">
        <w:tab/>
        <w:t>Barrios CH, Saji S, Harbeck N, Zhang H, Jung KH, Patel S, Duc AN, Liste-Hermoso M, Chui SY, Mittendorf EA (2022) Patient-reported outcomes from a randomized trial of neoadjuvant atezolizumab-chemotherapy in early triple-negative breast cancer npj Breast Cancer 8(1) (no pagination)</w:t>
      </w:r>
    </w:p>
    <w:p w14:paraId="3E3EC288" w14:textId="77777777" w:rsidR="00A15852" w:rsidRPr="00DE1705" w:rsidRDefault="00A15852" w:rsidP="00A15852">
      <w:pPr>
        <w:pStyle w:val="EndNoteBibliography"/>
        <w:spacing w:after="0"/>
        <w:ind w:left="1440" w:hanging="1440"/>
      </w:pPr>
      <w:r w:rsidRPr="00DE1705">
        <w:t>32.</w:t>
      </w:r>
      <w:r w:rsidRPr="00DE1705">
        <w:tab/>
        <w:t>Motzer RJ, Russo P, Grunwald V, Tomita Y, Zurawski B, Parikh O, Buti S, Barthelemy P, Goh JC, Ye D, Lingua A, Lattouf JB, Albiges L, George S, Shuch B, Sosman J, Staehler M, Vazquez Estevez S, Simsek B, Spiridigliozzi J, Chudnovsky A, Bex A (2023) Adjuvant nivolumab plus ipilimumab versus placebo for localised renal cell carcinoma after nephrectomy (CheckMate 914): a double-blind, randomised, phase 3 trial The Lancet 401(10379): 821-832</w:t>
      </w:r>
    </w:p>
    <w:p w14:paraId="08B9C236" w14:textId="77777777" w:rsidR="00A15852" w:rsidRPr="00DE1705" w:rsidRDefault="00A15852" w:rsidP="00A15852">
      <w:pPr>
        <w:pStyle w:val="EndNoteBibliography"/>
        <w:spacing w:after="0"/>
        <w:ind w:left="1440" w:hanging="1440"/>
      </w:pPr>
      <w:r w:rsidRPr="00DE1705">
        <w:lastRenderedPageBreak/>
        <w:t>33.</w:t>
      </w:r>
      <w:r w:rsidRPr="00DE1705">
        <w:tab/>
        <w:t>Motzer RJ, Bex A, Russo P, Tomita Y, Cutuli HJ, Rojas C, Gross-Goupil M, Schinzari G, Melichar B, Barthelemy P, Ruiz Garcia A, Sosman J, Grimm MO, Goh JC, Suarez C, Kollmannsberger CK, Nair SG, Shuch BM, Huang J, Simsek B, Spiridigliozzi J, Lee CW, van Kooten Losio M, Grunwald V (2024) Adjuvant Nivolumab for Localized Renal Cell Carcinoma at High Risk of Recurrence After Nephrectomy: Part B of the Randomized, Placebo-Controlled, Phase III CheckMate 914 Trial Journal of clinical oncology : official journal of the American Society of Clinical Oncology 43: 189-200</w:t>
      </w:r>
    </w:p>
    <w:p w14:paraId="595C4D2F" w14:textId="77777777" w:rsidR="00A15852" w:rsidRPr="00DE1705" w:rsidRDefault="00A15852" w:rsidP="00A15852">
      <w:pPr>
        <w:pStyle w:val="EndNoteBibliography"/>
        <w:spacing w:after="0"/>
        <w:ind w:left="1440" w:hanging="1440"/>
      </w:pPr>
      <w:r w:rsidRPr="00DE1705">
        <w:t>34.</w:t>
      </w:r>
      <w:r w:rsidRPr="00DE1705">
        <w:tab/>
        <w:t>Nanda R, Liu MC, Yau C, Shatsky R, Pusztai L, Wallace A, Chien AJ, Forero-Torres A, Ellis E, Han H, Clark A, Albain K, Boughey JC, Jaskowiak NT, Elias A, Isaacs C, Kemmer K, Helsten T, Majure M, Stringer-Reasor E, Parker C, Lee MC, Haddad T, Cohen RN, Asare S, Wilson A, Hirst GL, Singhrao R, Steeg K, Asare A, Matthews JB, Berry S, Sanil A, Schwab R, Symmans WF, Van TVL, Yee D, Demichele A, Hylton NM, Melisko M, Perlmutter J, Rugo HS, Berry DA, Esserman LJ (2020) Effect of Pembrolizumab Plus Neoadjuvant Chemotherapy on Pathologic Complete Response in Women with Early-Stage Breast Cancer: An Analysis of the Ongoing Phase 2 Adaptively Randomized I-SPY2 Trial JAMA Oncology 6(5): 676-684</w:t>
      </w:r>
    </w:p>
    <w:p w14:paraId="4509ED6C" w14:textId="77777777" w:rsidR="00A15852" w:rsidRPr="00DE1705" w:rsidRDefault="00A15852" w:rsidP="00A15852">
      <w:pPr>
        <w:pStyle w:val="EndNoteBibliography"/>
        <w:spacing w:after="0"/>
        <w:ind w:left="1440" w:hanging="1440"/>
      </w:pPr>
      <w:r w:rsidRPr="00DE1705">
        <w:t>35.</w:t>
      </w:r>
      <w:r w:rsidRPr="00DE1705">
        <w:tab/>
        <w:t xml:space="preserve">Nederlof I, Isaeva OI, de Graaf M, Gielen R, Bakker NAM, Rolfes AL, Garner H, Boeckx B, Traets JJH, Mandjes IAM, de Maaker M, van Brussel T, Chelushkin M, Champanhet E, Lopez-Yurda M, van de Vijver K, van </w:t>
      </w:r>
      <w:r w:rsidRPr="00DE1705">
        <w:lastRenderedPageBreak/>
        <w:t>den Berg JG, Hofland I, Klioueva N, Mann RM, Loo CE, van Duijnhoven FH, Skinner V, Luykx S, Kerver E, Kalashnikova E, van Dongen MGJ, Sonke GS, Linn SC, Blank CU, de Visser KE, Salgado R, Wessels LFA, Drukker CA, Schumacher TN, Horlings HM, Lambrechts D, Kok M (2024) Neoadjuvant nivolumab or nivolumab plus ipilimumab in early-stage triple-negative breast cancer: a phase 2 adaptive trial Nat Med 16: 16</w:t>
      </w:r>
    </w:p>
    <w:p w14:paraId="28E630E9" w14:textId="77777777" w:rsidR="00A15852" w:rsidRPr="00DE1705" w:rsidRDefault="00A15852" w:rsidP="00A15852">
      <w:pPr>
        <w:pStyle w:val="EndNoteBibliography"/>
        <w:spacing w:after="0"/>
        <w:ind w:left="1440" w:hanging="1440"/>
      </w:pPr>
      <w:r w:rsidRPr="00DE1705">
        <w:t>36.</w:t>
      </w:r>
      <w:r w:rsidRPr="00DE1705">
        <w:tab/>
        <w:t>O'Brien M, Paz-Ares L, Marreaud S, Dafni U, Oselin K, Havel L, Esteban E, Isla D, Martinez-Marti A, Faehling M, Tsuboi M, Lee JS, Nakagawa K, Yang J, Samkari A, Keller SM, Mauer M, Jha N, Stahel R, Besse B, Peters S, Ke E--LE--P (2022) Pembrolizumab versus placebo as adjuvant therapy for completely resected stage IB-IIIA non-small-cell lung cancer (PEARLS/KEYNOTE-091): an interim analysis of a randomised, triple-blind, phase 3 trial Lancet Oncol 23: 1274-1286</w:t>
      </w:r>
    </w:p>
    <w:p w14:paraId="21EF2AF8" w14:textId="77777777" w:rsidR="00A15852" w:rsidRPr="00DE1705" w:rsidRDefault="00A15852" w:rsidP="00A15852">
      <w:pPr>
        <w:pStyle w:val="EndNoteBibliography"/>
        <w:spacing w:after="0"/>
        <w:ind w:left="1440" w:hanging="1440"/>
      </w:pPr>
      <w:r w:rsidRPr="00DE1705">
        <w:t>37.</w:t>
      </w:r>
      <w:r w:rsidRPr="00DE1705">
        <w:tab/>
        <w:t>Powles T, Catto JWF, Galsky MD, Al-Ahmadie H, Meeks JJ, Nishiyama H, Vu TQ, Antonuzzo L, Wiechno P, Atduev V, Kann AG, Kim TH, Suarez C, Chang CH, Roghmann F, Ozguroglu M, Eigl BJ, Oliveira N, Buchler T, Gadot M, Zakharia Y, Armstrong J, Gupta A, Hois S, van der Heijden MS (2024) Perioperative Durvalumab with Neoadjuvant Chemotherapy in Operable Bladder Cancer New England Journal of Medicine 15: 15</w:t>
      </w:r>
    </w:p>
    <w:p w14:paraId="6F503B24" w14:textId="77777777" w:rsidR="00A15852" w:rsidRPr="00DE1705" w:rsidRDefault="00A15852" w:rsidP="00A15852">
      <w:pPr>
        <w:pStyle w:val="EndNoteBibliography"/>
        <w:spacing w:after="0"/>
        <w:ind w:left="1440" w:hanging="1440"/>
      </w:pPr>
      <w:r w:rsidRPr="00DE1705">
        <w:t>38.</w:t>
      </w:r>
      <w:r w:rsidRPr="00DE1705">
        <w:tab/>
        <w:t xml:space="preserve">Provencio M, Nadal E, Gonzalez-Larriba JL, Martinez-Marti A, Bernabe R, Bosch-Barrera J, Casal-Rubio J, Calvo V, Insa A, Ponce S, Reguart N, De Castro J, Mosquera J, Cobo M, Aguilar A, Lopez Vivanco G, Camps C, Lopez-Castro R, Moran T, Barneto I, Rodriguez-Abreu D, Serna-Blasco R, </w:t>
      </w:r>
      <w:r w:rsidRPr="00DE1705">
        <w:lastRenderedPageBreak/>
        <w:t>Benitez R, Aguado De La Rosa C, Palmero R, Hernando-Trancho F, Martin-Lopez J, Cruz-Bermudez A, Massuti B, Romero A (2023) Perioperative Nivolumab and Chemotherapy in Stage III Non-Small-Cell Lung Cancer New England Journal of Medicine 389(6): 504-513</w:t>
      </w:r>
    </w:p>
    <w:p w14:paraId="73F9C61E" w14:textId="77777777" w:rsidR="00A15852" w:rsidRPr="00DE1705" w:rsidRDefault="00A15852" w:rsidP="00A15852">
      <w:pPr>
        <w:pStyle w:val="EndNoteBibliography"/>
        <w:spacing w:after="0"/>
        <w:ind w:left="1440" w:hanging="1440"/>
      </w:pPr>
      <w:r w:rsidRPr="00DE1705">
        <w:t>39.</w:t>
      </w:r>
      <w:r w:rsidRPr="00DE1705">
        <w:tab/>
        <w:t>Ray-Coquard IL, Savoye AM, Schiffler C, Mouret-Reynier MA, Derbel O, Kalbacher E, LeHeurteur M, Martinez A, Cornila C, Martinez M, Bengrine Lefevre L, Priou F, Cloarec N, Venat L, Selle F, Berton D, Collard O, Coquan E, Le Saux O, Treilleux I, Gouerant S, Angelergues A, Joly F, Tredan O (2024) Neoadjuvant and adjuvant pembrolizumab in advanced high-grade serous carcinoma: the randomized phase II NeoPembrOV clinical trial Nature Communications 15(1) (no pagination)</w:t>
      </w:r>
    </w:p>
    <w:p w14:paraId="5032586B" w14:textId="77777777" w:rsidR="00A15852" w:rsidRPr="00DE1705" w:rsidRDefault="00A15852" w:rsidP="00A15852">
      <w:pPr>
        <w:pStyle w:val="EndNoteBibliography"/>
        <w:spacing w:after="0"/>
        <w:ind w:left="1440" w:hanging="1440"/>
      </w:pPr>
      <w:r w:rsidRPr="00DE1705">
        <w:t>40.</w:t>
      </w:r>
      <w:r w:rsidRPr="00DE1705">
        <w:tab/>
        <w:t>Schmid P, Cortes J, Dent R, Pusztai L, McArthur H, Kummel S, Bergh J, Denkert C, Park YH, Hui R, Harbeck N, Takahashi M, Untch M, Fasching PA, Cardoso F, Andersen J, Patt D, Danso M, Ferreira M, Mouret-Reynier MA, Im SA, Ahn JH, Gion M, Baron-Hay S, Boileau JF, Ding Y, Tryfonidis K, Aktan G, Karantza V, O'Shaughnessy J (2022) Event-free Survival with Pembrolizumab in Early Triple-Negative Breast Cancer New England Journal of Medicine 386(6): 556-567</w:t>
      </w:r>
    </w:p>
    <w:p w14:paraId="3676F3E3" w14:textId="77777777" w:rsidR="00A15852" w:rsidRPr="00DE1705" w:rsidRDefault="00A15852" w:rsidP="00A15852">
      <w:pPr>
        <w:pStyle w:val="EndNoteBibliography"/>
        <w:spacing w:after="0"/>
        <w:ind w:left="1440" w:hanging="1440"/>
      </w:pPr>
      <w:r w:rsidRPr="00DE1705">
        <w:t>41.</w:t>
      </w:r>
      <w:r w:rsidRPr="00DE1705">
        <w:tab/>
        <w:t>Schmid P, Cortes J, Pusztai L, McArthur H, Kummel S, Bergh J, Denkert C, Park YH, Hui R, Harbeck N, Takahashi M, Foukakis T, Fasching PA, Cardoso F, Untch M, Jia L, Karantza V, Zhao J, Aktan G, Dent R, O'Shaughnessy J (2020) Pembrolizumab for early triple-negative breast cancer New England Journal of Medicine 382(9): 810-821</w:t>
      </w:r>
    </w:p>
    <w:p w14:paraId="0C771E57" w14:textId="77777777" w:rsidR="00A15852" w:rsidRPr="00DE1705" w:rsidRDefault="00A15852" w:rsidP="00A15852">
      <w:pPr>
        <w:pStyle w:val="EndNoteBibliography"/>
        <w:spacing w:after="0"/>
        <w:ind w:left="1440" w:hanging="1440"/>
      </w:pPr>
      <w:r w:rsidRPr="00DE1705">
        <w:lastRenderedPageBreak/>
        <w:t>42.</w:t>
      </w:r>
      <w:r w:rsidRPr="00DE1705">
        <w:tab/>
        <w:t>Schmid P, Cortes J, Dent R, McArthur H, Pusztai L, Kummel S, Denkert C, Park YH, Hui R, Harbeck N, Takahashi M, Im SA, Untch M, Fasching PA, Mouret-Reynier MA, Foukakis T, Ferreira M, Cardoso F, Zhou X, Karantza V, Tryfonidis K, Aktan G, O'Shaughnessy J (2024) Overall Survival with Pembrolizumab in Early-Stage Triple-Negative Breast Cancer New England Journal of Medicine 15: 15</w:t>
      </w:r>
    </w:p>
    <w:p w14:paraId="50D39F09" w14:textId="77777777" w:rsidR="00A15852" w:rsidRPr="00DE1705" w:rsidRDefault="00A15852" w:rsidP="00A15852">
      <w:pPr>
        <w:pStyle w:val="EndNoteBibliography"/>
        <w:spacing w:after="0"/>
        <w:ind w:left="1440" w:hanging="1440"/>
      </w:pPr>
      <w:r w:rsidRPr="00DE1705">
        <w:t>43.</w:t>
      </w:r>
      <w:r w:rsidRPr="00DE1705">
        <w:tab/>
        <w:t>Takahashi M, Cortes J, Dent R, Pusztai L, McArthur H, Kummel S, Denkert C, Park YH, Im SA, Ahn JH, Mukai H, Huang CS, Chen SC, Kim MH, Jia L, Li XT, Tryfonidis K, Karantza V, Iwata H, Schmid P (2023) Pembrolizumab Plus Chemotherapy Followed by Pembrolizumab in Patients with Early Triple-Negative Breast Cancer: A Secondary Analysis of a Randomized Clinical Trial JAMA Network Open 6(11): E2342107</w:t>
      </w:r>
    </w:p>
    <w:p w14:paraId="6188F548" w14:textId="77777777" w:rsidR="00A15852" w:rsidRPr="00DE1705" w:rsidRDefault="00A15852" w:rsidP="00A15852">
      <w:pPr>
        <w:pStyle w:val="EndNoteBibliography"/>
        <w:spacing w:after="0"/>
        <w:ind w:left="1440" w:hanging="1440"/>
      </w:pPr>
      <w:r w:rsidRPr="00DE1705">
        <w:t>44.</w:t>
      </w:r>
      <w:r w:rsidRPr="00DE1705">
        <w:tab/>
        <w:t>Dent R, Cortés J, Pusztai L, McArthur H, Kümmel S, Bergh J, Denkert C, Park YH, Hui R, Harbeck N, Takahashi M, Untch M, Fasching PA, Cardoso F, Haiderali A, Jia LY, Nguyen AM, Pan W, O'Shaughnessy J, Schmid P (2024) Neoadjuvant pembrolizumab plus chemotherapy/adjuvant pembrolizumab for early-stage triple-negative breast cancer: quality-of-life results from the randomized KEYNOTE-522 study Journal of the National Cancer Institute 116: 1654-1663</w:t>
      </w:r>
    </w:p>
    <w:p w14:paraId="5E36C344" w14:textId="77777777" w:rsidR="00A15852" w:rsidRPr="00DE1705" w:rsidRDefault="00A15852" w:rsidP="00A15852">
      <w:pPr>
        <w:pStyle w:val="EndNoteBibliography"/>
        <w:spacing w:after="0"/>
        <w:ind w:left="1440" w:hanging="1440"/>
      </w:pPr>
      <w:r w:rsidRPr="00DE1705">
        <w:t>45.</w:t>
      </w:r>
      <w:r w:rsidRPr="00DE1705">
        <w:tab/>
        <w:t xml:space="preserve">Schoenfeld JD, Hanna GJ, Jo VY, Rawal B, Chen YH, Catalano PS, Lako A, Ciantra Z, Weirather JL, Criscitiello S, Luoma A, Chau N, Lorch J, Kass JI, Annino D, Goguen L, Desai A, Ross B, Shah HJ, Jacene HA, Margalit DN, Tishler RB, Wucherpfennig KW, Rodig SJ, Uppaluri R, Haddad RI </w:t>
      </w:r>
      <w:r w:rsidRPr="00DE1705">
        <w:lastRenderedPageBreak/>
        <w:t>(2020) Neoadjuvant Nivolumab or Nivolumab plus Ipilimumab in Untreated Oral Cavity Squamous Cell Carcinoma: A Phase 2 Open-Label Randomized Clinical Trial JAMA Oncology 6(10): 1563-1570</w:t>
      </w:r>
    </w:p>
    <w:p w14:paraId="75EDE80F" w14:textId="77777777" w:rsidR="00A15852" w:rsidRPr="00DE1705" w:rsidRDefault="00A15852" w:rsidP="00A15852">
      <w:pPr>
        <w:pStyle w:val="EndNoteBibliography"/>
        <w:spacing w:after="0"/>
        <w:ind w:left="1440" w:hanging="1440"/>
      </w:pPr>
      <w:r w:rsidRPr="00DE1705">
        <w:t>46.</w:t>
      </w:r>
      <w:r w:rsidRPr="00DE1705">
        <w:tab/>
        <w:t>Shitara K, Rha SY, Wyrwicz LS, Oshima T, Karaseva N, Osipov M, Yasui H, Yabusaki H, Afanasyev S, Park YK, Al-Batran SE, Yoshikawa T, Yanez P, Di Bartolomeo M, Lonardi S, Tabernero J, Van Cutsem E, Janjigian YY, Oh D, Xu JM, Fang X, Shih CS, Bhagia P, Bang YJ, K I (2024) Neoadjuvant and adjuvant pembrolizumab plus chemotherapy in locally advanced gastric or gastrooesophageal cancer (KEYNOTE-585): an interim analysis of the multicentre, double-blind, randomised phase 3 study Lancet Oncol 25: 212-224</w:t>
      </w:r>
    </w:p>
    <w:p w14:paraId="42EC77EB" w14:textId="77777777" w:rsidR="00A15852" w:rsidRPr="00DE1705" w:rsidRDefault="00A15852" w:rsidP="00A15852">
      <w:pPr>
        <w:pStyle w:val="EndNoteBibliography"/>
        <w:spacing w:after="0"/>
        <w:ind w:left="1440" w:hanging="1440"/>
      </w:pPr>
      <w:r w:rsidRPr="00DE1705">
        <w:t>47.</w:t>
      </w:r>
      <w:r w:rsidRPr="00DE1705">
        <w:tab/>
        <w:t>Sim HW, Wachsmuth L, Barnes EH, Yip S, Koh ES, Hall M, Jennens R, Ashley DM, Verhaak RG, Heimberger AB, Rosenthal MA, Hovey EJ, Ellingson BM, Tognela A, Gan HK, Wheeler H, Back M, McDonald KL, Long A, Cuff K, Begbie S, Gedye C, Mislang A, Le H, Johnson MO, Kong BY, Simes JR, Lwin Z, Khasraw M (2023) NUTMEG: A randomized phase II study of nivolumab and temozolomide versus temozolomide alone in newly diagnosed older patients with glioblastoma Neuro-Oncology Advances 5(1) (no pagination)</w:t>
      </w:r>
    </w:p>
    <w:p w14:paraId="04C13E94" w14:textId="77777777" w:rsidR="00A15852" w:rsidRPr="00DE1705" w:rsidRDefault="00A15852" w:rsidP="00A15852">
      <w:pPr>
        <w:pStyle w:val="EndNoteBibliography"/>
        <w:spacing w:after="0"/>
        <w:ind w:left="1440" w:hanging="1440"/>
      </w:pPr>
      <w:r w:rsidRPr="00DE1705">
        <w:t>48.</w:t>
      </w:r>
      <w:r w:rsidRPr="00DE1705">
        <w:tab/>
        <w:t xml:space="preserve">Spicer JD, Garassino MC, Wakelee H, Liberman M, Kato T, Tsuboi M, Lee SH, Chen KN, Dooms C, Majem M, Eigendorff E, Martinengo GL, Bylicki O, Rodriguez-Abreu D, Chaft JE, Novello S, Yang J, Arunachalam A, Keller SM, Samkari A, Gao S, Investigators K- (2024) Neoadjuvant </w:t>
      </w:r>
      <w:r w:rsidRPr="00DE1705">
        <w:lastRenderedPageBreak/>
        <w:t>pembrolizumab plus chemotherapy followed by adjuvant pembrolizumab compared with neoadjuvant chemotherapy alone in patients with early-stage non-small-cell lung cancer (KEYNOTE-671): a randomised, double-blind, placebo-controlled, phase 3 trial Lancet 404: 1240-1252</w:t>
      </w:r>
    </w:p>
    <w:p w14:paraId="048A5CD5" w14:textId="77777777" w:rsidR="00A15852" w:rsidRPr="00DE1705" w:rsidRDefault="00A15852" w:rsidP="00A15852">
      <w:pPr>
        <w:pStyle w:val="EndNoteBibliography"/>
        <w:spacing w:after="0"/>
        <w:ind w:left="1440" w:hanging="1440"/>
      </w:pPr>
      <w:r w:rsidRPr="00DE1705">
        <w:t>49.</w:t>
      </w:r>
      <w:r w:rsidRPr="00DE1705">
        <w:tab/>
        <w:t>Van Gorp T, Cibula D, Lv W, Backes F, Ortac F, Hasegawa K, Lindemann K, Savarese A, Laenen A, Kim YM, Bodnar L, Barretina-Ginesta MP, Gilbert L, Pothuri B, Chen X, Flores MB, Levy T, Colombo N, Papadimitriou C, Buchanan T, Hanker LC, Eminowicz G, Rob L, Black D, Lichfield J, Lin G, Orlowski R, Keefe S, Lortholary A, Slomovitz B (2024) ENGOT-en11/GOG-3053/KEYNOTE-B21: A Randomised, Double-Blind, Phase 3 Study of Pembrolizumab or Placebo Plus Adjuvant Chemotherapy With or Without Radiotherapy in Patients With Newly Diagnosed, High-Risk Endometrial Cancer Annals of oncology : official journal of the European Society for Medical Oncology 23: 968-980</w:t>
      </w:r>
    </w:p>
    <w:p w14:paraId="4B17F92C" w14:textId="77777777" w:rsidR="00A15852" w:rsidRPr="00DE1705" w:rsidRDefault="00A15852" w:rsidP="00A15852">
      <w:pPr>
        <w:pStyle w:val="EndNoteBibliography"/>
        <w:spacing w:after="0"/>
        <w:ind w:left="1440" w:hanging="1440"/>
      </w:pPr>
      <w:r w:rsidRPr="00DE1705">
        <w:t>50.</w:t>
      </w:r>
      <w:r w:rsidRPr="00DE1705">
        <w:tab/>
        <w:t>Weber J, Mandala M, Del Vecchio M, Gogas HJ, Arance AM, Cowey CL, Dalle S, Schenker M, Chiarion-Sileni V, Marquez-Rodas I, Grob JJ, Butler MO, Middleton MR, Maio M, Atkinson V, Queirolo P, Gonzalez R, Kudchadkar RR, Smylie M, Meyer N, Mortier L, Atkins MB, Long GV, Bhatia S, Lebbe C, Rutkowski P, Yokota K, Yamazaki N, Kim TM, De Pril V, Sabater J, Qureshi A, Larkin J, Ascierto PA (2017) Adjuvant nivolumab versus ipilimumab in resected stage III or IV melanoma New England Journal of Medicine 377(19): 1824-1835</w:t>
      </w:r>
    </w:p>
    <w:p w14:paraId="71BEE3C0" w14:textId="77777777" w:rsidR="00A15852" w:rsidRPr="00DE1705" w:rsidRDefault="00A15852" w:rsidP="00A15852">
      <w:pPr>
        <w:pStyle w:val="EndNoteBibliography"/>
        <w:spacing w:after="0"/>
        <w:ind w:left="1440" w:hanging="1440"/>
      </w:pPr>
      <w:r w:rsidRPr="00DE1705">
        <w:lastRenderedPageBreak/>
        <w:t>51.</w:t>
      </w:r>
      <w:r w:rsidRPr="00DE1705">
        <w:tab/>
        <w:t>Ascierto PA, Del Vecchio M, Mandalá M (2020) Adjuvant nivolumab versus ipilimumab in resected stage IIIB-C and stage IV melanoma (CheckMate 238): 4-year results from a multicentre, double-blind, randomised, controlled, phase 3 trial (vol 21, pg 1465, 2020) Lancet Oncol 22: E428-E428</w:t>
      </w:r>
    </w:p>
    <w:p w14:paraId="433423A0" w14:textId="77777777" w:rsidR="00A15852" w:rsidRPr="00DE1705" w:rsidRDefault="00A15852" w:rsidP="00A15852">
      <w:pPr>
        <w:pStyle w:val="EndNoteBibliography"/>
        <w:spacing w:after="0"/>
        <w:ind w:left="1440" w:hanging="1440"/>
      </w:pPr>
      <w:r w:rsidRPr="00DE1705">
        <w:t>52.</w:t>
      </w:r>
      <w:r w:rsidRPr="00DE1705">
        <w:tab/>
        <w:t>Mandalá M, Larkin J, Ascierto PA (2021) Adjuvant nivolumab for stage III/IV melanoma: evaluation of safety outcomes and association with recurrence-free survival (vol 9, e003188, 2021) Journal for ImmunoTherapy of Cancer 9: 1</w:t>
      </w:r>
    </w:p>
    <w:p w14:paraId="42479A1A" w14:textId="77777777" w:rsidR="00A15852" w:rsidRPr="00DE1705" w:rsidRDefault="00A15852" w:rsidP="00A15852">
      <w:pPr>
        <w:pStyle w:val="EndNoteBibliography"/>
        <w:spacing w:after="0"/>
        <w:ind w:left="1440" w:hanging="1440"/>
      </w:pPr>
      <w:r w:rsidRPr="00DE1705">
        <w:t>53.</w:t>
      </w:r>
      <w:r w:rsidRPr="00DE1705">
        <w:tab/>
        <w:t>Wise-Draper TM, Gulati S, Palackdharry S, Hinrichs BH, Worden FP, Old MO, Dunlap NE, Kaczmar JM, Patil Y, Riaz MK, Tang A, Mark J, Zender C, Gillenwater AM, Bell D, Kurtzweil N, Mathews M, Allen CL, Mierzwa ML, Casper K, Jandarov R, Medvedovic M, Lee JJ, Harun N, Takiar V, Gillison M (2022) Phase II Clinical Trial of Neoadjuvant and Adjuvant Pembrolizumab in Resectable Local-Regionally Advanced Head and Neck Squamous Cell Carcinoma Clinical Cancer Research 28(7): 1345-1352</w:t>
      </w:r>
    </w:p>
    <w:p w14:paraId="4FEF9D47" w14:textId="77777777" w:rsidR="00A15852" w:rsidRPr="00DE1705" w:rsidRDefault="00A15852" w:rsidP="00A15852">
      <w:pPr>
        <w:pStyle w:val="EndNoteBibliography"/>
        <w:spacing w:after="0"/>
        <w:ind w:left="1440" w:hanging="1440"/>
      </w:pPr>
      <w:r w:rsidRPr="00DE1705">
        <w:t>54.</w:t>
      </w:r>
      <w:r w:rsidRPr="00DE1705">
        <w:tab/>
        <w:t xml:space="preserve">Xia F, Wang H, Shen L, Xiang Z, Zhao Y, Wan J, Zhang H, Wang Y, Wu R, Wang J, Yang W, Zhou M, Zhou S, Chen Y, Wu X, Xuan Y, Wang R, Sun Y, Tong T, Zhang X, Wang L, Huang D, Sheng W, Yan H, Yang X, Shen Y, Zhao R, Mo M, Cai G, Cai S, Xu Y, Zhang Z (2024) Randomized Phase II Trial of Immunotherapy-Based Total Neoadjuvant Therapy for Proficient Mismatch Repair or Microsatellite Stable Locally Advanced Rectal Cancer </w:t>
      </w:r>
      <w:r w:rsidRPr="00DE1705">
        <w:lastRenderedPageBreak/>
        <w:t>(TORCH) Journal of clinical oncology : official journal of the American Society of Clinical Oncology 42: 3308-3318</w:t>
      </w:r>
    </w:p>
    <w:p w14:paraId="367191B9" w14:textId="77777777" w:rsidR="00A15852" w:rsidRPr="00DE1705" w:rsidRDefault="00A15852" w:rsidP="00A15852">
      <w:pPr>
        <w:pStyle w:val="EndNoteBibliography"/>
        <w:spacing w:after="0"/>
        <w:ind w:left="1440" w:hanging="1440"/>
      </w:pPr>
      <w:r w:rsidRPr="00DE1705">
        <w:t>55.</w:t>
      </w:r>
      <w:r w:rsidRPr="00DE1705">
        <w:tab/>
        <w:t>Xing W, Zhao L, Zheng Y, Liu B, Liu X, Li T, Zhang Y, Ma B, Yang Y, Shang Y, Fu X, Liang G, Yuan D, Qu J, Chai X, Zhang H, Wang Z, Lin H, Liu L, Ren X, Zhang J, Gao Q (2021) The Sequence of Chemotherapy and Toripalimab Might Influence the Efficacy of Neoadjuvant Chemoimmunotherapy in Locally Advanced Esophageal Squamous Cell Cancer-A Phase II Study Frontiers in Immunology 12(no pagination)</w:t>
      </w:r>
    </w:p>
    <w:p w14:paraId="3DF03362" w14:textId="77777777" w:rsidR="00A15852" w:rsidRPr="00DE1705" w:rsidRDefault="00A15852" w:rsidP="00A15852">
      <w:pPr>
        <w:pStyle w:val="EndNoteBibliography"/>
        <w:spacing w:after="0"/>
        <w:ind w:left="1440" w:hanging="1440"/>
      </w:pPr>
      <w:r w:rsidRPr="00DE1705">
        <w:t>56.</w:t>
      </w:r>
      <w:r w:rsidRPr="00DE1705">
        <w:tab/>
        <w:t>Yuan SQ, Nie RC, Jin Y, Liang CC, Li YF, Jian R, Sun XW, Chen YB, Guan WL, Wang ZX, Qiu HB, Wang W, Chen S, Zhang DS, Ling YH, Xi SY, Cai MY, Huang CY, Yang QX, Liu ZM, Guan YX, Chen YM, Li JB, Tang XW, Peng JS, Zhou ZW, Xu RH, Wang F (2024) Perioperative toripalimab and chemotherapy in locally advanced gastric or gastro-esophageal junction cancer: a randomized phase 2 trial Nat Med 30(2): 552-559</w:t>
      </w:r>
    </w:p>
    <w:p w14:paraId="42F013E3" w14:textId="77777777" w:rsidR="00A15852" w:rsidRPr="00DE1705" w:rsidRDefault="00A15852" w:rsidP="00A15852">
      <w:pPr>
        <w:pStyle w:val="EndNoteBibliography"/>
        <w:ind w:left="1440" w:hanging="1440"/>
      </w:pPr>
      <w:r w:rsidRPr="00DE1705">
        <w:t>57.</w:t>
      </w:r>
      <w:r w:rsidRPr="00DE1705">
        <w:tab/>
        <w:t>Zhu X, Liu W, Cao Y, Ju X, Zhao X, Jiang L, Ye Y, Zhang H (2023) Effect of stereotactic body radiotherapy dose escalation plus pembrolizumab and trametinib versus stereotactic body radiotherapy dose escalation plus gemcitabine for locally recurrent pancreatic cancer after surgical resection on survival outcomes: A secondary analysis of an open-label, randomised, controlled, phase 2 trial eClinicalMedicine 55(no pagination)</w:t>
      </w:r>
    </w:p>
    <w:p w14:paraId="6A6AE991" w14:textId="30BCCD1A" w:rsidR="00A15852" w:rsidRDefault="00A15852" w:rsidP="000000C1">
      <w:pPr>
        <w:pStyle w:val="EndNoteBibliography"/>
        <w:rPr>
          <w:szCs w:val="24"/>
        </w:rPr>
      </w:pPr>
      <w:r w:rsidRPr="004D110F">
        <w:rPr>
          <w:sz w:val="20"/>
          <w:szCs w:val="20"/>
        </w:rPr>
        <w:fldChar w:fldCharType="end"/>
      </w:r>
    </w:p>
    <w:p w14:paraId="7EA5DFAE" w14:textId="77777777" w:rsidR="00A15852" w:rsidRDefault="00A15852"/>
    <w:sectPr w:rsidR="00A158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B6CF9" w14:textId="77777777" w:rsidR="00E62D9B" w:rsidRDefault="00E62D9B" w:rsidP="00A74B6C">
      <w:pPr>
        <w:spacing w:after="0" w:line="240" w:lineRule="auto"/>
      </w:pPr>
      <w:r>
        <w:separator/>
      </w:r>
    </w:p>
  </w:endnote>
  <w:endnote w:type="continuationSeparator" w:id="0">
    <w:p w14:paraId="5EA0E802" w14:textId="77777777" w:rsidR="00E62D9B" w:rsidRDefault="00E62D9B" w:rsidP="00A74B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5798776"/>
      <w:docPartObj>
        <w:docPartGallery w:val="Page Numbers (Bottom of Page)"/>
        <w:docPartUnique/>
      </w:docPartObj>
    </w:sdtPr>
    <w:sdtEndPr>
      <w:rPr>
        <w:noProof/>
      </w:rPr>
    </w:sdtEndPr>
    <w:sdtContent>
      <w:p w14:paraId="52500AE2" w14:textId="256D58E6" w:rsidR="00A74B6C" w:rsidRPr="00A74B6C" w:rsidRDefault="00A74B6C" w:rsidP="00A74B6C">
        <w:pPr>
          <w:pStyle w:val="Footer"/>
          <w:jc w:val="right"/>
          <w:rPr>
            <w:rFonts w:ascii="Arial" w:hAnsi="Arial" w:cs="Arial"/>
          </w:rPr>
        </w:pPr>
        <w:r w:rsidRPr="00A74B6C">
          <w:rPr>
            <w:rFonts w:ascii="Arial" w:hAnsi="Arial" w:cs="Arial"/>
          </w:rPr>
          <w:fldChar w:fldCharType="begin"/>
        </w:r>
        <w:r w:rsidRPr="00A74B6C">
          <w:rPr>
            <w:rFonts w:ascii="Arial" w:hAnsi="Arial" w:cs="Arial"/>
          </w:rPr>
          <w:instrText xml:space="preserve"> PAGE   \* MERGEFORMAT </w:instrText>
        </w:r>
        <w:r w:rsidRPr="00A74B6C">
          <w:rPr>
            <w:rFonts w:ascii="Arial" w:hAnsi="Arial" w:cs="Arial"/>
          </w:rPr>
          <w:fldChar w:fldCharType="separate"/>
        </w:r>
        <w:r w:rsidRPr="00A74B6C">
          <w:rPr>
            <w:rFonts w:ascii="Arial" w:hAnsi="Arial" w:cs="Arial"/>
            <w:noProof/>
          </w:rPr>
          <w:t>2</w:t>
        </w:r>
        <w:r w:rsidRPr="00A74B6C">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0CD33" w14:textId="77777777" w:rsidR="00E62D9B" w:rsidRDefault="00E62D9B" w:rsidP="00A74B6C">
      <w:pPr>
        <w:spacing w:after="0" w:line="240" w:lineRule="auto"/>
      </w:pPr>
      <w:r>
        <w:separator/>
      </w:r>
    </w:p>
  </w:footnote>
  <w:footnote w:type="continuationSeparator" w:id="0">
    <w:p w14:paraId="5476AF3C" w14:textId="77777777" w:rsidR="00E62D9B" w:rsidRDefault="00E62D9B" w:rsidP="00A74B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A2A66"/>
    <w:multiLevelType w:val="hybridMultilevel"/>
    <w:tmpl w:val="8D06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2458C"/>
    <w:multiLevelType w:val="hybridMultilevel"/>
    <w:tmpl w:val="97C033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5B05858"/>
    <w:multiLevelType w:val="hybridMultilevel"/>
    <w:tmpl w:val="CBC03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472385"/>
    <w:multiLevelType w:val="hybridMultilevel"/>
    <w:tmpl w:val="C6203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0FA7BB5"/>
    <w:multiLevelType w:val="hybridMultilevel"/>
    <w:tmpl w:val="5FC6C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BC57DD"/>
    <w:multiLevelType w:val="hybridMultilevel"/>
    <w:tmpl w:val="24B6D2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34179708">
    <w:abstractNumId w:val="3"/>
  </w:num>
  <w:num w:numId="2" w16cid:durableId="956839213">
    <w:abstractNumId w:val="2"/>
  </w:num>
  <w:num w:numId="3" w16cid:durableId="1309942618">
    <w:abstractNumId w:val="5"/>
  </w:num>
  <w:num w:numId="4" w16cid:durableId="1007173688">
    <w:abstractNumId w:val="4"/>
  </w:num>
  <w:num w:numId="5" w16cid:durableId="1117985273">
    <w:abstractNumId w:val="1"/>
  </w:num>
  <w:num w:numId="6" w16cid:durableId="95705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upport Care Cancer Copy2&lt;/Style&gt;&lt;LeftDelim&gt;{&lt;/LeftDelim&gt;&lt;RightDelim&gt;}&lt;/RightDelim&gt;&lt;FontName&gt;Arial&lt;/FontName&gt;&lt;FontSize&gt;12&lt;/FontSize&gt;&lt;ReflistTitle&gt;&lt;/ReflistTitle&gt;&lt;StartingRefnum&gt;1&lt;/StartingRefnum&gt;&lt;FirstLineIndent&gt;0&lt;/FirstLineIndent&gt;&lt;HangingIndent&gt;144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wetar2vzyfdxd1e92sr5dfetxx252z5dtwt2&quot;&gt;ICI_endnote_workcompy&lt;record-ids&gt;&lt;item&gt;8&lt;/item&gt;&lt;item&gt;14&lt;/item&gt;&lt;item&gt;17&lt;/item&gt;&lt;item&gt;18&lt;/item&gt;&lt;item&gt;19&lt;/item&gt;&lt;item&gt;20&lt;/item&gt;&lt;item&gt;21&lt;/item&gt;&lt;item&gt;22&lt;/item&gt;&lt;item&gt;23&lt;/item&gt;&lt;item&gt;25&lt;/item&gt;&lt;item&gt;26&lt;/item&gt;&lt;item&gt;28&lt;/item&gt;&lt;item&gt;29&lt;/item&gt;&lt;item&gt;30&lt;/item&gt;&lt;item&gt;31&lt;/item&gt;&lt;item&gt;32&lt;/item&gt;&lt;item&gt;33&lt;/item&gt;&lt;item&gt;34&lt;/item&gt;&lt;item&gt;36&lt;/item&gt;&lt;item&gt;37&lt;/item&gt;&lt;item&gt;38&lt;/item&gt;&lt;item&gt;39&lt;/item&gt;&lt;item&gt;40&lt;/item&gt;&lt;item&gt;41&lt;/item&gt;&lt;item&gt;42&lt;/item&gt;&lt;item&gt;43&lt;/item&gt;&lt;item&gt;44&lt;/item&gt;&lt;item&gt;45&lt;/item&gt;&lt;item&gt;47&lt;/item&gt;&lt;item&gt;48&lt;/item&gt;&lt;item&gt;49&lt;/item&gt;&lt;item&gt;50&lt;/item&gt;&lt;item&gt;51&lt;/item&gt;&lt;item&gt;52&lt;/item&gt;&lt;item&gt;53&lt;/item&gt;&lt;item&gt;54&lt;/item&gt;&lt;item&gt;55&lt;/item&gt;&lt;item&gt;56&lt;/item&gt;&lt;item&gt;58&lt;/item&gt;&lt;item&gt;59&lt;/item&gt;&lt;item&gt;60&lt;/item&gt;&lt;item&gt;61&lt;/item&gt;&lt;item&gt;62&lt;/item&gt;&lt;item&gt;64&lt;/item&gt;&lt;item&gt;65&lt;/item&gt;&lt;item&gt;66&lt;/item&gt;&lt;item&gt;67&lt;/item&gt;&lt;item&gt;69&lt;/item&gt;&lt;item&gt;70&lt;/item&gt;&lt;item&gt;71&lt;/item&gt;&lt;item&gt;72&lt;/item&gt;&lt;item&gt;73&lt;/item&gt;&lt;item&gt;74&lt;/item&gt;&lt;item&gt;75&lt;/item&gt;&lt;item&gt;76&lt;/item&gt;&lt;item&gt;300&lt;/item&gt;&lt;item&gt;301&lt;/item&gt;&lt;/record-ids&gt;&lt;/item&gt;&lt;/Libraries&gt;"/>
  </w:docVars>
  <w:rsids>
    <w:rsidRoot w:val="00663C86"/>
    <w:rsid w:val="000000C1"/>
    <w:rsid w:val="000006EB"/>
    <w:rsid w:val="000008BD"/>
    <w:rsid w:val="000009A1"/>
    <w:rsid w:val="00001ADC"/>
    <w:rsid w:val="00002A79"/>
    <w:rsid w:val="00004027"/>
    <w:rsid w:val="000041F5"/>
    <w:rsid w:val="000063AD"/>
    <w:rsid w:val="00006ACD"/>
    <w:rsid w:val="00006F2A"/>
    <w:rsid w:val="00010315"/>
    <w:rsid w:val="000103C5"/>
    <w:rsid w:val="0001041D"/>
    <w:rsid w:val="000108E7"/>
    <w:rsid w:val="00010C90"/>
    <w:rsid w:val="00013270"/>
    <w:rsid w:val="00013727"/>
    <w:rsid w:val="00014D7B"/>
    <w:rsid w:val="00015B8E"/>
    <w:rsid w:val="00016107"/>
    <w:rsid w:val="00016403"/>
    <w:rsid w:val="000164A5"/>
    <w:rsid w:val="00016A5B"/>
    <w:rsid w:val="00017FAB"/>
    <w:rsid w:val="0002024E"/>
    <w:rsid w:val="00020C75"/>
    <w:rsid w:val="00022198"/>
    <w:rsid w:val="00022B9E"/>
    <w:rsid w:val="00023A79"/>
    <w:rsid w:val="00023ABF"/>
    <w:rsid w:val="000252B0"/>
    <w:rsid w:val="000252EE"/>
    <w:rsid w:val="00025B13"/>
    <w:rsid w:val="00026696"/>
    <w:rsid w:val="00026ECC"/>
    <w:rsid w:val="000272FD"/>
    <w:rsid w:val="000274AD"/>
    <w:rsid w:val="0002764A"/>
    <w:rsid w:val="00030581"/>
    <w:rsid w:val="00030DFB"/>
    <w:rsid w:val="00032189"/>
    <w:rsid w:val="00032A92"/>
    <w:rsid w:val="00032ECE"/>
    <w:rsid w:val="00034549"/>
    <w:rsid w:val="00034E79"/>
    <w:rsid w:val="000375B6"/>
    <w:rsid w:val="00040F58"/>
    <w:rsid w:val="00041ECD"/>
    <w:rsid w:val="00043639"/>
    <w:rsid w:val="00043FD6"/>
    <w:rsid w:val="000447A3"/>
    <w:rsid w:val="00045B17"/>
    <w:rsid w:val="00045D7F"/>
    <w:rsid w:val="00046F9F"/>
    <w:rsid w:val="000473D2"/>
    <w:rsid w:val="00050068"/>
    <w:rsid w:val="00050800"/>
    <w:rsid w:val="00050E28"/>
    <w:rsid w:val="00052EDD"/>
    <w:rsid w:val="000539D0"/>
    <w:rsid w:val="00054032"/>
    <w:rsid w:val="00054157"/>
    <w:rsid w:val="00056401"/>
    <w:rsid w:val="00056D1A"/>
    <w:rsid w:val="00057FB1"/>
    <w:rsid w:val="00060EF5"/>
    <w:rsid w:val="000617BB"/>
    <w:rsid w:val="00061DF2"/>
    <w:rsid w:val="00061EB3"/>
    <w:rsid w:val="0006270C"/>
    <w:rsid w:val="00062A5F"/>
    <w:rsid w:val="00063578"/>
    <w:rsid w:val="00063759"/>
    <w:rsid w:val="00063F4E"/>
    <w:rsid w:val="000651E2"/>
    <w:rsid w:val="000657DC"/>
    <w:rsid w:val="000659A6"/>
    <w:rsid w:val="00065A28"/>
    <w:rsid w:val="00065D3D"/>
    <w:rsid w:val="000660AF"/>
    <w:rsid w:val="00066306"/>
    <w:rsid w:val="0006639B"/>
    <w:rsid w:val="00067E9B"/>
    <w:rsid w:val="00071EA0"/>
    <w:rsid w:val="000724EA"/>
    <w:rsid w:val="00072B44"/>
    <w:rsid w:val="0007305C"/>
    <w:rsid w:val="00074A5C"/>
    <w:rsid w:val="000751DD"/>
    <w:rsid w:val="000757B5"/>
    <w:rsid w:val="00075810"/>
    <w:rsid w:val="00076622"/>
    <w:rsid w:val="0007667C"/>
    <w:rsid w:val="000808C4"/>
    <w:rsid w:val="000825B1"/>
    <w:rsid w:val="00082830"/>
    <w:rsid w:val="00082F40"/>
    <w:rsid w:val="00082F82"/>
    <w:rsid w:val="00083260"/>
    <w:rsid w:val="000838EC"/>
    <w:rsid w:val="00084E43"/>
    <w:rsid w:val="00084FA3"/>
    <w:rsid w:val="00084FB8"/>
    <w:rsid w:val="00086815"/>
    <w:rsid w:val="00086DDE"/>
    <w:rsid w:val="0008784A"/>
    <w:rsid w:val="00090DFE"/>
    <w:rsid w:val="00091908"/>
    <w:rsid w:val="00093A09"/>
    <w:rsid w:val="000942AD"/>
    <w:rsid w:val="00095D96"/>
    <w:rsid w:val="00096626"/>
    <w:rsid w:val="000967D1"/>
    <w:rsid w:val="000A0A35"/>
    <w:rsid w:val="000A1E67"/>
    <w:rsid w:val="000A2179"/>
    <w:rsid w:val="000A23F0"/>
    <w:rsid w:val="000A2F58"/>
    <w:rsid w:val="000A3683"/>
    <w:rsid w:val="000A4C39"/>
    <w:rsid w:val="000A698E"/>
    <w:rsid w:val="000A7A18"/>
    <w:rsid w:val="000A7A2C"/>
    <w:rsid w:val="000A7CB3"/>
    <w:rsid w:val="000B00F5"/>
    <w:rsid w:val="000B3C3E"/>
    <w:rsid w:val="000B3CAD"/>
    <w:rsid w:val="000B54E5"/>
    <w:rsid w:val="000B6259"/>
    <w:rsid w:val="000B637F"/>
    <w:rsid w:val="000B6A42"/>
    <w:rsid w:val="000B6EAC"/>
    <w:rsid w:val="000B6FF2"/>
    <w:rsid w:val="000B7F50"/>
    <w:rsid w:val="000C07C9"/>
    <w:rsid w:val="000C087D"/>
    <w:rsid w:val="000C13D0"/>
    <w:rsid w:val="000C18A9"/>
    <w:rsid w:val="000C2247"/>
    <w:rsid w:val="000C2F4D"/>
    <w:rsid w:val="000C4CCE"/>
    <w:rsid w:val="000C6621"/>
    <w:rsid w:val="000C6CFF"/>
    <w:rsid w:val="000C6E06"/>
    <w:rsid w:val="000C77B9"/>
    <w:rsid w:val="000D1BAE"/>
    <w:rsid w:val="000D242E"/>
    <w:rsid w:val="000D2A90"/>
    <w:rsid w:val="000D35BC"/>
    <w:rsid w:val="000D36BE"/>
    <w:rsid w:val="000D41ED"/>
    <w:rsid w:val="000D4948"/>
    <w:rsid w:val="000D4A4A"/>
    <w:rsid w:val="000D5682"/>
    <w:rsid w:val="000D571C"/>
    <w:rsid w:val="000D62F8"/>
    <w:rsid w:val="000D63C4"/>
    <w:rsid w:val="000D6437"/>
    <w:rsid w:val="000E0E3A"/>
    <w:rsid w:val="000E26F6"/>
    <w:rsid w:val="000E2733"/>
    <w:rsid w:val="000E41C3"/>
    <w:rsid w:val="000E5957"/>
    <w:rsid w:val="000F05C4"/>
    <w:rsid w:val="000F28CD"/>
    <w:rsid w:val="000F2BFE"/>
    <w:rsid w:val="000F3C8D"/>
    <w:rsid w:val="000F7257"/>
    <w:rsid w:val="000F7446"/>
    <w:rsid w:val="000F74D6"/>
    <w:rsid w:val="000F7704"/>
    <w:rsid w:val="00100549"/>
    <w:rsid w:val="0010104D"/>
    <w:rsid w:val="0010251A"/>
    <w:rsid w:val="00102793"/>
    <w:rsid w:val="001037EE"/>
    <w:rsid w:val="00103B82"/>
    <w:rsid w:val="001052BC"/>
    <w:rsid w:val="00105E02"/>
    <w:rsid w:val="00105EC6"/>
    <w:rsid w:val="001079F5"/>
    <w:rsid w:val="00107A39"/>
    <w:rsid w:val="00110234"/>
    <w:rsid w:val="00110491"/>
    <w:rsid w:val="00111A1D"/>
    <w:rsid w:val="00111D6E"/>
    <w:rsid w:val="001129DB"/>
    <w:rsid w:val="00113B82"/>
    <w:rsid w:val="00114AA7"/>
    <w:rsid w:val="00114BA6"/>
    <w:rsid w:val="00115EB2"/>
    <w:rsid w:val="00116015"/>
    <w:rsid w:val="00116131"/>
    <w:rsid w:val="0011637D"/>
    <w:rsid w:val="0011637E"/>
    <w:rsid w:val="0011648E"/>
    <w:rsid w:val="0011651D"/>
    <w:rsid w:val="0011723A"/>
    <w:rsid w:val="00121B74"/>
    <w:rsid w:val="00122281"/>
    <w:rsid w:val="0012263F"/>
    <w:rsid w:val="001232A6"/>
    <w:rsid w:val="001252F9"/>
    <w:rsid w:val="00125567"/>
    <w:rsid w:val="00126546"/>
    <w:rsid w:val="00126BFB"/>
    <w:rsid w:val="001272EE"/>
    <w:rsid w:val="0012740E"/>
    <w:rsid w:val="00127A76"/>
    <w:rsid w:val="00130046"/>
    <w:rsid w:val="00131264"/>
    <w:rsid w:val="00131851"/>
    <w:rsid w:val="0013209F"/>
    <w:rsid w:val="00132535"/>
    <w:rsid w:val="00132C14"/>
    <w:rsid w:val="00133DE1"/>
    <w:rsid w:val="001345FC"/>
    <w:rsid w:val="001355B9"/>
    <w:rsid w:val="00135B38"/>
    <w:rsid w:val="00137780"/>
    <w:rsid w:val="00137B09"/>
    <w:rsid w:val="00141C7A"/>
    <w:rsid w:val="00141E59"/>
    <w:rsid w:val="00143396"/>
    <w:rsid w:val="001452C7"/>
    <w:rsid w:val="00145D8A"/>
    <w:rsid w:val="00146752"/>
    <w:rsid w:val="00151BC3"/>
    <w:rsid w:val="00152D33"/>
    <w:rsid w:val="00152DB8"/>
    <w:rsid w:val="001530A3"/>
    <w:rsid w:val="00155E06"/>
    <w:rsid w:val="00157D5B"/>
    <w:rsid w:val="00160040"/>
    <w:rsid w:val="00160E1D"/>
    <w:rsid w:val="00161EA3"/>
    <w:rsid w:val="00162962"/>
    <w:rsid w:val="00164483"/>
    <w:rsid w:val="00164952"/>
    <w:rsid w:val="00165163"/>
    <w:rsid w:val="00165F2D"/>
    <w:rsid w:val="00166A68"/>
    <w:rsid w:val="00166F8B"/>
    <w:rsid w:val="00167419"/>
    <w:rsid w:val="00167AAC"/>
    <w:rsid w:val="00174095"/>
    <w:rsid w:val="00175348"/>
    <w:rsid w:val="0017585E"/>
    <w:rsid w:val="001775A3"/>
    <w:rsid w:val="001775F0"/>
    <w:rsid w:val="00177AA6"/>
    <w:rsid w:val="001811CB"/>
    <w:rsid w:val="00181E7C"/>
    <w:rsid w:val="00181ED2"/>
    <w:rsid w:val="00181F2F"/>
    <w:rsid w:val="00182115"/>
    <w:rsid w:val="00182368"/>
    <w:rsid w:val="0018360B"/>
    <w:rsid w:val="00184193"/>
    <w:rsid w:val="00184B9A"/>
    <w:rsid w:val="00184D5F"/>
    <w:rsid w:val="001858A0"/>
    <w:rsid w:val="00185C11"/>
    <w:rsid w:val="001864B3"/>
    <w:rsid w:val="0018690E"/>
    <w:rsid w:val="0018700A"/>
    <w:rsid w:val="0018772D"/>
    <w:rsid w:val="00187868"/>
    <w:rsid w:val="00190635"/>
    <w:rsid w:val="00192F79"/>
    <w:rsid w:val="00194205"/>
    <w:rsid w:val="0019496D"/>
    <w:rsid w:val="00195B05"/>
    <w:rsid w:val="00196DEE"/>
    <w:rsid w:val="0019707B"/>
    <w:rsid w:val="001973DC"/>
    <w:rsid w:val="00197754"/>
    <w:rsid w:val="001978DC"/>
    <w:rsid w:val="001A089E"/>
    <w:rsid w:val="001A1012"/>
    <w:rsid w:val="001A19A4"/>
    <w:rsid w:val="001A32FB"/>
    <w:rsid w:val="001A3604"/>
    <w:rsid w:val="001A4632"/>
    <w:rsid w:val="001A505A"/>
    <w:rsid w:val="001A5779"/>
    <w:rsid w:val="001A5995"/>
    <w:rsid w:val="001A5C15"/>
    <w:rsid w:val="001A6673"/>
    <w:rsid w:val="001A6BD1"/>
    <w:rsid w:val="001A7C9F"/>
    <w:rsid w:val="001A7E4C"/>
    <w:rsid w:val="001B0EC1"/>
    <w:rsid w:val="001B206E"/>
    <w:rsid w:val="001B2187"/>
    <w:rsid w:val="001B2F7D"/>
    <w:rsid w:val="001B31C2"/>
    <w:rsid w:val="001B367F"/>
    <w:rsid w:val="001B5025"/>
    <w:rsid w:val="001B52EF"/>
    <w:rsid w:val="001B739D"/>
    <w:rsid w:val="001B7B5E"/>
    <w:rsid w:val="001C142A"/>
    <w:rsid w:val="001C1B3C"/>
    <w:rsid w:val="001C1E24"/>
    <w:rsid w:val="001C2161"/>
    <w:rsid w:val="001C22C9"/>
    <w:rsid w:val="001C36BC"/>
    <w:rsid w:val="001C47D7"/>
    <w:rsid w:val="001C60D5"/>
    <w:rsid w:val="001C6631"/>
    <w:rsid w:val="001C6E5D"/>
    <w:rsid w:val="001C79EB"/>
    <w:rsid w:val="001C7A64"/>
    <w:rsid w:val="001D11C0"/>
    <w:rsid w:val="001D13C6"/>
    <w:rsid w:val="001D17BD"/>
    <w:rsid w:val="001D1AD9"/>
    <w:rsid w:val="001D2585"/>
    <w:rsid w:val="001D2C0B"/>
    <w:rsid w:val="001D39C3"/>
    <w:rsid w:val="001D4381"/>
    <w:rsid w:val="001D4585"/>
    <w:rsid w:val="001D4680"/>
    <w:rsid w:val="001D51B1"/>
    <w:rsid w:val="001D68A7"/>
    <w:rsid w:val="001D6A26"/>
    <w:rsid w:val="001D6A8F"/>
    <w:rsid w:val="001D6B0E"/>
    <w:rsid w:val="001D7057"/>
    <w:rsid w:val="001D7498"/>
    <w:rsid w:val="001E091A"/>
    <w:rsid w:val="001E09E8"/>
    <w:rsid w:val="001E0B47"/>
    <w:rsid w:val="001E13A8"/>
    <w:rsid w:val="001E1BF2"/>
    <w:rsid w:val="001E37FF"/>
    <w:rsid w:val="001E3DFC"/>
    <w:rsid w:val="001E3F3D"/>
    <w:rsid w:val="001E4357"/>
    <w:rsid w:val="001E5B25"/>
    <w:rsid w:val="001E63C4"/>
    <w:rsid w:val="001E65E0"/>
    <w:rsid w:val="001E6758"/>
    <w:rsid w:val="001E67BD"/>
    <w:rsid w:val="001F0349"/>
    <w:rsid w:val="001F03D8"/>
    <w:rsid w:val="001F0FA6"/>
    <w:rsid w:val="001F110A"/>
    <w:rsid w:val="001F11F1"/>
    <w:rsid w:val="001F154B"/>
    <w:rsid w:val="001F15FA"/>
    <w:rsid w:val="001F577A"/>
    <w:rsid w:val="001F5C1E"/>
    <w:rsid w:val="001F5C8B"/>
    <w:rsid w:val="001F6D97"/>
    <w:rsid w:val="001F72BE"/>
    <w:rsid w:val="001F76DD"/>
    <w:rsid w:val="0020035B"/>
    <w:rsid w:val="00200992"/>
    <w:rsid w:val="00201286"/>
    <w:rsid w:val="00201857"/>
    <w:rsid w:val="00201A64"/>
    <w:rsid w:val="00202027"/>
    <w:rsid w:val="00203E2F"/>
    <w:rsid w:val="00205D94"/>
    <w:rsid w:val="002063CA"/>
    <w:rsid w:val="00207B5C"/>
    <w:rsid w:val="0021073F"/>
    <w:rsid w:val="00211867"/>
    <w:rsid w:val="002136AA"/>
    <w:rsid w:val="00213815"/>
    <w:rsid w:val="00214DE8"/>
    <w:rsid w:val="002155F0"/>
    <w:rsid w:val="00215765"/>
    <w:rsid w:val="00220400"/>
    <w:rsid w:val="00220B67"/>
    <w:rsid w:val="00220E8F"/>
    <w:rsid w:val="00221E8F"/>
    <w:rsid w:val="00222D96"/>
    <w:rsid w:val="0022307C"/>
    <w:rsid w:val="00223883"/>
    <w:rsid w:val="00223AA0"/>
    <w:rsid w:val="0022455D"/>
    <w:rsid w:val="002247C2"/>
    <w:rsid w:val="002248D1"/>
    <w:rsid w:val="00224E35"/>
    <w:rsid w:val="0022511D"/>
    <w:rsid w:val="00225735"/>
    <w:rsid w:val="00225851"/>
    <w:rsid w:val="00226C6F"/>
    <w:rsid w:val="0022760D"/>
    <w:rsid w:val="00230575"/>
    <w:rsid w:val="00230AAE"/>
    <w:rsid w:val="00230E54"/>
    <w:rsid w:val="00231AE8"/>
    <w:rsid w:val="002322A7"/>
    <w:rsid w:val="002335A2"/>
    <w:rsid w:val="00233CC4"/>
    <w:rsid w:val="002347AA"/>
    <w:rsid w:val="00235476"/>
    <w:rsid w:val="00235CC7"/>
    <w:rsid w:val="00235DDE"/>
    <w:rsid w:val="00236AF2"/>
    <w:rsid w:val="002370ED"/>
    <w:rsid w:val="00237A09"/>
    <w:rsid w:val="00237D78"/>
    <w:rsid w:val="00240B01"/>
    <w:rsid w:val="00241A1A"/>
    <w:rsid w:val="002431A2"/>
    <w:rsid w:val="00243577"/>
    <w:rsid w:val="002438CE"/>
    <w:rsid w:val="002439D9"/>
    <w:rsid w:val="00243A13"/>
    <w:rsid w:val="002442AB"/>
    <w:rsid w:val="00244362"/>
    <w:rsid w:val="00245B80"/>
    <w:rsid w:val="00246876"/>
    <w:rsid w:val="002479E3"/>
    <w:rsid w:val="0025008E"/>
    <w:rsid w:val="00250ED3"/>
    <w:rsid w:val="00250FA4"/>
    <w:rsid w:val="00251243"/>
    <w:rsid w:val="002515AC"/>
    <w:rsid w:val="00251CAC"/>
    <w:rsid w:val="00251F3F"/>
    <w:rsid w:val="002521CF"/>
    <w:rsid w:val="0025339E"/>
    <w:rsid w:val="002537E2"/>
    <w:rsid w:val="002539F2"/>
    <w:rsid w:val="00253BD7"/>
    <w:rsid w:val="0025424E"/>
    <w:rsid w:val="00255788"/>
    <w:rsid w:val="00260694"/>
    <w:rsid w:val="002617C0"/>
    <w:rsid w:val="002620FE"/>
    <w:rsid w:val="002624F4"/>
    <w:rsid w:val="00262B8C"/>
    <w:rsid w:val="00262F3D"/>
    <w:rsid w:val="00263A2C"/>
    <w:rsid w:val="00263A52"/>
    <w:rsid w:val="002645D5"/>
    <w:rsid w:val="00264A3D"/>
    <w:rsid w:val="00264DC2"/>
    <w:rsid w:val="002655CD"/>
    <w:rsid w:val="00266DD6"/>
    <w:rsid w:val="00266DD7"/>
    <w:rsid w:val="00267367"/>
    <w:rsid w:val="00267428"/>
    <w:rsid w:val="0026789C"/>
    <w:rsid w:val="002678C8"/>
    <w:rsid w:val="002702F2"/>
    <w:rsid w:val="00270301"/>
    <w:rsid w:val="002704B6"/>
    <w:rsid w:val="002705ED"/>
    <w:rsid w:val="002711C6"/>
    <w:rsid w:val="002719D9"/>
    <w:rsid w:val="00271EDC"/>
    <w:rsid w:val="0027224F"/>
    <w:rsid w:val="002722AD"/>
    <w:rsid w:val="0027251D"/>
    <w:rsid w:val="00274624"/>
    <w:rsid w:val="002755B1"/>
    <w:rsid w:val="002759B5"/>
    <w:rsid w:val="00276287"/>
    <w:rsid w:val="00276880"/>
    <w:rsid w:val="0027725B"/>
    <w:rsid w:val="00277C92"/>
    <w:rsid w:val="00281E58"/>
    <w:rsid w:val="002830D3"/>
    <w:rsid w:val="00283F3D"/>
    <w:rsid w:val="0028422C"/>
    <w:rsid w:val="00284C61"/>
    <w:rsid w:val="00285924"/>
    <w:rsid w:val="00286101"/>
    <w:rsid w:val="00287960"/>
    <w:rsid w:val="00287C79"/>
    <w:rsid w:val="00287F0C"/>
    <w:rsid w:val="00287F89"/>
    <w:rsid w:val="00290FC0"/>
    <w:rsid w:val="00291395"/>
    <w:rsid w:val="00292B4B"/>
    <w:rsid w:val="00292CD2"/>
    <w:rsid w:val="00292D80"/>
    <w:rsid w:val="00294711"/>
    <w:rsid w:val="002951CB"/>
    <w:rsid w:val="00295E43"/>
    <w:rsid w:val="00296556"/>
    <w:rsid w:val="00296A5E"/>
    <w:rsid w:val="00296F4B"/>
    <w:rsid w:val="002971DA"/>
    <w:rsid w:val="00297771"/>
    <w:rsid w:val="002A05A7"/>
    <w:rsid w:val="002A111E"/>
    <w:rsid w:val="002A2984"/>
    <w:rsid w:val="002A2E33"/>
    <w:rsid w:val="002A3B8A"/>
    <w:rsid w:val="002A3FB9"/>
    <w:rsid w:val="002A45FD"/>
    <w:rsid w:val="002A49C9"/>
    <w:rsid w:val="002A53F0"/>
    <w:rsid w:val="002A6051"/>
    <w:rsid w:val="002A61F5"/>
    <w:rsid w:val="002A699E"/>
    <w:rsid w:val="002A6BA9"/>
    <w:rsid w:val="002A7396"/>
    <w:rsid w:val="002A7E9F"/>
    <w:rsid w:val="002B0D0A"/>
    <w:rsid w:val="002B1910"/>
    <w:rsid w:val="002B1B3A"/>
    <w:rsid w:val="002B2A27"/>
    <w:rsid w:val="002B39CC"/>
    <w:rsid w:val="002B403D"/>
    <w:rsid w:val="002B46D7"/>
    <w:rsid w:val="002B59F9"/>
    <w:rsid w:val="002B5DB5"/>
    <w:rsid w:val="002B6053"/>
    <w:rsid w:val="002B6264"/>
    <w:rsid w:val="002B6273"/>
    <w:rsid w:val="002B66BC"/>
    <w:rsid w:val="002B70FD"/>
    <w:rsid w:val="002C0ADA"/>
    <w:rsid w:val="002C0E75"/>
    <w:rsid w:val="002C4B19"/>
    <w:rsid w:val="002C5DF3"/>
    <w:rsid w:val="002C6621"/>
    <w:rsid w:val="002C794C"/>
    <w:rsid w:val="002D0279"/>
    <w:rsid w:val="002D068E"/>
    <w:rsid w:val="002D0A7B"/>
    <w:rsid w:val="002D0FC8"/>
    <w:rsid w:val="002D11BC"/>
    <w:rsid w:val="002D1790"/>
    <w:rsid w:val="002D3301"/>
    <w:rsid w:val="002D41B5"/>
    <w:rsid w:val="002D4AAB"/>
    <w:rsid w:val="002D4C1E"/>
    <w:rsid w:val="002D54E6"/>
    <w:rsid w:val="002D5870"/>
    <w:rsid w:val="002D5AA0"/>
    <w:rsid w:val="002D65CF"/>
    <w:rsid w:val="002D677A"/>
    <w:rsid w:val="002D6E2E"/>
    <w:rsid w:val="002D6E3C"/>
    <w:rsid w:val="002D7582"/>
    <w:rsid w:val="002E041C"/>
    <w:rsid w:val="002E089F"/>
    <w:rsid w:val="002E0A30"/>
    <w:rsid w:val="002E0C03"/>
    <w:rsid w:val="002E1044"/>
    <w:rsid w:val="002E1443"/>
    <w:rsid w:val="002E1FF7"/>
    <w:rsid w:val="002E298F"/>
    <w:rsid w:val="002E361C"/>
    <w:rsid w:val="002E3BF3"/>
    <w:rsid w:val="002E3E48"/>
    <w:rsid w:val="002E41CD"/>
    <w:rsid w:val="002E5413"/>
    <w:rsid w:val="002E61C5"/>
    <w:rsid w:val="002E6518"/>
    <w:rsid w:val="002E68C8"/>
    <w:rsid w:val="002F0D03"/>
    <w:rsid w:val="002F169E"/>
    <w:rsid w:val="002F1B16"/>
    <w:rsid w:val="002F1CE1"/>
    <w:rsid w:val="002F30A7"/>
    <w:rsid w:val="002F338A"/>
    <w:rsid w:val="002F6430"/>
    <w:rsid w:val="002F65A0"/>
    <w:rsid w:val="002F6BC5"/>
    <w:rsid w:val="002F6CC4"/>
    <w:rsid w:val="002F7621"/>
    <w:rsid w:val="00300E20"/>
    <w:rsid w:val="00300F93"/>
    <w:rsid w:val="003012CC"/>
    <w:rsid w:val="00303651"/>
    <w:rsid w:val="00303A9C"/>
    <w:rsid w:val="00304D92"/>
    <w:rsid w:val="00305221"/>
    <w:rsid w:val="00305F33"/>
    <w:rsid w:val="00307527"/>
    <w:rsid w:val="00307D05"/>
    <w:rsid w:val="00310268"/>
    <w:rsid w:val="003106BC"/>
    <w:rsid w:val="00310883"/>
    <w:rsid w:val="00310E66"/>
    <w:rsid w:val="00310EBB"/>
    <w:rsid w:val="00312604"/>
    <w:rsid w:val="003157AC"/>
    <w:rsid w:val="00316B0D"/>
    <w:rsid w:val="00317991"/>
    <w:rsid w:val="00317EF5"/>
    <w:rsid w:val="003212D3"/>
    <w:rsid w:val="00321CC4"/>
    <w:rsid w:val="00324720"/>
    <w:rsid w:val="00325746"/>
    <w:rsid w:val="00325838"/>
    <w:rsid w:val="00325AB4"/>
    <w:rsid w:val="00325E08"/>
    <w:rsid w:val="00326053"/>
    <w:rsid w:val="00326CC9"/>
    <w:rsid w:val="00327A50"/>
    <w:rsid w:val="00330286"/>
    <w:rsid w:val="00330BFA"/>
    <w:rsid w:val="00331425"/>
    <w:rsid w:val="00331BE2"/>
    <w:rsid w:val="00332EDC"/>
    <w:rsid w:val="00333368"/>
    <w:rsid w:val="003342C4"/>
    <w:rsid w:val="003350C8"/>
    <w:rsid w:val="00337C0F"/>
    <w:rsid w:val="0034021A"/>
    <w:rsid w:val="0034029B"/>
    <w:rsid w:val="0034053D"/>
    <w:rsid w:val="00340E98"/>
    <w:rsid w:val="0034243B"/>
    <w:rsid w:val="00344D37"/>
    <w:rsid w:val="00344E30"/>
    <w:rsid w:val="00345FA0"/>
    <w:rsid w:val="00345FF3"/>
    <w:rsid w:val="00346491"/>
    <w:rsid w:val="00346C52"/>
    <w:rsid w:val="00346F91"/>
    <w:rsid w:val="0034714E"/>
    <w:rsid w:val="003505F8"/>
    <w:rsid w:val="00352F2A"/>
    <w:rsid w:val="00353557"/>
    <w:rsid w:val="00354116"/>
    <w:rsid w:val="003548AD"/>
    <w:rsid w:val="003557BD"/>
    <w:rsid w:val="00355E4C"/>
    <w:rsid w:val="00356E20"/>
    <w:rsid w:val="00356FF6"/>
    <w:rsid w:val="00357B4B"/>
    <w:rsid w:val="003607D7"/>
    <w:rsid w:val="00360BBD"/>
    <w:rsid w:val="00360EFF"/>
    <w:rsid w:val="00361774"/>
    <w:rsid w:val="00361BD1"/>
    <w:rsid w:val="0036220B"/>
    <w:rsid w:val="00364A91"/>
    <w:rsid w:val="00365A6E"/>
    <w:rsid w:val="00365B48"/>
    <w:rsid w:val="003662F4"/>
    <w:rsid w:val="0036709E"/>
    <w:rsid w:val="003674CC"/>
    <w:rsid w:val="0037125A"/>
    <w:rsid w:val="00371753"/>
    <w:rsid w:val="0037211A"/>
    <w:rsid w:val="00373C56"/>
    <w:rsid w:val="00374250"/>
    <w:rsid w:val="0037425E"/>
    <w:rsid w:val="00374872"/>
    <w:rsid w:val="00375CA7"/>
    <w:rsid w:val="00376C74"/>
    <w:rsid w:val="00376D48"/>
    <w:rsid w:val="0037781D"/>
    <w:rsid w:val="00377ABD"/>
    <w:rsid w:val="00377DAF"/>
    <w:rsid w:val="003812FB"/>
    <w:rsid w:val="003816AF"/>
    <w:rsid w:val="0038176E"/>
    <w:rsid w:val="0038376E"/>
    <w:rsid w:val="00383F8B"/>
    <w:rsid w:val="00383FB5"/>
    <w:rsid w:val="0038512E"/>
    <w:rsid w:val="00385F17"/>
    <w:rsid w:val="00386EDA"/>
    <w:rsid w:val="0038712C"/>
    <w:rsid w:val="0038723E"/>
    <w:rsid w:val="00387613"/>
    <w:rsid w:val="00387EC8"/>
    <w:rsid w:val="00388864"/>
    <w:rsid w:val="00391D52"/>
    <w:rsid w:val="003938B6"/>
    <w:rsid w:val="00394084"/>
    <w:rsid w:val="00394B55"/>
    <w:rsid w:val="00394F58"/>
    <w:rsid w:val="003952E2"/>
    <w:rsid w:val="00397766"/>
    <w:rsid w:val="00397CE1"/>
    <w:rsid w:val="003A0757"/>
    <w:rsid w:val="003A1ACE"/>
    <w:rsid w:val="003A1C11"/>
    <w:rsid w:val="003A1C93"/>
    <w:rsid w:val="003A2227"/>
    <w:rsid w:val="003A23C3"/>
    <w:rsid w:val="003A2D55"/>
    <w:rsid w:val="003A2DD8"/>
    <w:rsid w:val="003A302F"/>
    <w:rsid w:val="003A5D0B"/>
    <w:rsid w:val="003A5DE3"/>
    <w:rsid w:val="003A634B"/>
    <w:rsid w:val="003A680F"/>
    <w:rsid w:val="003A7D9D"/>
    <w:rsid w:val="003B034E"/>
    <w:rsid w:val="003B208C"/>
    <w:rsid w:val="003B2DD7"/>
    <w:rsid w:val="003B31CA"/>
    <w:rsid w:val="003B3DE7"/>
    <w:rsid w:val="003B4BC9"/>
    <w:rsid w:val="003B4D6D"/>
    <w:rsid w:val="003B56C3"/>
    <w:rsid w:val="003B5743"/>
    <w:rsid w:val="003B5C60"/>
    <w:rsid w:val="003B6005"/>
    <w:rsid w:val="003B616D"/>
    <w:rsid w:val="003B6FC5"/>
    <w:rsid w:val="003B797B"/>
    <w:rsid w:val="003C03C5"/>
    <w:rsid w:val="003C06EB"/>
    <w:rsid w:val="003C0780"/>
    <w:rsid w:val="003C0983"/>
    <w:rsid w:val="003C1B5C"/>
    <w:rsid w:val="003C215A"/>
    <w:rsid w:val="003C2263"/>
    <w:rsid w:val="003C33ED"/>
    <w:rsid w:val="003C3A8C"/>
    <w:rsid w:val="003C3BDD"/>
    <w:rsid w:val="003C5BE4"/>
    <w:rsid w:val="003C5F1B"/>
    <w:rsid w:val="003D0B80"/>
    <w:rsid w:val="003D0E65"/>
    <w:rsid w:val="003D10C1"/>
    <w:rsid w:val="003D14B1"/>
    <w:rsid w:val="003D1C23"/>
    <w:rsid w:val="003D206A"/>
    <w:rsid w:val="003D2366"/>
    <w:rsid w:val="003D2623"/>
    <w:rsid w:val="003D2826"/>
    <w:rsid w:val="003D3F36"/>
    <w:rsid w:val="003D3F5B"/>
    <w:rsid w:val="003D4A01"/>
    <w:rsid w:val="003D6A6F"/>
    <w:rsid w:val="003D6E4C"/>
    <w:rsid w:val="003D7F25"/>
    <w:rsid w:val="003E031D"/>
    <w:rsid w:val="003E15E2"/>
    <w:rsid w:val="003E16EE"/>
    <w:rsid w:val="003E2008"/>
    <w:rsid w:val="003E30AB"/>
    <w:rsid w:val="003E4651"/>
    <w:rsid w:val="003E52F1"/>
    <w:rsid w:val="003E612F"/>
    <w:rsid w:val="003E62E7"/>
    <w:rsid w:val="003E6581"/>
    <w:rsid w:val="003E7392"/>
    <w:rsid w:val="003F0194"/>
    <w:rsid w:val="003F0224"/>
    <w:rsid w:val="003F1828"/>
    <w:rsid w:val="003F1C24"/>
    <w:rsid w:val="003F2878"/>
    <w:rsid w:val="003F2EEA"/>
    <w:rsid w:val="003F3FE4"/>
    <w:rsid w:val="003F551B"/>
    <w:rsid w:val="003F6A64"/>
    <w:rsid w:val="003F7E7F"/>
    <w:rsid w:val="00401B72"/>
    <w:rsid w:val="00402E92"/>
    <w:rsid w:val="00402E9E"/>
    <w:rsid w:val="00404476"/>
    <w:rsid w:val="00404A00"/>
    <w:rsid w:val="00405D90"/>
    <w:rsid w:val="0040635B"/>
    <w:rsid w:val="00406613"/>
    <w:rsid w:val="00406945"/>
    <w:rsid w:val="00410849"/>
    <w:rsid w:val="00411D48"/>
    <w:rsid w:val="00411DCF"/>
    <w:rsid w:val="00412CF5"/>
    <w:rsid w:val="00412D3B"/>
    <w:rsid w:val="00413684"/>
    <w:rsid w:val="0041396A"/>
    <w:rsid w:val="0041436C"/>
    <w:rsid w:val="00416331"/>
    <w:rsid w:val="004167A9"/>
    <w:rsid w:val="00416C0A"/>
    <w:rsid w:val="00416FDC"/>
    <w:rsid w:val="0041767B"/>
    <w:rsid w:val="004218B7"/>
    <w:rsid w:val="00421C88"/>
    <w:rsid w:val="00422B3C"/>
    <w:rsid w:val="00422B44"/>
    <w:rsid w:val="00423822"/>
    <w:rsid w:val="0042397D"/>
    <w:rsid w:val="00423D45"/>
    <w:rsid w:val="004258D3"/>
    <w:rsid w:val="004260A5"/>
    <w:rsid w:val="004307B6"/>
    <w:rsid w:val="004307FA"/>
    <w:rsid w:val="00430C06"/>
    <w:rsid w:val="00431F40"/>
    <w:rsid w:val="00432C36"/>
    <w:rsid w:val="0043312E"/>
    <w:rsid w:val="0043351B"/>
    <w:rsid w:val="00434C18"/>
    <w:rsid w:val="00436E71"/>
    <w:rsid w:val="004374FA"/>
    <w:rsid w:val="004377C2"/>
    <w:rsid w:val="00440246"/>
    <w:rsid w:val="00440470"/>
    <w:rsid w:val="004414F7"/>
    <w:rsid w:val="00442A20"/>
    <w:rsid w:val="00442A7C"/>
    <w:rsid w:val="00443074"/>
    <w:rsid w:val="004441C0"/>
    <w:rsid w:val="0044560F"/>
    <w:rsid w:val="004456FA"/>
    <w:rsid w:val="00446076"/>
    <w:rsid w:val="00446556"/>
    <w:rsid w:val="00447D48"/>
    <w:rsid w:val="00450219"/>
    <w:rsid w:val="00450E56"/>
    <w:rsid w:val="00451638"/>
    <w:rsid w:val="0045312B"/>
    <w:rsid w:val="0045317B"/>
    <w:rsid w:val="00453675"/>
    <w:rsid w:val="004539B6"/>
    <w:rsid w:val="00453B1C"/>
    <w:rsid w:val="00453BA1"/>
    <w:rsid w:val="00453DF6"/>
    <w:rsid w:val="00454237"/>
    <w:rsid w:val="00454C90"/>
    <w:rsid w:val="00455038"/>
    <w:rsid w:val="00455A89"/>
    <w:rsid w:val="00456273"/>
    <w:rsid w:val="00456324"/>
    <w:rsid w:val="00457504"/>
    <w:rsid w:val="00457A3E"/>
    <w:rsid w:val="00457C5F"/>
    <w:rsid w:val="004612D9"/>
    <w:rsid w:val="00461315"/>
    <w:rsid w:val="0046236E"/>
    <w:rsid w:val="004624B7"/>
    <w:rsid w:val="00462F4B"/>
    <w:rsid w:val="00463360"/>
    <w:rsid w:val="004635C1"/>
    <w:rsid w:val="00463DE8"/>
    <w:rsid w:val="00463E24"/>
    <w:rsid w:val="0046431C"/>
    <w:rsid w:val="0046452C"/>
    <w:rsid w:val="00464C83"/>
    <w:rsid w:val="00464FB1"/>
    <w:rsid w:val="004651BF"/>
    <w:rsid w:val="0046594B"/>
    <w:rsid w:val="00465CEC"/>
    <w:rsid w:val="00465E9A"/>
    <w:rsid w:val="004663BB"/>
    <w:rsid w:val="00466B1E"/>
    <w:rsid w:val="00466C61"/>
    <w:rsid w:val="00467108"/>
    <w:rsid w:val="00467209"/>
    <w:rsid w:val="00470060"/>
    <w:rsid w:val="0047041F"/>
    <w:rsid w:val="00470600"/>
    <w:rsid w:val="0047123B"/>
    <w:rsid w:val="004714D7"/>
    <w:rsid w:val="00472359"/>
    <w:rsid w:val="00474DF9"/>
    <w:rsid w:val="004757C1"/>
    <w:rsid w:val="00476938"/>
    <w:rsid w:val="00477048"/>
    <w:rsid w:val="00480116"/>
    <w:rsid w:val="00480C39"/>
    <w:rsid w:val="00481A73"/>
    <w:rsid w:val="00482B1F"/>
    <w:rsid w:val="00483A92"/>
    <w:rsid w:val="00483AB8"/>
    <w:rsid w:val="00483AF4"/>
    <w:rsid w:val="0048445C"/>
    <w:rsid w:val="00484E20"/>
    <w:rsid w:val="004855F3"/>
    <w:rsid w:val="004902A0"/>
    <w:rsid w:val="0049091F"/>
    <w:rsid w:val="00490BBB"/>
    <w:rsid w:val="00490EE5"/>
    <w:rsid w:val="00491BB4"/>
    <w:rsid w:val="00492168"/>
    <w:rsid w:val="004925A5"/>
    <w:rsid w:val="00493167"/>
    <w:rsid w:val="00493728"/>
    <w:rsid w:val="00493D73"/>
    <w:rsid w:val="00493F3E"/>
    <w:rsid w:val="004949E0"/>
    <w:rsid w:val="0049683D"/>
    <w:rsid w:val="0049770D"/>
    <w:rsid w:val="004A02E9"/>
    <w:rsid w:val="004A0AC6"/>
    <w:rsid w:val="004A0BE1"/>
    <w:rsid w:val="004A17B2"/>
    <w:rsid w:val="004A1B5F"/>
    <w:rsid w:val="004A1DA6"/>
    <w:rsid w:val="004A1ED5"/>
    <w:rsid w:val="004A1F53"/>
    <w:rsid w:val="004A2D2C"/>
    <w:rsid w:val="004A2EDD"/>
    <w:rsid w:val="004A2F16"/>
    <w:rsid w:val="004A3E04"/>
    <w:rsid w:val="004A4480"/>
    <w:rsid w:val="004A459A"/>
    <w:rsid w:val="004A49F4"/>
    <w:rsid w:val="004A4DCF"/>
    <w:rsid w:val="004A4F6F"/>
    <w:rsid w:val="004A5D95"/>
    <w:rsid w:val="004A5F2B"/>
    <w:rsid w:val="004A5F97"/>
    <w:rsid w:val="004A642B"/>
    <w:rsid w:val="004A7124"/>
    <w:rsid w:val="004A775A"/>
    <w:rsid w:val="004A7C02"/>
    <w:rsid w:val="004B01D7"/>
    <w:rsid w:val="004B065F"/>
    <w:rsid w:val="004B0B8F"/>
    <w:rsid w:val="004B0F92"/>
    <w:rsid w:val="004B1547"/>
    <w:rsid w:val="004B1558"/>
    <w:rsid w:val="004B3961"/>
    <w:rsid w:val="004B397A"/>
    <w:rsid w:val="004B3B92"/>
    <w:rsid w:val="004B3DBE"/>
    <w:rsid w:val="004B4140"/>
    <w:rsid w:val="004B4551"/>
    <w:rsid w:val="004B4D2D"/>
    <w:rsid w:val="004B61C0"/>
    <w:rsid w:val="004B72DC"/>
    <w:rsid w:val="004C0940"/>
    <w:rsid w:val="004C0E7B"/>
    <w:rsid w:val="004C1136"/>
    <w:rsid w:val="004C1243"/>
    <w:rsid w:val="004C15B9"/>
    <w:rsid w:val="004C1A98"/>
    <w:rsid w:val="004C3EAA"/>
    <w:rsid w:val="004C3F3C"/>
    <w:rsid w:val="004C4A84"/>
    <w:rsid w:val="004C4E83"/>
    <w:rsid w:val="004C5007"/>
    <w:rsid w:val="004C5314"/>
    <w:rsid w:val="004C78D3"/>
    <w:rsid w:val="004C79F7"/>
    <w:rsid w:val="004C7AAE"/>
    <w:rsid w:val="004C7DEC"/>
    <w:rsid w:val="004D087B"/>
    <w:rsid w:val="004D110F"/>
    <w:rsid w:val="004D1A9B"/>
    <w:rsid w:val="004D1C87"/>
    <w:rsid w:val="004D3382"/>
    <w:rsid w:val="004D3ACE"/>
    <w:rsid w:val="004D3F04"/>
    <w:rsid w:val="004D519D"/>
    <w:rsid w:val="004D51F5"/>
    <w:rsid w:val="004D5F6B"/>
    <w:rsid w:val="004D613E"/>
    <w:rsid w:val="004D6C3D"/>
    <w:rsid w:val="004D6CAB"/>
    <w:rsid w:val="004D6CF4"/>
    <w:rsid w:val="004E1FF6"/>
    <w:rsid w:val="004E23D6"/>
    <w:rsid w:val="004E2C1F"/>
    <w:rsid w:val="004E3D73"/>
    <w:rsid w:val="004E661C"/>
    <w:rsid w:val="004E6969"/>
    <w:rsid w:val="004E74FD"/>
    <w:rsid w:val="004E77C0"/>
    <w:rsid w:val="004F0991"/>
    <w:rsid w:val="004F0FD4"/>
    <w:rsid w:val="004F3541"/>
    <w:rsid w:val="004F35D0"/>
    <w:rsid w:val="004F4047"/>
    <w:rsid w:val="004F46A0"/>
    <w:rsid w:val="004F49B3"/>
    <w:rsid w:val="004F4BB8"/>
    <w:rsid w:val="004F7A68"/>
    <w:rsid w:val="005013BC"/>
    <w:rsid w:val="00502CD3"/>
    <w:rsid w:val="00502D2D"/>
    <w:rsid w:val="005031D8"/>
    <w:rsid w:val="005049CD"/>
    <w:rsid w:val="00504E66"/>
    <w:rsid w:val="00505065"/>
    <w:rsid w:val="00505892"/>
    <w:rsid w:val="005076AB"/>
    <w:rsid w:val="00509A0F"/>
    <w:rsid w:val="00510F0B"/>
    <w:rsid w:val="005115E2"/>
    <w:rsid w:val="005118E4"/>
    <w:rsid w:val="00513559"/>
    <w:rsid w:val="0051364F"/>
    <w:rsid w:val="00513846"/>
    <w:rsid w:val="00513A64"/>
    <w:rsid w:val="00513BE4"/>
    <w:rsid w:val="00513DDA"/>
    <w:rsid w:val="00514E38"/>
    <w:rsid w:val="0051540F"/>
    <w:rsid w:val="00517407"/>
    <w:rsid w:val="0051766D"/>
    <w:rsid w:val="00520085"/>
    <w:rsid w:val="00520E95"/>
    <w:rsid w:val="005218DA"/>
    <w:rsid w:val="005225AD"/>
    <w:rsid w:val="005230C3"/>
    <w:rsid w:val="005231A7"/>
    <w:rsid w:val="00523521"/>
    <w:rsid w:val="0052393F"/>
    <w:rsid w:val="0052445D"/>
    <w:rsid w:val="00524F22"/>
    <w:rsid w:val="00525261"/>
    <w:rsid w:val="0052560D"/>
    <w:rsid w:val="005256D2"/>
    <w:rsid w:val="00527D00"/>
    <w:rsid w:val="00531CB3"/>
    <w:rsid w:val="00531D97"/>
    <w:rsid w:val="005326C1"/>
    <w:rsid w:val="00532D21"/>
    <w:rsid w:val="00533836"/>
    <w:rsid w:val="00535094"/>
    <w:rsid w:val="00535335"/>
    <w:rsid w:val="00536936"/>
    <w:rsid w:val="00537686"/>
    <w:rsid w:val="00540ACE"/>
    <w:rsid w:val="005421FE"/>
    <w:rsid w:val="00542727"/>
    <w:rsid w:val="005427B3"/>
    <w:rsid w:val="005431A4"/>
    <w:rsid w:val="00543CFC"/>
    <w:rsid w:val="005442CF"/>
    <w:rsid w:val="00545BC2"/>
    <w:rsid w:val="00545C39"/>
    <w:rsid w:val="00545D6C"/>
    <w:rsid w:val="005462B5"/>
    <w:rsid w:val="00546473"/>
    <w:rsid w:val="00550E02"/>
    <w:rsid w:val="00551355"/>
    <w:rsid w:val="0055163F"/>
    <w:rsid w:val="005517FE"/>
    <w:rsid w:val="00551D93"/>
    <w:rsid w:val="00553824"/>
    <w:rsid w:val="005549F4"/>
    <w:rsid w:val="005551A9"/>
    <w:rsid w:val="00555676"/>
    <w:rsid w:val="00555958"/>
    <w:rsid w:val="00556811"/>
    <w:rsid w:val="0055788F"/>
    <w:rsid w:val="00560DA1"/>
    <w:rsid w:val="005613DC"/>
    <w:rsid w:val="005616F2"/>
    <w:rsid w:val="00561B8E"/>
    <w:rsid w:val="00562110"/>
    <w:rsid w:val="005628BA"/>
    <w:rsid w:val="005629DA"/>
    <w:rsid w:val="005630CC"/>
    <w:rsid w:val="00563153"/>
    <w:rsid w:val="00563F60"/>
    <w:rsid w:val="005646AF"/>
    <w:rsid w:val="00564D32"/>
    <w:rsid w:val="0056501B"/>
    <w:rsid w:val="00565DB0"/>
    <w:rsid w:val="00565FA4"/>
    <w:rsid w:val="00566C2E"/>
    <w:rsid w:val="00571D4B"/>
    <w:rsid w:val="00571E08"/>
    <w:rsid w:val="00572577"/>
    <w:rsid w:val="00572ECC"/>
    <w:rsid w:val="00573B2F"/>
    <w:rsid w:val="00573C85"/>
    <w:rsid w:val="00574366"/>
    <w:rsid w:val="005744EE"/>
    <w:rsid w:val="00574897"/>
    <w:rsid w:val="0057518D"/>
    <w:rsid w:val="00575E09"/>
    <w:rsid w:val="00576D56"/>
    <w:rsid w:val="00577D15"/>
    <w:rsid w:val="005808DB"/>
    <w:rsid w:val="00580B5E"/>
    <w:rsid w:val="00580C7D"/>
    <w:rsid w:val="00582BE3"/>
    <w:rsid w:val="00582E1C"/>
    <w:rsid w:val="005836F9"/>
    <w:rsid w:val="00585709"/>
    <w:rsid w:val="00585C76"/>
    <w:rsid w:val="00590529"/>
    <w:rsid w:val="0059179A"/>
    <w:rsid w:val="00591B99"/>
    <w:rsid w:val="0059216B"/>
    <w:rsid w:val="00592662"/>
    <w:rsid w:val="00592A44"/>
    <w:rsid w:val="00592A5D"/>
    <w:rsid w:val="0059326F"/>
    <w:rsid w:val="00593AEE"/>
    <w:rsid w:val="00593D29"/>
    <w:rsid w:val="00593DA0"/>
    <w:rsid w:val="005942F8"/>
    <w:rsid w:val="00594F64"/>
    <w:rsid w:val="0059517E"/>
    <w:rsid w:val="0059580C"/>
    <w:rsid w:val="00595AC4"/>
    <w:rsid w:val="00595C60"/>
    <w:rsid w:val="00595CD0"/>
    <w:rsid w:val="005960F7"/>
    <w:rsid w:val="00596461"/>
    <w:rsid w:val="00596A78"/>
    <w:rsid w:val="005979B3"/>
    <w:rsid w:val="00597F74"/>
    <w:rsid w:val="005A000D"/>
    <w:rsid w:val="005A103C"/>
    <w:rsid w:val="005A11E4"/>
    <w:rsid w:val="005A18A2"/>
    <w:rsid w:val="005A2363"/>
    <w:rsid w:val="005A479B"/>
    <w:rsid w:val="005A52C2"/>
    <w:rsid w:val="005A623A"/>
    <w:rsid w:val="005A6752"/>
    <w:rsid w:val="005A79F0"/>
    <w:rsid w:val="005B0264"/>
    <w:rsid w:val="005B027A"/>
    <w:rsid w:val="005B078D"/>
    <w:rsid w:val="005B11F3"/>
    <w:rsid w:val="005B260D"/>
    <w:rsid w:val="005B2773"/>
    <w:rsid w:val="005B342F"/>
    <w:rsid w:val="005B375B"/>
    <w:rsid w:val="005B4206"/>
    <w:rsid w:val="005B48FF"/>
    <w:rsid w:val="005B5D76"/>
    <w:rsid w:val="005B5F5C"/>
    <w:rsid w:val="005B65A9"/>
    <w:rsid w:val="005B774E"/>
    <w:rsid w:val="005C0785"/>
    <w:rsid w:val="005C084B"/>
    <w:rsid w:val="005C1913"/>
    <w:rsid w:val="005C2435"/>
    <w:rsid w:val="005C2D17"/>
    <w:rsid w:val="005C2F3F"/>
    <w:rsid w:val="005C3E1C"/>
    <w:rsid w:val="005C3E86"/>
    <w:rsid w:val="005C407C"/>
    <w:rsid w:val="005C4398"/>
    <w:rsid w:val="005C4463"/>
    <w:rsid w:val="005C494C"/>
    <w:rsid w:val="005C66E9"/>
    <w:rsid w:val="005C69A9"/>
    <w:rsid w:val="005C6E9C"/>
    <w:rsid w:val="005D02B3"/>
    <w:rsid w:val="005D13F9"/>
    <w:rsid w:val="005D1DF6"/>
    <w:rsid w:val="005D3A20"/>
    <w:rsid w:val="005D3DB5"/>
    <w:rsid w:val="005D3F49"/>
    <w:rsid w:val="005D444D"/>
    <w:rsid w:val="005D451D"/>
    <w:rsid w:val="005D4F1B"/>
    <w:rsid w:val="005E2EA3"/>
    <w:rsid w:val="005E2F84"/>
    <w:rsid w:val="005E3B30"/>
    <w:rsid w:val="005E466E"/>
    <w:rsid w:val="005E4E87"/>
    <w:rsid w:val="005E58CB"/>
    <w:rsid w:val="005E58D0"/>
    <w:rsid w:val="005E7834"/>
    <w:rsid w:val="005E7954"/>
    <w:rsid w:val="005F0F7C"/>
    <w:rsid w:val="005F13B5"/>
    <w:rsid w:val="005F16E2"/>
    <w:rsid w:val="005F24D2"/>
    <w:rsid w:val="005F26C0"/>
    <w:rsid w:val="005F2855"/>
    <w:rsid w:val="005F28CA"/>
    <w:rsid w:val="005F31D4"/>
    <w:rsid w:val="005F5502"/>
    <w:rsid w:val="005F5D2F"/>
    <w:rsid w:val="005F70EF"/>
    <w:rsid w:val="005F7EFD"/>
    <w:rsid w:val="00600B1C"/>
    <w:rsid w:val="006012A3"/>
    <w:rsid w:val="00601EE3"/>
    <w:rsid w:val="0060213A"/>
    <w:rsid w:val="006048C5"/>
    <w:rsid w:val="006049EF"/>
    <w:rsid w:val="00605BA3"/>
    <w:rsid w:val="0060673D"/>
    <w:rsid w:val="0060683F"/>
    <w:rsid w:val="00606CD5"/>
    <w:rsid w:val="0060785B"/>
    <w:rsid w:val="006116EE"/>
    <w:rsid w:val="00611A65"/>
    <w:rsid w:val="006122A4"/>
    <w:rsid w:val="00612751"/>
    <w:rsid w:val="0061314F"/>
    <w:rsid w:val="00613A51"/>
    <w:rsid w:val="00615299"/>
    <w:rsid w:val="00616A46"/>
    <w:rsid w:val="00616DDD"/>
    <w:rsid w:val="00616F3D"/>
    <w:rsid w:val="006172C8"/>
    <w:rsid w:val="00617A88"/>
    <w:rsid w:val="00620310"/>
    <w:rsid w:val="0062112A"/>
    <w:rsid w:val="00622099"/>
    <w:rsid w:val="006228A6"/>
    <w:rsid w:val="00622B2A"/>
    <w:rsid w:val="00622B78"/>
    <w:rsid w:val="006232DB"/>
    <w:rsid w:val="00623E2B"/>
    <w:rsid w:val="0062437A"/>
    <w:rsid w:val="006245E2"/>
    <w:rsid w:val="0062463E"/>
    <w:rsid w:val="00626821"/>
    <w:rsid w:val="00627C6A"/>
    <w:rsid w:val="006300C1"/>
    <w:rsid w:val="0063045D"/>
    <w:rsid w:val="006319AD"/>
    <w:rsid w:val="00631BA2"/>
    <w:rsid w:val="006322B9"/>
    <w:rsid w:val="0063311E"/>
    <w:rsid w:val="006336CF"/>
    <w:rsid w:val="00635ECB"/>
    <w:rsid w:val="006361A2"/>
    <w:rsid w:val="00636F45"/>
    <w:rsid w:val="00637358"/>
    <w:rsid w:val="006375D9"/>
    <w:rsid w:val="00637EF3"/>
    <w:rsid w:val="00640F9E"/>
    <w:rsid w:val="006413C4"/>
    <w:rsid w:val="006413CE"/>
    <w:rsid w:val="006418C5"/>
    <w:rsid w:val="00642004"/>
    <w:rsid w:val="006428E2"/>
    <w:rsid w:val="00642DCB"/>
    <w:rsid w:val="006434F5"/>
    <w:rsid w:val="00643746"/>
    <w:rsid w:val="006437DE"/>
    <w:rsid w:val="006456A7"/>
    <w:rsid w:val="00645943"/>
    <w:rsid w:val="00646751"/>
    <w:rsid w:val="00646ABF"/>
    <w:rsid w:val="00646DED"/>
    <w:rsid w:val="00647B60"/>
    <w:rsid w:val="00650143"/>
    <w:rsid w:val="00650179"/>
    <w:rsid w:val="00650793"/>
    <w:rsid w:val="00651A33"/>
    <w:rsid w:val="00652A7A"/>
    <w:rsid w:val="00652C2C"/>
    <w:rsid w:val="00654AC1"/>
    <w:rsid w:val="00656FB7"/>
    <w:rsid w:val="0066037C"/>
    <w:rsid w:val="006605EB"/>
    <w:rsid w:val="006607A7"/>
    <w:rsid w:val="00661625"/>
    <w:rsid w:val="00661D77"/>
    <w:rsid w:val="006626D4"/>
    <w:rsid w:val="00663070"/>
    <w:rsid w:val="00663418"/>
    <w:rsid w:val="00663C86"/>
    <w:rsid w:val="00663E95"/>
    <w:rsid w:val="00663F45"/>
    <w:rsid w:val="00664464"/>
    <w:rsid w:val="00664841"/>
    <w:rsid w:val="00664E26"/>
    <w:rsid w:val="00665FCF"/>
    <w:rsid w:val="0066607D"/>
    <w:rsid w:val="0066665E"/>
    <w:rsid w:val="006703BA"/>
    <w:rsid w:val="006705C1"/>
    <w:rsid w:val="00670F6A"/>
    <w:rsid w:val="00671701"/>
    <w:rsid w:val="00671957"/>
    <w:rsid w:val="00672B6F"/>
    <w:rsid w:val="00673103"/>
    <w:rsid w:val="006732B8"/>
    <w:rsid w:val="006732E6"/>
    <w:rsid w:val="00673F5C"/>
    <w:rsid w:val="0067404A"/>
    <w:rsid w:val="006744A9"/>
    <w:rsid w:val="006754BE"/>
    <w:rsid w:val="0067595B"/>
    <w:rsid w:val="006771E0"/>
    <w:rsid w:val="00680701"/>
    <w:rsid w:val="0068087F"/>
    <w:rsid w:val="00680C56"/>
    <w:rsid w:val="006833AE"/>
    <w:rsid w:val="00683C46"/>
    <w:rsid w:val="0068418A"/>
    <w:rsid w:val="006843E5"/>
    <w:rsid w:val="00684506"/>
    <w:rsid w:val="006847C5"/>
    <w:rsid w:val="00684A4C"/>
    <w:rsid w:val="0068610E"/>
    <w:rsid w:val="006902A9"/>
    <w:rsid w:val="006910CD"/>
    <w:rsid w:val="006910FE"/>
    <w:rsid w:val="00691BA3"/>
    <w:rsid w:val="00691BD5"/>
    <w:rsid w:val="006922C2"/>
    <w:rsid w:val="0069279B"/>
    <w:rsid w:val="00692AFC"/>
    <w:rsid w:val="00692E74"/>
    <w:rsid w:val="0069323F"/>
    <w:rsid w:val="006933B3"/>
    <w:rsid w:val="0069428D"/>
    <w:rsid w:val="00694392"/>
    <w:rsid w:val="00694F8C"/>
    <w:rsid w:val="00695CB8"/>
    <w:rsid w:val="006968A1"/>
    <w:rsid w:val="006A0E59"/>
    <w:rsid w:val="006A1248"/>
    <w:rsid w:val="006A281B"/>
    <w:rsid w:val="006A292D"/>
    <w:rsid w:val="006A2C32"/>
    <w:rsid w:val="006A37D0"/>
    <w:rsid w:val="006A3863"/>
    <w:rsid w:val="006A3C48"/>
    <w:rsid w:val="006A424A"/>
    <w:rsid w:val="006A5A6C"/>
    <w:rsid w:val="006A7B1E"/>
    <w:rsid w:val="006B2459"/>
    <w:rsid w:val="006B2633"/>
    <w:rsid w:val="006B2B90"/>
    <w:rsid w:val="006B2DDF"/>
    <w:rsid w:val="006B3F5C"/>
    <w:rsid w:val="006B40D3"/>
    <w:rsid w:val="006B419D"/>
    <w:rsid w:val="006B4303"/>
    <w:rsid w:val="006B4554"/>
    <w:rsid w:val="006B68B8"/>
    <w:rsid w:val="006C03B6"/>
    <w:rsid w:val="006C2889"/>
    <w:rsid w:val="006C3971"/>
    <w:rsid w:val="006C5C6B"/>
    <w:rsid w:val="006C6354"/>
    <w:rsid w:val="006C6404"/>
    <w:rsid w:val="006C6D2C"/>
    <w:rsid w:val="006C7385"/>
    <w:rsid w:val="006C7977"/>
    <w:rsid w:val="006C7CB4"/>
    <w:rsid w:val="006D1F42"/>
    <w:rsid w:val="006D1F47"/>
    <w:rsid w:val="006D241D"/>
    <w:rsid w:val="006D2779"/>
    <w:rsid w:val="006D2EF7"/>
    <w:rsid w:val="006D425A"/>
    <w:rsid w:val="006D722E"/>
    <w:rsid w:val="006E171A"/>
    <w:rsid w:val="006E1916"/>
    <w:rsid w:val="006E2AD2"/>
    <w:rsid w:val="006E3059"/>
    <w:rsid w:val="006E43AE"/>
    <w:rsid w:val="006E451C"/>
    <w:rsid w:val="006E4FB5"/>
    <w:rsid w:val="006E501B"/>
    <w:rsid w:val="006E5966"/>
    <w:rsid w:val="006E68AA"/>
    <w:rsid w:val="006E7572"/>
    <w:rsid w:val="006E78C5"/>
    <w:rsid w:val="006E7C13"/>
    <w:rsid w:val="006E7CAB"/>
    <w:rsid w:val="006F089D"/>
    <w:rsid w:val="006F08AB"/>
    <w:rsid w:val="006F1AE3"/>
    <w:rsid w:val="006F2179"/>
    <w:rsid w:val="006F2F3C"/>
    <w:rsid w:val="006F480E"/>
    <w:rsid w:val="006F4BD3"/>
    <w:rsid w:val="006F4FC9"/>
    <w:rsid w:val="006F6041"/>
    <w:rsid w:val="006F629C"/>
    <w:rsid w:val="006F660F"/>
    <w:rsid w:val="006F79DB"/>
    <w:rsid w:val="006F7A30"/>
    <w:rsid w:val="00700E85"/>
    <w:rsid w:val="00701265"/>
    <w:rsid w:val="007020C2"/>
    <w:rsid w:val="00702883"/>
    <w:rsid w:val="00703E40"/>
    <w:rsid w:val="007042A0"/>
    <w:rsid w:val="0070476A"/>
    <w:rsid w:val="00704ABC"/>
    <w:rsid w:val="007054B8"/>
    <w:rsid w:val="00705E37"/>
    <w:rsid w:val="00706657"/>
    <w:rsid w:val="00706CF9"/>
    <w:rsid w:val="00706E91"/>
    <w:rsid w:val="00707923"/>
    <w:rsid w:val="00707C3A"/>
    <w:rsid w:val="00707D35"/>
    <w:rsid w:val="00707E39"/>
    <w:rsid w:val="007119D7"/>
    <w:rsid w:val="00711F6D"/>
    <w:rsid w:val="00712693"/>
    <w:rsid w:val="00712ABE"/>
    <w:rsid w:val="00713C53"/>
    <w:rsid w:val="00714020"/>
    <w:rsid w:val="00714F07"/>
    <w:rsid w:val="00715519"/>
    <w:rsid w:val="0071587A"/>
    <w:rsid w:val="00715D84"/>
    <w:rsid w:val="007160BF"/>
    <w:rsid w:val="00716440"/>
    <w:rsid w:val="007171DA"/>
    <w:rsid w:val="007173F3"/>
    <w:rsid w:val="0072006D"/>
    <w:rsid w:val="00720C19"/>
    <w:rsid w:val="0072146D"/>
    <w:rsid w:val="00721743"/>
    <w:rsid w:val="00722E1C"/>
    <w:rsid w:val="00723605"/>
    <w:rsid w:val="007237EF"/>
    <w:rsid w:val="00723A16"/>
    <w:rsid w:val="00724020"/>
    <w:rsid w:val="0072475E"/>
    <w:rsid w:val="00726008"/>
    <w:rsid w:val="007260E3"/>
    <w:rsid w:val="007265F6"/>
    <w:rsid w:val="00726E0E"/>
    <w:rsid w:val="007272B8"/>
    <w:rsid w:val="00730B08"/>
    <w:rsid w:val="00731662"/>
    <w:rsid w:val="007320BC"/>
    <w:rsid w:val="0073222C"/>
    <w:rsid w:val="00732B26"/>
    <w:rsid w:val="007338DE"/>
    <w:rsid w:val="00734564"/>
    <w:rsid w:val="00735241"/>
    <w:rsid w:val="00735639"/>
    <w:rsid w:val="00735776"/>
    <w:rsid w:val="00735A19"/>
    <w:rsid w:val="00736C2A"/>
    <w:rsid w:val="00736CC6"/>
    <w:rsid w:val="0073794B"/>
    <w:rsid w:val="00737D42"/>
    <w:rsid w:val="0074011D"/>
    <w:rsid w:val="0074194A"/>
    <w:rsid w:val="00743575"/>
    <w:rsid w:val="0074394C"/>
    <w:rsid w:val="007439C3"/>
    <w:rsid w:val="007454F2"/>
    <w:rsid w:val="007454F8"/>
    <w:rsid w:val="00745956"/>
    <w:rsid w:val="00745CFF"/>
    <w:rsid w:val="007463BE"/>
    <w:rsid w:val="0074678B"/>
    <w:rsid w:val="00746913"/>
    <w:rsid w:val="00746D4E"/>
    <w:rsid w:val="0074729F"/>
    <w:rsid w:val="00747B09"/>
    <w:rsid w:val="00750520"/>
    <w:rsid w:val="00751514"/>
    <w:rsid w:val="00751762"/>
    <w:rsid w:val="007524F4"/>
    <w:rsid w:val="00752EED"/>
    <w:rsid w:val="00753278"/>
    <w:rsid w:val="007538D2"/>
    <w:rsid w:val="0075468A"/>
    <w:rsid w:val="00754BC8"/>
    <w:rsid w:val="00756A96"/>
    <w:rsid w:val="007572EE"/>
    <w:rsid w:val="007608B6"/>
    <w:rsid w:val="00761E10"/>
    <w:rsid w:val="00762590"/>
    <w:rsid w:val="007635B2"/>
    <w:rsid w:val="007638F1"/>
    <w:rsid w:val="007639DA"/>
    <w:rsid w:val="00763FA4"/>
    <w:rsid w:val="007640FA"/>
    <w:rsid w:val="00765061"/>
    <w:rsid w:val="007652D4"/>
    <w:rsid w:val="00765762"/>
    <w:rsid w:val="00766050"/>
    <w:rsid w:val="0076631B"/>
    <w:rsid w:val="0076685D"/>
    <w:rsid w:val="0076775C"/>
    <w:rsid w:val="00771964"/>
    <w:rsid w:val="00771F42"/>
    <w:rsid w:val="007722CA"/>
    <w:rsid w:val="007722D8"/>
    <w:rsid w:val="007726D8"/>
    <w:rsid w:val="00772EE5"/>
    <w:rsid w:val="00773057"/>
    <w:rsid w:val="0077575C"/>
    <w:rsid w:val="0077688C"/>
    <w:rsid w:val="00777736"/>
    <w:rsid w:val="00777846"/>
    <w:rsid w:val="007779C1"/>
    <w:rsid w:val="00781059"/>
    <w:rsid w:val="00781A1A"/>
    <w:rsid w:val="00781EF0"/>
    <w:rsid w:val="00782633"/>
    <w:rsid w:val="00782C4D"/>
    <w:rsid w:val="00782C8B"/>
    <w:rsid w:val="007831CB"/>
    <w:rsid w:val="0078322D"/>
    <w:rsid w:val="00784BCF"/>
    <w:rsid w:val="00784C24"/>
    <w:rsid w:val="00785817"/>
    <w:rsid w:val="0078595C"/>
    <w:rsid w:val="00785B9F"/>
    <w:rsid w:val="00786596"/>
    <w:rsid w:val="00787436"/>
    <w:rsid w:val="007910EB"/>
    <w:rsid w:val="00792E7A"/>
    <w:rsid w:val="00794F39"/>
    <w:rsid w:val="007960DF"/>
    <w:rsid w:val="007978D4"/>
    <w:rsid w:val="007A0091"/>
    <w:rsid w:val="007A0377"/>
    <w:rsid w:val="007A04A7"/>
    <w:rsid w:val="007A09A3"/>
    <w:rsid w:val="007A1A80"/>
    <w:rsid w:val="007A4DF2"/>
    <w:rsid w:val="007A57B9"/>
    <w:rsid w:val="007A5CC6"/>
    <w:rsid w:val="007A5CF4"/>
    <w:rsid w:val="007A6B19"/>
    <w:rsid w:val="007A6CF9"/>
    <w:rsid w:val="007A710A"/>
    <w:rsid w:val="007A7F0D"/>
    <w:rsid w:val="007B1DD6"/>
    <w:rsid w:val="007B31BF"/>
    <w:rsid w:val="007B37FC"/>
    <w:rsid w:val="007B4A29"/>
    <w:rsid w:val="007B4A2A"/>
    <w:rsid w:val="007B4EE3"/>
    <w:rsid w:val="007B525A"/>
    <w:rsid w:val="007B6B15"/>
    <w:rsid w:val="007C0D29"/>
    <w:rsid w:val="007C112A"/>
    <w:rsid w:val="007C18A8"/>
    <w:rsid w:val="007C1BEE"/>
    <w:rsid w:val="007C2048"/>
    <w:rsid w:val="007C2376"/>
    <w:rsid w:val="007C2999"/>
    <w:rsid w:val="007C2D78"/>
    <w:rsid w:val="007C3AA8"/>
    <w:rsid w:val="007C3AB3"/>
    <w:rsid w:val="007C3AFB"/>
    <w:rsid w:val="007C3DE6"/>
    <w:rsid w:val="007C4D42"/>
    <w:rsid w:val="007C4EF6"/>
    <w:rsid w:val="007C5D57"/>
    <w:rsid w:val="007C6C84"/>
    <w:rsid w:val="007C7954"/>
    <w:rsid w:val="007C7D7C"/>
    <w:rsid w:val="007D0303"/>
    <w:rsid w:val="007D0C39"/>
    <w:rsid w:val="007D2622"/>
    <w:rsid w:val="007D2CC0"/>
    <w:rsid w:val="007D3B2C"/>
    <w:rsid w:val="007D4661"/>
    <w:rsid w:val="007D49C4"/>
    <w:rsid w:val="007D5635"/>
    <w:rsid w:val="007D5ED3"/>
    <w:rsid w:val="007D707B"/>
    <w:rsid w:val="007D71DA"/>
    <w:rsid w:val="007D755D"/>
    <w:rsid w:val="007E1BF5"/>
    <w:rsid w:val="007E20AD"/>
    <w:rsid w:val="007E2A1E"/>
    <w:rsid w:val="007E2D88"/>
    <w:rsid w:val="007E4717"/>
    <w:rsid w:val="007E4917"/>
    <w:rsid w:val="007E585F"/>
    <w:rsid w:val="007E6EDD"/>
    <w:rsid w:val="007F0278"/>
    <w:rsid w:val="007F0C4B"/>
    <w:rsid w:val="007F15EF"/>
    <w:rsid w:val="007F1945"/>
    <w:rsid w:val="007F1E6F"/>
    <w:rsid w:val="007F35EF"/>
    <w:rsid w:val="007F36C5"/>
    <w:rsid w:val="007F372E"/>
    <w:rsid w:val="007F4178"/>
    <w:rsid w:val="007F5EB4"/>
    <w:rsid w:val="007F659D"/>
    <w:rsid w:val="007F68E4"/>
    <w:rsid w:val="007F71D5"/>
    <w:rsid w:val="00800B4A"/>
    <w:rsid w:val="0080240E"/>
    <w:rsid w:val="00802A77"/>
    <w:rsid w:val="00802CDF"/>
    <w:rsid w:val="00803B8D"/>
    <w:rsid w:val="00804983"/>
    <w:rsid w:val="008054DA"/>
    <w:rsid w:val="008060CD"/>
    <w:rsid w:val="008064FB"/>
    <w:rsid w:val="0080671F"/>
    <w:rsid w:val="00806F77"/>
    <w:rsid w:val="0080751A"/>
    <w:rsid w:val="00807A45"/>
    <w:rsid w:val="00807BEF"/>
    <w:rsid w:val="00807CD6"/>
    <w:rsid w:val="00810A07"/>
    <w:rsid w:val="008110F9"/>
    <w:rsid w:val="008137D0"/>
    <w:rsid w:val="00813CBB"/>
    <w:rsid w:val="0081583D"/>
    <w:rsid w:val="0081746A"/>
    <w:rsid w:val="00817789"/>
    <w:rsid w:val="00821F9C"/>
    <w:rsid w:val="0082243F"/>
    <w:rsid w:val="00822636"/>
    <w:rsid w:val="00822F6C"/>
    <w:rsid w:val="00827789"/>
    <w:rsid w:val="00827886"/>
    <w:rsid w:val="0083050A"/>
    <w:rsid w:val="00830E2D"/>
    <w:rsid w:val="0083163E"/>
    <w:rsid w:val="00831ACC"/>
    <w:rsid w:val="00831E72"/>
    <w:rsid w:val="008330C2"/>
    <w:rsid w:val="0083361A"/>
    <w:rsid w:val="008342A3"/>
    <w:rsid w:val="0083518D"/>
    <w:rsid w:val="008353B8"/>
    <w:rsid w:val="00835AC7"/>
    <w:rsid w:val="00836E54"/>
    <w:rsid w:val="00837B85"/>
    <w:rsid w:val="00840F0E"/>
    <w:rsid w:val="00840FE9"/>
    <w:rsid w:val="0084204F"/>
    <w:rsid w:val="00842485"/>
    <w:rsid w:val="00843285"/>
    <w:rsid w:val="00845941"/>
    <w:rsid w:val="0084596C"/>
    <w:rsid w:val="00845CF4"/>
    <w:rsid w:val="008460D5"/>
    <w:rsid w:val="00846A23"/>
    <w:rsid w:val="00850634"/>
    <w:rsid w:val="00850E8D"/>
    <w:rsid w:val="008511B9"/>
    <w:rsid w:val="00851D57"/>
    <w:rsid w:val="008534BA"/>
    <w:rsid w:val="00854749"/>
    <w:rsid w:val="008548BF"/>
    <w:rsid w:val="00855113"/>
    <w:rsid w:val="008551D0"/>
    <w:rsid w:val="00855B31"/>
    <w:rsid w:val="00855D61"/>
    <w:rsid w:val="00855E81"/>
    <w:rsid w:val="008575D9"/>
    <w:rsid w:val="0086040B"/>
    <w:rsid w:val="00860513"/>
    <w:rsid w:val="008607E0"/>
    <w:rsid w:val="00861470"/>
    <w:rsid w:val="00863A4E"/>
    <w:rsid w:val="00863E75"/>
    <w:rsid w:val="008648C6"/>
    <w:rsid w:val="00865DE6"/>
    <w:rsid w:val="00866670"/>
    <w:rsid w:val="00871532"/>
    <w:rsid w:val="00872D1C"/>
    <w:rsid w:val="00873079"/>
    <w:rsid w:val="0087425E"/>
    <w:rsid w:val="008743C8"/>
    <w:rsid w:val="00874950"/>
    <w:rsid w:val="00874F11"/>
    <w:rsid w:val="0087669F"/>
    <w:rsid w:val="008769DC"/>
    <w:rsid w:val="00876AF9"/>
    <w:rsid w:val="00876F8F"/>
    <w:rsid w:val="008772F1"/>
    <w:rsid w:val="00877E45"/>
    <w:rsid w:val="00880521"/>
    <w:rsid w:val="00880CCC"/>
    <w:rsid w:val="0088123B"/>
    <w:rsid w:val="00881B7E"/>
    <w:rsid w:val="008823B0"/>
    <w:rsid w:val="00882DB4"/>
    <w:rsid w:val="008842AD"/>
    <w:rsid w:val="00884DC9"/>
    <w:rsid w:val="008857FB"/>
    <w:rsid w:val="00886C48"/>
    <w:rsid w:val="00886F74"/>
    <w:rsid w:val="00887A65"/>
    <w:rsid w:val="00890875"/>
    <w:rsid w:val="00890CDE"/>
    <w:rsid w:val="00891191"/>
    <w:rsid w:val="00891197"/>
    <w:rsid w:val="008911CD"/>
    <w:rsid w:val="008912F8"/>
    <w:rsid w:val="0089139B"/>
    <w:rsid w:val="00891C59"/>
    <w:rsid w:val="00891CD0"/>
    <w:rsid w:val="0089231D"/>
    <w:rsid w:val="00892519"/>
    <w:rsid w:val="008929E1"/>
    <w:rsid w:val="008931E5"/>
    <w:rsid w:val="00894A14"/>
    <w:rsid w:val="0089592F"/>
    <w:rsid w:val="00895BA9"/>
    <w:rsid w:val="008960C8"/>
    <w:rsid w:val="00896219"/>
    <w:rsid w:val="008970E4"/>
    <w:rsid w:val="008971B1"/>
    <w:rsid w:val="0089745F"/>
    <w:rsid w:val="008A0210"/>
    <w:rsid w:val="008A0851"/>
    <w:rsid w:val="008A1A03"/>
    <w:rsid w:val="008A27A5"/>
    <w:rsid w:val="008A30BE"/>
    <w:rsid w:val="008A3EE8"/>
    <w:rsid w:val="008A4B58"/>
    <w:rsid w:val="008A54D1"/>
    <w:rsid w:val="008A6160"/>
    <w:rsid w:val="008A63EF"/>
    <w:rsid w:val="008A658E"/>
    <w:rsid w:val="008A7106"/>
    <w:rsid w:val="008A7EB7"/>
    <w:rsid w:val="008B1794"/>
    <w:rsid w:val="008B1852"/>
    <w:rsid w:val="008B2864"/>
    <w:rsid w:val="008B2DD7"/>
    <w:rsid w:val="008B4614"/>
    <w:rsid w:val="008B4C29"/>
    <w:rsid w:val="008B5BFA"/>
    <w:rsid w:val="008B5EEF"/>
    <w:rsid w:val="008B62C4"/>
    <w:rsid w:val="008B7542"/>
    <w:rsid w:val="008B77CA"/>
    <w:rsid w:val="008C2C3D"/>
    <w:rsid w:val="008C2E66"/>
    <w:rsid w:val="008C3076"/>
    <w:rsid w:val="008C41D9"/>
    <w:rsid w:val="008C429B"/>
    <w:rsid w:val="008C46A3"/>
    <w:rsid w:val="008C4C56"/>
    <w:rsid w:val="008C5630"/>
    <w:rsid w:val="008C5E05"/>
    <w:rsid w:val="008C6CB6"/>
    <w:rsid w:val="008C7C1D"/>
    <w:rsid w:val="008D00FD"/>
    <w:rsid w:val="008D024C"/>
    <w:rsid w:val="008D1B94"/>
    <w:rsid w:val="008D1EC6"/>
    <w:rsid w:val="008D26A1"/>
    <w:rsid w:val="008D308C"/>
    <w:rsid w:val="008D36FD"/>
    <w:rsid w:val="008D37F9"/>
    <w:rsid w:val="008D3BEA"/>
    <w:rsid w:val="008D45DC"/>
    <w:rsid w:val="008D4795"/>
    <w:rsid w:val="008D4DF1"/>
    <w:rsid w:val="008D55D3"/>
    <w:rsid w:val="008D5B76"/>
    <w:rsid w:val="008D6700"/>
    <w:rsid w:val="008D6E5D"/>
    <w:rsid w:val="008D6F98"/>
    <w:rsid w:val="008E08CF"/>
    <w:rsid w:val="008E0C21"/>
    <w:rsid w:val="008E15D8"/>
    <w:rsid w:val="008E2379"/>
    <w:rsid w:val="008E2FC4"/>
    <w:rsid w:val="008E33F8"/>
    <w:rsid w:val="008E3B63"/>
    <w:rsid w:val="008E3EC0"/>
    <w:rsid w:val="008E4F9F"/>
    <w:rsid w:val="008E54ED"/>
    <w:rsid w:val="008E5949"/>
    <w:rsid w:val="008E59E3"/>
    <w:rsid w:val="008E5B7B"/>
    <w:rsid w:val="008E5DFC"/>
    <w:rsid w:val="008E60E0"/>
    <w:rsid w:val="008E76BE"/>
    <w:rsid w:val="008F10BA"/>
    <w:rsid w:val="008F18B2"/>
    <w:rsid w:val="008F1AC0"/>
    <w:rsid w:val="008F2025"/>
    <w:rsid w:val="008F3A8B"/>
    <w:rsid w:val="008F40A0"/>
    <w:rsid w:val="008F6F51"/>
    <w:rsid w:val="00900886"/>
    <w:rsid w:val="00900DCE"/>
    <w:rsid w:val="00901F9E"/>
    <w:rsid w:val="009023CF"/>
    <w:rsid w:val="00902BF0"/>
    <w:rsid w:val="009032B6"/>
    <w:rsid w:val="00904445"/>
    <w:rsid w:val="009045BC"/>
    <w:rsid w:val="00904C82"/>
    <w:rsid w:val="00904CEA"/>
    <w:rsid w:val="00904D5E"/>
    <w:rsid w:val="00905D9B"/>
    <w:rsid w:val="00906204"/>
    <w:rsid w:val="009102D1"/>
    <w:rsid w:val="0091063E"/>
    <w:rsid w:val="009108FF"/>
    <w:rsid w:val="00910A66"/>
    <w:rsid w:val="00912CBD"/>
    <w:rsid w:val="00913686"/>
    <w:rsid w:val="00913ECE"/>
    <w:rsid w:val="00914226"/>
    <w:rsid w:val="00914DBC"/>
    <w:rsid w:val="009152C7"/>
    <w:rsid w:val="0091642F"/>
    <w:rsid w:val="00916ABB"/>
    <w:rsid w:val="0091709E"/>
    <w:rsid w:val="009176C6"/>
    <w:rsid w:val="0092049C"/>
    <w:rsid w:val="00921B1D"/>
    <w:rsid w:val="00921C5E"/>
    <w:rsid w:val="00922292"/>
    <w:rsid w:val="009234C8"/>
    <w:rsid w:val="009246FE"/>
    <w:rsid w:val="00924D45"/>
    <w:rsid w:val="0092528C"/>
    <w:rsid w:val="0092574E"/>
    <w:rsid w:val="00926AE3"/>
    <w:rsid w:val="00926C29"/>
    <w:rsid w:val="0092779E"/>
    <w:rsid w:val="00927AE0"/>
    <w:rsid w:val="00927F2E"/>
    <w:rsid w:val="00930429"/>
    <w:rsid w:val="00930C8A"/>
    <w:rsid w:val="0093261A"/>
    <w:rsid w:val="00932F54"/>
    <w:rsid w:val="0093320A"/>
    <w:rsid w:val="00933E26"/>
    <w:rsid w:val="00935F10"/>
    <w:rsid w:val="009360CD"/>
    <w:rsid w:val="00936136"/>
    <w:rsid w:val="009376FB"/>
    <w:rsid w:val="009377DC"/>
    <w:rsid w:val="00940944"/>
    <w:rsid w:val="00940C4F"/>
    <w:rsid w:val="00940E78"/>
    <w:rsid w:val="009411CE"/>
    <w:rsid w:val="009417F1"/>
    <w:rsid w:val="00943479"/>
    <w:rsid w:val="00943F5E"/>
    <w:rsid w:val="00944481"/>
    <w:rsid w:val="009451AA"/>
    <w:rsid w:val="00945DB8"/>
    <w:rsid w:val="00947C3C"/>
    <w:rsid w:val="0095037B"/>
    <w:rsid w:val="00950932"/>
    <w:rsid w:val="00951558"/>
    <w:rsid w:val="0095176B"/>
    <w:rsid w:val="009524B3"/>
    <w:rsid w:val="0095298F"/>
    <w:rsid w:val="00952E97"/>
    <w:rsid w:val="0095391E"/>
    <w:rsid w:val="00954023"/>
    <w:rsid w:val="00954281"/>
    <w:rsid w:val="00954D34"/>
    <w:rsid w:val="00954DA6"/>
    <w:rsid w:val="00955377"/>
    <w:rsid w:val="009563A9"/>
    <w:rsid w:val="009571D3"/>
    <w:rsid w:val="00957FC9"/>
    <w:rsid w:val="00960BDD"/>
    <w:rsid w:val="00961119"/>
    <w:rsid w:val="00961871"/>
    <w:rsid w:val="00961B9C"/>
    <w:rsid w:val="00962045"/>
    <w:rsid w:val="00963EC9"/>
    <w:rsid w:val="00964043"/>
    <w:rsid w:val="00965044"/>
    <w:rsid w:val="00965D38"/>
    <w:rsid w:val="00966D55"/>
    <w:rsid w:val="0097004D"/>
    <w:rsid w:val="00972176"/>
    <w:rsid w:val="009739DA"/>
    <w:rsid w:val="00973A24"/>
    <w:rsid w:val="00973D6B"/>
    <w:rsid w:val="00973F79"/>
    <w:rsid w:val="00974039"/>
    <w:rsid w:val="00974128"/>
    <w:rsid w:val="0097462D"/>
    <w:rsid w:val="009746EA"/>
    <w:rsid w:val="00974A8F"/>
    <w:rsid w:val="00975915"/>
    <w:rsid w:val="00975EFF"/>
    <w:rsid w:val="00976B21"/>
    <w:rsid w:val="0097739C"/>
    <w:rsid w:val="009773EC"/>
    <w:rsid w:val="00977D00"/>
    <w:rsid w:val="00977F1F"/>
    <w:rsid w:val="00980423"/>
    <w:rsid w:val="00980524"/>
    <w:rsid w:val="00980AE6"/>
    <w:rsid w:val="0098155B"/>
    <w:rsid w:val="00981E19"/>
    <w:rsid w:val="00985561"/>
    <w:rsid w:val="00985700"/>
    <w:rsid w:val="00985FF5"/>
    <w:rsid w:val="009869C8"/>
    <w:rsid w:val="009869E8"/>
    <w:rsid w:val="00986BF8"/>
    <w:rsid w:val="00987B7B"/>
    <w:rsid w:val="00987FF3"/>
    <w:rsid w:val="0099022E"/>
    <w:rsid w:val="00991846"/>
    <w:rsid w:val="00992B01"/>
    <w:rsid w:val="00993F4E"/>
    <w:rsid w:val="00994CD2"/>
    <w:rsid w:val="00995A79"/>
    <w:rsid w:val="00996093"/>
    <w:rsid w:val="009972DE"/>
    <w:rsid w:val="00997A1F"/>
    <w:rsid w:val="00997E7B"/>
    <w:rsid w:val="009A1723"/>
    <w:rsid w:val="009A2E1E"/>
    <w:rsid w:val="009A477D"/>
    <w:rsid w:val="009A5E26"/>
    <w:rsid w:val="009A6A18"/>
    <w:rsid w:val="009A6B5D"/>
    <w:rsid w:val="009B0195"/>
    <w:rsid w:val="009B0AD1"/>
    <w:rsid w:val="009B157A"/>
    <w:rsid w:val="009B1B02"/>
    <w:rsid w:val="009B2084"/>
    <w:rsid w:val="009B2838"/>
    <w:rsid w:val="009B30E9"/>
    <w:rsid w:val="009B4383"/>
    <w:rsid w:val="009B454D"/>
    <w:rsid w:val="009B49D0"/>
    <w:rsid w:val="009B5BF5"/>
    <w:rsid w:val="009B65D7"/>
    <w:rsid w:val="009B7195"/>
    <w:rsid w:val="009B7D55"/>
    <w:rsid w:val="009C0177"/>
    <w:rsid w:val="009C2215"/>
    <w:rsid w:val="009C2C0B"/>
    <w:rsid w:val="009C31BF"/>
    <w:rsid w:val="009C386F"/>
    <w:rsid w:val="009C3C37"/>
    <w:rsid w:val="009C4076"/>
    <w:rsid w:val="009C578D"/>
    <w:rsid w:val="009C59A1"/>
    <w:rsid w:val="009C5A4E"/>
    <w:rsid w:val="009C5A7E"/>
    <w:rsid w:val="009C66B1"/>
    <w:rsid w:val="009C7FC0"/>
    <w:rsid w:val="009D1805"/>
    <w:rsid w:val="009D1E89"/>
    <w:rsid w:val="009D2CA8"/>
    <w:rsid w:val="009D3335"/>
    <w:rsid w:val="009D3510"/>
    <w:rsid w:val="009D3932"/>
    <w:rsid w:val="009D4905"/>
    <w:rsid w:val="009D5FF6"/>
    <w:rsid w:val="009D6041"/>
    <w:rsid w:val="009D676C"/>
    <w:rsid w:val="009D6F29"/>
    <w:rsid w:val="009D6F9A"/>
    <w:rsid w:val="009D747E"/>
    <w:rsid w:val="009D7962"/>
    <w:rsid w:val="009D7FC0"/>
    <w:rsid w:val="009E1389"/>
    <w:rsid w:val="009E1BAF"/>
    <w:rsid w:val="009E1BCC"/>
    <w:rsid w:val="009E2BE4"/>
    <w:rsid w:val="009E401E"/>
    <w:rsid w:val="009E4270"/>
    <w:rsid w:val="009E4742"/>
    <w:rsid w:val="009E48BB"/>
    <w:rsid w:val="009E5B04"/>
    <w:rsid w:val="009E6E55"/>
    <w:rsid w:val="009F05DF"/>
    <w:rsid w:val="009F0C75"/>
    <w:rsid w:val="009F17EA"/>
    <w:rsid w:val="009F3346"/>
    <w:rsid w:val="009F466A"/>
    <w:rsid w:val="009F4C61"/>
    <w:rsid w:val="009F4DEA"/>
    <w:rsid w:val="009F4F8F"/>
    <w:rsid w:val="009F5608"/>
    <w:rsid w:val="009F6D16"/>
    <w:rsid w:val="009F6DD7"/>
    <w:rsid w:val="009F71A2"/>
    <w:rsid w:val="009F7683"/>
    <w:rsid w:val="00A01C03"/>
    <w:rsid w:val="00A029D6"/>
    <w:rsid w:val="00A02EA3"/>
    <w:rsid w:val="00A03A9B"/>
    <w:rsid w:val="00A05076"/>
    <w:rsid w:val="00A051E9"/>
    <w:rsid w:val="00A066B4"/>
    <w:rsid w:val="00A06E69"/>
    <w:rsid w:val="00A0750C"/>
    <w:rsid w:val="00A07515"/>
    <w:rsid w:val="00A07858"/>
    <w:rsid w:val="00A07FAA"/>
    <w:rsid w:val="00A10A16"/>
    <w:rsid w:val="00A11B8D"/>
    <w:rsid w:val="00A11C43"/>
    <w:rsid w:val="00A13140"/>
    <w:rsid w:val="00A140D9"/>
    <w:rsid w:val="00A142A6"/>
    <w:rsid w:val="00A15852"/>
    <w:rsid w:val="00A16C8F"/>
    <w:rsid w:val="00A1708C"/>
    <w:rsid w:val="00A17872"/>
    <w:rsid w:val="00A17B36"/>
    <w:rsid w:val="00A17CEE"/>
    <w:rsid w:val="00A206F5"/>
    <w:rsid w:val="00A2164C"/>
    <w:rsid w:val="00A2211D"/>
    <w:rsid w:val="00A22706"/>
    <w:rsid w:val="00A2494E"/>
    <w:rsid w:val="00A256C8"/>
    <w:rsid w:val="00A261E1"/>
    <w:rsid w:val="00A262D9"/>
    <w:rsid w:val="00A2746E"/>
    <w:rsid w:val="00A30097"/>
    <w:rsid w:val="00A308E2"/>
    <w:rsid w:val="00A30AD0"/>
    <w:rsid w:val="00A3140D"/>
    <w:rsid w:val="00A31D10"/>
    <w:rsid w:val="00A32199"/>
    <w:rsid w:val="00A32C00"/>
    <w:rsid w:val="00A33762"/>
    <w:rsid w:val="00A34787"/>
    <w:rsid w:val="00A34CDC"/>
    <w:rsid w:val="00A36758"/>
    <w:rsid w:val="00A3766C"/>
    <w:rsid w:val="00A403A4"/>
    <w:rsid w:val="00A42899"/>
    <w:rsid w:val="00A4311F"/>
    <w:rsid w:val="00A43602"/>
    <w:rsid w:val="00A43909"/>
    <w:rsid w:val="00A43F10"/>
    <w:rsid w:val="00A43F70"/>
    <w:rsid w:val="00A44221"/>
    <w:rsid w:val="00A4568A"/>
    <w:rsid w:val="00A46334"/>
    <w:rsid w:val="00A46B01"/>
    <w:rsid w:val="00A46BF9"/>
    <w:rsid w:val="00A46D33"/>
    <w:rsid w:val="00A47220"/>
    <w:rsid w:val="00A473D1"/>
    <w:rsid w:val="00A50EF2"/>
    <w:rsid w:val="00A5125D"/>
    <w:rsid w:val="00A519F8"/>
    <w:rsid w:val="00A521DA"/>
    <w:rsid w:val="00A52C1E"/>
    <w:rsid w:val="00A54258"/>
    <w:rsid w:val="00A54A77"/>
    <w:rsid w:val="00A557E7"/>
    <w:rsid w:val="00A55955"/>
    <w:rsid w:val="00A60D40"/>
    <w:rsid w:val="00A610DC"/>
    <w:rsid w:val="00A617E6"/>
    <w:rsid w:val="00A61FB7"/>
    <w:rsid w:val="00A6264D"/>
    <w:rsid w:val="00A649FF"/>
    <w:rsid w:val="00A6618D"/>
    <w:rsid w:val="00A6705E"/>
    <w:rsid w:val="00A70242"/>
    <w:rsid w:val="00A71B27"/>
    <w:rsid w:val="00A72EF7"/>
    <w:rsid w:val="00A73A79"/>
    <w:rsid w:val="00A74B6C"/>
    <w:rsid w:val="00A75733"/>
    <w:rsid w:val="00A7594C"/>
    <w:rsid w:val="00A75C30"/>
    <w:rsid w:val="00A7616A"/>
    <w:rsid w:val="00A76343"/>
    <w:rsid w:val="00A76673"/>
    <w:rsid w:val="00A77270"/>
    <w:rsid w:val="00A772EF"/>
    <w:rsid w:val="00A805E7"/>
    <w:rsid w:val="00A814D0"/>
    <w:rsid w:val="00A82547"/>
    <w:rsid w:val="00A8438B"/>
    <w:rsid w:val="00A85B90"/>
    <w:rsid w:val="00A866CF"/>
    <w:rsid w:val="00A8672C"/>
    <w:rsid w:val="00A9129F"/>
    <w:rsid w:val="00A91508"/>
    <w:rsid w:val="00A92AD9"/>
    <w:rsid w:val="00A92AFC"/>
    <w:rsid w:val="00A93F01"/>
    <w:rsid w:val="00A951BF"/>
    <w:rsid w:val="00A959C4"/>
    <w:rsid w:val="00A977B6"/>
    <w:rsid w:val="00A977F8"/>
    <w:rsid w:val="00AA05A1"/>
    <w:rsid w:val="00AA1250"/>
    <w:rsid w:val="00AA12FD"/>
    <w:rsid w:val="00AA1D9C"/>
    <w:rsid w:val="00AA36DA"/>
    <w:rsid w:val="00AA450C"/>
    <w:rsid w:val="00AA4AE6"/>
    <w:rsid w:val="00AA4C98"/>
    <w:rsid w:val="00AA7D26"/>
    <w:rsid w:val="00AA7FEC"/>
    <w:rsid w:val="00AB070E"/>
    <w:rsid w:val="00AB2A56"/>
    <w:rsid w:val="00AB30DB"/>
    <w:rsid w:val="00AB39CB"/>
    <w:rsid w:val="00AB3DE1"/>
    <w:rsid w:val="00AB42B7"/>
    <w:rsid w:val="00AB435E"/>
    <w:rsid w:val="00AB4573"/>
    <w:rsid w:val="00AB4C14"/>
    <w:rsid w:val="00AB5F02"/>
    <w:rsid w:val="00AB5FEF"/>
    <w:rsid w:val="00AB64FB"/>
    <w:rsid w:val="00AC0AB8"/>
    <w:rsid w:val="00AC159F"/>
    <w:rsid w:val="00AC1682"/>
    <w:rsid w:val="00AC232A"/>
    <w:rsid w:val="00AC3DAF"/>
    <w:rsid w:val="00AC3F65"/>
    <w:rsid w:val="00AC42F2"/>
    <w:rsid w:val="00AC468D"/>
    <w:rsid w:val="00AC4A95"/>
    <w:rsid w:val="00AC4F5A"/>
    <w:rsid w:val="00AC601C"/>
    <w:rsid w:val="00AC78C0"/>
    <w:rsid w:val="00AD0588"/>
    <w:rsid w:val="00AD094E"/>
    <w:rsid w:val="00AD1C09"/>
    <w:rsid w:val="00AD239E"/>
    <w:rsid w:val="00AD2CAF"/>
    <w:rsid w:val="00AD2D21"/>
    <w:rsid w:val="00AD30FC"/>
    <w:rsid w:val="00AD3553"/>
    <w:rsid w:val="00AD3AA5"/>
    <w:rsid w:val="00AD5C9D"/>
    <w:rsid w:val="00AD5DB7"/>
    <w:rsid w:val="00AD67B3"/>
    <w:rsid w:val="00AD69FC"/>
    <w:rsid w:val="00AD743D"/>
    <w:rsid w:val="00AE0464"/>
    <w:rsid w:val="00AE1ABA"/>
    <w:rsid w:val="00AE2401"/>
    <w:rsid w:val="00AE26E5"/>
    <w:rsid w:val="00AE32A4"/>
    <w:rsid w:val="00AE3830"/>
    <w:rsid w:val="00AE3BB6"/>
    <w:rsid w:val="00AE5146"/>
    <w:rsid w:val="00AE71E8"/>
    <w:rsid w:val="00AE731B"/>
    <w:rsid w:val="00AE74F5"/>
    <w:rsid w:val="00AE7814"/>
    <w:rsid w:val="00AF0D5A"/>
    <w:rsid w:val="00AF11A0"/>
    <w:rsid w:val="00AF149D"/>
    <w:rsid w:val="00AF2071"/>
    <w:rsid w:val="00AF291D"/>
    <w:rsid w:val="00AF2D61"/>
    <w:rsid w:val="00AF2E75"/>
    <w:rsid w:val="00AF43B1"/>
    <w:rsid w:val="00AF621E"/>
    <w:rsid w:val="00AF6CDF"/>
    <w:rsid w:val="00AF6E8B"/>
    <w:rsid w:val="00AF6F62"/>
    <w:rsid w:val="00AF752F"/>
    <w:rsid w:val="00AF7C8A"/>
    <w:rsid w:val="00B0157C"/>
    <w:rsid w:val="00B01724"/>
    <w:rsid w:val="00B0286B"/>
    <w:rsid w:val="00B02A80"/>
    <w:rsid w:val="00B02AB5"/>
    <w:rsid w:val="00B02F6E"/>
    <w:rsid w:val="00B039FB"/>
    <w:rsid w:val="00B04885"/>
    <w:rsid w:val="00B053F9"/>
    <w:rsid w:val="00B0541F"/>
    <w:rsid w:val="00B05756"/>
    <w:rsid w:val="00B0603B"/>
    <w:rsid w:val="00B060C8"/>
    <w:rsid w:val="00B06257"/>
    <w:rsid w:val="00B07306"/>
    <w:rsid w:val="00B07809"/>
    <w:rsid w:val="00B07896"/>
    <w:rsid w:val="00B07CD7"/>
    <w:rsid w:val="00B07D21"/>
    <w:rsid w:val="00B123C9"/>
    <w:rsid w:val="00B123D8"/>
    <w:rsid w:val="00B1277E"/>
    <w:rsid w:val="00B12FBA"/>
    <w:rsid w:val="00B12FC3"/>
    <w:rsid w:val="00B136A9"/>
    <w:rsid w:val="00B13740"/>
    <w:rsid w:val="00B13E17"/>
    <w:rsid w:val="00B143F9"/>
    <w:rsid w:val="00B15DA2"/>
    <w:rsid w:val="00B15E8D"/>
    <w:rsid w:val="00B1648B"/>
    <w:rsid w:val="00B169E9"/>
    <w:rsid w:val="00B17D60"/>
    <w:rsid w:val="00B20922"/>
    <w:rsid w:val="00B20DE4"/>
    <w:rsid w:val="00B2155C"/>
    <w:rsid w:val="00B216A6"/>
    <w:rsid w:val="00B21777"/>
    <w:rsid w:val="00B2263E"/>
    <w:rsid w:val="00B22F08"/>
    <w:rsid w:val="00B257EA"/>
    <w:rsid w:val="00B25910"/>
    <w:rsid w:val="00B25C43"/>
    <w:rsid w:val="00B25FB3"/>
    <w:rsid w:val="00B26DF1"/>
    <w:rsid w:val="00B2747F"/>
    <w:rsid w:val="00B278C2"/>
    <w:rsid w:val="00B2798F"/>
    <w:rsid w:val="00B27B98"/>
    <w:rsid w:val="00B30241"/>
    <w:rsid w:val="00B30694"/>
    <w:rsid w:val="00B30F93"/>
    <w:rsid w:val="00B31005"/>
    <w:rsid w:val="00B314E5"/>
    <w:rsid w:val="00B317A5"/>
    <w:rsid w:val="00B33673"/>
    <w:rsid w:val="00B34168"/>
    <w:rsid w:val="00B34873"/>
    <w:rsid w:val="00B36213"/>
    <w:rsid w:val="00B366B0"/>
    <w:rsid w:val="00B36FE4"/>
    <w:rsid w:val="00B37B94"/>
    <w:rsid w:val="00B402F4"/>
    <w:rsid w:val="00B406E3"/>
    <w:rsid w:val="00B40ADF"/>
    <w:rsid w:val="00B42272"/>
    <w:rsid w:val="00B43441"/>
    <w:rsid w:val="00B43D3A"/>
    <w:rsid w:val="00B45621"/>
    <w:rsid w:val="00B45CB3"/>
    <w:rsid w:val="00B45CDC"/>
    <w:rsid w:val="00B46606"/>
    <w:rsid w:val="00B46EDA"/>
    <w:rsid w:val="00B51367"/>
    <w:rsid w:val="00B51A38"/>
    <w:rsid w:val="00B539DB"/>
    <w:rsid w:val="00B541F4"/>
    <w:rsid w:val="00B543AD"/>
    <w:rsid w:val="00B5502C"/>
    <w:rsid w:val="00B55423"/>
    <w:rsid w:val="00B55452"/>
    <w:rsid w:val="00B55E22"/>
    <w:rsid w:val="00B56BC1"/>
    <w:rsid w:val="00B60035"/>
    <w:rsid w:val="00B6100D"/>
    <w:rsid w:val="00B63E59"/>
    <w:rsid w:val="00B640DD"/>
    <w:rsid w:val="00B643A4"/>
    <w:rsid w:val="00B64A60"/>
    <w:rsid w:val="00B64F50"/>
    <w:rsid w:val="00B6574D"/>
    <w:rsid w:val="00B65AC8"/>
    <w:rsid w:val="00B66A3C"/>
    <w:rsid w:val="00B66C98"/>
    <w:rsid w:val="00B67B3C"/>
    <w:rsid w:val="00B7234D"/>
    <w:rsid w:val="00B729FD"/>
    <w:rsid w:val="00B72A70"/>
    <w:rsid w:val="00B746F8"/>
    <w:rsid w:val="00B74E1D"/>
    <w:rsid w:val="00B75E86"/>
    <w:rsid w:val="00B7679C"/>
    <w:rsid w:val="00B7687C"/>
    <w:rsid w:val="00B77D86"/>
    <w:rsid w:val="00B77FC2"/>
    <w:rsid w:val="00B8022E"/>
    <w:rsid w:val="00B802A9"/>
    <w:rsid w:val="00B8053C"/>
    <w:rsid w:val="00B8102E"/>
    <w:rsid w:val="00B81869"/>
    <w:rsid w:val="00B832BA"/>
    <w:rsid w:val="00B833AC"/>
    <w:rsid w:val="00B83BB7"/>
    <w:rsid w:val="00B83F0F"/>
    <w:rsid w:val="00B85093"/>
    <w:rsid w:val="00B867D9"/>
    <w:rsid w:val="00B87E33"/>
    <w:rsid w:val="00B87F13"/>
    <w:rsid w:val="00B90790"/>
    <w:rsid w:val="00B908D2"/>
    <w:rsid w:val="00B90B71"/>
    <w:rsid w:val="00B912A3"/>
    <w:rsid w:val="00B92286"/>
    <w:rsid w:val="00B9263C"/>
    <w:rsid w:val="00B92A49"/>
    <w:rsid w:val="00B93EA3"/>
    <w:rsid w:val="00B944A8"/>
    <w:rsid w:val="00B946E3"/>
    <w:rsid w:val="00B949B3"/>
    <w:rsid w:val="00B95B41"/>
    <w:rsid w:val="00B97568"/>
    <w:rsid w:val="00B97B52"/>
    <w:rsid w:val="00BA0EDD"/>
    <w:rsid w:val="00BA0F8B"/>
    <w:rsid w:val="00BA1BD4"/>
    <w:rsid w:val="00BA28C4"/>
    <w:rsid w:val="00BA2A8D"/>
    <w:rsid w:val="00BA4F17"/>
    <w:rsid w:val="00BA6290"/>
    <w:rsid w:val="00BA6361"/>
    <w:rsid w:val="00BA7167"/>
    <w:rsid w:val="00BA7C71"/>
    <w:rsid w:val="00BB0676"/>
    <w:rsid w:val="00BB0B20"/>
    <w:rsid w:val="00BB12E8"/>
    <w:rsid w:val="00BB18D8"/>
    <w:rsid w:val="00BB1B91"/>
    <w:rsid w:val="00BB1E83"/>
    <w:rsid w:val="00BB1EF5"/>
    <w:rsid w:val="00BB1F53"/>
    <w:rsid w:val="00BB2FB1"/>
    <w:rsid w:val="00BB3386"/>
    <w:rsid w:val="00BB3570"/>
    <w:rsid w:val="00BB37E0"/>
    <w:rsid w:val="00BB5B9B"/>
    <w:rsid w:val="00BB5E2D"/>
    <w:rsid w:val="00BB5FED"/>
    <w:rsid w:val="00BB6286"/>
    <w:rsid w:val="00BB7455"/>
    <w:rsid w:val="00BB785E"/>
    <w:rsid w:val="00BB786F"/>
    <w:rsid w:val="00BB788F"/>
    <w:rsid w:val="00BC012A"/>
    <w:rsid w:val="00BC164E"/>
    <w:rsid w:val="00BC3621"/>
    <w:rsid w:val="00BC3690"/>
    <w:rsid w:val="00BC3763"/>
    <w:rsid w:val="00BC3A0F"/>
    <w:rsid w:val="00BC3BCD"/>
    <w:rsid w:val="00BC3CD7"/>
    <w:rsid w:val="00BC48D5"/>
    <w:rsid w:val="00BC4D9C"/>
    <w:rsid w:val="00BC593E"/>
    <w:rsid w:val="00BC602F"/>
    <w:rsid w:val="00BC6575"/>
    <w:rsid w:val="00BD0494"/>
    <w:rsid w:val="00BD0661"/>
    <w:rsid w:val="00BD08CA"/>
    <w:rsid w:val="00BD0937"/>
    <w:rsid w:val="00BD13CF"/>
    <w:rsid w:val="00BD1AC5"/>
    <w:rsid w:val="00BD1C55"/>
    <w:rsid w:val="00BD202E"/>
    <w:rsid w:val="00BD3021"/>
    <w:rsid w:val="00BD3A5B"/>
    <w:rsid w:val="00BD3B99"/>
    <w:rsid w:val="00BD3D42"/>
    <w:rsid w:val="00BD49B6"/>
    <w:rsid w:val="00BD525E"/>
    <w:rsid w:val="00BD52BD"/>
    <w:rsid w:val="00BD5B37"/>
    <w:rsid w:val="00BD6AE5"/>
    <w:rsid w:val="00BD6E7F"/>
    <w:rsid w:val="00BD7597"/>
    <w:rsid w:val="00BE048F"/>
    <w:rsid w:val="00BE085C"/>
    <w:rsid w:val="00BE1103"/>
    <w:rsid w:val="00BE1746"/>
    <w:rsid w:val="00BE17EA"/>
    <w:rsid w:val="00BE2E84"/>
    <w:rsid w:val="00BE3E88"/>
    <w:rsid w:val="00BE466E"/>
    <w:rsid w:val="00BE4E7A"/>
    <w:rsid w:val="00BE6E2D"/>
    <w:rsid w:val="00BF0204"/>
    <w:rsid w:val="00BF0228"/>
    <w:rsid w:val="00BF0BA5"/>
    <w:rsid w:val="00BF0EC9"/>
    <w:rsid w:val="00BF10EA"/>
    <w:rsid w:val="00BF2821"/>
    <w:rsid w:val="00BF333E"/>
    <w:rsid w:val="00BF35B9"/>
    <w:rsid w:val="00BF3DE3"/>
    <w:rsid w:val="00BF44BC"/>
    <w:rsid w:val="00BF5A6B"/>
    <w:rsid w:val="00BF5AF0"/>
    <w:rsid w:val="00BF6674"/>
    <w:rsid w:val="00BF6877"/>
    <w:rsid w:val="00C00547"/>
    <w:rsid w:val="00C00AB8"/>
    <w:rsid w:val="00C02474"/>
    <w:rsid w:val="00C0460A"/>
    <w:rsid w:val="00C05165"/>
    <w:rsid w:val="00C05B8A"/>
    <w:rsid w:val="00C05F3A"/>
    <w:rsid w:val="00C06BDC"/>
    <w:rsid w:val="00C06BEA"/>
    <w:rsid w:val="00C06E26"/>
    <w:rsid w:val="00C07010"/>
    <w:rsid w:val="00C07580"/>
    <w:rsid w:val="00C076B5"/>
    <w:rsid w:val="00C07CF0"/>
    <w:rsid w:val="00C07D4B"/>
    <w:rsid w:val="00C1292F"/>
    <w:rsid w:val="00C12CF9"/>
    <w:rsid w:val="00C12EAA"/>
    <w:rsid w:val="00C13F35"/>
    <w:rsid w:val="00C14DC8"/>
    <w:rsid w:val="00C15B8D"/>
    <w:rsid w:val="00C15D7C"/>
    <w:rsid w:val="00C15FB2"/>
    <w:rsid w:val="00C1697C"/>
    <w:rsid w:val="00C16A0F"/>
    <w:rsid w:val="00C20FAE"/>
    <w:rsid w:val="00C2148D"/>
    <w:rsid w:val="00C223F5"/>
    <w:rsid w:val="00C22482"/>
    <w:rsid w:val="00C23F95"/>
    <w:rsid w:val="00C247A9"/>
    <w:rsid w:val="00C25046"/>
    <w:rsid w:val="00C251AF"/>
    <w:rsid w:val="00C255DC"/>
    <w:rsid w:val="00C256C7"/>
    <w:rsid w:val="00C26AF2"/>
    <w:rsid w:val="00C26C93"/>
    <w:rsid w:val="00C26F46"/>
    <w:rsid w:val="00C2751C"/>
    <w:rsid w:val="00C2778C"/>
    <w:rsid w:val="00C30610"/>
    <w:rsid w:val="00C318DB"/>
    <w:rsid w:val="00C31ADB"/>
    <w:rsid w:val="00C32A9C"/>
    <w:rsid w:val="00C338ED"/>
    <w:rsid w:val="00C33EB9"/>
    <w:rsid w:val="00C35A96"/>
    <w:rsid w:val="00C36EC3"/>
    <w:rsid w:val="00C36F0C"/>
    <w:rsid w:val="00C37EBE"/>
    <w:rsid w:val="00C443F2"/>
    <w:rsid w:val="00C447F0"/>
    <w:rsid w:val="00C44917"/>
    <w:rsid w:val="00C44BC5"/>
    <w:rsid w:val="00C4518C"/>
    <w:rsid w:val="00C45407"/>
    <w:rsid w:val="00C45743"/>
    <w:rsid w:val="00C47761"/>
    <w:rsid w:val="00C53606"/>
    <w:rsid w:val="00C5386A"/>
    <w:rsid w:val="00C53B1A"/>
    <w:rsid w:val="00C55224"/>
    <w:rsid w:val="00C554D0"/>
    <w:rsid w:val="00C56372"/>
    <w:rsid w:val="00C563F7"/>
    <w:rsid w:val="00C56E8E"/>
    <w:rsid w:val="00C607BE"/>
    <w:rsid w:val="00C61F55"/>
    <w:rsid w:val="00C654A9"/>
    <w:rsid w:val="00C658F6"/>
    <w:rsid w:val="00C65CD3"/>
    <w:rsid w:val="00C66767"/>
    <w:rsid w:val="00C66FE8"/>
    <w:rsid w:val="00C72621"/>
    <w:rsid w:val="00C73E21"/>
    <w:rsid w:val="00C74023"/>
    <w:rsid w:val="00C740E6"/>
    <w:rsid w:val="00C742E5"/>
    <w:rsid w:val="00C760B9"/>
    <w:rsid w:val="00C768B1"/>
    <w:rsid w:val="00C76C3C"/>
    <w:rsid w:val="00C773B0"/>
    <w:rsid w:val="00C77904"/>
    <w:rsid w:val="00C77D43"/>
    <w:rsid w:val="00C8043D"/>
    <w:rsid w:val="00C8082B"/>
    <w:rsid w:val="00C821B7"/>
    <w:rsid w:val="00C823C4"/>
    <w:rsid w:val="00C828B2"/>
    <w:rsid w:val="00C829C4"/>
    <w:rsid w:val="00C82DB7"/>
    <w:rsid w:val="00C83C2A"/>
    <w:rsid w:val="00C83CCD"/>
    <w:rsid w:val="00C84211"/>
    <w:rsid w:val="00C844DE"/>
    <w:rsid w:val="00C85A92"/>
    <w:rsid w:val="00C863D5"/>
    <w:rsid w:val="00C86800"/>
    <w:rsid w:val="00C90E89"/>
    <w:rsid w:val="00C90F37"/>
    <w:rsid w:val="00C912DD"/>
    <w:rsid w:val="00C926F1"/>
    <w:rsid w:val="00C93331"/>
    <w:rsid w:val="00C93AF1"/>
    <w:rsid w:val="00C93CBA"/>
    <w:rsid w:val="00C944F5"/>
    <w:rsid w:val="00C949ED"/>
    <w:rsid w:val="00C94E99"/>
    <w:rsid w:val="00C966F0"/>
    <w:rsid w:val="00C970D4"/>
    <w:rsid w:val="00C973C1"/>
    <w:rsid w:val="00C976BA"/>
    <w:rsid w:val="00C97783"/>
    <w:rsid w:val="00C978CB"/>
    <w:rsid w:val="00C97D61"/>
    <w:rsid w:val="00CA100B"/>
    <w:rsid w:val="00CA14C9"/>
    <w:rsid w:val="00CA1DB9"/>
    <w:rsid w:val="00CA287D"/>
    <w:rsid w:val="00CA2E96"/>
    <w:rsid w:val="00CA3EF6"/>
    <w:rsid w:val="00CA44E4"/>
    <w:rsid w:val="00CA4DA7"/>
    <w:rsid w:val="00CA5A8F"/>
    <w:rsid w:val="00CA611D"/>
    <w:rsid w:val="00CA7D19"/>
    <w:rsid w:val="00CB049E"/>
    <w:rsid w:val="00CB09A3"/>
    <w:rsid w:val="00CB0B13"/>
    <w:rsid w:val="00CB0F10"/>
    <w:rsid w:val="00CB1C44"/>
    <w:rsid w:val="00CB22D9"/>
    <w:rsid w:val="00CB3750"/>
    <w:rsid w:val="00CB415B"/>
    <w:rsid w:val="00CB41C1"/>
    <w:rsid w:val="00CB4F11"/>
    <w:rsid w:val="00CB5850"/>
    <w:rsid w:val="00CB58FF"/>
    <w:rsid w:val="00CB592B"/>
    <w:rsid w:val="00CB59C1"/>
    <w:rsid w:val="00CB5B0E"/>
    <w:rsid w:val="00CB5B32"/>
    <w:rsid w:val="00CB6E59"/>
    <w:rsid w:val="00CB72C1"/>
    <w:rsid w:val="00CB7739"/>
    <w:rsid w:val="00CC0190"/>
    <w:rsid w:val="00CC0B2C"/>
    <w:rsid w:val="00CC1258"/>
    <w:rsid w:val="00CC1C61"/>
    <w:rsid w:val="00CC32B0"/>
    <w:rsid w:val="00CC3320"/>
    <w:rsid w:val="00CC5045"/>
    <w:rsid w:val="00CC5123"/>
    <w:rsid w:val="00CC5A3D"/>
    <w:rsid w:val="00CC5A9D"/>
    <w:rsid w:val="00CC5D85"/>
    <w:rsid w:val="00CC6913"/>
    <w:rsid w:val="00CC7E7C"/>
    <w:rsid w:val="00CC7EF1"/>
    <w:rsid w:val="00CD0C79"/>
    <w:rsid w:val="00CD1759"/>
    <w:rsid w:val="00CD1864"/>
    <w:rsid w:val="00CD22DD"/>
    <w:rsid w:val="00CD24B1"/>
    <w:rsid w:val="00CD2805"/>
    <w:rsid w:val="00CD3108"/>
    <w:rsid w:val="00CD398E"/>
    <w:rsid w:val="00CD468E"/>
    <w:rsid w:val="00CD4A8F"/>
    <w:rsid w:val="00CD4B43"/>
    <w:rsid w:val="00CE0147"/>
    <w:rsid w:val="00CE0308"/>
    <w:rsid w:val="00CE081A"/>
    <w:rsid w:val="00CE0C42"/>
    <w:rsid w:val="00CE12DA"/>
    <w:rsid w:val="00CE1835"/>
    <w:rsid w:val="00CE2FA8"/>
    <w:rsid w:val="00CE33EC"/>
    <w:rsid w:val="00CE3EBA"/>
    <w:rsid w:val="00CE3F3C"/>
    <w:rsid w:val="00CE3F85"/>
    <w:rsid w:val="00CE3FB1"/>
    <w:rsid w:val="00CE4447"/>
    <w:rsid w:val="00CE49AB"/>
    <w:rsid w:val="00CE4DE3"/>
    <w:rsid w:val="00CE4E83"/>
    <w:rsid w:val="00CE520F"/>
    <w:rsid w:val="00CE585B"/>
    <w:rsid w:val="00CE67D4"/>
    <w:rsid w:val="00CE7A73"/>
    <w:rsid w:val="00CF00EE"/>
    <w:rsid w:val="00CF017B"/>
    <w:rsid w:val="00CF0C26"/>
    <w:rsid w:val="00CF37B1"/>
    <w:rsid w:val="00CF3E3D"/>
    <w:rsid w:val="00CF42C2"/>
    <w:rsid w:val="00CF49D3"/>
    <w:rsid w:val="00CF4A33"/>
    <w:rsid w:val="00CF5039"/>
    <w:rsid w:val="00CF5FD7"/>
    <w:rsid w:val="00CF61B9"/>
    <w:rsid w:val="00CF7099"/>
    <w:rsid w:val="00D002FA"/>
    <w:rsid w:val="00D0314B"/>
    <w:rsid w:val="00D03238"/>
    <w:rsid w:val="00D032B0"/>
    <w:rsid w:val="00D035BA"/>
    <w:rsid w:val="00D036B4"/>
    <w:rsid w:val="00D03AF6"/>
    <w:rsid w:val="00D04689"/>
    <w:rsid w:val="00D05C03"/>
    <w:rsid w:val="00D073D3"/>
    <w:rsid w:val="00D07571"/>
    <w:rsid w:val="00D07A08"/>
    <w:rsid w:val="00D07C5C"/>
    <w:rsid w:val="00D10E8B"/>
    <w:rsid w:val="00D11643"/>
    <w:rsid w:val="00D12686"/>
    <w:rsid w:val="00D1272D"/>
    <w:rsid w:val="00D13E20"/>
    <w:rsid w:val="00D144C5"/>
    <w:rsid w:val="00D14659"/>
    <w:rsid w:val="00D152D3"/>
    <w:rsid w:val="00D15789"/>
    <w:rsid w:val="00D15E1E"/>
    <w:rsid w:val="00D164CB"/>
    <w:rsid w:val="00D175E7"/>
    <w:rsid w:val="00D17D37"/>
    <w:rsid w:val="00D20416"/>
    <w:rsid w:val="00D20DE8"/>
    <w:rsid w:val="00D213E0"/>
    <w:rsid w:val="00D21B3B"/>
    <w:rsid w:val="00D21EF2"/>
    <w:rsid w:val="00D22118"/>
    <w:rsid w:val="00D23B87"/>
    <w:rsid w:val="00D2671F"/>
    <w:rsid w:val="00D26A31"/>
    <w:rsid w:val="00D26C68"/>
    <w:rsid w:val="00D277BD"/>
    <w:rsid w:val="00D27850"/>
    <w:rsid w:val="00D30971"/>
    <w:rsid w:val="00D3167A"/>
    <w:rsid w:val="00D3232B"/>
    <w:rsid w:val="00D32C13"/>
    <w:rsid w:val="00D32D98"/>
    <w:rsid w:val="00D33DC0"/>
    <w:rsid w:val="00D351B2"/>
    <w:rsid w:val="00D3556D"/>
    <w:rsid w:val="00D36537"/>
    <w:rsid w:val="00D40E39"/>
    <w:rsid w:val="00D41129"/>
    <w:rsid w:val="00D43B49"/>
    <w:rsid w:val="00D447E4"/>
    <w:rsid w:val="00D44936"/>
    <w:rsid w:val="00D4504E"/>
    <w:rsid w:val="00D45272"/>
    <w:rsid w:val="00D4572B"/>
    <w:rsid w:val="00D45DB6"/>
    <w:rsid w:val="00D46153"/>
    <w:rsid w:val="00D51F74"/>
    <w:rsid w:val="00D51FD7"/>
    <w:rsid w:val="00D52045"/>
    <w:rsid w:val="00D5252A"/>
    <w:rsid w:val="00D52B9B"/>
    <w:rsid w:val="00D52E06"/>
    <w:rsid w:val="00D53632"/>
    <w:rsid w:val="00D53A36"/>
    <w:rsid w:val="00D54D4E"/>
    <w:rsid w:val="00D54D97"/>
    <w:rsid w:val="00D556CD"/>
    <w:rsid w:val="00D5707F"/>
    <w:rsid w:val="00D57540"/>
    <w:rsid w:val="00D60230"/>
    <w:rsid w:val="00D60246"/>
    <w:rsid w:val="00D60EBE"/>
    <w:rsid w:val="00D6153E"/>
    <w:rsid w:val="00D618BC"/>
    <w:rsid w:val="00D62154"/>
    <w:rsid w:val="00D62EE3"/>
    <w:rsid w:val="00D638C2"/>
    <w:rsid w:val="00D6463E"/>
    <w:rsid w:val="00D65373"/>
    <w:rsid w:val="00D655DA"/>
    <w:rsid w:val="00D665D3"/>
    <w:rsid w:val="00D667D8"/>
    <w:rsid w:val="00D6752C"/>
    <w:rsid w:val="00D707DF"/>
    <w:rsid w:val="00D719AF"/>
    <w:rsid w:val="00D71D62"/>
    <w:rsid w:val="00D72005"/>
    <w:rsid w:val="00D7217D"/>
    <w:rsid w:val="00D72F08"/>
    <w:rsid w:val="00D73F1A"/>
    <w:rsid w:val="00D742B6"/>
    <w:rsid w:val="00D7493E"/>
    <w:rsid w:val="00D74DD9"/>
    <w:rsid w:val="00D751A2"/>
    <w:rsid w:val="00D754F9"/>
    <w:rsid w:val="00D76008"/>
    <w:rsid w:val="00D77964"/>
    <w:rsid w:val="00D77FAA"/>
    <w:rsid w:val="00D80DEB"/>
    <w:rsid w:val="00D825D1"/>
    <w:rsid w:val="00D82A50"/>
    <w:rsid w:val="00D82BA6"/>
    <w:rsid w:val="00D82FFA"/>
    <w:rsid w:val="00D830CB"/>
    <w:rsid w:val="00D83C5C"/>
    <w:rsid w:val="00D84B05"/>
    <w:rsid w:val="00D85A4F"/>
    <w:rsid w:val="00D87336"/>
    <w:rsid w:val="00D87A33"/>
    <w:rsid w:val="00D904DE"/>
    <w:rsid w:val="00D9077B"/>
    <w:rsid w:val="00D908E7"/>
    <w:rsid w:val="00D9109F"/>
    <w:rsid w:val="00D912D9"/>
    <w:rsid w:val="00D91D47"/>
    <w:rsid w:val="00D91E66"/>
    <w:rsid w:val="00D9298F"/>
    <w:rsid w:val="00D93208"/>
    <w:rsid w:val="00D9436D"/>
    <w:rsid w:val="00D94393"/>
    <w:rsid w:val="00D94BAD"/>
    <w:rsid w:val="00D94D02"/>
    <w:rsid w:val="00D9507C"/>
    <w:rsid w:val="00D9512C"/>
    <w:rsid w:val="00D95F38"/>
    <w:rsid w:val="00D96C40"/>
    <w:rsid w:val="00D9708A"/>
    <w:rsid w:val="00D977A7"/>
    <w:rsid w:val="00DA03A0"/>
    <w:rsid w:val="00DA0C90"/>
    <w:rsid w:val="00DA21A4"/>
    <w:rsid w:val="00DA37E8"/>
    <w:rsid w:val="00DA43DB"/>
    <w:rsid w:val="00DA43FE"/>
    <w:rsid w:val="00DA48C4"/>
    <w:rsid w:val="00DA61B0"/>
    <w:rsid w:val="00DA6243"/>
    <w:rsid w:val="00DA6717"/>
    <w:rsid w:val="00DA7C0A"/>
    <w:rsid w:val="00DB0666"/>
    <w:rsid w:val="00DB0A54"/>
    <w:rsid w:val="00DB189D"/>
    <w:rsid w:val="00DB250D"/>
    <w:rsid w:val="00DB2D4F"/>
    <w:rsid w:val="00DB2EE7"/>
    <w:rsid w:val="00DB45E9"/>
    <w:rsid w:val="00DB4FFA"/>
    <w:rsid w:val="00DB5567"/>
    <w:rsid w:val="00DB617A"/>
    <w:rsid w:val="00DB725C"/>
    <w:rsid w:val="00DC1542"/>
    <w:rsid w:val="00DC2647"/>
    <w:rsid w:val="00DC2E28"/>
    <w:rsid w:val="00DC3557"/>
    <w:rsid w:val="00DC39CC"/>
    <w:rsid w:val="00DC3E8A"/>
    <w:rsid w:val="00DC53DE"/>
    <w:rsid w:val="00DC5677"/>
    <w:rsid w:val="00DC7B69"/>
    <w:rsid w:val="00DC7CD1"/>
    <w:rsid w:val="00DD0665"/>
    <w:rsid w:val="00DD0AFD"/>
    <w:rsid w:val="00DD1599"/>
    <w:rsid w:val="00DD19FC"/>
    <w:rsid w:val="00DD254F"/>
    <w:rsid w:val="00DD403E"/>
    <w:rsid w:val="00DD4EF5"/>
    <w:rsid w:val="00DD58A6"/>
    <w:rsid w:val="00DD5A4D"/>
    <w:rsid w:val="00DD605F"/>
    <w:rsid w:val="00DD615D"/>
    <w:rsid w:val="00DD6434"/>
    <w:rsid w:val="00DD6B1A"/>
    <w:rsid w:val="00DD6EA2"/>
    <w:rsid w:val="00DD7679"/>
    <w:rsid w:val="00DD77BA"/>
    <w:rsid w:val="00DE1705"/>
    <w:rsid w:val="00DE199B"/>
    <w:rsid w:val="00DE2033"/>
    <w:rsid w:val="00DE2331"/>
    <w:rsid w:val="00DE2432"/>
    <w:rsid w:val="00DE2484"/>
    <w:rsid w:val="00DE251A"/>
    <w:rsid w:val="00DE2C9F"/>
    <w:rsid w:val="00DE31B0"/>
    <w:rsid w:val="00DE3384"/>
    <w:rsid w:val="00DE4130"/>
    <w:rsid w:val="00DE4993"/>
    <w:rsid w:val="00DE552B"/>
    <w:rsid w:val="00DE6DAC"/>
    <w:rsid w:val="00DE6E09"/>
    <w:rsid w:val="00DE7AD4"/>
    <w:rsid w:val="00DF0927"/>
    <w:rsid w:val="00DF0967"/>
    <w:rsid w:val="00DF0F74"/>
    <w:rsid w:val="00DF1B95"/>
    <w:rsid w:val="00DF37CB"/>
    <w:rsid w:val="00DF37E8"/>
    <w:rsid w:val="00DF3E80"/>
    <w:rsid w:val="00DF41DB"/>
    <w:rsid w:val="00DF46A1"/>
    <w:rsid w:val="00DF4FB4"/>
    <w:rsid w:val="00DF53BF"/>
    <w:rsid w:val="00DF5C90"/>
    <w:rsid w:val="00DF6368"/>
    <w:rsid w:val="00DF661C"/>
    <w:rsid w:val="00DF7CE9"/>
    <w:rsid w:val="00E00C96"/>
    <w:rsid w:val="00E012BC"/>
    <w:rsid w:val="00E01904"/>
    <w:rsid w:val="00E02E64"/>
    <w:rsid w:val="00E03BAA"/>
    <w:rsid w:val="00E046E7"/>
    <w:rsid w:val="00E04A23"/>
    <w:rsid w:val="00E051D8"/>
    <w:rsid w:val="00E05353"/>
    <w:rsid w:val="00E122B0"/>
    <w:rsid w:val="00E136CC"/>
    <w:rsid w:val="00E1565D"/>
    <w:rsid w:val="00E15779"/>
    <w:rsid w:val="00E16E10"/>
    <w:rsid w:val="00E171FE"/>
    <w:rsid w:val="00E1732D"/>
    <w:rsid w:val="00E17695"/>
    <w:rsid w:val="00E179B2"/>
    <w:rsid w:val="00E17C2F"/>
    <w:rsid w:val="00E17EFF"/>
    <w:rsid w:val="00E20027"/>
    <w:rsid w:val="00E20C7D"/>
    <w:rsid w:val="00E20D50"/>
    <w:rsid w:val="00E211EA"/>
    <w:rsid w:val="00E21897"/>
    <w:rsid w:val="00E2216E"/>
    <w:rsid w:val="00E22456"/>
    <w:rsid w:val="00E22D4D"/>
    <w:rsid w:val="00E22F3D"/>
    <w:rsid w:val="00E24C90"/>
    <w:rsid w:val="00E25ED1"/>
    <w:rsid w:val="00E2682F"/>
    <w:rsid w:val="00E26876"/>
    <w:rsid w:val="00E26FE2"/>
    <w:rsid w:val="00E301C2"/>
    <w:rsid w:val="00E302E4"/>
    <w:rsid w:val="00E30C6F"/>
    <w:rsid w:val="00E30E14"/>
    <w:rsid w:val="00E30F2B"/>
    <w:rsid w:val="00E310C8"/>
    <w:rsid w:val="00E31742"/>
    <w:rsid w:val="00E32F82"/>
    <w:rsid w:val="00E3361F"/>
    <w:rsid w:val="00E33B64"/>
    <w:rsid w:val="00E33BD4"/>
    <w:rsid w:val="00E348D2"/>
    <w:rsid w:val="00E358A3"/>
    <w:rsid w:val="00E35944"/>
    <w:rsid w:val="00E3672F"/>
    <w:rsid w:val="00E37BE8"/>
    <w:rsid w:val="00E4058E"/>
    <w:rsid w:val="00E4085F"/>
    <w:rsid w:val="00E40B1C"/>
    <w:rsid w:val="00E41151"/>
    <w:rsid w:val="00E413F0"/>
    <w:rsid w:val="00E441B8"/>
    <w:rsid w:val="00E44284"/>
    <w:rsid w:val="00E44C36"/>
    <w:rsid w:val="00E45527"/>
    <w:rsid w:val="00E460F3"/>
    <w:rsid w:val="00E50680"/>
    <w:rsid w:val="00E50784"/>
    <w:rsid w:val="00E510E6"/>
    <w:rsid w:val="00E517D6"/>
    <w:rsid w:val="00E53157"/>
    <w:rsid w:val="00E53718"/>
    <w:rsid w:val="00E54245"/>
    <w:rsid w:val="00E5478D"/>
    <w:rsid w:val="00E55AE7"/>
    <w:rsid w:val="00E56759"/>
    <w:rsid w:val="00E56BD5"/>
    <w:rsid w:val="00E5724F"/>
    <w:rsid w:val="00E57806"/>
    <w:rsid w:val="00E60C2A"/>
    <w:rsid w:val="00E60C38"/>
    <w:rsid w:val="00E6100D"/>
    <w:rsid w:val="00E61179"/>
    <w:rsid w:val="00E61B54"/>
    <w:rsid w:val="00E62D62"/>
    <w:rsid w:val="00E62D9B"/>
    <w:rsid w:val="00E6421F"/>
    <w:rsid w:val="00E64260"/>
    <w:rsid w:val="00E6452F"/>
    <w:rsid w:val="00E6584E"/>
    <w:rsid w:val="00E661C2"/>
    <w:rsid w:val="00E66673"/>
    <w:rsid w:val="00E668D6"/>
    <w:rsid w:val="00E66A68"/>
    <w:rsid w:val="00E66C23"/>
    <w:rsid w:val="00E6741B"/>
    <w:rsid w:val="00E707B9"/>
    <w:rsid w:val="00E71D42"/>
    <w:rsid w:val="00E72D0E"/>
    <w:rsid w:val="00E73089"/>
    <w:rsid w:val="00E73794"/>
    <w:rsid w:val="00E74DB9"/>
    <w:rsid w:val="00E75678"/>
    <w:rsid w:val="00E75D70"/>
    <w:rsid w:val="00E765EB"/>
    <w:rsid w:val="00E7684B"/>
    <w:rsid w:val="00E768AB"/>
    <w:rsid w:val="00E81358"/>
    <w:rsid w:val="00E81921"/>
    <w:rsid w:val="00E819F8"/>
    <w:rsid w:val="00E8257F"/>
    <w:rsid w:val="00E8271E"/>
    <w:rsid w:val="00E83463"/>
    <w:rsid w:val="00E83C4C"/>
    <w:rsid w:val="00E83CD6"/>
    <w:rsid w:val="00E841BA"/>
    <w:rsid w:val="00E85048"/>
    <w:rsid w:val="00E855CA"/>
    <w:rsid w:val="00E85DDA"/>
    <w:rsid w:val="00E86308"/>
    <w:rsid w:val="00E866AE"/>
    <w:rsid w:val="00E87284"/>
    <w:rsid w:val="00E87A0E"/>
    <w:rsid w:val="00E87B8B"/>
    <w:rsid w:val="00E91134"/>
    <w:rsid w:val="00E91721"/>
    <w:rsid w:val="00E91AB9"/>
    <w:rsid w:val="00E920AD"/>
    <w:rsid w:val="00E93227"/>
    <w:rsid w:val="00E9349B"/>
    <w:rsid w:val="00E938EF"/>
    <w:rsid w:val="00E96486"/>
    <w:rsid w:val="00E964AC"/>
    <w:rsid w:val="00E965A4"/>
    <w:rsid w:val="00E96615"/>
    <w:rsid w:val="00E96BFC"/>
    <w:rsid w:val="00E977BD"/>
    <w:rsid w:val="00E97958"/>
    <w:rsid w:val="00E97C68"/>
    <w:rsid w:val="00EA0485"/>
    <w:rsid w:val="00EA0AA7"/>
    <w:rsid w:val="00EA0CE7"/>
    <w:rsid w:val="00EA12E1"/>
    <w:rsid w:val="00EA182E"/>
    <w:rsid w:val="00EA1DF4"/>
    <w:rsid w:val="00EA1F64"/>
    <w:rsid w:val="00EA2EA6"/>
    <w:rsid w:val="00EA37B8"/>
    <w:rsid w:val="00EA40D9"/>
    <w:rsid w:val="00EA453B"/>
    <w:rsid w:val="00EA5AF3"/>
    <w:rsid w:val="00EA64D1"/>
    <w:rsid w:val="00EA6DBC"/>
    <w:rsid w:val="00EA6F73"/>
    <w:rsid w:val="00EB0D31"/>
    <w:rsid w:val="00EB1B16"/>
    <w:rsid w:val="00EB2275"/>
    <w:rsid w:val="00EB2859"/>
    <w:rsid w:val="00EB285A"/>
    <w:rsid w:val="00EB2969"/>
    <w:rsid w:val="00EB3144"/>
    <w:rsid w:val="00EB33C2"/>
    <w:rsid w:val="00EB4752"/>
    <w:rsid w:val="00EB502A"/>
    <w:rsid w:val="00EB6459"/>
    <w:rsid w:val="00EB705F"/>
    <w:rsid w:val="00EB7149"/>
    <w:rsid w:val="00EB7629"/>
    <w:rsid w:val="00EB7803"/>
    <w:rsid w:val="00EC0234"/>
    <w:rsid w:val="00EC0B08"/>
    <w:rsid w:val="00EC0E51"/>
    <w:rsid w:val="00EC1438"/>
    <w:rsid w:val="00EC2537"/>
    <w:rsid w:val="00EC3B9C"/>
    <w:rsid w:val="00EC4512"/>
    <w:rsid w:val="00EC57A9"/>
    <w:rsid w:val="00EC5D17"/>
    <w:rsid w:val="00EC66A4"/>
    <w:rsid w:val="00EC6904"/>
    <w:rsid w:val="00EC6C9E"/>
    <w:rsid w:val="00ED0304"/>
    <w:rsid w:val="00ED173F"/>
    <w:rsid w:val="00ED1824"/>
    <w:rsid w:val="00ED1A43"/>
    <w:rsid w:val="00ED1BE5"/>
    <w:rsid w:val="00ED1D0C"/>
    <w:rsid w:val="00ED2E01"/>
    <w:rsid w:val="00ED36DA"/>
    <w:rsid w:val="00ED47A8"/>
    <w:rsid w:val="00ED4F51"/>
    <w:rsid w:val="00ED6285"/>
    <w:rsid w:val="00ED6740"/>
    <w:rsid w:val="00ED6AB1"/>
    <w:rsid w:val="00ED7F7E"/>
    <w:rsid w:val="00EE02F8"/>
    <w:rsid w:val="00EE0E4C"/>
    <w:rsid w:val="00EE1581"/>
    <w:rsid w:val="00EE1CD8"/>
    <w:rsid w:val="00EE26C6"/>
    <w:rsid w:val="00EE34F7"/>
    <w:rsid w:val="00EE36A5"/>
    <w:rsid w:val="00EE451D"/>
    <w:rsid w:val="00EE49A7"/>
    <w:rsid w:val="00EE547B"/>
    <w:rsid w:val="00EE62E1"/>
    <w:rsid w:val="00EE648E"/>
    <w:rsid w:val="00EE6C60"/>
    <w:rsid w:val="00EE77DB"/>
    <w:rsid w:val="00EF123D"/>
    <w:rsid w:val="00EF1BD2"/>
    <w:rsid w:val="00EF21B2"/>
    <w:rsid w:val="00EF2620"/>
    <w:rsid w:val="00EF3A0D"/>
    <w:rsid w:val="00EF49B1"/>
    <w:rsid w:val="00EF4D09"/>
    <w:rsid w:val="00EF5EC5"/>
    <w:rsid w:val="00EF736D"/>
    <w:rsid w:val="00EF7FC7"/>
    <w:rsid w:val="00F00072"/>
    <w:rsid w:val="00F00199"/>
    <w:rsid w:val="00F002BC"/>
    <w:rsid w:val="00F019A3"/>
    <w:rsid w:val="00F01A3F"/>
    <w:rsid w:val="00F029EB"/>
    <w:rsid w:val="00F02C67"/>
    <w:rsid w:val="00F03940"/>
    <w:rsid w:val="00F03B31"/>
    <w:rsid w:val="00F043CD"/>
    <w:rsid w:val="00F050BA"/>
    <w:rsid w:val="00F0568B"/>
    <w:rsid w:val="00F057E5"/>
    <w:rsid w:val="00F05920"/>
    <w:rsid w:val="00F05AB1"/>
    <w:rsid w:val="00F0655B"/>
    <w:rsid w:val="00F0660D"/>
    <w:rsid w:val="00F10324"/>
    <w:rsid w:val="00F10405"/>
    <w:rsid w:val="00F116FC"/>
    <w:rsid w:val="00F12069"/>
    <w:rsid w:val="00F13DC7"/>
    <w:rsid w:val="00F144AA"/>
    <w:rsid w:val="00F14522"/>
    <w:rsid w:val="00F1460F"/>
    <w:rsid w:val="00F1491E"/>
    <w:rsid w:val="00F15042"/>
    <w:rsid w:val="00F16800"/>
    <w:rsid w:val="00F17BF2"/>
    <w:rsid w:val="00F215F8"/>
    <w:rsid w:val="00F2246B"/>
    <w:rsid w:val="00F22D2C"/>
    <w:rsid w:val="00F22EA4"/>
    <w:rsid w:val="00F23E22"/>
    <w:rsid w:val="00F24863"/>
    <w:rsid w:val="00F24CF2"/>
    <w:rsid w:val="00F25C0E"/>
    <w:rsid w:val="00F266C3"/>
    <w:rsid w:val="00F273F8"/>
    <w:rsid w:val="00F277B3"/>
    <w:rsid w:val="00F2780D"/>
    <w:rsid w:val="00F27AF9"/>
    <w:rsid w:val="00F302F2"/>
    <w:rsid w:val="00F30642"/>
    <w:rsid w:val="00F30CEB"/>
    <w:rsid w:val="00F317CD"/>
    <w:rsid w:val="00F342B7"/>
    <w:rsid w:val="00F342F0"/>
    <w:rsid w:val="00F343F9"/>
    <w:rsid w:val="00F34646"/>
    <w:rsid w:val="00F34874"/>
    <w:rsid w:val="00F34D0D"/>
    <w:rsid w:val="00F3505F"/>
    <w:rsid w:val="00F36AA4"/>
    <w:rsid w:val="00F36FE3"/>
    <w:rsid w:val="00F41BD7"/>
    <w:rsid w:val="00F44DFF"/>
    <w:rsid w:val="00F456DF"/>
    <w:rsid w:val="00F45B1A"/>
    <w:rsid w:val="00F46113"/>
    <w:rsid w:val="00F46329"/>
    <w:rsid w:val="00F4664B"/>
    <w:rsid w:val="00F47E19"/>
    <w:rsid w:val="00F47E31"/>
    <w:rsid w:val="00F512CA"/>
    <w:rsid w:val="00F51F73"/>
    <w:rsid w:val="00F5203B"/>
    <w:rsid w:val="00F52420"/>
    <w:rsid w:val="00F52ED4"/>
    <w:rsid w:val="00F53668"/>
    <w:rsid w:val="00F54044"/>
    <w:rsid w:val="00F54D29"/>
    <w:rsid w:val="00F5534E"/>
    <w:rsid w:val="00F55A01"/>
    <w:rsid w:val="00F5692C"/>
    <w:rsid w:val="00F577E9"/>
    <w:rsid w:val="00F6028E"/>
    <w:rsid w:val="00F603D3"/>
    <w:rsid w:val="00F6064F"/>
    <w:rsid w:val="00F60D62"/>
    <w:rsid w:val="00F6151C"/>
    <w:rsid w:val="00F617B8"/>
    <w:rsid w:val="00F620D6"/>
    <w:rsid w:val="00F6272C"/>
    <w:rsid w:val="00F63221"/>
    <w:rsid w:val="00F63E78"/>
    <w:rsid w:val="00F6412C"/>
    <w:rsid w:val="00F65F46"/>
    <w:rsid w:val="00F665FE"/>
    <w:rsid w:val="00F6682F"/>
    <w:rsid w:val="00F66E8D"/>
    <w:rsid w:val="00F673C4"/>
    <w:rsid w:val="00F67A74"/>
    <w:rsid w:val="00F7126F"/>
    <w:rsid w:val="00F713CC"/>
    <w:rsid w:val="00F714E3"/>
    <w:rsid w:val="00F71943"/>
    <w:rsid w:val="00F7293B"/>
    <w:rsid w:val="00F72C9F"/>
    <w:rsid w:val="00F73018"/>
    <w:rsid w:val="00F739F8"/>
    <w:rsid w:val="00F7451E"/>
    <w:rsid w:val="00F74BE4"/>
    <w:rsid w:val="00F74FAA"/>
    <w:rsid w:val="00F75645"/>
    <w:rsid w:val="00F761D5"/>
    <w:rsid w:val="00F77B9A"/>
    <w:rsid w:val="00F8087F"/>
    <w:rsid w:val="00F817BD"/>
    <w:rsid w:val="00F81C58"/>
    <w:rsid w:val="00F8271B"/>
    <w:rsid w:val="00F83883"/>
    <w:rsid w:val="00F851C7"/>
    <w:rsid w:val="00F8624C"/>
    <w:rsid w:val="00F86A74"/>
    <w:rsid w:val="00F91116"/>
    <w:rsid w:val="00F91A9F"/>
    <w:rsid w:val="00F920FF"/>
    <w:rsid w:val="00F922F5"/>
    <w:rsid w:val="00F92690"/>
    <w:rsid w:val="00F93276"/>
    <w:rsid w:val="00F9366D"/>
    <w:rsid w:val="00F93811"/>
    <w:rsid w:val="00F94420"/>
    <w:rsid w:val="00F94CA9"/>
    <w:rsid w:val="00F95532"/>
    <w:rsid w:val="00F95548"/>
    <w:rsid w:val="00F95599"/>
    <w:rsid w:val="00F95887"/>
    <w:rsid w:val="00F958F2"/>
    <w:rsid w:val="00F967FC"/>
    <w:rsid w:val="00F96F51"/>
    <w:rsid w:val="00F97F62"/>
    <w:rsid w:val="00FA0303"/>
    <w:rsid w:val="00FA12FA"/>
    <w:rsid w:val="00FA17FD"/>
    <w:rsid w:val="00FA2A8C"/>
    <w:rsid w:val="00FA381C"/>
    <w:rsid w:val="00FA3CFF"/>
    <w:rsid w:val="00FA4E63"/>
    <w:rsid w:val="00FA51BE"/>
    <w:rsid w:val="00FA564B"/>
    <w:rsid w:val="00FA74F8"/>
    <w:rsid w:val="00FA7BA5"/>
    <w:rsid w:val="00FA7CB2"/>
    <w:rsid w:val="00FB0506"/>
    <w:rsid w:val="00FB0A30"/>
    <w:rsid w:val="00FB1C12"/>
    <w:rsid w:val="00FB1D15"/>
    <w:rsid w:val="00FB1E5E"/>
    <w:rsid w:val="00FB26BB"/>
    <w:rsid w:val="00FB338A"/>
    <w:rsid w:val="00FB3B37"/>
    <w:rsid w:val="00FB4F76"/>
    <w:rsid w:val="00FB658D"/>
    <w:rsid w:val="00FB7E91"/>
    <w:rsid w:val="00FB7EA1"/>
    <w:rsid w:val="00FC033C"/>
    <w:rsid w:val="00FC0AF0"/>
    <w:rsid w:val="00FC1495"/>
    <w:rsid w:val="00FC16DD"/>
    <w:rsid w:val="00FC18AC"/>
    <w:rsid w:val="00FC3383"/>
    <w:rsid w:val="00FC5545"/>
    <w:rsid w:val="00FC726A"/>
    <w:rsid w:val="00FC7D5C"/>
    <w:rsid w:val="00FD15DD"/>
    <w:rsid w:val="00FD1951"/>
    <w:rsid w:val="00FD1DF7"/>
    <w:rsid w:val="00FD4B40"/>
    <w:rsid w:val="00FD5640"/>
    <w:rsid w:val="00FD5C16"/>
    <w:rsid w:val="00FD6F9D"/>
    <w:rsid w:val="00FD702E"/>
    <w:rsid w:val="00FD7A47"/>
    <w:rsid w:val="00FD7F4C"/>
    <w:rsid w:val="00FE0ADE"/>
    <w:rsid w:val="00FE0E63"/>
    <w:rsid w:val="00FE1850"/>
    <w:rsid w:val="00FE43DF"/>
    <w:rsid w:val="00FE447F"/>
    <w:rsid w:val="00FE44F7"/>
    <w:rsid w:val="00FE7149"/>
    <w:rsid w:val="00FE775D"/>
    <w:rsid w:val="00FE7CEF"/>
    <w:rsid w:val="00FF01D3"/>
    <w:rsid w:val="00FF0FF0"/>
    <w:rsid w:val="00FF1E3D"/>
    <w:rsid w:val="00FF1F22"/>
    <w:rsid w:val="00FF636D"/>
    <w:rsid w:val="00FF68BE"/>
    <w:rsid w:val="01060880"/>
    <w:rsid w:val="01111FC8"/>
    <w:rsid w:val="011B5F15"/>
    <w:rsid w:val="013AA543"/>
    <w:rsid w:val="0146FD95"/>
    <w:rsid w:val="018A6069"/>
    <w:rsid w:val="018BDF15"/>
    <w:rsid w:val="01B39D4F"/>
    <w:rsid w:val="01B738DF"/>
    <w:rsid w:val="01D670EE"/>
    <w:rsid w:val="01DC84C4"/>
    <w:rsid w:val="01E3DC0B"/>
    <w:rsid w:val="01F3B18B"/>
    <w:rsid w:val="020144B7"/>
    <w:rsid w:val="021D1235"/>
    <w:rsid w:val="0229C58E"/>
    <w:rsid w:val="023D3F19"/>
    <w:rsid w:val="024B69D9"/>
    <w:rsid w:val="026ECB33"/>
    <w:rsid w:val="029069E0"/>
    <w:rsid w:val="03419EAE"/>
    <w:rsid w:val="0389A3B8"/>
    <w:rsid w:val="038B9934"/>
    <w:rsid w:val="03BCA812"/>
    <w:rsid w:val="0415D079"/>
    <w:rsid w:val="04198B6C"/>
    <w:rsid w:val="050750D1"/>
    <w:rsid w:val="0522C725"/>
    <w:rsid w:val="0531F5F9"/>
    <w:rsid w:val="055C5AA2"/>
    <w:rsid w:val="057F6FCA"/>
    <w:rsid w:val="058E1E39"/>
    <w:rsid w:val="05E9FC19"/>
    <w:rsid w:val="05F51F73"/>
    <w:rsid w:val="06043485"/>
    <w:rsid w:val="0619F4C4"/>
    <w:rsid w:val="06302643"/>
    <w:rsid w:val="064EF873"/>
    <w:rsid w:val="06A1D496"/>
    <w:rsid w:val="06A61DA8"/>
    <w:rsid w:val="06CA9377"/>
    <w:rsid w:val="06F0A6CB"/>
    <w:rsid w:val="0703F6A4"/>
    <w:rsid w:val="07067E57"/>
    <w:rsid w:val="0741E724"/>
    <w:rsid w:val="075282C7"/>
    <w:rsid w:val="075FFB3C"/>
    <w:rsid w:val="07664C50"/>
    <w:rsid w:val="076BB568"/>
    <w:rsid w:val="078BE2D5"/>
    <w:rsid w:val="07A32A64"/>
    <w:rsid w:val="07D553EC"/>
    <w:rsid w:val="07DE6E65"/>
    <w:rsid w:val="07F25ACE"/>
    <w:rsid w:val="08145C49"/>
    <w:rsid w:val="08418104"/>
    <w:rsid w:val="08742C76"/>
    <w:rsid w:val="08813CFF"/>
    <w:rsid w:val="0897AD44"/>
    <w:rsid w:val="08A79FAE"/>
    <w:rsid w:val="08AD355F"/>
    <w:rsid w:val="08F6263E"/>
    <w:rsid w:val="090CA422"/>
    <w:rsid w:val="091B558B"/>
    <w:rsid w:val="098AD593"/>
    <w:rsid w:val="098AFFC5"/>
    <w:rsid w:val="09929A6C"/>
    <w:rsid w:val="09A36F02"/>
    <w:rsid w:val="09C84371"/>
    <w:rsid w:val="09DE367D"/>
    <w:rsid w:val="0A06CB9E"/>
    <w:rsid w:val="0A7D843D"/>
    <w:rsid w:val="0AECCC7A"/>
    <w:rsid w:val="0B32CBDD"/>
    <w:rsid w:val="0B42397C"/>
    <w:rsid w:val="0B6EDEA0"/>
    <w:rsid w:val="0B7D5BB5"/>
    <w:rsid w:val="0B90557A"/>
    <w:rsid w:val="0B9ABD34"/>
    <w:rsid w:val="0BA9D6E2"/>
    <w:rsid w:val="0BB10316"/>
    <w:rsid w:val="0BBA9949"/>
    <w:rsid w:val="0BD810C4"/>
    <w:rsid w:val="0BF07646"/>
    <w:rsid w:val="0C0FF914"/>
    <w:rsid w:val="0C14F2BD"/>
    <w:rsid w:val="0C53DE29"/>
    <w:rsid w:val="0C9A5AB4"/>
    <w:rsid w:val="0D0611F7"/>
    <w:rsid w:val="0D1A6B7E"/>
    <w:rsid w:val="0D52E86B"/>
    <w:rsid w:val="0DF8148B"/>
    <w:rsid w:val="0E0864DD"/>
    <w:rsid w:val="0E28849B"/>
    <w:rsid w:val="0E65D2E7"/>
    <w:rsid w:val="0EE7FF2E"/>
    <w:rsid w:val="0F03692B"/>
    <w:rsid w:val="0F078685"/>
    <w:rsid w:val="0F0F3E0C"/>
    <w:rsid w:val="0F332A2F"/>
    <w:rsid w:val="0FB0F018"/>
    <w:rsid w:val="0FF9DBB0"/>
    <w:rsid w:val="0FFA3726"/>
    <w:rsid w:val="1010C42A"/>
    <w:rsid w:val="101ED5CF"/>
    <w:rsid w:val="104E5062"/>
    <w:rsid w:val="106F0709"/>
    <w:rsid w:val="10FBD3FB"/>
    <w:rsid w:val="112A21BC"/>
    <w:rsid w:val="11336BB7"/>
    <w:rsid w:val="119AE02D"/>
    <w:rsid w:val="11AA77D2"/>
    <w:rsid w:val="11B1CAB0"/>
    <w:rsid w:val="1202E9BC"/>
    <w:rsid w:val="124432E9"/>
    <w:rsid w:val="125377B5"/>
    <w:rsid w:val="1297B6A3"/>
    <w:rsid w:val="129F7072"/>
    <w:rsid w:val="12A91CD6"/>
    <w:rsid w:val="12DF161A"/>
    <w:rsid w:val="12F9142E"/>
    <w:rsid w:val="1306C98D"/>
    <w:rsid w:val="130B517D"/>
    <w:rsid w:val="130BD4EB"/>
    <w:rsid w:val="13274A93"/>
    <w:rsid w:val="1331699A"/>
    <w:rsid w:val="133CD102"/>
    <w:rsid w:val="1341B7CF"/>
    <w:rsid w:val="1375B85A"/>
    <w:rsid w:val="13760249"/>
    <w:rsid w:val="13883439"/>
    <w:rsid w:val="138D3749"/>
    <w:rsid w:val="1405F364"/>
    <w:rsid w:val="14110E8E"/>
    <w:rsid w:val="141242CB"/>
    <w:rsid w:val="143A0B27"/>
    <w:rsid w:val="14549F56"/>
    <w:rsid w:val="1476F9CD"/>
    <w:rsid w:val="148C6274"/>
    <w:rsid w:val="14929EAD"/>
    <w:rsid w:val="14941CAB"/>
    <w:rsid w:val="149BB547"/>
    <w:rsid w:val="14B3F8C7"/>
    <w:rsid w:val="14BDA850"/>
    <w:rsid w:val="14D9F7BD"/>
    <w:rsid w:val="14F1FC54"/>
    <w:rsid w:val="150AD828"/>
    <w:rsid w:val="1529E0EA"/>
    <w:rsid w:val="1545152C"/>
    <w:rsid w:val="1563BD72"/>
    <w:rsid w:val="15AF6270"/>
    <w:rsid w:val="15BE25A1"/>
    <w:rsid w:val="160BD549"/>
    <w:rsid w:val="160CB4C6"/>
    <w:rsid w:val="16252B8D"/>
    <w:rsid w:val="1631D172"/>
    <w:rsid w:val="168DEC93"/>
    <w:rsid w:val="1694DF13"/>
    <w:rsid w:val="16A6EE62"/>
    <w:rsid w:val="16B620AA"/>
    <w:rsid w:val="16D47DF2"/>
    <w:rsid w:val="170DA880"/>
    <w:rsid w:val="1728F09F"/>
    <w:rsid w:val="175EFE90"/>
    <w:rsid w:val="17BE6AAA"/>
    <w:rsid w:val="17F4E9C4"/>
    <w:rsid w:val="18139945"/>
    <w:rsid w:val="1821EC23"/>
    <w:rsid w:val="184C47B4"/>
    <w:rsid w:val="1875CA40"/>
    <w:rsid w:val="18818361"/>
    <w:rsid w:val="188BD000"/>
    <w:rsid w:val="18A1DAC7"/>
    <w:rsid w:val="18C9BE5C"/>
    <w:rsid w:val="19071804"/>
    <w:rsid w:val="190D7B3D"/>
    <w:rsid w:val="192AD494"/>
    <w:rsid w:val="194EA168"/>
    <w:rsid w:val="1969CB65"/>
    <w:rsid w:val="198F7571"/>
    <w:rsid w:val="19AC4E89"/>
    <w:rsid w:val="19CA8932"/>
    <w:rsid w:val="19CC9B4A"/>
    <w:rsid w:val="1A20ADD0"/>
    <w:rsid w:val="1A30009D"/>
    <w:rsid w:val="1A3002DB"/>
    <w:rsid w:val="1A472D2D"/>
    <w:rsid w:val="1A7CC291"/>
    <w:rsid w:val="1A8C99A7"/>
    <w:rsid w:val="1AD4E799"/>
    <w:rsid w:val="1AF81865"/>
    <w:rsid w:val="1B140CEC"/>
    <w:rsid w:val="1B174721"/>
    <w:rsid w:val="1B5ADBDF"/>
    <w:rsid w:val="1B5EBAEA"/>
    <w:rsid w:val="1B7ADFAA"/>
    <w:rsid w:val="1BA97EFD"/>
    <w:rsid w:val="1BC63A5E"/>
    <w:rsid w:val="1BDD437E"/>
    <w:rsid w:val="1BE32D0A"/>
    <w:rsid w:val="1BF0EF06"/>
    <w:rsid w:val="1BF44178"/>
    <w:rsid w:val="1C488F7B"/>
    <w:rsid w:val="1C694A63"/>
    <w:rsid w:val="1C8564D3"/>
    <w:rsid w:val="1C8802F0"/>
    <w:rsid w:val="1CAECB9D"/>
    <w:rsid w:val="1CFF6D6E"/>
    <w:rsid w:val="1D06CDE5"/>
    <w:rsid w:val="1D0E867B"/>
    <w:rsid w:val="1D251968"/>
    <w:rsid w:val="1D3D56D8"/>
    <w:rsid w:val="1D514D94"/>
    <w:rsid w:val="1D708945"/>
    <w:rsid w:val="1D8DCD63"/>
    <w:rsid w:val="1D8DED70"/>
    <w:rsid w:val="1DBD00E8"/>
    <w:rsid w:val="1DDF4178"/>
    <w:rsid w:val="1DF114CD"/>
    <w:rsid w:val="1E4F1DAF"/>
    <w:rsid w:val="1E72424A"/>
    <w:rsid w:val="1E7C00AA"/>
    <w:rsid w:val="1EDE81E6"/>
    <w:rsid w:val="1EE23768"/>
    <w:rsid w:val="1F067967"/>
    <w:rsid w:val="1F15C08E"/>
    <w:rsid w:val="1F5A51DE"/>
    <w:rsid w:val="1F62234C"/>
    <w:rsid w:val="1F697680"/>
    <w:rsid w:val="1F782AAA"/>
    <w:rsid w:val="1F92C4FF"/>
    <w:rsid w:val="1FA95CD4"/>
    <w:rsid w:val="1FB0FEAB"/>
    <w:rsid w:val="1FB82BC2"/>
    <w:rsid w:val="1FD6EFB9"/>
    <w:rsid w:val="1FF487B8"/>
    <w:rsid w:val="2045DE1E"/>
    <w:rsid w:val="205FA989"/>
    <w:rsid w:val="20637801"/>
    <w:rsid w:val="2092F88C"/>
    <w:rsid w:val="209A0ECA"/>
    <w:rsid w:val="20A0F239"/>
    <w:rsid w:val="20D6009A"/>
    <w:rsid w:val="20D96145"/>
    <w:rsid w:val="21065530"/>
    <w:rsid w:val="21483039"/>
    <w:rsid w:val="214B9E11"/>
    <w:rsid w:val="215F6590"/>
    <w:rsid w:val="217FECDA"/>
    <w:rsid w:val="218D4E43"/>
    <w:rsid w:val="2198D19B"/>
    <w:rsid w:val="21B36498"/>
    <w:rsid w:val="21D251BF"/>
    <w:rsid w:val="21E0F706"/>
    <w:rsid w:val="21E26F36"/>
    <w:rsid w:val="21E53E2A"/>
    <w:rsid w:val="224AF364"/>
    <w:rsid w:val="2269B6CD"/>
    <w:rsid w:val="229F63B8"/>
    <w:rsid w:val="229FF3E2"/>
    <w:rsid w:val="22D67969"/>
    <w:rsid w:val="2303A54A"/>
    <w:rsid w:val="23050E00"/>
    <w:rsid w:val="23148E96"/>
    <w:rsid w:val="232F7373"/>
    <w:rsid w:val="23526D77"/>
    <w:rsid w:val="23593886"/>
    <w:rsid w:val="23665B66"/>
    <w:rsid w:val="23C3FAF1"/>
    <w:rsid w:val="2440A907"/>
    <w:rsid w:val="2453B864"/>
    <w:rsid w:val="2460B856"/>
    <w:rsid w:val="246EF468"/>
    <w:rsid w:val="247F3396"/>
    <w:rsid w:val="2482BA0A"/>
    <w:rsid w:val="24A46DEF"/>
    <w:rsid w:val="24E0997E"/>
    <w:rsid w:val="24E3890B"/>
    <w:rsid w:val="254376E3"/>
    <w:rsid w:val="254B019C"/>
    <w:rsid w:val="257B97C9"/>
    <w:rsid w:val="25961AB8"/>
    <w:rsid w:val="259B6D75"/>
    <w:rsid w:val="2614F7C5"/>
    <w:rsid w:val="262E6762"/>
    <w:rsid w:val="263F9C6C"/>
    <w:rsid w:val="2696A68A"/>
    <w:rsid w:val="26D42B21"/>
    <w:rsid w:val="26DA3501"/>
    <w:rsid w:val="273AE732"/>
    <w:rsid w:val="2750C9C5"/>
    <w:rsid w:val="2789F7B6"/>
    <w:rsid w:val="2796325B"/>
    <w:rsid w:val="279F1F83"/>
    <w:rsid w:val="27BA1954"/>
    <w:rsid w:val="27BE2A63"/>
    <w:rsid w:val="27D15AAD"/>
    <w:rsid w:val="27D32BBA"/>
    <w:rsid w:val="27DCCB83"/>
    <w:rsid w:val="27FE11B4"/>
    <w:rsid w:val="2822135A"/>
    <w:rsid w:val="282928D1"/>
    <w:rsid w:val="283CE77D"/>
    <w:rsid w:val="28A3D100"/>
    <w:rsid w:val="28A8DB15"/>
    <w:rsid w:val="28AE9823"/>
    <w:rsid w:val="28BAA0FF"/>
    <w:rsid w:val="28E533F1"/>
    <w:rsid w:val="28FD3A59"/>
    <w:rsid w:val="29022DC2"/>
    <w:rsid w:val="29022DDE"/>
    <w:rsid w:val="29356244"/>
    <w:rsid w:val="2954CE92"/>
    <w:rsid w:val="2958F9F5"/>
    <w:rsid w:val="2973E238"/>
    <w:rsid w:val="2996A29F"/>
    <w:rsid w:val="2996F4B2"/>
    <w:rsid w:val="29B2FCAD"/>
    <w:rsid w:val="29D3B6E0"/>
    <w:rsid w:val="29F2862C"/>
    <w:rsid w:val="2A1E4E5D"/>
    <w:rsid w:val="2A358859"/>
    <w:rsid w:val="2A548B69"/>
    <w:rsid w:val="2A6429FE"/>
    <w:rsid w:val="2A828EAC"/>
    <w:rsid w:val="2AE7209D"/>
    <w:rsid w:val="2B01A102"/>
    <w:rsid w:val="2B0A25E7"/>
    <w:rsid w:val="2B2200D8"/>
    <w:rsid w:val="2B31D740"/>
    <w:rsid w:val="2B33473C"/>
    <w:rsid w:val="2B59471C"/>
    <w:rsid w:val="2B6DC2F4"/>
    <w:rsid w:val="2B760603"/>
    <w:rsid w:val="2B82A88D"/>
    <w:rsid w:val="2C192710"/>
    <w:rsid w:val="2C5D085C"/>
    <w:rsid w:val="2CA2ABD4"/>
    <w:rsid w:val="2CA8D5DB"/>
    <w:rsid w:val="2CB1F6F1"/>
    <w:rsid w:val="2CBF8704"/>
    <w:rsid w:val="2CFD7DF0"/>
    <w:rsid w:val="2CFFC857"/>
    <w:rsid w:val="2D3CFFE4"/>
    <w:rsid w:val="2D565E82"/>
    <w:rsid w:val="2D566A92"/>
    <w:rsid w:val="2D5FE010"/>
    <w:rsid w:val="2D638008"/>
    <w:rsid w:val="2D67E2B0"/>
    <w:rsid w:val="2D73C614"/>
    <w:rsid w:val="2D992B41"/>
    <w:rsid w:val="2DBF2BA3"/>
    <w:rsid w:val="2DC135C9"/>
    <w:rsid w:val="2DF70C53"/>
    <w:rsid w:val="2E0DC42C"/>
    <w:rsid w:val="2E1011BD"/>
    <w:rsid w:val="2E2BF779"/>
    <w:rsid w:val="2E431CB9"/>
    <w:rsid w:val="2E58A460"/>
    <w:rsid w:val="2E62BDDD"/>
    <w:rsid w:val="2E7BF370"/>
    <w:rsid w:val="2EB8623F"/>
    <w:rsid w:val="2EC5AA48"/>
    <w:rsid w:val="2EFA235C"/>
    <w:rsid w:val="2F000CB6"/>
    <w:rsid w:val="2F0DAF38"/>
    <w:rsid w:val="2F730ABF"/>
    <w:rsid w:val="2F99510C"/>
    <w:rsid w:val="2F9AD6DC"/>
    <w:rsid w:val="2F9E7AC0"/>
    <w:rsid w:val="2F9EEF67"/>
    <w:rsid w:val="2FF965A8"/>
    <w:rsid w:val="2FF96FA2"/>
    <w:rsid w:val="300D7C76"/>
    <w:rsid w:val="3012F2D6"/>
    <w:rsid w:val="30467446"/>
    <w:rsid w:val="304F86F2"/>
    <w:rsid w:val="306059C3"/>
    <w:rsid w:val="30BA0847"/>
    <w:rsid w:val="30BCEBCF"/>
    <w:rsid w:val="30CBAE25"/>
    <w:rsid w:val="30E94A5C"/>
    <w:rsid w:val="30EB2748"/>
    <w:rsid w:val="30FB8824"/>
    <w:rsid w:val="31209734"/>
    <w:rsid w:val="317A83D1"/>
    <w:rsid w:val="317FF381"/>
    <w:rsid w:val="31B839AE"/>
    <w:rsid w:val="31BD69E6"/>
    <w:rsid w:val="31D30008"/>
    <w:rsid w:val="31D9689F"/>
    <w:rsid w:val="31F6BF11"/>
    <w:rsid w:val="32287B3C"/>
    <w:rsid w:val="32C14A9F"/>
    <w:rsid w:val="32CA0B70"/>
    <w:rsid w:val="32F31EAB"/>
    <w:rsid w:val="32F46C75"/>
    <w:rsid w:val="33172D64"/>
    <w:rsid w:val="33179853"/>
    <w:rsid w:val="3350E1CB"/>
    <w:rsid w:val="3359F05D"/>
    <w:rsid w:val="335AACF1"/>
    <w:rsid w:val="3372199E"/>
    <w:rsid w:val="337398DD"/>
    <w:rsid w:val="33800FBC"/>
    <w:rsid w:val="3389307D"/>
    <w:rsid w:val="33B41B6A"/>
    <w:rsid w:val="33F1AF5C"/>
    <w:rsid w:val="342F4112"/>
    <w:rsid w:val="3440DE89"/>
    <w:rsid w:val="3445F4C0"/>
    <w:rsid w:val="34616473"/>
    <w:rsid w:val="34642A46"/>
    <w:rsid w:val="346A061D"/>
    <w:rsid w:val="347D8E12"/>
    <w:rsid w:val="3495FBB7"/>
    <w:rsid w:val="34A53CF9"/>
    <w:rsid w:val="34B9D508"/>
    <w:rsid w:val="34CB8158"/>
    <w:rsid w:val="3519AF59"/>
    <w:rsid w:val="3555069D"/>
    <w:rsid w:val="35597BAB"/>
    <w:rsid w:val="3581ED6C"/>
    <w:rsid w:val="358CC3D1"/>
    <w:rsid w:val="35A81E2F"/>
    <w:rsid w:val="35ACB100"/>
    <w:rsid w:val="35D860EE"/>
    <w:rsid w:val="35E2D01D"/>
    <w:rsid w:val="36144DF5"/>
    <w:rsid w:val="364DB009"/>
    <w:rsid w:val="36746105"/>
    <w:rsid w:val="36758E32"/>
    <w:rsid w:val="3689D7E2"/>
    <w:rsid w:val="36EC9EEB"/>
    <w:rsid w:val="3717A634"/>
    <w:rsid w:val="372029AB"/>
    <w:rsid w:val="373762B9"/>
    <w:rsid w:val="377715D0"/>
    <w:rsid w:val="3784641C"/>
    <w:rsid w:val="3784E88F"/>
    <w:rsid w:val="37B01587"/>
    <w:rsid w:val="37E58EAE"/>
    <w:rsid w:val="37F646C8"/>
    <w:rsid w:val="37FF21EF"/>
    <w:rsid w:val="38572F1E"/>
    <w:rsid w:val="385B4BE5"/>
    <w:rsid w:val="387E78A8"/>
    <w:rsid w:val="388349E5"/>
    <w:rsid w:val="388F7D2C"/>
    <w:rsid w:val="38918737"/>
    <w:rsid w:val="3896A2C7"/>
    <w:rsid w:val="389992E7"/>
    <w:rsid w:val="38BF4AE0"/>
    <w:rsid w:val="38CAEEA5"/>
    <w:rsid w:val="39906AF7"/>
    <w:rsid w:val="399E60E6"/>
    <w:rsid w:val="39D00AE0"/>
    <w:rsid w:val="39E46F43"/>
    <w:rsid w:val="3A14F616"/>
    <w:rsid w:val="3A17A8D0"/>
    <w:rsid w:val="3A6C307D"/>
    <w:rsid w:val="3A799F32"/>
    <w:rsid w:val="3A91D1DC"/>
    <w:rsid w:val="3AA0795B"/>
    <w:rsid w:val="3AAC0B16"/>
    <w:rsid w:val="3AAF832F"/>
    <w:rsid w:val="3AB64BB4"/>
    <w:rsid w:val="3AC30D50"/>
    <w:rsid w:val="3B045EFF"/>
    <w:rsid w:val="3B187FF5"/>
    <w:rsid w:val="3B303F05"/>
    <w:rsid w:val="3B31F8B6"/>
    <w:rsid w:val="3B544C3C"/>
    <w:rsid w:val="3BD71C51"/>
    <w:rsid w:val="3BDA1A47"/>
    <w:rsid w:val="3BDEC5C1"/>
    <w:rsid w:val="3BF1D072"/>
    <w:rsid w:val="3C2D66DC"/>
    <w:rsid w:val="3C4390BE"/>
    <w:rsid w:val="3C78A8B2"/>
    <w:rsid w:val="3C85A2A9"/>
    <w:rsid w:val="3C91D4A6"/>
    <w:rsid w:val="3CBB01ED"/>
    <w:rsid w:val="3CD9D35F"/>
    <w:rsid w:val="3CDD5995"/>
    <w:rsid w:val="3CE6C2F0"/>
    <w:rsid w:val="3CF1A049"/>
    <w:rsid w:val="3CF815AA"/>
    <w:rsid w:val="3D49FBCB"/>
    <w:rsid w:val="3D66E96B"/>
    <w:rsid w:val="3DAD8779"/>
    <w:rsid w:val="3DCA008E"/>
    <w:rsid w:val="3E1A57CE"/>
    <w:rsid w:val="3E4B677F"/>
    <w:rsid w:val="3E5388BD"/>
    <w:rsid w:val="3EC4E8DF"/>
    <w:rsid w:val="3EE565A0"/>
    <w:rsid w:val="3EE71D9C"/>
    <w:rsid w:val="3EEC9E39"/>
    <w:rsid w:val="3EEFFCE9"/>
    <w:rsid w:val="3EF1C612"/>
    <w:rsid w:val="3F09460D"/>
    <w:rsid w:val="3F0D870D"/>
    <w:rsid w:val="3F3555FE"/>
    <w:rsid w:val="3F524D0C"/>
    <w:rsid w:val="3F566AEC"/>
    <w:rsid w:val="3F5EF272"/>
    <w:rsid w:val="3F63E03B"/>
    <w:rsid w:val="3FB991CB"/>
    <w:rsid w:val="3FE3EA73"/>
    <w:rsid w:val="40576B75"/>
    <w:rsid w:val="406EE79F"/>
    <w:rsid w:val="40B7A2A3"/>
    <w:rsid w:val="40D68575"/>
    <w:rsid w:val="40D9788F"/>
    <w:rsid w:val="412A0ECD"/>
    <w:rsid w:val="413B7008"/>
    <w:rsid w:val="4179AC23"/>
    <w:rsid w:val="41C3E707"/>
    <w:rsid w:val="41E75F21"/>
    <w:rsid w:val="426591B7"/>
    <w:rsid w:val="4285DC2F"/>
    <w:rsid w:val="42B49B17"/>
    <w:rsid w:val="42E92F60"/>
    <w:rsid w:val="43088428"/>
    <w:rsid w:val="43188AC7"/>
    <w:rsid w:val="432A6A4B"/>
    <w:rsid w:val="434F3C7C"/>
    <w:rsid w:val="43764FB6"/>
    <w:rsid w:val="43DB5C1F"/>
    <w:rsid w:val="44164F03"/>
    <w:rsid w:val="441948F8"/>
    <w:rsid w:val="442D6AAE"/>
    <w:rsid w:val="443C78DE"/>
    <w:rsid w:val="444DC893"/>
    <w:rsid w:val="4462A583"/>
    <w:rsid w:val="446F26C9"/>
    <w:rsid w:val="4527A978"/>
    <w:rsid w:val="452C8F7A"/>
    <w:rsid w:val="4557F7AE"/>
    <w:rsid w:val="456DEDE5"/>
    <w:rsid w:val="457BD209"/>
    <w:rsid w:val="45905B15"/>
    <w:rsid w:val="459FEB3E"/>
    <w:rsid w:val="45BE9190"/>
    <w:rsid w:val="45CD7D85"/>
    <w:rsid w:val="45D388F5"/>
    <w:rsid w:val="45E293EC"/>
    <w:rsid w:val="45F6F50F"/>
    <w:rsid w:val="46225817"/>
    <w:rsid w:val="46502858"/>
    <w:rsid w:val="466489AD"/>
    <w:rsid w:val="46856D0E"/>
    <w:rsid w:val="469109E1"/>
    <w:rsid w:val="46C1A7C5"/>
    <w:rsid w:val="46E663AD"/>
    <w:rsid w:val="46EEC489"/>
    <w:rsid w:val="46FB0EC2"/>
    <w:rsid w:val="47026396"/>
    <w:rsid w:val="470B5EF5"/>
    <w:rsid w:val="471770B3"/>
    <w:rsid w:val="471A8C11"/>
    <w:rsid w:val="474005A0"/>
    <w:rsid w:val="4785A3C5"/>
    <w:rsid w:val="47A8B2E8"/>
    <w:rsid w:val="47E1731B"/>
    <w:rsid w:val="47FCBCBD"/>
    <w:rsid w:val="47FE82AD"/>
    <w:rsid w:val="48020E2C"/>
    <w:rsid w:val="48440FF2"/>
    <w:rsid w:val="484E00A0"/>
    <w:rsid w:val="484EDCDC"/>
    <w:rsid w:val="48624A43"/>
    <w:rsid w:val="4877EA8A"/>
    <w:rsid w:val="48FEA3EA"/>
    <w:rsid w:val="49050E20"/>
    <w:rsid w:val="49065F69"/>
    <w:rsid w:val="490C69B7"/>
    <w:rsid w:val="491075AD"/>
    <w:rsid w:val="4925C800"/>
    <w:rsid w:val="496A1B23"/>
    <w:rsid w:val="49848FF4"/>
    <w:rsid w:val="499AD179"/>
    <w:rsid w:val="49ED20E0"/>
    <w:rsid w:val="49F7653B"/>
    <w:rsid w:val="4A00BD61"/>
    <w:rsid w:val="4A0969D0"/>
    <w:rsid w:val="4A13CE43"/>
    <w:rsid w:val="4A2E2097"/>
    <w:rsid w:val="4A3E5C52"/>
    <w:rsid w:val="4A5364FE"/>
    <w:rsid w:val="4A580B28"/>
    <w:rsid w:val="4A5C9526"/>
    <w:rsid w:val="4A67C919"/>
    <w:rsid w:val="4A6A5624"/>
    <w:rsid w:val="4A806FB9"/>
    <w:rsid w:val="4ABB69FC"/>
    <w:rsid w:val="4ABC631B"/>
    <w:rsid w:val="4AC22323"/>
    <w:rsid w:val="4ACA5E30"/>
    <w:rsid w:val="4B1FC480"/>
    <w:rsid w:val="4B33B738"/>
    <w:rsid w:val="4B3A9496"/>
    <w:rsid w:val="4B62222E"/>
    <w:rsid w:val="4B90DEFB"/>
    <w:rsid w:val="4BB5EF2A"/>
    <w:rsid w:val="4BCA9D8B"/>
    <w:rsid w:val="4BCE0A42"/>
    <w:rsid w:val="4BEF147B"/>
    <w:rsid w:val="4C1DBD9D"/>
    <w:rsid w:val="4C33E40A"/>
    <w:rsid w:val="4C9350D4"/>
    <w:rsid w:val="4CA7F439"/>
    <w:rsid w:val="4D03617E"/>
    <w:rsid w:val="4D06D77D"/>
    <w:rsid w:val="4D0EF037"/>
    <w:rsid w:val="4D3250BD"/>
    <w:rsid w:val="4D44AA2F"/>
    <w:rsid w:val="4D7532DA"/>
    <w:rsid w:val="4DA2D2D2"/>
    <w:rsid w:val="4DC75A96"/>
    <w:rsid w:val="4DCF910C"/>
    <w:rsid w:val="4DF3AD88"/>
    <w:rsid w:val="4DF66B58"/>
    <w:rsid w:val="4E7E2579"/>
    <w:rsid w:val="4EA80652"/>
    <w:rsid w:val="4EAF6D5F"/>
    <w:rsid w:val="4EDAC9EE"/>
    <w:rsid w:val="4EECEA17"/>
    <w:rsid w:val="4F4E7357"/>
    <w:rsid w:val="4F5B7A84"/>
    <w:rsid w:val="4F92ECB1"/>
    <w:rsid w:val="4FAFABAB"/>
    <w:rsid w:val="4FBCBFFF"/>
    <w:rsid w:val="4FDA6FFA"/>
    <w:rsid w:val="4FDACC85"/>
    <w:rsid w:val="4FDAEA20"/>
    <w:rsid w:val="500A4221"/>
    <w:rsid w:val="5013DE37"/>
    <w:rsid w:val="502BFC5C"/>
    <w:rsid w:val="503C7B9D"/>
    <w:rsid w:val="5042EDFB"/>
    <w:rsid w:val="504D0E10"/>
    <w:rsid w:val="5065A3C0"/>
    <w:rsid w:val="51747F67"/>
    <w:rsid w:val="5189C984"/>
    <w:rsid w:val="518B4112"/>
    <w:rsid w:val="51C16A23"/>
    <w:rsid w:val="51EE35C6"/>
    <w:rsid w:val="51F3A1DD"/>
    <w:rsid w:val="51FDB97A"/>
    <w:rsid w:val="523D85EF"/>
    <w:rsid w:val="524AE227"/>
    <w:rsid w:val="52B806F7"/>
    <w:rsid w:val="52CE6E84"/>
    <w:rsid w:val="52F2FA97"/>
    <w:rsid w:val="532B829D"/>
    <w:rsid w:val="533A9320"/>
    <w:rsid w:val="535B7426"/>
    <w:rsid w:val="5364F07D"/>
    <w:rsid w:val="5368F139"/>
    <w:rsid w:val="536E1D18"/>
    <w:rsid w:val="5399CDE8"/>
    <w:rsid w:val="53B0E53D"/>
    <w:rsid w:val="53B4DEE5"/>
    <w:rsid w:val="53B8BEA5"/>
    <w:rsid w:val="53BADA04"/>
    <w:rsid w:val="53F5356C"/>
    <w:rsid w:val="5401286C"/>
    <w:rsid w:val="54326D66"/>
    <w:rsid w:val="5437A91B"/>
    <w:rsid w:val="54456F44"/>
    <w:rsid w:val="545F65BE"/>
    <w:rsid w:val="54841E5E"/>
    <w:rsid w:val="548D6F9B"/>
    <w:rsid w:val="54AACF07"/>
    <w:rsid w:val="54AB081B"/>
    <w:rsid w:val="54C11FB6"/>
    <w:rsid w:val="54C2A005"/>
    <w:rsid w:val="550FC251"/>
    <w:rsid w:val="557CFB71"/>
    <w:rsid w:val="558D6535"/>
    <w:rsid w:val="56159375"/>
    <w:rsid w:val="5623C4B5"/>
    <w:rsid w:val="563A7600"/>
    <w:rsid w:val="5658AAA4"/>
    <w:rsid w:val="56694DF4"/>
    <w:rsid w:val="5682F637"/>
    <w:rsid w:val="5699D504"/>
    <w:rsid w:val="56C0E12C"/>
    <w:rsid w:val="56DCD3A3"/>
    <w:rsid w:val="56E1BD97"/>
    <w:rsid w:val="57200B66"/>
    <w:rsid w:val="572AF729"/>
    <w:rsid w:val="5747A347"/>
    <w:rsid w:val="57655EDD"/>
    <w:rsid w:val="577CD9B6"/>
    <w:rsid w:val="578DBBBC"/>
    <w:rsid w:val="579B87A3"/>
    <w:rsid w:val="57B55424"/>
    <w:rsid w:val="57C84084"/>
    <w:rsid w:val="57CEF496"/>
    <w:rsid w:val="5847DDC7"/>
    <w:rsid w:val="586E4EB4"/>
    <w:rsid w:val="58730DCA"/>
    <w:rsid w:val="588C2D26"/>
    <w:rsid w:val="58905C97"/>
    <w:rsid w:val="5895EE9C"/>
    <w:rsid w:val="58E52355"/>
    <w:rsid w:val="5A09C03C"/>
    <w:rsid w:val="5A3963AC"/>
    <w:rsid w:val="5A7B6354"/>
    <w:rsid w:val="5A7D91E6"/>
    <w:rsid w:val="5AC150AF"/>
    <w:rsid w:val="5B057405"/>
    <w:rsid w:val="5B0F0B65"/>
    <w:rsid w:val="5B2BEDB9"/>
    <w:rsid w:val="5B2EDE36"/>
    <w:rsid w:val="5B43380C"/>
    <w:rsid w:val="5B6390CC"/>
    <w:rsid w:val="5B912266"/>
    <w:rsid w:val="5B9888A0"/>
    <w:rsid w:val="5BCAB01B"/>
    <w:rsid w:val="5BE4FF3E"/>
    <w:rsid w:val="5BEB0FB4"/>
    <w:rsid w:val="5C1D8231"/>
    <w:rsid w:val="5C1F593D"/>
    <w:rsid w:val="5C465686"/>
    <w:rsid w:val="5C692496"/>
    <w:rsid w:val="5C753DEE"/>
    <w:rsid w:val="5C8BBD7C"/>
    <w:rsid w:val="5C90E877"/>
    <w:rsid w:val="5CD588A3"/>
    <w:rsid w:val="5D79A1D9"/>
    <w:rsid w:val="5D7B4132"/>
    <w:rsid w:val="5DBFA40A"/>
    <w:rsid w:val="5DCB0DB6"/>
    <w:rsid w:val="5E35134C"/>
    <w:rsid w:val="5E7AB7D4"/>
    <w:rsid w:val="5E9A25BC"/>
    <w:rsid w:val="5EA88EA4"/>
    <w:rsid w:val="5EC8883E"/>
    <w:rsid w:val="5EFA130B"/>
    <w:rsid w:val="5F335C16"/>
    <w:rsid w:val="5F335F1C"/>
    <w:rsid w:val="5F389646"/>
    <w:rsid w:val="5F6F5414"/>
    <w:rsid w:val="5F71CBFE"/>
    <w:rsid w:val="5FA7F5EB"/>
    <w:rsid w:val="5FB95E4A"/>
    <w:rsid w:val="60181B9B"/>
    <w:rsid w:val="60194938"/>
    <w:rsid w:val="60677520"/>
    <w:rsid w:val="60730223"/>
    <w:rsid w:val="607758DF"/>
    <w:rsid w:val="60F0D827"/>
    <w:rsid w:val="6100EFC5"/>
    <w:rsid w:val="611CEFC9"/>
    <w:rsid w:val="6141E86D"/>
    <w:rsid w:val="61722BCC"/>
    <w:rsid w:val="6193EC2E"/>
    <w:rsid w:val="61C195E5"/>
    <w:rsid w:val="61C5C7FE"/>
    <w:rsid w:val="61D1F925"/>
    <w:rsid w:val="61DAB7DD"/>
    <w:rsid w:val="61E69BBF"/>
    <w:rsid w:val="62085CBB"/>
    <w:rsid w:val="621115E7"/>
    <w:rsid w:val="62156230"/>
    <w:rsid w:val="622187EF"/>
    <w:rsid w:val="62A89F15"/>
    <w:rsid w:val="6306594A"/>
    <w:rsid w:val="6324C2EC"/>
    <w:rsid w:val="6329FE8E"/>
    <w:rsid w:val="633E5339"/>
    <w:rsid w:val="63B2C523"/>
    <w:rsid w:val="63BCE9AA"/>
    <w:rsid w:val="63EB847D"/>
    <w:rsid w:val="63FA7374"/>
    <w:rsid w:val="63FE7328"/>
    <w:rsid w:val="64352CF8"/>
    <w:rsid w:val="644F7C69"/>
    <w:rsid w:val="6453A5D5"/>
    <w:rsid w:val="64876BF7"/>
    <w:rsid w:val="64C96653"/>
    <w:rsid w:val="64E0D22B"/>
    <w:rsid w:val="65322283"/>
    <w:rsid w:val="654AE32A"/>
    <w:rsid w:val="65755894"/>
    <w:rsid w:val="657ECF93"/>
    <w:rsid w:val="6583D06F"/>
    <w:rsid w:val="658E6B7F"/>
    <w:rsid w:val="66073D0F"/>
    <w:rsid w:val="6619FE0E"/>
    <w:rsid w:val="66258AE3"/>
    <w:rsid w:val="66258AF5"/>
    <w:rsid w:val="664650E3"/>
    <w:rsid w:val="66643ED6"/>
    <w:rsid w:val="66950DFD"/>
    <w:rsid w:val="66967FD2"/>
    <w:rsid w:val="66E70CA9"/>
    <w:rsid w:val="66F9A5AE"/>
    <w:rsid w:val="671E3592"/>
    <w:rsid w:val="673AF966"/>
    <w:rsid w:val="674C2EE3"/>
    <w:rsid w:val="6775E104"/>
    <w:rsid w:val="679D48B4"/>
    <w:rsid w:val="67A83705"/>
    <w:rsid w:val="67BC3ED1"/>
    <w:rsid w:val="67E7EF28"/>
    <w:rsid w:val="680EAE19"/>
    <w:rsid w:val="68125B13"/>
    <w:rsid w:val="6831DF67"/>
    <w:rsid w:val="68470E76"/>
    <w:rsid w:val="6856C5FB"/>
    <w:rsid w:val="689E0F95"/>
    <w:rsid w:val="68A05EAC"/>
    <w:rsid w:val="68AD9CDD"/>
    <w:rsid w:val="68B4C285"/>
    <w:rsid w:val="68C77E99"/>
    <w:rsid w:val="68C87391"/>
    <w:rsid w:val="68FB814C"/>
    <w:rsid w:val="6908C8B9"/>
    <w:rsid w:val="695A3A23"/>
    <w:rsid w:val="69A1EBAB"/>
    <w:rsid w:val="69EF86C4"/>
    <w:rsid w:val="69EF95B0"/>
    <w:rsid w:val="6A0F419B"/>
    <w:rsid w:val="6A8C9ED6"/>
    <w:rsid w:val="6A92A434"/>
    <w:rsid w:val="6AA0DAF8"/>
    <w:rsid w:val="6AC78E9F"/>
    <w:rsid w:val="6ACE0E73"/>
    <w:rsid w:val="6AD30A3B"/>
    <w:rsid w:val="6B10CE14"/>
    <w:rsid w:val="6B119820"/>
    <w:rsid w:val="6B3109F8"/>
    <w:rsid w:val="6B42ADB4"/>
    <w:rsid w:val="6B462D23"/>
    <w:rsid w:val="6B52B2EF"/>
    <w:rsid w:val="6B5D334D"/>
    <w:rsid w:val="6B6FF559"/>
    <w:rsid w:val="6B8ED778"/>
    <w:rsid w:val="6BA9A4BA"/>
    <w:rsid w:val="6BAF56FC"/>
    <w:rsid w:val="6BF036A0"/>
    <w:rsid w:val="6BF7F56C"/>
    <w:rsid w:val="6C1DC948"/>
    <w:rsid w:val="6C4F2BC2"/>
    <w:rsid w:val="6C5F1588"/>
    <w:rsid w:val="6C6016C6"/>
    <w:rsid w:val="6C8690B9"/>
    <w:rsid w:val="6C877FF7"/>
    <w:rsid w:val="6CA9A4F9"/>
    <w:rsid w:val="6CAB5126"/>
    <w:rsid w:val="6CC0C436"/>
    <w:rsid w:val="6CD9F865"/>
    <w:rsid w:val="6D04E1B7"/>
    <w:rsid w:val="6D37681E"/>
    <w:rsid w:val="6D7453B8"/>
    <w:rsid w:val="6D7A69A7"/>
    <w:rsid w:val="6D7E1586"/>
    <w:rsid w:val="6DE2B04E"/>
    <w:rsid w:val="6DFC0E03"/>
    <w:rsid w:val="6E61E391"/>
    <w:rsid w:val="6E780A55"/>
    <w:rsid w:val="6E871DB7"/>
    <w:rsid w:val="6E891E18"/>
    <w:rsid w:val="6ECB99D0"/>
    <w:rsid w:val="6EF0F5F6"/>
    <w:rsid w:val="6F0D9229"/>
    <w:rsid w:val="6FA267E3"/>
    <w:rsid w:val="6FAEA391"/>
    <w:rsid w:val="6FDF65C3"/>
    <w:rsid w:val="708969A3"/>
    <w:rsid w:val="70A5C41E"/>
    <w:rsid w:val="70AD5020"/>
    <w:rsid w:val="70BC987E"/>
    <w:rsid w:val="711291C5"/>
    <w:rsid w:val="7117E28E"/>
    <w:rsid w:val="7126314E"/>
    <w:rsid w:val="713EDFB5"/>
    <w:rsid w:val="715605CE"/>
    <w:rsid w:val="717EB89E"/>
    <w:rsid w:val="71BF215F"/>
    <w:rsid w:val="71EF7B5B"/>
    <w:rsid w:val="72617545"/>
    <w:rsid w:val="726D2717"/>
    <w:rsid w:val="727FD3A5"/>
    <w:rsid w:val="72B4210D"/>
    <w:rsid w:val="72CCD7FA"/>
    <w:rsid w:val="730DC34F"/>
    <w:rsid w:val="73102E11"/>
    <w:rsid w:val="732E24CF"/>
    <w:rsid w:val="732F5BA1"/>
    <w:rsid w:val="73618D51"/>
    <w:rsid w:val="736FF89F"/>
    <w:rsid w:val="738EA66C"/>
    <w:rsid w:val="73CA19ED"/>
    <w:rsid w:val="742DDA9A"/>
    <w:rsid w:val="744E6D90"/>
    <w:rsid w:val="74A88293"/>
    <w:rsid w:val="74B3A2AF"/>
    <w:rsid w:val="74DCD5AA"/>
    <w:rsid w:val="74EBCF9F"/>
    <w:rsid w:val="74FB50DE"/>
    <w:rsid w:val="75051DA0"/>
    <w:rsid w:val="75300D19"/>
    <w:rsid w:val="75374046"/>
    <w:rsid w:val="75DC47E6"/>
    <w:rsid w:val="75E1CA48"/>
    <w:rsid w:val="7635C4B5"/>
    <w:rsid w:val="765A3176"/>
    <w:rsid w:val="76C022BC"/>
    <w:rsid w:val="76C1B883"/>
    <w:rsid w:val="76D30E80"/>
    <w:rsid w:val="76E2819B"/>
    <w:rsid w:val="76E6C2B7"/>
    <w:rsid w:val="76EB975B"/>
    <w:rsid w:val="770053A2"/>
    <w:rsid w:val="77475B70"/>
    <w:rsid w:val="774B6466"/>
    <w:rsid w:val="7761BF85"/>
    <w:rsid w:val="779A375D"/>
    <w:rsid w:val="77A21E3B"/>
    <w:rsid w:val="77AD79B5"/>
    <w:rsid w:val="77B0C530"/>
    <w:rsid w:val="77C48580"/>
    <w:rsid w:val="77D3FD41"/>
    <w:rsid w:val="77F0955E"/>
    <w:rsid w:val="78085D8F"/>
    <w:rsid w:val="780B6D99"/>
    <w:rsid w:val="7832EB5A"/>
    <w:rsid w:val="78515C09"/>
    <w:rsid w:val="78AD08F9"/>
    <w:rsid w:val="78B1A072"/>
    <w:rsid w:val="79367FF7"/>
    <w:rsid w:val="795D637B"/>
    <w:rsid w:val="799C54A4"/>
    <w:rsid w:val="79A6F1DA"/>
    <w:rsid w:val="79E2B3A6"/>
    <w:rsid w:val="7A243FDF"/>
    <w:rsid w:val="7A706A97"/>
    <w:rsid w:val="7A9AE7F9"/>
    <w:rsid w:val="7B14C7B1"/>
    <w:rsid w:val="7B3095DA"/>
    <w:rsid w:val="7B331FB3"/>
    <w:rsid w:val="7B3976B7"/>
    <w:rsid w:val="7B52ACC3"/>
    <w:rsid w:val="7B7CC32F"/>
    <w:rsid w:val="7B9AF48C"/>
    <w:rsid w:val="7BBA4F50"/>
    <w:rsid w:val="7C15F3A2"/>
    <w:rsid w:val="7C266775"/>
    <w:rsid w:val="7CA97299"/>
    <w:rsid w:val="7CCD95AF"/>
    <w:rsid w:val="7CE35B17"/>
    <w:rsid w:val="7D0E12F4"/>
    <w:rsid w:val="7D2EEA50"/>
    <w:rsid w:val="7D38825B"/>
    <w:rsid w:val="7D6EE9DA"/>
    <w:rsid w:val="7D7EA8B8"/>
    <w:rsid w:val="7D8103DE"/>
    <w:rsid w:val="7D8A7144"/>
    <w:rsid w:val="7DABC879"/>
    <w:rsid w:val="7DBF8B98"/>
    <w:rsid w:val="7E12F32D"/>
    <w:rsid w:val="7E4473A8"/>
    <w:rsid w:val="7E5F7D6B"/>
    <w:rsid w:val="7E8FA68E"/>
    <w:rsid w:val="7EA9D065"/>
    <w:rsid w:val="7EB421D7"/>
    <w:rsid w:val="7EB562CF"/>
    <w:rsid w:val="7ED9A228"/>
    <w:rsid w:val="7EE21506"/>
    <w:rsid w:val="7F729A9A"/>
    <w:rsid w:val="7F8B0A26"/>
    <w:rsid w:val="7F8DE2DD"/>
    <w:rsid w:val="7F9A0576"/>
    <w:rsid w:val="7F9C2D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9320E"/>
  <w15:chartTrackingRefBased/>
  <w15:docId w15:val="{68EC494C-E9C0-4C46-A57B-43C2F205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71E0"/>
  </w:style>
  <w:style w:type="paragraph" w:styleId="Heading1">
    <w:name w:val="heading 1"/>
    <w:basedOn w:val="Normal"/>
    <w:next w:val="Normal"/>
    <w:link w:val="Heading1Char"/>
    <w:uiPriority w:val="9"/>
    <w:qFormat/>
    <w:rsid w:val="00736C2A"/>
    <w:pPr>
      <w:spacing w:after="0" w:line="480" w:lineRule="auto"/>
      <w:outlineLvl w:val="0"/>
    </w:pPr>
    <w:rPr>
      <w:rFonts w:ascii="Arial" w:hAnsi="Arial" w:cs="Arial"/>
      <w:b/>
      <w:bCs/>
      <w:sz w:val="24"/>
      <w:szCs w:val="24"/>
    </w:rPr>
  </w:style>
  <w:style w:type="paragraph" w:styleId="Heading2">
    <w:name w:val="heading 2"/>
    <w:basedOn w:val="Normal"/>
    <w:next w:val="Normal"/>
    <w:link w:val="Heading2Char"/>
    <w:uiPriority w:val="9"/>
    <w:semiHidden/>
    <w:unhideWhenUsed/>
    <w:qFormat/>
    <w:rsid w:val="00663C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3C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3C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3C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3C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3C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3C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3C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6C2A"/>
    <w:rPr>
      <w:rFonts w:ascii="Arial" w:hAnsi="Arial" w:cs="Arial"/>
      <w:b/>
      <w:bCs/>
      <w:sz w:val="24"/>
      <w:szCs w:val="24"/>
    </w:rPr>
  </w:style>
  <w:style w:type="character" w:customStyle="1" w:styleId="Heading2Char">
    <w:name w:val="Heading 2 Char"/>
    <w:basedOn w:val="DefaultParagraphFont"/>
    <w:link w:val="Heading2"/>
    <w:uiPriority w:val="9"/>
    <w:semiHidden/>
    <w:rsid w:val="00663C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3C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3C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3C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3C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3C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3C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3C86"/>
    <w:rPr>
      <w:rFonts w:eastAsiaTheme="majorEastAsia" w:cstheme="majorBidi"/>
      <w:color w:val="272727" w:themeColor="text1" w:themeTint="D8"/>
    </w:rPr>
  </w:style>
  <w:style w:type="paragraph" w:styleId="Title">
    <w:name w:val="Title"/>
    <w:basedOn w:val="Normal"/>
    <w:next w:val="Normal"/>
    <w:link w:val="TitleChar"/>
    <w:uiPriority w:val="10"/>
    <w:qFormat/>
    <w:rsid w:val="00663C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3C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3C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3C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3C86"/>
    <w:pPr>
      <w:spacing w:before="160"/>
      <w:jc w:val="center"/>
    </w:pPr>
    <w:rPr>
      <w:i/>
      <w:iCs/>
      <w:color w:val="404040" w:themeColor="text1" w:themeTint="BF"/>
    </w:rPr>
  </w:style>
  <w:style w:type="character" w:customStyle="1" w:styleId="QuoteChar">
    <w:name w:val="Quote Char"/>
    <w:basedOn w:val="DefaultParagraphFont"/>
    <w:link w:val="Quote"/>
    <w:uiPriority w:val="29"/>
    <w:rsid w:val="00663C86"/>
    <w:rPr>
      <w:i/>
      <w:iCs/>
      <w:color w:val="404040" w:themeColor="text1" w:themeTint="BF"/>
    </w:rPr>
  </w:style>
  <w:style w:type="paragraph" w:styleId="ListParagraph">
    <w:name w:val="List Paragraph"/>
    <w:basedOn w:val="Normal"/>
    <w:uiPriority w:val="34"/>
    <w:qFormat/>
    <w:rsid w:val="00663C86"/>
    <w:pPr>
      <w:ind w:left="720"/>
      <w:contextualSpacing/>
    </w:pPr>
  </w:style>
  <w:style w:type="character" w:styleId="IntenseEmphasis">
    <w:name w:val="Intense Emphasis"/>
    <w:basedOn w:val="DefaultParagraphFont"/>
    <w:uiPriority w:val="21"/>
    <w:qFormat/>
    <w:rsid w:val="00663C86"/>
    <w:rPr>
      <w:i/>
      <w:iCs/>
      <w:color w:val="0F4761" w:themeColor="accent1" w:themeShade="BF"/>
    </w:rPr>
  </w:style>
  <w:style w:type="paragraph" w:styleId="IntenseQuote">
    <w:name w:val="Intense Quote"/>
    <w:basedOn w:val="Normal"/>
    <w:next w:val="Normal"/>
    <w:link w:val="IntenseQuoteChar"/>
    <w:uiPriority w:val="30"/>
    <w:qFormat/>
    <w:rsid w:val="00663C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3C86"/>
    <w:rPr>
      <w:i/>
      <w:iCs/>
      <w:color w:val="0F4761" w:themeColor="accent1" w:themeShade="BF"/>
    </w:rPr>
  </w:style>
  <w:style w:type="character" w:styleId="IntenseReference">
    <w:name w:val="Intense Reference"/>
    <w:basedOn w:val="DefaultParagraphFont"/>
    <w:uiPriority w:val="32"/>
    <w:qFormat/>
    <w:rsid w:val="00663C86"/>
    <w:rPr>
      <w:b/>
      <w:bCs/>
      <w:smallCaps/>
      <w:color w:val="0F4761" w:themeColor="accent1" w:themeShade="BF"/>
      <w:spacing w:val="5"/>
    </w:rPr>
  </w:style>
  <w:style w:type="character" w:styleId="Hyperlink">
    <w:name w:val="Hyperlink"/>
    <w:basedOn w:val="DefaultParagraphFont"/>
    <w:uiPriority w:val="99"/>
    <w:unhideWhenUsed/>
    <w:rsid w:val="00663C86"/>
    <w:rPr>
      <w:color w:val="467886" w:themeColor="hyperlink"/>
      <w:u w:val="single"/>
    </w:rPr>
  </w:style>
  <w:style w:type="character" w:styleId="UnresolvedMention">
    <w:name w:val="Unresolved Mention"/>
    <w:basedOn w:val="DefaultParagraphFont"/>
    <w:uiPriority w:val="99"/>
    <w:semiHidden/>
    <w:unhideWhenUsed/>
    <w:rsid w:val="00663C86"/>
    <w:rPr>
      <w:color w:val="605E5C"/>
      <w:shd w:val="clear" w:color="auto" w:fill="E1DFDD"/>
    </w:rPr>
  </w:style>
  <w:style w:type="character" w:styleId="CommentReference">
    <w:name w:val="annotation reference"/>
    <w:basedOn w:val="DefaultParagraphFont"/>
    <w:uiPriority w:val="99"/>
    <w:semiHidden/>
    <w:unhideWhenUsed/>
    <w:rsid w:val="002E0C03"/>
    <w:rPr>
      <w:sz w:val="16"/>
      <w:szCs w:val="16"/>
    </w:rPr>
  </w:style>
  <w:style w:type="paragraph" w:styleId="CommentText">
    <w:name w:val="annotation text"/>
    <w:basedOn w:val="Normal"/>
    <w:link w:val="CommentTextChar"/>
    <w:uiPriority w:val="99"/>
    <w:unhideWhenUsed/>
    <w:rsid w:val="002E0C03"/>
    <w:pPr>
      <w:spacing w:line="240" w:lineRule="auto"/>
    </w:pPr>
    <w:rPr>
      <w:sz w:val="20"/>
      <w:szCs w:val="20"/>
    </w:rPr>
  </w:style>
  <w:style w:type="character" w:customStyle="1" w:styleId="CommentTextChar">
    <w:name w:val="Comment Text Char"/>
    <w:basedOn w:val="DefaultParagraphFont"/>
    <w:link w:val="CommentText"/>
    <w:uiPriority w:val="99"/>
    <w:rsid w:val="002E0C03"/>
    <w:rPr>
      <w:sz w:val="20"/>
      <w:szCs w:val="20"/>
    </w:rPr>
  </w:style>
  <w:style w:type="paragraph" w:styleId="CommentSubject">
    <w:name w:val="annotation subject"/>
    <w:basedOn w:val="CommentText"/>
    <w:next w:val="CommentText"/>
    <w:link w:val="CommentSubjectChar"/>
    <w:uiPriority w:val="99"/>
    <w:semiHidden/>
    <w:unhideWhenUsed/>
    <w:rsid w:val="002E0C03"/>
    <w:rPr>
      <w:b/>
      <w:bCs/>
    </w:rPr>
  </w:style>
  <w:style w:type="character" w:customStyle="1" w:styleId="CommentSubjectChar">
    <w:name w:val="Comment Subject Char"/>
    <w:basedOn w:val="CommentTextChar"/>
    <w:link w:val="CommentSubject"/>
    <w:uiPriority w:val="99"/>
    <w:semiHidden/>
    <w:rsid w:val="002E0C03"/>
    <w:rPr>
      <w:b/>
      <w:bCs/>
      <w:sz w:val="20"/>
      <w:szCs w:val="20"/>
    </w:rPr>
  </w:style>
  <w:style w:type="paragraph" w:customStyle="1" w:styleId="Default">
    <w:name w:val="Default"/>
    <w:rsid w:val="00490BBB"/>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table" w:styleId="TableGrid">
    <w:name w:val="Table Grid"/>
    <w:basedOn w:val="TableNormal"/>
    <w:uiPriority w:val="39"/>
    <w:rsid w:val="00CB09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375D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375D9"/>
  </w:style>
  <w:style w:type="character" w:customStyle="1" w:styleId="eop">
    <w:name w:val="eop"/>
    <w:basedOn w:val="DefaultParagraphFont"/>
    <w:rsid w:val="006375D9"/>
  </w:style>
  <w:style w:type="character" w:customStyle="1" w:styleId="spellingerror">
    <w:name w:val="spellingerror"/>
    <w:basedOn w:val="DefaultParagraphFont"/>
    <w:rsid w:val="006375D9"/>
  </w:style>
  <w:style w:type="paragraph" w:customStyle="1" w:styleId="EndNoteBibliographyTitle">
    <w:name w:val="EndNote Bibliography Title"/>
    <w:basedOn w:val="Normal"/>
    <w:link w:val="EndNoteBibliographyTitleChar"/>
    <w:rsid w:val="00673F5C"/>
    <w:pPr>
      <w:spacing w:after="0"/>
      <w:jc w:val="center"/>
    </w:pPr>
    <w:rPr>
      <w:rFonts w:ascii="Arial" w:hAnsi="Arial" w:cs="Arial"/>
      <w:noProof/>
      <w:sz w:val="24"/>
    </w:rPr>
  </w:style>
  <w:style w:type="character" w:customStyle="1" w:styleId="EndNoteBibliographyTitleChar">
    <w:name w:val="EndNote Bibliography Title Char"/>
    <w:basedOn w:val="DefaultParagraphFont"/>
    <w:link w:val="EndNoteBibliographyTitle"/>
    <w:rsid w:val="00673F5C"/>
    <w:rPr>
      <w:rFonts w:ascii="Arial" w:hAnsi="Arial" w:cs="Arial"/>
      <w:noProof/>
      <w:sz w:val="24"/>
    </w:rPr>
  </w:style>
  <w:style w:type="paragraph" w:customStyle="1" w:styleId="EndNoteBibliography">
    <w:name w:val="EndNote Bibliography"/>
    <w:basedOn w:val="Normal"/>
    <w:link w:val="EndNoteBibliographyChar"/>
    <w:rsid w:val="00673F5C"/>
    <w:pPr>
      <w:spacing w:line="480" w:lineRule="auto"/>
    </w:pPr>
    <w:rPr>
      <w:rFonts w:ascii="Arial" w:hAnsi="Arial" w:cs="Arial"/>
      <w:noProof/>
      <w:sz w:val="24"/>
    </w:rPr>
  </w:style>
  <w:style w:type="character" w:customStyle="1" w:styleId="EndNoteBibliographyChar">
    <w:name w:val="EndNote Bibliography Char"/>
    <w:basedOn w:val="DefaultParagraphFont"/>
    <w:link w:val="EndNoteBibliography"/>
    <w:rsid w:val="00673F5C"/>
    <w:rPr>
      <w:rFonts w:ascii="Arial" w:hAnsi="Arial" w:cs="Arial"/>
      <w:noProof/>
      <w:sz w:val="24"/>
    </w:rPr>
  </w:style>
  <w:style w:type="paragraph" w:styleId="Revision">
    <w:name w:val="Revision"/>
    <w:hidden/>
    <w:uiPriority w:val="99"/>
    <w:semiHidden/>
    <w:rsid w:val="005B4206"/>
    <w:pPr>
      <w:spacing w:after="0" w:line="240" w:lineRule="auto"/>
    </w:pPr>
  </w:style>
  <w:style w:type="paragraph" w:customStyle="1" w:styleId="sof-title">
    <w:name w:val="sof-title"/>
    <w:basedOn w:val="Normal"/>
    <w:rsid w:val="004C1243"/>
    <w:pPr>
      <w:spacing w:before="100" w:beforeAutospacing="1" w:after="100" w:afterAutospacing="1" w:line="240" w:lineRule="auto"/>
    </w:pPr>
    <w:rPr>
      <w:rFonts w:ascii="Times New Roman" w:eastAsiaTheme="minorEastAsia" w:hAnsi="Times New Roman" w:cs="Times New Roman"/>
      <w:kern w:val="0"/>
      <w:sz w:val="24"/>
      <w:szCs w:val="24"/>
    </w:rPr>
  </w:style>
  <w:style w:type="paragraph" w:styleId="NormalWeb">
    <w:name w:val="Normal (Web)"/>
    <w:basedOn w:val="Normal"/>
    <w:uiPriority w:val="99"/>
    <w:semiHidden/>
    <w:unhideWhenUsed/>
    <w:rsid w:val="004C1243"/>
    <w:pPr>
      <w:spacing w:before="100" w:beforeAutospacing="1" w:after="100" w:afterAutospacing="1" w:line="240" w:lineRule="auto"/>
    </w:pPr>
    <w:rPr>
      <w:rFonts w:ascii="Times New Roman" w:eastAsiaTheme="minorEastAsia" w:hAnsi="Times New Roman" w:cs="Times New Roman"/>
      <w:kern w:val="0"/>
      <w:sz w:val="24"/>
      <w:szCs w:val="24"/>
    </w:rPr>
  </w:style>
  <w:style w:type="paragraph" w:customStyle="1" w:styleId="first-letter">
    <w:name w:val="first-letter"/>
    <w:basedOn w:val="Normal"/>
    <w:rsid w:val="004C1243"/>
    <w:pPr>
      <w:spacing w:before="100" w:beforeAutospacing="1" w:after="100" w:afterAutospacing="1" w:line="240" w:lineRule="auto"/>
    </w:pPr>
    <w:rPr>
      <w:rFonts w:ascii="Times New Roman" w:eastAsiaTheme="minorEastAsia" w:hAnsi="Times New Roman" w:cs="Times New Roman"/>
      <w:kern w:val="0"/>
      <w:sz w:val="24"/>
      <w:szCs w:val="24"/>
    </w:rPr>
  </w:style>
  <w:style w:type="character" w:customStyle="1" w:styleId="label">
    <w:name w:val="label"/>
    <w:basedOn w:val="DefaultParagraphFont"/>
    <w:rsid w:val="004C1243"/>
  </w:style>
  <w:style w:type="character" w:customStyle="1" w:styleId="cell-value">
    <w:name w:val="cell-value"/>
    <w:basedOn w:val="DefaultParagraphFont"/>
    <w:rsid w:val="004C1243"/>
  </w:style>
  <w:style w:type="character" w:customStyle="1" w:styleId="cell">
    <w:name w:val="cell"/>
    <w:basedOn w:val="DefaultParagraphFont"/>
    <w:rsid w:val="004C1243"/>
  </w:style>
  <w:style w:type="character" w:customStyle="1" w:styleId="block">
    <w:name w:val="block"/>
    <w:basedOn w:val="DefaultParagraphFont"/>
    <w:rsid w:val="004C1243"/>
  </w:style>
  <w:style w:type="character" w:customStyle="1" w:styleId="quality-sign">
    <w:name w:val="quality-sign"/>
    <w:basedOn w:val="DefaultParagraphFont"/>
    <w:rsid w:val="004C1243"/>
  </w:style>
  <w:style w:type="character" w:customStyle="1" w:styleId="quality-text">
    <w:name w:val="quality-text"/>
    <w:basedOn w:val="DefaultParagraphFont"/>
    <w:rsid w:val="004C1243"/>
  </w:style>
  <w:style w:type="character" w:customStyle="1" w:styleId="comma">
    <w:name w:val="comma"/>
    <w:basedOn w:val="DefaultParagraphFont"/>
    <w:rsid w:val="004C1243"/>
  </w:style>
  <w:style w:type="character" w:styleId="FollowedHyperlink">
    <w:name w:val="FollowedHyperlink"/>
    <w:basedOn w:val="DefaultParagraphFont"/>
    <w:uiPriority w:val="99"/>
    <w:semiHidden/>
    <w:unhideWhenUsed/>
    <w:rsid w:val="00ED173F"/>
    <w:rPr>
      <w:color w:val="96607D" w:themeColor="followedHyperlink"/>
      <w:u w:val="single"/>
    </w:rPr>
  </w:style>
  <w:style w:type="paragraph" w:styleId="Header">
    <w:name w:val="header"/>
    <w:basedOn w:val="Normal"/>
    <w:link w:val="HeaderChar"/>
    <w:uiPriority w:val="99"/>
    <w:unhideWhenUsed/>
    <w:rsid w:val="00A74B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B6C"/>
  </w:style>
  <w:style w:type="paragraph" w:styleId="Footer">
    <w:name w:val="footer"/>
    <w:basedOn w:val="Normal"/>
    <w:link w:val="FooterChar"/>
    <w:uiPriority w:val="99"/>
    <w:unhideWhenUsed/>
    <w:rsid w:val="00A74B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B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09703">
      <w:bodyDiv w:val="1"/>
      <w:marLeft w:val="0"/>
      <w:marRight w:val="0"/>
      <w:marTop w:val="0"/>
      <w:marBottom w:val="0"/>
      <w:divBdr>
        <w:top w:val="none" w:sz="0" w:space="0" w:color="auto"/>
        <w:left w:val="none" w:sz="0" w:space="0" w:color="auto"/>
        <w:bottom w:val="none" w:sz="0" w:space="0" w:color="auto"/>
        <w:right w:val="none" w:sz="0" w:space="0" w:color="auto"/>
      </w:divBdr>
      <w:divsChild>
        <w:div w:id="2132167275">
          <w:marLeft w:val="0"/>
          <w:marRight w:val="0"/>
          <w:marTop w:val="0"/>
          <w:marBottom w:val="0"/>
          <w:divBdr>
            <w:top w:val="none" w:sz="0" w:space="0" w:color="auto"/>
            <w:left w:val="none" w:sz="0" w:space="0" w:color="auto"/>
            <w:bottom w:val="none" w:sz="0" w:space="0" w:color="auto"/>
            <w:right w:val="none" w:sz="0" w:space="0" w:color="auto"/>
          </w:divBdr>
        </w:div>
      </w:divsChild>
    </w:div>
    <w:div w:id="58748241">
      <w:bodyDiv w:val="1"/>
      <w:marLeft w:val="0"/>
      <w:marRight w:val="0"/>
      <w:marTop w:val="0"/>
      <w:marBottom w:val="0"/>
      <w:divBdr>
        <w:top w:val="none" w:sz="0" w:space="0" w:color="auto"/>
        <w:left w:val="none" w:sz="0" w:space="0" w:color="auto"/>
        <w:bottom w:val="none" w:sz="0" w:space="0" w:color="auto"/>
        <w:right w:val="none" w:sz="0" w:space="0" w:color="auto"/>
      </w:divBdr>
      <w:divsChild>
        <w:div w:id="1668633989">
          <w:marLeft w:val="0"/>
          <w:marRight w:val="0"/>
          <w:marTop w:val="0"/>
          <w:marBottom w:val="0"/>
          <w:divBdr>
            <w:top w:val="none" w:sz="0" w:space="0" w:color="auto"/>
            <w:left w:val="none" w:sz="0" w:space="0" w:color="auto"/>
            <w:bottom w:val="none" w:sz="0" w:space="0" w:color="auto"/>
            <w:right w:val="none" w:sz="0" w:space="0" w:color="auto"/>
          </w:divBdr>
        </w:div>
      </w:divsChild>
    </w:div>
    <w:div w:id="79912766">
      <w:bodyDiv w:val="1"/>
      <w:marLeft w:val="0"/>
      <w:marRight w:val="0"/>
      <w:marTop w:val="0"/>
      <w:marBottom w:val="0"/>
      <w:divBdr>
        <w:top w:val="none" w:sz="0" w:space="0" w:color="auto"/>
        <w:left w:val="none" w:sz="0" w:space="0" w:color="auto"/>
        <w:bottom w:val="none" w:sz="0" w:space="0" w:color="auto"/>
        <w:right w:val="none" w:sz="0" w:space="0" w:color="auto"/>
      </w:divBdr>
      <w:divsChild>
        <w:div w:id="1969125952">
          <w:marLeft w:val="0"/>
          <w:marRight w:val="0"/>
          <w:marTop w:val="0"/>
          <w:marBottom w:val="0"/>
          <w:divBdr>
            <w:top w:val="none" w:sz="0" w:space="0" w:color="auto"/>
            <w:left w:val="none" w:sz="0" w:space="0" w:color="auto"/>
            <w:bottom w:val="none" w:sz="0" w:space="0" w:color="auto"/>
            <w:right w:val="none" w:sz="0" w:space="0" w:color="auto"/>
          </w:divBdr>
        </w:div>
      </w:divsChild>
    </w:div>
    <w:div w:id="102193966">
      <w:bodyDiv w:val="1"/>
      <w:marLeft w:val="0"/>
      <w:marRight w:val="0"/>
      <w:marTop w:val="0"/>
      <w:marBottom w:val="0"/>
      <w:divBdr>
        <w:top w:val="none" w:sz="0" w:space="0" w:color="auto"/>
        <w:left w:val="none" w:sz="0" w:space="0" w:color="auto"/>
        <w:bottom w:val="none" w:sz="0" w:space="0" w:color="auto"/>
        <w:right w:val="none" w:sz="0" w:space="0" w:color="auto"/>
      </w:divBdr>
      <w:divsChild>
        <w:div w:id="192035574">
          <w:marLeft w:val="0"/>
          <w:marRight w:val="0"/>
          <w:marTop w:val="0"/>
          <w:marBottom w:val="0"/>
          <w:divBdr>
            <w:top w:val="none" w:sz="0" w:space="0" w:color="auto"/>
            <w:left w:val="none" w:sz="0" w:space="0" w:color="auto"/>
            <w:bottom w:val="none" w:sz="0" w:space="0" w:color="auto"/>
            <w:right w:val="none" w:sz="0" w:space="0" w:color="auto"/>
          </w:divBdr>
        </w:div>
      </w:divsChild>
    </w:div>
    <w:div w:id="108478770">
      <w:bodyDiv w:val="1"/>
      <w:marLeft w:val="0"/>
      <w:marRight w:val="0"/>
      <w:marTop w:val="0"/>
      <w:marBottom w:val="0"/>
      <w:divBdr>
        <w:top w:val="none" w:sz="0" w:space="0" w:color="auto"/>
        <w:left w:val="none" w:sz="0" w:space="0" w:color="auto"/>
        <w:bottom w:val="none" w:sz="0" w:space="0" w:color="auto"/>
        <w:right w:val="none" w:sz="0" w:space="0" w:color="auto"/>
      </w:divBdr>
    </w:div>
    <w:div w:id="161969179">
      <w:bodyDiv w:val="1"/>
      <w:marLeft w:val="0"/>
      <w:marRight w:val="0"/>
      <w:marTop w:val="0"/>
      <w:marBottom w:val="0"/>
      <w:divBdr>
        <w:top w:val="none" w:sz="0" w:space="0" w:color="auto"/>
        <w:left w:val="none" w:sz="0" w:space="0" w:color="auto"/>
        <w:bottom w:val="none" w:sz="0" w:space="0" w:color="auto"/>
        <w:right w:val="none" w:sz="0" w:space="0" w:color="auto"/>
      </w:divBdr>
    </w:div>
    <w:div w:id="163279342">
      <w:bodyDiv w:val="1"/>
      <w:marLeft w:val="0"/>
      <w:marRight w:val="0"/>
      <w:marTop w:val="0"/>
      <w:marBottom w:val="0"/>
      <w:divBdr>
        <w:top w:val="none" w:sz="0" w:space="0" w:color="auto"/>
        <w:left w:val="none" w:sz="0" w:space="0" w:color="auto"/>
        <w:bottom w:val="none" w:sz="0" w:space="0" w:color="auto"/>
        <w:right w:val="none" w:sz="0" w:space="0" w:color="auto"/>
      </w:divBdr>
      <w:divsChild>
        <w:div w:id="1272325406">
          <w:marLeft w:val="0"/>
          <w:marRight w:val="0"/>
          <w:marTop w:val="0"/>
          <w:marBottom w:val="0"/>
          <w:divBdr>
            <w:top w:val="none" w:sz="0" w:space="0" w:color="auto"/>
            <w:left w:val="none" w:sz="0" w:space="0" w:color="auto"/>
            <w:bottom w:val="none" w:sz="0" w:space="0" w:color="auto"/>
            <w:right w:val="none" w:sz="0" w:space="0" w:color="auto"/>
          </w:divBdr>
        </w:div>
      </w:divsChild>
    </w:div>
    <w:div w:id="173619357">
      <w:bodyDiv w:val="1"/>
      <w:marLeft w:val="0"/>
      <w:marRight w:val="0"/>
      <w:marTop w:val="0"/>
      <w:marBottom w:val="0"/>
      <w:divBdr>
        <w:top w:val="none" w:sz="0" w:space="0" w:color="auto"/>
        <w:left w:val="none" w:sz="0" w:space="0" w:color="auto"/>
        <w:bottom w:val="none" w:sz="0" w:space="0" w:color="auto"/>
        <w:right w:val="none" w:sz="0" w:space="0" w:color="auto"/>
      </w:divBdr>
    </w:div>
    <w:div w:id="204800916">
      <w:bodyDiv w:val="1"/>
      <w:marLeft w:val="0"/>
      <w:marRight w:val="0"/>
      <w:marTop w:val="0"/>
      <w:marBottom w:val="0"/>
      <w:divBdr>
        <w:top w:val="none" w:sz="0" w:space="0" w:color="auto"/>
        <w:left w:val="none" w:sz="0" w:space="0" w:color="auto"/>
        <w:bottom w:val="none" w:sz="0" w:space="0" w:color="auto"/>
        <w:right w:val="none" w:sz="0" w:space="0" w:color="auto"/>
      </w:divBdr>
    </w:div>
    <w:div w:id="213084906">
      <w:bodyDiv w:val="1"/>
      <w:marLeft w:val="0"/>
      <w:marRight w:val="0"/>
      <w:marTop w:val="0"/>
      <w:marBottom w:val="0"/>
      <w:divBdr>
        <w:top w:val="none" w:sz="0" w:space="0" w:color="auto"/>
        <w:left w:val="none" w:sz="0" w:space="0" w:color="auto"/>
        <w:bottom w:val="none" w:sz="0" w:space="0" w:color="auto"/>
        <w:right w:val="none" w:sz="0" w:space="0" w:color="auto"/>
      </w:divBdr>
      <w:divsChild>
        <w:div w:id="1610695878">
          <w:marLeft w:val="0"/>
          <w:marRight w:val="0"/>
          <w:marTop w:val="0"/>
          <w:marBottom w:val="0"/>
          <w:divBdr>
            <w:top w:val="none" w:sz="0" w:space="0" w:color="auto"/>
            <w:left w:val="none" w:sz="0" w:space="0" w:color="auto"/>
            <w:bottom w:val="none" w:sz="0" w:space="0" w:color="auto"/>
            <w:right w:val="none" w:sz="0" w:space="0" w:color="auto"/>
          </w:divBdr>
        </w:div>
      </w:divsChild>
    </w:div>
    <w:div w:id="290281566">
      <w:bodyDiv w:val="1"/>
      <w:marLeft w:val="0"/>
      <w:marRight w:val="0"/>
      <w:marTop w:val="0"/>
      <w:marBottom w:val="0"/>
      <w:divBdr>
        <w:top w:val="none" w:sz="0" w:space="0" w:color="auto"/>
        <w:left w:val="none" w:sz="0" w:space="0" w:color="auto"/>
        <w:bottom w:val="none" w:sz="0" w:space="0" w:color="auto"/>
        <w:right w:val="none" w:sz="0" w:space="0" w:color="auto"/>
      </w:divBdr>
      <w:divsChild>
        <w:div w:id="141165725">
          <w:marLeft w:val="0"/>
          <w:marRight w:val="0"/>
          <w:marTop w:val="0"/>
          <w:marBottom w:val="0"/>
          <w:divBdr>
            <w:top w:val="none" w:sz="0" w:space="0" w:color="auto"/>
            <w:left w:val="none" w:sz="0" w:space="0" w:color="auto"/>
            <w:bottom w:val="none" w:sz="0" w:space="0" w:color="auto"/>
            <w:right w:val="none" w:sz="0" w:space="0" w:color="auto"/>
          </w:divBdr>
        </w:div>
      </w:divsChild>
    </w:div>
    <w:div w:id="295575669">
      <w:bodyDiv w:val="1"/>
      <w:marLeft w:val="0"/>
      <w:marRight w:val="0"/>
      <w:marTop w:val="0"/>
      <w:marBottom w:val="0"/>
      <w:divBdr>
        <w:top w:val="none" w:sz="0" w:space="0" w:color="auto"/>
        <w:left w:val="none" w:sz="0" w:space="0" w:color="auto"/>
        <w:bottom w:val="none" w:sz="0" w:space="0" w:color="auto"/>
        <w:right w:val="none" w:sz="0" w:space="0" w:color="auto"/>
      </w:divBdr>
      <w:divsChild>
        <w:div w:id="144591911">
          <w:marLeft w:val="0"/>
          <w:marRight w:val="0"/>
          <w:marTop w:val="0"/>
          <w:marBottom w:val="0"/>
          <w:divBdr>
            <w:top w:val="none" w:sz="0" w:space="0" w:color="auto"/>
            <w:left w:val="none" w:sz="0" w:space="0" w:color="auto"/>
            <w:bottom w:val="none" w:sz="0" w:space="0" w:color="auto"/>
            <w:right w:val="none" w:sz="0" w:space="0" w:color="auto"/>
          </w:divBdr>
        </w:div>
      </w:divsChild>
    </w:div>
    <w:div w:id="296381792">
      <w:bodyDiv w:val="1"/>
      <w:marLeft w:val="0"/>
      <w:marRight w:val="0"/>
      <w:marTop w:val="0"/>
      <w:marBottom w:val="0"/>
      <w:divBdr>
        <w:top w:val="none" w:sz="0" w:space="0" w:color="auto"/>
        <w:left w:val="none" w:sz="0" w:space="0" w:color="auto"/>
        <w:bottom w:val="none" w:sz="0" w:space="0" w:color="auto"/>
        <w:right w:val="none" w:sz="0" w:space="0" w:color="auto"/>
      </w:divBdr>
      <w:divsChild>
        <w:div w:id="1524593132">
          <w:marLeft w:val="0"/>
          <w:marRight w:val="0"/>
          <w:marTop w:val="0"/>
          <w:marBottom w:val="0"/>
          <w:divBdr>
            <w:top w:val="none" w:sz="0" w:space="0" w:color="auto"/>
            <w:left w:val="none" w:sz="0" w:space="0" w:color="auto"/>
            <w:bottom w:val="none" w:sz="0" w:space="0" w:color="auto"/>
            <w:right w:val="none" w:sz="0" w:space="0" w:color="auto"/>
          </w:divBdr>
        </w:div>
      </w:divsChild>
    </w:div>
    <w:div w:id="297302971">
      <w:bodyDiv w:val="1"/>
      <w:marLeft w:val="0"/>
      <w:marRight w:val="0"/>
      <w:marTop w:val="0"/>
      <w:marBottom w:val="0"/>
      <w:divBdr>
        <w:top w:val="none" w:sz="0" w:space="0" w:color="auto"/>
        <w:left w:val="none" w:sz="0" w:space="0" w:color="auto"/>
        <w:bottom w:val="none" w:sz="0" w:space="0" w:color="auto"/>
        <w:right w:val="none" w:sz="0" w:space="0" w:color="auto"/>
      </w:divBdr>
      <w:divsChild>
        <w:div w:id="1804884125">
          <w:marLeft w:val="0"/>
          <w:marRight w:val="0"/>
          <w:marTop w:val="0"/>
          <w:marBottom w:val="0"/>
          <w:divBdr>
            <w:top w:val="none" w:sz="0" w:space="0" w:color="auto"/>
            <w:left w:val="none" w:sz="0" w:space="0" w:color="auto"/>
            <w:bottom w:val="none" w:sz="0" w:space="0" w:color="auto"/>
            <w:right w:val="none" w:sz="0" w:space="0" w:color="auto"/>
          </w:divBdr>
        </w:div>
      </w:divsChild>
    </w:div>
    <w:div w:id="318995466">
      <w:bodyDiv w:val="1"/>
      <w:marLeft w:val="0"/>
      <w:marRight w:val="0"/>
      <w:marTop w:val="0"/>
      <w:marBottom w:val="0"/>
      <w:divBdr>
        <w:top w:val="none" w:sz="0" w:space="0" w:color="auto"/>
        <w:left w:val="none" w:sz="0" w:space="0" w:color="auto"/>
        <w:bottom w:val="none" w:sz="0" w:space="0" w:color="auto"/>
        <w:right w:val="none" w:sz="0" w:space="0" w:color="auto"/>
      </w:divBdr>
      <w:divsChild>
        <w:div w:id="175965058">
          <w:marLeft w:val="0"/>
          <w:marRight w:val="0"/>
          <w:marTop w:val="0"/>
          <w:marBottom w:val="0"/>
          <w:divBdr>
            <w:top w:val="none" w:sz="0" w:space="0" w:color="auto"/>
            <w:left w:val="none" w:sz="0" w:space="0" w:color="auto"/>
            <w:bottom w:val="none" w:sz="0" w:space="0" w:color="auto"/>
            <w:right w:val="none" w:sz="0" w:space="0" w:color="auto"/>
          </w:divBdr>
        </w:div>
      </w:divsChild>
    </w:div>
    <w:div w:id="329987933">
      <w:bodyDiv w:val="1"/>
      <w:marLeft w:val="0"/>
      <w:marRight w:val="0"/>
      <w:marTop w:val="0"/>
      <w:marBottom w:val="0"/>
      <w:divBdr>
        <w:top w:val="none" w:sz="0" w:space="0" w:color="auto"/>
        <w:left w:val="none" w:sz="0" w:space="0" w:color="auto"/>
        <w:bottom w:val="none" w:sz="0" w:space="0" w:color="auto"/>
        <w:right w:val="none" w:sz="0" w:space="0" w:color="auto"/>
      </w:divBdr>
      <w:divsChild>
        <w:div w:id="2069305446">
          <w:marLeft w:val="0"/>
          <w:marRight w:val="0"/>
          <w:marTop w:val="0"/>
          <w:marBottom w:val="0"/>
          <w:divBdr>
            <w:top w:val="none" w:sz="0" w:space="0" w:color="auto"/>
            <w:left w:val="none" w:sz="0" w:space="0" w:color="auto"/>
            <w:bottom w:val="none" w:sz="0" w:space="0" w:color="auto"/>
            <w:right w:val="none" w:sz="0" w:space="0" w:color="auto"/>
          </w:divBdr>
        </w:div>
      </w:divsChild>
    </w:div>
    <w:div w:id="354697324">
      <w:bodyDiv w:val="1"/>
      <w:marLeft w:val="0"/>
      <w:marRight w:val="0"/>
      <w:marTop w:val="0"/>
      <w:marBottom w:val="0"/>
      <w:divBdr>
        <w:top w:val="none" w:sz="0" w:space="0" w:color="auto"/>
        <w:left w:val="none" w:sz="0" w:space="0" w:color="auto"/>
        <w:bottom w:val="none" w:sz="0" w:space="0" w:color="auto"/>
        <w:right w:val="none" w:sz="0" w:space="0" w:color="auto"/>
      </w:divBdr>
    </w:div>
    <w:div w:id="407189189">
      <w:bodyDiv w:val="1"/>
      <w:marLeft w:val="0"/>
      <w:marRight w:val="0"/>
      <w:marTop w:val="0"/>
      <w:marBottom w:val="0"/>
      <w:divBdr>
        <w:top w:val="none" w:sz="0" w:space="0" w:color="auto"/>
        <w:left w:val="none" w:sz="0" w:space="0" w:color="auto"/>
        <w:bottom w:val="none" w:sz="0" w:space="0" w:color="auto"/>
        <w:right w:val="none" w:sz="0" w:space="0" w:color="auto"/>
      </w:divBdr>
    </w:div>
    <w:div w:id="415514444">
      <w:bodyDiv w:val="1"/>
      <w:marLeft w:val="0"/>
      <w:marRight w:val="0"/>
      <w:marTop w:val="0"/>
      <w:marBottom w:val="0"/>
      <w:divBdr>
        <w:top w:val="none" w:sz="0" w:space="0" w:color="auto"/>
        <w:left w:val="none" w:sz="0" w:space="0" w:color="auto"/>
        <w:bottom w:val="none" w:sz="0" w:space="0" w:color="auto"/>
        <w:right w:val="none" w:sz="0" w:space="0" w:color="auto"/>
      </w:divBdr>
      <w:divsChild>
        <w:div w:id="1930698711">
          <w:marLeft w:val="0"/>
          <w:marRight w:val="0"/>
          <w:marTop w:val="0"/>
          <w:marBottom w:val="0"/>
          <w:divBdr>
            <w:top w:val="none" w:sz="0" w:space="0" w:color="auto"/>
            <w:left w:val="none" w:sz="0" w:space="0" w:color="auto"/>
            <w:bottom w:val="none" w:sz="0" w:space="0" w:color="auto"/>
            <w:right w:val="none" w:sz="0" w:space="0" w:color="auto"/>
          </w:divBdr>
        </w:div>
      </w:divsChild>
    </w:div>
    <w:div w:id="435178173">
      <w:bodyDiv w:val="1"/>
      <w:marLeft w:val="0"/>
      <w:marRight w:val="0"/>
      <w:marTop w:val="0"/>
      <w:marBottom w:val="0"/>
      <w:divBdr>
        <w:top w:val="none" w:sz="0" w:space="0" w:color="auto"/>
        <w:left w:val="none" w:sz="0" w:space="0" w:color="auto"/>
        <w:bottom w:val="none" w:sz="0" w:space="0" w:color="auto"/>
        <w:right w:val="none" w:sz="0" w:space="0" w:color="auto"/>
      </w:divBdr>
      <w:divsChild>
        <w:div w:id="235556543">
          <w:marLeft w:val="0"/>
          <w:marRight w:val="0"/>
          <w:marTop w:val="0"/>
          <w:marBottom w:val="0"/>
          <w:divBdr>
            <w:top w:val="none" w:sz="0" w:space="0" w:color="auto"/>
            <w:left w:val="none" w:sz="0" w:space="0" w:color="auto"/>
            <w:bottom w:val="none" w:sz="0" w:space="0" w:color="auto"/>
            <w:right w:val="none" w:sz="0" w:space="0" w:color="auto"/>
          </w:divBdr>
        </w:div>
      </w:divsChild>
    </w:div>
    <w:div w:id="487285913">
      <w:bodyDiv w:val="1"/>
      <w:marLeft w:val="0"/>
      <w:marRight w:val="0"/>
      <w:marTop w:val="0"/>
      <w:marBottom w:val="0"/>
      <w:divBdr>
        <w:top w:val="none" w:sz="0" w:space="0" w:color="auto"/>
        <w:left w:val="none" w:sz="0" w:space="0" w:color="auto"/>
        <w:bottom w:val="none" w:sz="0" w:space="0" w:color="auto"/>
        <w:right w:val="none" w:sz="0" w:space="0" w:color="auto"/>
      </w:divBdr>
      <w:divsChild>
        <w:div w:id="662006348">
          <w:marLeft w:val="0"/>
          <w:marRight w:val="0"/>
          <w:marTop w:val="0"/>
          <w:marBottom w:val="0"/>
          <w:divBdr>
            <w:top w:val="none" w:sz="0" w:space="0" w:color="auto"/>
            <w:left w:val="none" w:sz="0" w:space="0" w:color="auto"/>
            <w:bottom w:val="none" w:sz="0" w:space="0" w:color="auto"/>
            <w:right w:val="none" w:sz="0" w:space="0" w:color="auto"/>
          </w:divBdr>
        </w:div>
      </w:divsChild>
    </w:div>
    <w:div w:id="544636224">
      <w:bodyDiv w:val="1"/>
      <w:marLeft w:val="0"/>
      <w:marRight w:val="0"/>
      <w:marTop w:val="0"/>
      <w:marBottom w:val="0"/>
      <w:divBdr>
        <w:top w:val="none" w:sz="0" w:space="0" w:color="auto"/>
        <w:left w:val="none" w:sz="0" w:space="0" w:color="auto"/>
        <w:bottom w:val="none" w:sz="0" w:space="0" w:color="auto"/>
        <w:right w:val="none" w:sz="0" w:space="0" w:color="auto"/>
      </w:divBdr>
      <w:divsChild>
        <w:div w:id="1934434100">
          <w:marLeft w:val="0"/>
          <w:marRight w:val="0"/>
          <w:marTop w:val="0"/>
          <w:marBottom w:val="0"/>
          <w:divBdr>
            <w:top w:val="none" w:sz="0" w:space="0" w:color="auto"/>
            <w:left w:val="none" w:sz="0" w:space="0" w:color="auto"/>
            <w:bottom w:val="none" w:sz="0" w:space="0" w:color="auto"/>
            <w:right w:val="none" w:sz="0" w:space="0" w:color="auto"/>
          </w:divBdr>
        </w:div>
      </w:divsChild>
    </w:div>
    <w:div w:id="549072770">
      <w:bodyDiv w:val="1"/>
      <w:marLeft w:val="0"/>
      <w:marRight w:val="0"/>
      <w:marTop w:val="0"/>
      <w:marBottom w:val="0"/>
      <w:divBdr>
        <w:top w:val="none" w:sz="0" w:space="0" w:color="auto"/>
        <w:left w:val="none" w:sz="0" w:space="0" w:color="auto"/>
        <w:bottom w:val="none" w:sz="0" w:space="0" w:color="auto"/>
        <w:right w:val="none" w:sz="0" w:space="0" w:color="auto"/>
      </w:divBdr>
    </w:div>
    <w:div w:id="567156585">
      <w:bodyDiv w:val="1"/>
      <w:marLeft w:val="0"/>
      <w:marRight w:val="0"/>
      <w:marTop w:val="0"/>
      <w:marBottom w:val="0"/>
      <w:divBdr>
        <w:top w:val="none" w:sz="0" w:space="0" w:color="auto"/>
        <w:left w:val="none" w:sz="0" w:space="0" w:color="auto"/>
        <w:bottom w:val="none" w:sz="0" w:space="0" w:color="auto"/>
        <w:right w:val="none" w:sz="0" w:space="0" w:color="auto"/>
      </w:divBdr>
    </w:div>
    <w:div w:id="586814465">
      <w:bodyDiv w:val="1"/>
      <w:marLeft w:val="0"/>
      <w:marRight w:val="0"/>
      <w:marTop w:val="0"/>
      <w:marBottom w:val="0"/>
      <w:divBdr>
        <w:top w:val="none" w:sz="0" w:space="0" w:color="auto"/>
        <w:left w:val="none" w:sz="0" w:space="0" w:color="auto"/>
        <w:bottom w:val="none" w:sz="0" w:space="0" w:color="auto"/>
        <w:right w:val="none" w:sz="0" w:space="0" w:color="auto"/>
      </w:divBdr>
      <w:divsChild>
        <w:div w:id="181626648">
          <w:marLeft w:val="0"/>
          <w:marRight w:val="0"/>
          <w:marTop w:val="0"/>
          <w:marBottom w:val="0"/>
          <w:divBdr>
            <w:top w:val="none" w:sz="0" w:space="0" w:color="auto"/>
            <w:left w:val="none" w:sz="0" w:space="0" w:color="auto"/>
            <w:bottom w:val="none" w:sz="0" w:space="0" w:color="auto"/>
            <w:right w:val="none" w:sz="0" w:space="0" w:color="auto"/>
          </w:divBdr>
        </w:div>
      </w:divsChild>
    </w:div>
    <w:div w:id="599338565">
      <w:bodyDiv w:val="1"/>
      <w:marLeft w:val="0"/>
      <w:marRight w:val="0"/>
      <w:marTop w:val="0"/>
      <w:marBottom w:val="0"/>
      <w:divBdr>
        <w:top w:val="none" w:sz="0" w:space="0" w:color="auto"/>
        <w:left w:val="none" w:sz="0" w:space="0" w:color="auto"/>
        <w:bottom w:val="none" w:sz="0" w:space="0" w:color="auto"/>
        <w:right w:val="none" w:sz="0" w:space="0" w:color="auto"/>
      </w:divBdr>
      <w:divsChild>
        <w:div w:id="1358383277">
          <w:marLeft w:val="0"/>
          <w:marRight w:val="0"/>
          <w:marTop w:val="0"/>
          <w:marBottom w:val="0"/>
          <w:divBdr>
            <w:top w:val="none" w:sz="0" w:space="0" w:color="auto"/>
            <w:left w:val="none" w:sz="0" w:space="0" w:color="auto"/>
            <w:bottom w:val="none" w:sz="0" w:space="0" w:color="auto"/>
            <w:right w:val="none" w:sz="0" w:space="0" w:color="auto"/>
          </w:divBdr>
        </w:div>
      </w:divsChild>
    </w:div>
    <w:div w:id="614557218">
      <w:bodyDiv w:val="1"/>
      <w:marLeft w:val="0"/>
      <w:marRight w:val="0"/>
      <w:marTop w:val="0"/>
      <w:marBottom w:val="0"/>
      <w:divBdr>
        <w:top w:val="none" w:sz="0" w:space="0" w:color="auto"/>
        <w:left w:val="none" w:sz="0" w:space="0" w:color="auto"/>
        <w:bottom w:val="none" w:sz="0" w:space="0" w:color="auto"/>
        <w:right w:val="none" w:sz="0" w:space="0" w:color="auto"/>
      </w:divBdr>
    </w:div>
    <w:div w:id="617688830">
      <w:bodyDiv w:val="1"/>
      <w:marLeft w:val="0"/>
      <w:marRight w:val="0"/>
      <w:marTop w:val="0"/>
      <w:marBottom w:val="0"/>
      <w:divBdr>
        <w:top w:val="none" w:sz="0" w:space="0" w:color="auto"/>
        <w:left w:val="none" w:sz="0" w:space="0" w:color="auto"/>
        <w:bottom w:val="none" w:sz="0" w:space="0" w:color="auto"/>
        <w:right w:val="none" w:sz="0" w:space="0" w:color="auto"/>
      </w:divBdr>
    </w:div>
    <w:div w:id="617761712">
      <w:bodyDiv w:val="1"/>
      <w:marLeft w:val="0"/>
      <w:marRight w:val="0"/>
      <w:marTop w:val="0"/>
      <w:marBottom w:val="0"/>
      <w:divBdr>
        <w:top w:val="none" w:sz="0" w:space="0" w:color="auto"/>
        <w:left w:val="none" w:sz="0" w:space="0" w:color="auto"/>
        <w:bottom w:val="none" w:sz="0" w:space="0" w:color="auto"/>
        <w:right w:val="none" w:sz="0" w:space="0" w:color="auto"/>
      </w:divBdr>
      <w:divsChild>
        <w:div w:id="1963684699">
          <w:marLeft w:val="0"/>
          <w:marRight w:val="0"/>
          <w:marTop w:val="0"/>
          <w:marBottom w:val="0"/>
          <w:divBdr>
            <w:top w:val="none" w:sz="0" w:space="0" w:color="auto"/>
            <w:left w:val="none" w:sz="0" w:space="0" w:color="auto"/>
            <w:bottom w:val="none" w:sz="0" w:space="0" w:color="auto"/>
            <w:right w:val="none" w:sz="0" w:space="0" w:color="auto"/>
          </w:divBdr>
        </w:div>
      </w:divsChild>
    </w:div>
    <w:div w:id="620771008">
      <w:bodyDiv w:val="1"/>
      <w:marLeft w:val="0"/>
      <w:marRight w:val="0"/>
      <w:marTop w:val="0"/>
      <w:marBottom w:val="0"/>
      <w:divBdr>
        <w:top w:val="none" w:sz="0" w:space="0" w:color="auto"/>
        <w:left w:val="none" w:sz="0" w:space="0" w:color="auto"/>
        <w:bottom w:val="none" w:sz="0" w:space="0" w:color="auto"/>
        <w:right w:val="none" w:sz="0" w:space="0" w:color="auto"/>
      </w:divBdr>
      <w:divsChild>
        <w:div w:id="947740830">
          <w:marLeft w:val="0"/>
          <w:marRight w:val="0"/>
          <w:marTop w:val="0"/>
          <w:marBottom w:val="0"/>
          <w:divBdr>
            <w:top w:val="none" w:sz="0" w:space="0" w:color="auto"/>
            <w:left w:val="none" w:sz="0" w:space="0" w:color="auto"/>
            <w:bottom w:val="none" w:sz="0" w:space="0" w:color="auto"/>
            <w:right w:val="none" w:sz="0" w:space="0" w:color="auto"/>
          </w:divBdr>
        </w:div>
      </w:divsChild>
    </w:div>
    <w:div w:id="630597610">
      <w:bodyDiv w:val="1"/>
      <w:marLeft w:val="0"/>
      <w:marRight w:val="0"/>
      <w:marTop w:val="0"/>
      <w:marBottom w:val="0"/>
      <w:divBdr>
        <w:top w:val="none" w:sz="0" w:space="0" w:color="auto"/>
        <w:left w:val="none" w:sz="0" w:space="0" w:color="auto"/>
        <w:bottom w:val="none" w:sz="0" w:space="0" w:color="auto"/>
        <w:right w:val="none" w:sz="0" w:space="0" w:color="auto"/>
      </w:divBdr>
      <w:divsChild>
        <w:div w:id="622618996">
          <w:marLeft w:val="0"/>
          <w:marRight w:val="0"/>
          <w:marTop w:val="0"/>
          <w:marBottom w:val="0"/>
          <w:divBdr>
            <w:top w:val="none" w:sz="0" w:space="0" w:color="auto"/>
            <w:left w:val="none" w:sz="0" w:space="0" w:color="auto"/>
            <w:bottom w:val="none" w:sz="0" w:space="0" w:color="auto"/>
            <w:right w:val="none" w:sz="0" w:space="0" w:color="auto"/>
          </w:divBdr>
        </w:div>
      </w:divsChild>
    </w:div>
    <w:div w:id="692345911">
      <w:bodyDiv w:val="1"/>
      <w:marLeft w:val="0"/>
      <w:marRight w:val="0"/>
      <w:marTop w:val="0"/>
      <w:marBottom w:val="0"/>
      <w:divBdr>
        <w:top w:val="none" w:sz="0" w:space="0" w:color="auto"/>
        <w:left w:val="none" w:sz="0" w:space="0" w:color="auto"/>
        <w:bottom w:val="none" w:sz="0" w:space="0" w:color="auto"/>
        <w:right w:val="none" w:sz="0" w:space="0" w:color="auto"/>
      </w:divBdr>
    </w:div>
    <w:div w:id="696272874">
      <w:bodyDiv w:val="1"/>
      <w:marLeft w:val="0"/>
      <w:marRight w:val="0"/>
      <w:marTop w:val="0"/>
      <w:marBottom w:val="0"/>
      <w:divBdr>
        <w:top w:val="none" w:sz="0" w:space="0" w:color="auto"/>
        <w:left w:val="none" w:sz="0" w:space="0" w:color="auto"/>
        <w:bottom w:val="none" w:sz="0" w:space="0" w:color="auto"/>
        <w:right w:val="none" w:sz="0" w:space="0" w:color="auto"/>
      </w:divBdr>
      <w:divsChild>
        <w:div w:id="1652171382">
          <w:marLeft w:val="0"/>
          <w:marRight w:val="0"/>
          <w:marTop w:val="0"/>
          <w:marBottom w:val="0"/>
          <w:divBdr>
            <w:top w:val="none" w:sz="0" w:space="0" w:color="auto"/>
            <w:left w:val="none" w:sz="0" w:space="0" w:color="auto"/>
            <w:bottom w:val="none" w:sz="0" w:space="0" w:color="auto"/>
            <w:right w:val="none" w:sz="0" w:space="0" w:color="auto"/>
          </w:divBdr>
        </w:div>
      </w:divsChild>
    </w:div>
    <w:div w:id="712660315">
      <w:bodyDiv w:val="1"/>
      <w:marLeft w:val="0"/>
      <w:marRight w:val="0"/>
      <w:marTop w:val="0"/>
      <w:marBottom w:val="0"/>
      <w:divBdr>
        <w:top w:val="none" w:sz="0" w:space="0" w:color="auto"/>
        <w:left w:val="none" w:sz="0" w:space="0" w:color="auto"/>
        <w:bottom w:val="none" w:sz="0" w:space="0" w:color="auto"/>
        <w:right w:val="none" w:sz="0" w:space="0" w:color="auto"/>
      </w:divBdr>
      <w:divsChild>
        <w:div w:id="1212571005">
          <w:marLeft w:val="0"/>
          <w:marRight w:val="0"/>
          <w:marTop w:val="0"/>
          <w:marBottom w:val="0"/>
          <w:divBdr>
            <w:top w:val="none" w:sz="0" w:space="0" w:color="auto"/>
            <w:left w:val="none" w:sz="0" w:space="0" w:color="auto"/>
            <w:bottom w:val="none" w:sz="0" w:space="0" w:color="auto"/>
            <w:right w:val="none" w:sz="0" w:space="0" w:color="auto"/>
          </w:divBdr>
        </w:div>
      </w:divsChild>
    </w:div>
    <w:div w:id="739988892">
      <w:bodyDiv w:val="1"/>
      <w:marLeft w:val="0"/>
      <w:marRight w:val="0"/>
      <w:marTop w:val="0"/>
      <w:marBottom w:val="0"/>
      <w:divBdr>
        <w:top w:val="none" w:sz="0" w:space="0" w:color="auto"/>
        <w:left w:val="none" w:sz="0" w:space="0" w:color="auto"/>
        <w:bottom w:val="none" w:sz="0" w:space="0" w:color="auto"/>
        <w:right w:val="none" w:sz="0" w:space="0" w:color="auto"/>
      </w:divBdr>
      <w:divsChild>
        <w:div w:id="572201383">
          <w:marLeft w:val="0"/>
          <w:marRight w:val="0"/>
          <w:marTop w:val="0"/>
          <w:marBottom w:val="0"/>
          <w:divBdr>
            <w:top w:val="none" w:sz="0" w:space="0" w:color="auto"/>
            <w:left w:val="none" w:sz="0" w:space="0" w:color="auto"/>
            <w:bottom w:val="none" w:sz="0" w:space="0" w:color="auto"/>
            <w:right w:val="none" w:sz="0" w:space="0" w:color="auto"/>
          </w:divBdr>
        </w:div>
      </w:divsChild>
    </w:div>
    <w:div w:id="743995780">
      <w:bodyDiv w:val="1"/>
      <w:marLeft w:val="0"/>
      <w:marRight w:val="0"/>
      <w:marTop w:val="0"/>
      <w:marBottom w:val="0"/>
      <w:divBdr>
        <w:top w:val="none" w:sz="0" w:space="0" w:color="auto"/>
        <w:left w:val="none" w:sz="0" w:space="0" w:color="auto"/>
        <w:bottom w:val="none" w:sz="0" w:space="0" w:color="auto"/>
        <w:right w:val="none" w:sz="0" w:space="0" w:color="auto"/>
      </w:divBdr>
    </w:div>
    <w:div w:id="744301134">
      <w:bodyDiv w:val="1"/>
      <w:marLeft w:val="0"/>
      <w:marRight w:val="0"/>
      <w:marTop w:val="0"/>
      <w:marBottom w:val="0"/>
      <w:divBdr>
        <w:top w:val="none" w:sz="0" w:space="0" w:color="auto"/>
        <w:left w:val="none" w:sz="0" w:space="0" w:color="auto"/>
        <w:bottom w:val="none" w:sz="0" w:space="0" w:color="auto"/>
        <w:right w:val="none" w:sz="0" w:space="0" w:color="auto"/>
      </w:divBdr>
      <w:divsChild>
        <w:div w:id="1124617473">
          <w:marLeft w:val="0"/>
          <w:marRight w:val="0"/>
          <w:marTop w:val="0"/>
          <w:marBottom w:val="0"/>
          <w:divBdr>
            <w:top w:val="none" w:sz="0" w:space="0" w:color="auto"/>
            <w:left w:val="none" w:sz="0" w:space="0" w:color="auto"/>
            <w:bottom w:val="none" w:sz="0" w:space="0" w:color="auto"/>
            <w:right w:val="none" w:sz="0" w:space="0" w:color="auto"/>
          </w:divBdr>
        </w:div>
      </w:divsChild>
    </w:div>
    <w:div w:id="769933694">
      <w:bodyDiv w:val="1"/>
      <w:marLeft w:val="0"/>
      <w:marRight w:val="0"/>
      <w:marTop w:val="0"/>
      <w:marBottom w:val="0"/>
      <w:divBdr>
        <w:top w:val="none" w:sz="0" w:space="0" w:color="auto"/>
        <w:left w:val="none" w:sz="0" w:space="0" w:color="auto"/>
        <w:bottom w:val="none" w:sz="0" w:space="0" w:color="auto"/>
        <w:right w:val="none" w:sz="0" w:space="0" w:color="auto"/>
      </w:divBdr>
    </w:div>
    <w:div w:id="772481309">
      <w:bodyDiv w:val="1"/>
      <w:marLeft w:val="0"/>
      <w:marRight w:val="0"/>
      <w:marTop w:val="0"/>
      <w:marBottom w:val="0"/>
      <w:divBdr>
        <w:top w:val="none" w:sz="0" w:space="0" w:color="auto"/>
        <w:left w:val="none" w:sz="0" w:space="0" w:color="auto"/>
        <w:bottom w:val="none" w:sz="0" w:space="0" w:color="auto"/>
        <w:right w:val="none" w:sz="0" w:space="0" w:color="auto"/>
      </w:divBdr>
    </w:div>
    <w:div w:id="821628969">
      <w:bodyDiv w:val="1"/>
      <w:marLeft w:val="0"/>
      <w:marRight w:val="0"/>
      <w:marTop w:val="0"/>
      <w:marBottom w:val="0"/>
      <w:divBdr>
        <w:top w:val="none" w:sz="0" w:space="0" w:color="auto"/>
        <w:left w:val="none" w:sz="0" w:space="0" w:color="auto"/>
        <w:bottom w:val="none" w:sz="0" w:space="0" w:color="auto"/>
        <w:right w:val="none" w:sz="0" w:space="0" w:color="auto"/>
      </w:divBdr>
      <w:divsChild>
        <w:div w:id="192226885">
          <w:marLeft w:val="0"/>
          <w:marRight w:val="0"/>
          <w:marTop w:val="0"/>
          <w:marBottom w:val="0"/>
          <w:divBdr>
            <w:top w:val="none" w:sz="0" w:space="0" w:color="auto"/>
            <w:left w:val="none" w:sz="0" w:space="0" w:color="auto"/>
            <w:bottom w:val="none" w:sz="0" w:space="0" w:color="auto"/>
            <w:right w:val="none" w:sz="0" w:space="0" w:color="auto"/>
          </w:divBdr>
        </w:div>
      </w:divsChild>
    </w:div>
    <w:div w:id="834494916">
      <w:bodyDiv w:val="1"/>
      <w:marLeft w:val="0"/>
      <w:marRight w:val="0"/>
      <w:marTop w:val="0"/>
      <w:marBottom w:val="0"/>
      <w:divBdr>
        <w:top w:val="none" w:sz="0" w:space="0" w:color="auto"/>
        <w:left w:val="none" w:sz="0" w:space="0" w:color="auto"/>
        <w:bottom w:val="none" w:sz="0" w:space="0" w:color="auto"/>
        <w:right w:val="none" w:sz="0" w:space="0" w:color="auto"/>
      </w:divBdr>
      <w:divsChild>
        <w:div w:id="104008102">
          <w:marLeft w:val="0"/>
          <w:marRight w:val="0"/>
          <w:marTop w:val="0"/>
          <w:marBottom w:val="0"/>
          <w:divBdr>
            <w:top w:val="none" w:sz="0" w:space="0" w:color="auto"/>
            <w:left w:val="none" w:sz="0" w:space="0" w:color="auto"/>
            <w:bottom w:val="none" w:sz="0" w:space="0" w:color="auto"/>
            <w:right w:val="none" w:sz="0" w:space="0" w:color="auto"/>
          </w:divBdr>
        </w:div>
      </w:divsChild>
    </w:div>
    <w:div w:id="834686650">
      <w:bodyDiv w:val="1"/>
      <w:marLeft w:val="0"/>
      <w:marRight w:val="0"/>
      <w:marTop w:val="0"/>
      <w:marBottom w:val="0"/>
      <w:divBdr>
        <w:top w:val="none" w:sz="0" w:space="0" w:color="auto"/>
        <w:left w:val="none" w:sz="0" w:space="0" w:color="auto"/>
        <w:bottom w:val="none" w:sz="0" w:space="0" w:color="auto"/>
        <w:right w:val="none" w:sz="0" w:space="0" w:color="auto"/>
      </w:divBdr>
      <w:divsChild>
        <w:div w:id="1900357756">
          <w:marLeft w:val="0"/>
          <w:marRight w:val="0"/>
          <w:marTop w:val="0"/>
          <w:marBottom w:val="0"/>
          <w:divBdr>
            <w:top w:val="none" w:sz="0" w:space="0" w:color="auto"/>
            <w:left w:val="none" w:sz="0" w:space="0" w:color="auto"/>
            <w:bottom w:val="none" w:sz="0" w:space="0" w:color="auto"/>
            <w:right w:val="none" w:sz="0" w:space="0" w:color="auto"/>
          </w:divBdr>
        </w:div>
      </w:divsChild>
    </w:div>
    <w:div w:id="836849214">
      <w:bodyDiv w:val="1"/>
      <w:marLeft w:val="0"/>
      <w:marRight w:val="0"/>
      <w:marTop w:val="0"/>
      <w:marBottom w:val="0"/>
      <w:divBdr>
        <w:top w:val="none" w:sz="0" w:space="0" w:color="auto"/>
        <w:left w:val="none" w:sz="0" w:space="0" w:color="auto"/>
        <w:bottom w:val="none" w:sz="0" w:space="0" w:color="auto"/>
        <w:right w:val="none" w:sz="0" w:space="0" w:color="auto"/>
      </w:divBdr>
      <w:divsChild>
        <w:div w:id="529536713">
          <w:marLeft w:val="0"/>
          <w:marRight w:val="0"/>
          <w:marTop w:val="0"/>
          <w:marBottom w:val="0"/>
          <w:divBdr>
            <w:top w:val="none" w:sz="0" w:space="0" w:color="auto"/>
            <w:left w:val="none" w:sz="0" w:space="0" w:color="auto"/>
            <w:bottom w:val="none" w:sz="0" w:space="0" w:color="auto"/>
            <w:right w:val="none" w:sz="0" w:space="0" w:color="auto"/>
          </w:divBdr>
        </w:div>
      </w:divsChild>
    </w:div>
    <w:div w:id="851845878">
      <w:bodyDiv w:val="1"/>
      <w:marLeft w:val="0"/>
      <w:marRight w:val="0"/>
      <w:marTop w:val="0"/>
      <w:marBottom w:val="0"/>
      <w:divBdr>
        <w:top w:val="none" w:sz="0" w:space="0" w:color="auto"/>
        <w:left w:val="none" w:sz="0" w:space="0" w:color="auto"/>
        <w:bottom w:val="none" w:sz="0" w:space="0" w:color="auto"/>
        <w:right w:val="none" w:sz="0" w:space="0" w:color="auto"/>
      </w:divBdr>
      <w:divsChild>
        <w:div w:id="669527498">
          <w:marLeft w:val="0"/>
          <w:marRight w:val="0"/>
          <w:marTop w:val="0"/>
          <w:marBottom w:val="0"/>
          <w:divBdr>
            <w:top w:val="none" w:sz="0" w:space="0" w:color="auto"/>
            <w:left w:val="none" w:sz="0" w:space="0" w:color="auto"/>
            <w:bottom w:val="none" w:sz="0" w:space="0" w:color="auto"/>
            <w:right w:val="none" w:sz="0" w:space="0" w:color="auto"/>
          </w:divBdr>
        </w:div>
      </w:divsChild>
    </w:div>
    <w:div w:id="870337610">
      <w:bodyDiv w:val="1"/>
      <w:marLeft w:val="0"/>
      <w:marRight w:val="0"/>
      <w:marTop w:val="0"/>
      <w:marBottom w:val="0"/>
      <w:divBdr>
        <w:top w:val="none" w:sz="0" w:space="0" w:color="auto"/>
        <w:left w:val="none" w:sz="0" w:space="0" w:color="auto"/>
        <w:bottom w:val="none" w:sz="0" w:space="0" w:color="auto"/>
        <w:right w:val="none" w:sz="0" w:space="0" w:color="auto"/>
      </w:divBdr>
      <w:divsChild>
        <w:div w:id="1987660346">
          <w:marLeft w:val="0"/>
          <w:marRight w:val="0"/>
          <w:marTop w:val="0"/>
          <w:marBottom w:val="0"/>
          <w:divBdr>
            <w:top w:val="none" w:sz="0" w:space="0" w:color="auto"/>
            <w:left w:val="none" w:sz="0" w:space="0" w:color="auto"/>
            <w:bottom w:val="none" w:sz="0" w:space="0" w:color="auto"/>
            <w:right w:val="none" w:sz="0" w:space="0" w:color="auto"/>
          </w:divBdr>
        </w:div>
      </w:divsChild>
    </w:div>
    <w:div w:id="887062021">
      <w:bodyDiv w:val="1"/>
      <w:marLeft w:val="0"/>
      <w:marRight w:val="0"/>
      <w:marTop w:val="0"/>
      <w:marBottom w:val="0"/>
      <w:divBdr>
        <w:top w:val="none" w:sz="0" w:space="0" w:color="auto"/>
        <w:left w:val="none" w:sz="0" w:space="0" w:color="auto"/>
        <w:bottom w:val="none" w:sz="0" w:space="0" w:color="auto"/>
        <w:right w:val="none" w:sz="0" w:space="0" w:color="auto"/>
      </w:divBdr>
      <w:divsChild>
        <w:div w:id="655261463">
          <w:marLeft w:val="0"/>
          <w:marRight w:val="0"/>
          <w:marTop w:val="0"/>
          <w:marBottom w:val="0"/>
          <w:divBdr>
            <w:top w:val="none" w:sz="0" w:space="0" w:color="auto"/>
            <w:left w:val="none" w:sz="0" w:space="0" w:color="auto"/>
            <w:bottom w:val="none" w:sz="0" w:space="0" w:color="auto"/>
            <w:right w:val="none" w:sz="0" w:space="0" w:color="auto"/>
          </w:divBdr>
        </w:div>
      </w:divsChild>
    </w:div>
    <w:div w:id="915550818">
      <w:bodyDiv w:val="1"/>
      <w:marLeft w:val="0"/>
      <w:marRight w:val="0"/>
      <w:marTop w:val="0"/>
      <w:marBottom w:val="0"/>
      <w:divBdr>
        <w:top w:val="none" w:sz="0" w:space="0" w:color="auto"/>
        <w:left w:val="none" w:sz="0" w:space="0" w:color="auto"/>
        <w:bottom w:val="none" w:sz="0" w:space="0" w:color="auto"/>
        <w:right w:val="none" w:sz="0" w:space="0" w:color="auto"/>
      </w:divBdr>
      <w:divsChild>
        <w:div w:id="677659080">
          <w:marLeft w:val="0"/>
          <w:marRight w:val="0"/>
          <w:marTop w:val="0"/>
          <w:marBottom w:val="0"/>
          <w:divBdr>
            <w:top w:val="none" w:sz="0" w:space="0" w:color="auto"/>
            <w:left w:val="none" w:sz="0" w:space="0" w:color="auto"/>
            <w:bottom w:val="none" w:sz="0" w:space="0" w:color="auto"/>
            <w:right w:val="none" w:sz="0" w:space="0" w:color="auto"/>
          </w:divBdr>
        </w:div>
      </w:divsChild>
    </w:div>
    <w:div w:id="923682971">
      <w:bodyDiv w:val="1"/>
      <w:marLeft w:val="0"/>
      <w:marRight w:val="0"/>
      <w:marTop w:val="0"/>
      <w:marBottom w:val="0"/>
      <w:divBdr>
        <w:top w:val="none" w:sz="0" w:space="0" w:color="auto"/>
        <w:left w:val="none" w:sz="0" w:space="0" w:color="auto"/>
        <w:bottom w:val="none" w:sz="0" w:space="0" w:color="auto"/>
        <w:right w:val="none" w:sz="0" w:space="0" w:color="auto"/>
      </w:divBdr>
    </w:div>
    <w:div w:id="952828467">
      <w:bodyDiv w:val="1"/>
      <w:marLeft w:val="0"/>
      <w:marRight w:val="0"/>
      <w:marTop w:val="0"/>
      <w:marBottom w:val="0"/>
      <w:divBdr>
        <w:top w:val="none" w:sz="0" w:space="0" w:color="auto"/>
        <w:left w:val="none" w:sz="0" w:space="0" w:color="auto"/>
        <w:bottom w:val="none" w:sz="0" w:space="0" w:color="auto"/>
        <w:right w:val="none" w:sz="0" w:space="0" w:color="auto"/>
      </w:divBdr>
      <w:divsChild>
        <w:div w:id="855967502">
          <w:marLeft w:val="0"/>
          <w:marRight w:val="0"/>
          <w:marTop w:val="0"/>
          <w:marBottom w:val="0"/>
          <w:divBdr>
            <w:top w:val="none" w:sz="0" w:space="0" w:color="auto"/>
            <w:left w:val="none" w:sz="0" w:space="0" w:color="auto"/>
            <w:bottom w:val="none" w:sz="0" w:space="0" w:color="auto"/>
            <w:right w:val="none" w:sz="0" w:space="0" w:color="auto"/>
          </w:divBdr>
        </w:div>
      </w:divsChild>
    </w:div>
    <w:div w:id="970944653">
      <w:bodyDiv w:val="1"/>
      <w:marLeft w:val="0"/>
      <w:marRight w:val="0"/>
      <w:marTop w:val="0"/>
      <w:marBottom w:val="0"/>
      <w:divBdr>
        <w:top w:val="none" w:sz="0" w:space="0" w:color="auto"/>
        <w:left w:val="none" w:sz="0" w:space="0" w:color="auto"/>
        <w:bottom w:val="none" w:sz="0" w:space="0" w:color="auto"/>
        <w:right w:val="none" w:sz="0" w:space="0" w:color="auto"/>
      </w:divBdr>
      <w:divsChild>
        <w:div w:id="2014986890">
          <w:marLeft w:val="0"/>
          <w:marRight w:val="0"/>
          <w:marTop w:val="0"/>
          <w:marBottom w:val="0"/>
          <w:divBdr>
            <w:top w:val="none" w:sz="0" w:space="0" w:color="auto"/>
            <w:left w:val="none" w:sz="0" w:space="0" w:color="auto"/>
            <w:bottom w:val="none" w:sz="0" w:space="0" w:color="auto"/>
            <w:right w:val="none" w:sz="0" w:space="0" w:color="auto"/>
          </w:divBdr>
        </w:div>
      </w:divsChild>
    </w:div>
    <w:div w:id="985083120">
      <w:bodyDiv w:val="1"/>
      <w:marLeft w:val="0"/>
      <w:marRight w:val="0"/>
      <w:marTop w:val="0"/>
      <w:marBottom w:val="0"/>
      <w:divBdr>
        <w:top w:val="none" w:sz="0" w:space="0" w:color="auto"/>
        <w:left w:val="none" w:sz="0" w:space="0" w:color="auto"/>
        <w:bottom w:val="none" w:sz="0" w:space="0" w:color="auto"/>
        <w:right w:val="none" w:sz="0" w:space="0" w:color="auto"/>
      </w:divBdr>
      <w:divsChild>
        <w:div w:id="818809885">
          <w:marLeft w:val="0"/>
          <w:marRight w:val="0"/>
          <w:marTop w:val="0"/>
          <w:marBottom w:val="0"/>
          <w:divBdr>
            <w:top w:val="none" w:sz="0" w:space="0" w:color="auto"/>
            <w:left w:val="none" w:sz="0" w:space="0" w:color="auto"/>
            <w:bottom w:val="none" w:sz="0" w:space="0" w:color="auto"/>
            <w:right w:val="none" w:sz="0" w:space="0" w:color="auto"/>
          </w:divBdr>
        </w:div>
      </w:divsChild>
    </w:div>
    <w:div w:id="998313971">
      <w:bodyDiv w:val="1"/>
      <w:marLeft w:val="0"/>
      <w:marRight w:val="0"/>
      <w:marTop w:val="0"/>
      <w:marBottom w:val="0"/>
      <w:divBdr>
        <w:top w:val="none" w:sz="0" w:space="0" w:color="auto"/>
        <w:left w:val="none" w:sz="0" w:space="0" w:color="auto"/>
        <w:bottom w:val="none" w:sz="0" w:space="0" w:color="auto"/>
        <w:right w:val="none" w:sz="0" w:space="0" w:color="auto"/>
      </w:divBdr>
      <w:divsChild>
        <w:div w:id="1716855131">
          <w:marLeft w:val="0"/>
          <w:marRight w:val="0"/>
          <w:marTop w:val="0"/>
          <w:marBottom w:val="0"/>
          <w:divBdr>
            <w:top w:val="none" w:sz="0" w:space="0" w:color="auto"/>
            <w:left w:val="none" w:sz="0" w:space="0" w:color="auto"/>
            <w:bottom w:val="none" w:sz="0" w:space="0" w:color="auto"/>
            <w:right w:val="none" w:sz="0" w:space="0" w:color="auto"/>
          </w:divBdr>
        </w:div>
      </w:divsChild>
    </w:div>
    <w:div w:id="101280248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68">
          <w:marLeft w:val="0"/>
          <w:marRight w:val="0"/>
          <w:marTop w:val="0"/>
          <w:marBottom w:val="0"/>
          <w:divBdr>
            <w:top w:val="none" w:sz="0" w:space="0" w:color="auto"/>
            <w:left w:val="none" w:sz="0" w:space="0" w:color="auto"/>
            <w:bottom w:val="none" w:sz="0" w:space="0" w:color="auto"/>
            <w:right w:val="none" w:sz="0" w:space="0" w:color="auto"/>
          </w:divBdr>
        </w:div>
      </w:divsChild>
    </w:div>
    <w:div w:id="1022171384">
      <w:bodyDiv w:val="1"/>
      <w:marLeft w:val="0"/>
      <w:marRight w:val="0"/>
      <w:marTop w:val="0"/>
      <w:marBottom w:val="0"/>
      <w:divBdr>
        <w:top w:val="none" w:sz="0" w:space="0" w:color="auto"/>
        <w:left w:val="none" w:sz="0" w:space="0" w:color="auto"/>
        <w:bottom w:val="none" w:sz="0" w:space="0" w:color="auto"/>
        <w:right w:val="none" w:sz="0" w:space="0" w:color="auto"/>
      </w:divBdr>
    </w:div>
    <w:div w:id="1053389025">
      <w:bodyDiv w:val="1"/>
      <w:marLeft w:val="0"/>
      <w:marRight w:val="0"/>
      <w:marTop w:val="0"/>
      <w:marBottom w:val="0"/>
      <w:divBdr>
        <w:top w:val="none" w:sz="0" w:space="0" w:color="auto"/>
        <w:left w:val="none" w:sz="0" w:space="0" w:color="auto"/>
        <w:bottom w:val="none" w:sz="0" w:space="0" w:color="auto"/>
        <w:right w:val="none" w:sz="0" w:space="0" w:color="auto"/>
      </w:divBdr>
      <w:divsChild>
        <w:div w:id="29497928">
          <w:marLeft w:val="0"/>
          <w:marRight w:val="0"/>
          <w:marTop w:val="0"/>
          <w:marBottom w:val="0"/>
          <w:divBdr>
            <w:top w:val="none" w:sz="0" w:space="0" w:color="auto"/>
            <w:left w:val="none" w:sz="0" w:space="0" w:color="auto"/>
            <w:bottom w:val="none" w:sz="0" w:space="0" w:color="auto"/>
            <w:right w:val="none" w:sz="0" w:space="0" w:color="auto"/>
          </w:divBdr>
        </w:div>
      </w:divsChild>
    </w:div>
    <w:div w:id="1057973525">
      <w:bodyDiv w:val="1"/>
      <w:marLeft w:val="0"/>
      <w:marRight w:val="0"/>
      <w:marTop w:val="0"/>
      <w:marBottom w:val="0"/>
      <w:divBdr>
        <w:top w:val="none" w:sz="0" w:space="0" w:color="auto"/>
        <w:left w:val="none" w:sz="0" w:space="0" w:color="auto"/>
        <w:bottom w:val="none" w:sz="0" w:space="0" w:color="auto"/>
        <w:right w:val="none" w:sz="0" w:space="0" w:color="auto"/>
      </w:divBdr>
      <w:divsChild>
        <w:div w:id="73361931">
          <w:marLeft w:val="0"/>
          <w:marRight w:val="0"/>
          <w:marTop w:val="0"/>
          <w:marBottom w:val="0"/>
          <w:divBdr>
            <w:top w:val="none" w:sz="0" w:space="0" w:color="auto"/>
            <w:left w:val="none" w:sz="0" w:space="0" w:color="auto"/>
            <w:bottom w:val="none" w:sz="0" w:space="0" w:color="auto"/>
            <w:right w:val="none" w:sz="0" w:space="0" w:color="auto"/>
          </w:divBdr>
        </w:div>
      </w:divsChild>
    </w:div>
    <w:div w:id="1082490516">
      <w:bodyDiv w:val="1"/>
      <w:marLeft w:val="0"/>
      <w:marRight w:val="0"/>
      <w:marTop w:val="0"/>
      <w:marBottom w:val="0"/>
      <w:divBdr>
        <w:top w:val="none" w:sz="0" w:space="0" w:color="auto"/>
        <w:left w:val="none" w:sz="0" w:space="0" w:color="auto"/>
        <w:bottom w:val="none" w:sz="0" w:space="0" w:color="auto"/>
        <w:right w:val="none" w:sz="0" w:space="0" w:color="auto"/>
      </w:divBdr>
      <w:divsChild>
        <w:div w:id="622856117">
          <w:marLeft w:val="0"/>
          <w:marRight w:val="0"/>
          <w:marTop w:val="0"/>
          <w:marBottom w:val="0"/>
          <w:divBdr>
            <w:top w:val="none" w:sz="0" w:space="0" w:color="auto"/>
            <w:left w:val="none" w:sz="0" w:space="0" w:color="auto"/>
            <w:bottom w:val="none" w:sz="0" w:space="0" w:color="auto"/>
            <w:right w:val="none" w:sz="0" w:space="0" w:color="auto"/>
          </w:divBdr>
        </w:div>
      </w:divsChild>
    </w:div>
    <w:div w:id="1124612501">
      <w:bodyDiv w:val="1"/>
      <w:marLeft w:val="0"/>
      <w:marRight w:val="0"/>
      <w:marTop w:val="0"/>
      <w:marBottom w:val="0"/>
      <w:divBdr>
        <w:top w:val="none" w:sz="0" w:space="0" w:color="auto"/>
        <w:left w:val="none" w:sz="0" w:space="0" w:color="auto"/>
        <w:bottom w:val="none" w:sz="0" w:space="0" w:color="auto"/>
        <w:right w:val="none" w:sz="0" w:space="0" w:color="auto"/>
      </w:divBdr>
    </w:div>
    <w:div w:id="1150438227">
      <w:bodyDiv w:val="1"/>
      <w:marLeft w:val="0"/>
      <w:marRight w:val="0"/>
      <w:marTop w:val="0"/>
      <w:marBottom w:val="0"/>
      <w:divBdr>
        <w:top w:val="none" w:sz="0" w:space="0" w:color="auto"/>
        <w:left w:val="none" w:sz="0" w:space="0" w:color="auto"/>
        <w:bottom w:val="none" w:sz="0" w:space="0" w:color="auto"/>
        <w:right w:val="none" w:sz="0" w:space="0" w:color="auto"/>
      </w:divBdr>
      <w:divsChild>
        <w:div w:id="2120221601">
          <w:marLeft w:val="0"/>
          <w:marRight w:val="0"/>
          <w:marTop w:val="0"/>
          <w:marBottom w:val="0"/>
          <w:divBdr>
            <w:top w:val="none" w:sz="0" w:space="0" w:color="auto"/>
            <w:left w:val="none" w:sz="0" w:space="0" w:color="auto"/>
            <w:bottom w:val="none" w:sz="0" w:space="0" w:color="auto"/>
            <w:right w:val="none" w:sz="0" w:space="0" w:color="auto"/>
          </w:divBdr>
        </w:div>
      </w:divsChild>
    </w:div>
    <w:div w:id="1158617074">
      <w:bodyDiv w:val="1"/>
      <w:marLeft w:val="0"/>
      <w:marRight w:val="0"/>
      <w:marTop w:val="0"/>
      <w:marBottom w:val="0"/>
      <w:divBdr>
        <w:top w:val="none" w:sz="0" w:space="0" w:color="auto"/>
        <w:left w:val="none" w:sz="0" w:space="0" w:color="auto"/>
        <w:bottom w:val="none" w:sz="0" w:space="0" w:color="auto"/>
        <w:right w:val="none" w:sz="0" w:space="0" w:color="auto"/>
      </w:divBdr>
      <w:divsChild>
        <w:div w:id="957680352">
          <w:marLeft w:val="0"/>
          <w:marRight w:val="0"/>
          <w:marTop w:val="0"/>
          <w:marBottom w:val="0"/>
          <w:divBdr>
            <w:top w:val="none" w:sz="0" w:space="0" w:color="auto"/>
            <w:left w:val="none" w:sz="0" w:space="0" w:color="auto"/>
            <w:bottom w:val="none" w:sz="0" w:space="0" w:color="auto"/>
            <w:right w:val="none" w:sz="0" w:space="0" w:color="auto"/>
          </w:divBdr>
        </w:div>
      </w:divsChild>
    </w:div>
    <w:div w:id="1164516468">
      <w:bodyDiv w:val="1"/>
      <w:marLeft w:val="0"/>
      <w:marRight w:val="0"/>
      <w:marTop w:val="0"/>
      <w:marBottom w:val="0"/>
      <w:divBdr>
        <w:top w:val="none" w:sz="0" w:space="0" w:color="auto"/>
        <w:left w:val="none" w:sz="0" w:space="0" w:color="auto"/>
        <w:bottom w:val="none" w:sz="0" w:space="0" w:color="auto"/>
        <w:right w:val="none" w:sz="0" w:space="0" w:color="auto"/>
      </w:divBdr>
    </w:div>
    <w:div w:id="1165559755">
      <w:bodyDiv w:val="1"/>
      <w:marLeft w:val="0"/>
      <w:marRight w:val="0"/>
      <w:marTop w:val="0"/>
      <w:marBottom w:val="0"/>
      <w:divBdr>
        <w:top w:val="none" w:sz="0" w:space="0" w:color="auto"/>
        <w:left w:val="none" w:sz="0" w:space="0" w:color="auto"/>
        <w:bottom w:val="none" w:sz="0" w:space="0" w:color="auto"/>
        <w:right w:val="none" w:sz="0" w:space="0" w:color="auto"/>
      </w:divBdr>
      <w:divsChild>
        <w:div w:id="1051079458">
          <w:marLeft w:val="0"/>
          <w:marRight w:val="0"/>
          <w:marTop w:val="0"/>
          <w:marBottom w:val="0"/>
          <w:divBdr>
            <w:top w:val="none" w:sz="0" w:space="0" w:color="auto"/>
            <w:left w:val="none" w:sz="0" w:space="0" w:color="auto"/>
            <w:bottom w:val="none" w:sz="0" w:space="0" w:color="auto"/>
            <w:right w:val="none" w:sz="0" w:space="0" w:color="auto"/>
          </w:divBdr>
        </w:div>
      </w:divsChild>
    </w:div>
    <w:div w:id="1203639002">
      <w:bodyDiv w:val="1"/>
      <w:marLeft w:val="0"/>
      <w:marRight w:val="0"/>
      <w:marTop w:val="0"/>
      <w:marBottom w:val="0"/>
      <w:divBdr>
        <w:top w:val="none" w:sz="0" w:space="0" w:color="auto"/>
        <w:left w:val="none" w:sz="0" w:space="0" w:color="auto"/>
        <w:bottom w:val="none" w:sz="0" w:space="0" w:color="auto"/>
        <w:right w:val="none" w:sz="0" w:space="0" w:color="auto"/>
      </w:divBdr>
      <w:divsChild>
        <w:div w:id="818615776">
          <w:marLeft w:val="0"/>
          <w:marRight w:val="0"/>
          <w:marTop w:val="0"/>
          <w:marBottom w:val="0"/>
          <w:divBdr>
            <w:top w:val="none" w:sz="0" w:space="0" w:color="auto"/>
            <w:left w:val="none" w:sz="0" w:space="0" w:color="auto"/>
            <w:bottom w:val="none" w:sz="0" w:space="0" w:color="auto"/>
            <w:right w:val="none" w:sz="0" w:space="0" w:color="auto"/>
          </w:divBdr>
        </w:div>
      </w:divsChild>
    </w:div>
    <w:div w:id="1279874800">
      <w:bodyDiv w:val="1"/>
      <w:marLeft w:val="0"/>
      <w:marRight w:val="0"/>
      <w:marTop w:val="0"/>
      <w:marBottom w:val="0"/>
      <w:divBdr>
        <w:top w:val="none" w:sz="0" w:space="0" w:color="auto"/>
        <w:left w:val="none" w:sz="0" w:space="0" w:color="auto"/>
        <w:bottom w:val="none" w:sz="0" w:space="0" w:color="auto"/>
        <w:right w:val="none" w:sz="0" w:space="0" w:color="auto"/>
      </w:divBdr>
      <w:divsChild>
        <w:div w:id="1340473633">
          <w:marLeft w:val="0"/>
          <w:marRight w:val="0"/>
          <w:marTop w:val="0"/>
          <w:marBottom w:val="0"/>
          <w:divBdr>
            <w:top w:val="none" w:sz="0" w:space="0" w:color="auto"/>
            <w:left w:val="none" w:sz="0" w:space="0" w:color="auto"/>
            <w:bottom w:val="none" w:sz="0" w:space="0" w:color="auto"/>
            <w:right w:val="none" w:sz="0" w:space="0" w:color="auto"/>
          </w:divBdr>
        </w:div>
      </w:divsChild>
    </w:div>
    <w:div w:id="1308164946">
      <w:bodyDiv w:val="1"/>
      <w:marLeft w:val="0"/>
      <w:marRight w:val="0"/>
      <w:marTop w:val="0"/>
      <w:marBottom w:val="0"/>
      <w:divBdr>
        <w:top w:val="none" w:sz="0" w:space="0" w:color="auto"/>
        <w:left w:val="none" w:sz="0" w:space="0" w:color="auto"/>
        <w:bottom w:val="none" w:sz="0" w:space="0" w:color="auto"/>
        <w:right w:val="none" w:sz="0" w:space="0" w:color="auto"/>
      </w:divBdr>
      <w:divsChild>
        <w:div w:id="501972586">
          <w:marLeft w:val="0"/>
          <w:marRight w:val="0"/>
          <w:marTop w:val="0"/>
          <w:marBottom w:val="0"/>
          <w:divBdr>
            <w:top w:val="none" w:sz="0" w:space="0" w:color="auto"/>
            <w:left w:val="none" w:sz="0" w:space="0" w:color="auto"/>
            <w:bottom w:val="none" w:sz="0" w:space="0" w:color="auto"/>
            <w:right w:val="none" w:sz="0" w:space="0" w:color="auto"/>
          </w:divBdr>
        </w:div>
      </w:divsChild>
    </w:div>
    <w:div w:id="1339194679">
      <w:bodyDiv w:val="1"/>
      <w:marLeft w:val="0"/>
      <w:marRight w:val="0"/>
      <w:marTop w:val="0"/>
      <w:marBottom w:val="0"/>
      <w:divBdr>
        <w:top w:val="none" w:sz="0" w:space="0" w:color="auto"/>
        <w:left w:val="none" w:sz="0" w:space="0" w:color="auto"/>
        <w:bottom w:val="none" w:sz="0" w:space="0" w:color="auto"/>
        <w:right w:val="none" w:sz="0" w:space="0" w:color="auto"/>
      </w:divBdr>
      <w:divsChild>
        <w:div w:id="261914098">
          <w:marLeft w:val="0"/>
          <w:marRight w:val="0"/>
          <w:marTop w:val="0"/>
          <w:marBottom w:val="0"/>
          <w:divBdr>
            <w:top w:val="none" w:sz="0" w:space="0" w:color="auto"/>
            <w:left w:val="none" w:sz="0" w:space="0" w:color="auto"/>
            <w:bottom w:val="none" w:sz="0" w:space="0" w:color="auto"/>
            <w:right w:val="none" w:sz="0" w:space="0" w:color="auto"/>
          </w:divBdr>
        </w:div>
      </w:divsChild>
    </w:div>
    <w:div w:id="1384980668">
      <w:bodyDiv w:val="1"/>
      <w:marLeft w:val="0"/>
      <w:marRight w:val="0"/>
      <w:marTop w:val="0"/>
      <w:marBottom w:val="0"/>
      <w:divBdr>
        <w:top w:val="none" w:sz="0" w:space="0" w:color="auto"/>
        <w:left w:val="none" w:sz="0" w:space="0" w:color="auto"/>
        <w:bottom w:val="none" w:sz="0" w:space="0" w:color="auto"/>
        <w:right w:val="none" w:sz="0" w:space="0" w:color="auto"/>
      </w:divBdr>
      <w:divsChild>
        <w:div w:id="937981949">
          <w:marLeft w:val="0"/>
          <w:marRight w:val="0"/>
          <w:marTop w:val="0"/>
          <w:marBottom w:val="0"/>
          <w:divBdr>
            <w:top w:val="none" w:sz="0" w:space="0" w:color="auto"/>
            <w:left w:val="none" w:sz="0" w:space="0" w:color="auto"/>
            <w:bottom w:val="none" w:sz="0" w:space="0" w:color="auto"/>
            <w:right w:val="none" w:sz="0" w:space="0" w:color="auto"/>
          </w:divBdr>
        </w:div>
      </w:divsChild>
    </w:div>
    <w:div w:id="1429420740">
      <w:bodyDiv w:val="1"/>
      <w:marLeft w:val="0"/>
      <w:marRight w:val="0"/>
      <w:marTop w:val="0"/>
      <w:marBottom w:val="0"/>
      <w:divBdr>
        <w:top w:val="none" w:sz="0" w:space="0" w:color="auto"/>
        <w:left w:val="none" w:sz="0" w:space="0" w:color="auto"/>
        <w:bottom w:val="none" w:sz="0" w:space="0" w:color="auto"/>
        <w:right w:val="none" w:sz="0" w:space="0" w:color="auto"/>
      </w:divBdr>
      <w:divsChild>
        <w:div w:id="1045913482">
          <w:marLeft w:val="0"/>
          <w:marRight w:val="0"/>
          <w:marTop w:val="0"/>
          <w:marBottom w:val="0"/>
          <w:divBdr>
            <w:top w:val="none" w:sz="0" w:space="0" w:color="auto"/>
            <w:left w:val="none" w:sz="0" w:space="0" w:color="auto"/>
            <w:bottom w:val="none" w:sz="0" w:space="0" w:color="auto"/>
            <w:right w:val="none" w:sz="0" w:space="0" w:color="auto"/>
          </w:divBdr>
        </w:div>
      </w:divsChild>
    </w:div>
    <w:div w:id="1437484883">
      <w:bodyDiv w:val="1"/>
      <w:marLeft w:val="0"/>
      <w:marRight w:val="0"/>
      <w:marTop w:val="0"/>
      <w:marBottom w:val="0"/>
      <w:divBdr>
        <w:top w:val="none" w:sz="0" w:space="0" w:color="auto"/>
        <w:left w:val="none" w:sz="0" w:space="0" w:color="auto"/>
        <w:bottom w:val="none" w:sz="0" w:space="0" w:color="auto"/>
        <w:right w:val="none" w:sz="0" w:space="0" w:color="auto"/>
      </w:divBdr>
    </w:div>
    <w:div w:id="1437671324">
      <w:bodyDiv w:val="1"/>
      <w:marLeft w:val="0"/>
      <w:marRight w:val="0"/>
      <w:marTop w:val="0"/>
      <w:marBottom w:val="0"/>
      <w:divBdr>
        <w:top w:val="none" w:sz="0" w:space="0" w:color="auto"/>
        <w:left w:val="none" w:sz="0" w:space="0" w:color="auto"/>
        <w:bottom w:val="none" w:sz="0" w:space="0" w:color="auto"/>
        <w:right w:val="none" w:sz="0" w:space="0" w:color="auto"/>
      </w:divBdr>
      <w:divsChild>
        <w:div w:id="1787893790">
          <w:marLeft w:val="0"/>
          <w:marRight w:val="0"/>
          <w:marTop w:val="0"/>
          <w:marBottom w:val="0"/>
          <w:divBdr>
            <w:top w:val="none" w:sz="0" w:space="0" w:color="auto"/>
            <w:left w:val="none" w:sz="0" w:space="0" w:color="auto"/>
            <w:bottom w:val="none" w:sz="0" w:space="0" w:color="auto"/>
            <w:right w:val="none" w:sz="0" w:space="0" w:color="auto"/>
          </w:divBdr>
        </w:div>
      </w:divsChild>
    </w:div>
    <w:div w:id="1441336537">
      <w:bodyDiv w:val="1"/>
      <w:marLeft w:val="0"/>
      <w:marRight w:val="0"/>
      <w:marTop w:val="0"/>
      <w:marBottom w:val="0"/>
      <w:divBdr>
        <w:top w:val="none" w:sz="0" w:space="0" w:color="auto"/>
        <w:left w:val="none" w:sz="0" w:space="0" w:color="auto"/>
        <w:bottom w:val="none" w:sz="0" w:space="0" w:color="auto"/>
        <w:right w:val="none" w:sz="0" w:space="0" w:color="auto"/>
      </w:divBdr>
      <w:divsChild>
        <w:div w:id="1642953916">
          <w:marLeft w:val="0"/>
          <w:marRight w:val="0"/>
          <w:marTop w:val="0"/>
          <w:marBottom w:val="0"/>
          <w:divBdr>
            <w:top w:val="none" w:sz="0" w:space="0" w:color="auto"/>
            <w:left w:val="none" w:sz="0" w:space="0" w:color="auto"/>
            <w:bottom w:val="none" w:sz="0" w:space="0" w:color="auto"/>
            <w:right w:val="none" w:sz="0" w:space="0" w:color="auto"/>
          </w:divBdr>
        </w:div>
      </w:divsChild>
    </w:div>
    <w:div w:id="1486360865">
      <w:bodyDiv w:val="1"/>
      <w:marLeft w:val="0"/>
      <w:marRight w:val="0"/>
      <w:marTop w:val="0"/>
      <w:marBottom w:val="0"/>
      <w:divBdr>
        <w:top w:val="none" w:sz="0" w:space="0" w:color="auto"/>
        <w:left w:val="none" w:sz="0" w:space="0" w:color="auto"/>
        <w:bottom w:val="none" w:sz="0" w:space="0" w:color="auto"/>
        <w:right w:val="none" w:sz="0" w:space="0" w:color="auto"/>
      </w:divBdr>
      <w:divsChild>
        <w:div w:id="2140107299">
          <w:marLeft w:val="0"/>
          <w:marRight w:val="0"/>
          <w:marTop w:val="0"/>
          <w:marBottom w:val="0"/>
          <w:divBdr>
            <w:top w:val="none" w:sz="0" w:space="0" w:color="auto"/>
            <w:left w:val="none" w:sz="0" w:space="0" w:color="auto"/>
            <w:bottom w:val="none" w:sz="0" w:space="0" w:color="auto"/>
            <w:right w:val="none" w:sz="0" w:space="0" w:color="auto"/>
          </w:divBdr>
        </w:div>
      </w:divsChild>
    </w:div>
    <w:div w:id="1490050993">
      <w:bodyDiv w:val="1"/>
      <w:marLeft w:val="0"/>
      <w:marRight w:val="0"/>
      <w:marTop w:val="0"/>
      <w:marBottom w:val="0"/>
      <w:divBdr>
        <w:top w:val="none" w:sz="0" w:space="0" w:color="auto"/>
        <w:left w:val="none" w:sz="0" w:space="0" w:color="auto"/>
        <w:bottom w:val="none" w:sz="0" w:space="0" w:color="auto"/>
        <w:right w:val="none" w:sz="0" w:space="0" w:color="auto"/>
      </w:divBdr>
      <w:divsChild>
        <w:div w:id="1178733357">
          <w:marLeft w:val="0"/>
          <w:marRight w:val="0"/>
          <w:marTop w:val="0"/>
          <w:marBottom w:val="0"/>
          <w:divBdr>
            <w:top w:val="none" w:sz="0" w:space="0" w:color="auto"/>
            <w:left w:val="none" w:sz="0" w:space="0" w:color="auto"/>
            <w:bottom w:val="none" w:sz="0" w:space="0" w:color="auto"/>
            <w:right w:val="none" w:sz="0" w:space="0" w:color="auto"/>
          </w:divBdr>
        </w:div>
      </w:divsChild>
    </w:div>
    <w:div w:id="1494448239">
      <w:bodyDiv w:val="1"/>
      <w:marLeft w:val="0"/>
      <w:marRight w:val="0"/>
      <w:marTop w:val="0"/>
      <w:marBottom w:val="0"/>
      <w:divBdr>
        <w:top w:val="none" w:sz="0" w:space="0" w:color="auto"/>
        <w:left w:val="none" w:sz="0" w:space="0" w:color="auto"/>
        <w:bottom w:val="none" w:sz="0" w:space="0" w:color="auto"/>
        <w:right w:val="none" w:sz="0" w:space="0" w:color="auto"/>
      </w:divBdr>
      <w:divsChild>
        <w:div w:id="2139756871">
          <w:marLeft w:val="0"/>
          <w:marRight w:val="0"/>
          <w:marTop w:val="0"/>
          <w:marBottom w:val="0"/>
          <w:divBdr>
            <w:top w:val="none" w:sz="0" w:space="0" w:color="auto"/>
            <w:left w:val="none" w:sz="0" w:space="0" w:color="auto"/>
            <w:bottom w:val="none" w:sz="0" w:space="0" w:color="auto"/>
            <w:right w:val="none" w:sz="0" w:space="0" w:color="auto"/>
          </w:divBdr>
        </w:div>
      </w:divsChild>
    </w:div>
    <w:div w:id="1502502327">
      <w:bodyDiv w:val="1"/>
      <w:marLeft w:val="0"/>
      <w:marRight w:val="0"/>
      <w:marTop w:val="0"/>
      <w:marBottom w:val="0"/>
      <w:divBdr>
        <w:top w:val="none" w:sz="0" w:space="0" w:color="auto"/>
        <w:left w:val="none" w:sz="0" w:space="0" w:color="auto"/>
        <w:bottom w:val="none" w:sz="0" w:space="0" w:color="auto"/>
        <w:right w:val="none" w:sz="0" w:space="0" w:color="auto"/>
      </w:divBdr>
      <w:divsChild>
        <w:div w:id="354355570">
          <w:marLeft w:val="0"/>
          <w:marRight w:val="0"/>
          <w:marTop w:val="0"/>
          <w:marBottom w:val="0"/>
          <w:divBdr>
            <w:top w:val="none" w:sz="0" w:space="0" w:color="auto"/>
            <w:left w:val="none" w:sz="0" w:space="0" w:color="auto"/>
            <w:bottom w:val="none" w:sz="0" w:space="0" w:color="auto"/>
            <w:right w:val="none" w:sz="0" w:space="0" w:color="auto"/>
          </w:divBdr>
        </w:div>
      </w:divsChild>
    </w:div>
    <w:div w:id="1527257862">
      <w:bodyDiv w:val="1"/>
      <w:marLeft w:val="0"/>
      <w:marRight w:val="0"/>
      <w:marTop w:val="0"/>
      <w:marBottom w:val="0"/>
      <w:divBdr>
        <w:top w:val="none" w:sz="0" w:space="0" w:color="auto"/>
        <w:left w:val="none" w:sz="0" w:space="0" w:color="auto"/>
        <w:bottom w:val="none" w:sz="0" w:space="0" w:color="auto"/>
        <w:right w:val="none" w:sz="0" w:space="0" w:color="auto"/>
      </w:divBdr>
      <w:divsChild>
        <w:div w:id="174922162">
          <w:marLeft w:val="0"/>
          <w:marRight w:val="0"/>
          <w:marTop w:val="0"/>
          <w:marBottom w:val="0"/>
          <w:divBdr>
            <w:top w:val="none" w:sz="0" w:space="0" w:color="auto"/>
            <w:left w:val="none" w:sz="0" w:space="0" w:color="auto"/>
            <w:bottom w:val="none" w:sz="0" w:space="0" w:color="auto"/>
            <w:right w:val="none" w:sz="0" w:space="0" w:color="auto"/>
          </w:divBdr>
        </w:div>
      </w:divsChild>
    </w:div>
    <w:div w:id="1583636491">
      <w:bodyDiv w:val="1"/>
      <w:marLeft w:val="0"/>
      <w:marRight w:val="0"/>
      <w:marTop w:val="0"/>
      <w:marBottom w:val="0"/>
      <w:divBdr>
        <w:top w:val="none" w:sz="0" w:space="0" w:color="auto"/>
        <w:left w:val="none" w:sz="0" w:space="0" w:color="auto"/>
        <w:bottom w:val="none" w:sz="0" w:space="0" w:color="auto"/>
        <w:right w:val="none" w:sz="0" w:space="0" w:color="auto"/>
      </w:divBdr>
      <w:divsChild>
        <w:div w:id="346951406">
          <w:marLeft w:val="0"/>
          <w:marRight w:val="0"/>
          <w:marTop w:val="0"/>
          <w:marBottom w:val="0"/>
          <w:divBdr>
            <w:top w:val="none" w:sz="0" w:space="0" w:color="auto"/>
            <w:left w:val="none" w:sz="0" w:space="0" w:color="auto"/>
            <w:bottom w:val="none" w:sz="0" w:space="0" w:color="auto"/>
            <w:right w:val="none" w:sz="0" w:space="0" w:color="auto"/>
          </w:divBdr>
        </w:div>
      </w:divsChild>
    </w:div>
    <w:div w:id="1632899387">
      <w:bodyDiv w:val="1"/>
      <w:marLeft w:val="0"/>
      <w:marRight w:val="0"/>
      <w:marTop w:val="0"/>
      <w:marBottom w:val="0"/>
      <w:divBdr>
        <w:top w:val="none" w:sz="0" w:space="0" w:color="auto"/>
        <w:left w:val="none" w:sz="0" w:space="0" w:color="auto"/>
        <w:bottom w:val="none" w:sz="0" w:space="0" w:color="auto"/>
        <w:right w:val="none" w:sz="0" w:space="0" w:color="auto"/>
      </w:divBdr>
      <w:divsChild>
        <w:div w:id="1937325453">
          <w:marLeft w:val="0"/>
          <w:marRight w:val="0"/>
          <w:marTop w:val="0"/>
          <w:marBottom w:val="0"/>
          <w:divBdr>
            <w:top w:val="none" w:sz="0" w:space="0" w:color="auto"/>
            <w:left w:val="none" w:sz="0" w:space="0" w:color="auto"/>
            <w:bottom w:val="none" w:sz="0" w:space="0" w:color="auto"/>
            <w:right w:val="none" w:sz="0" w:space="0" w:color="auto"/>
          </w:divBdr>
        </w:div>
      </w:divsChild>
    </w:div>
    <w:div w:id="1654750536">
      <w:bodyDiv w:val="1"/>
      <w:marLeft w:val="0"/>
      <w:marRight w:val="0"/>
      <w:marTop w:val="0"/>
      <w:marBottom w:val="0"/>
      <w:divBdr>
        <w:top w:val="none" w:sz="0" w:space="0" w:color="auto"/>
        <w:left w:val="none" w:sz="0" w:space="0" w:color="auto"/>
        <w:bottom w:val="none" w:sz="0" w:space="0" w:color="auto"/>
        <w:right w:val="none" w:sz="0" w:space="0" w:color="auto"/>
      </w:divBdr>
      <w:divsChild>
        <w:div w:id="1037047879">
          <w:marLeft w:val="0"/>
          <w:marRight w:val="0"/>
          <w:marTop w:val="0"/>
          <w:marBottom w:val="0"/>
          <w:divBdr>
            <w:top w:val="none" w:sz="0" w:space="0" w:color="auto"/>
            <w:left w:val="none" w:sz="0" w:space="0" w:color="auto"/>
            <w:bottom w:val="none" w:sz="0" w:space="0" w:color="auto"/>
            <w:right w:val="none" w:sz="0" w:space="0" w:color="auto"/>
          </w:divBdr>
        </w:div>
      </w:divsChild>
    </w:div>
    <w:div w:id="1658145821">
      <w:bodyDiv w:val="1"/>
      <w:marLeft w:val="0"/>
      <w:marRight w:val="0"/>
      <w:marTop w:val="0"/>
      <w:marBottom w:val="0"/>
      <w:divBdr>
        <w:top w:val="none" w:sz="0" w:space="0" w:color="auto"/>
        <w:left w:val="none" w:sz="0" w:space="0" w:color="auto"/>
        <w:bottom w:val="none" w:sz="0" w:space="0" w:color="auto"/>
        <w:right w:val="none" w:sz="0" w:space="0" w:color="auto"/>
      </w:divBdr>
      <w:divsChild>
        <w:div w:id="627321891">
          <w:marLeft w:val="0"/>
          <w:marRight w:val="0"/>
          <w:marTop w:val="0"/>
          <w:marBottom w:val="0"/>
          <w:divBdr>
            <w:top w:val="none" w:sz="0" w:space="0" w:color="auto"/>
            <w:left w:val="none" w:sz="0" w:space="0" w:color="auto"/>
            <w:bottom w:val="none" w:sz="0" w:space="0" w:color="auto"/>
            <w:right w:val="none" w:sz="0" w:space="0" w:color="auto"/>
          </w:divBdr>
        </w:div>
      </w:divsChild>
    </w:div>
    <w:div w:id="1667320244">
      <w:bodyDiv w:val="1"/>
      <w:marLeft w:val="0"/>
      <w:marRight w:val="0"/>
      <w:marTop w:val="0"/>
      <w:marBottom w:val="0"/>
      <w:divBdr>
        <w:top w:val="none" w:sz="0" w:space="0" w:color="auto"/>
        <w:left w:val="none" w:sz="0" w:space="0" w:color="auto"/>
        <w:bottom w:val="none" w:sz="0" w:space="0" w:color="auto"/>
        <w:right w:val="none" w:sz="0" w:space="0" w:color="auto"/>
      </w:divBdr>
      <w:divsChild>
        <w:div w:id="974288560">
          <w:marLeft w:val="0"/>
          <w:marRight w:val="0"/>
          <w:marTop w:val="0"/>
          <w:marBottom w:val="0"/>
          <w:divBdr>
            <w:top w:val="none" w:sz="0" w:space="0" w:color="auto"/>
            <w:left w:val="none" w:sz="0" w:space="0" w:color="auto"/>
            <w:bottom w:val="none" w:sz="0" w:space="0" w:color="auto"/>
            <w:right w:val="none" w:sz="0" w:space="0" w:color="auto"/>
          </w:divBdr>
        </w:div>
      </w:divsChild>
    </w:div>
    <w:div w:id="1698696568">
      <w:bodyDiv w:val="1"/>
      <w:marLeft w:val="0"/>
      <w:marRight w:val="0"/>
      <w:marTop w:val="0"/>
      <w:marBottom w:val="0"/>
      <w:divBdr>
        <w:top w:val="none" w:sz="0" w:space="0" w:color="auto"/>
        <w:left w:val="none" w:sz="0" w:space="0" w:color="auto"/>
        <w:bottom w:val="none" w:sz="0" w:space="0" w:color="auto"/>
        <w:right w:val="none" w:sz="0" w:space="0" w:color="auto"/>
      </w:divBdr>
      <w:divsChild>
        <w:div w:id="807628864">
          <w:marLeft w:val="0"/>
          <w:marRight w:val="0"/>
          <w:marTop w:val="0"/>
          <w:marBottom w:val="0"/>
          <w:divBdr>
            <w:top w:val="none" w:sz="0" w:space="0" w:color="auto"/>
            <w:left w:val="none" w:sz="0" w:space="0" w:color="auto"/>
            <w:bottom w:val="none" w:sz="0" w:space="0" w:color="auto"/>
            <w:right w:val="none" w:sz="0" w:space="0" w:color="auto"/>
          </w:divBdr>
        </w:div>
      </w:divsChild>
    </w:div>
    <w:div w:id="1728065955">
      <w:bodyDiv w:val="1"/>
      <w:marLeft w:val="0"/>
      <w:marRight w:val="0"/>
      <w:marTop w:val="0"/>
      <w:marBottom w:val="0"/>
      <w:divBdr>
        <w:top w:val="none" w:sz="0" w:space="0" w:color="auto"/>
        <w:left w:val="none" w:sz="0" w:space="0" w:color="auto"/>
        <w:bottom w:val="none" w:sz="0" w:space="0" w:color="auto"/>
        <w:right w:val="none" w:sz="0" w:space="0" w:color="auto"/>
      </w:divBdr>
    </w:div>
    <w:div w:id="1777293034">
      <w:bodyDiv w:val="1"/>
      <w:marLeft w:val="0"/>
      <w:marRight w:val="0"/>
      <w:marTop w:val="0"/>
      <w:marBottom w:val="0"/>
      <w:divBdr>
        <w:top w:val="none" w:sz="0" w:space="0" w:color="auto"/>
        <w:left w:val="none" w:sz="0" w:space="0" w:color="auto"/>
        <w:bottom w:val="none" w:sz="0" w:space="0" w:color="auto"/>
        <w:right w:val="none" w:sz="0" w:space="0" w:color="auto"/>
      </w:divBdr>
      <w:divsChild>
        <w:div w:id="1122072854">
          <w:marLeft w:val="0"/>
          <w:marRight w:val="0"/>
          <w:marTop w:val="0"/>
          <w:marBottom w:val="0"/>
          <w:divBdr>
            <w:top w:val="none" w:sz="0" w:space="0" w:color="auto"/>
            <w:left w:val="none" w:sz="0" w:space="0" w:color="auto"/>
            <w:bottom w:val="none" w:sz="0" w:space="0" w:color="auto"/>
            <w:right w:val="none" w:sz="0" w:space="0" w:color="auto"/>
          </w:divBdr>
        </w:div>
      </w:divsChild>
    </w:div>
    <w:div w:id="1798641674">
      <w:bodyDiv w:val="1"/>
      <w:marLeft w:val="0"/>
      <w:marRight w:val="0"/>
      <w:marTop w:val="0"/>
      <w:marBottom w:val="0"/>
      <w:divBdr>
        <w:top w:val="none" w:sz="0" w:space="0" w:color="auto"/>
        <w:left w:val="none" w:sz="0" w:space="0" w:color="auto"/>
        <w:bottom w:val="none" w:sz="0" w:space="0" w:color="auto"/>
        <w:right w:val="none" w:sz="0" w:space="0" w:color="auto"/>
      </w:divBdr>
      <w:divsChild>
        <w:div w:id="1547717843">
          <w:marLeft w:val="0"/>
          <w:marRight w:val="0"/>
          <w:marTop w:val="0"/>
          <w:marBottom w:val="0"/>
          <w:divBdr>
            <w:top w:val="none" w:sz="0" w:space="0" w:color="auto"/>
            <w:left w:val="none" w:sz="0" w:space="0" w:color="auto"/>
            <w:bottom w:val="none" w:sz="0" w:space="0" w:color="auto"/>
            <w:right w:val="none" w:sz="0" w:space="0" w:color="auto"/>
          </w:divBdr>
        </w:div>
      </w:divsChild>
    </w:div>
    <w:div w:id="1805856175">
      <w:bodyDiv w:val="1"/>
      <w:marLeft w:val="0"/>
      <w:marRight w:val="0"/>
      <w:marTop w:val="0"/>
      <w:marBottom w:val="0"/>
      <w:divBdr>
        <w:top w:val="none" w:sz="0" w:space="0" w:color="auto"/>
        <w:left w:val="none" w:sz="0" w:space="0" w:color="auto"/>
        <w:bottom w:val="none" w:sz="0" w:space="0" w:color="auto"/>
        <w:right w:val="none" w:sz="0" w:space="0" w:color="auto"/>
      </w:divBdr>
      <w:divsChild>
        <w:div w:id="545874783">
          <w:marLeft w:val="0"/>
          <w:marRight w:val="0"/>
          <w:marTop w:val="0"/>
          <w:marBottom w:val="0"/>
          <w:divBdr>
            <w:top w:val="none" w:sz="0" w:space="0" w:color="auto"/>
            <w:left w:val="none" w:sz="0" w:space="0" w:color="auto"/>
            <w:bottom w:val="none" w:sz="0" w:space="0" w:color="auto"/>
            <w:right w:val="none" w:sz="0" w:space="0" w:color="auto"/>
          </w:divBdr>
        </w:div>
      </w:divsChild>
    </w:div>
    <w:div w:id="1808275078">
      <w:bodyDiv w:val="1"/>
      <w:marLeft w:val="0"/>
      <w:marRight w:val="0"/>
      <w:marTop w:val="0"/>
      <w:marBottom w:val="0"/>
      <w:divBdr>
        <w:top w:val="none" w:sz="0" w:space="0" w:color="auto"/>
        <w:left w:val="none" w:sz="0" w:space="0" w:color="auto"/>
        <w:bottom w:val="none" w:sz="0" w:space="0" w:color="auto"/>
        <w:right w:val="none" w:sz="0" w:space="0" w:color="auto"/>
      </w:divBdr>
      <w:divsChild>
        <w:div w:id="967204023">
          <w:marLeft w:val="0"/>
          <w:marRight w:val="0"/>
          <w:marTop w:val="0"/>
          <w:marBottom w:val="0"/>
          <w:divBdr>
            <w:top w:val="none" w:sz="0" w:space="0" w:color="auto"/>
            <w:left w:val="none" w:sz="0" w:space="0" w:color="auto"/>
            <w:bottom w:val="none" w:sz="0" w:space="0" w:color="auto"/>
            <w:right w:val="none" w:sz="0" w:space="0" w:color="auto"/>
          </w:divBdr>
        </w:div>
      </w:divsChild>
    </w:div>
    <w:div w:id="1813597667">
      <w:bodyDiv w:val="1"/>
      <w:marLeft w:val="0"/>
      <w:marRight w:val="0"/>
      <w:marTop w:val="0"/>
      <w:marBottom w:val="0"/>
      <w:divBdr>
        <w:top w:val="none" w:sz="0" w:space="0" w:color="auto"/>
        <w:left w:val="none" w:sz="0" w:space="0" w:color="auto"/>
        <w:bottom w:val="none" w:sz="0" w:space="0" w:color="auto"/>
        <w:right w:val="none" w:sz="0" w:space="0" w:color="auto"/>
      </w:divBdr>
      <w:divsChild>
        <w:div w:id="1527212973">
          <w:marLeft w:val="0"/>
          <w:marRight w:val="0"/>
          <w:marTop w:val="0"/>
          <w:marBottom w:val="0"/>
          <w:divBdr>
            <w:top w:val="none" w:sz="0" w:space="0" w:color="auto"/>
            <w:left w:val="none" w:sz="0" w:space="0" w:color="auto"/>
            <w:bottom w:val="none" w:sz="0" w:space="0" w:color="auto"/>
            <w:right w:val="none" w:sz="0" w:space="0" w:color="auto"/>
          </w:divBdr>
        </w:div>
      </w:divsChild>
    </w:div>
    <w:div w:id="1823614596">
      <w:bodyDiv w:val="1"/>
      <w:marLeft w:val="0"/>
      <w:marRight w:val="0"/>
      <w:marTop w:val="0"/>
      <w:marBottom w:val="0"/>
      <w:divBdr>
        <w:top w:val="none" w:sz="0" w:space="0" w:color="auto"/>
        <w:left w:val="none" w:sz="0" w:space="0" w:color="auto"/>
        <w:bottom w:val="none" w:sz="0" w:space="0" w:color="auto"/>
        <w:right w:val="none" w:sz="0" w:space="0" w:color="auto"/>
      </w:divBdr>
      <w:divsChild>
        <w:div w:id="864753572">
          <w:marLeft w:val="0"/>
          <w:marRight w:val="0"/>
          <w:marTop w:val="0"/>
          <w:marBottom w:val="0"/>
          <w:divBdr>
            <w:top w:val="none" w:sz="0" w:space="0" w:color="auto"/>
            <w:left w:val="none" w:sz="0" w:space="0" w:color="auto"/>
            <w:bottom w:val="none" w:sz="0" w:space="0" w:color="auto"/>
            <w:right w:val="none" w:sz="0" w:space="0" w:color="auto"/>
          </w:divBdr>
        </w:div>
      </w:divsChild>
    </w:div>
    <w:div w:id="1832869456">
      <w:bodyDiv w:val="1"/>
      <w:marLeft w:val="0"/>
      <w:marRight w:val="0"/>
      <w:marTop w:val="0"/>
      <w:marBottom w:val="0"/>
      <w:divBdr>
        <w:top w:val="none" w:sz="0" w:space="0" w:color="auto"/>
        <w:left w:val="none" w:sz="0" w:space="0" w:color="auto"/>
        <w:bottom w:val="none" w:sz="0" w:space="0" w:color="auto"/>
        <w:right w:val="none" w:sz="0" w:space="0" w:color="auto"/>
      </w:divBdr>
      <w:divsChild>
        <w:div w:id="1723091332">
          <w:marLeft w:val="0"/>
          <w:marRight w:val="0"/>
          <w:marTop w:val="0"/>
          <w:marBottom w:val="0"/>
          <w:divBdr>
            <w:top w:val="none" w:sz="0" w:space="0" w:color="auto"/>
            <w:left w:val="none" w:sz="0" w:space="0" w:color="auto"/>
            <w:bottom w:val="none" w:sz="0" w:space="0" w:color="auto"/>
            <w:right w:val="none" w:sz="0" w:space="0" w:color="auto"/>
          </w:divBdr>
        </w:div>
      </w:divsChild>
    </w:div>
    <w:div w:id="1901135125">
      <w:bodyDiv w:val="1"/>
      <w:marLeft w:val="0"/>
      <w:marRight w:val="0"/>
      <w:marTop w:val="0"/>
      <w:marBottom w:val="0"/>
      <w:divBdr>
        <w:top w:val="none" w:sz="0" w:space="0" w:color="auto"/>
        <w:left w:val="none" w:sz="0" w:space="0" w:color="auto"/>
        <w:bottom w:val="none" w:sz="0" w:space="0" w:color="auto"/>
        <w:right w:val="none" w:sz="0" w:space="0" w:color="auto"/>
      </w:divBdr>
      <w:divsChild>
        <w:div w:id="1911423362">
          <w:marLeft w:val="0"/>
          <w:marRight w:val="0"/>
          <w:marTop w:val="0"/>
          <w:marBottom w:val="0"/>
          <w:divBdr>
            <w:top w:val="none" w:sz="0" w:space="0" w:color="auto"/>
            <w:left w:val="none" w:sz="0" w:space="0" w:color="auto"/>
            <w:bottom w:val="none" w:sz="0" w:space="0" w:color="auto"/>
            <w:right w:val="none" w:sz="0" w:space="0" w:color="auto"/>
          </w:divBdr>
        </w:div>
      </w:divsChild>
    </w:div>
    <w:div w:id="1923104504">
      <w:bodyDiv w:val="1"/>
      <w:marLeft w:val="0"/>
      <w:marRight w:val="0"/>
      <w:marTop w:val="0"/>
      <w:marBottom w:val="0"/>
      <w:divBdr>
        <w:top w:val="none" w:sz="0" w:space="0" w:color="auto"/>
        <w:left w:val="none" w:sz="0" w:space="0" w:color="auto"/>
        <w:bottom w:val="none" w:sz="0" w:space="0" w:color="auto"/>
        <w:right w:val="none" w:sz="0" w:space="0" w:color="auto"/>
      </w:divBdr>
      <w:divsChild>
        <w:div w:id="657921762">
          <w:marLeft w:val="0"/>
          <w:marRight w:val="0"/>
          <w:marTop w:val="0"/>
          <w:marBottom w:val="0"/>
          <w:divBdr>
            <w:top w:val="none" w:sz="0" w:space="0" w:color="auto"/>
            <w:left w:val="none" w:sz="0" w:space="0" w:color="auto"/>
            <w:bottom w:val="none" w:sz="0" w:space="0" w:color="auto"/>
            <w:right w:val="none" w:sz="0" w:space="0" w:color="auto"/>
          </w:divBdr>
        </w:div>
      </w:divsChild>
    </w:div>
    <w:div w:id="1927300011">
      <w:bodyDiv w:val="1"/>
      <w:marLeft w:val="0"/>
      <w:marRight w:val="0"/>
      <w:marTop w:val="0"/>
      <w:marBottom w:val="0"/>
      <w:divBdr>
        <w:top w:val="none" w:sz="0" w:space="0" w:color="auto"/>
        <w:left w:val="none" w:sz="0" w:space="0" w:color="auto"/>
        <w:bottom w:val="none" w:sz="0" w:space="0" w:color="auto"/>
        <w:right w:val="none" w:sz="0" w:space="0" w:color="auto"/>
      </w:divBdr>
    </w:div>
    <w:div w:id="1928344273">
      <w:bodyDiv w:val="1"/>
      <w:marLeft w:val="0"/>
      <w:marRight w:val="0"/>
      <w:marTop w:val="0"/>
      <w:marBottom w:val="0"/>
      <w:divBdr>
        <w:top w:val="none" w:sz="0" w:space="0" w:color="auto"/>
        <w:left w:val="none" w:sz="0" w:space="0" w:color="auto"/>
        <w:bottom w:val="none" w:sz="0" w:space="0" w:color="auto"/>
        <w:right w:val="none" w:sz="0" w:space="0" w:color="auto"/>
      </w:divBdr>
      <w:divsChild>
        <w:div w:id="885678914">
          <w:marLeft w:val="0"/>
          <w:marRight w:val="0"/>
          <w:marTop w:val="0"/>
          <w:marBottom w:val="0"/>
          <w:divBdr>
            <w:top w:val="none" w:sz="0" w:space="0" w:color="auto"/>
            <w:left w:val="none" w:sz="0" w:space="0" w:color="auto"/>
            <w:bottom w:val="none" w:sz="0" w:space="0" w:color="auto"/>
            <w:right w:val="none" w:sz="0" w:space="0" w:color="auto"/>
          </w:divBdr>
        </w:div>
      </w:divsChild>
    </w:div>
    <w:div w:id="1975063746">
      <w:bodyDiv w:val="1"/>
      <w:marLeft w:val="0"/>
      <w:marRight w:val="0"/>
      <w:marTop w:val="0"/>
      <w:marBottom w:val="0"/>
      <w:divBdr>
        <w:top w:val="none" w:sz="0" w:space="0" w:color="auto"/>
        <w:left w:val="none" w:sz="0" w:space="0" w:color="auto"/>
        <w:bottom w:val="none" w:sz="0" w:space="0" w:color="auto"/>
        <w:right w:val="none" w:sz="0" w:space="0" w:color="auto"/>
      </w:divBdr>
      <w:divsChild>
        <w:div w:id="1963419274">
          <w:marLeft w:val="0"/>
          <w:marRight w:val="0"/>
          <w:marTop w:val="0"/>
          <w:marBottom w:val="0"/>
          <w:divBdr>
            <w:top w:val="none" w:sz="0" w:space="0" w:color="auto"/>
            <w:left w:val="none" w:sz="0" w:space="0" w:color="auto"/>
            <w:bottom w:val="none" w:sz="0" w:space="0" w:color="auto"/>
            <w:right w:val="none" w:sz="0" w:space="0" w:color="auto"/>
          </w:divBdr>
        </w:div>
      </w:divsChild>
    </w:div>
    <w:div w:id="1978489563">
      <w:bodyDiv w:val="1"/>
      <w:marLeft w:val="0"/>
      <w:marRight w:val="0"/>
      <w:marTop w:val="0"/>
      <w:marBottom w:val="0"/>
      <w:divBdr>
        <w:top w:val="none" w:sz="0" w:space="0" w:color="auto"/>
        <w:left w:val="none" w:sz="0" w:space="0" w:color="auto"/>
        <w:bottom w:val="none" w:sz="0" w:space="0" w:color="auto"/>
        <w:right w:val="none" w:sz="0" w:space="0" w:color="auto"/>
      </w:divBdr>
      <w:divsChild>
        <w:div w:id="626086297">
          <w:marLeft w:val="0"/>
          <w:marRight w:val="0"/>
          <w:marTop w:val="0"/>
          <w:marBottom w:val="0"/>
          <w:divBdr>
            <w:top w:val="none" w:sz="0" w:space="0" w:color="auto"/>
            <w:left w:val="none" w:sz="0" w:space="0" w:color="auto"/>
            <w:bottom w:val="none" w:sz="0" w:space="0" w:color="auto"/>
            <w:right w:val="none" w:sz="0" w:space="0" w:color="auto"/>
          </w:divBdr>
        </w:div>
      </w:divsChild>
    </w:div>
    <w:div w:id="1986003488">
      <w:bodyDiv w:val="1"/>
      <w:marLeft w:val="0"/>
      <w:marRight w:val="0"/>
      <w:marTop w:val="0"/>
      <w:marBottom w:val="0"/>
      <w:divBdr>
        <w:top w:val="none" w:sz="0" w:space="0" w:color="auto"/>
        <w:left w:val="none" w:sz="0" w:space="0" w:color="auto"/>
        <w:bottom w:val="none" w:sz="0" w:space="0" w:color="auto"/>
        <w:right w:val="none" w:sz="0" w:space="0" w:color="auto"/>
      </w:divBdr>
      <w:divsChild>
        <w:div w:id="1268273327">
          <w:marLeft w:val="0"/>
          <w:marRight w:val="0"/>
          <w:marTop w:val="0"/>
          <w:marBottom w:val="0"/>
          <w:divBdr>
            <w:top w:val="none" w:sz="0" w:space="0" w:color="auto"/>
            <w:left w:val="none" w:sz="0" w:space="0" w:color="auto"/>
            <w:bottom w:val="none" w:sz="0" w:space="0" w:color="auto"/>
            <w:right w:val="none" w:sz="0" w:space="0" w:color="auto"/>
          </w:divBdr>
        </w:div>
      </w:divsChild>
    </w:div>
    <w:div w:id="2022782072">
      <w:bodyDiv w:val="1"/>
      <w:marLeft w:val="0"/>
      <w:marRight w:val="0"/>
      <w:marTop w:val="0"/>
      <w:marBottom w:val="0"/>
      <w:divBdr>
        <w:top w:val="none" w:sz="0" w:space="0" w:color="auto"/>
        <w:left w:val="none" w:sz="0" w:space="0" w:color="auto"/>
        <w:bottom w:val="none" w:sz="0" w:space="0" w:color="auto"/>
        <w:right w:val="none" w:sz="0" w:space="0" w:color="auto"/>
      </w:divBdr>
      <w:divsChild>
        <w:div w:id="1924874801">
          <w:marLeft w:val="0"/>
          <w:marRight w:val="0"/>
          <w:marTop w:val="0"/>
          <w:marBottom w:val="0"/>
          <w:divBdr>
            <w:top w:val="none" w:sz="0" w:space="0" w:color="auto"/>
            <w:left w:val="none" w:sz="0" w:space="0" w:color="auto"/>
            <w:bottom w:val="none" w:sz="0" w:space="0" w:color="auto"/>
            <w:right w:val="none" w:sz="0" w:space="0" w:color="auto"/>
          </w:divBdr>
        </w:div>
      </w:divsChild>
    </w:div>
    <w:div w:id="2027097038">
      <w:bodyDiv w:val="1"/>
      <w:marLeft w:val="0"/>
      <w:marRight w:val="0"/>
      <w:marTop w:val="0"/>
      <w:marBottom w:val="0"/>
      <w:divBdr>
        <w:top w:val="none" w:sz="0" w:space="0" w:color="auto"/>
        <w:left w:val="none" w:sz="0" w:space="0" w:color="auto"/>
        <w:bottom w:val="none" w:sz="0" w:space="0" w:color="auto"/>
        <w:right w:val="none" w:sz="0" w:space="0" w:color="auto"/>
      </w:divBdr>
      <w:divsChild>
        <w:div w:id="672411714">
          <w:marLeft w:val="0"/>
          <w:marRight w:val="0"/>
          <w:marTop w:val="0"/>
          <w:marBottom w:val="0"/>
          <w:divBdr>
            <w:top w:val="none" w:sz="0" w:space="0" w:color="auto"/>
            <w:left w:val="none" w:sz="0" w:space="0" w:color="auto"/>
            <w:bottom w:val="none" w:sz="0" w:space="0" w:color="auto"/>
            <w:right w:val="none" w:sz="0" w:space="0" w:color="auto"/>
          </w:divBdr>
        </w:div>
      </w:divsChild>
    </w:div>
    <w:div w:id="2035645832">
      <w:bodyDiv w:val="1"/>
      <w:marLeft w:val="0"/>
      <w:marRight w:val="0"/>
      <w:marTop w:val="0"/>
      <w:marBottom w:val="0"/>
      <w:divBdr>
        <w:top w:val="none" w:sz="0" w:space="0" w:color="auto"/>
        <w:left w:val="none" w:sz="0" w:space="0" w:color="auto"/>
        <w:bottom w:val="none" w:sz="0" w:space="0" w:color="auto"/>
        <w:right w:val="none" w:sz="0" w:space="0" w:color="auto"/>
      </w:divBdr>
      <w:divsChild>
        <w:div w:id="1769428614">
          <w:marLeft w:val="0"/>
          <w:marRight w:val="0"/>
          <w:marTop w:val="0"/>
          <w:marBottom w:val="0"/>
          <w:divBdr>
            <w:top w:val="none" w:sz="0" w:space="0" w:color="auto"/>
            <w:left w:val="none" w:sz="0" w:space="0" w:color="auto"/>
            <w:bottom w:val="none" w:sz="0" w:space="0" w:color="auto"/>
            <w:right w:val="none" w:sz="0" w:space="0" w:color="auto"/>
          </w:divBdr>
        </w:div>
      </w:divsChild>
    </w:div>
    <w:div w:id="2112621865">
      <w:bodyDiv w:val="1"/>
      <w:marLeft w:val="0"/>
      <w:marRight w:val="0"/>
      <w:marTop w:val="0"/>
      <w:marBottom w:val="0"/>
      <w:divBdr>
        <w:top w:val="none" w:sz="0" w:space="0" w:color="auto"/>
        <w:left w:val="none" w:sz="0" w:space="0" w:color="auto"/>
        <w:bottom w:val="none" w:sz="0" w:space="0" w:color="auto"/>
        <w:right w:val="none" w:sz="0" w:space="0" w:color="auto"/>
      </w:divBdr>
      <w:divsChild>
        <w:div w:id="2079789694">
          <w:marLeft w:val="0"/>
          <w:marRight w:val="0"/>
          <w:marTop w:val="0"/>
          <w:marBottom w:val="0"/>
          <w:divBdr>
            <w:top w:val="none" w:sz="0" w:space="0" w:color="auto"/>
            <w:left w:val="none" w:sz="0" w:space="0" w:color="auto"/>
            <w:bottom w:val="none" w:sz="0" w:space="0" w:color="auto"/>
            <w:right w:val="none" w:sz="0" w:space="0" w:color="auto"/>
          </w:divBdr>
        </w:div>
      </w:divsChild>
    </w:div>
    <w:div w:id="2116515174">
      <w:bodyDiv w:val="1"/>
      <w:marLeft w:val="0"/>
      <w:marRight w:val="0"/>
      <w:marTop w:val="0"/>
      <w:marBottom w:val="0"/>
      <w:divBdr>
        <w:top w:val="none" w:sz="0" w:space="0" w:color="auto"/>
        <w:left w:val="none" w:sz="0" w:space="0" w:color="auto"/>
        <w:bottom w:val="none" w:sz="0" w:space="0" w:color="auto"/>
        <w:right w:val="none" w:sz="0" w:space="0" w:color="auto"/>
      </w:divBdr>
      <w:divsChild>
        <w:div w:id="1439522939">
          <w:marLeft w:val="0"/>
          <w:marRight w:val="0"/>
          <w:marTop w:val="0"/>
          <w:marBottom w:val="0"/>
          <w:divBdr>
            <w:top w:val="none" w:sz="0" w:space="0" w:color="auto"/>
            <w:left w:val="none" w:sz="0" w:space="0" w:color="auto"/>
            <w:bottom w:val="none" w:sz="0" w:space="0" w:color="auto"/>
            <w:right w:val="none" w:sz="0" w:space="0" w:color="auto"/>
          </w:divBdr>
        </w:div>
      </w:divsChild>
    </w:div>
    <w:div w:id="2132703854">
      <w:bodyDiv w:val="1"/>
      <w:marLeft w:val="0"/>
      <w:marRight w:val="0"/>
      <w:marTop w:val="0"/>
      <w:marBottom w:val="0"/>
      <w:divBdr>
        <w:top w:val="none" w:sz="0" w:space="0" w:color="auto"/>
        <w:left w:val="none" w:sz="0" w:space="0" w:color="auto"/>
        <w:bottom w:val="none" w:sz="0" w:space="0" w:color="auto"/>
        <w:right w:val="none" w:sz="0" w:space="0" w:color="auto"/>
      </w:divBdr>
      <w:divsChild>
        <w:div w:id="370347135">
          <w:marLeft w:val="0"/>
          <w:marRight w:val="0"/>
          <w:marTop w:val="0"/>
          <w:marBottom w:val="0"/>
          <w:divBdr>
            <w:top w:val="none" w:sz="0" w:space="0" w:color="auto"/>
            <w:left w:val="none" w:sz="0" w:space="0" w:color="auto"/>
            <w:bottom w:val="none" w:sz="0" w:space="0" w:color="auto"/>
            <w:right w:val="none" w:sz="0" w:space="0" w:color="auto"/>
          </w:divBdr>
        </w:div>
      </w:divsChild>
    </w:div>
    <w:div w:id="213432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s://trialsearch.who.int/Trial2.aspx?TrialID=NL-OMON5547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066E7-1DDB-4362-B48F-9650E8915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40</Pages>
  <Words>33502</Words>
  <Characters>190965</Characters>
  <Application>Microsoft Office Word</Application>
  <DocSecurity>0</DocSecurity>
  <Lines>1591</Lines>
  <Paragraphs>448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224019</CharactersWithSpaces>
  <SharedDoc>false</SharedDoc>
  <HLinks>
    <vt:vector size="36" baseType="variant">
      <vt:variant>
        <vt:i4>5701710</vt:i4>
      </vt:variant>
      <vt:variant>
        <vt:i4>91</vt:i4>
      </vt:variant>
      <vt:variant>
        <vt:i4>0</vt:i4>
      </vt:variant>
      <vt:variant>
        <vt:i4>5</vt:i4>
      </vt:variant>
      <vt:variant>
        <vt:lpwstr>https://trialsearchwhoint/Trial2aspx?TrialID=NL-OMON55473</vt:lpwstr>
      </vt:variant>
      <vt:variant>
        <vt:lpwstr/>
      </vt:variant>
      <vt:variant>
        <vt:i4>6684710</vt:i4>
      </vt:variant>
      <vt:variant>
        <vt:i4>88</vt:i4>
      </vt:variant>
      <vt:variant>
        <vt:i4>0</vt:i4>
      </vt:variant>
      <vt:variant>
        <vt:i4>5</vt:i4>
      </vt:variant>
      <vt:variant>
        <vt:lpwstr>https://clinicaltrialsgov/ct2/show/NCT03425643</vt:lpwstr>
      </vt:variant>
      <vt:variant>
        <vt:lpwstr/>
      </vt:variant>
      <vt:variant>
        <vt:i4>327701</vt:i4>
      </vt:variant>
      <vt:variant>
        <vt:i4>85</vt:i4>
      </vt:variant>
      <vt:variant>
        <vt:i4>0</vt:i4>
      </vt:variant>
      <vt:variant>
        <vt:i4>5</vt:i4>
      </vt:variant>
      <vt:variant>
        <vt:lpwstr>www.covidence.org</vt:lpwstr>
      </vt:variant>
      <vt:variant>
        <vt:lpwstr/>
      </vt:variant>
      <vt:variant>
        <vt:i4>2686988</vt:i4>
      </vt:variant>
      <vt:variant>
        <vt:i4>82</vt:i4>
      </vt:variant>
      <vt:variant>
        <vt:i4>0</vt:i4>
      </vt:variant>
      <vt:variant>
        <vt:i4>5</vt:i4>
      </vt:variant>
      <vt:variant>
        <vt:lpwstr>https://ctep.cancer.gov/protocoldevelopment/electronic_applications/docs/CTCAE_v5_Quick_Reference_8.5x11.pdf</vt:lpwstr>
      </vt:variant>
      <vt:variant>
        <vt:lpwstr/>
      </vt:variant>
      <vt:variant>
        <vt:i4>3080259</vt:i4>
      </vt:variant>
      <vt:variant>
        <vt:i4>3</vt:i4>
      </vt:variant>
      <vt:variant>
        <vt:i4>0</vt:i4>
      </vt:variant>
      <vt:variant>
        <vt:i4>5</vt:i4>
      </vt:variant>
      <vt:variant>
        <vt:lpwstr>https://static1.squarespace.com/static/65b880e13b6ca75573dfe217/t/67cf8716b80e8a5ce07e63e9/1741653783026/PRISMA_2020_abstract_checklist.pdf</vt:lpwstr>
      </vt:variant>
      <vt:variant>
        <vt:lpwstr/>
      </vt:variant>
      <vt:variant>
        <vt:i4>6094899</vt:i4>
      </vt:variant>
      <vt:variant>
        <vt:i4>0</vt:i4>
      </vt:variant>
      <vt:variant>
        <vt:i4>0</vt:i4>
      </vt:variant>
      <vt:variant>
        <vt:i4>5</vt:i4>
      </vt:variant>
      <vt:variant>
        <vt:lpwstr>mailto:LPotter1@mdanderson.org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Potter,Lucy</cp:lastModifiedBy>
  <cp:revision>13</cp:revision>
  <cp:lastPrinted>2025-09-10T03:57:00Z</cp:lastPrinted>
  <dcterms:created xsi:type="dcterms:W3CDTF">2026-07-23T00:22:00Z</dcterms:created>
  <dcterms:modified xsi:type="dcterms:W3CDTF">2026-07-23T02:32:00Z</dcterms:modified>
</cp:coreProperties>
</file>