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BFF195" w14:textId="77777777" w:rsidR="00FE03BE" w:rsidRDefault="00FE03BE" w:rsidP="00FE03BE">
      <w:pPr>
        <w:spacing w:line="360" w:lineRule="auto"/>
        <w:rPr>
          <w:rFonts w:ascii="Times New Roman" w:hAnsi="Times New Roman"/>
          <w:sz w:val="20"/>
          <w:szCs w:val="20"/>
        </w:rPr>
      </w:pPr>
      <w:r>
        <w:rPr>
          <w:rFonts w:ascii="Times New Roman" w:hAnsi="Times New Roman"/>
          <w:sz w:val="20"/>
          <w:szCs w:val="20"/>
        </w:rPr>
        <w:t xml:space="preserve">Predicting which colorectal cancer patients are most likely to improve their functional capacity with pre-surgery prehabilitation: A retrospective study based on the six-minute walk distance. </w:t>
      </w:r>
      <w:proofErr w:type="spellStart"/>
      <w:r>
        <w:rPr>
          <w:rFonts w:ascii="Times New Roman" w:hAnsi="Times New Roman"/>
          <w:sz w:val="20"/>
          <w:szCs w:val="20"/>
          <w:lang w:val="nl-NL"/>
        </w:rPr>
        <w:t>Supportive</w:t>
      </w:r>
      <w:proofErr w:type="spellEnd"/>
      <w:r>
        <w:rPr>
          <w:rFonts w:ascii="Times New Roman" w:hAnsi="Times New Roman"/>
          <w:sz w:val="20"/>
          <w:szCs w:val="20"/>
          <w:lang w:val="nl-NL"/>
        </w:rPr>
        <w:t xml:space="preserve"> Care in Cancer. M. de Klerk, M.J.W. van der Linden, A.P.M. Kerckhoffs, B.R. Meijboom, E.G.G. Verdaasdonk, E. de Vries. </w:t>
      </w:r>
      <w:r>
        <w:rPr>
          <w:rFonts w:ascii="Times New Roman" w:hAnsi="Times New Roman"/>
          <w:sz w:val="20"/>
          <w:szCs w:val="20"/>
        </w:rPr>
        <w:t xml:space="preserve">Tranzo Scientific Centre for Care and Wellbeing, Tilburg School of Social and Behavioral Sciences, Tilburg University, </w:t>
      </w:r>
      <w:proofErr w:type="spellStart"/>
      <w:r>
        <w:rPr>
          <w:rFonts w:ascii="Times New Roman" w:hAnsi="Times New Roman"/>
          <w:sz w:val="20"/>
          <w:szCs w:val="20"/>
        </w:rPr>
        <w:t>Warandelaan</w:t>
      </w:r>
      <w:proofErr w:type="spellEnd"/>
      <w:r>
        <w:rPr>
          <w:rFonts w:ascii="Times New Roman" w:hAnsi="Times New Roman"/>
          <w:sz w:val="20"/>
          <w:szCs w:val="20"/>
        </w:rPr>
        <w:t xml:space="preserve"> 2 5037 AB Tilburg, The Netherlands, m.deklerk@tilburguniversity.edu</w:t>
      </w:r>
    </w:p>
    <w:p w14:paraId="7AECAE75" w14:textId="2290B4F2" w:rsidR="00C03CF3" w:rsidRPr="00295CDE" w:rsidRDefault="00C03CF3" w:rsidP="00C03CF3">
      <w:pPr>
        <w:spacing w:line="360" w:lineRule="auto"/>
        <w:rPr>
          <w:rFonts w:ascii="Times New Roman" w:hAnsi="Times New Roman" w:cs="Times New Roman"/>
          <w:sz w:val="20"/>
          <w:szCs w:val="20"/>
        </w:rPr>
      </w:pPr>
      <w:r w:rsidRPr="00295CDE">
        <w:rPr>
          <w:rFonts w:ascii="Times New Roman" w:hAnsi="Times New Roman" w:cs="Times New Roman"/>
          <w:b/>
          <w:bCs/>
          <w:sz w:val="20"/>
          <w:szCs w:val="20"/>
        </w:rPr>
        <w:t xml:space="preserve">Supplementary </w:t>
      </w:r>
      <w:r w:rsidR="003E0C84" w:rsidRPr="00295CDE">
        <w:rPr>
          <w:rFonts w:ascii="Times New Roman" w:hAnsi="Times New Roman" w:cs="Times New Roman"/>
          <w:b/>
          <w:bCs/>
          <w:sz w:val="20"/>
          <w:szCs w:val="20"/>
        </w:rPr>
        <w:t xml:space="preserve">Information </w:t>
      </w:r>
      <w:r w:rsidR="00FE03BE">
        <w:rPr>
          <w:rFonts w:ascii="Times New Roman" w:hAnsi="Times New Roman" w:cs="Times New Roman"/>
          <w:b/>
          <w:bCs/>
          <w:sz w:val="20"/>
          <w:szCs w:val="20"/>
        </w:rPr>
        <w:t>5</w:t>
      </w:r>
      <w:r w:rsidR="003E0C84" w:rsidRPr="00295CDE">
        <w:rPr>
          <w:rFonts w:ascii="Times New Roman" w:hAnsi="Times New Roman" w:cs="Times New Roman"/>
          <w:b/>
          <w:bCs/>
          <w:sz w:val="20"/>
          <w:szCs w:val="20"/>
        </w:rPr>
        <w:t>. Results</w:t>
      </w:r>
      <w:r w:rsidR="004D73C0" w:rsidRPr="00295CDE">
        <w:rPr>
          <w:rFonts w:ascii="Times New Roman" w:hAnsi="Times New Roman" w:cs="Times New Roman"/>
          <w:b/>
          <w:bCs/>
          <w:sz w:val="20"/>
          <w:szCs w:val="20"/>
        </w:rPr>
        <w:br/>
      </w:r>
      <w:r w:rsidRPr="00295CDE">
        <w:rPr>
          <w:rFonts w:ascii="Times New Roman" w:hAnsi="Times New Roman" w:cs="Times New Roman"/>
          <w:i/>
          <w:sz w:val="20"/>
          <w:szCs w:val="20"/>
        </w:rPr>
        <w:t xml:space="preserve">Statistical analysis A: Linear Mixed Effects Regression (formulas see Methods in the main </w:t>
      </w:r>
      <w:r w:rsidR="00E15D56" w:rsidRPr="00295CDE">
        <w:rPr>
          <w:rFonts w:ascii="Times New Roman" w:hAnsi="Times New Roman" w:cs="Times New Roman"/>
          <w:i/>
          <w:sz w:val="20"/>
          <w:szCs w:val="20"/>
        </w:rPr>
        <w:t>article</w:t>
      </w:r>
      <w:r w:rsidRPr="00295CDE">
        <w:rPr>
          <w:rFonts w:ascii="Times New Roman" w:hAnsi="Times New Roman" w:cs="Times New Roman"/>
          <w:i/>
          <w:sz w:val="20"/>
          <w:szCs w:val="20"/>
        </w:rPr>
        <w:t xml:space="preserve"> and </w:t>
      </w:r>
      <w:r w:rsidR="00EC2980" w:rsidRPr="00295CDE">
        <w:rPr>
          <w:rFonts w:ascii="Times New Roman" w:hAnsi="Times New Roman" w:cs="Times New Roman"/>
          <w:i/>
          <w:sz w:val="20"/>
          <w:szCs w:val="20"/>
        </w:rPr>
        <w:t xml:space="preserve">Supplementary Information </w:t>
      </w:r>
      <w:r w:rsidR="004C2B6D">
        <w:rPr>
          <w:rFonts w:ascii="Times New Roman" w:hAnsi="Times New Roman" w:cs="Times New Roman"/>
          <w:i/>
          <w:sz w:val="20"/>
          <w:szCs w:val="20"/>
        </w:rPr>
        <w:t>4</w:t>
      </w:r>
      <w:r w:rsidRPr="00295CDE">
        <w:rPr>
          <w:rFonts w:ascii="Times New Roman" w:hAnsi="Times New Roman" w:cs="Times New Roman"/>
          <w:i/>
          <w:sz w:val="20"/>
          <w:szCs w:val="20"/>
        </w:rPr>
        <w:t>)</w:t>
      </w:r>
    </w:p>
    <w:p w14:paraId="619E60FC" w14:textId="53EAB90F" w:rsidR="00F12561" w:rsidRPr="00295CDE" w:rsidRDefault="00C03CF3" w:rsidP="00F53342">
      <w:pPr>
        <w:spacing w:line="360" w:lineRule="auto"/>
        <w:rPr>
          <w:rFonts w:ascii="Times New Roman" w:hAnsi="Times New Roman" w:cs="Times New Roman"/>
          <w:sz w:val="20"/>
          <w:szCs w:val="20"/>
        </w:rPr>
        <w:sectPr w:rsidR="00F12561" w:rsidRPr="00295CDE" w:rsidSect="00366E35">
          <w:footerReference w:type="default" r:id="rId8"/>
          <w:pgSz w:w="12240" w:h="15840"/>
          <w:pgMar w:top="1417" w:right="1417" w:bottom="1417" w:left="1417" w:header="720" w:footer="720" w:gutter="0"/>
          <w:cols w:space="720"/>
          <w:docGrid w:linePitch="360"/>
        </w:sectPr>
      </w:pPr>
      <w:r w:rsidRPr="00295CDE">
        <w:rPr>
          <w:rFonts w:ascii="Times New Roman" w:hAnsi="Times New Roman" w:cs="Times New Roman"/>
          <w:sz w:val="20"/>
          <w:szCs w:val="20"/>
        </w:rPr>
        <w:t xml:space="preserve">Model A focused on the meters walked using the 6MWD (whether intake or outtake data). In step A1, we constructed the null-model A and the all-variables-model A by respectively adding no and all independent variables as fixed effects to the null model, see Methods. When added individually as fixed effects to the null model, the following variables did not result in a lower AIC compared to the null model and were no longer used in analysis A: smoking, number of tumors, neoadjuvant therapy, and number of training sessions. The remaining variables were entered as fixed effects into the null model (all-variables-model-A) and sequential one-by-one removal with replacement showed that including the variable GLIM did not result in a lower AIC (using ANOVA); it was no longer used in analysis A. In step A3, models with variable pairs with more than a mild correlation were compared with their corresponding single-variable models, resulting in the exclusion of the variable ASA score. Two-way interaction effects between remaining pairs were tested in step A4. Only the two-way interaction between the variables CFS and age had a lower AIC than the model without and was included in further analysis. In Step A5, the remaining variables and two-way interaction were again excluded one-by-one with replacement; the variables alcohol consumption, tumor location, location of prehabilitation program, BMI, and hemoglobin level were excluded because of an equal or lower AIC without them. The final model therefore was: </w:t>
      </w:r>
      <w:proofErr w:type="spellStart"/>
      <w:r w:rsidRPr="00295CDE">
        <w:rPr>
          <w:rFonts w:ascii="Times New Roman" w:hAnsi="Times New Roman" w:cs="Times New Roman"/>
          <w:sz w:val="20"/>
          <w:szCs w:val="20"/>
        </w:rPr>
        <w:t>meterswalked</w:t>
      </w:r>
      <w:proofErr w:type="spellEnd"/>
      <w:r w:rsidRPr="00295CDE">
        <w:rPr>
          <w:rFonts w:ascii="Times New Roman" w:hAnsi="Times New Roman" w:cs="Times New Roman"/>
          <w:sz w:val="20"/>
          <w:szCs w:val="20"/>
        </w:rPr>
        <w:t xml:space="preserve"> </w:t>
      </w:r>
      <w:bookmarkStart w:id="0" w:name="OLE_LINK2"/>
      <w:r w:rsidRPr="00295CDE">
        <w:rPr>
          <w:rFonts w:ascii="Times New Roman" w:hAnsi="Times New Roman" w:cs="Times New Roman"/>
          <w:sz w:val="20"/>
          <w:szCs w:val="20"/>
        </w:rPr>
        <w:t xml:space="preserve">~ </w:t>
      </w:r>
      <w:bookmarkEnd w:id="0"/>
      <w:r w:rsidRPr="00295CDE">
        <w:rPr>
          <w:rFonts w:ascii="Times New Roman" w:hAnsi="Times New Roman" w:cs="Times New Roman"/>
          <w:sz w:val="20"/>
          <w:szCs w:val="20"/>
        </w:rPr>
        <w:t xml:space="preserve">6MWDtimepoint + sex + (CFS * age) + </w:t>
      </w:r>
      <w:proofErr w:type="spellStart"/>
      <w:r w:rsidRPr="00295CDE">
        <w:rPr>
          <w:rFonts w:ascii="Times New Roman" w:hAnsi="Times New Roman" w:cs="Times New Roman"/>
          <w:sz w:val="20"/>
          <w:szCs w:val="20"/>
        </w:rPr>
        <w:t>Charlson</w:t>
      </w:r>
      <w:proofErr w:type="spellEnd"/>
      <w:r w:rsidRPr="00295CDE">
        <w:rPr>
          <w:rFonts w:ascii="Times New Roman" w:hAnsi="Times New Roman" w:cs="Times New Roman"/>
          <w:sz w:val="20"/>
          <w:szCs w:val="20"/>
        </w:rPr>
        <w:t xml:space="preserve"> comorbidity index + weight loss + (1|pseudoid)). Visual demonstration using the </w:t>
      </w:r>
      <w:proofErr w:type="spellStart"/>
      <w:r w:rsidRPr="00295CDE">
        <w:rPr>
          <w:rFonts w:ascii="Times New Roman" w:hAnsi="Times New Roman" w:cs="Times New Roman"/>
          <w:sz w:val="20"/>
          <w:szCs w:val="20"/>
        </w:rPr>
        <w:t>check_model</w:t>
      </w:r>
      <w:proofErr w:type="spellEnd"/>
      <w:r w:rsidRPr="00295CDE">
        <w:rPr>
          <w:rFonts w:ascii="Times New Roman" w:hAnsi="Times New Roman" w:cs="Times New Roman"/>
          <w:sz w:val="20"/>
          <w:szCs w:val="20"/>
        </w:rPr>
        <w:t xml:space="preserve"> function showed a reasonably good fit </w:t>
      </w:r>
      <w:r w:rsidR="004F5778" w:rsidRPr="00295CDE">
        <w:rPr>
          <w:rFonts w:ascii="Times New Roman" w:hAnsi="Times New Roman" w:cs="Times New Roman"/>
          <w:sz w:val="20"/>
          <w:szCs w:val="20"/>
        </w:rPr>
        <w:t>(</w:t>
      </w:r>
      <w:r w:rsidRPr="00295CDE">
        <w:rPr>
          <w:rFonts w:ascii="Times New Roman" w:hAnsi="Times New Roman" w:cs="Times New Roman"/>
          <w:sz w:val="20"/>
          <w:szCs w:val="20"/>
        </w:rPr>
        <w:t>Figure 2</w:t>
      </w:r>
      <w:r w:rsidR="00AE4598" w:rsidRPr="00295CDE">
        <w:rPr>
          <w:rFonts w:ascii="Times New Roman" w:hAnsi="Times New Roman" w:cs="Times New Roman"/>
          <w:sz w:val="20"/>
          <w:szCs w:val="20"/>
        </w:rPr>
        <w:t>A</w:t>
      </w:r>
      <w:r w:rsidR="004F5778" w:rsidRPr="00295CDE">
        <w:rPr>
          <w:rFonts w:ascii="Times New Roman" w:hAnsi="Times New Roman" w:cs="Times New Roman"/>
          <w:sz w:val="20"/>
          <w:szCs w:val="20"/>
        </w:rPr>
        <w:t>)</w:t>
      </w:r>
      <w:r w:rsidRPr="00295CDE">
        <w:rPr>
          <w:rFonts w:ascii="Times New Roman" w:hAnsi="Times New Roman" w:cs="Times New Roman"/>
          <w:sz w:val="20"/>
          <w:szCs w:val="20"/>
        </w:rPr>
        <w:t xml:space="preserve">. </w:t>
      </w:r>
      <w:r w:rsidR="00112B9E" w:rsidRPr="00112B9E">
        <w:rPr>
          <w:rFonts w:ascii="Times New Roman" w:hAnsi="Times New Roman" w:cs="Times New Roman"/>
          <w:sz w:val="20"/>
          <w:szCs w:val="20"/>
        </w:rPr>
        <w:t>The final model explained 58% of the fixed effects (marginal R</w:t>
      </w:r>
      <w:r w:rsidR="00112B9E">
        <w:rPr>
          <w:rFonts w:ascii="Times New Roman" w:hAnsi="Times New Roman" w:cs="Times New Roman"/>
          <w:sz w:val="20"/>
          <w:szCs w:val="20"/>
          <w:vertAlign w:val="superscript"/>
        </w:rPr>
        <w:t>2</w:t>
      </w:r>
      <w:r w:rsidR="00112B9E" w:rsidRPr="00112B9E">
        <w:rPr>
          <w:rFonts w:ascii="Times New Roman" w:hAnsi="Times New Roman" w:cs="Times New Roman"/>
          <w:sz w:val="20"/>
          <w:szCs w:val="20"/>
        </w:rPr>
        <w:t>) and 94% of the combined fixed and random effects (conditional R</w:t>
      </w:r>
      <w:r w:rsidR="00112B9E">
        <w:rPr>
          <w:rFonts w:ascii="Times New Roman" w:hAnsi="Times New Roman" w:cs="Times New Roman"/>
          <w:sz w:val="20"/>
          <w:szCs w:val="20"/>
          <w:vertAlign w:val="superscript"/>
        </w:rPr>
        <w:t>2</w:t>
      </w:r>
      <w:r w:rsidR="00112B9E" w:rsidRPr="00112B9E">
        <w:rPr>
          <w:rFonts w:ascii="Times New Roman" w:hAnsi="Times New Roman" w:cs="Times New Roman"/>
          <w:sz w:val="20"/>
          <w:szCs w:val="20"/>
        </w:rPr>
        <w:t xml:space="preserve">); the root mean squared error (RMSE) was 18.8 meters. </w:t>
      </w:r>
      <w:r w:rsidRPr="00295CDE">
        <w:rPr>
          <w:rFonts w:ascii="Times New Roman" w:hAnsi="Times New Roman" w:cs="Times New Roman"/>
          <w:sz w:val="20"/>
          <w:szCs w:val="20"/>
        </w:rPr>
        <w:t>The relationship between age, meters walked at intake, CFS and achieved 400 meters walked at outtake is shown in Figure 3A, the relationship between meters walked at intake and outtake,</w:t>
      </w:r>
      <w:r w:rsidR="00CA641D">
        <w:rPr>
          <w:rFonts w:ascii="Times New Roman" w:hAnsi="Times New Roman" w:cs="Times New Roman"/>
          <w:sz w:val="20"/>
          <w:szCs w:val="20"/>
        </w:rPr>
        <w:t xml:space="preserve"> age</w:t>
      </w:r>
      <w:r w:rsidRPr="00295CDE">
        <w:rPr>
          <w:rFonts w:ascii="Times New Roman" w:hAnsi="Times New Roman" w:cs="Times New Roman"/>
          <w:sz w:val="20"/>
          <w:szCs w:val="20"/>
        </w:rPr>
        <w:t xml:space="preserve"> and CFS is shown in Figure 3B. </w:t>
      </w:r>
    </w:p>
    <w:p w14:paraId="07A8B1ED" w14:textId="77777777" w:rsidR="00EC2980" w:rsidRPr="00295CDE" w:rsidRDefault="00EC2980" w:rsidP="00EC2980">
      <w:pPr>
        <w:spacing w:line="360" w:lineRule="auto"/>
        <w:rPr>
          <w:sz w:val="20"/>
          <w:szCs w:val="20"/>
        </w:rPr>
      </w:pPr>
      <w:r w:rsidRPr="00295CDE">
        <w:rPr>
          <w:noProof/>
          <w:sz w:val="20"/>
          <w:szCs w:val="20"/>
        </w:rPr>
        <w:lastRenderedPageBreak/>
        <w:drawing>
          <wp:inline distT="0" distB="0" distL="0" distR="0" wp14:anchorId="42E4F692" wp14:editId="51A4AB0E">
            <wp:extent cx="8510063" cy="3648473"/>
            <wp:effectExtent l="0" t="0" r="571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56520" cy="3668390"/>
                    </a:xfrm>
                    <a:prstGeom prst="rect">
                      <a:avLst/>
                    </a:prstGeom>
                    <a:noFill/>
                    <a:ln>
                      <a:noFill/>
                    </a:ln>
                  </pic:spPr>
                </pic:pic>
              </a:graphicData>
            </a:graphic>
          </wp:inline>
        </w:drawing>
      </w:r>
    </w:p>
    <w:p w14:paraId="6DBE919C" w14:textId="2D53B252" w:rsidR="00EC2980" w:rsidRPr="00295CDE" w:rsidRDefault="00EC2980" w:rsidP="00EC2980">
      <w:pPr>
        <w:spacing w:line="360" w:lineRule="auto"/>
        <w:rPr>
          <w:rFonts w:ascii="Times New Roman" w:hAnsi="Times New Roman" w:cs="Times New Roman"/>
          <w:sz w:val="20"/>
          <w:szCs w:val="20"/>
        </w:rPr>
      </w:pPr>
      <w:bookmarkStart w:id="1" w:name="_Hlk214551371"/>
      <w:r w:rsidRPr="00295CDE">
        <w:rPr>
          <w:rFonts w:ascii="Times New Roman" w:hAnsi="Times New Roman" w:cs="Times New Roman"/>
          <w:sz w:val="20"/>
          <w:szCs w:val="20"/>
        </w:rPr>
        <w:t>Figure 2 Posterior predictive check of the model A fit</w:t>
      </w:r>
      <w:bookmarkEnd w:id="1"/>
      <w:r w:rsidRPr="00295CDE">
        <w:rPr>
          <w:rFonts w:ascii="Times New Roman" w:hAnsi="Times New Roman" w:cs="Times New Roman"/>
          <w:sz w:val="20"/>
          <w:szCs w:val="20"/>
        </w:rPr>
        <w:t xml:space="preserve">, B. </w:t>
      </w:r>
      <w:r w:rsidR="001F2570">
        <w:rPr>
          <w:rFonts w:ascii="Times New Roman" w:hAnsi="Times New Roman" w:cs="Times New Roman"/>
          <w:sz w:val="20"/>
          <w:szCs w:val="20"/>
        </w:rPr>
        <w:t>absolute improvement in 6MWD</w:t>
      </w:r>
      <w:r w:rsidR="00A74E8A">
        <w:rPr>
          <w:rFonts w:ascii="Times New Roman" w:hAnsi="Times New Roman" w:cs="Times New Roman"/>
          <w:sz w:val="20"/>
          <w:szCs w:val="20"/>
        </w:rPr>
        <w:t xml:space="preserve"> (variable name ‘</w:t>
      </w:r>
      <w:proofErr w:type="spellStart"/>
      <w:r w:rsidR="00C250B8">
        <w:rPr>
          <w:rFonts w:ascii="Times New Roman" w:hAnsi="Times New Roman" w:cs="Times New Roman"/>
          <w:sz w:val="20"/>
          <w:szCs w:val="20"/>
        </w:rPr>
        <w:t>sixdelta</w:t>
      </w:r>
      <w:proofErr w:type="spellEnd"/>
      <w:r w:rsidR="00C250B8">
        <w:rPr>
          <w:rFonts w:ascii="Times New Roman" w:hAnsi="Times New Roman" w:cs="Times New Roman"/>
          <w:sz w:val="20"/>
          <w:szCs w:val="20"/>
        </w:rPr>
        <w:t>’</w:t>
      </w:r>
      <w:r w:rsidR="00A74E8A">
        <w:rPr>
          <w:rFonts w:ascii="Times New Roman" w:hAnsi="Times New Roman" w:cs="Times New Roman"/>
          <w:sz w:val="20"/>
          <w:szCs w:val="20"/>
        </w:rPr>
        <w:t xml:space="preserve"> in figure)</w:t>
      </w:r>
      <w:r w:rsidR="001F2570" w:rsidRPr="00295CDE">
        <w:rPr>
          <w:rFonts w:ascii="Times New Roman" w:hAnsi="Times New Roman" w:cs="Times New Roman"/>
          <w:sz w:val="20"/>
          <w:szCs w:val="20"/>
        </w:rPr>
        <w:t xml:space="preserve"> </w:t>
      </w:r>
      <w:r w:rsidRPr="00295CDE">
        <w:rPr>
          <w:rFonts w:ascii="Times New Roman" w:hAnsi="Times New Roman" w:cs="Times New Roman"/>
          <w:sz w:val="20"/>
          <w:szCs w:val="20"/>
        </w:rPr>
        <w:t xml:space="preserve">fit, C. </w:t>
      </w:r>
      <w:r w:rsidR="001F2570">
        <w:rPr>
          <w:rFonts w:ascii="Times New Roman" w:hAnsi="Times New Roman" w:cs="Times New Roman"/>
          <w:sz w:val="20"/>
          <w:szCs w:val="20"/>
        </w:rPr>
        <w:t>relative improvement in 6MWD</w:t>
      </w:r>
      <w:r w:rsidR="00A74E8A">
        <w:rPr>
          <w:rFonts w:ascii="Times New Roman" w:hAnsi="Times New Roman" w:cs="Times New Roman"/>
          <w:sz w:val="20"/>
          <w:szCs w:val="20"/>
        </w:rPr>
        <w:t xml:space="preserve"> (variable name ‘</w:t>
      </w:r>
      <w:proofErr w:type="spellStart"/>
      <w:r w:rsidR="00C250B8">
        <w:rPr>
          <w:rFonts w:ascii="Times New Roman" w:hAnsi="Times New Roman" w:cs="Times New Roman"/>
          <w:sz w:val="20"/>
          <w:szCs w:val="20"/>
        </w:rPr>
        <w:t>sixrel</w:t>
      </w:r>
      <w:proofErr w:type="spellEnd"/>
      <w:r w:rsidR="00C250B8">
        <w:rPr>
          <w:rFonts w:ascii="Times New Roman" w:hAnsi="Times New Roman" w:cs="Times New Roman"/>
          <w:sz w:val="20"/>
          <w:szCs w:val="20"/>
        </w:rPr>
        <w:t>’</w:t>
      </w:r>
      <w:r w:rsidR="00A74E8A">
        <w:rPr>
          <w:rFonts w:ascii="Times New Roman" w:hAnsi="Times New Roman" w:cs="Times New Roman"/>
          <w:sz w:val="20"/>
          <w:szCs w:val="20"/>
        </w:rPr>
        <w:t xml:space="preserve"> in figure)</w:t>
      </w:r>
      <w:r w:rsidR="001F2570" w:rsidRPr="00295CDE">
        <w:rPr>
          <w:rFonts w:ascii="Times New Roman" w:hAnsi="Times New Roman" w:cs="Times New Roman"/>
          <w:sz w:val="20"/>
          <w:szCs w:val="20"/>
        </w:rPr>
        <w:t xml:space="preserve"> </w:t>
      </w:r>
      <w:r w:rsidRPr="00295CDE">
        <w:rPr>
          <w:rFonts w:ascii="Times New Roman" w:hAnsi="Times New Roman" w:cs="Times New Roman"/>
          <w:sz w:val="20"/>
          <w:szCs w:val="20"/>
        </w:rPr>
        <w:t xml:space="preserve">fit, D. </w:t>
      </w:r>
      <w:r w:rsidR="00DF5C1F" w:rsidRPr="00DF5C1F">
        <w:rPr>
          <w:rFonts w:ascii="Times New Roman" w:hAnsi="Times New Roman" w:cs="Times New Roman"/>
          <w:sz w:val="20"/>
          <w:szCs w:val="20"/>
        </w:rPr>
        <w:t>6MWD &gt; 400 meters at outtake</w:t>
      </w:r>
      <w:r w:rsidR="00C250B8">
        <w:rPr>
          <w:rFonts w:ascii="Times New Roman" w:hAnsi="Times New Roman" w:cs="Times New Roman"/>
          <w:sz w:val="20"/>
          <w:szCs w:val="20"/>
        </w:rPr>
        <w:t xml:space="preserve"> (variable name ‘six400m’ in figure)</w:t>
      </w:r>
      <w:r w:rsidR="00DF5C1F" w:rsidRPr="00DF5C1F" w:rsidDel="00DF5C1F">
        <w:rPr>
          <w:rFonts w:ascii="Times New Roman" w:hAnsi="Times New Roman" w:cs="Times New Roman"/>
          <w:sz w:val="20"/>
          <w:szCs w:val="20"/>
        </w:rPr>
        <w:t xml:space="preserve"> </w:t>
      </w:r>
      <w:r w:rsidRPr="00295CDE">
        <w:rPr>
          <w:rFonts w:ascii="Times New Roman" w:hAnsi="Times New Roman" w:cs="Times New Roman"/>
          <w:sz w:val="20"/>
          <w:szCs w:val="20"/>
        </w:rPr>
        <w:t>fit. For model A, B, and C, good fit model is indicated when the model-predicted lines closely resemble the observed data line, which is observed for model A. For model D, good model fit is indicated when the model predicted intervals include the observed data points</w:t>
      </w:r>
      <w:r w:rsidR="005714BC">
        <w:rPr>
          <w:rFonts w:ascii="Times New Roman" w:hAnsi="Times New Roman" w:cs="Times New Roman"/>
          <w:sz w:val="20"/>
          <w:szCs w:val="20"/>
        </w:rPr>
        <w:t xml:space="preserve"> without overlap</w:t>
      </w:r>
      <w:r w:rsidRPr="00295CDE">
        <w:rPr>
          <w:rFonts w:ascii="Times New Roman" w:hAnsi="Times New Roman" w:cs="Times New Roman"/>
          <w:sz w:val="20"/>
          <w:szCs w:val="20"/>
        </w:rPr>
        <w:t>, which is also the case in this panel.</w:t>
      </w:r>
    </w:p>
    <w:p w14:paraId="076E3FE6" w14:textId="13824549" w:rsidR="00F53342" w:rsidRPr="00295CDE" w:rsidRDefault="00F53342">
      <w:pPr>
        <w:rPr>
          <w:sz w:val="20"/>
          <w:szCs w:val="20"/>
        </w:rPr>
      </w:pPr>
      <w:r w:rsidRPr="00295CDE">
        <w:rPr>
          <w:sz w:val="20"/>
          <w:szCs w:val="20"/>
        </w:rPr>
        <w:br w:type="page"/>
      </w:r>
    </w:p>
    <w:p w14:paraId="193D980B" w14:textId="77777777" w:rsidR="00F12561" w:rsidRPr="00295CDE" w:rsidRDefault="00F12561" w:rsidP="00AE4598">
      <w:pPr>
        <w:spacing w:line="360" w:lineRule="auto"/>
        <w:rPr>
          <w:sz w:val="20"/>
          <w:szCs w:val="20"/>
        </w:rPr>
        <w:sectPr w:rsidR="00F12561" w:rsidRPr="00295CDE" w:rsidSect="00F12561">
          <w:pgSz w:w="15840" w:h="12240" w:orient="landscape"/>
          <w:pgMar w:top="1800" w:right="1440" w:bottom="1800" w:left="1440" w:header="720" w:footer="720" w:gutter="0"/>
          <w:cols w:space="720"/>
          <w:docGrid w:linePitch="360"/>
        </w:sectPr>
      </w:pPr>
    </w:p>
    <w:p w14:paraId="49A650AB" w14:textId="77777777" w:rsidR="00EC2980" w:rsidRPr="00295CDE" w:rsidRDefault="00EC2980" w:rsidP="00EC2980">
      <w:pPr>
        <w:spacing w:line="360" w:lineRule="auto"/>
        <w:rPr>
          <w:sz w:val="20"/>
          <w:szCs w:val="20"/>
          <w:highlight w:val="yellow"/>
        </w:rPr>
      </w:pPr>
      <w:r w:rsidRPr="00295CDE">
        <w:rPr>
          <w:noProof/>
          <w:sz w:val="20"/>
          <w:szCs w:val="20"/>
        </w:rPr>
        <w:lastRenderedPageBreak/>
        <w:drawing>
          <wp:inline distT="0" distB="0" distL="0" distR="0" wp14:anchorId="7BBDA8EA" wp14:editId="4FAAAA30">
            <wp:extent cx="5179308" cy="6772940"/>
            <wp:effectExtent l="0" t="0" r="2540" b="889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9601" cy="6786401"/>
                    </a:xfrm>
                    <a:prstGeom prst="rect">
                      <a:avLst/>
                    </a:prstGeom>
                    <a:noFill/>
                    <a:ln>
                      <a:noFill/>
                    </a:ln>
                  </pic:spPr>
                </pic:pic>
              </a:graphicData>
            </a:graphic>
          </wp:inline>
        </w:drawing>
      </w:r>
    </w:p>
    <w:p w14:paraId="0C719068" w14:textId="7EECD0C6" w:rsidR="00EC2980" w:rsidRPr="00295CDE" w:rsidRDefault="00EC2980" w:rsidP="00EC2980">
      <w:pPr>
        <w:spacing w:line="360" w:lineRule="auto"/>
        <w:rPr>
          <w:rFonts w:ascii="Times New Roman" w:hAnsi="Times New Roman" w:cs="Times New Roman"/>
          <w:sz w:val="20"/>
          <w:szCs w:val="20"/>
          <w:highlight w:val="yellow"/>
        </w:rPr>
      </w:pPr>
      <w:r w:rsidRPr="00295CDE">
        <w:rPr>
          <w:rFonts w:ascii="Times New Roman" w:hAnsi="Times New Roman" w:cs="Times New Roman"/>
          <w:sz w:val="20"/>
          <w:szCs w:val="20"/>
        </w:rPr>
        <w:t>Figure 3A. The relationship between age, meters walked at baseline (six1 in figure), CFS (0 = non-frail</w:t>
      </w:r>
      <w:r w:rsidR="00C806EF">
        <w:rPr>
          <w:rFonts w:ascii="Times New Roman" w:hAnsi="Times New Roman" w:cs="Times New Roman"/>
          <w:sz w:val="20"/>
          <w:szCs w:val="20"/>
        </w:rPr>
        <w:t xml:space="preserve"> on the left</w:t>
      </w:r>
      <w:r w:rsidRPr="00295CDE">
        <w:rPr>
          <w:rFonts w:ascii="Times New Roman" w:hAnsi="Times New Roman" w:cs="Times New Roman"/>
          <w:sz w:val="20"/>
          <w:szCs w:val="20"/>
        </w:rPr>
        <w:t>, 1 = frail</w:t>
      </w:r>
      <w:r w:rsidR="00C806EF">
        <w:rPr>
          <w:rFonts w:ascii="Times New Roman" w:hAnsi="Times New Roman" w:cs="Times New Roman"/>
          <w:sz w:val="20"/>
          <w:szCs w:val="20"/>
        </w:rPr>
        <w:t xml:space="preserve"> on the right</w:t>
      </w:r>
      <w:r w:rsidRPr="00295CDE">
        <w:rPr>
          <w:rFonts w:ascii="Times New Roman" w:hAnsi="Times New Roman" w:cs="Times New Roman"/>
          <w:sz w:val="20"/>
          <w:szCs w:val="20"/>
        </w:rPr>
        <w:t xml:space="preserve">), and </w:t>
      </w:r>
      <w:r w:rsidR="00661345">
        <w:rPr>
          <w:rFonts w:ascii="Times New Roman" w:hAnsi="Times New Roman" w:cs="Times New Roman"/>
          <w:sz w:val="20"/>
          <w:szCs w:val="20"/>
        </w:rPr>
        <w:t>6MWD &gt; 400 meters at outtake</w:t>
      </w:r>
      <w:r w:rsidRPr="00295CDE">
        <w:rPr>
          <w:rFonts w:ascii="Times New Roman" w:hAnsi="Times New Roman" w:cs="Times New Roman"/>
          <w:sz w:val="20"/>
          <w:szCs w:val="20"/>
        </w:rPr>
        <w:t>(six400 in figure</w:t>
      </w:r>
      <w:r w:rsidR="00C806EF">
        <w:rPr>
          <w:rFonts w:ascii="Times New Roman" w:hAnsi="Times New Roman" w:cs="Times New Roman"/>
          <w:sz w:val="20"/>
          <w:szCs w:val="20"/>
        </w:rPr>
        <w:t>, 0 = false, 1 = true</w:t>
      </w:r>
      <w:r w:rsidRPr="00295CDE">
        <w:rPr>
          <w:rFonts w:ascii="Times New Roman" w:hAnsi="Times New Roman" w:cs="Times New Roman"/>
          <w:sz w:val="20"/>
          <w:szCs w:val="20"/>
        </w:rPr>
        <w:t>), as modelled using the loss function. B. The relationship between meters walked at baseline (six1 in figure) and meters walked at outtake (six2 in figure), and CFS</w:t>
      </w:r>
      <w:r w:rsidR="00C806EF">
        <w:rPr>
          <w:rFonts w:ascii="Times New Roman" w:hAnsi="Times New Roman" w:cs="Times New Roman"/>
          <w:sz w:val="20"/>
          <w:szCs w:val="20"/>
        </w:rPr>
        <w:t xml:space="preserve"> (0 = non-frail, 1 = frail)</w:t>
      </w:r>
      <w:r w:rsidRPr="00295CDE">
        <w:rPr>
          <w:rFonts w:ascii="Times New Roman" w:hAnsi="Times New Roman" w:cs="Times New Roman"/>
          <w:sz w:val="20"/>
          <w:szCs w:val="20"/>
        </w:rPr>
        <w:t>. The figure includes the 45 degree</w:t>
      </w:r>
      <w:r w:rsidR="00C806EF">
        <w:rPr>
          <w:rFonts w:ascii="Times New Roman" w:hAnsi="Times New Roman" w:cs="Times New Roman"/>
          <w:sz w:val="20"/>
          <w:szCs w:val="20"/>
        </w:rPr>
        <w:t xml:space="preserve"> (dashed)</w:t>
      </w:r>
      <w:r w:rsidRPr="00295CDE">
        <w:rPr>
          <w:rFonts w:ascii="Times New Roman" w:hAnsi="Times New Roman" w:cs="Times New Roman"/>
          <w:sz w:val="20"/>
          <w:szCs w:val="20"/>
        </w:rPr>
        <w:t xml:space="preserve"> line “x equals y”. Points above this line indicate better performance at outtake than at intake.</w:t>
      </w:r>
    </w:p>
    <w:p w14:paraId="6AD004F0" w14:textId="7A560165" w:rsidR="00C03CF3" w:rsidRPr="00295CDE" w:rsidRDefault="00C03CF3" w:rsidP="00C03CF3">
      <w:pPr>
        <w:spacing w:line="360" w:lineRule="auto"/>
        <w:rPr>
          <w:rFonts w:ascii="Times New Roman" w:hAnsi="Times New Roman" w:cs="Times New Roman"/>
          <w:i/>
          <w:sz w:val="20"/>
          <w:szCs w:val="20"/>
        </w:rPr>
      </w:pPr>
      <w:r w:rsidRPr="00295CDE">
        <w:rPr>
          <w:rFonts w:ascii="Times New Roman" w:hAnsi="Times New Roman" w:cs="Times New Roman"/>
          <w:i/>
          <w:sz w:val="20"/>
          <w:szCs w:val="20"/>
        </w:rPr>
        <w:lastRenderedPageBreak/>
        <w:t>Analysis B: Linear Regression Models</w:t>
      </w:r>
      <w:r w:rsidR="00B54751" w:rsidRPr="00295CDE">
        <w:rPr>
          <w:rFonts w:ascii="Times New Roman" w:hAnsi="Times New Roman" w:cs="Times New Roman"/>
          <w:i/>
          <w:sz w:val="20"/>
          <w:szCs w:val="20"/>
        </w:rPr>
        <w:br/>
      </w:r>
      <w:r w:rsidRPr="00295CDE">
        <w:rPr>
          <w:rFonts w:ascii="Times New Roman" w:hAnsi="Times New Roman" w:cs="Times New Roman"/>
          <w:sz w:val="20"/>
          <w:szCs w:val="20"/>
        </w:rPr>
        <w:t>Model B</w:t>
      </w:r>
      <w:r w:rsidR="00C806EF">
        <w:rPr>
          <w:rFonts w:ascii="Times New Roman" w:hAnsi="Times New Roman" w:cs="Times New Roman"/>
          <w:sz w:val="20"/>
          <w:szCs w:val="20"/>
        </w:rPr>
        <w:t>-</w:t>
      </w:r>
      <w:r w:rsidR="001F2570">
        <w:rPr>
          <w:rFonts w:ascii="Times New Roman" w:hAnsi="Times New Roman" w:cs="Times New Roman"/>
          <w:sz w:val="20"/>
          <w:szCs w:val="20"/>
        </w:rPr>
        <w:t>absolute</w:t>
      </w:r>
      <w:r w:rsidR="00C806EF">
        <w:rPr>
          <w:rFonts w:ascii="Times New Roman" w:hAnsi="Times New Roman" w:cs="Times New Roman"/>
          <w:sz w:val="20"/>
          <w:szCs w:val="20"/>
        </w:rPr>
        <w:t xml:space="preserve"> </w:t>
      </w:r>
      <w:r w:rsidRPr="00295CDE">
        <w:rPr>
          <w:rFonts w:ascii="Times New Roman" w:hAnsi="Times New Roman" w:cs="Times New Roman"/>
          <w:sz w:val="20"/>
          <w:szCs w:val="20"/>
        </w:rPr>
        <w:t>focused on the absolute increase in meters walked (outtake minus intake) during the 6MWD. Step B1 involved univariate screening, during which variables without significant association (p ≥ .05) were no longer used in analysis B</w:t>
      </w:r>
      <w:r w:rsidR="00C806EF">
        <w:rPr>
          <w:rFonts w:ascii="Times New Roman" w:hAnsi="Times New Roman" w:cs="Times New Roman"/>
          <w:sz w:val="20"/>
          <w:szCs w:val="20"/>
        </w:rPr>
        <w:t>-absolute</w:t>
      </w:r>
      <w:r w:rsidRPr="00295CDE">
        <w:rPr>
          <w:rFonts w:ascii="Times New Roman" w:hAnsi="Times New Roman" w:cs="Times New Roman"/>
          <w:sz w:val="20"/>
          <w:szCs w:val="20"/>
        </w:rPr>
        <w:t xml:space="preserve">, being age, CFS, ASA score, hemoglobin level, tumor location, neoadjuvant therapy, number of training sessions, </w:t>
      </w:r>
      <w:proofErr w:type="spellStart"/>
      <w:r w:rsidRPr="00295CDE">
        <w:rPr>
          <w:rFonts w:ascii="Times New Roman" w:hAnsi="Times New Roman" w:cs="Times New Roman"/>
          <w:sz w:val="20"/>
          <w:szCs w:val="20"/>
        </w:rPr>
        <w:t>Charlson</w:t>
      </w:r>
      <w:proofErr w:type="spellEnd"/>
      <w:r w:rsidRPr="00295CDE">
        <w:rPr>
          <w:rFonts w:ascii="Times New Roman" w:hAnsi="Times New Roman" w:cs="Times New Roman"/>
          <w:sz w:val="20"/>
          <w:szCs w:val="20"/>
        </w:rPr>
        <w:t xml:space="preserve"> comorbidity index, BMI, and GLIM. In Step B2, the all-model included the remaining independent variables from step B1. Sequential removal of variables with replacement and model comparison using ANOVA showed that only models with the variables baseline 6MWD, location of prehabilitation program, and weight loss showed significantly lower residuals than without them; no significant interaction effects were found. The remaining independent variables were combined in the final-model B </w:t>
      </w:r>
      <w:r w:rsidR="001F2570">
        <w:rPr>
          <w:rFonts w:ascii="Times New Roman" w:hAnsi="Times New Roman" w:cs="Times New Roman"/>
          <w:sz w:val="20"/>
          <w:szCs w:val="20"/>
        </w:rPr>
        <w:t>absolute improvement in 6MWD</w:t>
      </w:r>
      <w:r w:rsidRPr="00295CDE">
        <w:rPr>
          <w:rFonts w:ascii="Times New Roman" w:hAnsi="Times New Roman" w:cs="Times New Roman"/>
          <w:sz w:val="20"/>
          <w:szCs w:val="20"/>
        </w:rPr>
        <w:t>. However, in Step B3 the final-model [</w:t>
      </w:r>
      <w:proofErr w:type="spellStart"/>
      <w:r w:rsidRPr="00295CDE">
        <w:rPr>
          <w:rFonts w:ascii="Times New Roman" w:hAnsi="Times New Roman" w:cs="Times New Roman"/>
          <w:sz w:val="20"/>
          <w:szCs w:val="20"/>
        </w:rPr>
        <w:t>lm</w:t>
      </w:r>
      <w:proofErr w:type="spellEnd"/>
      <w:r w:rsidRPr="00295CDE">
        <w:rPr>
          <w:rFonts w:ascii="Times New Roman" w:hAnsi="Times New Roman" w:cs="Times New Roman"/>
          <w:sz w:val="20"/>
          <w:szCs w:val="20"/>
        </w:rPr>
        <w:t>(</w:t>
      </w:r>
      <w:r w:rsidR="001F2570">
        <w:rPr>
          <w:rFonts w:ascii="Times New Roman" w:hAnsi="Times New Roman" w:cs="Times New Roman"/>
          <w:sz w:val="20"/>
          <w:szCs w:val="20"/>
        </w:rPr>
        <w:t>absolute improvement in 6MWD</w:t>
      </w:r>
      <w:r w:rsidR="001F2570" w:rsidRPr="00295CDE">
        <w:rPr>
          <w:rFonts w:ascii="Times New Roman" w:hAnsi="Times New Roman" w:cs="Times New Roman"/>
          <w:sz w:val="20"/>
          <w:szCs w:val="20"/>
        </w:rPr>
        <w:t xml:space="preserve"> </w:t>
      </w:r>
      <w:r w:rsidRPr="00295CDE">
        <w:rPr>
          <w:rFonts w:ascii="Times New Roman" w:hAnsi="Times New Roman" w:cs="Times New Roman"/>
          <w:sz w:val="20"/>
          <w:szCs w:val="20"/>
        </w:rPr>
        <w:t xml:space="preserve">~ baseline 6MWD+location of prehabilitation </w:t>
      </w:r>
      <w:proofErr w:type="spellStart"/>
      <w:r w:rsidRPr="00295CDE">
        <w:rPr>
          <w:rFonts w:ascii="Times New Roman" w:hAnsi="Times New Roman" w:cs="Times New Roman"/>
          <w:sz w:val="20"/>
          <w:szCs w:val="20"/>
        </w:rPr>
        <w:t>program+weight</w:t>
      </w:r>
      <w:proofErr w:type="spellEnd"/>
      <w:r w:rsidRPr="00295CDE">
        <w:rPr>
          <w:rFonts w:ascii="Times New Roman" w:hAnsi="Times New Roman" w:cs="Times New Roman"/>
          <w:sz w:val="20"/>
          <w:szCs w:val="20"/>
        </w:rPr>
        <w:t xml:space="preserve"> loss)] did not differ significantly from the all-model. Visual demonstration using the </w:t>
      </w:r>
      <w:proofErr w:type="spellStart"/>
      <w:r w:rsidRPr="00295CDE">
        <w:rPr>
          <w:rFonts w:ascii="Times New Roman" w:hAnsi="Times New Roman" w:cs="Times New Roman"/>
          <w:sz w:val="20"/>
          <w:szCs w:val="20"/>
        </w:rPr>
        <w:t>check_model</w:t>
      </w:r>
      <w:proofErr w:type="spellEnd"/>
      <w:r w:rsidRPr="00295CDE">
        <w:rPr>
          <w:rFonts w:ascii="Times New Roman" w:hAnsi="Times New Roman" w:cs="Times New Roman"/>
          <w:sz w:val="20"/>
          <w:szCs w:val="20"/>
        </w:rPr>
        <w:t xml:space="preserve"> function showed poor fit of the final-model as shown in Figure </w:t>
      </w:r>
      <w:r w:rsidR="00F12561" w:rsidRPr="00295CDE">
        <w:rPr>
          <w:rFonts w:ascii="Times New Roman" w:hAnsi="Times New Roman" w:cs="Times New Roman"/>
          <w:sz w:val="20"/>
          <w:szCs w:val="20"/>
        </w:rPr>
        <w:t>2B</w:t>
      </w:r>
      <w:r w:rsidRPr="00295CDE">
        <w:rPr>
          <w:rFonts w:ascii="Times New Roman" w:hAnsi="Times New Roman" w:cs="Times New Roman"/>
          <w:sz w:val="20"/>
          <w:szCs w:val="20"/>
        </w:rPr>
        <w:t>.</w:t>
      </w:r>
    </w:p>
    <w:p w14:paraId="09703C93" w14:textId="6A55F598" w:rsidR="00C03CF3" w:rsidRPr="00295CDE" w:rsidRDefault="00C03CF3" w:rsidP="00C03CF3">
      <w:pPr>
        <w:spacing w:line="360" w:lineRule="auto"/>
        <w:rPr>
          <w:rFonts w:ascii="Times New Roman" w:hAnsi="Times New Roman" w:cs="Times New Roman"/>
          <w:color w:val="FF0000"/>
          <w:sz w:val="20"/>
          <w:szCs w:val="20"/>
        </w:rPr>
      </w:pPr>
      <w:r w:rsidRPr="00295CDE">
        <w:rPr>
          <w:rFonts w:ascii="Times New Roman" w:hAnsi="Times New Roman" w:cs="Times New Roman"/>
          <w:sz w:val="20"/>
          <w:szCs w:val="20"/>
        </w:rPr>
        <w:t>Model B</w:t>
      </w:r>
      <w:r w:rsidR="006D72BF">
        <w:rPr>
          <w:rFonts w:ascii="Times New Roman" w:hAnsi="Times New Roman" w:cs="Times New Roman"/>
          <w:sz w:val="20"/>
          <w:szCs w:val="20"/>
        </w:rPr>
        <w:t>-relative</w:t>
      </w:r>
      <w:r w:rsidR="00BF2D1B">
        <w:rPr>
          <w:rFonts w:ascii="Times New Roman" w:hAnsi="Times New Roman" w:cs="Times New Roman"/>
          <w:sz w:val="20"/>
          <w:szCs w:val="20"/>
        </w:rPr>
        <w:t xml:space="preserve"> </w:t>
      </w:r>
      <w:r w:rsidRPr="00295CDE">
        <w:rPr>
          <w:rFonts w:ascii="Times New Roman" w:hAnsi="Times New Roman" w:cs="Times New Roman"/>
          <w:sz w:val="20"/>
          <w:szCs w:val="20"/>
        </w:rPr>
        <w:t>focused on the relative increase in meters walked during the 6MWD. The same steps as for model B</w:t>
      </w:r>
      <w:r w:rsidR="006D72BF">
        <w:rPr>
          <w:rFonts w:ascii="Times New Roman" w:hAnsi="Times New Roman" w:cs="Times New Roman"/>
          <w:sz w:val="20"/>
          <w:szCs w:val="20"/>
        </w:rPr>
        <w:t>-absolute</w:t>
      </w:r>
      <w:r w:rsidRPr="00295CDE">
        <w:rPr>
          <w:rFonts w:ascii="Times New Roman" w:hAnsi="Times New Roman" w:cs="Times New Roman"/>
          <w:sz w:val="20"/>
          <w:szCs w:val="20"/>
        </w:rPr>
        <w:t xml:space="preserve"> were followed, and the same final-model was found albeit that here including a three-way interaction between the remaining independent variables showed significantly lower residuals [</w:t>
      </w:r>
      <w:proofErr w:type="spellStart"/>
      <w:r w:rsidRPr="00295CDE">
        <w:rPr>
          <w:rFonts w:ascii="Times New Roman" w:hAnsi="Times New Roman" w:cs="Times New Roman"/>
          <w:sz w:val="20"/>
          <w:szCs w:val="20"/>
        </w:rPr>
        <w:t>lm</w:t>
      </w:r>
      <w:proofErr w:type="spellEnd"/>
      <w:r w:rsidRPr="00295CDE">
        <w:rPr>
          <w:rFonts w:ascii="Times New Roman" w:hAnsi="Times New Roman" w:cs="Times New Roman"/>
          <w:sz w:val="20"/>
          <w:szCs w:val="20"/>
        </w:rPr>
        <w:t>(</w:t>
      </w:r>
      <w:r w:rsidR="001F2570" w:rsidRPr="001F2570">
        <w:rPr>
          <w:rFonts w:ascii="Times New Roman" w:hAnsi="Times New Roman" w:cs="Times New Roman"/>
          <w:sz w:val="20"/>
          <w:szCs w:val="20"/>
        </w:rPr>
        <w:t xml:space="preserve">relative improvement in 6MWD </w:t>
      </w:r>
      <w:bookmarkStart w:id="2" w:name="OLE_LINK3"/>
      <w:r w:rsidRPr="00295CDE">
        <w:rPr>
          <w:rFonts w:ascii="Times New Roman" w:hAnsi="Times New Roman" w:cs="Times New Roman"/>
          <w:sz w:val="20"/>
          <w:szCs w:val="20"/>
        </w:rPr>
        <w:t xml:space="preserve">~ </w:t>
      </w:r>
      <w:bookmarkEnd w:id="2"/>
      <w:r w:rsidRPr="00295CDE">
        <w:rPr>
          <w:rFonts w:ascii="Times New Roman" w:hAnsi="Times New Roman" w:cs="Times New Roman"/>
          <w:sz w:val="20"/>
          <w:szCs w:val="20"/>
        </w:rPr>
        <w:t xml:space="preserve">baseline 6MWD*location of prehabilitation program*weight loss)]. However, visual demonstration using the </w:t>
      </w:r>
      <w:proofErr w:type="spellStart"/>
      <w:r w:rsidRPr="00295CDE">
        <w:rPr>
          <w:rFonts w:ascii="Times New Roman" w:hAnsi="Times New Roman" w:cs="Times New Roman"/>
          <w:sz w:val="20"/>
          <w:szCs w:val="20"/>
        </w:rPr>
        <w:t>check_model</w:t>
      </w:r>
      <w:proofErr w:type="spellEnd"/>
      <w:r w:rsidRPr="00295CDE">
        <w:rPr>
          <w:rFonts w:ascii="Times New Roman" w:hAnsi="Times New Roman" w:cs="Times New Roman"/>
          <w:sz w:val="20"/>
          <w:szCs w:val="20"/>
        </w:rPr>
        <w:t xml:space="preserve"> function showed poor fit of the final-model as shown in Figure </w:t>
      </w:r>
      <w:r w:rsidR="00F12561" w:rsidRPr="00295CDE">
        <w:rPr>
          <w:rFonts w:ascii="Times New Roman" w:hAnsi="Times New Roman" w:cs="Times New Roman"/>
          <w:sz w:val="20"/>
          <w:szCs w:val="20"/>
        </w:rPr>
        <w:t>2C</w:t>
      </w:r>
      <w:r w:rsidRPr="00295CDE">
        <w:rPr>
          <w:rFonts w:ascii="Times New Roman" w:hAnsi="Times New Roman" w:cs="Times New Roman"/>
          <w:sz w:val="20"/>
          <w:szCs w:val="20"/>
        </w:rPr>
        <w:t>.</w:t>
      </w:r>
    </w:p>
    <w:p w14:paraId="7DF0C39D" w14:textId="70A3DF9E" w:rsidR="00153A98" w:rsidRPr="00295CDE" w:rsidRDefault="00C03CF3" w:rsidP="00C03CF3">
      <w:pPr>
        <w:spacing w:line="360" w:lineRule="auto"/>
        <w:rPr>
          <w:rFonts w:ascii="Times New Roman" w:hAnsi="Times New Roman" w:cs="Times New Roman"/>
          <w:sz w:val="20"/>
          <w:szCs w:val="20"/>
        </w:rPr>
        <w:sectPr w:rsidR="00153A98" w:rsidRPr="00295CDE" w:rsidSect="00F12561">
          <w:pgSz w:w="12240" w:h="15840"/>
          <w:pgMar w:top="1440" w:right="1800" w:bottom="1440" w:left="1800" w:header="720" w:footer="720" w:gutter="0"/>
          <w:cols w:space="720"/>
          <w:docGrid w:linePitch="360"/>
        </w:sectPr>
      </w:pPr>
      <w:r w:rsidRPr="00295CDE">
        <w:rPr>
          <w:rFonts w:ascii="Times New Roman" w:hAnsi="Times New Roman" w:cs="Times New Roman"/>
          <w:i/>
          <w:sz w:val="20"/>
          <w:szCs w:val="20"/>
        </w:rPr>
        <w:t>Analysis C: Logistic Regression Models</w:t>
      </w:r>
      <w:r w:rsidR="00B54751" w:rsidRPr="00295CDE">
        <w:rPr>
          <w:rFonts w:ascii="Times New Roman" w:hAnsi="Times New Roman" w:cs="Times New Roman"/>
          <w:i/>
          <w:sz w:val="20"/>
          <w:szCs w:val="20"/>
        </w:rPr>
        <w:br/>
      </w:r>
      <w:proofErr w:type="spellStart"/>
      <w:r w:rsidR="00C832C1" w:rsidRPr="00C832C1">
        <w:rPr>
          <w:rFonts w:ascii="Times New Roman" w:hAnsi="Times New Roman" w:cs="Times New Roman"/>
          <w:sz w:val="20"/>
          <w:szCs w:val="20"/>
        </w:rPr>
        <w:t>Models</w:t>
      </w:r>
      <w:proofErr w:type="spellEnd"/>
      <w:r w:rsidR="00C832C1" w:rsidRPr="00C832C1">
        <w:rPr>
          <w:rFonts w:ascii="Times New Roman" w:hAnsi="Times New Roman" w:cs="Times New Roman"/>
          <w:sz w:val="20"/>
          <w:szCs w:val="20"/>
        </w:rPr>
        <w:t xml:space="preserve"> C focused on the categorical outcome variables (see Methods) and used the same steps as in analysis B. Model C-14m (≥ 14-meter increase in 6MWD) and model C-20m (≥ 20-meter increase in 6MWD) did not show a good fit (</w:t>
      </w:r>
      <w:proofErr w:type="spellStart"/>
      <w:r w:rsidR="00C832C1" w:rsidRPr="00C832C1">
        <w:rPr>
          <w:rFonts w:ascii="Times New Roman" w:hAnsi="Times New Roman" w:cs="Times New Roman"/>
          <w:sz w:val="20"/>
          <w:szCs w:val="20"/>
        </w:rPr>
        <w:t>Tjur’s</w:t>
      </w:r>
      <w:proofErr w:type="spellEnd"/>
      <w:r w:rsidR="00C832C1" w:rsidRPr="00C832C1">
        <w:rPr>
          <w:rFonts w:ascii="Times New Roman" w:hAnsi="Times New Roman" w:cs="Times New Roman"/>
          <w:sz w:val="20"/>
          <w:szCs w:val="20"/>
        </w:rPr>
        <w:t xml:space="preserve"> R</w:t>
      </w:r>
      <w:r w:rsidR="00C832C1">
        <w:rPr>
          <w:rFonts w:ascii="Times New Roman" w:hAnsi="Times New Roman" w:cs="Times New Roman"/>
          <w:sz w:val="20"/>
          <w:szCs w:val="20"/>
          <w:vertAlign w:val="superscript"/>
        </w:rPr>
        <w:t>2</w:t>
      </w:r>
      <w:r w:rsidR="00C832C1" w:rsidRPr="00C832C1">
        <w:rPr>
          <w:rFonts w:ascii="Times New Roman" w:hAnsi="Times New Roman" w:cs="Times New Roman"/>
          <w:sz w:val="20"/>
          <w:szCs w:val="20"/>
        </w:rPr>
        <w:t xml:space="preserve"> 0.064 and 0.060 respectively). Model C-</w:t>
      </w:r>
      <w:proofErr w:type="spellStart"/>
      <w:r w:rsidR="00C832C1" w:rsidRPr="00C832C1">
        <w:rPr>
          <w:rFonts w:ascii="Times New Roman" w:hAnsi="Times New Roman" w:cs="Times New Roman"/>
          <w:sz w:val="20"/>
          <w:szCs w:val="20"/>
        </w:rPr>
        <w:t>pred</w:t>
      </w:r>
      <w:proofErr w:type="spellEnd"/>
      <w:r w:rsidR="00C832C1" w:rsidRPr="00C832C1">
        <w:rPr>
          <w:rFonts w:ascii="Times New Roman" w:hAnsi="Times New Roman" w:cs="Times New Roman"/>
          <w:sz w:val="20"/>
          <w:szCs w:val="20"/>
        </w:rPr>
        <w:t xml:space="preserve"> (achieved predicted normative 6MWD at outtake) did show a reasonable fit  (</w:t>
      </w:r>
      <w:proofErr w:type="spellStart"/>
      <w:r w:rsidR="00C832C1" w:rsidRPr="00C832C1">
        <w:rPr>
          <w:rFonts w:ascii="Times New Roman" w:hAnsi="Times New Roman" w:cs="Times New Roman"/>
          <w:sz w:val="20"/>
          <w:szCs w:val="20"/>
        </w:rPr>
        <w:t>Tjur’s</w:t>
      </w:r>
      <w:proofErr w:type="spellEnd"/>
      <w:r w:rsidR="00C832C1" w:rsidRPr="00C832C1">
        <w:rPr>
          <w:rFonts w:ascii="Times New Roman" w:hAnsi="Times New Roman" w:cs="Times New Roman"/>
          <w:sz w:val="20"/>
          <w:szCs w:val="20"/>
        </w:rPr>
        <w:t xml:space="preserve"> R</w:t>
      </w:r>
      <w:r w:rsidR="00C832C1">
        <w:rPr>
          <w:rFonts w:ascii="Times New Roman" w:hAnsi="Times New Roman" w:cs="Times New Roman"/>
          <w:sz w:val="20"/>
          <w:szCs w:val="20"/>
          <w:vertAlign w:val="superscript"/>
        </w:rPr>
        <w:t>2</w:t>
      </w:r>
      <w:r w:rsidR="00C832C1" w:rsidRPr="00C832C1">
        <w:rPr>
          <w:rFonts w:ascii="Times New Roman" w:hAnsi="Times New Roman" w:cs="Times New Roman"/>
          <w:sz w:val="20"/>
          <w:szCs w:val="20"/>
        </w:rPr>
        <w:t xml:space="preserve"> </w:t>
      </w:r>
      <w:r w:rsidR="002434AB">
        <w:rPr>
          <w:rFonts w:ascii="Times New Roman" w:hAnsi="Times New Roman" w:cs="Times New Roman"/>
          <w:sz w:val="20"/>
          <w:szCs w:val="20"/>
        </w:rPr>
        <w:t xml:space="preserve">= </w:t>
      </w:r>
      <w:r w:rsidR="00C832C1" w:rsidRPr="00C832C1">
        <w:rPr>
          <w:rFonts w:ascii="Times New Roman" w:hAnsi="Times New Roman" w:cs="Times New Roman"/>
          <w:sz w:val="20"/>
          <w:szCs w:val="20"/>
        </w:rPr>
        <w:t>0.471), although the model predicted data overlapped substantially between patients who achieved the predicted normative 6MWD and those who did not (for the posterior predictive check visual see Supplementary Information 5, Figure S1). Model C-400m (6MWD &gt; 400 meters at outtake)  did show a good fit of the final model (</w:t>
      </w:r>
      <w:proofErr w:type="spellStart"/>
      <w:r w:rsidR="00C832C1" w:rsidRPr="00C832C1">
        <w:rPr>
          <w:rFonts w:ascii="Times New Roman" w:hAnsi="Times New Roman" w:cs="Times New Roman"/>
          <w:sz w:val="20"/>
          <w:szCs w:val="20"/>
        </w:rPr>
        <w:t>glm</w:t>
      </w:r>
      <w:proofErr w:type="spellEnd"/>
      <w:r w:rsidR="00C832C1" w:rsidRPr="00C832C1">
        <w:rPr>
          <w:rFonts w:ascii="Times New Roman" w:hAnsi="Times New Roman" w:cs="Times New Roman"/>
          <w:sz w:val="20"/>
          <w:szCs w:val="20"/>
        </w:rPr>
        <w:t xml:space="preserve">(6MWD &gt; 400 meters at outtake ~ baseline 6MWD+age)), see Figure 2D (posterior predictive check), with a </w:t>
      </w:r>
      <w:proofErr w:type="spellStart"/>
      <w:r w:rsidR="00C832C1" w:rsidRPr="00C832C1">
        <w:rPr>
          <w:rFonts w:ascii="Times New Roman" w:hAnsi="Times New Roman" w:cs="Times New Roman"/>
          <w:sz w:val="20"/>
          <w:szCs w:val="20"/>
        </w:rPr>
        <w:t>Tjur’s</w:t>
      </w:r>
      <w:proofErr w:type="spellEnd"/>
      <w:r w:rsidR="00C832C1" w:rsidRPr="00C832C1">
        <w:rPr>
          <w:rFonts w:ascii="Times New Roman" w:hAnsi="Times New Roman" w:cs="Times New Roman"/>
          <w:sz w:val="20"/>
          <w:szCs w:val="20"/>
        </w:rPr>
        <w:t xml:space="preserve"> R</w:t>
      </w:r>
      <w:r w:rsidR="00C832C1">
        <w:rPr>
          <w:rFonts w:ascii="Times New Roman" w:hAnsi="Times New Roman" w:cs="Times New Roman"/>
          <w:sz w:val="20"/>
          <w:szCs w:val="20"/>
          <w:vertAlign w:val="superscript"/>
        </w:rPr>
        <w:t>2</w:t>
      </w:r>
      <w:r w:rsidR="00C832C1" w:rsidRPr="00C832C1">
        <w:rPr>
          <w:rFonts w:ascii="Times New Roman" w:hAnsi="Times New Roman" w:cs="Times New Roman"/>
          <w:sz w:val="20"/>
          <w:szCs w:val="20"/>
        </w:rPr>
        <w:t xml:space="preserve"> of 0.592.</w:t>
      </w:r>
    </w:p>
    <w:p w14:paraId="618797BB" w14:textId="3FC0BCC6" w:rsidR="00C03CF3" w:rsidRPr="00295CDE" w:rsidRDefault="003C7FC5" w:rsidP="00C03CF3">
      <w:pPr>
        <w:spacing w:line="360" w:lineRule="auto"/>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46C0A59D" wp14:editId="30232DFA">
            <wp:extent cx="5425440" cy="2260600"/>
            <wp:effectExtent l="0" t="0" r="381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5649" cy="2260687"/>
                    </a:xfrm>
                    <a:prstGeom prst="rect">
                      <a:avLst/>
                    </a:prstGeom>
                    <a:noFill/>
                    <a:ln>
                      <a:noFill/>
                    </a:ln>
                  </pic:spPr>
                </pic:pic>
              </a:graphicData>
            </a:graphic>
          </wp:inline>
        </w:drawing>
      </w:r>
    </w:p>
    <w:p w14:paraId="34FB7D82" w14:textId="005956B1" w:rsidR="00F42F03" w:rsidRDefault="00153A98" w:rsidP="00F12561">
      <w:pPr>
        <w:spacing w:line="360" w:lineRule="auto"/>
        <w:rPr>
          <w:rFonts w:ascii="Times New Roman" w:hAnsi="Times New Roman" w:cs="Times New Roman"/>
          <w:sz w:val="20"/>
          <w:szCs w:val="20"/>
        </w:rPr>
      </w:pPr>
      <w:r w:rsidRPr="00295CDE">
        <w:rPr>
          <w:rFonts w:ascii="Times New Roman" w:hAnsi="Times New Roman" w:cs="Times New Roman"/>
          <w:sz w:val="20"/>
          <w:szCs w:val="20"/>
        </w:rPr>
        <w:t>Supplementary Figure S1 Posterior predictive check of the model</w:t>
      </w:r>
      <w:r w:rsidR="00FD0B1B">
        <w:rPr>
          <w:rFonts w:ascii="Times New Roman" w:hAnsi="Times New Roman" w:cs="Times New Roman"/>
          <w:sz w:val="20"/>
          <w:szCs w:val="20"/>
        </w:rPr>
        <w:t xml:space="preserve"> C-</w:t>
      </w:r>
      <w:proofErr w:type="spellStart"/>
      <w:r w:rsidR="00FD0B1B">
        <w:rPr>
          <w:rFonts w:ascii="Times New Roman" w:hAnsi="Times New Roman" w:cs="Times New Roman"/>
          <w:sz w:val="20"/>
          <w:szCs w:val="20"/>
        </w:rPr>
        <w:t>pred</w:t>
      </w:r>
      <w:proofErr w:type="spellEnd"/>
      <w:r w:rsidR="00FD0B1B">
        <w:rPr>
          <w:rFonts w:ascii="Times New Roman" w:hAnsi="Times New Roman" w:cs="Times New Roman"/>
          <w:sz w:val="20"/>
          <w:szCs w:val="20"/>
        </w:rPr>
        <w:t xml:space="preserve"> (achieved predicted normative 6MWD at outtake [variable name ‘six2norm’ in figure])</w:t>
      </w:r>
      <w:r w:rsidR="003C7FC5">
        <w:rPr>
          <w:rFonts w:ascii="Times New Roman" w:hAnsi="Times New Roman" w:cs="Times New Roman"/>
          <w:sz w:val="20"/>
          <w:szCs w:val="20"/>
        </w:rPr>
        <w:t>.</w:t>
      </w:r>
      <w:r w:rsidRPr="00295CDE">
        <w:rPr>
          <w:rFonts w:ascii="Times New Roman" w:hAnsi="Times New Roman" w:cs="Times New Roman"/>
          <w:sz w:val="20"/>
          <w:szCs w:val="20"/>
        </w:rPr>
        <w:t xml:space="preserve"> </w:t>
      </w:r>
      <w:r w:rsidR="0099299E" w:rsidRPr="00295CDE">
        <w:rPr>
          <w:rFonts w:ascii="Times New Roman" w:hAnsi="Times New Roman" w:cs="Times New Roman"/>
          <w:sz w:val="20"/>
          <w:szCs w:val="20"/>
        </w:rPr>
        <w:t>Good model fit is indicated when the model predicted intervals include the observed data points</w:t>
      </w:r>
      <w:r w:rsidR="00467009">
        <w:rPr>
          <w:rFonts w:ascii="Times New Roman" w:hAnsi="Times New Roman" w:cs="Times New Roman"/>
          <w:sz w:val="20"/>
          <w:szCs w:val="20"/>
        </w:rPr>
        <w:t xml:space="preserve"> without overlap</w:t>
      </w:r>
      <w:r w:rsidR="0099299E" w:rsidRPr="00295CDE">
        <w:rPr>
          <w:rFonts w:ascii="Times New Roman" w:hAnsi="Times New Roman" w:cs="Times New Roman"/>
          <w:sz w:val="20"/>
          <w:szCs w:val="20"/>
        </w:rPr>
        <w:t>.</w:t>
      </w:r>
    </w:p>
    <w:p w14:paraId="09B6552E" w14:textId="40C732FA" w:rsidR="00F12561" w:rsidRPr="00295CDE" w:rsidRDefault="004D73C0" w:rsidP="00F12561">
      <w:pPr>
        <w:spacing w:line="360" w:lineRule="auto"/>
        <w:rPr>
          <w:rFonts w:ascii="Times New Roman" w:hAnsi="Times New Roman" w:cs="Times New Roman"/>
          <w:sz w:val="20"/>
          <w:szCs w:val="20"/>
        </w:rPr>
      </w:pPr>
      <w:r w:rsidRPr="00295CDE">
        <w:rPr>
          <w:rFonts w:ascii="Times New Roman" w:hAnsi="Times New Roman" w:cs="Times New Roman"/>
          <w:i/>
          <w:sz w:val="20"/>
          <w:szCs w:val="20"/>
        </w:rPr>
        <w:t>Machine learning</w:t>
      </w:r>
      <w:r w:rsidRPr="00295CDE">
        <w:rPr>
          <w:rFonts w:ascii="Times New Roman" w:hAnsi="Times New Roman" w:cs="Times New Roman"/>
          <w:i/>
          <w:sz w:val="20"/>
          <w:szCs w:val="20"/>
        </w:rPr>
        <w:br/>
      </w:r>
      <w:bookmarkStart w:id="3" w:name="_Hlk235448238"/>
      <w:r w:rsidRPr="00295CDE">
        <w:rPr>
          <w:rFonts w:ascii="Times New Roman" w:hAnsi="Times New Roman" w:cs="Times New Roman"/>
          <w:sz w:val="20"/>
          <w:szCs w:val="20"/>
        </w:rPr>
        <w:t xml:space="preserve">The machine learning models provided a comparative exploration of predictive performance using logistic </w:t>
      </w:r>
      <w:bookmarkEnd w:id="3"/>
      <w:r w:rsidRPr="00295CDE">
        <w:rPr>
          <w:rFonts w:ascii="Times New Roman" w:hAnsi="Times New Roman" w:cs="Times New Roman"/>
          <w:sz w:val="20"/>
          <w:szCs w:val="20"/>
        </w:rPr>
        <w:t xml:space="preserve">regression, decision tree, bagged tree, boosted tree, random forest, and support vector machines algorithms, respectively, both all independent variables included in analyses A, B, and C in one set of models (except for boosted tree which does not accept categorical variables), as well as only the independent variables being part of the final-models A, B, and C using the same outcome variable (14m, 20m, 400m, see above) in another set of models in combination with the various outcomes as described. For the outcomes of achieving at least 14 meters or 20 meters improvement at outtake none of the tested algorithms produced a suitable predictive model (MCCs &lt;0.2; ROC-AUCs 0.4-0.6). In contrast, for predicting whether patients reached 400 meters on the 6MWD at outtake, reasonably good model fit could be obtained when using only the independent variables being part of the final models A, B, and C with all the used algorithms except support vector machines which consistently only predicted positives. Upon visual inspection, logistic regression and boosted tree algorithms showed the best fit, the latter also showed the best MCC (but is computationally more intensive, and less straightforward to explain). See </w:t>
      </w:r>
      <w:r w:rsidR="008F1C44" w:rsidRPr="00295CDE">
        <w:rPr>
          <w:rFonts w:ascii="Times New Roman" w:hAnsi="Times New Roman" w:cs="Times New Roman"/>
          <w:sz w:val="20"/>
          <w:szCs w:val="20"/>
        </w:rPr>
        <w:t>Supplementary Table S2</w:t>
      </w:r>
      <w:r w:rsidRPr="00295CDE">
        <w:rPr>
          <w:rFonts w:ascii="Times New Roman" w:hAnsi="Times New Roman" w:cs="Times New Roman"/>
          <w:sz w:val="20"/>
          <w:szCs w:val="20"/>
        </w:rPr>
        <w:t xml:space="preserve"> and Supplementary Figure </w:t>
      </w:r>
      <w:r w:rsidR="008F1C44" w:rsidRPr="00295CDE">
        <w:rPr>
          <w:rFonts w:ascii="Times New Roman" w:hAnsi="Times New Roman" w:cs="Times New Roman"/>
          <w:sz w:val="20"/>
          <w:szCs w:val="20"/>
        </w:rPr>
        <w:t>S2</w:t>
      </w:r>
      <w:r w:rsidRPr="00295CDE">
        <w:rPr>
          <w:rFonts w:ascii="Times New Roman" w:hAnsi="Times New Roman" w:cs="Times New Roman"/>
          <w:sz w:val="20"/>
          <w:szCs w:val="20"/>
        </w:rPr>
        <w:t>A-E.</w:t>
      </w:r>
    </w:p>
    <w:p w14:paraId="32EE8DB8" w14:textId="0C3D7E0E" w:rsidR="00F12561" w:rsidRPr="00295CDE" w:rsidRDefault="008F1C44" w:rsidP="00F12561">
      <w:pPr>
        <w:spacing w:line="360" w:lineRule="auto"/>
        <w:rPr>
          <w:rFonts w:ascii="Times New Roman" w:hAnsi="Times New Roman" w:cs="Times New Roman"/>
          <w:sz w:val="20"/>
          <w:szCs w:val="20"/>
        </w:rPr>
      </w:pPr>
      <w:r w:rsidRPr="00295CDE">
        <w:rPr>
          <w:rFonts w:ascii="Times New Roman" w:hAnsi="Times New Roman" w:cs="Times New Roman"/>
          <w:sz w:val="20"/>
          <w:szCs w:val="20"/>
        </w:rPr>
        <w:t xml:space="preserve">Supplementary </w:t>
      </w:r>
      <w:r w:rsidR="00F12561" w:rsidRPr="00295CDE">
        <w:rPr>
          <w:rFonts w:ascii="Times New Roman" w:hAnsi="Times New Roman" w:cs="Times New Roman"/>
          <w:sz w:val="20"/>
          <w:szCs w:val="20"/>
        </w:rPr>
        <w:t xml:space="preserve">Table </w:t>
      </w:r>
      <w:r w:rsidRPr="00295CDE">
        <w:rPr>
          <w:rFonts w:ascii="Times New Roman" w:hAnsi="Times New Roman" w:cs="Times New Roman"/>
          <w:sz w:val="20"/>
          <w:szCs w:val="20"/>
        </w:rPr>
        <w:t>S2</w:t>
      </w:r>
      <w:r w:rsidR="00F12561" w:rsidRPr="00295CDE">
        <w:rPr>
          <w:rFonts w:ascii="Times New Roman" w:hAnsi="Times New Roman" w:cs="Times New Roman"/>
          <w:sz w:val="20"/>
          <w:szCs w:val="20"/>
        </w:rPr>
        <w:t xml:space="preserve"> A. Confusion matrix using logistic regression for </w:t>
      </w:r>
      <w:r w:rsidR="00DF5C1F">
        <w:rPr>
          <w:rFonts w:ascii="Times New Roman" w:hAnsi="Times New Roman" w:cs="Times New Roman"/>
          <w:sz w:val="20"/>
          <w:szCs w:val="20"/>
        </w:rPr>
        <w:t>&gt;</w:t>
      </w:r>
      <w:r w:rsidR="00F12561" w:rsidRPr="00295CDE">
        <w:rPr>
          <w:rFonts w:ascii="Times New Roman" w:hAnsi="Times New Roman" w:cs="Times New Roman"/>
          <w:sz w:val="20"/>
          <w:szCs w:val="20"/>
        </w:rPr>
        <w:t xml:space="preserve"> 400 meters 6MWD at outtake, B. decision tree, C. bagged tree, D. boosted tree, E. random forest. </w:t>
      </w:r>
    </w:p>
    <w:tbl>
      <w:tblPr>
        <w:tblStyle w:val="Tabelraster"/>
        <w:tblW w:w="0" w:type="auto"/>
        <w:tblLook w:val="04A0" w:firstRow="1" w:lastRow="0" w:firstColumn="1" w:lastColumn="0" w:noHBand="0" w:noVBand="1"/>
      </w:tblPr>
      <w:tblGrid>
        <w:gridCol w:w="2886"/>
        <w:gridCol w:w="2872"/>
        <w:gridCol w:w="2872"/>
      </w:tblGrid>
      <w:tr w:rsidR="00F12561" w:rsidRPr="00295CDE" w14:paraId="44B7799A" w14:textId="77777777" w:rsidTr="00B703EB">
        <w:trPr>
          <w:cantSplit/>
        </w:trPr>
        <w:tc>
          <w:tcPr>
            <w:tcW w:w="9062" w:type="dxa"/>
            <w:gridSpan w:val="3"/>
          </w:tcPr>
          <w:p w14:paraId="04BF94AE" w14:textId="77777777" w:rsidR="00F12561" w:rsidRPr="00295CDE" w:rsidRDefault="00F12561" w:rsidP="00B703EB">
            <w:pPr>
              <w:spacing w:line="360" w:lineRule="auto"/>
              <w:jc w:val="center"/>
              <w:rPr>
                <w:rFonts w:ascii="Times New Roman" w:hAnsi="Times New Roman" w:cs="Times New Roman"/>
                <w:i/>
                <w:sz w:val="20"/>
                <w:szCs w:val="20"/>
              </w:rPr>
            </w:pPr>
            <w:r w:rsidRPr="00295CDE">
              <w:rPr>
                <w:rFonts w:ascii="Times New Roman" w:hAnsi="Times New Roman" w:cs="Times New Roman"/>
                <w:i/>
                <w:sz w:val="20"/>
                <w:szCs w:val="20"/>
              </w:rPr>
              <w:t>A. Logistic regression</w:t>
            </w:r>
          </w:p>
        </w:tc>
      </w:tr>
      <w:tr w:rsidR="00F12561" w:rsidRPr="00295CDE" w14:paraId="59B98841" w14:textId="77777777" w:rsidTr="00B703EB">
        <w:trPr>
          <w:cantSplit/>
        </w:trPr>
        <w:tc>
          <w:tcPr>
            <w:tcW w:w="3020" w:type="dxa"/>
          </w:tcPr>
          <w:p w14:paraId="4DC0F118" w14:textId="77777777" w:rsidR="00F12561" w:rsidRPr="00295CDE" w:rsidRDefault="00F12561" w:rsidP="00B703EB">
            <w:pPr>
              <w:spacing w:line="360" w:lineRule="auto"/>
              <w:rPr>
                <w:rFonts w:ascii="Times New Roman" w:hAnsi="Times New Roman" w:cs="Times New Roman"/>
                <w:sz w:val="20"/>
                <w:szCs w:val="20"/>
              </w:rPr>
            </w:pPr>
          </w:p>
        </w:tc>
        <w:tc>
          <w:tcPr>
            <w:tcW w:w="3021" w:type="dxa"/>
          </w:tcPr>
          <w:p w14:paraId="7DEE11FD" w14:textId="77777777" w:rsidR="00F12561" w:rsidRPr="00295CDE" w:rsidRDefault="00F12561" w:rsidP="00B703EB">
            <w:pPr>
              <w:spacing w:line="360" w:lineRule="auto"/>
              <w:rPr>
                <w:rFonts w:ascii="Times New Roman" w:hAnsi="Times New Roman" w:cs="Times New Roman"/>
                <w:b/>
                <w:sz w:val="20"/>
                <w:szCs w:val="20"/>
              </w:rPr>
            </w:pPr>
            <w:r w:rsidRPr="00295CDE">
              <w:rPr>
                <w:rFonts w:ascii="Times New Roman" w:hAnsi="Times New Roman" w:cs="Times New Roman"/>
                <w:b/>
                <w:sz w:val="20"/>
                <w:szCs w:val="20"/>
              </w:rPr>
              <w:t>Truth = 0</w:t>
            </w:r>
          </w:p>
        </w:tc>
        <w:tc>
          <w:tcPr>
            <w:tcW w:w="3021" w:type="dxa"/>
          </w:tcPr>
          <w:p w14:paraId="313502CF" w14:textId="77777777" w:rsidR="00F12561" w:rsidRPr="00295CDE" w:rsidRDefault="00F12561" w:rsidP="00B703EB">
            <w:pPr>
              <w:spacing w:line="360" w:lineRule="auto"/>
              <w:rPr>
                <w:rFonts w:ascii="Times New Roman" w:hAnsi="Times New Roman" w:cs="Times New Roman"/>
                <w:b/>
                <w:sz w:val="20"/>
                <w:szCs w:val="20"/>
              </w:rPr>
            </w:pPr>
            <w:r w:rsidRPr="00295CDE">
              <w:rPr>
                <w:rFonts w:ascii="Times New Roman" w:hAnsi="Times New Roman" w:cs="Times New Roman"/>
                <w:b/>
                <w:sz w:val="20"/>
                <w:szCs w:val="20"/>
              </w:rPr>
              <w:t>Truth = 1</w:t>
            </w:r>
          </w:p>
        </w:tc>
      </w:tr>
      <w:tr w:rsidR="00F12561" w:rsidRPr="00295CDE" w14:paraId="56F0D335" w14:textId="77777777" w:rsidTr="00B703EB">
        <w:trPr>
          <w:cantSplit/>
          <w:trHeight w:val="139"/>
        </w:trPr>
        <w:tc>
          <w:tcPr>
            <w:tcW w:w="3020" w:type="dxa"/>
          </w:tcPr>
          <w:p w14:paraId="3DAD0346" w14:textId="77777777" w:rsidR="00F12561" w:rsidRPr="00295CDE" w:rsidRDefault="00F12561" w:rsidP="00B703EB">
            <w:pPr>
              <w:spacing w:line="360" w:lineRule="auto"/>
              <w:rPr>
                <w:rFonts w:ascii="Times New Roman" w:hAnsi="Times New Roman" w:cs="Times New Roman"/>
                <w:b/>
                <w:sz w:val="20"/>
                <w:szCs w:val="20"/>
              </w:rPr>
            </w:pPr>
            <w:r w:rsidRPr="00295CDE">
              <w:rPr>
                <w:rFonts w:ascii="Times New Roman" w:hAnsi="Times New Roman" w:cs="Times New Roman"/>
                <w:b/>
                <w:sz w:val="20"/>
                <w:szCs w:val="20"/>
              </w:rPr>
              <w:t>Prediction = 0</w:t>
            </w:r>
          </w:p>
        </w:tc>
        <w:tc>
          <w:tcPr>
            <w:tcW w:w="3021" w:type="dxa"/>
          </w:tcPr>
          <w:p w14:paraId="31637038" w14:textId="77777777" w:rsidR="00F12561" w:rsidRPr="00295CDE" w:rsidRDefault="00F12561" w:rsidP="00B703EB">
            <w:pPr>
              <w:spacing w:line="360" w:lineRule="auto"/>
              <w:rPr>
                <w:rFonts w:ascii="Times New Roman" w:hAnsi="Times New Roman" w:cs="Times New Roman"/>
                <w:sz w:val="20"/>
                <w:szCs w:val="20"/>
              </w:rPr>
            </w:pPr>
            <w:r w:rsidRPr="00295CDE">
              <w:rPr>
                <w:rFonts w:ascii="Times New Roman" w:hAnsi="Times New Roman" w:cs="Times New Roman"/>
                <w:sz w:val="20"/>
                <w:szCs w:val="20"/>
              </w:rPr>
              <w:t>14 true negative</w:t>
            </w:r>
          </w:p>
        </w:tc>
        <w:tc>
          <w:tcPr>
            <w:tcW w:w="3021" w:type="dxa"/>
          </w:tcPr>
          <w:p w14:paraId="4ED4DB60" w14:textId="77777777" w:rsidR="00F12561" w:rsidRPr="00295CDE" w:rsidRDefault="00F12561" w:rsidP="00B703EB">
            <w:pPr>
              <w:spacing w:line="360" w:lineRule="auto"/>
              <w:rPr>
                <w:rFonts w:ascii="Times New Roman" w:hAnsi="Times New Roman" w:cs="Times New Roman"/>
                <w:sz w:val="20"/>
                <w:szCs w:val="20"/>
              </w:rPr>
            </w:pPr>
            <w:r w:rsidRPr="00295CDE">
              <w:rPr>
                <w:rFonts w:ascii="Times New Roman" w:hAnsi="Times New Roman" w:cs="Times New Roman"/>
                <w:sz w:val="20"/>
                <w:szCs w:val="20"/>
              </w:rPr>
              <w:t>6 false negative</w:t>
            </w:r>
          </w:p>
        </w:tc>
      </w:tr>
      <w:tr w:rsidR="00F12561" w:rsidRPr="00295CDE" w14:paraId="0E1840E0" w14:textId="77777777" w:rsidTr="00B703EB">
        <w:trPr>
          <w:cantSplit/>
        </w:trPr>
        <w:tc>
          <w:tcPr>
            <w:tcW w:w="3020" w:type="dxa"/>
          </w:tcPr>
          <w:p w14:paraId="6FE37038" w14:textId="77777777" w:rsidR="00F12561" w:rsidRPr="00295CDE" w:rsidRDefault="00F12561" w:rsidP="00B703EB">
            <w:pPr>
              <w:spacing w:line="360" w:lineRule="auto"/>
              <w:rPr>
                <w:rFonts w:ascii="Times New Roman" w:hAnsi="Times New Roman" w:cs="Times New Roman"/>
                <w:b/>
                <w:sz w:val="20"/>
                <w:szCs w:val="20"/>
              </w:rPr>
            </w:pPr>
            <w:r w:rsidRPr="00295CDE">
              <w:rPr>
                <w:rFonts w:ascii="Times New Roman" w:hAnsi="Times New Roman" w:cs="Times New Roman"/>
                <w:b/>
                <w:sz w:val="20"/>
                <w:szCs w:val="20"/>
              </w:rPr>
              <w:t>Prediction = 1</w:t>
            </w:r>
          </w:p>
        </w:tc>
        <w:tc>
          <w:tcPr>
            <w:tcW w:w="3021" w:type="dxa"/>
          </w:tcPr>
          <w:p w14:paraId="0354F7A1" w14:textId="77777777" w:rsidR="00F12561" w:rsidRPr="00295CDE" w:rsidRDefault="00F12561" w:rsidP="00B703EB">
            <w:pPr>
              <w:spacing w:line="360" w:lineRule="auto"/>
              <w:rPr>
                <w:rFonts w:ascii="Times New Roman" w:hAnsi="Times New Roman" w:cs="Times New Roman"/>
                <w:sz w:val="20"/>
                <w:szCs w:val="20"/>
              </w:rPr>
            </w:pPr>
            <w:r w:rsidRPr="00295CDE">
              <w:rPr>
                <w:rFonts w:ascii="Times New Roman" w:hAnsi="Times New Roman" w:cs="Times New Roman"/>
                <w:sz w:val="20"/>
                <w:szCs w:val="20"/>
              </w:rPr>
              <w:t>2 false positive</w:t>
            </w:r>
          </w:p>
        </w:tc>
        <w:tc>
          <w:tcPr>
            <w:tcW w:w="3021" w:type="dxa"/>
          </w:tcPr>
          <w:p w14:paraId="6DAC8286" w14:textId="77777777" w:rsidR="00F12561" w:rsidRPr="00295CDE" w:rsidRDefault="00F12561" w:rsidP="00B703EB">
            <w:pPr>
              <w:spacing w:line="360" w:lineRule="auto"/>
              <w:rPr>
                <w:rFonts w:ascii="Times New Roman" w:hAnsi="Times New Roman" w:cs="Times New Roman"/>
                <w:sz w:val="20"/>
                <w:szCs w:val="20"/>
              </w:rPr>
            </w:pPr>
            <w:r w:rsidRPr="00295CDE">
              <w:rPr>
                <w:rFonts w:ascii="Times New Roman" w:hAnsi="Times New Roman" w:cs="Times New Roman"/>
                <w:sz w:val="20"/>
                <w:szCs w:val="20"/>
              </w:rPr>
              <w:t>35 true positive</w:t>
            </w:r>
          </w:p>
        </w:tc>
      </w:tr>
      <w:tr w:rsidR="00F12561" w:rsidRPr="00295CDE" w14:paraId="13CB54F0" w14:textId="77777777" w:rsidTr="00B703EB">
        <w:trPr>
          <w:cantSplit/>
        </w:trPr>
        <w:tc>
          <w:tcPr>
            <w:tcW w:w="9062" w:type="dxa"/>
            <w:gridSpan w:val="3"/>
          </w:tcPr>
          <w:p w14:paraId="537D9509" w14:textId="77777777" w:rsidR="00F12561" w:rsidRPr="00295CDE" w:rsidRDefault="00F12561" w:rsidP="00B703EB">
            <w:pPr>
              <w:spacing w:line="360" w:lineRule="auto"/>
              <w:jc w:val="center"/>
              <w:rPr>
                <w:rFonts w:ascii="Times New Roman" w:hAnsi="Times New Roman" w:cs="Times New Roman"/>
                <w:i/>
                <w:sz w:val="20"/>
                <w:szCs w:val="20"/>
              </w:rPr>
            </w:pPr>
            <w:r w:rsidRPr="00295CDE">
              <w:rPr>
                <w:rFonts w:ascii="Times New Roman" w:hAnsi="Times New Roman" w:cs="Times New Roman"/>
                <w:i/>
                <w:sz w:val="20"/>
                <w:szCs w:val="20"/>
              </w:rPr>
              <w:lastRenderedPageBreak/>
              <w:t>B. Decision tree</w:t>
            </w:r>
          </w:p>
        </w:tc>
      </w:tr>
      <w:tr w:rsidR="00F12561" w:rsidRPr="00295CDE" w14:paraId="12947E9F" w14:textId="77777777" w:rsidTr="00B703EB">
        <w:trPr>
          <w:cantSplit/>
        </w:trPr>
        <w:tc>
          <w:tcPr>
            <w:tcW w:w="3020" w:type="dxa"/>
          </w:tcPr>
          <w:p w14:paraId="7A86266B" w14:textId="77777777" w:rsidR="00F12561" w:rsidRPr="00295CDE" w:rsidRDefault="00F12561" w:rsidP="00B703EB">
            <w:pPr>
              <w:spacing w:line="360" w:lineRule="auto"/>
              <w:rPr>
                <w:rFonts w:ascii="Times New Roman" w:hAnsi="Times New Roman" w:cs="Times New Roman"/>
                <w:sz w:val="20"/>
                <w:szCs w:val="20"/>
              </w:rPr>
            </w:pPr>
          </w:p>
        </w:tc>
        <w:tc>
          <w:tcPr>
            <w:tcW w:w="3021" w:type="dxa"/>
          </w:tcPr>
          <w:p w14:paraId="077CCFA9" w14:textId="77777777" w:rsidR="00F12561" w:rsidRPr="00295CDE" w:rsidRDefault="00F12561" w:rsidP="00B703EB">
            <w:pPr>
              <w:spacing w:line="360" w:lineRule="auto"/>
              <w:rPr>
                <w:rFonts w:ascii="Times New Roman" w:hAnsi="Times New Roman" w:cs="Times New Roman"/>
                <w:b/>
                <w:sz w:val="20"/>
                <w:szCs w:val="20"/>
              </w:rPr>
            </w:pPr>
            <w:r w:rsidRPr="00295CDE">
              <w:rPr>
                <w:rFonts w:ascii="Times New Roman" w:hAnsi="Times New Roman" w:cs="Times New Roman"/>
                <w:b/>
                <w:sz w:val="20"/>
                <w:szCs w:val="20"/>
              </w:rPr>
              <w:t>Truth = 0</w:t>
            </w:r>
          </w:p>
        </w:tc>
        <w:tc>
          <w:tcPr>
            <w:tcW w:w="3021" w:type="dxa"/>
          </w:tcPr>
          <w:p w14:paraId="5A373260" w14:textId="77777777" w:rsidR="00F12561" w:rsidRPr="00295CDE" w:rsidRDefault="00F12561" w:rsidP="00B703EB">
            <w:pPr>
              <w:spacing w:line="360" w:lineRule="auto"/>
              <w:rPr>
                <w:rFonts w:ascii="Times New Roman" w:hAnsi="Times New Roman" w:cs="Times New Roman"/>
                <w:b/>
                <w:sz w:val="20"/>
                <w:szCs w:val="20"/>
              </w:rPr>
            </w:pPr>
            <w:r w:rsidRPr="00295CDE">
              <w:rPr>
                <w:rFonts w:ascii="Times New Roman" w:hAnsi="Times New Roman" w:cs="Times New Roman"/>
                <w:b/>
                <w:sz w:val="20"/>
                <w:szCs w:val="20"/>
              </w:rPr>
              <w:t>Truth = 1</w:t>
            </w:r>
          </w:p>
        </w:tc>
      </w:tr>
      <w:tr w:rsidR="00F12561" w:rsidRPr="00295CDE" w14:paraId="1D9C29D0" w14:textId="77777777" w:rsidTr="00B703EB">
        <w:trPr>
          <w:cantSplit/>
        </w:trPr>
        <w:tc>
          <w:tcPr>
            <w:tcW w:w="3020" w:type="dxa"/>
          </w:tcPr>
          <w:p w14:paraId="65CA42E5" w14:textId="77777777" w:rsidR="00F12561" w:rsidRPr="00295CDE" w:rsidRDefault="00F12561" w:rsidP="00B703EB">
            <w:pPr>
              <w:spacing w:line="360" w:lineRule="auto"/>
              <w:rPr>
                <w:rFonts w:ascii="Times New Roman" w:hAnsi="Times New Roman" w:cs="Times New Roman"/>
                <w:b/>
                <w:sz w:val="20"/>
                <w:szCs w:val="20"/>
              </w:rPr>
            </w:pPr>
            <w:r w:rsidRPr="00295CDE">
              <w:rPr>
                <w:rFonts w:ascii="Times New Roman" w:hAnsi="Times New Roman" w:cs="Times New Roman"/>
                <w:b/>
                <w:sz w:val="20"/>
                <w:szCs w:val="20"/>
              </w:rPr>
              <w:t>Prediction = 0</w:t>
            </w:r>
          </w:p>
        </w:tc>
        <w:tc>
          <w:tcPr>
            <w:tcW w:w="3021" w:type="dxa"/>
          </w:tcPr>
          <w:p w14:paraId="1B7540AE" w14:textId="77777777" w:rsidR="00F12561" w:rsidRPr="00295CDE" w:rsidRDefault="00F12561" w:rsidP="00B703EB">
            <w:pPr>
              <w:spacing w:line="360" w:lineRule="auto"/>
              <w:rPr>
                <w:rFonts w:ascii="Times New Roman" w:hAnsi="Times New Roman" w:cs="Times New Roman"/>
                <w:sz w:val="20"/>
                <w:szCs w:val="20"/>
              </w:rPr>
            </w:pPr>
            <w:r w:rsidRPr="00295CDE">
              <w:rPr>
                <w:rFonts w:ascii="Times New Roman" w:hAnsi="Times New Roman" w:cs="Times New Roman"/>
                <w:sz w:val="20"/>
                <w:szCs w:val="20"/>
              </w:rPr>
              <w:t>14 true negative</w:t>
            </w:r>
          </w:p>
        </w:tc>
        <w:tc>
          <w:tcPr>
            <w:tcW w:w="3021" w:type="dxa"/>
          </w:tcPr>
          <w:p w14:paraId="7C3F25DA" w14:textId="77777777" w:rsidR="00F12561" w:rsidRPr="00295CDE" w:rsidRDefault="00F12561" w:rsidP="00B703EB">
            <w:pPr>
              <w:spacing w:line="360" w:lineRule="auto"/>
              <w:rPr>
                <w:rFonts w:ascii="Times New Roman" w:hAnsi="Times New Roman" w:cs="Times New Roman"/>
                <w:sz w:val="20"/>
                <w:szCs w:val="20"/>
              </w:rPr>
            </w:pPr>
            <w:r w:rsidRPr="00295CDE">
              <w:rPr>
                <w:rFonts w:ascii="Times New Roman" w:hAnsi="Times New Roman" w:cs="Times New Roman"/>
                <w:sz w:val="20"/>
                <w:szCs w:val="20"/>
              </w:rPr>
              <w:t>5 false negative</w:t>
            </w:r>
          </w:p>
        </w:tc>
      </w:tr>
      <w:tr w:rsidR="00F12561" w:rsidRPr="00295CDE" w14:paraId="1503BF6E" w14:textId="77777777" w:rsidTr="00B703EB">
        <w:trPr>
          <w:cantSplit/>
        </w:trPr>
        <w:tc>
          <w:tcPr>
            <w:tcW w:w="3020" w:type="dxa"/>
          </w:tcPr>
          <w:p w14:paraId="0AFCCFBB" w14:textId="77777777" w:rsidR="00F12561" w:rsidRPr="00295CDE" w:rsidRDefault="00F12561" w:rsidP="00B703EB">
            <w:pPr>
              <w:spacing w:line="360" w:lineRule="auto"/>
              <w:rPr>
                <w:rFonts w:ascii="Times New Roman" w:hAnsi="Times New Roman" w:cs="Times New Roman"/>
                <w:b/>
                <w:sz w:val="20"/>
                <w:szCs w:val="20"/>
              </w:rPr>
            </w:pPr>
            <w:r w:rsidRPr="00295CDE">
              <w:rPr>
                <w:rFonts w:ascii="Times New Roman" w:hAnsi="Times New Roman" w:cs="Times New Roman"/>
                <w:b/>
                <w:sz w:val="20"/>
                <w:szCs w:val="20"/>
              </w:rPr>
              <w:t>Prediction = 1</w:t>
            </w:r>
          </w:p>
        </w:tc>
        <w:tc>
          <w:tcPr>
            <w:tcW w:w="3021" w:type="dxa"/>
          </w:tcPr>
          <w:p w14:paraId="1FB9F122" w14:textId="77777777" w:rsidR="00F12561" w:rsidRPr="00295CDE" w:rsidRDefault="00F12561" w:rsidP="00B703EB">
            <w:pPr>
              <w:spacing w:line="360" w:lineRule="auto"/>
              <w:rPr>
                <w:rFonts w:ascii="Times New Roman" w:hAnsi="Times New Roman" w:cs="Times New Roman"/>
                <w:sz w:val="20"/>
                <w:szCs w:val="20"/>
              </w:rPr>
            </w:pPr>
            <w:r w:rsidRPr="00295CDE">
              <w:rPr>
                <w:rFonts w:ascii="Times New Roman" w:hAnsi="Times New Roman" w:cs="Times New Roman"/>
                <w:sz w:val="20"/>
                <w:szCs w:val="20"/>
              </w:rPr>
              <w:t>2 false positive</w:t>
            </w:r>
          </w:p>
        </w:tc>
        <w:tc>
          <w:tcPr>
            <w:tcW w:w="3021" w:type="dxa"/>
          </w:tcPr>
          <w:p w14:paraId="3B6461AB" w14:textId="77777777" w:rsidR="00F12561" w:rsidRPr="00295CDE" w:rsidRDefault="00F12561" w:rsidP="00B703EB">
            <w:pPr>
              <w:spacing w:line="360" w:lineRule="auto"/>
              <w:rPr>
                <w:rFonts w:ascii="Times New Roman" w:hAnsi="Times New Roman" w:cs="Times New Roman"/>
                <w:sz w:val="20"/>
                <w:szCs w:val="20"/>
              </w:rPr>
            </w:pPr>
            <w:r w:rsidRPr="00295CDE">
              <w:rPr>
                <w:rFonts w:ascii="Times New Roman" w:hAnsi="Times New Roman" w:cs="Times New Roman"/>
                <w:sz w:val="20"/>
                <w:szCs w:val="20"/>
              </w:rPr>
              <w:t>36 true positive</w:t>
            </w:r>
          </w:p>
        </w:tc>
      </w:tr>
      <w:tr w:rsidR="00F12561" w:rsidRPr="00295CDE" w14:paraId="10718FAC" w14:textId="77777777" w:rsidTr="00B703EB">
        <w:trPr>
          <w:cantSplit/>
        </w:trPr>
        <w:tc>
          <w:tcPr>
            <w:tcW w:w="9062" w:type="dxa"/>
            <w:gridSpan w:val="3"/>
          </w:tcPr>
          <w:p w14:paraId="4BD39E6D" w14:textId="77777777" w:rsidR="00F12561" w:rsidRPr="00295CDE" w:rsidRDefault="00F12561" w:rsidP="00B703EB">
            <w:pPr>
              <w:spacing w:line="360" w:lineRule="auto"/>
              <w:jc w:val="center"/>
              <w:rPr>
                <w:rFonts w:ascii="Times New Roman" w:hAnsi="Times New Roman" w:cs="Times New Roman"/>
                <w:i/>
                <w:sz w:val="20"/>
                <w:szCs w:val="20"/>
              </w:rPr>
            </w:pPr>
            <w:r w:rsidRPr="00295CDE">
              <w:rPr>
                <w:rFonts w:ascii="Times New Roman" w:hAnsi="Times New Roman" w:cs="Times New Roman"/>
                <w:i/>
                <w:sz w:val="20"/>
                <w:szCs w:val="20"/>
              </w:rPr>
              <w:t>C. Bagged tree</w:t>
            </w:r>
          </w:p>
        </w:tc>
      </w:tr>
      <w:tr w:rsidR="00F12561" w:rsidRPr="00295CDE" w14:paraId="27CE97B9" w14:textId="77777777" w:rsidTr="00B703EB">
        <w:trPr>
          <w:cantSplit/>
        </w:trPr>
        <w:tc>
          <w:tcPr>
            <w:tcW w:w="3020" w:type="dxa"/>
          </w:tcPr>
          <w:p w14:paraId="6FA16551" w14:textId="77777777" w:rsidR="00F12561" w:rsidRPr="00295CDE" w:rsidRDefault="00F12561" w:rsidP="00B703EB">
            <w:pPr>
              <w:spacing w:line="360" w:lineRule="auto"/>
              <w:rPr>
                <w:rFonts w:ascii="Times New Roman" w:hAnsi="Times New Roman" w:cs="Times New Roman"/>
                <w:sz w:val="20"/>
                <w:szCs w:val="20"/>
              </w:rPr>
            </w:pPr>
          </w:p>
        </w:tc>
        <w:tc>
          <w:tcPr>
            <w:tcW w:w="3021" w:type="dxa"/>
          </w:tcPr>
          <w:p w14:paraId="1DB8B83C" w14:textId="77777777" w:rsidR="00F12561" w:rsidRPr="00295CDE" w:rsidRDefault="00F12561" w:rsidP="00B703EB">
            <w:pPr>
              <w:spacing w:line="360" w:lineRule="auto"/>
              <w:rPr>
                <w:rFonts w:ascii="Times New Roman" w:hAnsi="Times New Roman" w:cs="Times New Roman"/>
                <w:b/>
                <w:sz w:val="20"/>
                <w:szCs w:val="20"/>
              </w:rPr>
            </w:pPr>
            <w:r w:rsidRPr="00295CDE">
              <w:rPr>
                <w:rFonts w:ascii="Times New Roman" w:hAnsi="Times New Roman" w:cs="Times New Roman"/>
                <w:b/>
                <w:sz w:val="20"/>
                <w:szCs w:val="20"/>
              </w:rPr>
              <w:t>Truth = 0</w:t>
            </w:r>
          </w:p>
        </w:tc>
        <w:tc>
          <w:tcPr>
            <w:tcW w:w="3021" w:type="dxa"/>
          </w:tcPr>
          <w:p w14:paraId="5280872C" w14:textId="77777777" w:rsidR="00F12561" w:rsidRPr="00295CDE" w:rsidRDefault="00F12561" w:rsidP="00B703EB">
            <w:pPr>
              <w:spacing w:line="360" w:lineRule="auto"/>
              <w:rPr>
                <w:rFonts w:ascii="Times New Roman" w:hAnsi="Times New Roman" w:cs="Times New Roman"/>
                <w:b/>
                <w:sz w:val="20"/>
                <w:szCs w:val="20"/>
              </w:rPr>
            </w:pPr>
            <w:r w:rsidRPr="00295CDE">
              <w:rPr>
                <w:rFonts w:ascii="Times New Roman" w:hAnsi="Times New Roman" w:cs="Times New Roman"/>
                <w:b/>
                <w:sz w:val="20"/>
                <w:szCs w:val="20"/>
              </w:rPr>
              <w:t>Truth = 1</w:t>
            </w:r>
          </w:p>
        </w:tc>
      </w:tr>
      <w:tr w:rsidR="00F12561" w:rsidRPr="00295CDE" w14:paraId="4B8F2181" w14:textId="77777777" w:rsidTr="00B703EB">
        <w:trPr>
          <w:cantSplit/>
        </w:trPr>
        <w:tc>
          <w:tcPr>
            <w:tcW w:w="3020" w:type="dxa"/>
          </w:tcPr>
          <w:p w14:paraId="3B9F6DE6" w14:textId="77777777" w:rsidR="00F12561" w:rsidRPr="00295CDE" w:rsidRDefault="00F12561" w:rsidP="00B703EB">
            <w:pPr>
              <w:spacing w:line="360" w:lineRule="auto"/>
              <w:rPr>
                <w:rFonts w:ascii="Times New Roman" w:hAnsi="Times New Roman" w:cs="Times New Roman"/>
                <w:b/>
                <w:sz w:val="20"/>
                <w:szCs w:val="20"/>
              </w:rPr>
            </w:pPr>
            <w:r w:rsidRPr="00295CDE">
              <w:rPr>
                <w:rFonts w:ascii="Times New Roman" w:hAnsi="Times New Roman" w:cs="Times New Roman"/>
                <w:b/>
                <w:sz w:val="20"/>
                <w:szCs w:val="20"/>
              </w:rPr>
              <w:t>Prediction = 0</w:t>
            </w:r>
          </w:p>
        </w:tc>
        <w:tc>
          <w:tcPr>
            <w:tcW w:w="3021" w:type="dxa"/>
          </w:tcPr>
          <w:p w14:paraId="6E47D44A" w14:textId="77777777" w:rsidR="00F12561" w:rsidRPr="00295CDE" w:rsidRDefault="00F12561" w:rsidP="00B703EB">
            <w:pPr>
              <w:spacing w:line="360" w:lineRule="auto"/>
              <w:rPr>
                <w:rFonts w:ascii="Times New Roman" w:hAnsi="Times New Roman" w:cs="Times New Roman"/>
                <w:sz w:val="20"/>
                <w:szCs w:val="20"/>
              </w:rPr>
            </w:pPr>
            <w:r w:rsidRPr="00295CDE">
              <w:rPr>
                <w:rFonts w:ascii="Times New Roman" w:hAnsi="Times New Roman" w:cs="Times New Roman"/>
                <w:sz w:val="20"/>
                <w:szCs w:val="20"/>
              </w:rPr>
              <w:t>15 true negative</w:t>
            </w:r>
          </w:p>
        </w:tc>
        <w:tc>
          <w:tcPr>
            <w:tcW w:w="3021" w:type="dxa"/>
          </w:tcPr>
          <w:p w14:paraId="54A7FC83" w14:textId="77777777" w:rsidR="00F12561" w:rsidRPr="00295CDE" w:rsidRDefault="00F12561" w:rsidP="00B703EB">
            <w:pPr>
              <w:spacing w:line="360" w:lineRule="auto"/>
              <w:rPr>
                <w:rFonts w:ascii="Times New Roman" w:hAnsi="Times New Roman" w:cs="Times New Roman"/>
                <w:sz w:val="20"/>
                <w:szCs w:val="20"/>
              </w:rPr>
            </w:pPr>
            <w:r w:rsidRPr="00295CDE">
              <w:rPr>
                <w:rFonts w:ascii="Times New Roman" w:hAnsi="Times New Roman" w:cs="Times New Roman"/>
                <w:sz w:val="20"/>
                <w:szCs w:val="20"/>
              </w:rPr>
              <w:t>7 false negative</w:t>
            </w:r>
          </w:p>
        </w:tc>
      </w:tr>
      <w:tr w:rsidR="00F12561" w:rsidRPr="00295CDE" w14:paraId="537B65EA" w14:textId="77777777" w:rsidTr="00B703EB">
        <w:trPr>
          <w:cantSplit/>
        </w:trPr>
        <w:tc>
          <w:tcPr>
            <w:tcW w:w="3020" w:type="dxa"/>
          </w:tcPr>
          <w:p w14:paraId="4D052BA0" w14:textId="77777777" w:rsidR="00F12561" w:rsidRPr="00295CDE" w:rsidRDefault="00F12561" w:rsidP="00B703EB">
            <w:pPr>
              <w:spacing w:line="360" w:lineRule="auto"/>
              <w:rPr>
                <w:rFonts w:ascii="Times New Roman" w:hAnsi="Times New Roman" w:cs="Times New Roman"/>
                <w:b/>
                <w:sz w:val="20"/>
                <w:szCs w:val="20"/>
              </w:rPr>
            </w:pPr>
            <w:r w:rsidRPr="00295CDE">
              <w:rPr>
                <w:rFonts w:ascii="Times New Roman" w:hAnsi="Times New Roman" w:cs="Times New Roman"/>
                <w:b/>
                <w:sz w:val="20"/>
                <w:szCs w:val="20"/>
              </w:rPr>
              <w:t>Prediction = 1</w:t>
            </w:r>
          </w:p>
        </w:tc>
        <w:tc>
          <w:tcPr>
            <w:tcW w:w="3021" w:type="dxa"/>
          </w:tcPr>
          <w:p w14:paraId="5A678A31" w14:textId="77777777" w:rsidR="00F12561" w:rsidRPr="00295CDE" w:rsidRDefault="00F12561" w:rsidP="00B703EB">
            <w:pPr>
              <w:spacing w:line="360" w:lineRule="auto"/>
              <w:rPr>
                <w:rFonts w:ascii="Times New Roman" w:hAnsi="Times New Roman" w:cs="Times New Roman"/>
                <w:sz w:val="20"/>
                <w:szCs w:val="20"/>
              </w:rPr>
            </w:pPr>
            <w:r w:rsidRPr="00295CDE">
              <w:rPr>
                <w:rFonts w:ascii="Times New Roman" w:hAnsi="Times New Roman" w:cs="Times New Roman"/>
                <w:sz w:val="20"/>
                <w:szCs w:val="20"/>
              </w:rPr>
              <w:t>1 false positive</w:t>
            </w:r>
          </w:p>
        </w:tc>
        <w:tc>
          <w:tcPr>
            <w:tcW w:w="3021" w:type="dxa"/>
          </w:tcPr>
          <w:p w14:paraId="512D5750" w14:textId="77777777" w:rsidR="00F12561" w:rsidRPr="00295CDE" w:rsidRDefault="00F12561" w:rsidP="00B703EB">
            <w:pPr>
              <w:spacing w:line="360" w:lineRule="auto"/>
              <w:rPr>
                <w:rFonts w:ascii="Times New Roman" w:hAnsi="Times New Roman" w:cs="Times New Roman"/>
                <w:sz w:val="20"/>
                <w:szCs w:val="20"/>
              </w:rPr>
            </w:pPr>
            <w:r w:rsidRPr="00295CDE">
              <w:rPr>
                <w:rFonts w:ascii="Times New Roman" w:hAnsi="Times New Roman" w:cs="Times New Roman"/>
                <w:sz w:val="20"/>
                <w:szCs w:val="20"/>
              </w:rPr>
              <w:t>34 true positive</w:t>
            </w:r>
          </w:p>
        </w:tc>
      </w:tr>
      <w:tr w:rsidR="00F12561" w:rsidRPr="00295CDE" w14:paraId="172F57BE" w14:textId="77777777" w:rsidTr="00B703EB">
        <w:trPr>
          <w:cantSplit/>
        </w:trPr>
        <w:tc>
          <w:tcPr>
            <w:tcW w:w="9062" w:type="dxa"/>
            <w:gridSpan w:val="3"/>
          </w:tcPr>
          <w:p w14:paraId="40019148" w14:textId="77777777" w:rsidR="00F12561" w:rsidRPr="00295CDE" w:rsidRDefault="00F12561" w:rsidP="00B703EB">
            <w:pPr>
              <w:spacing w:line="360" w:lineRule="auto"/>
              <w:jc w:val="center"/>
              <w:rPr>
                <w:rFonts w:ascii="Times New Roman" w:hAnsi="Times New Roman" w:cs="Times New Roman"/>
                <w:i/>
                <w:sz w:val="20"/>
                <w:szCs w:val="20"/>
              </w:rPr>
            </w:pPr>
            <w:r w:rsidRPr="00295CDE">
              <w:rPr>
                <w:rFonts w:ascii="Times New Roman" w:hAnsi="Times New Roman" w:cs="Times New Roman"/>
                <w:i/>
                <w:sz w:val="20"/>
                <w:szCs w:val="20"/>
              </w:rPr>
              <w:t>D. Boosted tree</w:t>
            </w:r>
          </w:p>
        </w:tc>
      </w:tr>
      <w:tr w:rsidR="00F12561" w:rsidRPr="00295CDE" w14:paraId="7377BF17" w14:textId="77777777" w:rsidTr="00B703EB">
        <w:trPr>
          <w:cantSplit/>
        </w:trPr>
        <w:tc>
          <w:tcPr>
            <w:tcW w:w="3020" w:type="dxa"/>
          </w:tcPr>
          <w:p w14:paraId="0E45CCAC" w14:textId="77777777" w:rsidR="00F12561" w:rsidRPr="00295CDE" w:rsidRDefault="00F12561" w:rsidP="00B703EB">
            <w:pPr>
              <w:spacing w:line="360" w:lineRule="auto"/>
              <w:rPr>
                <w:rFonts w:ascii="Times New Roman" w:hAnsi="Times New Roman" w:cs="Times New Roman"/>
                <w:sz w:val="20"/>
                <w:szCs w:val="20"/>
              </w:rPr>
            </w:pPr>
          </w:p>
        </w:tc>
        <w:tc>
          <w:tcPr>
            <w:tcW w:w="3021" w:type="dxa"/>
          </w:tcPr>
          <w:p w14:paraId="26C9A240" w14:textId="77777777" w:rsidR="00F12561" w:rsidRPr="00295CDE" w:rsidRDefault="00F12561" w:rsidP="00B703EB">
            <w:pPr>
              <w:spacing w:line="360" w:lineRule="auto"/>
              <w:rPr>
                <w:rFonts w:ascii="Times New Roman" w:hAnsi="Times New Roman" w:cs="Times New Roman"/>
                <w:b/>
                <w:sz w:val="20"/>
                <w:szCs w:val="20"/>
              </w:rPr>
            </w:pPr>
            <w:r w:rsidRPr="00295CDE">
              <w:rPr>
                <w:rFonts w:ascii="Times New Roman" w:hAnsi="Times New Roman" w:cs="Times New Roman"/>
                <w:b/>
                <w:sz w:val="20"/>
                <w:szCs w:val="20"/>
              </w:rPr>
              <w:t>Truth = 0</w:t>
            </w:r>
          </w:p>
        </w:tc>
        <w:tc>
          <w:tcPr>
            <w:tcW w:w="3021" w:type="dxa"/>
          </w:tcPr>
          <w:p w14:paraId="20623AD5" w14:textId="77777777" w:rsidR="00F12561" w:rsidRPr="00295CDE" w:rsidRDefault="00F12561" w:rsidP="00B703EB">
            <w:pPr>
              <w:spacing w:line="360" w:lineRule="auto"/>
              <w:rPr>
                <w:rFonts w:ascii="Times New Roman" w:hAnsi="Times New Roman" w:cs="Times New Roman"/>
                <w:b/>
                <w:sz w:val="20"/>
                <w:szCs w:val="20"/>
              </w:rPr>
            </w:pPr>
            <w:r w:rsidRPr="00295CDE">
              <w:rPr>
                <w:rFonts w:ascii="Times New Roman" w:hAnsi="Times New Roman" w:cs="Times New Roman"/>
                <w:b/>
                <w:sz w:val="20"/>
                <w:szCs w:val="20"/>
              </w:rPr>
              <w:t>Truth = 1</w:t>
            </w:r>
          </w:p>
        </w:tc>
      </w:tr>
      <w:tr w:rsidR="00F12561" w:rsidRPr="00295CDE" w14:paraId="0973A6C1" w14:textId="77777777" w:rsidTr="00B703EB">
        <w:trPr>
          <w:cantSplit/>
        </w:trPr>
        <w:tc>
          <w:tcPr>
            <w:tcW w:w="3020" w:type="dxa"/>
          </w:tcPr>
          <w:p w14:paraId="53EABAA8" w14:textId="77777777" w:rsidR="00F12561" w:rsidRPr="00295CDE" w:rsidRDefault="00F12561" w:rsidP="00B703EB">
            <w:pPr>
              <w:spacing w:line="360" w:lineRule="auto"/>
              <w:rPr>
                <w:rFonts w:ascii="Times New Roman" w:hAnsi="Times New Roman" w:cs="Times New Roman"/>
                <w:b/>
                <w:sz w:val="20"/>
                <w:szCs w:val="20"/>
              </w:rPr>
            </w:pPr>
            <w:r w:rsidRPr="00295CDE">
              <w:rPr>
                <w:rFonts w:ascii="Times New Roman" w:hAnsi="Times New Roman" w:cs="Times New Roman"/>
                <w:b/>
                <w:sz w:val="20"/>
                <w:szCs w:val="20"/>
              </w:rPr>
              <w:t>Prediction = 0</w:t>
            </w:r>
          </w:p>
        </w:tc>
        <w:tc>
          <w:tcPr>
            <w:tcW w:w="3021" w:type="dxa"/>
          </w:tcPr>
          <w:p w14:paraId="6F07AF0C" w14:textId="77777777" w:rsidR="00F12561" w:rsidRPr="00295CDE" w:rsidRDefault="00F12561" w:rsidP="00B703EB">
            <w:pPr>
              <w:spacing w:line="360" w:lineRule="auto"/>
              <w:rPr>
                <w:rFonts w:ascii="Times New Roman" w:hAnsi="Times New Roman" w:cs="Times New Roman"/>
                <w:sz w:val="20"/>
                <w:szCs w:val="20"/>
              </w:rPr>
            </w:pPr>
            <w:r w:rsidRPr="00295CDE">
              <w:rPr>
                <w:rFonts w:ascii="Times New Roman" w:hAnsi="Times New Roman" w:cs="Times New Roman"/>
                <w:sz w:val="20"/>
                <w:szCs w:val="20"/>
              </w:rPr>
              <w:t>12 true negative</w:t>
            </w:r>
          </w:p>
        </w:tc>
        <w:tc>
          <w:tcPr>
            <w:tcW w:w="3021" w:type="dxa"/>
          </w:tcPr>
          <w:p w14:paraId="14D34E68" w14:textId="77777777" w:rsidR="00F12561" w:rsidRPr="00295CDE" w:rsidRDefault="00F12561" w:rsidP="00B703EB">
            <w:pPr>
              <w:spacing w:line="360" w:lineRule="auto"/>
              <w:rPr>
                <w:rFonts w:ascii="Times New Roman" w:hAnsi="Times New Roman" w:cs="Times New Roman"/>
                <w:sz w:val="20"/>
                <w:szCs w:val="20"/>
              </w:rPr>
            </w:pPr>
            <w:r w:rsidRPr="00295CDE">
              <w:rPr>
                <w:rFonts w:ascii="Times New Roman" w:hAnsi="Times New Roman" w:cs="Times New Roman"/>
                <w:sz w:val="20"/>
                <w:szCs w:val="20"/>
              </w:rPr>
              <w:t>2 false negative</w:t>
            </w:r>
          </w:p>
        </w:tc>
      </w:tr>
      <w:tr w:rsidR="00F12561" w:rsidRPr="00295CDE" w14:paraId="2CE1027B" w14:textId="77777777" w:rsidTr="00B703EB">
        <w:trPr>
          <w:cantSplit/>
        </w:trPr>
        <w:tc>
          <w:tcPr>
            <w:tcW w:w="3020" w:type="dxa"/>
          </w:tcPr>
          <w:p w14:paraId="34D0EBB8" w14:textId="77777777" w:rsidR="00F12561" w:rsidRPr="00295CDE" w:rsidRDefault="00F12561" w:rsidP="00B703EB">
            <w:pPr>
              <w:spacing w:line="360" w:lineRule="auto"/>
              <w:rPr>
                <w:rFonts w:ascii="Times New Roman" w:hAnsi="Times New Roman" w:cs="Times New Roman"/>
                <w:b/>
                <w:sz w:val="20"/>
                <w:szCs w:val="20"/>
              </w:rPr>
            </w:pPr>
            <w:r w:rsidRPr="00295CDE">
              <w:rPr>
                <w:rFonts w:ascii="Times New Roman" w:hAnsi="Times New Roman" w:cs="Times New Roman"/>
                <w:b/>
                <w:sz w:val="20"/>
                <w:szCs w:val="20"/>
              </w:rPr>
              <w:t>Prediction = 1</w:t>
            </w:r>
          </w:p>
        </w:tc>
        <w:tc>
          <w:tcPr>
            <w:tcW w:w="3021" w:type="dxa"/>
          </w:tcPr>
          <w:p w14:paraId="4DEFAEC3" w14:textId="667FB3B5" w:rsidR="00F12561" w:rsidRPr="00295CDE" w:rsidRDefault="00F12561" w:rsidP="00B703EB">
            <w:pPr>
              <w:spacing w:line="360" w:lineRule="auto"/>
              <w:rPr>
                <w:rFonts w:ascii="Times New Roman" w:hAnsi="Times New Roman" w:cs="Times New Roman"/>
                <w:sz w:val="20"/>
                <w:szCs w:val="20"/>
              </w:rPr>
            </w:pPr>
            <w:r w:rsidRPr="00295CDE">
              <w:rPr>
                <w:rFonts w:ascii="Times New Roman" w:hAnsi="Times New Roman" w:cs="Times New Roman"/>
                <w:sz w:val="20"/>
                <w:szCs w:val="20"/>
              </w:rPr>
              <w:t>4 false positive</w:t>
            </w:r>
          </w:p>
        </w:tc>
        <w:tc>
          <w:tcPr>
            <w:tcW w:w="3021" w:type="dxa"/>
          </w:tcPr>
          <w:p w14:paraId="7F103C2A" w14:textId="77777777" w:rsidR="00F12561" w:rsidRPr="00295CDE" w:rsidRDefault="00F12561" w:rsidP="00B703EB">
            <w:pPr>
              <w:spacing w:line="360" w:lineRule="auto"/>
              <w:rPr>
                <w:rFonts w:ascii="Times New Roman" w:hAnsi="Times New Roman" w:cs="Times New Roman"/>
                <w:sz w:val="20"/>
                <w:szCs w:val="20"/>
              </w:rPr>
            </w:pPr>
            <w:r w:rsidRPr="00295CDE">
              <w:rPr>
                <w:rFonts w:ascii="Times New Roman" w:hAnsi="Times New Roman" w:cs="Times New Roman"/>
                <w:sz w:val="20"/>
                <w:szCs w:val="20"/>
              </w:rPr>
              <w:t>39 true positive</w:t>
            </w:r>
          </w:p>
        </w:tc>
      </w:tr>
      <w:tr w:rsidR="00F12561" w:rsidRPr="00295CDE" w14:paraId="72EB2501" w14:textId="77777777" w:rsidTr="00B703EB">
        <w:trPr>
          <w:cantSplit/>
        </w:trPr>
        <w:tc>
          <w:tcPr>
            <w:tcW w:w="9062" w:type="dxa"/>
            <w:gridSpan w:val="3"/>
          </w:tcPr>
          <w:p w14:paraId="4F28FFD3" w14:textId="77777777" w:rsidR="00F12561" w:rsidRPr="00295CDE" w:rsidRDefault="00F12561" w:rsidP="00B703EB">
            <w:pPr>
              <w:spacing w:line="360" w:lineRule="auto"/>
              <w:jc w:val="center"/>
              <w:rPr>
                <w:rFonts w:ascii="Times New Roman" w:hAnsi="Times New Roman" w:cs="Times New Roman"/>
                <w:i/>
                <w:sz w:val="20"/>
                <w:szCs w:val="20"/>
              </w:rPr>
            </w:pPr>
            <w:r w:rsidRPr="00295CDE">
              <w:rPr>
                <w:rFonts w:ascii="Times New Roman" w:hAnsi="Times New Roman" w:cs="Times New Roman"/>
                <w:i/>
                <w:sz w:val="20"/>
                <w:szCs w:val="20"/>
              </w:rPr>
              <w:t>E. Random forest</w:t>
            </w:r>
          </w:p>
        </w:tc>
      </w:tr>
      <w:tr w:rsidR="00F12561" w:rsidRPr="00295CDE" w14:paraId="4126B452" w14:textId="77777777" w:rsidTr="00B703EB">
        <w:trPr>
          <w:cantSplit/>
        </w:trPr>
        <w:tc>
          <w:tcPr>
            <w:tcW w:w="3020" w:type="dxa"/>
          </w:tcPr>
          <w:p w14:paraId="41F79205" w14:textId="77777777" w:rsidR="00F12561" w:rsidRPr="00295CDE" w:rsidRDefault="00F12561" w:rsidP="00B703EB">
            <w:pPr>
              <w:spacing w:line="360" w:lineRule="auto"/>
              <w:rPr>
                <w:rFonts w:ascii="Times New Roman" w:hAnsi="Times New Roman" w:cs="Times New Roman"/>
                <w:sz w:val="20"/>
                <w:szCs w:val="20"/>
              </w:rPr>
            </w:pPr>
          </w:p>
        </w:tc>
        <w:tc>
          <w:tcPr>
            <w:tcW w:w="3021" w:type="dxa"/>
          </w:tcPr>
          <w:p w14:paraId="51A9B0FE" w14:textId="7E58D0CA" w:rsidR="00F12561" w:rsidRPr="00295CDE" w:rsidRDefault="00F12561" w:rsidP="00B703EB">
            <w:pPr>
              <w:spacing w:line="360" w:lineRule="auto"/>
              <w:rPr>
                <w:rFonts w:ascii="Times New Roman" w:hAnsi="Times New Roman" w:cs="Times New Roman"/>
                <w:b/>
                <w:sz w:val="20"/>
                <w:szCs w:val="20"/>
              </w:rPr>
            </w:pPr>
            <w:r w:rsidRPr="00295CDE">
              <w:rPr>
                <w:rFonts w:ascii="Times New Roman" w:hAnsi="Times New Roman" w:cs="Times New Roman"/>
                <w:b/>
                <w:sz w:val="20"/>
                <w:szCs w:val="20"/>
              </w:rPr>
              <w:t>Truth = 0</w:t>
            </w:r>
          </w:p>
        </w:tc>
        <w:tc>
          <w:tcPr>
            <w:tcW w:w="3021" w:type="dxa"/>
          </w:tcPr>
          <w:p w14:paraId="75F7DEAE" w14:textId="77777777" w:rsidR="00F12561" w:rsidRPr="00295CDE" w:rsidRDefault="00F12561" w:rsidP="00B703EB">
            <w:pPr>
              <w:spacing w:line="360" w:lineRule="auto"/>
              <w:rPr>
                <w:rFonts w:ascii="Times New Roman" w:hAnsi="Times New Roman" w:cs="Times New Roman"/>
                <w:b/>
                <w:sz w:val="20"/>
                <w:szCs w:val="20"/>
              </w:rPr>
            </w:pPr>
            <w:r w:rsidRPr="00295CDE">
              <w:rPr>
                <w:rFonts w:ascii="Times New Roman" w:hAnsi="Times New Roman" w:cs="Times New Roman"/>
                <w:b/>
                <w:sz w:val="20"/>
                <w:szCs w:val="20"/>
              </w:rPr>
              <w:t>Truth = 1</w:t>
            </w:r>
          </w:p>
        </w:tc>
      </w:tr>
      <w:tr w:rsidR="00F12561" w:rsidRPr="00295CDE" w14:paraId="785E6F58" w14:textId="77777777" w:rsidTr="00B703EB">
        <w:trPr>
          <w:cantSplit/>
        </w:trPr>
        <w:tc>
          <w:tcPr>
            <w:tcW w:w="3020" w:type="dxa"/>
          </w:tcPr>
          <w:p w14:paraId="04E0720D" w14:textId="77777777" w:rsidR="00F12561" w:rsidRPr="00295CDE" w:rsidRDefault="00F12561" w:rsidP="00B703EB">
            <w:pPr>
              <w:spacing w:line="360" w:lineRule="auto"/>
              <w:rPr>
                <w:rFonts w:ascii="Times New Roman" w:hAnsi="Times New Roman" w:cs="Times New Roman"/>
                <w:b/>
                <w:sz w:val="20"/>
                <w:szCs w:val="20"/>
              </w:rPr>
            </w:pPr>
            <w:r w:rsidRPr="00295CDE">
              <w:rPr>
                <w:rFonts w:ascii="Times New Roman" w:hAnsi="Times New Roman" w:cs="Times New Roman"/>
                <w:b/>
                <w:sz w:val="20"/>
                <w:szCs w:val="20"/>
              </w:rPr>
              <w:t>Prediction = 0</w:t>
            </w:r>
          </w:p>
        </w:tc>
        <w:tc>
          <w:tcPr>
            <w:tcW w:w="3021" w:type="dxa"/>
          </w:tcPr>
          <w:p w14:paraId="31842268" w14:textId="77777777" w:rsidR="00F12561" w:rsidRPr="00295CDE" w:rsidRDefault="00F12561" w:rsidP="00B703EB">
            <w:pPr>
              <w:spacing w:line="360" w:lineRule="auto"/>
              <w:rPr>
                <w:rFonts w:ascii="Times New Roman" w:hAnsi="Times New Roman" w:cs="Times New Roman"/>
                <w:sz w:val="20"/>
                <w:szCs w:val="20"/>
              </w:rPr>
            </w:pPr>
            <w:r w:rsidRPr="00295CDE">
              <w:rPr>
                <w:rFonts w:ascii="Times New Roman" w:hAnsi="Times New Roman" w:cs="Times New Roman"/>
                <w:sz w:val="20"/>
                <w:szCs w:val="20"/>
              </w:rPr>
              <w:t>15 true negative</w:t>
            </w:r>
          </w:p>
        </w:tc>
        <w:tc>
          <w:tcPr>
            <w:tcW w:w="3021" w:type="dxa"/>
          </w:tcPr>
          <w:p w14:paraId="3528C6C6" w14:textId="77777777" w:rsidR="00F12561" w:rsidRPr="00295CDE" w:rsidRDefault="00F12561" w:rsidP="00B703EB">
            <w:pPr>
              <w:spacing w:line="360" w:lineRule="auto"/>
              <w:rPr>
                <w:rFonts w:ascii="Times New Roman" w:hAnsi="Times New Roman" w:cs="Times New Roman"/>
                <w:sz w:val="20"/>
                <w:szCs w:val="20"/>
              </w:rPr>
            </w:pPr>
            <w:r w:rsidRPr="00295CDE">
              <w:rPr>
                <w:rFonts w:ascii="Times New Roman" w:hAnsi="Times New Roman" w:cs="Times New Roman"/>
                <w:sz w:val="20"/>
                <w:szCs w:val="20"/>
              </w:rPr>
              <w:t>5 false negative</w:t>
            </w:r>
          </w:p>
        </w:tc>
      </w:tr>
      <w:tr w:rsidR="00F12561" w:rsidRPr="00295CDE" w14:paraId="2059DCA7" w14:textId="77777777" w:rsidTr="00B703EB">
        <w:trPr>
          <w:cantSplit/>
        </w:trPr>
        <w:tc>
          <w:tcPr>
            <w:tcW w:w="3020" w:type="dxa"/>
          </w:tcPr>
          <w:p w14:paraId="59E285DE" w14:textId="77777777" w:rsidR="00F12561" w:rsidRPr="00295CDE" w:rsidRDefault="00F12561" w:rsidP="00B703EB">
            <w:pPr>
              <w:spacing w:line="360" w:lineRule="auto"/>
              <w:rPr>
                <w:rFonts w:ascii="Times New Roman" w:hAnsi="Times New Roman" w:cs="Times New Roman"/>
                <w:b/>
                <w:sz w:val="20"/>
                <w:szCs w:val="20"/>
              </w:rPr>
            </w:pPr>
            <w:r w:rsidRPr="00295CDE">
              <w:rPr>
                <w:rFonts w:ascii="Times New Roman" w:hAnsi="Times New Roman" w:cs="Times New Roman"/>
                <w:b/>
                <w:sz w:val="20"/>
                <w:szCs w:val="20"/>
              </w:rPr>
              <w:t>Prediction = 1</w:t>
            </w:r>
          </w:p>
        </w:tc>
        <w:tc>
          <w:tcPr>
            <w:tcW w:w="3021" w:type="dxa"/>
          </w:tcPr>
          <w:p w14:paraId="62367C13" w14:textId="0C1CA839" w:rsidR="00F12561" w:rsidRPr="00295CDE" w:rsidRDefault="00F12561" w:rsidP="00B703EB">
            <w:pPr>
              <w:spacing w:line="360" w:lineRule="auto"/>
              <w:rPr>
                <w:rFonts w:ascii="Times New Roman" w:hAnsi="Times New Roman" w:cs="Times New Roman"/>
                <w:sz w:val="20"/>
                <w:szCs w:val="20"/>
              </w:rPr>
            </w:pPr>
            <w:r w:rsidRPr="00295CDE">
              <w:rPr>
                <w:rFonts w:ascii="Times New Roman" w:hAnsi="Times New Roman" w:cs="Times New Roman"/>
                <w:sz w:val="20"/>
                <w:szCs w:val="20"/>
              </w:rPr>
              <w:t>1 false positive</w:t>
            </w:r>
          </w:p>
        </w:tc>
        <w:tc>
          <w:tcPr>
            <w:tcW w:w="3021" w:type="dxa"/>
          </w:tcPr>
          <w:p w14:paraId="5F42CA5B" w14:textId="77777777" w:rsidR="00F12561" w:rsidRPr="00295CDE" w:rsidRDefault="00F12561" w:rsidP="00B703EB">
            <w:pPr>
              <w:spacing w:line="360" w:lineRule="auto"/>
              <w:rPr>
                <w:rFonts w:ascii="Times New Roman" w:hAnsi="Times New Roman" w:cs="Times New Roman"/>
                <w:sz w:val="20"/>
                <w:szCs w:val="20"/>
              </w:rPr>
            </w:pPr>
            <w:r w:rsidRPr="00295CDE">
              <w:rPr>
                <w:rFonts w:ascii="Times New Roman" w:hAnsi="Times New Roman" w:cs="Times New Roman"/>
                <w:sz w:val="20"/>
                <w:szCs w:val="20"/>
              </w:rPr>
              <w:t>36 true positive</w:t>
            </w:r>
          </w:p>
        </w:tc>
      </w:tr>
    </w:tbl>
    <w:p w14:paraId="48615869" w14:textId="77777777" w:rsidR="00F42F03" w:rsidRDefault="00F42F03" w:rsidP="005D4D7D">
      <w:pPr>
        <w:spacing w:line="360" w:lineRule="auto"/>
        <w:rPr>
          <w:rFonts w:ascii="Times New Roman" w:hAnsi="Times New Roman" w:cs="Times New Roman"/>
          <w:sz w:val="20"/>
          <w:szCs w:val="20"/>
        </w:rPr>
      </w:pPr>
    </w:p>
    <w:p w14:paraId="587E45B8" w14:textId="77777777" w:rsidR="00A1477E" w:rsidRDefault="008F1C44" w:rsidP="008F1C44">
      <w:pPr>
        <w:spacing w:line="360" w:lineRule="auto"/>
        <w:rPr>
          <w:rFonts w:ascii="Times New Roman" w:hAnsi="Times New Roman" w:cs="Times New Roman"/>
          <w:sz w:val="20"/>
          <w:szCs w:val="20"/>
        </w:rPr>
      </w:pPr>
      <w:r w:rsidRPr="00295CDE">
        <w:rPr>
          <w:rFonts w:ascii="Times New Roman" w:hAnsi="Times New Roman" w:cs="Times New Roman"/>
          <w:noProof/>
          <w:sz w:val="20"/>
          <w:szCs w:val="20"/>
        </w:rPr>
        <w:drawing>
          <wp:anchor distT="0" distB="0" distL="114300" distR="114300" simplePos="0" relativeHeight="251661312" behindDoc="0" locked="0" layoutInCell="1" allowOverlap="1" wp14:anchorId="2407A944" wp14:editId="56EA4150">
            <wp:simplePos x="0" y="0"/>
            <wp:positionH relativeFrom="margin">
              <wp:align>center</wp:align>
            </wp:positionH>
            <wp:positionV relativeFrom="paragraph">
              <wp:posOffset>220980</wp:posOffset>
            </wp:positionV>
            <wp:extent cx="6012815" cy="4008120"/>
            <wp:effectExtent l="0" t="0" r="6985" b="0"/>
            <wp:wrapThrough wrapText="bothSides">
              <wp:wrapPolygon edited="0">
                <wp:start x="0" y="0"/>
                <wp:lineTo x="0" y="21456"/>
                <wp:lineTo x="21557" y="21456"/>
                <wp:lineTo x="21557" y="0"/>
                <wp:lineTo x="0" y="0"/>
              </wp:wrapPolygon>
            </wp:wrapThrough>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12815" cy="4008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5BCB8F" w14:textId="68E5F1E8" w:rsidR="008F1C44" w:rsidRPr="00295CDE" w:rsidRDefault="008F1C44" w:rsidP="008F1C44">
      <w:pPr>
        <w:spacing w:line="360" w:lineRule="auto"/>
        <w:rPr>
          <w:rFonts w:ascii="Times New Roman" w:hAnsi="Times New Roman" w:cs="Times New Roman"/>
          <w:sz w:val="20"/>
          <w:szCs w:val="20"/>
        </w:rPr>
      </w:pPr>
      <w:bookmarkStart w:id="4" w:name="_GoBack"/>
      <w:bookmarkEnd w:id="4"/>
      <w:r w:rsidRPr="00295CDE">
        <w:rPr>
          <w:rFonts w:ascii="Times New Roman" w:hAnsi="Times New Roman" w:cs="Times New Roman"/>
          <w:sz w:val="20"/>
          <w:szCs w:val="20"/>
        </w:rPr>
        <w:lastRenderedPageBreak/>
        <w:t xml:space="preserve">Supplementary Figure S2 A. </w:t>
      </w:r>
      <w:bookmarkStart w:id="5" w:name="_Hlk212024680"/>
      <w:r w:rsidRPr="00295CDE">
        <w:rPr>
          <w:rFonts w:ascii="Times New Roman" w:hAnsi="Times New Roman" w:cs="Times New Roman"/>
          <w:sz w:val="20"/>
          <w:szCs w:val="20"/>
        </w:rPr>
        <w:t xml:space="preserve">Predictive model using logistic regression for </w:t>
      </w:r>
      <w:r w:rsidR="00DF5C1F">
        <w:rPr>
          <w:rFonts w:ascii="Times New Roman" w:hAnsi="Times New Roman" w:cs="Times New Roman"/>
          <w:sz w:val="20"/>
          <w:szCs w:val="20"/>
        </w:rPr>
        <w:t>&gt;</w:t>
      </w:r>
      <w:r w:rsidRPr="00295CDE">
        <w:rPr>
          <w:rFonts w:ascii="Times New Roman" w:hAnsi="Times New Roman" w:cs="Times New Roman"/>
          <w:sz w:val="20"/>
          <w:szCs w:val="20"/>
        </w:rPr>
        <w:t xml:space="preserve"> 400 meters 6MWD at outtake, B. decision tree, C. bagged tree, D. boosted tree, E. random forest.</w:t>
      </w:r>
      <w:bookmarkEnd w:id="5"/>
    </w:p>
    <w:p w14:paraId="6D41F4DE" w14:textId="77777777" w:rsidR="008F1C44" w:rsidRPr="00295CDE" w:rsidRDefault="008F1C44" w:rsidP="005D4D7D">
      <w:pPr>
        <w:spacing w:line="360" w:lineRule="auto"/>
        <w:rPr>
          <w:rFonts w:ascii="Times New Roman" w:hAnsi="Times New Roman" w:cs="Times New Roman"/>
          <w:sz w:val="20"/>
          <w:szCs w:val="20"/>
          <w:highlight w:val="yellow"/>
        </w:rPr>
      </w:pPr>
    </w:p>
    <w:p w14:paraId="4D827966" w14:textId="3B06B3E6" w:rsidR="008F1C44" w:rsidRPr="00295CDE" w:rsidRDefault="008F1C44" w:rsidP="005D4D7D">
      <w:pPr>
        <w:spacing w:line="360" w:lineRule="auto"/>
        <w:rPr>
          <w:rFonts w:ascii="Times New Roman" w:hAnsi="Times New Roman" w:cs="Times New Roman"/>
          <w:sz w:val="20"/>
          <w:szCs w:val="20"/>
          <w:highlight w:val="yellow"/>
        </w:rPr>
      </w:pPr>
    </w:p>
    <w:p w14:paraId="04E3A81B" w14:textId="3BB4D287" w:rsidR="000D6849" w:rsidRPr="00295CDE" w:rsidRDefault="000D6849" w:rsidP="005D4D7D">
      <w:pPr>
        <w:spacing w:line="360" w:lineRule="auto"/>
        <w:rPr>
          <w:rFonts w:ascii="Times New Roman" w:hAnsi="Times New Roman" w:cs="Times New Roman"/>
          <w:sz w:val="20"/>
          <w:szCs w:val="20"/>
        </w:rPr>
      </w:pPr>
    </w:p>
    <w:sectPr w:rsidR="000D6849" w:rsidRPr="00295CDE" w:rsidSect="00153A98">
      <w:pgSz w:w="12240" w:h="15840"/>
      <w:pgMar w:top="1440" w:right="1800" w:bottom="1440" w:left="180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22DA772" w16cex:dateUtc="2025-10-28T14:06:00Z"/>
  <w16cex:commentExtensible w16cex:durableId="41D00AC6" w16cex:dateUtc="2025-08-12T08:48:00Z"/>
  <w16cex:commentExtensible w16cex:durableId="58252CF6" w16cex:dateUtc="2025-08-12T15:31:00Z"/>
  <w16cex:commentExtensible w16cex:durableId="11AFB9F8" w16cex:dateUtc="2025-08-15T09:23:00Z"/>
  <w16cex:commentExtensible w16cex:durableId="09043876" w16cex:dateUtc="2025-10-13T13: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688D11" w14:textId="77777777" w:rsidR="002F4E98" w:rsidRDefault="002F4E98" w:rsidP="002F4E98">
      <w:pPr>
        <w:spacing w:after="0" w:line="240" w:lineRule="auto"/>
      </w:pPr>
      <w:r>
        <w:separator/>
      </w:r>
    </w:p>
  </w:endnote>
  <w:endnote w:type="continuationSeparator" w:id="0">
    <w:p w14:paraId="1FE57943" w14:textId="77777777" w:rsidR="002F4E98" w:rsidRDefault="002F4E98" w:rsidP="002F4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aarlemmer MT Medium OsF">
    <w:altName w:val="Constanti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619047"/>
      <w:docPartObj>
        <w:docPartGallery w:val="Page Numbers (Bottom of Page)"/>
        <w:docPartUnique/>
      </w:docPartObj>
    </w:sdtPr>
    <w:sdtEndPr/>
    <w:sdtContent>
      <w:p w14:paraId="7F8BAFD0" w14:textId="5C9FCC28" w:rsidR="002F4E98" w:rsidRDefault="002F4E98">
        <w:pPr>
          <w:pStyle w:val="Voettekst"/>
          <w:jc w:val="right"/>
        </w:pPr>
        <w:r>
          <w:fldChar w:fldCharType="begin"/>
        </w:r>
        <w:r>
          <w:instrText>PAGE   \* MERGEFORMAT</w:instrText>
        </w:r>
        <w:r>
          <w:fldChar w:fldCharType="separate"/>
        </w:r>
        <w:r>
          <w:rPr>
            <w:lang w:val="nl-NL"/>
          </w:rPr>
          <w:t>2</w:t>
        </w:r>
        <w:r>
          <w:fldChar w:fldCharType="end"/>
        </w:r>
      </w:p>
    </w:sdtContent>
  </w:sdt>
  <w:p w14:paraId="4D69B165" w14:textId="77777777" w:rsidR="002F4E98" w:rsidRDefault="002F4E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8247A8" w14:textId="77777777" w:rsidR="002F4E98" w:rsidRDefault="002F4E98" w:rsidP="002F4E98">
      <w:pPr>
        <w:spacing w:after="0" w:line="240" w:lineRule="auto"/>
      </w:pPr>
      <w:r>
        <w:separator/>
      </w:r>
    </w:p>
  </w:footnote>
  <w:footnote w:type="continuationSeparator" w:id="0">
    <w:p w14:paraId="1C0262DC" w14:textId="77777777" w:rsidR="002F4E98" w:rsidRDefault="002F4E98" w:rsidP="002F4E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Cambria&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dpzzepzqea5a3ee22oxvfxuzaasdt2vxdzz&quot;&gt;My EndNote Library (2024-12-04T133012)&lt;record-ids&gt;&lt;item&gt;39&lt;/item&gt;&lt;item&gt;47&lt;/item&gt;&lt;item&gt;50&lt;/item&gt;&lt;item&gt;56&lt;/item&gt;&lt;item&gt;57&lt;/item&gt;&lt;item&gt;133&lt;/item&gt;&lt;item&gt;172&lt;/item&gt;&lt;item&gt;173&lt;/item&gt;&lt;item&gt;174&lt;/item&gt;&lt;/record-ids&gt;&lt;/item&gt;&lt;/Libraries&gt;"/>
  </w:docVars>
  <w:rsids>
    <w:rsidRoot w:val="00B47730"/>
    <w:rsid w:val="00034616"/>
    <w:rsid w:val="000528C1"/>
    <w:rsid w:val="0006063C"/>
    <w:rsid w:val="000A6B62"/>
    <w:rsid w:val="000D6849"/>
    <w:rsid w:val="00112B9E"/>
    <w:rsid w:val="00120948"/>
    <w:rsid w:val="001221B6"/>
    <w:rsid w:val="0012517D"/>
    <w:rsid w:val="0015074B"/>
    <w:rsid w:val="00153A98"/>
    <w:rsid w:val="001B2D86"/>
    <w:rsid w:val="001F2570"/>
    <w:rsid w:val="002301C3"/>
    <w:rsid w:val="002434AB"/>
    <w:rsid w:val="002464BA"/>
    <w:rsid w:val="00284D2F"/>
    <w:rsid w:val="0029459A"/>
    <w:rsid w:val="00295CDE"/>
    <w:rsid w:val="0029639D"/>
    <w:rsid w:val="002A4273"/>
    <w:rsid w:val="002C3DDA"/>
    <w:rsid w:val="002F4E98"/>
    <w:rsid w:val="00326F90"/>
    <w:rsid w:val="00366E35"/>
    <w:rsid w:val="003C7FC5"/>
    <w:rsid w:val="003E0C84"/>
    <w:rsid w:val="00467009"/>
    <w:rsid w:val="004C2B6D"/>
    <w:rsid w:val="004D73C0"/>
    <w:rsid w:val="004F5778"/>
    <w:rsid w:val="0053265E"/>
    <w:rsid w:val="005714BC"/>
    <w:rsid w:val="005977BF"/>
    <w:rsid w:val="005D4D7D"/>
    <w:rsid w:val="006250B4"/>
    <w:rsid w:val="00661345"/>
    <w:rsid w:val="006B2456"/>
    <w:rsid w:val="006C25E9"/>
    <w:rsid w:val="006D72BF"/>
    <w:rsid w:val="00775BE6"/>
    <w:rsid w:val="00793865"/>
    <w:rsid w:val="00793C6A"/>
    <w:rsid w:val="007A6C79"/>
    <w:rsid w:val="007C51B7"/>
    <w:rsid w:val="00875BDE"/>
    <w:rsid w:val="008A316E"/>
    <w:rsid w:val="008C383C"/>
    <w:rsid w:val="008E40E5"/>
    <w:rsid w:val="008F1C44"/>
    <w:rsid w:val="00907300"/>
    <w:rsid w:val="00945461"/>
    <w:rsid w:val="0099299E"/>
    <w:rsid w:val="009D4847"/>
    <w:rsid w:val="00A1477E"/>
    <w:rsid w:val="00A14C71"/>
    <w:rsid w:val="00A26F3B"/>
    <w:rsid w:val="00A74E8A"/>
    <w:rsid w:val="00A8343F"/>
    <w:rsid w:val="00A86D80"/>
    <w:rsid w:val="00AA1D8D"/>
    <w:rsid w:val="00AB40AD"/>
    <w:rsid w:val="00AD6DA3"/>
    <w:rsid w:val="00AE4598"/>
    <w:rsid w:val="00B47730"/>
    <w:rsid w:val="00B54751"/>
    <w:rsid w:val="00BC4AC0"/>
    <w:rsid w:val="00BF2D1B"/>
    <w:rsid w:val="00C03CF3"/>
    <w:rsid w:val="00C250B8"/>
    <w:rsid w:val="00C448D1"/>
    <w:rsid w:val="00C806EF"/>
    <w:rsid w:val="00C832C1"/>
    <w:rsid w:val="00CA1DDE"/>
    <w:rsid w:val="00CA641D"/>
    <w:rsid w:val="00CB0664"/>
    <w:rsid w:val="00D63A9F"/>
    <w:rsid w:val="00DB657E"/>
    <w:rsid w:val="00DE1987"/>
    <w:rsid w:val="00DF5C1F"/>
    <w:rsid w:val="00E15D56"/>
    <w:rsid w:val="00E532D1"/>
    <w:rsid w:val="00E6703E"/>
    <w:rsid w:val="00E70175"/>
    <w:rsid w:val="00E94F37"/>
    <w:rsid w:val="00EC2980"/>
    <w:rsid w:val="00F12561"/>
    <w:rsid w:val="00F42F03"/>
    <w:rsid w:val="00F53342"/>
    <w:rsid w:val="00F64FF2"/>
    <w:rsid w:val="00F674A5"/>
    <w:rsid w:val="00F921BD"/>
    <w:rsid w:val="00FC693F"/>
    <w:rsid w:val="00FD0B1B"/>
    <w:rsid w:val="00FE03BE"/>
    <w:rsid w:val="00FF3B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4F37FD"/>
  <w14:defaultImageDpi w14:val="300"/>
  <w15:docId w15:val="{9ECF5F05-781A-40F7-9F70-80DF758D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nopgemaaktetabel1">
    <w:name w:val="Plain Table 1"/>
    <w:basedOn w:val="Standaardtabel"/>
    <w:uiPriority w:val="99"/>
    <w:rsid w:val="00DB657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rsid w:val="00DB657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Standaard"/>
    <w:link w:val="EndNoteBibliographyTitleChar"/>
    <w:rsid w:val="008A316E"/>
    <w:pPr>
      <w:spacing w:after="0"/>
      <w:jc w:val="center"/>
    </w:pPr>
    <w:rPr>
      <w:rFonts w:ascii="Cambria" w:hAnsi="Cambria"/>
      <w:noProof/>
    </w:rPr>
  </w:style>
  <w:style w:type="character" w:customStyle="1" w:styleId="EndNoteBibliographyTitleChar">
    <w:name w:val="EndNote Bibliography Title Char"/>
    <w:basedOn w:val="Standaardalinea-lettertype"/>
    <w:link w:val="EndNoteBibliographyTitle"/>
    <w:rsid w:val="008A316E"/>
    <w:rPr>
      <w:rFonts w:ascii="Cambria" w:hAnsi="Cambria"/>
      <w:noProof/>
    </w:rPr>
  </w:style>
  <w:style w:type="paragraph" w:customStyle="1" w:styleId="EndNoteBibliography">
    <w:name w:val="EndNote Bibliography"/>
    <w:basedOn w:val="Standaard"/>
    <w:link w:val="EndNoteBibliographyChar"/>
    <w:rsid w:val="008A316E"/>
    <w:pPr>
      <w:spacing w:line="240" w:lineRule="auto"/>
    </w:pPr>
    <w:rPr>
      <w:rFonts w:ascii="Cambria" w:hAnsi="Cambria"/>
      <w:noProof/>
    </w:rPr>
  </w:style>
  <w:style w:type="character" w:customStyle="1" w:styleId="EndNoteBibliographyChar">
    <w:name w:val="EndNote Bibliography Char"/>
    <w:basedOn w:val="Standaardalinea-lettertype"/>
    <w:link w:val="EndNoteBibliography"/>
    <w:rsid w:val="008A316E"/>
    <w:rPr>
      <w:rFonts w:ascii="Cambria" w:hAnsi="Cambria"/>
      <w:noProof/>
    </w:rPr>
  </w:style>
  <w:style w:type="paragraph" w:styleId="Ballontekst">
    <w:name w:val="Balloon Text"/>
    <w:basedOn w:val="Standaard"/>
    <w:link w:val="BallontekstChar"/>
    <w:uiPriority w:val="99"/>
    <w:semiHidden/>
    <w:unhideWhenUsed/>
    <w:rsid w:val="008E40E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E40E5"/>
    <w:rPr>
      <w:rFonts w:ascii="Segoe UI" w:hAnsi="Segoe UI" w:cs="Segoe UI"/>
      <w:sz w:val="18"/>
      <w:szCs w:val="18"/>
    </w:rPr>
  </w:style>
  <w:style w:type="paragraph" w:styleId="Revisie">
    <w:name w:val="Revision"/>
    <w:hidden/>
    <w:uiPriority w:val="99"/>
    <w:semiHidden/>
    <w:rsid w:val="00AD6DA3"/>
    <w:pPr>
      <w:spacing w:after="0" w:line="240" w:lineRule="auto"/>
    </w:pPr>
  </w:style>
  <w:style w:type="character" w:styleId="Verwijzingopmerking">
    <w:name w:val="annotation reference"/>
    <w:basedOn w:val="Standaardalinea-lettertype"/>
    <w:uiPriority w:val="99"/>
    <w:semiHidden/>
    <w:rsid w:val="00AD6DA3"/>
    <w:rPr>
      <w:rFonts w:cs="Times New Roman"/>
      <w:sz w:val="16"/>
      <w:szCs w:val="16"/>
    </w:rPr>
  </w:style>
  <w:style w:type="paragraph" w:styleId="Tekstopmerking">
    <w:name w:val="annotation text"/>
    <w:basedOn w:val="Standaard"/>
    <w:link w:val="TekstopmerkingChar"/>
    <w:uiPriority w:val="99"/>
    <w:rsid w:val="00AD6DA3"/>
    <w:pPr>
      <w:spacing w:after="0" w:line="240" w:lineRule="auto"/>
    </w:pPr>
    <w:rPr>
      <w:rFonts w:ascii="Haarlemmer MT Medium OsF" w:eastAsia="Times New Roman" w:hAnsi="Haarlemmer MT Medium OsF" w:cs="Times New Roman"/>
      <w:sz w:val="20"/>
      <w:szCs w:val="20"/>
      <w:lang w:val="nl-NL" w:eastAsia="nl-NL"/>
    </w:rPr>
  </w:style>
  <w:style w:type="character" w:customStyle="1" w:styleId="TekstopmerkingChar">
    <w:name w:val="Tekst opmerking Char"/>
    <w:basedOn w:val="Standaardalinea-lettertype"/>
    <w:link w:val="Tekstopmerking"/>
    <w:uiPriority w:val="99"/>
    <w:rsid w:val="00AD6DA3"/>
    <w:rPr>
      <w:rFonts w:ascii="Haarlemmer MT Medium OsF" w:eastAsia="Times New Roman" w:hAnsi="Haarlemmer MT Medium OsF"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0A6B62"/>
    <w:pPr>
      <w:spacing w:after="200"/>
    </w:pPr>
    <w:rPr>
      <w:rFonts w:asciiTheme="minorHAnsi" w:eastAsiaTheme="minorEastAsia" w:hAnsiTheme="minorHAnsi" w:cstheme="minorBidi"/>
      <w:b/>
      <w:bCs/>
      <w:lang w:val="en-US" w:eastAsia="en-US"/>
    </w:rPr>
  </w:style>
  <w:style w:type="character" w:customStyle="1" w:styleId="OnderwerpvanopmerkingChar">
    <w:name w:val="Onderwerp van opmerking Char"/>
    <w:basedOn w:val="TekstopmerkingChar"/>
    <w:link w:val="Onderwerpvanopmerking"/>
    <w:uiPriority w:val="99"/>
    <w:semiHidden/>
    <w:rsid w:val="000A6B62"/>
    <w:rPr>
      <w:rFonts w:ascii="Haarlemmer MT Medium OsF" w:eastAsia="Times New Roman" w:hAnsi="Haarlemmer MT Medium OsF" w:cs="Times New Roman"/>
      <w:b/>
      <w:bCs/>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81081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49295-0F94-4F62-B116-6D12F9AB0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1427</Words>
  <Characters>7854</Characters>
  <Application>Microsoft Office Word</Application>
  <DocSecurity>0</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9263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Klerk, Mayke de</cp:lastModifiedBy>
  <cp:revision>3</cp:revision>
  <dcterms:created xsi:type="dcterms:W3CDTF">2026-07-20T13:06:00Z</dcterms:created>
  <dcterms:modified xsi:type="dcterms:W3CDTF">2026-07-20T13:08:00Z</dcterms:modified>
  <cp:category/>
</cp:coreProperties>
</file>