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4F" w:rsidRPr="008B774F" w:rsidRDefault="008B774F" w:rsidP="008B774F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B774F">
        <w:rPr>
          <w:rFonts w:ascii="Times New Roman" w:eastAsia="Calibri" w:hAnsi="Times New Roman" w:cs="Times New Roman"/>
          <w:b/>
          <w:sz w:val="32"/>
          <w:szCs w:val="32"/>
        </w:rPr>
        <w:t>Supplementary materials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S1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Harker diagrams (with Mg# as differentiation index) for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Fields for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series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BADR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series (basalt-andesite-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dacite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-rhyolite) after Reagan et al. (2017).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S2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Bivariate trace-element plots for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S3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REE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bivariate plots vs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Zr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for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S4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. Baselines for selected meta-tholeiite- and meta-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samples from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Units showing various degrees of subduction-derived input. Further explanation in text.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S5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Temperatures and pressures for melt extraction for selected samples of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Samples with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MgO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&gt;8.0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wt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% were recalculated using the algorithm of Lee et al. (2009) to equilibrium with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Fo</w:t>
      </w:r>
      <w:r w:rsidRPr="008B774F">
        <w:rPr>
          <w:rFonts w:ascii="Times New Roman" w:eastAsia="Calibri" w:hAnsi="Times New Roman" w:cs="Times New Roman"/>
          <w:sz w:val="32"/>
          <w:szCs w:val="32"/>
          <w:vertAlign w:val="subscript"/>
        </w:rPr>
        <w:t>91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(meta-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tholeiites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- violet symbols) or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Fo</w:t>
      </w:r>
      <w:r w:rsidRPr="008B774F">
        <w:rPr>
          <w:rFonts w:ascii="Times New Roman" w:eastAsia="Calibri" w:hAnsi="Times New Roman" w:cs="Times New Roman"/>
          <w:sz w:val="32"/>
          <w:szCs w:val="32"/>
          <w:vertAlign w:val="subscript"/>
        </w:rPr>
        <w:t>92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(meta-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– red symbols). Dry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lherzolite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and melting isopleths </w:t>
      </w:r>
      <w:r w:rsidRPr="008B774F">
        <w:rPr>
          <w:rFonts w:ascii="Times New Roman" w:eastAsia="Calibri" w:hAnsi="Times New Roman" w:cs="Times New Roman"/>
          <w:sz w:val="32"/>
          <w:szCs w:val="32"/>
        </w:rPr>
        <w:lastRenderedPageBreak/>
        <w:t>after Lee et al. (2009). The nearly vertical lines correspond to mantle potential temperatures T</w:t>
      </w:r>
      <w:r w:rsidRPr="008B774F">
        <w:rPr>
          <w:rFonts w:ascii="Times New Roman" w:eastAsia="Calibri" w:hAnsi="Times New Roman" w:cs="Times New Roman"/>
          <w:sz w:val="32"/>
          <w:szCs w:val="32"/>
          <w:vertAlign w:val="subscript"/>
        </w:rPr>
        <w:t>p</w:t>
      </w:r>
      <w:r w:rsidRPr="008B774F">
        <w:rPr>
          <w:rFonts w:ascii="Times New Roman" w:eastAsia="Calibri" w:hAnsi="Times New Roman" w:cs="Times New Roman"/>
          <w:sz w:val="32"/>
          <w:szCs w:val="32"/>
        </w:rPr>
        <w:t>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S6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. M/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Yb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vs Nb/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Yb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diagrams (M is Th, Nd La or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Zr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) of Pearce et al. (1995). The diagonal mantle array denotes the composition of magmas produced from sources not affected by subduction-related input. Displacement of points above the array implies addition of M element through the fluxing of the mantle wedge by melts or fluids derived from subducted slab. The dotted lines show the percentage of a given element added. Further explanation in text. Symbols as in Fig.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S1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S7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Unit meta-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compared to high-Ca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from Troodos (Cyprus), North Tonga,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Dachadaban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back-arc basin (China), low-Ca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</w:t>
      </w:r>
      <w:bookmarkStart w:id="0" w:name="_GoBack"/>
      <w:bookmarkEnd w:id="0"/>
      <w:r w:rsidRPr="008B774F">
        <w:rPr>
          <w:rFonts w:ascii="Times New Roman" w:eastAsia="Calibri" w:hAnsi="Times New Roman" w:cs="Times New Roman"/>
          <w:sz w:val="32"/>
          <w:szCs w:val="32"/>
        </w:rPr>
        <w:t>ninites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from Cape Vogel (Papua New Guinea)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boninites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from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Svrchnice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formation (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Tepla-Barrandian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). Data from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König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et al. (2008; 2010),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Falloon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et al. (2008), Xia et al. (2012)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Vítková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Kachlík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(2001).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B774F">
        <w:rPr>
          <w:rFonts w:ascii="Times New Roman" w:eastAsia="Calibri" w:hAnsi="Times New Roman" w:cs="Times New Roman"/>
          <w:sz w:val="32"/>
          <w:szCs w:val="32"/>
        </w:rPr>
        <w:t>Table 1S. Major- (</w:t>
      </w:r>
      <w:proofErr w:type="spellStart"/>
      <w:proofErr w:type="gramStart"/>
      <w:r w:rsidRPr="008B774F">
        <w:rPr>
          <w:rFonts w:ascii="Times New Roman" w:eastAsia="Calibri" w:hAnsi="Times New Roman" w:cs="Times New Roman"/>
          <w:sz w:val="32"/>
          <w:szCs w:val="32"/>
        </w:rPr>
        <w:t>wt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%</w:t>
      </w:r>
      <w:proofErr w:type="gram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) and trace-element (ppm) composition of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by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ICP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>-MS.</w:t>
      </w:r>
    </w:p>
    <w:p w:rsidR="008B774F" w:rsidRPr="008B774F" w:rsidRDefault="008B774F" w:rsidP="008B774F">
      <w:pPr>
        <w:spacing w:after="0" w:line="480" w:lineRule="auto"/>
        <w:ind w:left="567" w:hanging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B774F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Table 2S. The Nd-isotope composition of the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Nové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Město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- and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Zábřeh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8B774F">
        <w:rPr>
          <w:rFonts w:ascii="Times New Roman" w:eastAsia="Calibri" w:hAnsi="Times New Roman" w:cs="Times New Roman"/>
          <w:sz w:val="32"/>
          <w:szCs w:val="32"/>
        </w:rPr>
        <w:t>metabasites</w:t>
      </w:r>
      <w:proofErr w:type="spellEnd"/>
      <w:r w:rsidRPr="008B774F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8B774F" w:rsidRPr="008B774F" w:rsidRDefault="008B774F" w:rsidP="008B774F">
      <w:pPr>
        <w:spacing w:after="0" w:line="48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67411" w:rsidRDefault="00B67411"/>
    <w:sectPr w:rsidR="00B67411" w:rsidSect="00265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4F"/>
    <w:rsid w:val="0002000D"/>
    <w:rsid w:val="000470D8"/>
    <w:rsid w:val="0005611E"/>
    <w:rsid w:val="000720D6"/>
    <w:rsid w:val="000C0A06"/>
    <w:rsid w:val="000D4BE5"/>
    <w:rsid w:val="000E33B3"/>
    <w:rsid w:val="0015476F"/>
    <w:rsid w:val="001850C8"/>
    <w:rsid w:val="00231C65"/>
    <w:rsid w:val="002650C6"/>
    <w:rsid w:val="00277CD3"/>
    <w:rsid w:val="002979EA"/>
    <w:rsid w:val="002D4282"/>
    <w:rsid w:val="003A0FD3"/>
    <w:rsid w:val="003E7D82"/>
    <w:rsid w:val="00403ABC"/>
    <w:rsid w:val="00470E83"/>
    <w:rsid w:val="00494A6B"/>
    <w:rsid w:val="0057504C"/>
    <w:rsid w:val="00593BB6"/>
    <w:rsid w:val="006A1D74"/>
    <w:rsid w:val="007431D0"/>
    <w:rsid w:val="007605F6"/>
    <w:rsid w:val="007A5960"/>
    <w:rsid w:val="007C68DD"/>
    <w:rsid w:val="007F7696"/>
    <w:rsid w:val="008B774F"/>
    <w:rsid w:val="00922BBE"/>
    <w:rsid w:val="00986108"/>
    <w:rsid w:val="009E66FE"/>
    <w:rsid w:val="00A068B4"/>
    <w:rsid w:val="00A54C1E"/>
    <w:rsid w:val="00AD5643"/>
    <w:rsid w:val="00B3259C"/>
    <w:rsid w:val="00B41A09"/>
    <w:rsid w:val="00B61E46"/>
    <w:rsid w:val="00B67411"/>
    <w:rsid w:val="00B7289A"/>
    <w:rsid w:val="00C658F8"/>
    <w:rsid w:val="00CE0D34"/>
    <w:rsid w:val="00DB6689"/>
    <w:rsid w:val="00DE29A3"/>
    <w:rsid w:val="00DF34AF"/>
    <w:rsid w:val="00ED296A"/>
    <w:rsid w:val="00EF7C6B"/>
    <w:rsid w:val="00F5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73B5D-05EB-403F-9C5F-84C1759B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spsfl1</dc:creator>
  <cp:keywords/>
  <dc:description/>
  <cp:lastModifiedBy>spsfl1</cp:lastModifiedBy>
  <cp:revision>1</cp:revision>
  <dcterms:created xsi:type="dcterms:W3CDTF">2020-03-24T11:09:00Z</dcterms:created>
  <dcterms:modified xsi:type="dcterms:W3CDTF">2020-03-24T11:17:00Z</dcterms:modified>
</cp:coreProperties>
</file>