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E6F24" w:rsidRPr="00535C52" w:rsidRDefault="00660B9D">
      <w:pPr>
        <w:spacing w:line="360" w:lineRule="auto"/>
        <w:jc w:val="center"/>
        <w:rPr>
          <w:rFonts w:ascii="Times New Roman" w:eastAsia="Times New Roman" w:hAnsi="Times New Roman" w:cs="Times New Roman"/>
          <w:b/>
        </w:rPr>
      </w:pPr>
      <w:bookmarkStart w:id="0" w:name="_GoBack"/>
      <w:r w:rsidRPr="00535C52">
        <w:rPr>
          <w:rFonts w:ascii="Times New Roman" w:eastAsia="Times New Roman" w:hAnsi="Times New Roman" w:cs="Times New Roman"/>
          <w:b/>
        </w:rPr>
        <w:t>International Journal of Earth Sciences</w:t>
      </w:r>
    </w:p>
    <w:p w14:paraId="00000002" w14:textId="77777777" w:rsidR="00BE6F24" w:rsidRPr="00535C52" w:rsidRDefault="00BE6F24">
      <w:pPr>
        <w:spacing w:line="360" w:lineRule="auto"/>
        <w:jc w:val="center"/>
        <w:rPr>
          <w:rFonts w:ascii="Times New Roman" w:eastAsia="Times New Roman" w:hAnsi="Times New Roman" w:cs="Times New Roman"/>
          <w:b/>
        </w:rPr>
      </w:pPr>
    </w:p>
    <w:p w14:paraId="00000003" w14:textId="77777777" w:rsidR="00BE6F24" w:rsidRPr="00535C52" w:rsidRDefault="00660B9D">
      <w:pPr>
        <w:spacing w:line="360" w:lineRule="auto"/>
        <w:jc w:val="center"/>
        <w:rPr>
          <w:rFonts w:ascii="Times New Roman" w:eastAsia="Times New Roman" w:hAnsi="Times New Roman" w:cs="Times New Roman"/>
          <w:b/>
        </w:rPr>
      </w:pPr>
      <w:r w:rsidRPr="00535C52">
        <w:rPr>
          <w:rFonts w:ascii="Times New Roman" w:eastAsia="Times New Roman" w:hAnsi="Times New Roman" w:cs="Times New Roman"/>
          <w:b/>
        </w:rPr>
        <w:t>Supplementary information</w:t>
      </w:r>
    </w:p>
    <w:p w14:paraId="00000004" w14:textId="77777777" w:rsidR="00BE6F24" w:rsidRPr="00535C52" w:rsidRDefault="00BE6F24">
      <w:pPr>
        <w:spacing w:line="360" w:lineRule="auto"/>
        <w:jc w:val="center"/>
        <w:rPr>
          <w:rFonts w:ascii="Times New Roman" w:eastAsia="Times New Roman" w:hAnsi="Times New Roman" w:cs="Times New Roman"/>
          <w:b/>
        </w:rPr>
      </w:pPr>
    </w:p>
    <w:p w14:paraId="00000005" w14:textId="77777777" w:rsidR="00BE6F24" w:rsidRPr="00535C52" w:rsidRDefault="00660B9D">
      <w:pPr>
        <w:spacing w:line="360" w:lineRule="auto"/>
        <w:jc w:val="center"/>
        <w:rPr>
          <w:rFonts w:ascii="Times New Roman" w:eastAsia="Times New Roman" w:hAnsi="Times New Roman" w:cs="Times New Roman"/>
          <w:b/>
        </w:rPr>
      </w:pPr>
      <w:r w:rsidRPr="00535C52">
        <w:rPr>
          <w:rFonts w:ascii="Times New Roman" w:eastAsia="Times New Roman" w:hAnsi="Times New Roman" w:cs="Times New Roman"/>
          <w:b/>
        </w:rPr>
        <w:t>Strain Localization Instabilities and the Genesis of Multiple Axes of Seafloor Spreading in the Carmen Basin, Southern Gulf of California</w:t>
      </w:r>
    </w:p>
    <w:p w14:paraId="00000006" w14:textId="77777777" w:rsidR="00BE6F24" w:rsidRPr="00535C52" w:rsidRDefault="00BE6F24">
      <w:pPr>
        <w:spacing w:line="360" w:lineRule="auto"/>
        <w:jc w:val="both"/>
        <w:rPr>
          <w:rFonts w:ascii="Times New Roman" w:eastAsia="Times New Roman" w:hAnsi="Times New Roman" w:cs="Times New Roman"/>
          <w:b/>
        </w:rPr>
      </w:pPr>
    </w:p>
    <w:p w14:paraId="00000007" w14:textId="77777777" w:rsidR="00BE6F24" w:rsidRPr="00535C52" w:rsidRDefault="00660B9D">
      <w:pPr>
        <w:spacing w:line="360" w:lineRule="auto"/>
        <w:jc w:val="both"/>
        <w:rPr>
          <w:rFonts w:ascii="Times New Roman" w:eastAsia="Times New Roman" w:hAnsi="Times New Roman" w:cs="Times New Roman"/>
          <w:b/>
          <w:vertAlign w:val="superscript"/>
        </w:rPr>
      </w:pPr>
      <w:r w:rsidRPr="00535C52">
        <w:rPr>
          <w:rFonts w:ascii="Times New Roman" w:eastAsia="Times New Roman" w:hAnsi="Times New Roman" w:cs="Times New Roman"/>
          <w:b/>
        </w:rPr>
        <w:t>Marc Julià Miralles</w:t>
      </w:r>
      <w:r w:rsidRPr="00535C52">
        <w:rPr>
          <w:rFonts w:ascii="Times New Roman" w:eastAsia="Times New Roman" w:hAnsi="Times New Roman" w:cs="Times New Roman"/>
          <w:b/>
          <w:vertAlign w:val="superscript"/>
        </w:rPr>
        <w:t>1</w:t>
      </w:r>
      <w:r w:rsidRPr="00535C52">
        <w:rPr>
          <w:rFonts w:ascii="Times New Roman" w:eastAsia="Times New Roman" w:hAnsi="Times New Roman" w:cs="Times New Roman"/>
          <w:b/>
        </w:rPr>
        <w:t>, Ismael Yarbuh</w:t>
      </w:r>
      <w:r w:rsidRPr="00535C52">
        <w:rPr>
          <w:rFonts w:ascii="Times New Roman" w:eastAsia="Times New Roman" w:hAnsi="Times New Roman" w:cs="Times New Roman"/>
          <w:b/>
          <w:vertAlign w:val="superscript"/>
        </w:rPr>
        <w:t>2*</w:t>
      </w:r>
      <w:r w:rsidRPr="00535C52">
        <w:rPr>
          <w:rFonts w:ascii="Times New Roman" w:eastAsia="Times New Roman" w:hAnsi="Times New Roman" w:cs="Times New Roman"/>
          <w:b/>
        </w:rPr>
        <w:t>, Ronald M. Spelz</w:t>
      </w:r>
      <w:r w:rsidRPr="00535C52">
        <w:rPr>
          <w:rFonts w:ascii="Times New Roman" w:eastAsia="Times New Roman" w:hAnsi="Times New Roman" w:cs="Times New Roman"/>
          <w:b/>
          <w:vertAlign w:val="superscript"/>
        </w:rPr>
        <w:t>2</w:t>
      </w:r>
      <w:r w:rsidRPr="00535C52">
        <w:rPr>
          <w:rFonts w:ascii="Times New Roman" w:eastAsia="Times New Roman" w:hAnsi="Times New Roman" w:cs="Times New Roman"/>
          <w:b/>
        </w:rPr>
        <w:t>, Raquel Negrete-Aranda</w:t>
      </w:r>
      <w:r w:rsidRPr="00535C52">
        <w:rPr>
          <w:rFonts w:ascii="Times New Roman" w:eastAsia="Times New Roman" w:hAnsi="Times New Roman" w:cs="Times New Roman"/>
          <w:b/>
          <w:vertAlign w:val="superscript"/>
        </w:rPr>
        <w:t>3</w:t>
      </w:r>
      <w:r w:rsidRPr="00535C52">
        <w:rPr>
          <w:rFonts w:ascii="Times New Roman" w:eastAsia="Times New Roman" w:hAnsi="Times New Roman" w:cs="Times New Roman"/>
          <w:b/>
        </w:rPr>
        <w:t>, Juan Contreras</w:t>
      </w:r>
      <w:r w:rsidRPr="00535C52">
        <w:rPr>
          <w:rFonts w:ascii="Times New Roman" w:eastAsia="Times New Roman" w:hAnsi="Times New Roman" w:cs="Times New Roman"/>
          <w:b/>
          <w:vertAlign w:val="superscript"/>
        </w:rPr>
        <w:t>4</w:t>
      </w:r>
      <w:r w:rsidRPr="00535C52">
        <w:rPr>
          <w:rFonts w:ascii="Times New Roman" w:eastAsia="Times New Roman" w:hAnsi="Times New Roman" w:cs="Times New Roman"/>
          <w:b/>
        </w:rPr>
        <w:t>, John M. Fletcher</w:t>
      </w:r>
      <w:r w:rsidRPr="00535C52">
        <w:rPr>
          <w:rFonts w:ascii="Times New Roman" w:eastAsia="Times New Roman" w:hAnsi="Times New Roman" w:cs="Times New Roman"/>
          <w:b/>
          <w:vertAlign w:val="superscript"/>
        </w:rPr>
        <w:t>5</w:t>
      </w:r>
      <w:r w:rsidRPr="00535C52">
        <w:rPr>
          <w:rFonts w:ascii="Times New Roman" w:eastAsia="Times New Roman" w:hAnsi="Times New Roman" w:cs="Times New Roman"/>
          <w:b/>
        </w:rPr>
        <w:t>, Antonio González-Fernández</w:t>
      </w:r>
      <w:r w:rsidRPr="00535C52">
        <w:rPr>
          <w:rFonts w:ascii="Times New Roman" w:eastAsia="Times New Roman" w:hAnsi="Times New Roman" w:cs="Times New Roman"/>
          <w:b/>
          <w:vertAlign w:val="superscript"/>
        </w:rPr>
        <w:t>5</w:t>
      </w:r>
      <w:r w:rsidRPr="00535C52">
        <w:rPr>
          <w:rFonts w:ascii="Times New Roman" w:eastAsia="Times New Roman" w:hAnsi="Times New Roman" w:cs="Times New Roman"/>
          <w:b/>
        </w:rPr>
        <w:t>, Robert Zierenberg</w:t>
      </w:r>
      <w:r w:rsidRPr="00535C52">
        <w:rPr>
          <w:rFonts w:ascii="Times New Roman" w:eastAsia="Times New Roman" w:hAnsi="Times New Roman" w:cs="Times New Roman"/>
          <w:b/>
          <w:vertAlign w:val="superscript"/>
        </w:rPr>
        <w:t>6</w:t>
      </w:r>
      <w:r w:rsidRPr="00535C52">
        <w:rPr>
          <w:rFonts w:ascii="Times New Roman" w:eastAsia="Times New Roman" w:hAnsi="Times New Roman" w:cs="Times New Roman"/>
          <w:b/>
        </w:rPr>
        <w:t>, David W. Caress</w:t>
      </w:r>
      <w:r w:rsidRPr="00535C52">
        <w:rPr>
          <w:rFonts w:ascii="Times New Roman" w:eastAsia="Times New Roman" w:hAnsi="Times New Roman" w:cs="Times New Roman"/>
          <w:b/>
          <w:vertAlign w:val="superscript"/>
        </w:rPr>
        <w:t>7</w:t>
      </w:r>
    </w:p>
    <w:p w14:paraId="00000008" w14:textId="77777777" w:rsidR="00BE6F24" w:rsidRPr="00535C52" w:rsidRDefault="00BE6F24">
      <w:pPr>
        <w:spacing w:line="360" w:lineRule="auto"/>
        <w:jc w:val="both"/>
        <w:rPr>
          <w:rFonts w:ascii="Times New Roman" w:eastAsia="Times New Roman" w:hAnsi="Times New Roman" w:cs="Times New Roman"/>
        </w:rPr>
      </w:pPr>
    </w:p>
    <w:p w14:paraId="00000009" w14:textId="77777777" w:rsidR="00BE6F24" w:rsidRPr="00535C52" w:rsidRDefault="00660B9D">
      <w:pPr>
        <w:spacing w:line="360" w:lineRule="auto"/>
        <w:jc w:val="both"/>
        <w:rPr>
          <w:rFonts w:ascii="Times New Roman" w:eastAsia="Times New Roman" w:hAnsi="Times New Roman" w:cs="Times New Roman"/>
          <w:i/>
        </w:rPr>
      </w:pPr>
      <w:r w:rsidRPr="00535C52">
        <w:rPr>
          <w:rFonts w:ascii="Times New Roman" w:eastAsia="Times New Roman" w:hAnsi="Times New Roman" w:cs="Times New Roman"/>
          <w:i/>
          <w:vertAlign w:val="superscript"/>
        </w:rPr>
        <w:t>1</w:t>
      </w:r>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Posgrado</w:t>
      </w:r>
      <w:proofErr w:type="spellEnd"/>
      <w:r w:rsidRPr="00535C52">
        <w:rPr>
          <w:rFonts w:ascii="Times New Roman" w:eastAsia="Times New Roman" w:hAnsi="Times New Roman" w:cs="Times New Roman"/>
          <w:i/>
        </w:rPr>
        <w:t xml:space="preserve"> en </w:t>
      </w:r>
      <w:proofErr w:type="spellStart"/>
      <w:r w:rsidRPr="00535C52">
        <w:rPr>
          <w:rFonts w:ascii="Times New Roman" w:eastAsia="Times New Roman" w:hAnsi="Times New Roman" w:cs="Times New Roman"/>
          <w:i/>
        </w:rPr>
        <w:t>Oceanografía</w:t>
      </w:r>
      <w:proofErr w:type="spellEnd"/>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Costera</w:t>
      </w:r>
      <w:proofErr w:type="spellEnd"/>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Facultad</w:t>
      </w:r>
      <w:proofErr w:type="spellEnd"/>
      <w:r w:rsidRPr="00535C52">
        <w:rPr>
          <w:rFonts w:ascii="Times New Roman" w:eastAsia="Times New Roman" w:hAnsi="Times New Roman" w:cs="Times New Roman"/>
          <w:i/>
        </w:rPr>
        <w:t xml:space="preserve"> de </w:t>
      </w:r>
      <w:proofErr w:type="spellStart"/>
      <w:r w:rsidRPr="00535C52">
        <w:rPr>
          <w:rFonts w:ascii="Times New Roman" w:eastAsia="Times New Roman" w:hAnsi="Times New Roman" w:cs="Times New Roman"/>
          <w:i/>
        </w:rPr>
        <w:t>Ciencias</w:t>
      </w:r>
      <w:proofErr w:type="spellEnd"/>
      <w:r w:rsidRPr="00535C52">
        <w:rPr>
          <w:rFonts w:ascii="Times New Roman" w:eastAsia="Times New Roman" w:hAnsi="Times New Roman" w:cs="Times New Roman"/>
          <w:i/>
        </w:rPr>
        <w:t xml:space="preserve"> Marinas, Universidad </w:t>
      </w:r>
      <w:proofErr w:type="spellStart"/>
      <w:r w:rsidRPr="00535C52">
        <w:rPr>
          <w:rFonts w:ascii="Times New Roman" w:eastAsia="Times New Roman" w:hAnsi="Times New Roman" w:cs="Times New Roman"/>
          <w:i/>
        </w:rPr>
        <w:t>Autónoma</w:t>
      </w:r>
      <w:proofErr w:type="spellEnd"/>
      <w:r w:rsidRPr="00535C52">
        <w:rPr>
          <w:rFonts w:ascii="Times New Roman" w:eastAsia="Times New Roman" w:hAnsi="Times New Roman" w:cs="Times New Roman"/>
          <w:i/>
        </w:rPr>
        <w:t xml:space="preserve"> de Baja California. Ensenada, B.C., México. </w:t>
      </w:r>
    </w:p>
    <w:p w14:paraId="0000000A" w14:textId="77777777" w:rsidR="00BE6F24" w:rsidRPr="00535C52" w:rsidRDefault="00660B9D">
      <w:pPr>
        <w:spacing w:line="360" w:lineRule="auto"/>
        <w:jc w:val="both"/>
        <w:rPr>
          <w:rFonts w:ascii="Times New Roman" w:eastAsia="Times New Roman" w:hAnsi="Times New Roman" w:cs="Times New Roman"/>
          <w:i/>
        </w:rPr>
      </w:pPr>
      <w:r w:rsidRPr="00535C52">
        <w:rPr>
          <w:rFonts w:ascii="Times New Roman" w:eastAsia="Times New Roman" w:hAnsi="Times New Roman" w:cs="Times New Roman"/>
          <w:i/>
          <w:vertAlign w:val="superscript"/>
        </w:rPr>
        <w:t>2</w:t>
      </w:r>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Departamento</w:t>
      </w:r>
      <w:proofErr w:type="spellEnd"/>
      <w:r w:rsidRPr="00535C52">
        <w:rPr>
          <w:rFonts w:ascii="Times New Roman" w:eastAsia="Times New Roman" w:hAnsi="Times New Roman" w:cs="Times New Roman"/>
          <w:i/>
        </w:rPr>
        <w:t xml:space="preserve"> de </w:t>
      </w:r>
      <w:proofErr w:type="spellStart"/>
      <w:r w:rsidRPr="00535C52">
        <w:rPr>
          <w:rFonts w:ascii="Times New Roman" w:eastAsia="Times New Roman" w:hAnsi="Times New Roman" w:cs="Times New Roman"/>
          <w:i/>
        </w:rPr>
        <w:t>Geología</w:t>
      </w:r>
      <w:proofErr w:type="spellEnd"/>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Facultad</w:t>
      </w:r>
      <w:proofErr w:type="spellEnd"/>
      <w:r w:rsidRPr="00535C52">
        <w:rPr>
          <w:rFonts w:ascii="Times New Roman" w:eastAsia="Times New Roman" w:hAnsi="Times New Roman" w:cs="Times New Roman"/>
          <w:i/>
        </w:rPr>
        <w:t xml:space="preserve"> de </w:t>
      </w:r>
      <w:proofErr w:type="spellStart"/>
      <w:r w:rsidRPr="00535C52">
        <w:rPr>
          <w:rFonts w:ascii="Times New Roman" w:eastAsia="Times New Roman" w:hAnsi="Times New Roman" w:cs="Times New Roman"/>
          <w:i/>
        </w:rPr>
        <w:t>Ciencias</w:t>
      </w:r>
      <w:proofErr w:type="spellEnd"/>
      <w:r w:rsidRPr="00535C52">
        <w:rPr>
          <w:rFonts w:ascii="Times New Roman" w:eastAsia="Times New Roman" w:hAnsi="Times New Roman" w:cs="Times New Roman"/>
          <w:i/>
        </w:rPr>
        <w:t xml:space="preserve"> Marinas, Universidad </w:t>
      </w:r>
      <w:proofErr w:type="spellStart"/>
      <w:r w:rsidRPr="00535C52">
        <w:rPr>
          <w:rFonts w:ascii="Times New Roman" w:eastAsia="Times New Roman" w:hAnsi="Times New Roman" w:cs="Times New Roman"/>
          <w:i/>
        </w:rPr>
        <w:t>Autónoma</w:t>
      </w:r>
      <w:proofErr w:type="spellEnd"/>
      <w:r w:rsidRPr="00535C52">
        <w:rPr>
          <w:rFonts w:ascii="Times New Roman" w:eastAsia="Times New Roman" w:hAnsi="Times New Roman" w:cs="Times New Roman"/>
          <w:i/>
        </w:rPr>
        <w:t xml:space="preserve"> de Baja California. Ensenada, Baja California, México.</w:t>
      </w:r>
    </w:p>
    <w:p w14:paraId="0000000B" w14:textId="77777777" w:rsidR="00BE6F24" w:rsidRPr="00535C52" w:rsidRDefault="00660B9D">
      <w:pPr>
        <w:spacing w:line="360" w:lineRule="auto"/>
        <w:jc w:val="both"/>
        <w:rPr>
          <w:rFonts w:ascii="Times New Roman" w:eastAsia="Times New Roman" w:hAnsi="Times New Roman" w:cs="Times New Roman"/>
          <w:i/>
        </w:rPr>
      </w:pPr>
      <w:r w:rsidRPr="00535C52">
        <w:rPr>
          <w:rFonts w:ascii="Times New Roman" w:eastAsia="Times New Roman" w:hAnsi="Times New Roman" w:cs="Times New Roman"/>
          <w:i/>
          <w:vertAlign w:val="superscript"/>
        </w:rPr>
        <w:t>3</w:t>
      </w:r>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Investigadora</w:t>
      </w:r>
      <w:proofErr w:type="spellEnd"/>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por</w:t>
      </w:r>
      <w:proofErr w:type="spellEnd"/>
      <w:r w:rsidRPr="00535C52">
        <w:rPr>
          <w:rFonts w:ascii="Times New Roman" w:eastAsia="Times New Roman" w:hAnsi="Times New Roman" w:cs="Times New Roman"/>
          <w:i/>
        </w:rPr>
        <w:t xml:space="preserve"> México </w:t>
      </w:r>
      <w:proofErr w:type="spellStart"/>
      <w:r w:rsidRPr="00535C52">
        <w:rPr>
          <w:rFonts w:ascii="Times New Roman" w:eastAsia="Times New Roman" w:hAnsi="Times New Roman" w:cs="Times New Roman"/>
          <w:i/>
        </w:rPr>
        <w:t>CONACyT</w:t>
      </w:r>
      <w:proofErr w:type="spellEnd"/>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Laboratorio</w:t>
      </w:r>
      <w:proofErr w:type="spellEnd"/>
      <w:r w:rsidRPr="00535C52">
        <w:rPr>
          <w:rFonts w:ascii="Times New Roman" w:eastAsia="Times New Roman" w:hAnsi="Times New Roman" w:cs="Times New Roman"/>
          <w:i/>
        </w:rPr>
        <w:t xml:space="preserve"> de </w:t>
      </w:r>
      <w:proofErr w:type="spellStart"/>
      <w:r w:rsidRPr="00535C52">
        <w:rPr>
          <w:rFonts w:ascii="Times New Roman" w:eastAsia="Times New Roman" w:hAnsi="Times New Roman" w:cs="Times New Roman"/>
          <w:i/>
        </w:rPr>
        <w:t>Tectonofísica</w:t>
      </w:r>
      <w:proofErr w:type="spellEnd"/>
      <w:r w:rsidRPr="00535C52">
        <w:rPr>
          <w:rFonts w:ascii="Times New Roman" w:eastAsia="Times New Roman" w:hAnsi="Times New Roman" w:cs="Times New Roman"/>
          <w:i/>
        </w:rPr>
        <w:t xml:space="preserve"> y </w:t>
      </w:r>
      <w:proofErr w:type="spellStart"/>
      <w:r w:rsidRPr="00535C52">
        <w:rPr>
          <w:rFonts w:ascii="Times New Roman" w:eastAsia="Times New Roman" w:hAnsi="Times New Roman" w:cs="Times New Roman"/>
          <w:i/>
        </w:rPr>
        <w:t>flujo</w:t>
      </w:r>
      <w:proofErr w:type="spellEnd"/>
      <w:r w:rsidRPr="00535C52">
        <w:rPr>
          <w:rFonts w:ascii="Times New Roman" w:eastAsia="Times New Roman" w:hAnsi="Times New Roman" w:cs="Times New Roman"/>
          <w:i/>
        </w:rPr>
        <w:t xml:space="preserve"> de </w:t>
      </w:r>
      <w:proofErr w:type="spellStart"/>
      <w:r w:rsidRPr="00535C52">
        <w:rPr>
          <w:rFonts w:ascii="Times New Roman" w:eastAsia="Times New Roman" w:hAnsi="Times New Roman" w:cs="Times New Roman"/>
          <w:i/>
        </w:rPr>
        <w:t>calor</w:t>
      </w:r>
      <w:proofErr w:type="spellEnd"/>
      <w:r w:rsidRPr="00535C52">
        <w:rPr>
          <w:rFonts w:ascii="Times New Roman" w:eastAsia="Times New Roman" w:hAnsi="Times New Roman" w:cs="Times New Roman"/>
          <w:i/>
        </w:rPr>
        <w:t xml:space="preserve">, Centro de </w:t>
      </w:r>
      <w:proofErr w:type="spellStart"/>
      <w:r w:rsidRPr="00535C52">
        <w:rPr>
          <w:rFonts w:ascii="Times New Roman" w:eastAsia="Times New Roman" w:hAnsi="Times New Roman" w:cs="Times New Roman"/>
          <w:i/>
        </w:rPr>
        <w:t>Investigación</w:t>
      </w:r>
      <w:proofErr w:type="spellEnd"/>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Científica</w:t>
      </w:r>
      <w:proofErr w:type="spellEnd"/>
      <w:r w:rsidRPr="00535C52">
        <w:rPr>
          <w:rFonts w:ascii="Times New Roman" w:eastAsia="Times New Roman" w:hAnsi="Times New Roman" w:cs="Times New Roman"/>
          <w:i/>
        </w:rPr>
        <w:t xml:space="preserve"> y de </w:t>
      </w:r>
      <w:proofErr w:type="spellStart"/>
      <w:r w:rsidRPr="00535C52">
        <w:rPr>
          <w:rFonts w:ascii="Times New Roman" w:eastAsia="Times New Roman" w:hAnsi="Times New Roman" w:cs="Times New Roman"/>
          <w:i/>
        </w:rPr>
        <w:t>Educación</w:t>
      </w:r>
      <w:proofErr w:type="spellEnd"/>
      <w:r w:rsidRPr="00535C52">
        <w:rPr>
          <w:rFonts w:ascii="Times New Roman" w:eastAsia="Times New Roman" w:hAnsi="Times New Roman" w:cs="Times New Roman"/>
          <w:i/>
        </w:rPr>
        <w:t xml:space="preserve"> Superior de Ensenada (CICESE). Ensenada, Baja California, México.</w:t>
      </w:r>
    </w:p>
    <w:p w14:paraId="0000000C" w14:textId="77777777" w:rsidR="00BE6F24" w:rsidRPr="00535C52" w:rsidRDefault="00660B9D">
      <w:pPr>
        <w:spacing w:line="360" w:lineRule="auto"/>
        <w:jc w:val="both"/>
        <w:rPr>
          <w:rFonts w:ascii="Times New Roman" w:eastAsia="Times New Roman" w:hAnsi="Times New Roman" w:cs="Times New Roman"/>
          <w:i/>
        </w:rPr>
      </w:pPr>
      <w:r w:rsidRPr="00535C52">
        <w:rPr>
          <w:rFonts w:ascii="Times New Roman" w:eastAsia="Times New Roman" w:hAnsi="Times New Roman" w:cs="Times New Roman"/>
          <w:i/>
          <w:vertAlign w:val="superscript"/>
        </w:rPr>
        <w:t>4</w:t>
      </w:r>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Laboratorio</w:t>
      </w:r>
      <w:proofErr w:type="spellEnd"/>
      <w:r w:rsidRPr="00535C52">
        <w:rPr>
          <w:rFonts w:ascii="Times New Roman" w:eastAsia="Times New Roman" w:hAnsi="Times New Roman" w:cs="Times New Roman"/>
          <w:i/>
        </w:rPr>
        <w:t xml:space="preserve"> de </w:t>
      </w:r>
      <w:proofErr w:type="spellStart"/>
      <w:r w:rsidRPr="00535C52">
        <w:rPr>
          <w:rFonts w:ascii="Times New Roman" w:eastAsia="Times New Roman" w:hAnsi="Times New Roman" w:cs="Times New Roman"/>
          <w:i/>
        </w:rPr>
        <w:t>Tectonofísica</w:t>
      </w:r>
      <w:proofErr w:type="spellEnd"/>
      <w:r w:rsidRPr="00535C52">
        <w:rPr>
          <w:rFonts w:ascii="Times New Roman" w:eastAsia="Times New Roman" w:hAnsi="Times New Roman" w:cs="Times New Roman"/>
          <w:i/>
        </w:rPr>
        <w:t xml:space="preserve"> y </w:t>
      </w:r>
      <w:proofErr w:type="spellStart"/>
      <w:r w:rsidRPr="00535C52">
        <w:rPr>
          <w:rFonts w:ascii="Times New Roman" w:eastAsia="Times New Roman" w:hAnsi="Times New Roman" w:cs="Times New Roman"/>
          <w:i/>
        </w:rPr>
        <w:t>flujo</w:t>
      </w:r>
      <w:proofErr w:type="spellEnd"/>
      <w:r w:rsidRPr="00535C52">
        <w:rPr>
          <w:rFonts w:ascii="Times New Roman" w:eastAsia="Times New Roman" w:hAnsi="Times New Roman" w:cs="Times New Roman"/>
          <w:i/>
        </w:rPr>
        <w:t xml:space="preserve"> de </w:t>
      </w:r>
      <w:proofErr w:type="spellStart"/>
      <w:r w:rsidRPr="00535C52">
        <w:rPr>
          <w:rFonts w:ascii="Times New Roman" w:eastAsia="Times New Roman" w:hAnsi="Times New Roman" w:cs="Times New Roman"/>
          <w:i/>
        </w:rPr>
        <w:t>calor</w:t>
      </w:r>
      <w:proofErr w:type="spellEnd"/>
      <w:r w:rsidRPr="00535C52">
        <w:rPr>
          <w:rFonts w:ascii="Times New Roman" w:eastAsia="Times New Roman" w:hAnsi="Times New Roman" w:cs="Times New Roman"/>
          <w:i/>
        </w:rPr>
        <w:t xml:space="preserve">, Centro de </w:t>
      </w:r>
      <w:proofErr w:type="spellStart"/>
      <w:r w:rsidRPr="00535C52">
        <w:rPr>
          <w:rFonts w:ascii="Times New Roman" w:eastAsia="Times New Roman" w:hAnsi="Times New Roman" w:cs="Times New Roman"/>
          <w:i/>
        </w:rPr>
        <w:t>Investigación</w:t>
      </w:r>
      <w:proofErr w:type="spellEnd"/>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Científica</w:t>
      </w:r>
      <w:proofErr w:type="spellEnd"/>
      <w:r w:rsidRPr="00535C52">
        <w:rPr>
          <w:rFonts w:ascii="Times New Roman" w:eastAsia="Times New Roman" w:hAnsi="Times New Roman" w:cs="Times New Roman"/>
          <w:i/>
        </w:rPr>
        <w:t xml:space="preserve"> y de </w:t>
      </w:r>
      <w:proofErr w:type="spellStart"/>
      <w:r w:rsidRPr="00535C52">
        <w:rPr>
          <w:rFonts w:ascii="Times New Roman" w:eastAsia="Times New Roman" w:hAnsi="Times New Roman" w:cs="Times New Roman"/>
          <w:i/>
        </w:rPr>
        <w:t>Educación</w:t>
      </w:r>
      <w:proofErr w:type="spellEnd"/>
      <w:r w:rsidRPr="00535C52">
        <w:rPr>
          <w:rFonts w:ascii="Times New Roman" w:eastAsia="Times New Roman" w:hAnsi="Times New Roman" w:cs="Times New Roman"/>
          <w:i/>
        </w:rPr>
        <w:t xml:space="preserve"> Superior de Ensenada (CICESE). Ensenada, Baja California, México.</w:t>
      </w:r>
    </w:p>
    <w:p w14:paraId="0000000D" w14:textId="77777777" w:rsidR="00BE6F24" w:rsidRPr="00535C52" w:rsidRDefault="00660B9D">
      <w:pPr>
        <w:spacing w:line="360" w:lineRule="auto"/>
        <w:jc w:val="both"/>
        <w:rPr>
          <w:rFonts w:ascii="Times New Roman" w:eastAsia="Times New Roman" w:hAnsi="Times New Roman" w:cs="Times New Roman"/>
          <w:i/>
        </w:rPr>
      </w:pPr>
      <w:r w:rsidRPr="00535C52">
        <w:rPr>
          <w:rFonts w:ascii="Times New Roman" w:eastAsia="Times New Roman" w:hAnsi="Times New Roman" w:cs="Times New Roman"/>
          <w:i/>
          <w:vertAlign w:val="superscript"/>
        </w:rPr>
        <w:t>5</w:t>
      </w:r>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Departamento</w:t>
      </w:r>
      <w:proofErr w:type="spellEnd"/>
      <w:r w:rsidRPr="00535C52">
        <w:rPr>
          <w:rFonts w:ascii="Times New Roman" w:eastAsia="Times New Roman" w:hAnsi="Times New Roman" w:cs="Times New Roman"/>
          <w:i/>
        </w:rPr>
        <w:t xml:space="preserve"> de </w:t>
      </w:r>
      <w:proofErr w:type="spellStart"/>
      <w:r w:rsidRPr="00535C52">
        <w:rPr>
          <w:rFonts w:ascii="Times New Roman" w:eastAsia="Times New Roman" w:hAnsi="Times New Roman" w:cs="Times New Roman"/>
          <w:i/>
        </w:rPr>
        <w:t>Geología</w:t>
      </w:r>
      <w:proofErr w:type="spellEnd"/>
      <w:r w:rsidRPr="00535C52">
        <w:rPr>
          <w:rFonts w:ascii="Times New Roman" w:eastAsia="Times New Roman" w:hAnsi="Times New Roman" w:cs="Times New Roman"/>
          <w:i/>
        </w:rPr>
        <w:t xml:space="preserve">, Centro de </w:t>
      </w:r>
      <w:proofErr w:type="spellStart"/>
      <w:r w:rsidRPr="00535C52">
        <w:rPr>
          <w:rFonts w:ascii="Times New Roman" w:eastAsia="Times New Roman" w:hAnsi="Times New Roman" w:cs="Times New Roman"/>
          <w:i/>
        </w:rPr>
        <w:t>Investigación</w:t>
      </w:r>
      <w:proofErr w:type="spellEnd"/>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Científica</w:t>
      </w:r>
      <w:proofErr w:type="spellEnd"/>
      <w:r w:rsidRPr="00535C52">
        <w:rPr>
          <w:rFonts w:ascii="Times New Roman" w:eastAsia="Times New Roman" w:hAnsi="Times New Roman" w:cs="Times New Roman"/>
          <w:i/>
        </w:rPr>
        <w:t xml:space="preserve"> y de </w:t>
      </w:r>
      <w:proofErr w:type="spellStart"/>
      <w:r w:rsidRPr="00535C52">
        <w:rPr>
          <w:rFonts w:ascii="Times New Roman" w:eastAsia="Times New Roman" w:hAnsi="Times New Roman" w:cs="Times New Roman"/>
          <w:i/>
        </w:rPr>
        <w:t>Educación</w:t>
      </w:r>
      <w:proofErr w:type="spellEnd"/>
      <w:r w:rsidRPr="00535C52">
        <w:rPr>
          <w:rFonts w:ascii="Times New Roman" w:eastAsia="Times New Roman" w:hAnsi="Times New Roman" w:cs="Times New Roman"/>
          <w:i/>
        </w:rPr>
        <w:t xml:space="preserve"> Superior de Ensenada, Baja California. </w:t>
      </w:r>
      <w:proofErr w:type="spellStart"/>
      <w:r w:rsidRPr="00535C52">
        <w:rPr>
          <w:rFonts w:ascii="Times New Roman" w:eastAsia="Times New Roman" w:hAnsi="Times New Roman" w:cs="Times New Roman"/>
          <w:i/>
        </w:rPr>
        <w:t>Carretera</w:t>
      </w:r>
      <w:proofErr w:type="spellEnd"/>
      <w:r w:rsidRPr="00535C52">
        <w:rPr>
          <w:rFonts w:ascii="Times New Roman" w:eastAsia="Times New Roman" w:hAnsi="Times New Roman" w:cs="Times New Roman"/>
          <w:i/>
        </w:rPr>
        <w:t xml:space="preserve"> Tijuana-Ensenada 3918, </w:t>
      </w:r>
      <w:proofErr w:type="spellStart"/>
      <w:r w:rsidRPr="00535C52">
        <w:rPr>
          <w:rFonts w:ascii="Times New Roman" w:eastAsia="Times New Roman" w:hAnsi="Times New Roman" w:cs="Times New Roman"/>
          <w:i/>
        </w:rPr>
        <w:t>Fraccionamiento</w:t>
      </w:r>
      <w:proofErr w:type="spellEnd"/>
      <w:r w:rsidRPr="00535C52">
        <w:rPr>
          <w:rFonts w:ascii="Times New Roman" w:eastAsia="Times New Roman" w:hAnsi="Times New Roman" w:cs="Times New Roman"/>
          <w:i/>
        </w:rPr>
        <w:t xml:space="preserve"> </w:t>
      </w:r>
      <w:proofErr w:type="spellStart"/>
      <w:r w:rsidRPr="00535C52">
        <w:rPr>
          <w:rFonts w:ascii="Times New Roman" w:eastAsia="Times New Roman" w:hAnsi="Times New Roman" w:cs="Times New Roman"/>
          <w:i/>
        </w:rPr>
        <w:t>Playitas</w:t>
      </w:r>
      <w:proofErr w:type="spellEnd"/>
      <w:r w:rsidRPr="00535C52">
        <w:rPr>
          <w:rFonts w:ascii="Times New Roman" w:eastAsia="Times New Roman" w:hAnsi="Times New Roman" w:cs="Times New Roman"/>
          <w:i/>
        </w:rPr>
        <w:t>, 22860 Ensenada, B.C., México.</w:t>
      </w:r>
    </w:p>
    <w:p w14:paraId="0000000E" w14:textId="77777777" w:rsidR="00BE6F24" w:rsidRPr="00535C52" w:rsidRDefault="00660B9D">
      <w:pPr>
        <w:spacing w:line="360" w:lineRule="auto"/>
        <w:jc w:val="both"/>
        <w:rPr>
          <w:rFonts w:ascii="Times New Roman" w:eastAsia="Times New Roman" w:hAnsi="Times New Roman" w:cs="Times New Roman"/>
          <w:i/>
        </w:rPr>
      </w:pPr>
      <w:r w:rsidRPr="00535C52">
        <w:rPr>
          <w:rFonts w:ascii="Times New Roman" w:eastAsia="Times New Roman" w:hAnsi="Times New Roman" w:cs="Times New Roman"/>
          <w:i/>
          <w:vertAlign w:val="superscript"/>
        </w:rPr>
        <w:t>6</w:t>
      </w:r>
      <w:r w:rsidRPr="00535C52">
        <w:rPr>
          <w:rFonts w:ascii="Times New Roman" w:eastAsia="Times New Roman" w:hAnsi="Times New Roman" w:cs="Times New Roman"/>
          <w:i/>
        </w:rPr>
        <w:t xml:space="preserve"> Earth and Planetary Sciences, University of California, Davis, CA, USA.</w:t>
      </w:r>
    </w:p>
    <w:p w14:paraId="0000000F" w14:textId="77777777" w:rsidR="00BE6F24" w:rsidRPr="00535C52" w:rsidRDefault="00660B9D">
      <w:pPr>
        <w:spacing w:line="360" w:lineRule="auto"/>
        <w:jc w:val="both"/>
        <w:rPr>
          <w:rFonts w:ascii="Times New Roman" w:eastAsia="Times New Roman" w:hAnsi="Times New Roman" w:cs="Times New Roman"/>
          <w:i/>
        </w:rPr>
      </w:pPr>
      <w:r w:rsidRPr="00535C52">
        <w:rPr>
          <w:rFonts w:ascii="Times New Roman" w:eastAsia="Times New Roman" w:hAnsi="Times New Roman" w:cs="Times New Roman"/>
          <w:i/>
          <w:vertAlign w:val="superscript"/>
        </w:rPr>
        <w:t>7</w:t>
      </w:r>
      <w:r w:rsidRPr="00535C52">
        <w:rPr>
          <w:rFonts w:ascii="Times New Roman" w:eastAsia="Times New Roman" w:hAnsi="Times New Roman" w:cs="Times New Roman"/>
          <w:i/>
        </w:rPr>
        <w:t xml:space="preserve"> Monterey Bay Aquarium Research Institute, Moss Landing, CA, USA.</w:t>
      </w:r>
    </w:p>
    <w:p w14:paraId="00000010" w14:textId="77777777" w:rsidR="00BE6F24" w:rsidRPr="00535C52" w:rsidRDefault="00BE6F24">
      <w:pPr>
        <w:spacing w:line="360" w:lineRule="auto"/>
        <w:jc w:val="both"/>
        <w:rPr>
          <w:rFonts w:ascii="Times New Roman" w:eastAsia="Times New Roman" w:hAnsi="Times New Roman" w:cs="Times New Roman"/>
        </w:rPr>
      </w:pPr>
    </w:p>
    <w:p w14:paraId="00000011" w14:textId="77777777" w:rsidR="00BE6F24" w:rsidRPr="00535C52" w:rsidRDefault="00BE6F24">
      <w:pPr>
        <w:spacing w:line="360" w:lineRule="auto"/>
        <w:jc w:val="both"/>
        <w:rPr>
          <w:rFonts w:ascii="Times New Roman" w:eastAsia="Times New Roman" w:hAnsi="Times New Roman" w:cs="Times New Roman"/>
        </w:rPr>
      </w:pPr>
    </w:p>
    <w:p w14:paraId="00000012" w14:textId="77777777" w:rsidR="00BE6F24" w:rsidRPr="00535C52" w:rsidRDefault="00660B9D">
      <w:pPr>
        <w:spacing w:line="360" w:lineRule="auto"/>
        <w:jc w:val="both"/>
        <w:rPr>
          <w:rFonts w:ascii="Times New Roman" w:eastAsia="Times New Roman" w:hAnsi="Times New Roman" w:cs="Times New Roman"/>
          <w:i/>
        </w:rPr>
      </w:pPr>
      <w:r w:rsidRPr="00535C52">
        <w:rPr>
          <w:rFonts w:ascii="Times New Roman" w:eastAsia="Times New Roman" w:hAnsi="Times New Roman" w:cs="Times New Roman"/>
          <w:i/>
        </w:rPr>
        <w:t xml:space="preserve">* uyarbuh@uabc.edu.mx </w:t>
      </w:r>
    </w:p>
    <w:p w14:paraId="00000013" w14:textId="77777777" w:rsidR="00BE6F24" w:rsidRPr="00535C52" w:rsidRDefault="00BE6F24">
      <w:pPr>
        <w:jc w:val="both"/>
        <w:rPr>
          <w:rFonts w:ascii="Times New Roman" w:eastAsia="Times New Roman" w:hAnsi="Times New Roman" w:cs="Times New Roman"/>
        </w:rPr>
      </w:pPr>
    </w:p>
    <w:p w14:paraId="00000014" w14:textId="77777777" w:rsidR="00BE6F24" w:rsidRPr="00535C52" w:rsidRDefault="00BE6F24">
      <w:pPr>
        <w:jc w:val="both"/>
        <w:rPr>
          <w:rFonts w:ascii="Times New Roman" w:eastAsia="Times New Roman" w:hAnsi="Times New Roman" w:cs="Times New Roman"/>
        </w:rPr>
      </w:pPr>
    </w:p>
    <w:p w14:paraId="00000015" w14:textId="77777777" w:rsidR="00BE6F24" w:rsidRPr="00535C52" w:rsidRDefault="00BE6F24">
      <w:pPr>
        <w:jc w:val="both"/>
        <w:rPr>
          <w:rFonts w:ascii="Times New Roman" w:eastAsia="Times New Roman" w:hAnsi="Times New Roman" w:cs="Times New Roman"/>
        </w:rPr>
      </w:pPr>
    </w:p>
    <w:p w14:paraId="00000016" w14:textId="77777777" w:rsidR="00BE6F24" w:rsidRPr="00535C52" w:rsidRDefault="00BE6F24">
      <w:pPr>
        <w:jc w:val="both"/>
        <w:rPr>
          <w:rFonts w:ascii="Times New Roman" w:eastAsia="Times New Roman" w:hAnsi="Times New Roman" w:cs="Times New Roman"/>
        </w:rPr>
      </w:pPr>
    </w:p>
    <w:p w14:paraId="00000017" w14:textId="77777777" w:rsidR="00BE6F24" w:rsidRPr="00535C52" w:rsidRDefault="00660B9D">
      <w:pPr>
        <w:spacing w:line="480" w:lineRule="auto"/>
        <w:jc w:val="both"/>
        <w:rPr>
          <w:rFonts w:ascii="Times New Roman" w:eastAsia="Times New Roman" w:hAnsi="Times New Roman" w:cs="Times New Roman"/>
          <w:b/>
        </w:rPr>
      </w:pPr>
      <w:r w:rsidRPr="00535C52">
        <w:rPr>
          <w:rFonts w:ascii="Times New Roman" w:eastAsia="Times New Roman" w:hAnsi="Times New Roman" w:cs="Times New Roman"/>
          <w:b/>
        </w:rPr>
        <w:lastRenderedPageBreak/>
        <w:t>1. Multichannel seismic reflection data processing</w:t>
      </w:r>
    </w:p>
    <w:p w14:paraId="00000018" w14:textId="77777777" w:rsidR="00BE6F24" w:rsidRPr="00535C52" w:rsidRDefault="00660B9D">
      <w:pPr>
        <w:spacing w:line="480" w:lineRule="auto"/>
        <w:ind w:firstLine="720"/>
        <w:jc w:val="both"/>
        <w:rPr>
          <w:rFonts w:ascii="Times New Roman" w:eastAsia="Times New Roman" w:hAnsi="Times New Roman" w:cs="Times New Roman"/>
        </w:rPr>
      </w:pPr>
      <w:r w:rsidRPr="00535C52">
        <w:rPr>
          <w:rFonts w:ascii="Times New Roman" w:eastAsia="Times New Roman" w:hAnsi="Times New Roman" w:cs="Times New Roman"/>
        </w:rPr>
        <w:t xml:space="preserve">Seismic surveying is a valuable technique for providing information about the structure and elastic properties of the subsurface. It utilizes artificially generated elastic waves to analyze ground features, giving information about its composition and internal geometry for a variety of industrial and scientific applications (Yilmaz, 2001). Seismic exploration involves the controlled generation of seismic waves at the earth's surface or seafloor, employing acoustic energy sources such as explosions or vibrators. These waves propagate through the ground in the form of compressional and shear waves, interacting with geological layers and producing reflections, refractions, and diffractions at interfaces between different materials (Sheriff and </w:t>
      </w:r>
      <w:proofErr w:type="spellStart"/>
      <w:r w:rsidRPr="00535C52">
        <w:rPr>
          <w:rFonts w:ascii="Times New Roman" w:eastAsia="Times New Roman" w:hAnsi="Times New Roman" w:cs="Times New Roman"/>
        </w:rPr>
        <w:t>Geldart</w:t>
      </w:r>
      <w:proofErr w:type="spellEnd"/>
      <w:r w:rsidRPr="00535C52">
        <w:rPr>
          <w:rFonts w:ascii="Times New Roman" w:eastAsia="Times New Roman" w:hAnsi="Times New Roman" w:cs="Times New Roman"/>
        </w:rPr>
        <w:t>, 1995). Seismic data are recorded by sensors called geophones or hydrophones, which detect reflected and refracted seismic waves. This data is processed and analyzed to construct models of the subsurface structure, revealing the distribution of geological layers, faults, salt domes, and other features of geophysical interest (Yilmaz, 1991). This geophysical method has numerous applications in various industries, from prospecting for natural resources such as oil, gas, and minerals to evaluating ground stability for infrastructure construction. For instance, in basin analysis, it provides detailed images of the geometry and stratigraphy of sedimentary basins, allowing for the reconstruction of the basin's evolutionary history, including sediment deposition, sea-level changes, and tectonic deformation (Yilmaz, 2001).</w:t>
      </w:r>
    </w:p>
    <w:p w14:paraId="00000019" w14:textId="77777777" w:rsidR="00BE6F24" w:rsidRPr="00535C52" w:rsidRDefault="00660B9D">
      <w:pPr>
        <w:spacing w:line="480" w:lineRule="auto"/>
        <w:jc w:val="both"/>
        <w:rPr>
          <w:rFonts w:ascii="Times New Roman" w:eastAsia="Times New Roman" w:hAnsi="Times New Roman" w:cs="Times New Roman"/>
        </w:rPr>
      </w:pPr>
      <w:r w:rsidRPr="00535C52">
        <w:rPr>
          <w:rFonts w:ascii="Times New Roman" w:eastAsia="Times New Roman" w:hAnsi="Times New Roman" w:cs="Times New Roman"/>
        </w:rPr>
        <w:tab/>
        <w:t xml:space="preserve">In the southern Gulf of California, seismic data recording was carried out during September 2006, aboard the R/V Francisco de Ulloa, owned by the Centro de </w:t>
      </w:r>
      <w:proofErr w:type="spellStart"/>
      <w:r w:rsidRPr="00535C52">
        <w:rPr>
          <w:rFonts w:ascii="Times New Roman" w:eastAsia="Times New Roman" w:hAnsi="Times New Roman" w:cs="Times New Roman"/>
        </w:rPr>
        <w:t>Investigación</w:t>
      </w:r>
      <w:proofErr w:type="spellEnd"/>
      <w:r w:rsidRPr="00535C52">
        <w:rPr>
          <w:rFonts w:ascii="Times New Roman" w:eastAsia="Times New Roman" w:hAnsi="Times New Roman" w:cs="Times New Roman"/>
        </w:rPr>
        <w:t xml:space="preserve"> </w:t>
      </w:r>
      <w:proofErr w:type="spellStart"/>
      <w:r w:rsidRPr="00535C52">
        <w:rPr>
          <w:rFonts w:ascii="Times New Roman" w:eastAsia="Times New Roman" w:hAnsi="Times New Roman" w:cs="Times New Roman"/>
        </w:rPr>
        <w:t>Científica</w:t>
      </w:r>
      <w:proofErr w:type="spellEnd"/>
      <w:r w:rsidRPr="00535C52">
        <w:rPr>
          <w:rFonts w:ascii="Times New Roman" w:eastAsia="Times New Roman" w:hAnsi="Times New Roman" w:cs="Times New Roman"/>
        </w:rPr>
        <w:t xml:space="preserve"> y de </w:t>
      </w:r>
      <w:proofErr w:type="spellStart"/>
      <w:r w:rsidRPr="00535C52">
        <w:rPr>
          <w:rFonts w:ascii="Times New Roman" w:eastAsia="Times New Roman" w:hAnsi="Times New Roman" w:cs="Times New Roman"/>
        </w:rPr>
        <w:t>Educación</w:t>
      </w:r>
      <w:proofErr w:type="spellEnd"/>
      <w:r w:rsidRPr="00535C52">
        <w:rPr>
          <w:rFonts w:ascii="Times New Roman" w:eastAsia="Times New Roman" w:hAnsi="Times New Roman" w:cs="Times New Roman"/>
        </w:rPr>
        <w:t xml:space="preserve"> Superior de Ensenada (CICESE) in collaboration with Scripps Institution of Oceanography of San Diego (UCSD). During the campaign, seismic data were collected along more than 2000 linear km, of which about 160 km were processed for this work along the Carmen </w:t>
      </w:r>
      <w:r w:rsidRPr="00535C52">
        <w:rPr>
          <w:rFonts w:ascii="Times New Roman" w:eastAsia="Times New Roman" w:hAnsi="Times New Roman" w:cs="Times New Roman"/>
        </w:rPr>
        <w:lastRenderedPageBreak/>
        <w:t xml:space="preserve">basin axis and perpendicular to the main structures that delimit the basin. The data are freely available through the institutional repository at </w:t>
      </w:r>
      <w:hyperlink r:id="rId5">
        <w:r w:rsidRPr="00535C52">
          <w:rPr>
            <w:rFonts w:ascii="Times New Roman" w:eastAsia="Times New Roman" w:hAnsi="Times New Roman" w:cs="Times New Roman"/>
            <w:u w:val="single"/>
          </w:rPr>
          <w:t>http://cicese.repositorioinstitucional.mx/jspui/handle/1007/3659</w:t>
        </w:r>
      </w:hyperlink>
      <w:r w:rsidRPr="00535C52">
        <w:rPr>
          <w:rFonts w:ascii="Times New Roman" w:eastAsia="Times New Roman" w:hAnsi="Times New Roman" w:cs="Times New Roman"/>
        </w:rPr>
        <w:t xml:space="preserve">. Details of data acquisition are presented in Table S1. </w:t>
      </w:r>
    </w:p>
    <w:p w14:paraId="0000001A" w14:textId="29B51807" w:rsidR="00BE6F24" w:rsidRPr="00535C52" w:rsidRDefault="00660B9D">
      <w:pPr>
        <w:spacing w:line="480" w:lineRule="auto"/>
        <w:ind w:firstLine="720"/>
        <w:jc w:val="both"/>
        <w:rPr>
          <w:rFonts w:ascii="Times New Roman" w:eastAsia="Times New Roman" w:hAnsi="Times New Roman" w:cs="Times New Roman"/>
        </w:rPr>
      </w:pPr>
      <w:r w:rsidRPr="00535C52">
        <w:rPr>
          <w:rFonts w:ascii="Times New Roman" w:eastAsia="Times New Roman" w:hAnsi="Times New Roman" w:cs="Times New Roman"/>
        </w:rPr>
        <w:t>The seismic reflection data were processed using the open-source Seismic Unix software (</w:t>
      </w:r>
      <w:hyperlink r:id="rId6">
        <w:r w:rsidRPr="00535C52">
          <w:rPr>
            <w:rFonts w:ascii="Times New Roman" w:eastAsia="Times New Roman" w:hAnsi="Times New Roman" w:cs="Times New Roman"/>
            <w:u w:val="single"/>
          </w:rPr>
          <w:t>https://wiki.seismic-unix.org/start</w:t>
        </w:r>
      </w:hyperlink>
      <w:r w:rsidRPr="00535C52">
        <w:rPr>
          <w:rFonts w:ascii="Times New Roman" w:eastAsia="Times New Roman" w:hAnsi="Times New Roman" w:cs="Times New Roman"/>
        </w:rPr>
        <w:t xml:space="preserve">). The process was performed in three (3) stages: pre-stacking (Fig. S1), stacking (Fig. S2) and post-stacking (Fig. S3) (Sheriff and </w:t>
      </w:r>
      <w:proofErr w:type="spellStart"/>
      <w:r w:rsidRPr="00535C52">
        <w:rPr>
          <w:rFonts w:ascii="Times New Roman" w:eastAsia="Times New Roman" w:hAnsi="Times New Roman" w:cs="Times New Roman"/>
        </w:rPr>
        <w:t>Geldart</w:t>
      </w:r>
      <w:proofErr w:type="spellEnd"/>
      <w:r w:rsidRPr="00535C52">
        <w:rPr>
          <w:rFonts w:ascii="Times New Roman" w:eastAsia="Times New Roman" w:hAnsi="Times New Roman" w:cs="Times New Roman"/>
        </w:rPr>
        <w:t xml:space="preserve">, 1995; Yilmaz, 2001). In the first stage, data are adjusted to a geographic coordinate reference system, high noise traces are removed, and band-pass filtering is applied to retain frequencies of interest. Deconvolution is then performed to recover high frequencies and equalize signal amplitudes. The second stage involves grouping traces by Common Depth Points (CDPs) and applying velocity analysis, including Normal Move </w:t>
      </w:r>
      <w:proofErr w:type="gramStart"/>
      <w:r w:rsidRPr="00535C52">
        <w:rPr>
          <w:rFonts w:ascii="Times New Roman" w:eastAsia="Times New Roman" w:hAnsi="Times New Roman" w:cs="Times New Roman"/>
        </w:rPr>
        <w:t>Out</w:t>
      </w:r>
      <w:proofErr w:type="gramEnd"/>
      <w:r w:rsidRPr="00535C52">
        <w:rPr>
          <w:rFonts w:ascii="Times New Roman" w:eastAsia="Times New Roman" w:hAnsi="Times New Roman" w:cs="Times New Roman"/>
        </w:rPr>
        <w:t xml:space="preserve"> (NMO) correction, to align traces to zero offset. Summation of traces from different seismic records enhances the signal-to-noise ratio. The third stage focuses on migration to eliminate diffractions and accurately relocate reflectors. Additional techniques, such as predictive deconvolution and amplitude gain methods, enhance image resolution and visualization. The resulting seismic images provide a detailed representation of the subsurface, with the vertical scale presented in Two Way Travel Time (TWTT).</w:t>
      </w:r>
    </w:p>
    <w:p w14:paraId="0000001B" w14:textId="77777777" w:rsidR="00BE6F24" w:rsidRPr="00535C52" w:rsidRDefault="00660B9D">
      <w:pPr>
        <w:spacing w:line="480" w:lineRule="auto"/>
        <w:jc w:val="both"/>
        <w:rPr>
          <w:rFonts w:ascii="Times New Roman" w:eastAsia="Times New Roman" w:hAnsi="Times New Roman" w:cs="Times New Roman"/>
          <w:b/>
        </w:rPr>
      </w:pPr>
      <w:r w:rsidRPr="00535C52">
        <w:rPr>
          <w:rFonts w:ascii="Times New Roman" w:eastAsia="Times New Roman" w:hAnsi="Times New Roman" w:cs="Times New Roman"/>
          <w:b/>
        </w:rPr>
        <w:t>1.1. Pre-stacking processing</w:t>
      </w:r>
    </w:p>
    <w:p w14:paraId="0000001C" w14:textId="17B20C41" w:rsidR="00BE6F24" w:rsidRPr="00535C52" w:rsidRDefault="00660B9D">
      <w:pPr>
        <w:spacing w:line="480" w:lineRule="auto"/>
        <w:ind w:firstLine="720"/>
        <w:jc w:val="both"/>
        <w:rPr>
          <w:rFonts w:ascii="Times New Roman" w:eastAsia="Times New Roman" w:hAnsi="Times New Roman" w:cs="Times New Roman"/>
        </w:rPr>
      </w:pPr>
      <w:r w:rsidRPr="00535C52">
        <w:rPr>
          <w:rFonts w:ascii="Times New Roman" w:eastAsia="Times New Roman" w:hAnsi="Times New Roman" w:cs="Times New Roman"/>
        </w:rPr>
        <w:t xml:space="preserve">The pre-stacking processing, detailed in Fig. S1, involved the transformation of data from SEG-Y to SU format for compatibility with Seismic Unix software. Out of the 52 recorded traces, 48 belonging to data channels were retained, while the remaining 4 were discarded. The resulting seismic reflection profile (Fig. S1a) initially exhibited chaotic amplitude and frequency distributions. Prior to frequency filtering, spectral analysis (Fig. S1b) was imperative. Coherent </w:t>
      </w:r>
      <w:r w:rsidRPr="00535C52">
        <w:rPr>
          <w:rFonts w:ascii="Times New Roman" w:eastAsia="Times New Roman" w:hAnsi="Times New Roman" w:cs="Times New Roman"/>
        </w:rPr>
        <w:lastRenderedPageBreak/>
        <w:t>reflection energy was identified within frequency ranges of 30-35 Hz and 135-145 Hz, while noisy frequencies, such as environmental and equipment-induced noise, were discarded. The f-k filter (Fig. S1c), also known as a velocity or slope filter, was utilized to eliminate linear trend coherent noise. This filter aids in discerning events aligned along straight lines with different velocities, effectively attenuating guided waves, refractions, and spatial aliasing (Yilmaz, 2001). Filter slopes were calculated from the origin of the f-k spectrum, allowing for the removal of spatial aliasing effects and enhancing the definition of shallower reflections (Yilmaz, 1987). However, this filter introduced high-frequency noise requiring subsequent band-pass frequency filtering.</w:t>
      </w:r>
    </w:p>
    <w:p w14:paraId="0000001D" w14:textId="4D1AE9AE" w:rsidR="00BE6F24" w:rsidRPr="00535C52" w:rsidRDefault="00660B9D">
      <w:pPr>
        <w:spacing w:line="480" w:lineRule="auto"/>
        <w:ind w:firstLine="720"/>
        <w:jc w:val="both"/>
        <w:rPr>
          <w:rFonts w:ascii="Times New Roman" w:eastAsia="Times New Roman" w:hAnsi="Times New Roman" w:cs="Times New Roman"/>
        </w:rPr>
      </w:pPr>
      <w:r w:rsidRPr="00535C52">
        <w:rPr>
          <w:rFonts w:ascii="Times New Roman" w:eastAsia="Times New Roman" w:hAnsi="Times New Roman" w:cs="Times New Roman"/>
        </w:rPr>
        <w:t xml:space="preserve">Geometric calculations were applied to locate shots and traces, facilitating the determination of CDPs. Spherical Divergence correction was employed to mitigate amplitude loss caused by </w:t>
      </w:r>
      <w:proofErr w:type="spellStart"/>
      <w:r w:rsidRPr="00535C52">
        <w:rPr>
          <w:rFonts w:ascii="Times New Roman" w:eastAsia="Times New Roman" w:hAnsi="Times New Roman" w:cs="Times New Roman"/>
        </w:rPr>
        <w:t>wavefront</w:t>
      </w:r>
      <w:proofErr w:type="spellEnd"/>
      <w:r w:rsidRPr="00535C52">
        <w:rPr>
          <w:rFonts w:ascii="Times New Roman" w:eastAsia="Times New Roman" w:hAnsi="Times New Roman" w:cs="Times New Roman"/>
        </w:rPr>
        <w:t xml:space="preserve"> expansion, with an initial velocity correction of 1500 m/s, corresponding to water's P-wave velocity (</w:t>
      </w:r>
      <w:proofErr w:type="spellStart"/>
      <w:r w:rsidRPr="00535C52">
        <w:rPr>
          <w:rFonts w:ascii="Times New Roman" w:eastAsia="Times New Roman" w:hAnsi="Times New Roman" w:cs="Times New Roman"/>
        </w:rPr>
        <w:t>McQuillin</w:t>
      </w:r>
      <w:proofErr w:type="spellEnd"/>
      <w:r w:rsidRPr="00535C52">
        <w:rPr>
          <w:rFonts w:ascii="Times New Roman" w:eastAsia="Times New Roman" w:hAnsi="Times New Roman" w:cs="Times New Roman"/>
        </w:rPr>
        <w:t xml:space="preserve"> et al., 1979). This correction amplified signal amplitudes at longer times while reducing those at shorter times (Fig. S1d). Deconvolution, the inverse process of convolution, was employed to isolate ground-provided signal components, enhancing temporal resolution. Autocorrelation analysis aided in identifying periodic components attributed to the source and non-periodic components stemming from subsurface reflectors (Yilmaz, 1987). Deconvolution was selectively applied to eliminate source reverberations, while multiples were retained as they posed minimal interference with the main signal due to their higher arrival times (Fig. S1d).</w:t>
      </w:r>
    </w:p>
    <w:p w14:paraId="0000001E" w14:textId="77777777" w:rsidR="00BE6F24" w:rsidRPr="00535C52" w:rsidRDefault="00660B9D">
      <w:pPr>
        <w:spacing w:line="480" w:lineRule="auto"/>
        <w:jc w:val="both"/>
        <w:rPr>
          <w:rFonts w:ascii="Times New Roman" w:eastAsia="Times New Roman" w:hAnsi="Times New Roman" w:cs="Times New Roman"/>
        </w:rPr>
      </w:pPr>
      <w:r w:rsidRPr="00535C52">
        <w:rPr>
          <w:rFonts w:ascii="Times New Roman" w:eastAsia="Times New Roman" w:hAnsi="Times New Roman" w:cs="Times New Roman"/>
          <w:b/>
        </w:rPr>
        <w:t>1.2. Stacking processing</w:t>
      </w:r>
    </w:p>
    <w:p w14:paraId="0000001F" w14:textId="79653FCC" w:rsidR="00BE6F24" w:rsidRPr="00535C52" w:rsidRDefault="00660B9D">
      <w:pPr>
        <w:spacing w:line="480" w:lineRule="auto"/>
        <w:ind w:firstLine="720"/>
        <w:jc w:val="both"/>
        <w:rPr>
          <w:rFonts w:ascii="Times New Roman" w:eastAsia="Times New Roman" w:hAnsi="Times New Roman" w:cs="Times New Roman"/>
        </w:rPr>
      </w:pPr>
      <w:r w:rsidRPr="00535C52">
        <w:rPr>
          <w:rFonts w:ascii="Times New Roman" w:eastAsia="Times New Roman" w:hAnsi="Times New Roman" w:cs="Times New Roman"/>
        </w:rPr>
        <w:t xml:space="preserve">This stage aims to enhance signal quality by summing traces with the same reflection point in depth. By the end of this process, non-coherent noise and a significant portion of coherent noise, such as multiples, are attenuated (Fig. S2). Traces are initially grouped by CDPs, representing the </w:t>
      </w:r>
      <w:r w:rsidRPr="00535C52">
        <w:rPr>
          <w:rFonts w:ascii="Times New Roman" w:eastAsia="Times New Roman" w:hAnsi="Times New Roman" w:cs="Times New Roman"/>
        </w:rPr>
        <w:lastRenderedPageBreak/>
        <w:t xml:space="preserve">vertical projection of the Common </w:t>
      </w:r>
      <w:proofErr w:type="spellStart"/>
      <w:r w:rsidRPr="00535C52">
        <w:rPr>
          <w:rFonts w:ascii="Times New Roman" w:eastAsia="Times New Roman" w:hAnsi="Times New Roman" w:cs="Times New Roman"/>
        </w:rPr>
        <w:t>Mid Point</w:t>
      </w:r>
      <w:proofErr w:type="spellEnd"/>
      <w:r w:rsidRPr="00535C52">
        <w:rPr>
          <w:rFonts w:ascii="Times New Roman" w:eastAsia="Times New Roman" w:hAnsi="Times New Roman" w:cs="Times New Roman"/>
        </w:rPr>
        <w:t xml:space="preserve"> (CMP) in ideal conditions (i.e., horizontal and homogeneous layers; Yilmaz, 1987). All traces within a CDP are reflected at approximately the same points, allowing for their summation to yield a CDP trace with improved signal-to-noise ratio (Fig. S2a).</w:t>
      </w:r>
    </w:p>
    <w:p w14:paraId="00000020" w14:textId="102285D8" w:rsidR="00BE6F24" w:rsidRPr="00535C52" w:rsidRDefault="00660B9D">
      <w:pPr>
        <w:spacing w:line="480" w:lineRule="auto"/>
        <w:ind w:firstLine="720"/>
        <w:jc w:val="both"/>
        <w:rPr>
          <w:rFonts w:ascii="Times New Roman" w:eastAsia="Times New Roman" w:hAnsi="Times New Roman" w:cs="Times New Roman"/>
        </w:rPr>
      </w:pPr>
      <w:r w:rsidRPr="00535C52">
        <w:rPr>
          <w:rFonts w:ascii="Times New Roman" w:eastAsia="Times New Roman" w:hAnsi="Times New Roman" w:cs="Times New Roman"/>
        </w:rPr>
        <w:t xml:space="preserve">Velocity analysis is employed to identify subsurface velocities that best align traces to zero offset. The semblance spectrum method (Fig. S2b) involves cross-correlation of CDP traces across a range of velocity values. The resulting semblance spectrum aids in identifying velocities corresponding to maximum acoustic impedance contrast, while excluding velocities associated with multiples.  The NMO describes how reflection times lengthen as the distance between the seismic source and receiver increases. To address this effect, NMO correction is applied using the velocity model derived from velocity analysis (Fig. S2b). This correction aims to mimic data acquisition with zero offset, aligning reflectors horizontally in the corrected records. As a result, it becomes easier to combine traces within the same CDP (Fig. S2c). Furthermore, this correction helps reduce interference from multiples caused by misalignment (Liner, 2004; Yilmaz, 2001). In the stacking process, traces within the same CDP are summed to amplify coherent signals and reduce non-coherent noise. This summation yields the initial seismic section, representing reflectors with zero offset. Subsequent modifications to processing parameters may be made to optimize the seismic section's quality (Fig. S2c). </w:t>
      </w:r>
    </w:p>
    <w:p w14:paraId="00000021" w14:textId="77777777" w:rsidR="00BE6F24" w:rsidRPr="00535C52" w:rsidRDefault="00660B9D">
      <w:pPr>
        <w:spacing w:line="480" w:lineRule="auto"/>
        <w:jc w:val="both"/>
        <w:rPr>
          <w:rFonts w:ascii="Times New Roman" w:eastAsia="Times New Roman" w:hAnsi="Times New Roman" w:cs="Times New Roman"/>
        </w:rPr>
      </w:pPr>
      <w:r w:rsidRPr="00535C52">
        <w:rPr>
          <w:rFonts w:ascii="Times New Roman" w:eastAsia="Times New Roman" w:hAnsi="Times New Roman" w:cs="Times New Roman"/>
          <w:b/>
        </w:rPr>
        <w:t>1.3. Post-stacking processing</w:t>
      </w:r>
    </w:p>
    <w:p w14:paraId="00000022" w14:textId="0433F479" w:rsidR="00BE6F24" w:rsidRPr="00535C52" w:rsidRDefault="00660B9D">
      <w:pPr>
        <w:spacing w:line="480" w:lineRule="auto"/>
        <w:ind w:firstLine="720"/>
        <w:jc w:val="both"/>
        <w:rPr>
          <w:rFonts w:ascii="Times New Roman" w:eastAsia="Times New Roman" w:hAnsi="Times New Roman" w:cs="Times New Roman"/>
        </w:rPr>
      </w:pPr>
      <w:r w:rsidRPr="00535C52">
        <w:rPr>
          <w:rFonts w:ascii="Times New Roman" w:eastAsia="Times New Roman" w:hAnsi="Times New Roman" w:cs="Times New Roman"/>
        </w:rPr>
        <w:t xml:space="preserve">Post-stack processing represents the final phase of data processing, primarily centered on migration (Fig. S3a). Alongside migration, additional techniques aim to enhance image resolution, including predictive deconvolution for retrieving lost high frequencies and suppressing coherent noise. Moreover, amplitude gain methods may be utilized for improved visualization. Migration, </w:t>
      </w:r>
      <w:r w:rsidRPr="00535C52">
        <w:rPr>
          <w:rFonts w:ascii="Times New Roman" w:eastAsia="Times New Roman" w:hAnsi="Times New Roman" w:cs="Times New Roman"/>
        </w:rPr>
        <w:lastRenderedPageBreak/>
        <w:t>the most computationally intensive process, aims to eliminate diffractions and accurately relocate reflectors, challenging the prior assumption of vertical reflection origins. Migration effects include increased horizon dip, shortened length, and upward movement opposite to the dip, as well as syncline narrowing and diffraction hyperbola collapse. Typically, migration employs velocities approximately 10% lower than NMO velocities to avoid over-migration, which can result in "smiles," upward concave-shaped noise artifacts, especially at edges due to energy limitations. This study focuses solely on time migration due to the absence of reliable well data for depth conversion. To address high-frequency noise, processes like top mute are applied to attenuate noise from different parts of the record (Fig. S3a).</w:t>
      </w:r>
    </w:p>
    <w:p w14:paraId="00000023" w14:textId="77777777" w:rsidR="00BE6F24" w:rsidRPr="00535C52" w:rsidRDefault="00660B9D">
      <w:pPr>
        <w:spacing w:line="480" w:lineRule="auto"/>
        <w:ind w:firstLine="720"/>
        <w:jc w:val="both"/>
        <w:rPr>
          <w:rFonts w:ascii="Times New Roman" w:eastAsia="Times New Roman" w:hAnsi="Times New Roman" w:cs="Times New Roman"/>
        </w:rPr>
      </w:pPr>
      <w:r w:rsidRPr="00535C52">
        <w:rPr>
          <w:rFonts w:ascii="Times New Roman" w:eastAsia="Times New Roman" w:hAnsi="Times New Roman" w:cs="Times New Roman"/>
        </w:rPr>
        <w:t>Before interpreting the resulting seismic reflection profile, understanding the size of detectable features is crucial. This is determined by the vertical and horizontal resolution. Calculated resolution is specific to certain areas, influenced by processing and terrain characteristics, providing a general result overview. Vertical resolution denotes the ability to differentiate close seismic events at different depth levels, which is calculated using the equation R</w:t>
      </w:r>
      <w:proofErr w:type="gramStart"/>
      <w:r w:rsidRPr="00535C52">
        <w:rPr>
          <w:rFonts w:ascii="Times New Roman" w:eastAsia="Times New Roman" w:hAnsi="Times New Roman" w:cs="Times New Roman"/>
        </w:rPr>
        <w:t>=(</w:t>
      </w:r>
      <w:proofErr w:type="gramEnd"/>
      <w:r w:rsidRPr="00535C52">
        <w:rPr>
          <w:rFonts w:ascii="Times New Roman" w:eastAsia="Times New Roman" w:hAnsi="Times New Roman" w:cs="Times New Roman"/>
        </w:rPr>
        <w:t xml:space="preserve">T/4)*V, where </w:t>
      </w:r>
      <w:r w:rsidRPr="00535C52">
        <w:rPr>
          <w:rFonts w:ascii="Times New Roman" w:eastAsia="Times New Roman" w:hAnsi="Times New Roman" w:cs="Times New Roman"/>
          <w:i/>
        </w:rPr>
        <w:t>T</w:t>
      </w:r>
      <w:r w:rsidRPr="00535C52">
        <w:rPr>
          <w:rFonts w:ascii="Times New Roman" w:eastAsia="Times New Roman" w:hAnsi="Times New Roman" w:cs="Times New Roman"/>
        </w:rPr>
        <w:t xml:space="preserve"> is the dominant period in seconds, and </w:t>
      </w:r>
      <w:r w:rsidRPr="00535C52">
        <w:rPr>
          <w:rFonts w:ascii="Times New Roman" w:eastAsia="Times New Roman" w:hAnsi="Times New Roman" w:cs="Times New Roman"/>
          <w:i/>
        </w:rPr>
        <w:t>V</w:t>
      </w:r>
      <w:r w:rsidRPr="00535C52">
        <w:rPr>
          <w:rFonts w:ascii="Times New Roman" w:eastAsia="Times New Roman" w:hAnsi="Times New Roman" w:cs="Times New Roman"/>
        </w:rPr>
        <w:t xml:space="preserve"> is the velocity of the medium in meters/seconds. </w:t>
      </w:r>
      <w:proofErr w:type="spellStart"/>
      <w:r w:rsidRPr="00535C52">
        <w:rPr>
          <w:rFonts w:ascii="Times New Roman" w:eastAsia="Times New Roman" w:hAnsi="Times New Roman" w:cs="Times New Roman"/>
        </w:rPr>
        <w:t>Widess</w:t>
      </w:r>
      <w:proofErr w:type="spellEnd"/>
      <w:r w:rsidRPr="00535C52">
        <w:rPr>
          <w:rFonts w:ascii="Times New Roman" w:eastAsia="Times New Roman" w:hAnsi="Times New Roman" w:cs="Times New Roman"/>
        </w:rPr>
        <w:t xml:space="preserve"> (1973) initially proposed a resolution limit of λ/8, where λ is the dominant wavelength. However, due to noise considerations, a resolution threshold </w:t>
      </w:r>
      <w:proofErr w:type="gramStart"/>
      <w:r w:rsidRPr="00535C52">
        <w:rPr>
          <w:rFonts w:ascii="Times New Roman" w:eastAsia="Times New Roman" w:hAnsi="Times New Roman" w:cs="Times New Roman"/>
        </w:rPr>
        <w:t>of  λ</w:t>
      </w:r>
      <w:proofErr w:type="gramEnd"/>
      <w:r w:rsidRPr="00535C52">
        <w:rPr>
          <w:rFonts w:ascii="Times New Roman" w:eastAsia="Times New Roman" w:hAnsi="Times New Roman" w:cs="Times New Roman"/>
        </w:rPr>
        <w:t>/4 (Sheriff, 1997) is preferred, with extreme cases resorting to λ/2. For instance, with a wavelength of 0.02 m and a velocity of 3000 m/s, a vertical resolution of 30 m is achieved (λ/4). For sedimentary cover with a wavelength of 0.01 s and a velocity of 2000 m/s, the resolution is 10 m.</w:t>
      </w:r>
    </w:p>
    <w:p w14:paraId="00000024" w14:textId="77777777" w:rsidR="00BE6F24" w:rsidRPr="00535C52" w:rsidRDefault="00660B9D">
      <w:pPr>
        <w:spacing w:line="480" w:lineRule="auto"/>
        <w:ind w:firstLine="720"/>
        <w:jc w:val="both"/>
        <w:rPr>
          <w:rFonts w:ascii="Times New Roman" w:eastAsia="Times New Roman" w:hAnsi="Times New Roman" w:cs="Times New Roman"/>
        </w:rPr>
      </w:pPr>
      <w:r w:rsidRPr="00535C52">
        <w:rPr>
          <w:rFonts w:ascii="Times New Roman" w:eastAsia="Times New Roman" w:hAnsi="Times New Roman" w:cs="Times New Roman"/>
        </w:rPr>
        <w:t xml:space="preserve">Horizontal resolution refers to the ability to distinguish laterally displaced features as distinct events. For non-migrated data, it is defined by the Fresnel Zone (Yilmaz, 2001) R = (V/2)*sqrt(t0/f), where </w:t>
      </w:r>
      <w:r w:rsidRPr="00535C52">
        <w:rPr>
          <w:rFonts w:ascii="Times New Roman" w:eastAsia="Times New Roman" w:hAnsi="Times New Roman" w:cs="Times New Roman"/>
          <w:i/>
        </w:rPr>
        <w:t>T,</w:t>
      </w:r>
      <w:r w:rsidRPr="00535C52">
        <w:rPr>
          <w:rFonts w:ascii="Times New Roman" w:eastAsia="Times New Roman" w:hAnsi="Times New Roman" w:cs="Times New Roman"/>
        </w:rPr>
        <w:t xml:space="preserve"> is the mean travel time in seconds, </w:t>
      </w:r>
      <w:r w:rsidRPr="00535C52">
        <w:rPr>
          <w:rFonts w:ascii="Times New Roman" w:eastAsia="Times New Roman" w:hAnsi="Times New Roman" w:cs="Times New Roman"/>
          <w:i/>
        </w:rPr>
        <w:t>V</w:t>
      </w:r>
      <w:r w:rsidRPr="00535C52">
        <w:rPr>
          <w:rFonts w:ascii="Times New Roman" w:eastAsia="Times New Roman" w:hAnsi="Times New Roman" w:cs="Times New Roman"/>
        </w:rPr>
        <w:t xml:space="preserve"> is the velocity of the basement or </w:t>
      </w:r>
      <w:r w:rsidRPr="00535C52">
        <w:rPr>
          <w:rFonts w:ascii="Times New Roman" w:eastAsia="Times New Roman" w:hAnsi="Times New Roman" w:cs="Times New Roman"/>
        </w:rPr>
        <w:lastRenderedPageBreak/>
        <w:t xml:space="preserve">sediment in meters/seconds, </w:t>
      </w:r>
      <w:r w:rsidRPr="00535C52">
        <w:rPr>
          <w:rFonts w:ascii="Times New Roman" w:eastAsia="Times New Roman" w:hAnsi="Times New Roman" w:cs="Times New Roman"/>
          <w:i/>
        </w:rPr>
        <w:t>t0</w:t>
      </w:r>
      <w:r w:rsidRPr="00535C52">
        <w:rPr>
          <w:rFonts w:ascii="Times New Roman" w:eastAsia="Times New Roman" w:hAnsi="Times New Roman" w:cs="Times New Roman"/>
        </w:rPr>
        <w:t xml:space="preserve">, is the </w:t>
      </w:r>
      <w:proofErr w:type="spellStart"/>
      <w:r w:rsidRPr="00535C52">
        <w:rPr>
          <w:rFonts w:ascii="Times New Roman" w:eastAsia="Times New Roman" w:hAnsi="Times New Roman" w:cs="Times New Roman"/>
        </w:rPr>
        <w:t>wavefront</w:t>
      </w:r>
      <w:proofErr w:type="spellEnd"/>
      <w:r w:rsidRPr="00535C52">
        <w:rPr>
          <w:rFonts w:ascii="Times New Roman" w:eastAsia="Times New Roman" w:hAnsi="Times New Roman" w:cs="Times New Roman"/>
        </w:rPr>
        <w:t xml:space="preserve"> travel time in seconds, and </w:t>
      </w:r>
      <w:r w:rsidRPr="00535C52">
        <w:rPr>
          <w:rFonts w:ascii="Times New Roman" w:eastAsia="Times New Roman" w:hAnsi="Times New Roman" w:cs="Times New Roman"/>
          <w:i/>
        </w:rPr>
        <w:t>f</w:t>
      </w:r>
      <w:r w:rsidRPr="00535C52">
        <w:rPr>
          <w:rFonts w:ascii="Times New Roman" w:eastAsia="Times New Roman" w:hAnsi="Times New Roman" w:cs="Times New Roman"/>
        </w:rPr>
        <w:t xml:space="preserve"> is the dominant frequency in Hertz. For example, with a mean travel time of 4 s and a velocity to the basement of 3000 m/s, a horizontal resolution of 424 m is achieved. Similarly, for sediment with a double travel time of 2.5 s and a velocity of 2000 m/s, a resolution of 25 m is attained. </w:t>
      </w:r>
    </w:p>
    <w:p w14:paraId="00000025" w14:textId="15DB709F" w:rsidR="00BE6F24" w:rsidRPr="00535C52" w:rsidRDefault="00660B9D">
      <w:pPr>
        <w:spacing w:line="480" w:lineRule="auto"/>
        <w:ind w:firstLine="720"/>
        <w:jc w:val="both"/>
        <w:rPr>
          <w:rFonts w:ascii="Times New Roman" w:eastAsia="Times New Roman" w:hAnsi="Times New Roman" w:cs="Times New Roman"/>
        </w:rPr>
      </w:pPr>
      <w:r w:rsidRPr="00535C52">
        <w:rPr>
          <w:rFonts w:ascii="Times New Roman" w:eastAsia="Times New Roman" w:hAnsi="Times New Roman" w:cs="Times New Roman"/>
        </w:rPr>
        <w:t>After data processing, a comprehensive seismic interpretation can be conducted to analyze the continuity, variability, and internal geometry of reflectors (Fig. S3b), enabling the identification of key features such as fault planes, folds, grabens, and sedimentary sequences. Additionally, quantitative parameters including fault length, dip, stratal thicknesses, subsidence, and sequence boundaries can be determined by converting TWTT to depth in meters, assuming mean velocities of 1500 m/s. Finally, a geological interpretation can be derived from the analysis of structural features and stratigraphic sequences, integrating insights from seismic facies analysis, lithological variations, and depositional environments (Fig. S3c). The horizontal distance conversion from CDP to meters was calculated based on the midpoint distance between each channel, resulting in 6.25 meters per CDP.</w:t>
      </w:r>
    </w:p>
    <w:p w14:paraId="00000026" w14:textId="77777777" w:rsidR="00BE6F24" w:rsidRPr="00535C52" w:rsidRDefault="00660B9D">
      <w:pPr>
        <w:jc w:val="both"/>
        <w:rPr>
          <w:rFonts w:ascii="Times New Roman" w:eastAsia="Times New Roman" w:hAnsi="Times New Roman" w:cs="Times New Roman"/>
          <w:b/>
        </w:rPr>
      </w:pPr>
      <w:r w:rsidRPr="00535C52">
        <w:rPr>
          <w:rFonts w:ascii="Times New Roman" w:eastAsia="Times New Roman" w:hAnsi="Times New Roman" w:cs="Times New Roman"/>
          <w:b/>
        </w:rPr>
        <w:t>References</w:t>
      </w:r>
    </w:p>
    <w:p w14:paraId="00000027" w14:textId="77777777" w:rsidR="00BE6F24" w:rsidRPr="00535C52" w:rsidRDefault="00BE6F24">
      <w:pPr>
        <w:ind w:firstLine="720"/>
        <w:jc w:val="both"/>
        <w:rPr>
          <w:rFonts w:ascii="Times New Roman" w:eastAsia="Times New Roman" w:hAnsi="Times New Roman" w:cs="Times New Roman"/>
        </w:rPr>
      </w:pPr>
    </w:p>
    <w:p w14:paraId="00000028" w14:textId="77777777" w:rsidR="00BE6F24" w:rsidRPr="00535C52" w:rsidRDefault="00BE6F24">
      <w:pPr>
        <w:ind w:left="720"/>
        <w:jc w:val="both"/>
        <w:rPr>
          <w:rFonts w:ascii="Times New Roman" w:eastAsia="Times New Roman" w:hAnsi="Times New Roman" w:cs="Times New Roman"/>
        </w:rPr>
      </w:pPr>
    </w:p>
    <w:p w14:paraId="00000029" w14:textId="77777777" w:rsidR="00BE6F24" w:rsidRPr="00535C52" w:rsidRDefault="00660B9D">
      <w:pPr>
        <w:ind w:left="720"/>
        <w:jc w:val="both"/>
        <w:rPr>
          <w:rFonts w:ascii="Times New Roman" w:eastAsia="Times New Roman" w:hAnsi="Times New Roman" w:cs="Times New Roman"/>
        </w:rPr>
      </w:pPr>
      <w:r w:rsidRPr="00535C52">
        <w:rPr>
          <w:rFonts w:ascii="Times New Roman" w:eastAsia="Times New Roman" w:hAnsi="Times New Roman" w:cs="Times New Roman"/>
        </w:rPr>
        <w:t xml:space="preserve">Liner, C. L. (2016). Elements of 3D seismology. Society of exploration geophysicists. </w:t>
      </w:r>
      <w:hyperlink r:id="rId7">
        <w:r w:rsidRPr="00535C52">
          <w:rPr>
            <w:rFonts w:ascii="Times New Roman" w:eastAsia="Times New Roman" w:hAnsi="Times New Roman" w:cs="Times New Roman"/>
            <w:u w:val="single"/>
          </w:rPr>
          <w:t>https://doi.org/10.1190/1.9781560803386.ref</w:t>
        </w:r>
      </w:hyperlink>
      <w:r w:rsidRPr="00535C52">
        <w:rPr>
          <w:rFonts w:ascii="Times New Roman" w:eastAsia="Times New Roman" w:hAnsi="Times New Roman" w:cs="Times New Roman"/>
        </w:rPr>
        <w:t>.</w:t>
      </w:r>
    </w:p>
    <w:p w14:paraId="0000002A" w14:textId="77777777" w:rsidR="00BE6F24" w:rsidRPr="00535C52" w:rsidRDefault="00BE6F24">
      <w:pPr>
        <w:jc w:val="both"/>
        <w:rPr>
          <w:rFonts w:ascii="Times New Roman" w:eastAsia="Times New Roman" w:hAnsi="Times New Roman" w:cs="Times New Roman"/>
        </w:rPr>
      </w:pPr>
    </w:p>
    <w:p w14:paraId="0000002B" w14:textId="77777777" w:rsidR="00BE6F24" w:rsidRPr="00535C52" w:rsidRDefault="00660B9D">
      <w:pPr>
        <w:ind w:left="720"/>
        <w:jc w:val="both"/>
        <w:rPr>
          <w:rFonts w:ascii="Times New Roman" w:eastAsia="Times New Roman" w:hAnsi="Times New Roman" w:cs="Times New Roman"/>
        </w:rPr>
      </w:pPr>
      <w:proofErr w:type="spellStart"/>
      <w:r w:rsidRPr="00535C52">
        <w:rPr>
          <w:rFonts w:ascii="Times New Roman" w:eastAsia="Times New Roman" w:hAnsi="Times New Roman" w:cs="Times New Roman"/>
        </w:rPr>
        <w:t>McQuillin</w:t>
      </w:r>
      <w:proofErr w:type="spellEnd"/>
      <w:r w:rsidRPr="00535C52">
        <w:rPr>
          <w:rFonts w:ascii="Times New Roman" w:eastAsia="Times New Roman" w:hAnsi="Times New Roman" w:cs="Times New Roman"/>
        </w:rPr>
        <w:t xml:space="preserve">, R., Bacon, M., &amp; Barclay, W. (1985). An introduction to seismic interpretation. Journal of Sedimentary Research, 55(6), 940-941. </w:t>
      </w:r>
      <w:hyperlink r:id="rId8">
        <w:r w:rsidRPr="00535C52">
          <w:rPr>
            <w:rFonts w:ascii="Times New Roman" w:eastAsia="Times New Roman" w:hAnsi="Times New Roman" w:cs="Times New Roman"/>
            <w:u w:val="single"/>
          </w:rPr>
          <w:t>https://doi.org/10.2110/jsr.940</w:t>
        </w:r>
      </w:hyperlink>
      <w:r w:rsidRPr="00535C52">
        <w:rPr>
          <w:rFonts w:ascii="Times New Roman" w:eastAsia="Times New Roman" w:hAnsi="Times New Roman" w:cs="Times New Roman"/>
        </w:rPr>
        <w:t>.</w:t>
      </w:r>
    </w:p>
    <w:p w14:paraId="0000002C" w14:textId="77777777" w:rsidR="00BE6F24" w:rsidRPr="00535C52" w:rsidRDefault="00BE6F24">
      <w:pPr>
        <w:jc w:val="both"/>
        <w:rPr>
          <w:rFonts w:ascii="Times New Roman" w:eastAsia="Times New Roman" w:hAnsi="Times New Roman" w:cs="Times New Roman"/>
        </w:rPr>
      </w:pPr>
    </w:p>
    <w:p w14:paraId="0000002D" w14:textId="77777777" w:rsidR="00BE6F24" w:rsidRPr="00535C52" w:rsidRDefault="00660B9D">
      <w:pPr>
        <w:ind w:left="720"/>
        <w:jc w:val="both"/>
        <w:rPr>
          <w:rFonts w:ascii="Times New Roman" w:eastAsia="Times New Roman" w:hAnsi="Times New Roman" w:cs="Times New Roman"/>
        </w:rPr>
      </w:pPr>
      <w:r w:rsidRPr="00535C52">
        <w:rPr>
          <w:rFonts w:ascii="Times New Roman" w:eastAsia="Times New Roman" w:hAnsi="Times New Roman" w:cs="Times New Roman"/>
        </w:rPr>
        <w:t xml:space="preserve">Sheriff, R. E., &amp; </w:t>
      </w:r>
      <w:proofErr w:type="spellStart"/>
      <w:r w:rsidRPr="00535C52">
        <w:rPr>
          <w:rFonts w:ascii="Times New Roman" w:eastAsia="Times New Roman" w:hAnsi="Times New Roman" w:cs="Times New Roman"/>
        </w:rPr>
        <w:t>Geldart</w:t>
      </w:r>
      <w:proofErr w:type="spellEnd"/>
      <w:r w:rsidRPr="00535C52">
        <w:rPr>
          <w:rFonts w:ascii="Times New Roman" w:eastAsia="Times New Roman" w:hAnsi="Times New Roman" w:cs="Times New Roman"/>
        </w:rPr>
        <w:t xml:space="preserve">, L. P. (1995). Exploration Seismology Volume I: History, Theory and Data </w:t>
      </w:r>
      <w:proofErr w:type="spellStart"/>
      <w:r w:rsidRPr="00535C52">
        <w:rPr>
          <w:rFonts w:ascii="Times New Roman" w:eastAsia="Times New Roman" w:hAnsi="Times New Roman" w:cs="Times New Roman"/>
        </w:rPr>
        <w:t>AcquisitionAquisition</w:t>
      </w:r>
      <w:proofErr w:type="spellEnd"/>
      <w:r w:rsidRPr="00535C52">
        <w:rPr>
          <w:rFonts w:ascii="Times New Roman" w:eastAsia="Times New Roman" w:hAnsi="Times New Roman" w:cs="Times New Roman"/>
        </w:rPr>
        <w:t xml:space="preserve">: Cambridge University Press, Cambridge, 559 pp. </w:t>
      </w:r>
      <w:hyperlink r:id="rId9">
        <w:r w:rsidRPr="00535C52">
          <w:rPr>
            <w:rFonts w:ascii="Times New Roman" w:eastAsia="Times New Roman" w:hAnsi="Times New Roman" w:cs="Times New Roman"/>
            <w:u w:val="single"/>
          </w:rPr>
          <w:t>https://doi.org/10.1017/CBO9781139168359</w:t>
        </w:r>
      </w:hyperlink>
      <w:r w:rsidRPr="00535C52">
        <w:rPr>
          <w:rFonts w:ascii="Times New Roman" w:eastAsia="Times New Roman" w:hAnsi="Times New Roman" w:cs="Times New Roman"/>
        </w:rPr>
        <w:t>.</w:t>
      </w:r>
    </w:p>
    <w:p w14:paraId="0000002E" w14:textId="77777777" w:rsidR="00BE6F24" w:rsidRPr="00535C52" w:rsidRDefault="00BE6F24">
      <w:pPr>
        <w:ind w:left="720"/>
        <w:jc w:val="both"/>
        <w:rPr>
          <w:rFonts w:ascii="Times New Roman" w:eastAsia="Times New Roman" w:hAnsi="Times New Roman" w:cs="Times New Roman"/>
        </w:rPr>
      </w:pPr>
    </w:p>
    <w:p w14:paraId="0000002F" w14:textId="77777777" w:rsidR="00BE6F24" w:rsidRPr="00535C52" w:rsidRDefault="00660B9D">
      <w:pPr>
        <w:ind w:left="720"/>
        <w:jc w:val="both"/>
        <w:rPr>
          <w:rFonts w:ascii="Times New Roman" w:eastAsia="Times New Roman" w:hAnsi="Times New Roman" w:cs="Times New Roman"/>
        </w:rPr>
      </w:pPr>
      <w:r w:rsidRPr="00535C52">
        <w:rPr>
          <w:rFonts w:ascii="Times New Roman" w:eastAsia="Times New Roman" w:hAnsi="Times New Roman" w:cs="Times New Roman"/>
        </w:rPr>
        <w:t xml:space="preserve">Sheriff, R. E. (1997). Seismic resolution a key element. AAPG Explorer, 18(10), 44-51. URL: </w:t>
      </w:r>
      <w:hyperlink r:id="rId10">
        <w:r w:rsidRPr="00535C52">
          <w:rPr>
            <w:rFonts w:ascii="Times New Roman" w:eastAsia="Times New Roman" w:hAnsi="Times New Roman" w:cs="Times New Roman"/>
            <w:u w:val="single"/>
          </w:rPr>
          <w:t>https://www.searchanddiscovery.com/pdfz/documents/sheriff02/images/sheriff02.pdf.html</w:t>
        </w:r>
      </w:hyperlink>
      <w:r w:rsidRPr="00535C52">
        <w:rPr>
          <w:rFonts w:ascii="Times New Roman" w:eastAsia="Times New Roman" w:hAnsi="Times New Roman" w:cs="Times New Roman"/>
        </w:rPr>
        <w:t>.</w:t>
      </w:r>
    </w:p>
    <w:p w14:paraId="00000030" w14:textId="77777777" w:rsidR="00BE6F24" w:rsidRPr="00535C52" w:rsidRDefault="00660B9D">
      <w:pPr>
        <w:ind w:left="720"/>
        <w:jc w:val="both"/>
        <w:rPr>
          <w:rFonts w:ascii="Times New Roman" w:eastAsia="Times New Roman" w:hAnsi="Times New Roman" w:cs="Times New Roman"/>
        </w:rPr>
      </w:pPr>
      <w:proofErr w:type="spellStart"/>
      <w:r w:rsidRPr="00535C52">
        <w:rPr>
          <w:rFonts w:ascii="Times New Roman" w:eastAsia="Times New Roman" w:hAnsi="Times New Roman" w:cs="Times New Roman"/>
        </w:rPr>
        <w:lastRenderedPageBreak/>
        <w:t>Widess</w:t>
      </w:r>
      <w:proofErr w:type="spellEnd"/>
      <w:r w:rsidRPr="00535C52">
        <w:rPr>
          <w:rFonts w:ascii="Times New Roman" w:eastAsia="Times New Roman" w:hAnsi="Times New Roman" w:cs="Times New Roman"/>
        </w:rPr>
        <w:t>, M. B. (1973). How thin is a thin bed</w:t>
      </w:r>
      <w:proofErr w:type="gramStart"/>
      <w:r w:rsidRPr="00535C52">
        <w:rPr>
          <w:rFonts w:ascii="Times New Roman" w:eastAsia="Times New Roman" w:hAnsi="Times New Roman" w:cs="Times New Roman"/>
        </w:rPr>
        <w:t>?.</w:t>
      </w:r>
      <w:proofErr w:type="gramEnd"/>
      <w:r w:rsidRPr="00535C52">
        <w:rPr>
          <w:rFonts w:ascii="Times New Roman" w:eastAsia="Times New Roman" w:hAnsi="Times New Roman" w:cs="Times New Roman"/>
        </w:rPr>
        <w:t xml:space="preserve"> Geophysics, 38(6), 1176-1180. </w:t>
      </w:r>
      <w:hyperlink r:id="rId11">
        <w:r w:rsidRPr="00535C52">
          <w:rPr>
            <w:rFonts w:ascii="Times New Roman" w:eastAsia="Times New Roman" w:hAnsi="Times New Roman" w:cs="Times New Roman"/>
            <w:u w:val="single"/>
          </w:rPr>
          <w:t>https://doi.org/10.1190/1.1440403</w:t>
        </w:r>
      </w:hyperlink>
      <w:r w:rsidRPr="00535C52">
        <w:rPr>
          <w:rFonts w:ascii="Times New Roman" w:eastAsia="Times New Roman" w:hAnsi="Times New Roman" w:cs="Times New Roman"/>
        </w:rPr>
        <w:t>.</w:t>
      </w:r>
    </w:p>
    <w:p w14:paraId="00000031" w14:textId="77777777" w:rsidR="00BE6F24" w:rsidRPr="00535C52" w:rsidRDefault="00BE6F24">
      <w:pPr>
        <w:ind w:left="720"/>
        <w:jc w:val="both"/>
        <w:rPr>
          <w:rFonts w:ascii="Times New Roman" w:eastAsia="Times New Roman" w:hAnsi="Times New Roman" w:cs="Times New Roman"/>
        </w:rPr>
      </w:pPr>
    </w:p>
    <w:p w14:paraId="00000032" w14:textId="77777777" w:rsidR="00BE6F24" w:rsidRPr="00535C52" w:rsidRDefault="00660B9D">
      <w:pPr>
        <w:ind w:left="720"/>
        <w:jc w:val="both"/>
        <w:rPr>
          <w:rFonts w:ascii="Times New Roman" w:eastAsia="Times New Roman" w:hAnsi="Times New Roman" w:cs="Times New Roman"/>
        </w:rPr>
      </w:pPr>
      <w:r w:rsidRPr="00535C52">
        <w:rPr>
          <w:rFonts w:ascii="Times New Roman" w:eastAsia="Times New Roman" w:hAnsi="Times New Roman" w:cs="Times New Roman"/>
        </w:rPr>
        <w:t xml:space="preserve">Yilmaz, O. 1987. Seismic data processing. Society of Exploration Geophysicists. </w:t>
      </w:r>
      <w:proofErr w:type="spellStart"/>
      <w:r w:rsidRPr="00535C52">
        <w:rPr>
          <w:rFonts w:ascii="Times New Roman" w:eastAsia="Times New Roman" w:hAnsi="Times New Roman" w:cs="Times New Roman"/>
        </w:rPr>
        <w:t>Primera</w:t>
      </w:r>
      <w:proofErr w:type="spellEnd"/>
      <w:r w:rsidRPr="00535C52">
        <w:rPr>
          <w:rFonts w:ascii="Times New Roman" w:eastAsia="Times New Roman" w:hAnsi="Times New Roman" w:cs="Times New Roman"/>
        </w:rPr>
        <w:t xml:space="preserve"> </w:t>
      </w:r>
      <w:proofErr w:type="spellStart"/>
      <w:r w:rsidRPr="00535C52">
        <w:rPr>
          <w:rFonts w:ascii="Times New Roman" w:eastAsia="Times New Roman" w:hAnsi="Times New Roman" w:cs="Times New Roman"/>
        </w:rPr>
        <w:t>edición</w:t>
      </w:r>
      <w:proofErr w:type="spellEnd"/>
      <w:r w:rsidRPr="00535C52">
        <w:rPr>
          <w:rFonts w:ascii="Times New Roman" w:eastAsia="Times New Roman" w:hAnsi="Times New Roman" w:cs="Times New Roman"/>
        </w:rPr>
        <w:t>. Tulsa, Oklahoma. 526 p.</w:t>
      </w:r>
    </w:p>
    <w:p w14:paraId="00000033" w14:textId="77777777" w:rsidR="00BE6F24" w:rsidRPr="00535C52" w:rsidRDefault="00BE6F24">
      <w:pPr>
        <w:pBdr>
          <w:top w:val="nil"/>
          <w:left w:val="nil"/>
          <w:bottom w:val="nil"/>
          <w:right w:val="nil"/>
          <w:between w:val="nil"/>
        </w:pBdr>
        <w:jc w:val="both"/>
        <w:rPr>
          <w:rFonts w:ascii="Times New Roman" w:eastAsia="Times New Roman" w:hAnsi="Times New Roman" w:cs="Times New Roman"/>
        </w:rPr>
      </w:pPr>
    </w:p>
    <w:p w14:paraId="00000034" w14:textId="77777777" w:rsidR="00BE6F24" w:rsidRPr="00535C52" w:rsidRDefault="00660B9D">
      <w:pPr>
        <w:ind w:left="720"/>
        <w:jc w:val="both"/>
        <w:rPr>
          <w:rFonts w:ascii="Times New Roman" w:eastAsia="Times New Roman" w:hAnsi="Times New Roman" w:cs="Times New Roman"/>
        </w:rPr>
      </w:pPr>
      <w:r w:rsidRPr="00535C52">
        <w:rPr>
          <w:rFonts w:ascii="Times New Roman" w:eastAsia="Times New Roman" w:hAnsi="Times New Roman" w:cs="Times New Roman"/>
        </w:rPr>
        <w:t xml:space="preserve">Yilmaz, Ö. (2001). Seismic data analysis: Processing, inversion, and interpretation of seismic data. Society of exploration geophysicists. </w:t>
      </w:r>
      <w:hyperlink r:id="rId12">
        <w:r w:rsidRPr="00535C52">
          <w:rPr>
            <w:rFonts w:ascii="Times New Roman" w:eastAsia="Times New Roman" w:hAnsi="Times New Roman" w:cs="Times New Roman"/>
            <w:u w:val="single"/>
          </w:rPr>
          <w:t>https://doi.org/10.1190/1.9781560801580</w:t>
        </w:r>
      </w:hyperlink>
      <w:r w:rsidRPr="00535C52">
        <w:rPr>
          <w:rFonts w:ascii="Times New Roman" w:eastAsia="Times New Roman" w:hAnsi="Times New Roman" w:cs="Times New Roman"/>
        </w:rPr>
        <w:t>.</w:t>
      </w:r>
      <w:bookmarkEnd w:id="0"/>
    </w:p>
    <w:sectPr w:rsidR="00BE6F24" w:rsidRPr="00535C52" w:rsidSect="00535C52">
      <w:pgSz w:w="12240" w:h="15840"/>
      <w:pgMar w:top="1440" w:right="1440" w:bottom="1440" w:left="144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F24"/>
    <w:rsid w:val="00535C52"/>
    <w:rsid w:val="00660B9D"/>
    <w:rsid w:val="00BE6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808D9F-97BD-1C45-A6B0-463F4CCB5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EB71F7"/>
    <w:pPr>
      <w:ind w:left="720"/>
      <w:contextualSpacing/>
    </w:pPr>
  </w:style>
  <w:style w:type="paragraph" w:customStyle="1" w:styleId="EndNoteBibliography">
    <w:name w:val="EndNote Bibliography"/>
    <w:basedOn w:val="Normal"/>
    <w:link w:val="EndNoteBibliographyChar"/>
    <w:rsid w:val="0007050A"/>
  </w:style>
  <w:style w:type="character" w:customStyle="1" w:styleId="EndNoteBibliographyChar">
    <w:name w:val="EndNote Bibliography Char"/>
    <w:basedOn w:val="DefaultParagraphFont"/>
    <w:link w:val="EndNoteBibliography"/>
    <w:rsid w:val="0007050A"/>
    <w:rPr>
      <w:rFonts w:ascii="Calibri" w:hAnsi="Calibri" w:cs="Calibri"/>
    </w:rPr>
  </w:style>
  <w:style w:type="paragraph" w:styleId="Revision">
    <w:name w:val="Revision"/>
    <w:hidden/>
    <w:uiPriority w:val="99"/>
    <w:semiHidden/>
    <w:rsid w:val="00294A83"/>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ineNumber">
    <w:name w:val="line number"/>
    <w:basedOn w:val="DefaultParagraphFont"/>
    <w:uiPriority w:val="99"/>
    <w:semiHidden/>
    <w:unhideWhenUsed/>
    <w:rsid w:val="00660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doi.org/10.2110/jsr.94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90/1.9781560803386.ref" TargetMode="External"/><Relationship Id="rId12" Type="http://schemas.openxmlformats.org/officeDocument/2006/relationships/hyperlink" Target="https://doi.org/10.1190/1.978156080158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iki.seismic-unix.org/start" TargetMode="External"/><Relationship Id="rId11" Type="http://schemas.openxmlformats.org/officeDocument/2006/relationships/hyperlink" Target="https://doi.org/10.1190/1.1440403" TargetMode="External"/><Relationship Id="rId5" Type="http://schemas.openxmlformats.org/officeDocument/2006/relationships/hyperlink" Target="http://cicese.repositorioinstitucional.mx/jspui/handle/1007/3659" TargetMode="External"/><Relationship Id="rId10" Type="http://schemas.openxmlformats.org/officeDocument/2006/relationships/hyperlink" Target="https://www.searchanddiscovery.com/pdfz/documents/sheriff02/images/sheriff02.pdf.html" TargetMode="External"/><Relationship Id="rId4" Type="http://schemas.openxmlformats.org/officeDocument/2006/relationships/webSettings" Target="webSettings.xml"/><Relationship Id="rId9" Type="http://schemas.openxmlformats.org/officeDocument/2006/relationships/hyperlink" Target="https://doi.org/10.1017/CBO978113916835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QJGQWHxHpentC3KDwbhSLm2pDw==">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2171</Words>
  <Characters>12381</Characters>
  <Application>Microsoft Office Word</Application>
  <DocSecurity>0</DocSecurity>
  <Lines>103</Lines>
  <Paragraphs>29</Paragraphs>
  <ScaleCrop>false</ScaleCrop>
  <Company/>
  <LinksUpToDate>false</LinksUpToDate>
  <CharactersWithSpaces>14523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Clague</dc:creator>
  <cp:lastModifiedBy>Arun Madhavan</cp:lastModifiedBy>
  <cp:revision>3</cp:revision>
  <dcterms:created xsi:type="dcterms:W3CDTF">2020-01-24T19:31:00Z</dcterms:created>
  <dcterms:modified xsi:type="dcterms:W3CDTF">2024-05-12T05:45:00Z</dcterms:modified>
</cp:coreProperties>
</file>