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0D3" w:rsidRPr="000C004B" w:rsidRDefault="00197C8A">
      <w:pPr>
        <w:rPr>
          <w:b/>
          <w:sz w:val="24"/>
          <w:szCs w:val="24"/>
          <w:lang w:val="en-US"/>
        </w:rPr>
      </w:pPr>
      <w:r w:rsidRPr="000C004B">
        <w:rPr>
          <w:b/>
          <w:sz w:val="24"/>
          <w:szCs w:val="24"/>
          <w:lang w:val="en-US"/>
        </w:rPr>
        <w:t>Supplementary material</w:t>
      </w:r>
    </w:p>
    <w:p w:rsidR="001E5A64" w:rsidRPr="00DC7FE1" w:rsidRDefault="001E5A64">
      <w:pPr>
        <w:rPr>
          <w:i/>
          <w:sz w:val="24"/>
          <w:szCs w:val="24"/>
          <w:lang w:val="en-US"/>
        </w:rPr>
      </w:pPr>
      <w:r w:rsidRPr="00DC7FE1">
        <w:rPr>
          <w:i/>
          <w:sz w:val="24"/>
          <w:szCs w:val="24"/>
          <w:lang w:val="en-US"/>
        </w:rPr>
        <w:t>Zeh et al</w:t>
      </w:r>
      <w:proofErr w:type="gramStart"/>
      <w:r w:rsidRPr="00DC7FE1">
        <w:rPr>
          <w:i/>
          <w:sz w:val="24"/>
          <w:szCs w:val="24"/>
          <w:lang w:val="en-US"/>
        </w:rPr>
        <w:t>…..</w:t>
      </w:r>
      <w:proofErr w:type="gramEnd"/>
    </w:p>
    <w:p w:rsidR="00EA0684" w:rsidRPr="00EA0684" w:rsidRDefault="00EA0684" w:rsidP="00EA0684">
      <w:pPr>
        <w:rPr>
          <w:sz w:val="24"/>
          <w:szCs w:val="24"/>
          <w:lang w:val="en-US"/>
        </w:rPr>
      </w:pPr>
      <w:bookmarkStart w:id="0" w:name="_Hlk197967267"/>
      <w:r w:rsidRPr="00EA0684">
        <w:rPr>
          <w:sz w:val="24"/>
          <w:szCs w:val="24"/>
          <w:lang w:val="en-US"/>
        </w:rPr>
        <w:t>“</w:t>
      </w:r>
      <w:r w:rsidRPr="00EA0684">
        <w:rPr>
          <w:sz w:val="24"/>
          <w:szCs w:val="24"/>
          <w:lang w:val="en-US"/>
        </w:rPr>
        <w:t xml:space="preserve">U-Pb-Hf isotope and shape systematics of detrital zircon populations from the </w:t>
      </w:r>
      <w:proofErr w:type="spellStart"/>
      <w:r w:rsidRPr="00EA0684">
        <w:rPr>
          <w:sz w:val="24"/>
          <w:szCs w:val="24"/>
          <w:lang w:val="en-US"/>
        </w:rPr>
        <w:t>Badenweiler-Lenzkirch</w:t>
      </w:r>
      <w:proofErr w:type="spellEnd"/>
      <w:r w:rsidRPr="00EA0684">
        <w:rPr>
          <w:sz w:val="24"/>
          <w:szCs w:val="24"/>
          <w:lang w:val="en-US"/>
        </w:rPr>
        <w:t xml:space="preserve"> Zone, Black Forest (Germany) - new constrai</w:t>
      </w:r>
      <w:bookmarkStart w:id="1" w:name="_GoBack"/>
      <w:bookmarkEnd w:id="1"/>
      <w:r w:rsidRPr="00EA0684">
        <w:rPr>
          <w:sz w:val="24"/>
          <w:szCs w:val="24"/>
          <w:lang w:val="en-US"/>
        </w:rPr>
        <w:t>ns on sediment deposition</w:t>
      </w:r>
      <w:r w:rsidR="0096725B">
        <w:rPr>
          <w:sz w:val="24"/>
          <w:szCs w:val="24"/>
          <w:lang w:val="en-US"/>
        </w:rPr>
        <w:t xml:space="preserve">, </w:t>
      </w:r>
      <w:r w:rsidRPr="00EA0684">
        <w:rPr>
          <w:sz w:val="24"/>
          <w:szCs w:val="24"/>
          <w:lang w:val="en-US"/>
        </w:rPr>
        <w:t>provenance</w:t>
      </w:r>
      <w:r w:rsidR="0096725B">
        <w:rPr>
          <w:sz w:val="24"/>
          <w:szCs w:val="24"/>
          <w:lang w:val="en-US"/>
        </w:rPr>
        <w:t xml:space="preserve"> and </w:t>
      </w:r>
      <w:proofErr w:type="spellStart"/>
      <w:r w:rsidR="0096725B">
        <w:rPr>
          <w:sz w:val="24"/>
          <w:szCs w:val="24"/>
          <w:lang w:val="en-US"/>
        </w:rPr>
        <w:t>Variscan</w:t>
      </w:r>
      <w:proofErr w:type="spellEnd"/>
      <w:r w:rsidR="0096725B">
        <w:rPr>
          <w:sz w:val="24"/>
          <w:szCs w:val="24"/>
          <w:lang w:val="en-US"/>
        </w:rPr>
        <w:t xml:space="preserve"> evolution</w:t>
      </w:r>
      <w:r w:rsidRPr="00EA0684">
        <w:rPr>
          <w:sz w:val="24"/>
          <w:szCs w:val="24"/>
          <w:lang w:val="en-US"/>
        </w:rPr>
        <w:t>”</w:t>
      </w:r>
      <w:r w:rsidRPr="00EA0684">
        <w:rPr>
          <w:sz w:val="24"/>
          <w:szCs w:val="24"/>
          <w:lang w:val="en-US"/>
        </w:rPr>
        <w:t xml:space="preserve">  </w:t>
      </w:r>
    </w:p>
    <w:bookmarkEnd w:id="0"/>
    <w:p w:rsidR="00197C8A" w:rsidRDefault="00056593">
      <w:r>
        <w:rPr>
          <w:noProof/>
        </w:rPr>
        <w:drawing>
          <wp:inline distT="0" distB="0" distL="0" distR="0">
            <wp:extent cx="5588758" cy="4791596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1-CSD-width -roundness-New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016" cy="479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8A" w:rsidRDefault="00197C8A" w:rsidP="00136D38">
      <w:pPr>
        <w:spacing w:after="0" w:line="240" w:lineRule="auto"/>
        <w:rPr>
          <w:lang w:val="en-US"/>
        </w:rPr>
      </w:pPr>
      <w:r w:rsidRPr="00136D38">
        <w:rPr>
          <w:b/>
          <w:lang w:val="en-US"/>
        </w:rPr>
        <w:t>Fig. S1.</w:t>
      </w:r>
      <w:r w:rsidRPr="00136D38">
        <w:rPr>
          <w:lang w:val="en-US"/>
        </w:rPr>
        <w:t xml:space="preserve"> </w:t>
      </w:r>
      <w:r w:rsidR="00136D38">
        <w:rPr>
          <w:lang w:val="en-US"/>
        </w:rPr>
        <w:t>Grain size distributions (histograms) for zircon populations of the BLZ.  The h</w:t>
      </w:r>
      <w:r w:rsidR="00136D38" w:rsidRPr="00136D38">
        <w:rPr>
          <w:lang w:val="en-US"/>
        </w:rPr>
        <w:t>istograms</w:t>
      </w:r>
      <w:r w:rsidR="00136D38">
        <w:rPr>
          <w:lang w:val="en-US"/>
        </w:rPr>
        <w:t xml:space="preserve"> </w:t>
      </w:r>
      <w:r w:rsidR="00136D38" w:rsidRPr="00136D38">
        <w:rPr>
          <w:lang w:val="en-US"/>
        </w:rPr>
        <w:t>show measured data</w:t>
      </w:r>
      <w:r w:rsidR="00136D38">
        <w:rPr>
          <w:lang w:val="en-US"/>
        </w:rPr>
        <w:t>,</w:t>
      </w:r>
      <w:r w:rsidR="00136D38" w:rsidRPr="00136D38">
        <w:rPr>
          <w:lang w:val="en-US"/>
        </w:rPr>
        <w:t xml:space="preserve"> and black </w:t>
      </w:r>
      <w:r w:rsidR="00136D38">
        <w:rPr>
          <w:lang w:val="en-US"/>
        </w:rPr>
        <w:t>d</w:t>
      </w:r>
      <w:r w:rsidR="00845804">
        <w:rPr>
          <w:lang w:val="en-US"/>
        </w:rPr>
        <w:t xml:space="preserve">ashed </w:t>
      </w:r>
      <w:r w:rsidR="00136D38" w:rsidRPr="00136D38">
        <w:rPr>
          <w:lang w:val="en-US"/>
        </w:rPr>
        <w:t>lines are “best-fit” log-normal distribution curves</w:t>
      </w:r>
      <w:r w:rsidR="00136D38">
        <w:rPr>
          <w:lang w:val="en-US"/>
        </w:rPr>
        <w:t xml:space="preserve">, </w:t>
      </w:r>
      <w:r w:rsidR="00136D38" w:rsidRPr="00136D38">
        <w:rPr>
          <w:lang w:val="en-US"/>
        </w:rPr>
        <w:t>calculated with the freeware “</w:t>
      </w:r>
      <w:proofErr w:type="spellStart"/>
      <w:r w:rsidR="00136D38" w:rsidRPr="00136D38">
        <w:rPr>
          <w:lang w:val="en-US"/>
        </w:rPr>
        <w:t>Galoper</w:t>
      </w:r>
      <w:proofErr w:type="spellEnd"/>
      <w:r w:rsidR="00136D38" w:rsidRPr="00136D38">
        <w:rPr>
          <w:lang w:val="en-US"/>
        </w:rPr>
        <w:t>” (</w:t>
      </w:r>
      <w:proofErr w:type="spellStart"/>
      <w:r w:rsidR="00136D38" w:rsidRPr="00136D38">
        <w:rPr>
          <w:color w:val="7030A0"/>
          <w:lang w:val="en-US"/>
        </w:rPr>
        <w:t>Eberl</w:t>
      </w:r>
      <w:proofErr w:type="spellEnd"/>
      <w:r w:rsidR="00136D38" w:rsidRPr="00136D38">
        <w:rPr>
          <w:color w:val="7030A0"/>
          <w:lang w:val="en-US"/>
        </w:rPr>
        <w:t xml:space="preserve"> et al., 2000</w:t>
      </w:r>
      <w:r w:rsidR="00136D38" w:rsidRPr="00136D38">
        <w:rPr>
          <w:lang w:val="en-US"/>
        </w:rPr>
        <w:t>), together with the related statistical parameters: N* = number of used channels</w:t>
      </w:r>
      <w:r w:rsidR="00136D38">
        <w:rPr>
          <w:lang w:val="en-US"/>
        </w:rPr>
        <w:t xml:space="preserve"> (bins)</w:t>
      </w:r>
      <w:r w:rsidR="00136D38" w:rsidRPr="00136D38">
        <w:rPr>
          <w:lang w:val="en-US"/>
        </w:rPr>
        <w:t xml:space="preserve">, DF* = degree of freedom, V* = variance, SD* = standard deviation, SL* = significance level of agreement, and </w:t>
      </w:r>
      <w:r w:rsidR="00136D38">
        <w:t>χ</w:t>
      </w:r>
      <w:r w:rsidR="00136D38" w:rsidRPr="00136D38">
        <w:rPr>
          <w:lang w:val="en-US"/>
        </w:rPr>
        <w:t xml:space="preserve">2 value. </w:t>
      </w:r>
    </w:p>
    <w:p w:rsidR="00136D38" w:rsidRDefault="00136D38">
      <w:pPr>
        <w:rPr>
          <w:lang w:val="en-US"/>
        </w:rPr>
      </w:pPr>
    </w:p>
    <w:p w:rsidR="00136D38" w:rsidRDefault="00136D38">
      <w:pPr>
        <w:rPr>
          <w:lang w:val="en-US"/>
        </w:rPr>
      </w:pPr>
    </w:p>
    <w:p w:rsidR="00136D38" w:rsidRPr="00DC7FE1" w:rsidRDefault="00136D38">
      <w:pPr>
        <w:rPr>
          <w:b/>
          <w:lang w:val="en-US"/>
        </w:rPr>
      </w:pPr>
      <w:r w:rsidRPr="00DC7FE1">
        <w:rPr>
          <w:b/>
          <w:lang w:val="en-US"/>
        </w:rPr>
        <w:t>Reference:</w:t>
      </w:r>
    </w:p>
    <w:p w:rsidR="00136D38" w:rsidRPr="00136D38" w:rsidRDefault="00136D38">
      <w:pPr>
        <w:rPr>
          <w:lang w:val="en-US"/>
        </w:rPr>
      </w:pPr>
      <w:proofErr w:type="spellStart"/>
      <w:r w:rsidRPr="00535E6C">
        <w:rPr>
          <w:lang w:val="en-US"/>
        </w:rPr>
        <w:t>Eberl</w:t>
      </w:r>
      <w:proofErr w:type="spellEnd"/>
      <w:r w:rsidRPr="00535E6C">
        <w:rPr>
          <w:lang w:val="en-US"/>
        </w:rPr>
        <w:t xml:space="preserve">, D.D., </w:t>
      </w:r>
      <w:proofErr w:type="spellStart"/>
      <w:r w:rsidRPr="00535E6C">
        <w:rPr>
          <w:lang w:val="en-US"/>
        </w:rPr>
        <w:t>Drits</w:t>
      </w:r>
      <w:proofErr w:type="spellEnd"/>
      <w:r w:rsidRPr="00535E6C">
        <w:rPr>
          <w:lang w:val="en-US"/>
        </w:rPr>
        <w:t xml:space="preserve">, V.A., </w:t>
      </w:r>
      <w:proofErr w:type="spellStart"/>
      <w:r w:rsidRPr="00535E6C">
        <w:rPr>
          <w:lang w:val="en-US"/>
        </w:rPr>
        <w:t>Srodon</w:t>
      </w:r>
      <w:proofErr w:type="spellEnd"/>
      <w:r w:rsidRPr="00535E6C">
        <w:rPr>
          <w:lang w:val="en-US"/>
        </w:rPr>
        <w:t xml:space="preserve">, J., 2000. </w:t>
      </w:r>
      <w:r w:rsidRPr="00136D38">
        <w:rPr>
          <w:lang w:val="en-US"/>
        </w:rPr>
        <w:t xml:space="preserve">User’s guide to </w:t>
      </w:r>
      <w:proofErr w:type="spellStart"/>
      <w:r w:rsidRPr="00136D38">
        <w:rPr>
          <w:lang w:val="en-US"/>
        </w:rPr>
        <w:t>Galoper</w:t>
      </w:r>
      <w:proofErr w:type="spellEnd"/>
      <w:r w:rsidRPr="00136D38">
        <w:rPr>
          <w:lang w:val="en-US"/>
        </w:rPr>
        <w:t xml:space="preserve"> – a program for simulating the shape of crystal size distribution – and associate programs. </w:t>
      </w:r>
      <w:r>
        <w:t>US Geological Survey Open-File Reports 00-505. 44 pp.</w:t>
      </w:r>
    </w:p>
    <w:sectPr w:rsidR="00136D38" w:rsidRPr="00136D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8A"/>
    <w:rsid w:val="00056593"/>
    <w:rsid w:val="000819D8"/>
    <w:rsid w:val="000C004B"/>
    <w:rsid w:val="00136D38"/>
    <w:rsid w:val="00197C8A"/>
    <w:rsid w:val="001E264C"/>
    <w:rsid w:val="001E5A64"/>
    <w:rsid w:val="00244E2C"/>
    <w:rsid w:val="0027596F"/>
    <w:rsid w:val="003330D3"/>
    <w:rsid w:val="003833EC"/>
    <w:rsid w:val="00535E6C"/>
    <w:rsid w:val="0063638A"/>
    <w:rsid w:val="007829AC"/>
    <w:rsid w:val="007C7D81"/>
    <w:rsid w:val="00845804"/>
    <w:rsid w:val="00913957"/>
    <w:rsid w:val="0096725B"/>
    <w:rsid w:val="00AC4E75"/>
    <w:rsid w:val="00C50B95"/>
    <w:rsid w:val="00D23368"/>
    <w:rsid w:val="00DC7FE1"/>
    <w:rsid w:val="00EA0684"/>
    <w:rsid w:val="00F0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B6CD7"/>
  <w15:chartTrackingRefBased/>
  <w15:docId w15:val="{1A956BB2-7DDE-43EB-975B-C976A5BD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ArminZeh</dc:creator>
  <cp:keywords/>
  <dc:description/>
  <cp:lastModifiedBy>Zeh, Armin (AGW)</cp:lastModifiedBy>
  <cp:revision>7</cp:revision>
  <dcterms:created xsi:type="dcterms:W3CDTF">2024-04-21T13:18:00Z</dcterms:created>
  <dcterms:modified xsi:type="dcterms:W3CDTF">2025-05-12T16:36:00Z</dcterms:modified>
</cp:coreProperties>
</file>