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445AB" w14:textId="4BF88ABA" w:rsidR="009876D4" w:rsidRPr="000B107C" w:rsidRDefault="009876D4" w:rsidP="009876D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  <w:r w:rsidRPr="000B107C">
        <w:rPr>
          <w:rFonts w:ascii="Times New Roman" w:hAnsi="Times New Roman" w:cs="Times New Roman"/>
          <w:color w:val="000000" w:themeColor="text1"/>
          <w:sz w:val="20"/>
          <w:szCs w:val="20"/>
        </w:rPr>
        <w:t>Supplementary Table</w:t>
      </w:r>
      <w:r w:rsidR="00F10ADD" w:rsidRPr="000B10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B107C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0B107C">
        <w:rPr>
          <w:rFonts w:ascii="Times New Roman" w:hAnsi="Times New Roman" w:cs="Times New Roman"/>
          <w:color w:val="000000" w:themeColor="text1"/>
          <w:sz w:val="20"/>
          <w:szCs w:val="20"/>
        </w:rPr>
        <w:t>. Medication status of study participants in the non-NAFLD and NAFLD groups</w:t>
      </w:r>
    </w:p>
    <w:tbl>
      <w:tblPr>
        <w:tblW w:w="849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18"/>
        <w:gridCol w:w="2693"/>
        <w:gridCol w:w="1984"/>
      </w:tblGrid>
      <w:tr w:rsidR="000B107C" w:rsidRPr="000B107C" w14:paraId="1C233A52" w14:textId="77777777" w:rsidTr="004F71B1">
        <w:trPr>
          <w:trHeight w:val="643"/>
        </w:trPr>
        <w:tc>
          <w:tcPr>
            <w:tcW w:w="381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275F4A" w14:textId="77777777" w:rsidR="00452C69" w:rsidRPr="000B107C" w:rsidRDefault="00452C69" w:rsidP="004F71B1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3A5694" w14:textId="545F5ED2" w:rsidR="00452C69" w:rsidRPr="000B107C" w:rsidRDefault="00452C69" w:rsidP="004F71B1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non-NAFLD</w:t>
            </w:r>
          </w:p>
          <w:p w14:paraId="78122538" w14:textId="5B1864C6" w:rsidR="00452C69" w:rsidRPr="000B107C" w:rsidRDefault="00452C69" w:rsidP="004F71B1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(n=1,400,530)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57B516" w14:textId="5096D6FF" w:rsidR="00452C69" w:rsidRPr="000B107C" w:rsidRDefault="00452C69" w:rsidP="004F71B1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NAFLD</w:t>
            </w:r>
          </w:p>
          <w:p w14:paraId="6335A5B7" w14:textId="45C2E242" w:rsidR="00452C69" w:rsidRPr="000B107C" w:rsidRDefault="00452C69" w:rsidP="004F71B1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(n=142,158)</w:t>
            </w:r>
          </w:p>
        </w:tc>
      </w:tr>
      <w:tr w:rsidR="000B107C" w:rsidRPr="000B107C" w14:paraId="10B81D68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81114B" w14:textId="79B9D4EC" w:rsidR="009876D4" w:rsidRPr="000B107C" w:rsidRDefault="007F32E9" w:rsidP="007905F5">
            <w:pPr>
              <w:spacing w:before="100" w:beforeAutospacing="1" w:line="1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Antidyslipidemic agents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8111E3" w14:textId="77777777" w:rsidR="009876D4" w:rsidRPr="000B107C" w:rsidRDefault="009876D4" w:rsidP="007905F5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97E850" w14:textId="77777777" w:rsidR="009876D4" w:rsidRPr="000B107C" w:rsidRDefault="009876D4" w:rsidP="007905F5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B107C" w:rsidRPr="000B107C" w14:paraId="4EE3BDE9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4CD82E" w14:textId="15DBEFCD" w:rsidR="00452C69" w:rsidRPr="000B107C" w:rsidRDefault="00452C69" w:rsidP="004F71B1">
            <w:pPr>
              <w:spacing w:before="100" w:beforeAutospacing="1" w:line="180" w:lineRule="exact"/>
              <w:ind w:firstLineChars="100" w:firstLine="20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Fibrate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0E156E" w14:textId="08883A28" w:rsidR="00452C69" w:rsidRPr="000B107C" w:rsidRDefault="00452C69" w:rsidP="004F71B1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12,159</w:t>
            </w:r>
            <w:r w:rsidR="001C3246"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(0.87)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590A10" w14:textId="6D2BBC40" w:rsidR="00452C69" w:rsidRPr="000B107C" w:rsidRDefault="00452C69" w:rsidP="004F71B1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6,200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(4.36)</w:t>
            </w:r>
          </w:p>
        </w:tc>
      </w:tr>
      <w:tr w:rsidR="000B107C" w:rsidRPr="000B107C" w14:paraId="0ED86E08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F97308" w14:textId="7CB7B33F" w:rsidR="00452C69" w:rsidRPr="000B107C" w:rsidRDefault="00452C69" w:rsidP="004F71B1">
            <w:pPr>
              <w:spacing w:before="100" w:beforeAutospacing="1" w:line="180" w:lineRule="exact"/>
              <w:ind w:firstLineChars="100" w:firstLine="20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Nicotinic acid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BEB626" w14:textId="20EEE9B3" w:rsidR="00452C69" w:rsidRPr="000B107C" w:rsidRDefault="00452C69" w:rsidP="004F71B1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89</w:t>
            </w:r>
            <w:r w:rsidR="001C3246"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(0.01)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5EAB25" w14:textId="41E1CFC9" w:rsidR="00452C69" w:rsidRPr="000B107C" w:rsidRDefault="00452C69" w:rsidP="004F71B1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24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(0.02)</w:t>
            </w:r>
          </w:p>
        </w:tc>
      </w:tr>
      <w:tr w:rsidR="000B107C" w:rsidRPr="000B107C" w14:paraId="18B768E4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01D63D" w14:textId="59FF69A6" w:rsidR="00452C69" w:rsidRPr="000B107C" w:rsidRDefault="00452C69" w:rsidP="004F71B1">
            <w:pPr>
              <w:spacing w:before="100" w:beforeAutospacing="1" w:line="180" w:lineRule="exact"/>
              <w:ind w:firstLineChars="100" w:firstLine="20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EPA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84B7E2" w14:textId="1B575926" w:rsidR="00452C69" w:rsidRPr="000B107C" w:rsidRDefault="00452C69" w:rsidP="004F71B1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15,949</w:t>
            </w:r>
            <w:r w:rsidR="001C3246"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(1.14)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8F04C9" w14:textId="0EED1CE0" w:rsidR="00452C69" w:rsidRPr="000B107C" w:rsidRDefault="00452C69" w:rsidP="004F71B1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3,399</w:t>
            </w:r>
            <w:r w:rsidR="001C3246"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(2.39)</w:t>
            </w:r>
          </w:p>
        </w:tc>
      </w:tr>
      <w:tr w:rsidR="000B107C" w:rsidRPr="000B107C" w14:paraId="5DB00AC6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3FB7E9" w14:textId="5500CC1C" w:rsidR="00452C69" w:rsidRPr="000B107C" w:rsidRDefault="00452C69" w:rsidP="004F71B1">
            <w:pPr>
              <w:spacing w:before="100" w:beforeAutospacing="1" w:line="180" w:lineRule="exact"/>
              <w:ind w:firstLineChars="100" w:firstLine="20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Omega-3 fatty acid ethyl ester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7F519D" w14:textId="30F3FDAB" w:rsidR="00452C69" w:rsidRPr="000B107C" w:rsidRDefault="00452C69" w:rsidP="004F71B1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2,291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(0.16)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6AEA6C" w14:textId="39798276" w:rsidR="00452C69" w:rsidRPr="000B107C" w:rsidRDefault="00452C69" w:rsidP="004F71B1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974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(0.69)</w:t>
            </w:r>
          </w:p>
        </w:tc>
      </w:tr>
      <w:tr w:rsidR="000B107C" w:rsidRPr="000B107C" w14:paraId="0ADEA0BD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9A2A17" w14:textId="52667C21" w:rsidR="00452C69" w:rsidRPr="000B107C" w:rsidRDefault="00452C69" w:rsidP="004F71B1">
            <w:pPr>
              <w:spacing w:before="100" w:beforeAutospacing="1" w:line="180" w:lineRule="exact"/>
              <w:ind w:firstLineChars="100" w:firstLine="20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Statin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4D9E3B" w14:textId="33DC995B" w:rsidR="00452C69" w:rsidRPr="000B107C" w:rsidRDefault="00452C69" w:rsidP="004F71B1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94,886</w:t>
            </w:r>
            <w:r w:rsidR="001C3246"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(6.78)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BC0A29" w14:textId="058EAE7B" w:rsidR="00452C69" w:rsidRPr="000B107C" w:rsidRDefault="00452C69" w:rsidP="004F71B1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23,550</w:t>
            </w:r>
            <w:r w:rsidR="001C3246"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(16.57)</w:t>
            </w:r>
          </w:p>
        </w:tc>
      </w:tr>
      <w:tr w:rsidR="000B107C" w:rsidRPr="000B107C" w14:paraId="28412C2F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C91DF9" w14:textId="7EEFD708" w:rsidR="00452C69" w:rsidRPr="000B107C" w:rsidRDefault="00452C69" w:rsidP="004F71B1">
            <w:pPr>
              <w:spacing w:before="100" w:beforeAutospacing="1" w:line="180" w:lineRule="exact"/>
              <w:ind w:firstLineChars="100" w:firstLine="20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Ezetimibe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8F8C7B" w14:textId="18CAB709" w:rsidR="00452C69" w:rsidRPr="000B107C" w:rsidRDefault="00452C69" w:rsidP="004F71B1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8,025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(0.57)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0D3F46" w14:textId="4DC84E58" w:rsidR="00452C69" w:rsidRPr="000B107C" w:rsidRDefault="00452C69" w:rsidP="004F71B1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3,069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(2.16)</w:t>
            </w:r>
          </w:p>
        </w:tc>
      </w:tr>
      <w:tr w:rsidR="000B107C" w:rsidRPr="000B107C" w14:paraId="41087AA9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48D30D" w14:textId="63292249" w:rsidR="00452C69" w:rsidRPr="000B107C" w:rsidRDefault="00452C69" w:rsidP="004F71B1">
            <w:pPr>
              <w:spacing w:before="100" w:beforeAutospacing="1" w:line="180" w:lineRule="exact"/>
              <w:ind w:firstLineChars="100" w:firstLine="20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PCSK9 inhibitor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D57A9A" w14:textId="4A14BE06" w:rsidR="00452C69" w:rsidRPr="000B107C" w:rsidRDefault="00452C69" w:rsidP="004F71B1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16</w:t>
            </w:r>
            <w:r w:rsidR="001C3246"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(0.001)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CD60D3" w14:textId="18725F83" w:rsidR="00452C69" w:rsidRPr="000B107C" w:rsidRDefault="00452C69" w:rsidP="004F71B1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4</w:t>
            </w:r>
            <w:r w:rsidR="001C3246"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(0.003)</w:t>
            </w:r>
          </w:p>
        </w:tc>
      </w:tr>
      <w:tr w:rsidR="000B107C" w:rsidRPr="000B107C" w14:paraId="0450EFDA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56708B" w14:textId="42B3650A" w:rsidR="00566AB8" w:rsidRPr="000B107C" w:rsidRDefault="007F32E9" w:rsidP="004F71B1">
            <w:pPr>
              <w:spacing w:before="100" w:beforeAutospacing="1" w:line="1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566AB8" w:rsidRPr="000B107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tidiabetic agents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288BD0" w14:textId="6518B84B" w:rsidR="00566AB8" w:rsidRPr="000B107C" w:rsidRDefault="00566AB8" w:rsidP="007905F5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88AC90" w14:textId="00630BF0" w:rsidR="00566AB8" w:rsidRPr="000B107C" w:rsidRDefault="00566AB8" w:rsidP="007905F5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B107C" w:rsidRPr="000B107C" w14:paraId="2CB91995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0E2203" w14:textId="1E486F3B" w:rsidR="00452C69" w:rsidRPr="000B107C" w:rsidRDefault="00452C69" w:rsidP="00452C69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Insulin and analogs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3BA030" w14:textId="1CF04F09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7,395</w:t>
            </w:r>
            <w:r w:rsidR="001C3246"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(0.53)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7D15C5" w14:textId="76C6DA63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2,315</w:t>
            </w:r>
            <w:r w:rsidR="001C3246"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(1.63)</w:t>
            </w:r>
          </w:p>
        </w:tc>
      </w:tr>
      <w:tr w:rsidR="000B107C" w:rsidRPr="000B107C" w14:paraId="49EE77CA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173C13" w14:textId="5C31109A" w:rsidR="00452C69" w:rsidRPr="000B107C" w:rsidRDefault="00452C69" w:rsidP="00452C69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Hypoglycemic agent (excluding insulin)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6881AB" w14:textId="5E02652D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33,683</w:t>
            </w:r>
            <w:r w:rsidR="001C3246"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(2.41)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432BA7" w14:textId="45B4F1D7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15,739</w:t>
            </w:r>
            <w:r w:rsidR="001C3246"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(11.07)</w:t>
            </w:r>
          </w:p>
        </w:tc>
      </w:tr>
      <w:tr w:rsidR="000B107C" w:rsidRPr="000B107C" w14:paraId="27E10ED3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765D38" w14:textId="5C9CF483" w:rsidR="00452C69" w:rsidRPr="000B107C" w:rsidRDefault="00452C69" w:rsidP="00452C69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GLP-1 analog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E30935" w14:textId="7356A4EF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633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(0.05)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E50440" w14:textId="49AE91E8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721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(0.51)</w:t>
            </w:r>
          </w:p>
        </w:tc>
      </w:tr>
      <w:tr w:rsidR="000B107C" w:rsidRPr="000B107C" w14:paraId="6D703DDD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028CFF" w14:textId="16CA6225" w:rsidR="00452C69" w:rsidRPr="000B107C" w:rsidRDefault="00452C69" w:rsidP="00452C69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Biguanide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7CC07" w14:textId="6AF27A9C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16,548</w:t>
            </w:r>
            <w:r w:rsidR="001C3246"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(1.18)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8B2DFD" w14:textId="49205217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9,219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(6.49)</w:t>
            </w:r>
          </w:p>
        </w:tc>
      </w:tr>
      <w:tr w:rsidR="000B107C" w:rsidRPr="000B107C" w14:paraId="7E20E08A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024A43" w14:textId="4CC08C0D" w:rsidR="00452C69" w:rsidRPr="000B107C" w:rsidRDefault="00452C69" w:rsidP="00452C69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Sulfonylurea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E7B34D" w14:textId="7BCC62AD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11,090</w:t>
            </w:r>
            <w:r w:rsidR="001C3246"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(0.79)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D644F8" w14:textId="77FA09E7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5,300</w:t>
            </w:r>
            <w:r w:rsidR="001C3246"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(3.73)</w:t>
            </w:r>
          </w:p>
        </w:tc>
      </w:tr>
      <w:tr w:rsidR="000B107C" w:rsidRPr="000B107C" w14:paraId="1A8655E9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53177A" w14:textId="4A1EAABC" w:rsidR="00452C69" w:rsidRPr="000B107C" w:rsidRDefault="00452C69" w:rsidP="00452C69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Alpha glucosidase inhibitor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B87B36" w14:textId="72E5FA9E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7,790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(0.56)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5BA2EF" w14:textId="4E5AE30B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2,974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(2.09)</w:t>
            </w:r>
          </w:p>
        </w:tc>
      </w:tr>
      <w:tr w:rsidR="000B107C" w:rsidRPr="000B107C" w14:paraId="19BA0D3C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9A9021" w14:textId="1EBA36BB" w:rsidR="00452C69" w:rsidRPr="000B107C" w:rsidRDefault="00452C69" w:rsidP="00452C69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TZD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981C93" w14:textId="7C5563E3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4,306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(0.31)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8D2465" w14:textId="0FC50E37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2,884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(2.03)</w:t>
            </w:r>
          </w:p>
        </w:tc>
      </w:tr>
      <w:tr w:rsidR="000B107C" w:rsidRPr="000B107C" w14:paraId="6F3D817E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9A88C6" w14:textId="1DBF1FA0" w:rsidR="00452C69" w:rsidRPr="000B107C" w:rsidRDefault="00452C69" w:rsidP="00452C69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DPP-4 inhibitor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7DBC77" w14:textId="5296C020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23,877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(1.70)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B40556" w14:textId="15BF1911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10,860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(7.64)</w:t>
            </w:r>
          </w:p>
        </w:tc>
      </w:tr>
      <w:tr w:rsidR="000B107C" w:rsidRPr="000B107C" w14:paraId="7DDF3EA1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9DA308" w14:textId="6E583462" w:rsidR="00452C69" w:rsidRPr="000B107C" w:rsidRDefault="00452C69" w:rsidP="00452C69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SGLT2 inhibitor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841EE2" w14:textId="5A5A3B03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4,239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(0.30)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187B1" w14:textId="2938688A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3.916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(2.75)</w:t>
            </w:r>
          </w:p>
        </w:tc>
      </w:tr>
      <w:tr w:rsidR="000B107C" w:rsidRPr="000B107C" w14:paraId="3D2569C7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72A291" w14:textId="019ABB60" w:rsidR="00452C69" w:rsidRPr="000B107C" w:rsidRDefault="00452C69" w:rsidP="00452C69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Other hypoglycemic agents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38D15" w14:textId="40BF7F70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1,990 (0.14)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D85AF0" w14:textId="740F2BEE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702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(0.49)</w:t>
            </w:r>
          </w:p>
        </w:tc>
      </w:tr>
      <w:tr w:rsidR="000B107C" w:rsidRPr="000B107C" w14:paraId="4B9AFBD9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735305" w14:textId="5F743207" w:rsidR="00452C69" w:rsidRPr="000B107C" w:rsidRDefault="00452C69" w:rsidP="00452C69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Aldose reductase inhibitor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448FF4" w14:textId="37A54524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374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(0.03)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5352C4" w14:textId="05153357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119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(0.08)</w:t>
            </w:r>
          </w:p>
        </w:tc>
      </w:tr>
      <w:tr w:rsidR="000B107C" w:rsidRPr="000B107C" w14:paraId="2AAA7442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BC9B16" w14:textId="621BA118" w:rsidR="00566AB8" w:rsidRPr="000B107C" w:rsidRDefault="00566AB8" w:rsidP="007905F5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Antihypertensive agents</w:t>
            </w:r>
          </w:p>
        </w:tc>
        <w:tc>
          <w:tcPr>
            <w:tcW w:w="269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965A02" w14:textId="757B2C6C" w:rsidR="00566AB8" w:rsidRPr="000B107C" w:rsidRDefault="00566AB8" w:rsidP="007905F5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07CF5A" w14:textId="11641A6E" w:rsidR="00566AB8" w:rsidRPr="000B107C" w:rsidRDefault="00566AB8" w:rsidP="007905F5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B107C" w:rsidRPr="000B107C" w14:paraId="0615C9C1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3AC32B" w14:textId="454E7894" w:rsidR="00452C69" w:rsidRPr="000B107C" w:rsidRDefault="00452C69" w:rsidP="00452C69">
            <w:pPr>
              <w:spacing w:before="100" w:beforeAutospacing="1" w:line="180" w:lineRule="exact"/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ACEi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5E357E" w14:textId="5E532AFE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8,859</w:t>
            </w:r>
            <w:r w:rsidR="001C3246"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(0.63)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36F9B2" w14:textId="195F370C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2,438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(1.71)</w:t>
            </w:r>
          </w:p>
        </w:tc>
      </w:tr>
      <w:tr w:rsidR="000B107C" w:rsidRPr="000B107C" w14:paraId="27D07D2D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3D4254" w14:textId="378D5DA6" w:rsidR="00452C69" w:rsidRPr="000B107C" w:rsidRDefault="00452C69" w:rsidP="00452C69">
            <w:pPr>
              <w:spacing w:before="100" w:beforeAutospacing="1" w:line="180" w:lineRule="exact"/>
              <w:ind w:firstLineChars="100" w:firstLine="200"/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ARB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2697B0" w14:textId="683542DE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68,329</w:t>
            </w:r>
            <w:r w:rsidR="001C3246"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(4.88)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96087D" w14:textId="74CF81CD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20,895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(14.70)</w:t>
            </w:r>
          </w:p>
        </w:tc>
      </w:tr>
      <w:tr w:rsidR="000B107C" w:rsidRPr="000B107C" w14:paraId="4554D57C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43A638" w14:textId="02FE435C" w:rsidR="00452C69" w:rsidRPr="000B107C" w:rsidRDefault="00452C69" w:rsidP="00452C69">
            <w:pPr>
              <w:spacing w:before="100" w:beforeAutospacing="1" w:line="180" w:lineRule="exact"/>
              <w:ind w:firstLineChars="100" w:firstLine="200"/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Ca blocker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4C7B40" w14:textId="34D19B08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84,244</w:t>
            </w:r>
            <w:r w:rsidR="001C3246"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(6.02)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2115F9" w14:textId="57B38963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23,978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(16.87)</w:t>
            </w:r>
          </w:p>
        </w:tc>
      </w:tr>
      <w:tr w:rsidR="000B107C" w:rsidRPr="000B107C" w14:paraId="34848265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D4641A" w14:textId="11CF4E59" w:rsidR="00452C69" w:rsidRPr="000B107C" w:rsidRDefault="00452C69" w:rsidP="00452C69">
            <w:pPr>
              <w:spacing w:before="100" w:beforeAutospacing="1" w:line="180" w:lineRule="exact"/>
              <w:ind w:firstLineChars="100" w:firstLine="200"/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Beta blocker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111742" w14:textId="6E725FC9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26,465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(1.89)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B60256" w14:textId="1DAA74CE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7,428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(5.23)</w:t>
            </w:r>
          </w:p>
        </w:tc>
      </w:tr>
      <w:tr w:rsidR="000B107C" w:rsidRPr="000B107C" w14:paraId="20FAA2F8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8B3EEC" w14:textId="077613DD" w:rsidR="00452C69" w:rsidRPr="000B107C" w:rsidRDefault="00452C69" w:rsidP="00452C69">
            <w:pPr>
              <w:spacing w:before="100" w:beforeAutospacing="1" w:line="180" w:lineRule="exact"/>
              <w:ind w:firstLineChars="100" w:firstLine="200"/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Diuretic agent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F9C298" w14:textId="7B2C52D3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14,075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(1.00)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AB1969" w14:textId="2F4FD482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4,974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(3.50)</w:t>
            </w:r>
          </w:p>
        </w:tc>
      </w:tr>
      <w:tr w:rsidR="000B107C" w:rsidRPr="000B107C" w14:paraId="200B45F4" w14:textId="77777777" w:rsidTr="004F71B1">
        <w:trPr>
          <w:trHeight w:val="18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4AC50E" w14:textId="51C10F1D" w:rsidR="00452C69" w:rsidRPr="000B107C" w:rsidRDefault="00452C69" w:rsidP="00452C69">
            <w:pPr>
              <w:spacing w:before="100" w:beforeAutospacing="1" w:line="180" w:lineRule="exact"/>
              <w:ind w:firstLineChars="100" w:firstLine="200"/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Alpha blocker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76966F" w14:textId="60F6E7ED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4,665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(0.33)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75ECD4" w14:textId="2498589E" w:rsidR="00452C69" w:rsidRPr="000B107C" w:rsidRDefault="00452C69" w:rsidP="00452C69">
            <w:pPr>
              <w:spacing w:before="100" w:beforeAutospacing="1" w:line="180" w:lineRule="exact"/>
              <w:jc w:val="center"/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1,610</w:t>
            </w:r>
            <w:r w:rsidR="001C3246"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B107C">
              <w:rPr>
                <w:rFonts w:ascii="Times New Roman" w:eastAsia="HGPSoeiKakugothicUB" w:hAnsi="Times New Roman" w:cs="Times New Roman"/>
                <w:color w:val="000000" w:themeColor="text1"/>
                <w:kern w:val="24"/>
                <w:sz w:val="20"/>
                <w:szCs w:val="20"/>
              </w:rPr>
              <w:t>(1.13)</w:t>
            </w:r>
          </w:p>
        </w:tc>
      </w:tr>
    </w:tbl>
    <w:p w14:paraId="4FBF3F1D" w14:textId="5444454F" w:rsidR="00CC232F" w:rsidRPr="000B107C" w:rsidRDefault="00CC232F" w:rsidP="00CC232F">
      <w:pPr>
        <w:rPr>
          <w:rFonts w:ascii="Times New Roman" w:eastAsia="Meiryo" w:hAnsi="Times New Roman" w:cs="Times New Roman"/>
          <w:color w:val="000000" w:themeColor="text1"/>
          <w:sz w:val="18"/>
          <w:szCs w:val="18"/>
        </w:rPr>
      </w:pPr>
      <w:r w:rsidRPr="000B107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ACEi: </w:t>
      </w:r>
      <w:r w:rsidRPr="000B107C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angiotensin converting enzyme inhibitor, ARB: angiotensin receptor blocker, DPP-4: </w:t>
      </w:r>
      <w:r w:rsidRPr="000B107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18"/>
          <w:szCs w:val="18"/>
          <w:shd w:val="clear" w:color="auto" w:fill="FFFFFF"/>
        </w:rPr>
        <w:t>Dipeptidyl Peptidase</w:t>
      </w:r>
      <w:r w:rsidRPr="000B107C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</w:rPr>
        <w:t>-</w:t>
      </w:r>
      <w:r w:rsidRPr="000B107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18"/>
          <w:szCs w:val="18"/>
          <w:shd w:val="clear" w:color="auto" w:fill="FFFFFF"/>
        </w:rPr>
        <w:t>4</w:t>
      </w:r>
      <w:r w:rsidRPr="000B107C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, </w:t>
      </w:r>
      <w:r w:rsidR="007905F5" w:rsidRPr="000B107C">
        <w:rPr>
          <w:rFonts w:ascii="Times New Roman" w:hAnsi="Times New Roman" w:cs="Times New Roman"/>
          <w:color w:val="000000" w:themeColor="text1"/>
          <w:sz w:val="18"/>
          <w:szCs w:val="18"/>
        </w:rPr>
        <w:t>EPA</w:t>
      </w:r>
      <w:r w:rsidRPr="000B107C">
        <w:rPr>
          <w:rFonts w:ascii="Times New Roman" w:hAnsi="Times New Roman" w:cs="Times New Roman"/>
          <w:color w:val="000000" w:themeColor="text1"/>
          <w:sz w:val="18"/>
          <w:szCs w:val="18"/>
        </w:rPr>
        <w:t>:</w:t>
      </w:r>
      <w:r w:rsidR="007905F5" w:rsidRPr="000B107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7905F5" w:rsidRPr="000B107C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eicosapentaenoic acid</w:t>
      </w:r>
      <w:r w:rsidRPr="000B107C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, GLP-1: Glucagon-like peptide</w:t>
      </w:r>
      <w:r w:rsidRPr="000B107C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</w:rPr>
        <w:t>-</w:t>
      </w:r>
      <w:r w:rsidRPr="000B107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18"/>
          <w:szCs w:val="18"/>
          <w:shd w:val="clear" w:color="auto" w:fill="FFFFFF"/>
        </w:rPr>
        <w:t>1, SGLT2:</w:t>
      </w:r>
      <w:r w:rsidRPr="000B107C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</w:t>
      </w:r>
      <w:r w:rsidRPr="000B107C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sodium glucose cotransporter, TZD: thiazolidinediones, </w:t>
      </w:r>
      <w:r w:rsidR="007905F5" w:rsidRPr="000B107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PCSK9: </w:t>
      </w:r>
      <w:r w:rsidR="007905F5" w:rsidRPr="000B107C">
        <w:rPr>
          <w:rFonts w:ascii="Times New Roman" w:eastAsia="Meiryo" w:hAnsi="Times New Roman" w:cs="Times New Roman"/>
          <w:color w:val="000000" w:themeColor="text1"/>
          <w:sz w:val="18"/>
          <w:szCs w:val="18"/>
        </w:rPr>
        <w:t>proprotein convertase subtilisin/kexin type 9</w:t>
      </w:r>
      <w:r w:rsidRPr="000B107C">
        <w:rPr>
          <w:rFonts w:ascii="Times New Roman" w:eastAsia="Meiryo" w:hAnsi="Times New Roman" w:cs="Times New Roman"/>
          <w:color w:val="000000" w:themeColor="text1"/>
          <w:sz w:val="18"/>
          <w:szCs w:val="18"/>
        </w:rPr>
        <w:t xml:space="preserve">. Values are n (%). </w:t>
      </w:r>
    </w:p>
    <w:p w14:paraId="789BB11F" w14:textId="76E51B37" w:rsidR="002649D6" w:rsidRPr="000B107C" w:rsidRDefault="002649D6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2649D6" w:rsidRPr="000B10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D80E3D" w14:textId="77777777" w:rsidR="00173BFC" w:rsidRDefault="00173BFC" w:rsidP="001E7A82">
      <w:r>
        <w:separator/>
      </w:r>
    </w:p>
  </w:endnote>
  <w:endnote w:type="continuationSeparator" w:id="0">
    <w:p w14:paraId="0009C3E3" w14:textId="77777777" w:rsidR="00173BFC" w:rsidRDefault="00173BFC" w:rsidP="001E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GPSoeiKakugothicUB">
    <w:altName w:val="MS Gothic"/>
    <w:charset w:val="80"/>
    <w:family w:val="modern"/>
    <w:pitch w:val="variable"/>
    <w:sig w:usb0="00000000" w:usb1="6AC7FDFB" w:usb2="00000012" w:usb3="00000000" w:csb0="0002009F" w:csb1="00000000"/>
  </w:font>
  <w:font w:name="Meiryo">
    <w:altName w:val="MS Gothic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104CD" w14:textId="77777777" w:rsidR="00173BFC" w:rsidRDefault="00173BFC" w:rsidP="001E7A82">
      <w:r>
        <w:separator/>
      </w:r>
    </w:p>
  </w:footnote>
  <w:footnote w:type="continuationSeparator" w:id="0">
    <w:p w14:paraId="185A465D" w14:textId="77777777" w:rsidR="00173BFC" w:rsidRDefault="00173BFC" w:rsidP="001E7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6D4"/>
    <w:rsid w:val="00006F00"/>
    <w:rsid w:val="000B107C"/>
    <w:rsid w:val="00173BFC"/>
    <w:rsid w:val="001A7886"/>
    <w:rsid w:val="001C3246"/>
    <w:rsid w:val="001E7A82"/>
    <w:rsid w:val="0024329F"/>
    <w:rsid w:val="002649D6"/>
    <w:rsid w:val="00452C69"/>
    <w:rsid w:val="004F71B1"/>
    <w:rsid w:val="00566AB8"/>
    <w:rsid w:val="005B7651"/>
    <w:rsid w:val="007905F5"/>
    <w:rsid w:val="007F32E9"/>
    <w:rsid w:val="009876D4"/>
    <w:rsid w:val="00CC232F"/>
    <w:rsid w:val="00E02301"/>
    <w:rsid w:val="00F10ADD"/>
    <w:rsid w:val="00F5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0416460"/>
  <w15:chartTrackingRefBased/>
  <w15:docId w15:val="{61A0FB5E-F18D-45EF-B1F2-106B5E6F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232F"/>
    <w:rPr>
      <w:b/>
      <w:bCs/>
    </w:rPr>
  </w:style>
  <w:style w:type="paragraph" w:styleId="NormalWeb">
    <w:name w:val="Normal (Web)"/>
    <w:basedOn w:val="Normal"/>
    <w:uiPriority w:val="99"/>
    <w:unhideWhenUsed/>
    <w:rsid w:val="00CC232F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7A8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7A82"/>
  </w:style>
  <w:style w:type="paragraph" w:styleId="Footer">
    <w:name w:val="footer"/>
    <w:basedOn w:val="Normal"/>
    <w:link w:val="FooterChar"/>
    <w:uiPriority w:val="99"/>
    <w:unhideWhenUsed/>
    <w:rsid w:val="001E7A8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7A82"/>
  </w:style>
  <w:style w:type="character" w:styleId="CommentReference">
    <w:name w:val="annotation reference"/>
    <w:basedOn w:val="DefaultParagraphFont"/>
    <w:uiPriority w:val="99"/>
    <w:semiHidden/>
    <w:unhideWhenUsed/>
    <w:rsid w:val="001C32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324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324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3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324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24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米田　正人</dc:creator>
  <cp:keywords/>
  <dc:description/>
  <cp:lastModifiedBy>Darania</cp:lastModifiedBy>
  <cp:revision>4</cp:revision>
  <dcterms:created xsi:type="dcterms:W3CDTF">2021-08-19T09:56:00Z</dcterms:created>
  <dcterms:modified xsi:type="dcterms:W3CDTF">2021-09-22T06:51:00Z</dcterms:modified>
</cp:coreProperties>
</file>