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C900BF" w14:textId="49809068" w:rsidR="00BE0BCF" w:rsidRPr="00257CC4" w:rsidRDefault="00BE0BCF" w:rsidP="00BE0BCF">
      <w:pPr>
        <w:pStyle w:val="Caption"/>
        <w:keepNext/>
        <w:rPr>
          <w:rFonts w:asciiTheme="majorBidi" w:hAnsiTheme="majorBidi" w:cstheme="majorBidi"/>
          <w:sz w:val="24"/>
          <w:szCs w:val="24"/>
        </w:rPr>
      </w:pPr>
      <w:r w:rsidRPr="00257CC4">
        <w:rPr>
          <w:rFonts w:asciiTheme="majorBidi" w:hAnsiTheme="majorBidi" w:cstheme="majorBidi"/>
          <w:b/>
          <w:bCs/>
          <w:sz w:val="24"/>
          <w:szCs w:val="24"/>
        </w:rPr>
        <w:t xml:space="preserve">Supplementary Table </w:t>
      </w:r>
      <w:r w:rsidRPr="00257CC4">
        <w:rPr>
          <w:rFonts w:asciiTheme="majorBidi" w:hAnsiTheme="majorBidi" w:cstheme="majorBidi"/>
          <w:b/>
          <w:bCs/>
          <w:sz w:val="24"/>
          <w:szCs w:val="24"/>
        </w:rPr>
        <w:fldChar w:fldCharType="begin"/>
      </w:r>
      <w:r w:rsidRPr="00257CC4">
        <w:rPr>
          <w:rFonts w:asciiTheme="majorBidi" w:hAnsiTheme="majorBidi" w:cstheme="majorBidi"/>
          <w:b/>
          <w:bCs/>
          <w:sz w:val="24"/>
          <w:szCs w:val="24"/>
        </w:rPr>
        <w:instrText xml:space="preserve"> SEQ Supplementary_Table \* ARABIC </w:instrText>
      </w:r>
      <w:r w:rsidRPr="00257CC4">
        <w:rPr>
          <w:rFonts w:asciiTheme="majorBidi" w:hAnsiTheme="majorBidi" w:cstheme="majorBidi"/>
          <w:b/>
          <w:bCs/>
          <w:sz w:val="24"/>
          <w:szCs w:val="24"/>
        </w:rPr>
        <w:fldChar w:fldCharType="separate"/>
      </w:r>
      <w:r w:rsidR="00066E48" w:rsidRPr="00257CC4">
        <w:rPr>
          <w:rFonts w:asciiTheme="majorBidi" w:hAnsiTheme="majorBidi" w:cstheme="majorBidi"/>
          <w:b/>
          <w:bCs/>
          <w:noProof/>
          <w:sz w:val="24"/>
          <w:szCs w:val="24"/>
        </w:rPr>
        <w:t>1</w:t>
      </w:r>
      <w:r w:rsidRPr="00257CC4">
        <w:rPr>
          <w:rFonts w:asciiTheme="majorBidi" w:hAnsiTheme="majorBidi" w:cstheme="majorBidi"/>
          <w:b/>
          <w:bCs/>
          <w:sz w:val="24"/>
          <w:szCs w:val="24"/>
        </w:rPr>
        <w:fldChar w:fldCharType="end"/>
      </w:r>
      <w:r w:rsidRPr="00257CC4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257CC4">
        <w:rPr>
          <w:rFonts w:asciiTheme="majorBidi" w:hAnsiTheme="majorBidi" w:cstheme="majorBidi"/>
          <w:sz w:val="24"/>
          <w:szCs w:val="24"/>
        </w:rPr>
        <w:t xml:space="preserve"> </w:t>
      </w:r>
      <w:r w:rsidR="00DD1607" w:rsidRPr="00257CC4">
        <w:rPr>
          <w:rStyle w:val="Strong"/>
          <w:rFonts w:asciiTheme="majorBidi" w:hAnsiTheme="majorBidi" w:cstheme="majorBidi"/>
          <w:sz w:val="24"/>
          <w:szCs w:val="24"/>
        </w:rPr>
        <w:t>Heterogeneity from Independent Meta-regression Models</w:t>
      </w:r>
      <w:r w:rsidR="00DD1607" w:rsidRPr="00257CC4">
        <w:rPr>
          <w:rFonts w:asciiTheme="majorBidi" w:hAnsiTheme="majorBidi" w:cstheme="majorBidi"/>
          <w:sz w:val="24"/>
          <w:szCs w:val="24"/>
        </w:rPr>
        <w:br/>
        <w:t>Summarizes between-study heterogeneity and model fit for control type, age, region,</w:t>
      </w:r>
      <w:r w:rsidR="00214942" w:rsidRPr="00257CC4">
        <w:rPr>
          <w:rFonts w:asciiTheme="majorBidi" w:hAnsiTheme="majorBidi" w:cstheme="majorBidi"/>
          <w:sz w:val="24"/>
          <w:szCs w:val="24"/>
        </w:rPr>
        <w:t xml:space="preserve"> cut off parameters and ELISA method</w:t>
      </w:r>
      <w:r w:rsidR="00DD1607" w:rsidRPr="00257CC4">
        <w:rPr>
          <w:rFonts w:asciiTheme="majorBidi" w:hAnsiTheme="majorBidi" w:cstheme="majorBidi"/>
          <w:sz w:val="24"/>
          <w:szCs w:val="24"/>
        </w:rPr>
        <w:t xml:space="preserve"> analyzed independently and in multivariable models. Results show each covariate's contribution to heterogeneity in sensitivity and specificity.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7"/>
        <w:gridCol w:w="1456"/>
        <w:gridCol w:w="1382"/>
        <w:gridCol w:w="1389"/>
        <w:gridCol w:w="1206"/>
        <w:gridCol w:w="1156"/>
      </w:tblGrid>
      <w:tr w:rsidR="00BE0BCF" w:rsidRPr="00257CC4" w14:paraId="68B13F8C" w14:textId="77777777" w:rsidTr="00BE0BCF">
        <w:trPr>
          <w:trHeight w:val="567"/>
        </w:trPr>
        <w:tc>
          <w:tcPr>
            <w:tcW w:w="2430" w:type="dxa"/>
            <w:vMerge w:val="restart"/>
            <w:shd w:val="clear" w:color="auto" w:fill="BFBFBF" w:themeFill="background1" w:themeFillShade="BF"/>
            <w:vAlign w:val="center"/>
          </w:tcPr>
          <w:p w14:paraId="6ECBA700" w14:textId="3E10A50C" w:rsidR="00BE0BCF" w:rsidRPr="00257CC4" w:rsidRDefault="00BE0BCF" w:rsidP="00BE0BCF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257CC4">
              <w:rPr>
                <w:rFonts w:asciiTheme="majorBidi" w:hAnsiTheme="majorBidi" w:cstheme="majorBidi"/>
                <w:b/>
                <w:bCs/>
              </w:rPr>
              <w:t>Source of Heterogeneity</w:t>
            </w:r>
          </w:p>
        </w:tc>
        <w:tc>
          <w:tcPr>
            <w:tcW w:w="4220" w:type="dxa"/>
            <w:gridSpan w:val="3"/>
            <w:shd w:val="clear" w:color="auto" w:fill="BFBFBF" w:themeFill="background1" w:themeFillShade="BF"/>
            <w:vAlign w:val="center"/>
          </w:tcPr>
          <w:p w14:paraId="5754A599" w14:textId="2F29B9DA" w:rsidR="00BE0BCF" w:rsidRPr="00257CC4" w:rsidRDefault="00BE0BCF" w:rsidP="00BE0BCF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257CC4">
              <w:rPr>
                <w:rFonts w:asciiTheme="majorBidi" w:hAnsiTheme="majorBidi" w:cstheme="majorBidi"/>
                <w:b/>
                <w:bCs/>
              </w:rPr>
              <w:t>Between study heterogeneity</w:t>
            </w:r>
          </w:p>
        </w:tc>
        <w:tc>
          <w:tcPr>
            <w:tcW w:w="2366" w:type="dxa"/>
            <w:gridSpan w:val="2"/>
            <w:vMerge w:val="restart"/>
            <w:shd w:val="clear" w:color="auto" w:fill="BFBFBF" w:themeFill="background1" w:themeFillShade="BF"/>
            <w:vAlign w:val="center"/>
          </w:tcPr>
          <w:p w14:paraId="718DD1A9" w14:textId="0810C231" w:rsidR="00BE0BCF" w:rsidRPr="00257CC4" w:rsidRDefault="00BE0BCF" w:rsidP="00BE0BCF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257CC4">
              <w:rPr>
                <w:rFonts w:asciiTheme="majorBidi" w:hAnsiTheme="majorBidi" w:cstheme="majorBidi"/>
                <w:b/>
                <w:bCs/>
              </w:rPr>
              <w:t>LR test: RE vs. FE model</w:t>
            </w:r>
          </w:p>
        </w:tc>
      </w:tr>
      <w:tr w:rsidR="00BE0BCF" w:rsidRPr="00257CC4" w14:paraId="725F67EE" w14:textId="77777777" w:rsidTr="00BE0BCF">
        <w:trPr>
          <w:trHeight w:val="567"/>
        </w:trPr>
        <w:tc>
          <w:tcPr>
            <w:tcW w:w="2430" w:type="dxa"/>
            <w:vMerge/>
            <w:shd w:val="clear" w:color="auto" w:fill="BFBFBF" w:themeFill="background1" w:themeFillShade="BF"/>
            <w:vAlign w:val="center"/>
          </w:tcPr>
          <w:p w14:paraId="4BFC32B6" w14:textId="77777777" w:rsidR="00BE0BCF" w:rsidRPr="00257CC4" w:rsidRDefault="00BE0BCF" w:rsidP="00BE0BCF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4220" w:type="dxa"/>
            <w:gridSpan w:val="3"/>
            <w:shd w:val="clear" w:color="auto" w:fill="BFBFBF" w:themeFill="background1" w:themeFillShade="BF"/>
            <w:vAlign w:val="center"/>
          </w:tcPr>
          <w:p w14:paraId="06500DA5" w14:textId="15D29DCB" w:rsidR="00BE0BCF" w:rsidRPr="00257CC4" w:rsidRDefault="00BE0BCF" w:rsidP="00BE0BCF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257CC4">
              <w:rPr>
                <w:rFonts w:asciiTheme="majorBidi" w:hAnsiTheme="majorBidi" w:cstheme="majorBidi"/>
                <w:b/>
                <w:bCs/>
              </w:rPr>
              <w:t>Tau square</w:t>
            </w:r>
          </w:p>
        </w:tc>
        <w:tc>
          <w:tcPr>
            <w:tcW w:w="2366" w:type="dxa"/>
            <w:gridSpan w:val="2"/>
            <w:vMerge/>
            <w:shd w:val="clear" w:color="auto" w:fill="BFBFBF" w:themeFill="background1" w:themeFillShade="BF"/>
            <w:vAlign w:val="center"/>
          </w:tcPr>
          <w:p w14:paraId="46EC4D54" w14:textId="77777777" w:rsidR="00BE0BCF" w:rsidRPr="00257CC4" w:rsidRDefault="00BE0BCF" w:rsidP="00BE0BCF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BE0BCF" w:rsidRPr="00257CC4" w14:paraId="011EB671" w14:textId="77777777" w:rsidTr="00BE0BCF">
        <w:trPr>
          <w:trHeight w:val="567"/>
        </w:trPr>
        <w:tc>
          <w:tcPr>
            <w:tcW w:w="2430" w:type="dxa"/>
            <w:vMerge/>
            <w:shd w:val="clear" w:color="auto" w:fill="F2F2F2" w:themeFill="background1" w:themeFillShade="F2"/>
            <w:vAlign w:val="center"/>
          </w:tcPr>
          <w:p w14:paraId="168B1F53" w14:textId="77777777" w:rsidR="00BE0BCF" w:rsidRPr="00257CC4" w:rsidRDefault="00BE0BCF" w:rsidP="00BE0BCF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47" w:type="dxa"/>
            <w:shd w:val="clear" w:color="auto" w:fill="F2F2F2" w:themeFill="background1" w:themeFillShade="F2"/>
            <w:vAlign w:val="center"/>
          </w:tcPr>
          <w:p w14:paraId="5122FC30" w14:textId="25325246" w:rsidR="00BE0BCF" w:rsidRPr="00257CC4" w:rsidRDefault="00BE0BCF" w:rsidP="00BE0BCF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257CC4">
              <w:rPr>
                <w:rFonts w:asciiTheme="majorBidi" w:hAnsiTheme="majorBidi" w:cstheme="majorBidi"/>
                <w:b/>
                <w:bCs/>
              </w:rPr>
              <w:t>Generalized</w:t>
            </w:r>
          </w:p>
        </w:tc>
        <w:tc>
          <w:tcPr>
            <w:tcW w:w="1383" w:type="dxa"/>
            <w:shd w:val="clear" w:color="auto" w:fill="F2F2F2" w:themeFill="background1" w:themeFillShade="F2"/>
            <w:vAlign w:val="center"/>
          </w:tcPr>
          <w:p w14:paraId="4631987A" w14:textId="66275A6D" w:rsidR="00BE0BCF" w:rsidRPr="00257CC4" w:rsidRDefault="00BE0BCF" w:rsidP="00BE0BCF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257CC4">
              <w:rPr>
                <w:rFonts w:asciiTheme="majorBidi" w:hAnsiTheme="majorBidi" w:cstheme="majorBidi"/>
                <w:b/>
                <w:bCs/>
              </w:rPr>
              <w:t>Sensitivity</w:t>
            </w:r>
          </w:p>
        </w:tc>
        <w:tc>
          <w:tcPr>
            <w:tcW w:w="1390" w:type="dxa"/>
            <w:shd w:val="clear" w:color="auto" w:fill="F2F2F2" w:themeFill="background1" w:themeFillShade="F2"/>
            <w:vAlign w:val="center"/>
          </w:tcPr>
          <w:p w14:paraId="77B34E64" w14:textId="0EC50182" w:rsidR="00BE0BCF" w:rsidRPr="00257CC4" w:rsidRDefault="00BE0BCF" w:rsidP="00BE0BCF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257CC4">
              <w:rPr>
                <w:rFonts w:asciiTheme="majorBidi" w:hAnsiTheme="majorBidi" w:cstheme="majorBidi"/>
                <w:b/>
                <w:bCs/>
              </w:rPr>
              <w:t>Specificity</w:t>
            </w:r>
          </w:p>
        </w:tc>
        <w:tc>
          <w:tcPr>
            <w:tcW w:w="1208" w:type="dxa"/>
            <w:shd w:val="clear" w:color="auto" w:fill="F2F2F2" w:themeFill="background1" w:themeFillShade="F2"/>
            <w:vAlign w:val="center"/>
          </w:tcPr>
          <w:p w14:paraId="34D35CDF" w14:textId="36D7A002" w:rsidR="00BE0BCF" w:rsidRPr="00257CC4" w:rsidRDefault="00BE0BCF" w:rsidP="00BE0BCF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257CC4">
              <w:rPr>
                <w:rFonts w:asciiTheme="majorBidi" w:hAnsiTheme="majorBidi" w:cstheme="majorBidi"/>
                <w:b/>
                <w:bCs/>
              </w:rPr>
              <w:t>Chi</w:t>
            </w:r>
            <w:r w:rsidRPr="00257CC4">
              <w:rPr>
                <w:rFonts w:asciiTheme="majorBidi" w:hAnsiTheme="majorBidi" w:cstheme="majorBidi"/>
                <w:b/>
                <w:bCs/>
                <w:vertAlign w:val="superscript"/>
              </w:rPr>
              <w:t>2</w:t>
            </w:r>
          </w:p>
        </w:tc>
        <w:tc>
          <w:tcPr>
            <w:tcW w:w="1158" w:type="dxa"/>
            <w:shd w:val="clear" w:color="auto" w:fill="F2F2F2" w:themeFill="background1" w:themeFillShade="F2"/>
            <w:vAlign w:val="center"/>
          </w:tcPr>
          <w:p w14:paraId="2B9EAB4F" w14:textId="09224705" w:rsidR="00BE0BCF" w:rsidRPr="00257CC4" w:rsidRDefault="00BE0BCF" w:rsidP="00BE0BCF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257CC4">
              <w:rPr>
                <w:rFonts w:asciiTheme="majorBidi" w:hAnsiTheme="majorBidi" w:cstheme="majorBidi"/>
                <w:b/>
                <w:bCs/>
              </w:rPr>
              <w:t>p value</w:t>
            </w:r>
          </w:p>
        </w:tc>
      </w:tr>
      <w:tr w:rsidR="00BE0BCF" w:rsidRPr="00257CC4" w14:paraId="22142F7A" w14:textId="77777777" w:rsidTr="00F64F29">
        <w:trPr>
          <w:trHeight w:val="850"/>
        </w:trPr>
        <w:tc>
          <w:tcPr>
            <w:tcW w:w="2430" w:type="dxa"/>
            <w:vAlign w:val="center"/>
          </w:tcPr>
          <w:p w14:paraId="38F5DBE5" w14:textId="6CE04482" w:rsidR="00BE0BCF" w:rsidRPr="00257CC4" w:rsidRDefault="00BE0BCF" w:rsidP="00BE0BC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257CC4">
              <w:rPr>
                <w:rFonts w:asciiTheme="majorBidi" w:hAnsiTheme="majorBidi" w:cstheme="majorBidi"/>
                <w:b/>
                <w:bCs/>
                <w:i/>
                <w:iCs/>
              </w:rPr>
              <w:t>Univariate analysis by type of control (Table 4)</w:t>
            </w:r>
          </w:p>
        </w:tc>
        <w:tc>
          <w:tcPr>
            <w:tcW w:w="1447" w:type="dxa"/>
            <w:vAlign w:val="center"/>
          </w:tcPr>
          <w:p w14:paraId="014D86B7" w14:textId="723D6919" w:rsidR="00BE0BCF" w:rsidRPr="00257CC4" w:rsidRDefault="00BE0BCF" w:rsidP="00BE0BCF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257CC4">
              <w:rPr>
                <w:rFonts w:asciiTheme="majorBidi" w:hAnsiTheme="majorBidi" w:cstheme="majorBidi"/>
              </w:rPr>
              <w:t>0.15</w:t>
            </w:r>
          </w:p>
        </w:tc>
        <w:tc>
          <w:tcPr>
            <w:tcW w:w="1383" w:type="dxa"/>
            <w:vAlign w:val="center"/>
          </w:tcPr>
          <w:p w14:paraId="1635CAD0" w14:textId="60AC7D10" w:rsidR="00BE0BCF" w:rsidRPr="00257CC4" w:rsidRDefault="00BE0BCF" w:rsidP="00BE0BCF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257CC4">
              <w:rPr>
                <w:rFonts w:asciiTheme="majorBidi" w:hAnsiTheme="majorBidi" w:cstheme="majorBidi"/>
              </w:rPr>
              <w:t>0.69</w:t>
            </w:r>
          </w:p>
        </w:tc>
        <w:tc>
          <w:tcPr>
            <w:tcW w:w="1390" w:type="dxa"/>
            <w:vAlign w:val="center"/>
          </w:tcPr>
          <w:p w14:paraId="28B2471C" w14:textId="5446C5A6" w:rsidR="00BE0BCF" w:rsidRPr="00257CC4" w:rsidRDefault="00BE0BCF" w:rsidP="00BE0BCF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257CC4">
              <w:rPr>
                <w:rFonts w:asciiTheme="majorBidi" w:hAnsiTheme="majorBidi" w:cstheme="majorBidi"/>
              </w:rPr>
              <w:t>0.23</w:t>
            </w:r>
          </w:p>
        </w:tc>
        <w:tc>
          <w:tcPr>
            <w:tcW w:w="1208" w:type="dxa"/>
            <w:vAlign w:val="center"/>
          </w:tcPr>
          <w:p w14:paraId="5A5ECF54" w14:textId="3A19654B" w:rsidR="00BE0BCF" w:rsidRPr="00257CC4" w:rsidRDefault="00BE0BCF" w:rsidP="00BE0BCF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257CC4">
              <w:rPr>
                <w:rFonts w:asciiTheme="majorBidi" w:hAnsiTheme="majorBidi" w:cstheme="majorBidi"/>
              </w:rPr>
              <w:t>121.98</w:t>
            </w:r>
          </w:p>
        </w:tc>
        <w:tc>
          <w:tcPr>
            <w:tcW w:w="1158" w:type="dxa"/>
            <w:vAlign w:val="center"/>
          </w:tcPr>
          <w:p w14:paraId="0244BD06" w14:textId="710F8001" w:rsidR="00BE0BCF" w:rsidRPr="00257CC4" w:rsidRDefault="00BE0BCF" w:rsidP="00BE0BCF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257CC4">
              <w:rPr>
                <w:rFonts w:asciiTheme="majorBidi" w:hAnsiTheme="majorBidi" w:cstheme="majorBidi"/>
                <w:b/>
                <w:bCs/>
              </w:rPr>
              <w:t>&lt;0.0</w:t>
            </w:r>
            <w:r w:rsidR="002463DF" w:rsidRPr="00257CC4">
              <w:rPr>
                <w:rFonts w:asciiTheme="majorBidi" w:hAnsiTheme="majorBidi" w:cstheme="majorBidi"/>
                <w:b/>
                <w:bCs/>
              </w:rPr>
              <w:t>01</w:t>
            </w:r>
          </w:p>
        </w:tc>
      </w:tr>
      <w:tr w:rsidR="002463DF" w:rsidRPr="00257CC4" w14:paraId="36480778" w14:textId="77777777" w:rsidTr="002463DF">
        <w:trPr>
          <w:trHeight w:val="850"/>
        </w:trPr>
        <w:tc>
          <w:tcPr>
            <w:tcW w:w="2430" w:type="dxa"/>
            <w:vAlign w:val="center"/>
          </w:tcPr>
          <w:p w14:paraId="3187FA15" w14:textId="06F747E9" w:rsidR="002463DF" w:rsidRPr="00257CC4" w:rsidRDefault="002463DF" w:rsidP="002463D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257CC4">
              <w:rPr>
                <w:rFonts w:asciiTheme="majorBidi" w:hAnsiTheme="majorBidi" w:cstheme="majorBidi"/>
                <w:b/>
                <w:bCs/>
                <w:i/>
                <w:iCs/>
              </w:rPr>
              <w:t>Multivariate model: Control + Age (Table 5)</w:t>
            </w:r>
          </w:p>
        </w:tc>
        <w:tc>
          <w:tcPr>
            <w:tcW w:w="1447" w:type="dxa"/>
            <w:vAlign w:val="center"/>
          </w:tcPr>
          <w:p w14:paraId="4891C04F" w14:textId="107F91A3" w:rsidR="002463DF" w:rsidRPr="00257CC4" w:rsidRDefault="002463DF" w:rsidP="002463DF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257CC4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383" w:type="dxa"/>
            <w:vAlign w:val="center"/>
          </w:tcPr>
          <w:p w14:paraId="1A8B77E2" w14:textId="63E8DDEB" w:rsidR="002463DF" w:rsidRPr="00257CC4" w:rsidRDefault="002463DF" w:rsidP="002463DF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257CC4">
              <w:rPr>
                <w:rFonts w:asciiTheme="majorBidi" w:hAnsiTheme="majorBidi" w:cstheme="majorBidi"/>
              </w:rPr>
              <w:t>0.45</w:t>
            </w:r>
          </w:p>
        </w:tc>
        <w:tc>
          <w:tcPr>
            <w:tcW w:w="1390" w:type="dxa"/>
            <w:vAlign w:val="center"/>
          </w:tcPr>
          <w:p w14:paraId="7382E321" w14:textId="7D14E5C4" w:rsidR="002463DF" w:rsidRPr="00257CC4" w:rsidRDefault="002463DF" w:rsidP="002463DF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257CC4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08" w:type="dxa"/>
            <w:vAlign w:val="center"/>
          </w:tcPr>
          <w:p w14:paraId="7F505482" w14:textId="4327B58A" w:rsidR="002463DF" w:rsidRPr="00257CC4" w:rsidRDefault="002463DF" w:rsidP="002463DF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257CC4">
              <w:rPr>
                <w:rFonts w:asciiTheme="majorBidi" w:hAnsiTheme="majorBidi" w:cstheme="majorBidi"/>
              </w:rPr>
              <w:t>88.18</w:t>
            </w:r>
          </w:p>
        </w:tc>
        <w:tc>
          <w:tcPr>
            <w:tcW w:w="1158" w:type="dxa"/>
            <w:vAlign w:val="center"/>
          </w:tcPr>
          <w:p w14:paraId="47C6F23E" w14:textId="5FAA6EE4" w:rsidR="002463DF" w:rsidRPr="00257CC4" w:rsidRDefault="002463DF" w:rsidP="002463DF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257CC4">
              <w:rPr>
                <w:rFonts w:asciiTheme="majorBidi" w:hAnsiTheme="majorBidi" w:cstheme="majorBidi"/>
                <w:b/>
                <w:bCs/>
              </w:rPr>
              <w:t>&lt;0.001</w:t>
            </w:r>
          </w:p>
        </w:tc>
      </w:tr>
      <w:tr w:rsidR="002463DF" w:rsidRPr="00257CC4" w14:paraId="1806CEA8" w14:textId="77777777" w:rsidTr="002463DF">
        <w:trPr>
          <w:trHeight w:val="850"/>
        </w:trPr>
        <w:tc>
          <w:tcPr>
            <w:tcW w:w="2430" w:type="dxa"/>
            <w:vAlign w:val="center"/>
          </w:tcPr>
          <w:p w14:paraId="2425E91C" w14:textId="6DD26929" w:rsidR="002463DF" w:rsidRPr="00257CC4" w:rsidRDefault="002463DF" w:rsidP="002463D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257CC4">
              <w:rPr>
                <w:rFonts w:asciiTheme="majorBidi" w:hAnsiTheme="majorBidi" w:cstheme="majorBidi"/>
                <w:b/>
                <w:bCs/>
                <w:i/>
                <w:iCs/>
              </w:rPr>
              <w:t>Multivariate model: Control + Region (Table 5)</w:t>
            </w:r>
          </w:p>
        </w:tc>
        <w:tc>
          <w:tcPr>
            <w:tcW w:w="1447" w:type="dxa"/>
            <w:vAlign w:val="center"/>
          </w:tcPr>
          <w:p w14:paraId="5D6CAF83" w14:textId="35E17C99" w:rsidR="002463DF" w:rsidRPr="00257CC4" w:rsidRDefault="002463DF" w:rsidP="002463DF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257CC4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383" w:type="dxa"/>
            <w:vAlign w:val="center"/>
          </w:tcPr>
          <w:p w14:paraId="2D96145A" w14:textId="52CEF2F5" w:rsidR="002463DF" w:rsidRPr="00257CC4" w:rsidRDefault="002463DF" w:rsidP="002463DF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257CC4">
              <w:rPr>
                <w:rFonts w:asciiTheme="majorBidi" w:hAnsiTheme="majorBidi" w:cstheme="majorBidi"/>
              </w:rPr>
              <w:t>0.27</w:t>
            </w:r>
          </w:p>
        </w:tc>
        <w:tc>
          <w:tcPr>
            <w:tcW w:w="1390" w:type="dxa"/>
            <w:vAlign w:val="center"/>
          </w:tcPr>
          <w:p w14:paraId="7197796A" w14:textId="23121008" w:rsidR="002463DF" w:rsidRPr="00257CC4" w:rsidRDefault="002463DF" w:rsidP="002463DF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257CC4">
              <w:rPr>
                <w:rFonts w:asciiTheme="majorBidi" w:hAnsiTheme="majorBidi" w:cstheme="majorBidi"/>
              </w:rPr>
              <w:t>0.07</w:t>
            </w:r>
          </w:p>
        </w:tc>
        <w:tc>
          <w:tcPr>
            <w:tcW w:w="1208" w:type="dxa"/>
            <w:vAlign w:val="center"/>
          </w:tcPr>
          <w:p w14:paraId="5B19C49A" w14:textId="7A968D34" w:rsidR="002463DF" w:rsidRPr="00257CC4" w:rsidRDefault="002463DF" w:rsidP="002463DF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257CC4">
              <w:rPr>
                <w:rFonts w:asciiTheme="majorBidi" w:hAnsiTheme="majorBidi" w:cstheme="majorBidi"/>
              </w:rPr>
              <w:t>32.97</w:t>
            </w:r>
          </w:p>
        </w:tc>
        <w:tc>
          <w:tcPr>
            <w:tcW w:w="1158" w:type="dxa"/>
            <w:vAlign w:val="center"/>
          </w:tcPr>
          <w:p w14:paraId="069833C5" w14:textId="78ADFA38" w:rsidR="002463DF" w:rsidRPr="00257CC4" w:rsidRDefault="002463DF" w:rsidP="002463DF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257CC4">
              <w:rPr>
                <w:rFonts w:asciiTheme="majorBidi" w:hAnsiTheme="majorBidi" w:cstheme="majorBidi"/>
                <w:b/>
                <w:bCs/>
              </w:rPr>
              <w:t>&lt;0.001</w:t>
            </w:r>
          </w:p>
        </w:tc>
      </w:tr>
      <w:tr w:rsidR="002463DF" w:rsidRPr="00257CC4" w14:paraId="4763C57D" w14:textId="77777777" w:rsidTr="002463DF">
        <w:trPr>
          <w:trHeight w:val="850"/>
        </w:trPr>
        <w:tc>
          <w:tcPr>
            <w:tcW w:w="2430" w:type="dxa"/>
            <w:vAlign w:val="center"/>
          </w:tcPr>
          <w:p w14:paraId="3A9738F1" w14:textId="6CA3FB1C" w:rsidR="002463DF" w:rsidRPr="00257CC4" w:rsidRDefault="002463DF" w:rsidP="002463D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257CC4">
              <w:rPr>
                <w:rFonts w:asciiTheme="majorBidi" w:hAnsiTheme="majorBidi" w:cstheme="majorBidi"/>
                <w:b/>
                <w:bCs/>
                <w:i/>
                <w:iCs/>
              </w:rPr>
              <w:t>Univariate analysis by cut off parameter (Table 6)</w:t>
            </w:r>
          </w:p>
        </w:tc>
        <w:tc>
          <w:tcPr>
            <w:tcW w:w="1447" w:type="dxa"/>
            <w:vAlign w:val="center"/>
          </w:tcPr>
          <w:p w14:paraId="567035D7" w14:textId="128E4C89" w:rsidR="002463DF" w:rsidRPr="00257CC4" w:rsidRDefault="002463DF" w:rsidP="002463DF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257CC4">
              <w:rPr>
                <w:rFonts w:asciiTheme="majorBidi" w:hAnsiTheme="majorBidi" w:cstheme="majorBidi"/>
              </w:rPr>
              <w:t>0.15</w:t>
            </w:r>
          </w:p>
        </w:tc>
        <w:tc>
          <w:tcPr>
            <w:tcW w:w="1383" w:type="dxa"/>
            <w:vAlign w:val="center"/>
          </w:tcPr>
          <w:p w14:paraId="29CE4D1A" w14:textId="7DD41F33" w:rsidR="002463DF" w:rsidRPr="00257CC4" w:rsidRDefault="002463DF" w:rsidP="002463DF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257CC4">
              <w:rPr>
                <w:rFonts w:asciiTheme="majorBidi" w:hAnsiTheme="majorBidi" w:cstheme="majorBidi"/>
              </w:rPr>
              <w:t>0.39</w:t>
            </w:r>
          </w:p>
        </w:tc>
        <w:tc>
          <w:tcPr>
            <w:tcW w:w="1390" w:type="dxa"/>
            <w:vAlign w:val="center"/>
          </w:tcPr>
          <w:p w14:paraId="6A70A9AC" w14:textId="4300F187" w:rsidR="002463DF" w:rsidRPr="00257CC4" w:rsidRDefault="002463DF" w:rsidP="002463DF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257CC4">
              <w:rPr>
                <w:rFonts w:asciiTheme="majorBidi" w:hAnsiTheme="majorBidi" w:cstheme="majorBidi"/>
              </w:rPr>
              <w:t>0.49</w:t>
            </w:r>
          </w:p>
        </w:tc>
        <w:tc>
          <w:tcPr>
            <w:tcW w:w="1208" w:type="dxa"/>
            <w:vAlign w:val="center"/>
          </w:tcPr>
          <w:p w14:paraId="7F2A1368" w14:textId="560534AF" w:rsidR="002463DF" w:rsidRPr="00257CC4" w:rsidRDefault="002463DF" w:rsidP="002463DF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257CC4">
              <w:rPr>
                <w:rFonts w:asciiTheme="majorBidi" w:hAnsiTheme="majorBidi" w:cstheme="majorBidi"/>
              </w:rPr>
              <w:t>70.94</w:t>
            </w:r>
          </w:p>
        </w:tc>
        <w:tc>
          <w:tcPr>
            <w:tcW w:w="1158" w:type="dxa"/>
            <w:vAlign w:val="center"/>
          </w:tcPr>
          <w:p w14:paraId="0C377A84" w14:textId="5723E805" w:rsidR="002463DF" w:rsidRPr="00257CC4" w:rsidRDefault="002463DF" w:rsidP="002463DF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257CC4">
              <w:rPr>
                <w:rFonts w:asciiTheme="majorBidi" w:hAnsiTheme="majorBidi" w:cstheme="majorBidi"/>
                <w:b/>
                <w:bCs/>
              </w:rPr>
              <w:t>&lt;0.001</w:t>
            </w:r>
          </w:p>
        </w:tc>
      </w:tr>
      <w:tr w:rsidR="002463DF" w:rsidRPr="00257CC4" w14:paraId="69E0D9BE" w14:textId="77777777" w:rsidTr="002463DF">
        <w:trPr>
          <w:trHeight w:val="850"/>
        </w:trPr>
        <w:tc>
          <w:tcPr>
            <w:tcW w:w="2430" w:type="dxa"/>
            <w:vAlign w:val="center"/>
          </w:tcPr>
          <w:p w14:paraId="42075F95" w14:textId="1A295B75" w:rsidR="002463DF" w:rsidRPr="00257CC4" w:rsidRDefault="002463DF" w:rsidP="002463D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257CC4">
              <w:rPr>
                <w:rFonts w:asciiTheme="majorBidi" w:hAnsiTheme="majorBidi" w:cstheme="majorBidi"/>
                <w:b/>
                <w:bCs/>
                <w:i/>
                <w:iCs/>
              </w:rPr>
              <w:t>Univariate analysis by ELISA method (Table 6)</w:t>
            </w:r>
          </w:p>
        </w:tc>
        <w:tc>
          <w:tcPr>
            <w:tcW w:w="1447" w:type="dxa"/>
            <w:vAlign w:val="center"/>
          </w:tcPr>
          <w:p w14:paraId="2FEAA009" w14:textId="6B9EDAED" w:rsidR="002463DF" w:rsidRPr="00257CC4" w:rsidRDefault="002463DF" w:rsidP="002463DF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257CC4">
              <w:rPr>
                <w:rFonts w:asciiTheme="majorBidi" w:hAnsiTheme="majorBidi" w:cstheme="majorBidi"/>
              </w:rPr>
              <w:t>0.27</w:t>
            </w:r>
          </w:p>
        </w:tc>
        <w:tc>
          <w:tcPr>
            <w:tcW w:w="1383" w:type="dxa"/>
            <w:vAlign w:val="center"/>
          </w:tcPr>
          <w:p w14:paraId="570A48FE" w14:textId="367583C7" w:rsidR="002463DF" w:rsidRPr="00257CC4" w:rsidRDefault="002463DF" w:rsidP="002463DF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257CC4">
              <w:rPr>
                <w:rFonts w:asciiTheme="majorBidi" w:hAnsiTheme="majorBidi" w:cstheme="majorBidi"/>
              </w:rPr>
              <w:t>0.70</w:t>
            </w:r>
          </w:p>
        </w:tc>
        <w:tc>
          <w:tcPr>
            <w:tcW w:w="1390" w:type="dxa"/>
            <w:vAlign w:val="center"/>
          </w:tcPr>
          <w:p w14:paraId="409F1C4E" w14:textId="02396EB7" w:rsidR="002463DF" w:rsidRPr="00257CC4" w:rsidRDefault="002463DF" w:rsidP="002463DF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257CC4">
              <w:rPr>
                <w:rFonts w:asciiTheme="majorBidi" w:hAnsiTheme="majorBidi" w:cstheme="majorBidi"/>
              </w:rPr>
              <w:t>0.39</w:t>
            </w:r>
          </w:p>
        </w:tc>
        <w:tc>
          <w:tcPr>
            <w:tcW w:w="1208" w:type="dxa"/>
            <w:vAlign w:val="center"/>
          </w:tcPr>
          <w:p w14:paraId="330DA29F" w14:textId="1DE10151" w:rsidR="002463DF" w:rsidRPr="00257CC4" w:rsidRDefault="002463DF" w:rsidP="002463DF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257CC4">
              <w:rPr>
                <w:rFonts w:asciiTheme="majorBidi" w:hAnsiTheme="majorBidi" w:cstheme="majorBidi"/>
              </w:rPr>
              <w:t>148.86</w:t>
            </w:r>
          </w:p>
        </w:tc>
        <w:tc>
          <w:tcPr>
            <w:tcW w:w="1158" w:type="dxa"/>
            <w:vAlign w:val="center"/>
          </w:tcPr>
          <w:p w14:paraId="2D246FC6" w14:textId="79655A47" w:rsidR="002463DF" w:rsidRPr="00257CC4" w:rsidRDefault="002463DF" w:rsidP="002463DF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257CC4">
              <w:rPr>
                <w:rFonts w:asciiTheme="majorBidi" w:hAnsiTheme="majorBidi" w:cstheme="majorBidi"/>
                <w:b/>
                <w:bCs/>
              </w:rPr>
              <w:t>&lt;0.001</w:t>
            </w:r>
          </w:p>
        </w:tc>
      </w:tr>
      <w:tr w:rsidR="002463DF" w:rsidRPr="00257CC4" w14:paraId="3292CB3D" w14:textId="77777777" w:rsidTr="002463DF">
        <w:trPr>
          <w:trHeight w:val="850"/>
        </w:trPr>
        <w:tc>
          <w:tcPr>
            <w:tcW w:w="2430" w:type="dxa"/>
            <w:vAlign w:val="center"/>
          </w:tcPr>
          <w:p w14:paraId="2B928891" w14:textId="6AF04156" w:rsidR="002463DF" w:rsidRPr="00257CC4" w:rsidRDefault="002463DF" w:rsidP="002463D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257CC4">
              <w:rPr>
                <w:rFonts w:asciiTheme="majorBidi" w:hAnsiTheme="majorBidi" w:cstheme="majorBidi"/>
                <w:b/>
                <w:bCs/>
                <w:i/>
                <w:iCs/>
              </w:rPr>
              <w:t>Multivariate model:</w:t>
            </w:r>
            <w:r w:rsidRPr="00257CC4">
              <w:rPr>
                <w:rFonts w:asciiTheme="majorBidi" w:hAnsiTheme="majorBidi" w:cstheme="majorBidi"/>
                <w:b/>
                <w:bCs/>
                <w:i/>
                <w:iCs/>
              </w:rPr>
              <w:br/>
              <w:t>Control + Cut off parameter (Table 6)</w:t>
            </w:r>
          </w:p>
        </w:tc>
        <w:tc>
          <w:tcPr>
            <w:tcW w:w="1447" w:type="dxa"/>
            <w:vAlign w:val="center"/>
          </w:tcPr>
          <w:p w14:paraId="2F8DFBB1" w14:textId="3E597C59" w:rsidR="002463DF" w:rsidRPr="00257CC4" w:rsidRDefault="002463DF" w:rsidP="002463DF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257CC4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383" w:type="dxa"/>
            <w:vAlign w:val="center"/>
          </w:tcPr>
          <w:p w14:paraId="74FD870B" w14:textId="44565D79" w:rsidR="002463DF" w:rsidRPr="00257CC4" w:rsidRDefault="002463DF" w:rsidP="002463DF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257CC4">
              <w:rPr>
                <w:rFonts w:asciiTheme="majorBidi" w:hAnsiTheme="majorBidi" w:cstheme="majorBidi"/>
              </w:rPr>
              <w:t>0.36</w:t>
            </w:r>
          </w:p>
        </w:tc>
        <w:tc>
          <w:tcPr>
            <w:tcW w:w="1390" w:type="dxa"/>
            <w:vAlign w:val="center"/>
          </w:tcPr>
          <w:p w14:paraId="3D32B7B8" w14:textId="73DF7D51" w:rsidR="002463DF" w:rsidRPr="00257CC4" w:rsidRDefault="002463DF" w:rsidP="002463DF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257CC4">
              <w:rPr>
                <w:rFonts w:asciiTheme="majorBidi" w:hAnsiTheme="majorBidi" w:cstheme="majorBidi"/>
              </w:rPr>
              <w:t>0.16</w:t>
            </w:r>
          </w:p>
        </w:tc>
        <w:tc>
          <w:tcPr>
            <w:tcW w:w="1208" w:type="dxa"/>
            <w:vAlign w:val="center"/>
          </w:tcPr>
          <w:p w14:paraId="5DBED7F2" w14:textId="58020F38" w:rsidR="002463DF" w:rsidRPr="00257CC4" w:rsidRDefault="002463DF" w:rsidP="002463DF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257CC4">
              <w:rPr>
                <w:rFonts w:asciiTheme="majorBidi" w:hAnsiTheme="majorBidi" w:cstheme="majorBidi"/>
              </w:rPr>
              <w:t>57.16</w:t>
            </w:r>
          </w:p>
        </w:tc>
        <w:tc>
          <w:tcPr>
            <w:tcW w:w="1158" w:type="dxa"/>
            <w:vAlign w:val="center"/>
          </w:tcPr>
          <w:p w14:paraId="7D6F5167" w14:textId="3DE4561D" w:rsidR="002463DF" w:rsidRPr="00257CC4" w:rsidRDefault="002463DF" w:rsidP="002463DF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257CC4">
              <w:rPr>
                <w:rFonts w:asciiTheme="majorBidi" w:hAnsiTheme="majorBidi" w:cstheme="majorBidi"/>
                <w:b/>
                <w:bCs/>
              </w:rPr>
              <w:t>&lt;0.001</w:t>
            </w:r>
          </w:p>
        </w:tc>
        <w:bookmarkStart w:id="0" w:name="_GoBack"/>
        <w:bookmarkEnd w:id="0"/>
      </w:tr>
      <w:tr w:rsidR="002463DF" w:rsidRPr="00257CC4" w14:paraId="5B8711F4" w14:textId="77777777" w:rsidTr="002463DF">
        <w:trPr>
          <w:trHeight w:val="850"/>
        </w:trPr>
        <w:tc>
          <w:tcPr>
            <w:tcW w:w="2430" w:type="dxa"/>
            <w:vAlign w:val="center"/>
          </w:tcPr>
          <w:p w14:paraId="1F479173" w14:textId="77777777" w:rsidR="002463DF" w:rsidRPr="00257CC4" w:rsidRDefault="002463DF" w:rsidP="002463D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257CC4">
              <w:rPr>
                <w:rFonts w:asciiTheme="majorBidi" w:hAnsiTheme="majorBidi" w:cstheme="majorBidi"/>
                <w:b/>
                <w:bCs/>
                <w:i/>
                <w:iCs/>
              </w:rPr>
              <w:t>Multivariate model:</w:t>
            </w:r>
          </w:p>
          <w:p w14:paraId="498C8AEF" w14:textId="1BA762E9" w:rsidR="002463DF" w:rsidRPr="00257CC4" w:rsidRDefault="002463DF" w:rsidP="002463D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257CC4">
              <w:rPr>
                <w:rFonts w:asciiTheme="majorBidi" w:hAnsiTheme="majorBidi" w:cstheme="majorBidi"/>
                <w:b/>
                <w:bCs/>
                <w:i/>
                <w:iCs/>
              </w:rPr>
              <w:t>Control + ELISA method (Table 6)</w:t>
            </w:r>
          </w:p>
        </w:tc>
        <w:tc>
          <w:tcPr>
            <w:tcW w:w="1447" w:type="dxa"/>
            <w:vAlign w:val="center"/>
          </w:tcPr>
          <w:p w14:paraId="2FBACE9D" w14:textId="161E29EB" w:rsidR="002463DF" w:rsidRPr="00257CC4" w:rsidRDefault="002463DF" w:rsidP="002463DF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257CC4">
              <w:rPr>
                <w:rFonts w:asciiTheme="majorBidi" w:hAnsiTheme="majorBidi" w:cstheme="majorBidi"/>
              </w:rPr>
              <w:t>0.15</w:t>
            </w:r>
          </w:p>
        </w:tc>
        <w:tc>
          <w:tcPr>
            <w:tcW w:w="1383" w:type="dxa"/>
            <w:vAlign w:val="center"/>
          </w:tcPr>
          <w:p w14:paraId="2C952412" w14:textId="1F91F748" w:rsidR="002463DF" w:rsidRPr="00257CC4" w:rsidRDefault="002463DF" w:rsidP="002463DF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257CC4">
              <w:rPr>
                <w:rFonts w:asciiTheme="majorBidi" w:hAnsiTheme="majorBidi" w:cstheme="majorBidi"/>
              </w:rPr>
              <w:t>0.67</w:t>
            </w:r>
          </w:p>
        </w:tc>
        <w:tc>
          <w:tcPr>
            <w:tcW w:w="1390" w:type="dxa"/>
            <w:vAlign w:val="center"/>
          </w:tcPr>
          <w:p w14:paraId="70958181" w14:textId="71E9B096" w:rsidR="002463DF" w:rsidRPr="00257CC4" w:rsidRDefault="002463DF" w:rsidP="002463DF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257CC4">
              <w:rPr>
                <w:rFonts w:asciiTheme="majorBidi" w:hAnsiTheme="majorBidi" w:cstheme="majorBidi"/>
              </w:rPr>
              <w:t>0.24</w:t>
            </w:r>
          </w:p>
        </w:tc>
        <w:tc>
          <w:tcPr>
            <w:tcW w:w="1208" w:type="dxa"/>
            <w:vAlign w:val="center"/>
          </w:tcPr>
          <w:p w14:paraId="32963032" w14:textId="45C57AAE" w:rsidR="002463DF" w:rsidRPr="00257CC4" w:rsidRDefault="002463DF" w:rsidP="002463DF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257CC4">
              <w:rPr>
                <w:rFonts w:asciiTheme="majorBidi" w:hAnsiTheme="majorBidi" w:cstheme="majorBidi"/>
              </w:rPr>
              <w:t>100.45</w:t>
            </w:r>
          </w:p>
        </w:tc>
        <w:tc>
          <w:tcPr>
            <w:tcW w:w="1158" w:type="dxa"/>
            <w:vAlign w:val="center"/>
          </w:tcPr>
          <w:p w14:paraId="46C3AB15" w14:textId="51611D82" w:rsidR="002463DF" w:rsidRPr="00257CC4" w:rsidRDefault="002463DF" w:rsidP="002463DF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257CC4">
              <w:rPr>
                <w:rFonts w:asciiTheme="majorBidi" w:hAnsiTheme="majorBidi" w:cstheme="majorBidi"/>
                <w:b/>
                <w:bCs/>
              </w:rPr>
              <w:t>&lt;0.001</w:t>
            </w:r>
          </w:p>
        </w:tc>
      </w:tr>
      <w:tr w:rsidR="002463DF" w:rsidRPr="00257CC4" w14:paraId="6B27171B" w14:textId="77777777" w:rsidTr="002463DF">
        <w:trPr>
          <w:trHeight w:val="850"/>
        </w:trPr>
        <w:tc>
          <w:tcPr>
            <w:tcW w:w="2430" w:type="dxa"/>
            <w:vAlign w:val="center"/>
          </w:tcPr>
          <w:p w14:paraId="0B32E718" w14:textId="792F7A09" w:rsidR="002463DF" w:rsidRPr="00257CC4" w:rsidRDefault="002463DF" w:rsidP="002463D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257CC4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Multivariate Model: </w:t>
            </w:r>
            <w:r w:rsidRPr="00257CC4">
              <w:rPr>
                <w:rFonts w:asciiTheme="majorBidi" w:hAnsiTheme="majorBidi" w:cstheme="majorBidi"/>
                <w:b/>
                <w:bCs/>
                <w:i/>
                <w:iCs/>
              </w:rPr>
              <w:br/>
              <w:t>Region + ELISA method (Table 6)</w:t>
            </w:r>
          </w:p>
        </w:tc>
        <w:tc>
          <w:tcPr>
            <w:tcW w:w="1447" w:type="dxa"/>
            <w:vAlign w:val="center"/>
          </w:tcPr>
          <w:p w14:paraId="3AD845A8" w14:textId="2B999CBB" w:rsidR="002463DF" w:rsidRPr="00257CC4" w:rsidRDefault="002463DF" w:rsidP="002463DF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257CC4">
              <w:rPr>
                <w:rFonts w:asciiTheme="majorBidi" w:hAnsiTheme="majorBidi" w:cstheme="majorBidi"/>
              </w:rPr>
              <w:t>0.05</w:t>
            </w:r>
          </w:p>
        </w:tc>
        <w:tc>
          <w:tcPr>
            <w:tcW w:w="1383" w:type="dxa"/>
            <w:vAlign w:val="center"/>
          </w:tcPr>
          <w:p w14:paraId="15F511E1" w14:textId="0BB0C941" w:rsidR="002463DF" w:rsidRPr="00257CC4" w:rsidRDefault="002463DF" w:rsidP="002463DF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257CC4">
              <w:rPr>
                <w:rFonts w:asciiTheme="majorBidi" w:hAnsiTheme="majorBidi" w:cstheme="majorBidi"/>
              </w:rPr>
              <w:t>0.28</w:t>
            </w:r>
          </w:p>
        </w:tc>
        <w:tc>
          <w:tcPr>
            <w:tcW w:w="1390" w:type="dxa"/>
            <w:vAlign w:val="center"/>
          </w:tcPr>
          <w:p w14:paraId="75BBA207" w14:textId="52910657" w:rsidR="002463DF" w:rsidRPr="00257CC4" w:rsidRDefault="002463DF" w:rsidP="002463DF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257CC4">
              <w:rPr>
                <w:rFonts w:asciiTheme="majorBidi" w:hAnsiTheme="majorBidi" w:cstheme="majorBidi"/>
              </w:rPr>
              <w:t>0.17</w:t>
            </w:r>
          </w:p>
        </w:tc>
        <w:tc>
          <w:tcPr>
            <w:tcW w:w="1208" w:type="dxa"/>
            <w:vAlign w:val="center"/>
          </w:tcPr>
          <w:p w14:paraId="3A43D6B6" w14:textId="7F61FC98" w:rsidR="002463DF" w:rsidRPr="00257CC4" w:rsidRDefault="002463DF" w:rsidP="002463DF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257CC4">
              <w:rPr>
                <w:rFonts w:asciiTheme="majorBidi" w:hAnsiTheme="majorBidi" w:cstheme="majorBidi"/>
              </w:rPr>
              <w:t>34.15</w:t>
            </w:r>
          </w:p>
        </w:tc>
        <w:tc>
          <w:tcPr>
            <w:tcW w:w="1158" w:type="dxa"/>
            <w:vAlign w:val="center"/>
          </w:tcPr>
          <w:p w14:paraId="5790DACF" w14:textId="7B7CD635" w:rsidR="002463DF" w:rsidRPr="00257CC4" w:rsidRDefault="002463DF" w:rsidP="002463DF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257CC4">
              <w:rPr>
                <w:rFonts w:asciiTheme="majorBidi" w:hAnsiTheme="majorBidi" w:cstheme="majorBidi"/>
                <w:b/>
                <w:bCs/>
              </w:rPr>
              <w:t>&lt;0.001</w:t>
            </w:r>
          </w:p>
        </w:tc>
      </w:tr>
    </w:tbl>
    <w:p w14:paraId="70657730" w14:textId="6CF61A76" w:rsidR="0073651B" w:rsidRPr="00257CC4" w:rsidRDefault="0073651B">
      <w:pPr>
        <w:rPr>
          <w:rFonts w:asciiTheme="majorBidi" w:hAnsiTheme="majorBidi" w:cstheme="majorBidi"/>
        </w:rPr>
      </w:pPr>
    </w:p>
    <w:p w14:paraId="38621768" w14:textId="77777777" w:rsidR="0073651B" w:rsidRPr="00257CC4" w:rsidRDefault="0073651B">
      <w:pPr>
        <w:spacing w:after="0" w:line="240" w:lineRule="auto"/>
        <w:rPr>
          <w:rFonts w:asciiTheme="majorBidi" w:hAnsiTheme="majorBidi" w:cstheme="majorBidi"/>
        </w:rPr>
      </w:pPr>
      <w:r w:rsidRPr="00257CC4">
        <w:rPr>
          <w:rFonts w:asciiTheme="majorBidi" w:hAnsiTheme="majorBidi" w:cstheme="majorBidi"/>
        </w:rPr>
        <w:br w:type="page"/>
      </w:r>
    </w:p>
    <w:p w14:paraId="7D0E44A0" w14:textId="764F6388" w:rsidR="003D1BD0" w:rsidRPr="00257CC4" w:rsidRDefault="003D1BD0" w:rsidP="003D1BD0">
      <w:pPr>
        <w:pStyle w:val="Caption"/>
        <w:keepNext/>
        <w:rPr>
          <w:rFonts w:asciiTheme="majorBidi" w:hAnsiTheme="majorBidi" w:cstheme="majorBidi"/>
          <w:sz w:val="24"/>
          <w:szCs w:val="24"/>
        </w:rPr>
      </w:pPr>
      <w:r w:rsidRPr="00257CC4">
        <w:rPr>
          <w:rFonts w:asciiTheme="majorBidi" w:hAnsiTheme="majorBidi" w:cstheme="majorBidi"/>
          <w:b/>
          <w:bCs/>
          <w:sz w:val="24"/>
          <w:szCs w:val="24"/>
        </w:rPr>
        <w:t xml:space="preserve">Supplementary Table </w:t>
      </w:r>
      <w:r w:rsidRPr="00257CC4">
        <w:rPr>
          <w:rFonts w:asciiTheme="majorBidi" w:hAnsiTheme="majorBidi" w:cstheme="majorBidi"/>
          <w:b/>
          <w:bCs/>
          <w:sz w:val="24"/>
          <w:szCs w:val="24"/>
        </w:rPr>
        <w:fldChar w:fldCharType="begin"/>
      </w:r>
      <w:r w:rsidRPr="00257CC4">
        <w:rPr>
          <w:rFonts w:asciiTheme="majorBidi" w:hAnsiTheme="majorBidi" w:cstheme="majorBidi"/>
          <w:b/>
          <w:bCs/>
          <w:sz w:val="24"/>
          <w:szCs w:val="24"/>
        </w:rPr>
        <w:instrText xml:space="preserve"> SEQ Supplementary_Table \* ARABIC </w:instrText>
      </w:r>
      <w:r w:rsidRPr="00257CC4">
        <w:rPr>
          <w:rFonts w:asciiTheme="majorBidi" w:hAnsiTheme="majorBidi" w:cstheme="majorBidi"/>
          <w:b/>
          <w:bCs/>
          <w:sz w:val="24"/>
          <w:szCs w:val="24"/>
        </w:rPr>
        <w:fldChar w:fldCharType="separate"/>
      </w:r>
      <w:r w:rsidR="00066E48" w:rsidRPr="00257CC4">
        <w:rPr>
          <w:rFonts w:asciiTheme="majorBidi" w:hAnsiTheme="majorBidi" w:cstheme="majorBidi"/>
          <w:b/>
          <w:bCs/>
          <w:noProof/>
          <w:sz w:val="24"/>
          <w:szCs w:val="24"/>
        </w:rPr>
        <w:t>2</w:t>
      </w:r>
      <w:r w:rsidRPr="00257CC4">
        <w:rPr>
          <w:rFonts w:asciiTheme="majorBidi" w:hAnsiTheme="majorBidi" w:cstheme="majorBidi"/>
          <w:b/>
          <w:bCs/>
          <w:sz w:val="24"/>
          <w:szCs w:val="24"/>
        </w:rPr>
        <w:fldChar w:fldCharType="end"/>
      </w:r>
      <w:r w:rsidRPr="00257CC4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257CC4">
        <w:rPr>
          <w:rFonts w:asciiTheme="majorBidi" w:hAnsiTheme="majorBidi" w:cstheme="majorBidi"/>
          <w:sz w:val="24"/>
          <w:szCs w:val="24"/>
        </w:rPr>
        <w:t xml:space="preserve"> </w:t>
      </w:r>
      <w:r w:rsidR="00DD1607" w:rsidRPr="00257CC4">
        <w:rPr>
          <w:rStyle w:val="Strong"/>
          <w:rFonts w:asciiTheme="majorBidi" w:hAnsiTheme="majorBidi" w:cstheme="majorBidi"/>
          <w:sz w:val="24"/>
          <w:szCs w:val="24"/>
        </w:rPr>
        <w:t>Heterogeneity from Interaction Meta-regression Models</w:t>
      </w:r>
      <w:r w:rsidR="00DD1607" w:rsidRPr="00257CC4">
        <w:rPr>
          <w:rFonts w:asciiTheme="majorBidi" w:hAnsiTheme="majorBidi" w:cstheme="majorBidi"/>
          <w:sz w:val="24"/>
          <w:szCs w:val="24"/>
        </w:rPr>
        <w:br/>
        <w:t>Reports heterogeneity estimates from models including interaction terms (e.g., control × age × region). The multivariable interaction model notably reduced residual heterogeneity, highlighting significant effect modification.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7"/>
        <w:gridCol w:w="1456"/>
        <w:gridCol w:w="1382"/>
        <w:gridCol w:w="1389"/>
        <w:gridCol w:w="1206"/>
        <w:gridCol w:w="1156"/>
      </w:tblGrid>
      <w:tr w:rsidR="003D1BD0" w:rsidRPr="00257CC4" w14:paraId="4CD42378" w14:textId="77777777" w:rsidTr="00B11000">
        <w:trPr>
          <w:trHeight w:val="567"/>
        </w:trPr>
        <w:tc>
          <w:tcPr>
            <w:tcW w:w="2430" w:type="dxa"/>
            <w:vMerge w:val="restart"/>
            <w:shd w:val="clear" w:color="auto" w:fill="BFBFBF" w:themeFill="background1" w:themeFillShade="BF"/>
            <w:vAlign w:val="center"/>
          </w:tcPr>
          <w:p w14:paraId="760F19A7" w14:textId="77777777" w:rsidR="003D1BD0" w:rsidRPr="00257CC4" w:rsidRDefault="003D1BD0" w:rsidP="00B11000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257CC4">
              <w:rPr>
                <w:rFonts w:asciiTheme="majorBidi" w:hAnsiTheme="majorBidi" w:cstheme="majorBidi"/>
                <w:b/>
                <w:bCs/>
              </w:rPr>
              <w:t>Source of Heterogeneity</w:t>
            </w:r>
          </w:p>
        </w:tc>
        <w:tc>
          <w:tcPr>
            <w:tcW w:w="4220" w:type="dxa"/>
            <w:gridSpan w:val="3"/>
            <w:shd w:val="clear" w:color="auto" w:fill="BFBFBF" w:themeFill="background1" w:themeFillShade="BF"/>
            <w:vAlign w:val="center"/>
          </w:tcPr>
          <w:p w14:paraId="3C580BC3" w14:textId="77777777" w:rsidR="003D1BD0" w:rsidRPr="00257CC4" w:rsidRDefault="003D1BD0" w:rsidP="00B11000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257CC4">
              <w:rPr>
                <w:rFonts w:asciiTheme="majorBidi" w:hAnsiTheme="majorBidi" w:cstheme="majorBidi"/>
                <w:b/>
                <w:bCs/>
              </w:rPr>
              <w:t>Between study heterogeneity</w:t>
            </w:r>
          </w:p>
        </w:tc>
        <w:tc>
          <w:tcPr>
            <w:tcW w:w="2366" w:type="dxa"/>
            <w:gridSpan w:val="2"/>
            <w:vMerge w:val="restart"/>
            <w:shd w:val="clear" w:color="auto" w:fill="BFBFBF" w:themeFill="background1" w:themeFillShade="BF"/>
            <w:vAlign w:val="center"/>
          </w:tcPr>
          <w:p w14:paraId="18C8077E" w14:textId="77777777" w:rsidR="003D1BD0" w:rsidRPr="00257CC4" w:rsidRDefault="003D1BD0" w:rsidP="00B11000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257CC4">
              <w:rPr>
                <w:rFonts w:asciiTheme="majorBidi" w:hAnsiTheme="majorBidi" w:cstheme="majorBidi"/>
                <w:b/>
                <w:bCs/>
              </w:rPr>
              <w:t>LR test: RE vs. FE model</w:t>
            </w:r>
          </w:p>
        </w:tc>
      </w:tr>
      <w:tr w:rsidR="003D1BD0" w:rsidRPr="00257CC4" w14:paraId="77809B50" w14:textId="77777777" w:rsidTr="00B11000">
        <w:trPr>
          <w:trHeight w:val="567"/>
        </w:trPr>
        <w:tc>
          <w:tcPr>
            <w:tcW w:w="2430" w:type="dxa"/>
            <w:vMerge/>
            <w:shd w:val="clear" w:color="auto" w:fill="BFBFBF" w:themeFill="background1" w:themeFillShade="BF"/>
            <w:vAlign w:val="center"/>
          </w:tcPr>
          <w:p w14:paraId="0161A35D" w14:textId="77777777" w:rsidR="003D1BD0" w:rsidRPr="00257CC4" w:rsidRDefault="003D1BD0" w:rsidP="00B11000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4220" w:type="dxa"/>
            <w:gridSpan w:val="3"/>
            <w:shd w:val="clear" w:color="auto" w:fill="BFBFBF" w:themeFill="background1" w:themeFillShade="BF"/>
            <w:vAlign w:val="center"/>
          </w:tcPr>
          <w:p w14:paraId="19C4E86D" w14:textId="77777777" w:rsidR="003D1BD0" w:rsidRPr="00257CC4" w:rsidRDefault="003D1BD0" w:rsidP="00B11000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257CC4">
              <w:rPr>
                <w:rFonts w:asciiTheme="majorBidi" w:hAnsiTheme="majorBidi" w:cstheme="majorBidi"/>
                <w:b/>
                <w:bCs/>
              </w:rPr>
              <w:t>Tau square</w:t>
            </w:r>
          </w:p>
        </w:tc>
        <w:tc>
          <w:tcPr>
            <w:tcW w:w="2366" w:type="dxa"/>
            <w:gridSpan w:val="2"/>
            <w:vMerge/>
            <w:shd w:val="clear" w:color="auto" w:fill="BFBFBF" w:themeFill="background1" w:themeFillShade="BF"/>
            <w:vAlign w:val="center"/>
          </w:tcPr>
          <w:p w14:paraId="32155592" w14:textId="77777777" w:rsidR="003D1BD0" w:rsidRPr="00257CC4" w:rsidRDefault="003D1BD0" w:rsidP="00B11000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3D1BD0" w:rsidRPr="00257CC4" w14:paraId="39EEB37D" w14:textId="77777777" w:rsidTr="00B11000">
        <w:trPr>
          <w:trHeight w:val="567"/>
        </w:trPr>
        <w:tc>
          <w:tcPr>
            <w:tcW w:w="2430" w:type="dxa"/>
            <w:vMerge/>
            <w:shd w:val="clear" w:color="auto" w:fill="F2F2F2" w:themeFill="background1" w:themeFillShade="F2"/>
            <w:vAlign w:val="center"/>
          </w:tcPr>
          <w:p w14:paraId="1BD34962" w14:textId="77777777" w:rsidR="003D1BD0" w:rsidRPr="00257CC4" w:rsidRDefault="003D1BD0" w:rsidP="00B11000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47" w:type="dxa"/>
            <w:shd w:val="clear" w:color="auto" w:fill="F2F2F2" w:themeFill="background1" w:themeFillShade="F2"/>
            <w:vAlign w:val="center"/>
          </w:tcPr>
          <w:p w14:paraId="13B2F352" w14:textId="77777777" w:rsidR="003D1BD0" w:rsidRPr="00257CC4" w:rsidRDefault="003D1BD0" w:rsidP="00B11000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257CC4">
              <w:rPr>
                <w:rFonts w:asciiTheme="majorBidi" w:hAnsiTheme="majorBidi" w:cstheme="majorBidi"/>
                <w:b/>
                <w:bCs/>
              </w:rPr>
              <w:t>Generalized</w:t>
            </w:r>
          </w:p>
        </w:tc>
        <w:tc>
          <w:tcPr>
            <w:tcW w:w="1383" w:type="dxa"/>
            <w:shd w:val="clear" w:color="auto" w:fill="F2F2F2" w:themeFill="background1" w:themeFillShade="F2"/>
            <w:vAlign w:val="center"/>
          </w:tcPr>
          <w:p w14:paraId="532D458A" w14:textId="77777777" w:rsidR="003D1BD0" w:rsidRPr="00257CC4" w:rsidRDefault="003D1BD0" w:rsidP="00B11000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257CC4">
              <w:rPr>
                <w:rFonts w:asciiTheme="majorBidi" w:hAnsiTheme="majorBidi" w:cstheme="majorBidi"/>
                <w:b/>
                <w:bCs/>
              </w:rPr>
              <w:t>Sensitivity</w:t>
            </w:r>
          </w:p>
        </w:tc>
        <w:tc>
          <w:tcPr>
            <w:tcW w:w="1390" w:type="dxa"/>
            <w:shd w:val="clear" w:color="auto" w:fill="F2F2F2" w:themeFill="background1" w:themeFillShade="F2"/>
            <w:vAlign w:val="center"/>
          </w:tcPr>
          <w:p w14:paraId="0AD1942E" w14:textId="77777777" w:rsidR="003D1BD0" w:rsidRPr="00257CC4" w:rsidRDefault="003D1BD0" w:rsidP="00B11000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257CC4">
              <w:rPr>
                <w:rFonts w:asciiTheme="majorBidi" w:hAnsiTheme="majorBidi" w:cstheme="majorBidi"/>
                <w:b/>
                <w:bCs/>
              </w:rPr>
              <w:t>Specificity</w:t>
            </w:r>
          </w:p>
        </w:tc>
        <w:tc>
          <w:tcPr>
            <w:tcW w:w="1208" w:type="dxa"/>
            <w:shd w:val="clear" w:color="auto" w:fill="F2F2F2" w:themeFill="background1" w:themeFillShade="F2"/>
            <w:vAlign w:val="center"/>
          </w:tcPr>
          <w:p w14:paraId="252E6268" w14:textId="77777777" w:rsidR="003D1BD0" w:rsidRPr="00257CC4" w:rsidRDefault="003D1BD0" w:rsidP="00B11000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257CC4">
              <w:rPr>
                <w:rFonts w:asciiTheme="majorBidi" w:hAnsiTheme="majorBidi" w:cstheme="majorBidi"/>
                <w:b/>
                <w:bCs/>
              </w:rPr>
              <w:t>Chi</w:t>
            </w:r>
            <w:r w:rsidRPr="00257CC4">
              <w:rPr>
                <w:rFonts w:asciiTheme="majorBidi" w:hAnsiTheme="majorBidi" w:cstheme="majorBidi"/>
                <w:b/>
                <w:bCs/>
                <w:vertAlign w:val="superscript"/>
              </w:rPr>
              <w:t>2</w:t>
            </w:r>
          </w:p>
        </w:tc>
        <w:tc>
          <w:tcPr>
            <w:tcW w:w="1158" w:type="dxa"/>
            <w:shd w:val="clear" w:color="auto" w:fill="F2F2F2" w:themeFill="background1" w:themeFillShade="F2"/>
            <w:vAlign w:val="center"/>
          </w:tcPr>
          <w:p w14:paraId="7F82045F" w14:textId="77777777" w:rsidR="003D1BD0" w:rsidRPr="00257CC4" w:rsidRDefault="003D1BD0" w:rsidP="00B11000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257CC4">
              <w:rPr>
                <w:rFonts w:asciiTheme="majorBidi" w:hAnsiTheme="majorBidi" w:cstheme="majorBidi"/>
                <w:b/>
                <w:bCs/>
              </w:rPr>
              <w:t>p value</w:t>
            </w:r>
          </w:p>
        </w:tc>
      </w:tr>
      <w:tr w:rsidR="002463DF" w:rsidRPr="00257CC4" w14:paraId="46D12393" w14:textId="77777777" w:rsidTr="002463DF">
        <w:trPr>
          <w:trHeight w:val="737"/>
        </w:trPr>
        <w:tc>
          <w:tcPr>
            <w:tcW w:w="2430" w:type="dxa"/>
            <w:vAlign w:val="center"/>
          </w:tcPr>
          <w:p w14:paraId="1568895F" w14:textId="6B2747BD" w:rsidR="002463DF" w:rsidRPr="00257CC4" w:rsidRDefault="002463DF" w:rsidP="002463D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257CC4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Control vs. </w:t>
            </w:r>
            <w:proofErr w:type="spellStart"/>
            <w:r w:rsidRPr="00257CC4">
              <w:rPr>
                <w:rFonts w:asciiTheme="majorBidi" w:hAnsiTheme="majorBidi" w:cstheme="majorBidi"/>
                <w:b/>
                <w:bCs/>
                <w:i/>
                <w:iCs/>
              </w:rPr>
              <w:t>Crohns</w:t>
            </w:r>
            <w:proofErr w:type="spellEnd"/>
            <w:r w:rsidRPr="00257CC4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 (Table 7)</w:t>
            </w:r>
          </w:p>
        </w:tc>
        <w:tc>
          <w:tcPr>
            <w:tcW w:w="1447" w:type="dxa"/>
            <w:vAlign w:val="center"/>
          </w:tcPr>
          <w:p w14:paraId="666AB583" w14:textId="293A6CA7" w:rsidR="002463DF" w:rsidRPr="00257CC4" w:rsidRDefault="002463DF" w:rsidP="002463DF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257CC4">
              <w:rPr>
                <w:rFonts w:asciiTheme="majorBidi" w:hAnsiTheme="majorBidi" w:cstheme="majorBidi"/>
              </w:rPr>
              <w:t>0.16</w:t>
            </w:r>
          </w:p>
        </w:tc>
        <w:tc>
          <w:tcPr>
            <w:tcW w:w="1383" w:type="dxa"/>
            <w:vAlign w:val="center"/>
          </w:tcPr>
          <w:p w14:paraId="26C23EAE" w14:textId="5204B400" w:rsidR="002463DF" w:rsidRPr="00257CC4" w:rsidRDefault="002463DF" w:rsidP="002463DF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257CC4">
              <w:rPr>
                <w:rFonts w:asciiTheme="majorBidi" w:hAnsiTheme="majorBidi" w:cstheme="majorBidi"/>
              </w:rPr>
              <w:t>0.72</w:t>
            </w:r>
          </w:p>
        </w:tc>
        <w:tc>
          <w:tcPr>
            <w:tcW w:w="1390" w:type="dxa"/>
            <w:vAlign w:val="center"/>
          </w:tcPr>
          <w:p w14:paraId="04EB55C2" w14:textId="52D8479A" w:rsidR="002463DF" w:rsidRPr="00257CC4" w:rsidRDefault="002463DF" w:rsidP="002463DF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257CC4">
              <w:rPr>
                <w:rFonts w:asciiTheme="majorBidi" w:hAnsiTheme="majorBidi" w:cstheme="majorBidi"/>
              </w:rPr>
              <w:t>0.26</w:t>
            </w:r>
          </w:p>
        </w:tc>
        <w:tc>
          <w:tcPr>
            <w:tcW w:w="1208" w:type="dxa"/>
            <w:vAlign w:val="center"/>
          </w:tcPr>
          <w:p w14:paraId="53459DF6" w14:textId="2A0A85DA" w:rsidR="002463DF" w:rsidRPr="00257CC4" w:rsidRDefault="002463DF" w:rsidP="002463DF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257CC4">
              <w:rPr>
                <w:rFonts w:asciiTheme="majorBidi" w:hAnsiTheme="majorBidi" w:cstheme="majorBidi"/>
              </w:rPr>
              <w:t>193.07</w:t>
            </w:r>
          </w:p>
        </w:tc>
        <w:tc>
          <w:tcPr>
            <w:tcW w:w="1158" w:type="dxa"/>
            <w:vAlign w:val="center"/>
          </w:tcPr>
          <w:p w14:paraId="30C9BFD5" w14:textId="0AD50794" w:rsidR="002463DF" w:rsidRPr="00257CC4" w:rsidRDefault="002463DF" w:rsidP="002463DF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257CC4">
              <w:rPr>
                <w:rFonts w:asciiTheme="majorBidi" w:hAnsiTheme="majorBidi" w:cstheme="majorBidi"/>
                <w:b/>
                <w:bCs/>
              </w:rPr>
              <w:t>&lt;0.001</w:t>
            </w:r>
          </w:p>
        </w:tc>
      </w:tr>
      <w:tr w:rsidR="002463DF" w:rsidRPr="00257CC4" w14:paraId="1AB5E0C5" w14:textId="77777777" w:rsidTr="002463DF">
        <w:trPr>
          <w:trHeight w:val="737"/>
        </w:trPr>
        <w:tc>
          <w:tcPr>
            <w:tcW w:w="2430" w:type="dxa"/>
            <w:vAlign w:val="center"/>
          </w:tcPr>
          <w:p w14:paraId="604E8608" w14:textId="35735AE6" w:rsidR="002463DF" w:rsidRPr="00257CC4" w:rsidRDefault="002463DF" w:rsidP="002463D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257CC4">
              <w:rPr>
                <w:rFonts w:asciiTheme="majorBidi" w:hAnsiTheme="majorBidi" w:cstheme="majorBidi"/>
                <w:b/>
                <w:bCs/>
                <w:i/>
                <w:iCs/>
              </w:rPr>
              <w:t>Age (Table 7)</w:t>
            </w:r>
          </w:p>
        </w:tc>
        <w:tc>
          <w:tcPr>
            <w:tcW w:w="1447" w:type="dxa"/>
            <w:vAlign w:val="center"/>
          </w:tcPr>
          <w:p w14:paraId="3F78D39F" w14:textId="57D1194A" w:rsidR="002463DF" w:rsidRPr="00257CC4" w:rsidRDefault="002463DF" w:rsidP="002463DF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257CC4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383" w:type="dxa"/>
            <w:vAlign w:val="center"/>
          </w:tcPr>
          <w:p w14:paraId="195B5820" w14:textId="359F4A20" w:rsidR="002463DF" w:rsidRPr="00257CC4" w:rsidRDefault="002463DF" w:rsidP="002463DF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257CC4">
              <w:rPr>
                <w:rFonts w:asciiTheme="majorBidi" w:hAnsiTheme="majorBidi" w:cstheme="majorBidi"/>
              </w:rPr>
              <w:t>0.48</w:t>
            </w:r>
          </w:p>
        </w:tc>
        <w:tc>
          <w:tcPr>
            <w:tcW w:w="1390" w:type="dxa"/>
            <w:vAlign w:val="center"/>
          </w:tcPr>
          <w:p w14:paraId="6050838A" w14:textId="70ACF537" w:rsidR="002463DF" w:rsidRPr="00257CC4" w:rsidRDefault="002463DF" w:rsidP="002463DF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257CC4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208" w:type="dxa"/>
            <w:vAlign w:val="center"/>
          </w:tcPr>
          <w:p w14:paraId="0BD31CA7" w14:textId="7DFA748C" w:rsidR="002463DF" w:rsidRPr="00257CC4" w:rsidRDefault="002463DF" w:rsidP="002463DF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257CC4">
              <w:rPr>
                <w:rFonts w:asciiTheme="majorBidi" w:hAnsiTheme="majorBidi" w:cstheme="majorBidi"/>
              </w:rPr>
              <w:t>146.95</w:t>
            </w:r>
          </w:p>
        </w:tc>
        <w:tc>
          <w:tcPr>
            <w:tcW w:w="1158" w:type="dxa"/>
            <w:vAlign w:val="center"/>
          </w:tcPr>
          <w:p w14:paraId="3CFEEC23" w14:textId="25502FCB" w:rsidR="002463DF" w:rsidRPr="00257CC4" w:rsidRDefault="002463DF" w:rsidP="002463DF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257CC4">
              <w:rPr>
                <w:rFonts w:asciiTheme="majorBidi" w:hAnsiTheme="majorBidi" w:cstheme="majorBidi"/>
                <w:b/>
                <w:bCs/>
              </w:rPr>
              <w:t>&lt;0.001</w:t>
            </w:r>
          </w:p>
        </w:tc>
      </w:tr>
      <w:tr w:rsidR="002463DF" w:rsidRPr="00257CC4" w14:paraId="77706963" w14:textId="77777777" w:rsidTr="002463DF">
        <w:trPr>
          <w:trHeight w:val="737"/>
        </w:trPr>
        <w:tc>
          <w:tcPr>
            <w:tcW w:w="2430" w:type="dxa"/>
            <w:vAlign w:val="center"/>
          </w:tcPr>
          <w:p w14:paraId="4E7CA82D" w14:textId="4608C5E0" w:rsidR="002463DF" w:rsidRPr="00257CC4" w:rsidRDefault="002463DF" w:rsidP="002463D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257CC4">
              <w:rPr>
                <w:rFonts w:asciiTheme="majorBidi" w:hAnsiTheme="majorBidi" w:cstheme="majorBidi"/>
                <w:b/>
                <w:bCs/>
                <w:i/>
                <w:iCs/>
              </w:rPr>
              <w:t>Region (Table 7)</w:t>
            </w:r>
          </w:p>
        </w:tc>
        <w:tc>
          <w:tcPr>
            <w:tcW w:w="1447" w:type="dxa"/>
            <w:vAlign w:val="center"/>
          </w:tcPr>
          <w:p w14:paraId="1F4CB28C" w14:textId="34A6C969" w:rsidR="002463DF" w:rsidRPr="00257CC4" w:rsidRDefault="002463DF" w:rsidP="002463DF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257CC4">
              <w:rPr>
                <w:rFonts w:asciiTheme="majorBidi" w:hAnsiTheme="majorBidi" w:cstheme="majorBidi"/>
              </w:rPr>
              <w:t>0.02</w:t>
            </w:r>
          </w:p>
        </w:tc>
        <w:tc>
          <w:tcPr>
            <w:tcW w:w="1383" w:type="dxa"/>
            <w:vAlign w:val="center"/>
          </w:tcPr>
          <w:p w14:paraId="5C6A636C" w14:textId="6B5ACC95" w:rsidR="002463DF" w:rsidRPr="00257CC4" w:rsidRDefault="002463DF" w:rsidP="002463DF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257CC4">
              <w:rPr>
                <w:rFonts w:asciiTheme="majorBidi" w:hAnsiTheme="majorBidi" w:cstheme="majorBidi"/>
              </w:rPr>
              <w:t>0.28</w:t>
            </w:r>
          </w:p>
        </w:tc>
        <w:tc>
          <w:tcPr>
            <w:tcW w:w="1390" w:type="dxa"/>
            <w:vAlign w:val="center"/>
          </w:tcPr>
          <w:p w14:paraId="787519C5" w14:textId="670A646C" w:rsidR="002463DF" w:rsidRPr="00257CC4" w:rsidRDefault="002463DF" w:rsidP="002463DF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257CC4">
              <w:rPr>
                <w:rFonts w:asciiTheme="majorBidi" w:hAnsiTheme="majorBidi" w:cstheme="majorBidi"/>
              </w:rPr>
              <w:t>0.12</w:t>
            </w:r>
          </w:p>
        </w:tc>
        <w:tc>
          <w:tcPr>
            <w:tcW w:w="1208" w:type="dxa"/>
            <w:vAlign w:val="center"/>
          </w:tcPr>
          <w:p w14:paraId="3F6A9E37" w14:textId="47EC258C" w:rsidR="002463DF" w:rsidRPr="00257CC4" w:rsidRDefault="002463DF" w:rsidP="002463DF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257CC4">
              <w:rPr>
                <w:rFonts w:asciiTheme="majorBidi" w:hAnsiTheme="majorBidi" w:cstheme="majorBidi"/>
              </w:rPr>
              <w:t>36.61</w:t>
            </w:r>
          </w:p>
        </w:tc>
        <w:tc>
          <w:tcPr>
            <w:tcW w:w="1158" w:type="dxa"/>
            <w:vAlign w:val="center"/>
          </w:tcPr>
          <w:p w14:paraId="7844835C" w14:textId="700A25FD" w:rsidR="002463DF" w:rsidRPr="00257CC4" w:rsidRDefault="002463DF" w:rsidP="002463DF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257CC4">
              <w:rPr>
                <w:rFonts w:asciiTheme="majorBidi" w:hAnsiTheme="majorBidi" w:cstheme="majorBidi"/>
                <w:b/>
                <w:bCs/>
              </w:rPr>
              <w:t>&lt;0.001</w:t>
            </w:r>
          </w:p>
        </w:tc>
      </w:tr>
      <w:tr w:rsidR="003D1BD0" w:rsidRPr="00257CC4" w14:paraId="38611028" w14:textId="77777777" w:rsidTr="00B11000">
        <w:trPr>
          <w:trHeight w:val="737"/>
        </w:trPr>
        <w:tc>
          <w:tcPr>
            <w:tcW w:w="2430" w:type="dxa"/>
            <w:vAlign w:val="center"/>
          </w:tcPr>
          <w:p w14:paraId="572D9487" w14:textId="7916B1AF" w:rsidR="003D1BD0" w:rsidRPr="00257CC4" w:rsidRDefault="003D1BD0" w:rsidP="00B1100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257CC4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Multivariable </w:t>
            </w:r>
            <w:proofErr w:type="spellStart"/>
            <w:r w:rsidRPr="00257CC4">
              <w:rPr>
                <w:rFonts w:asciiTheme="majorBidi" w:hAnsiTheme="majorBidi" w:cstheme="majorBidi"/>
                <w:b/>
                <w:bCs/>
                <w:i/>
                <w:iCs/>
              </w:rPr>
              <w:t>Metaregression</w:t>
            </w:r>
            <w:proofErr w:type="spellEnd"/>
            <w:r w:rsidRPr="00257CC4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 (Table</w:t>
            </w:r>
            <w:r w:rsidR="0073651B" w:rsidRPr="00257CC4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 7</w:t>
            </w:r>
            <w:r w:rsidRPr="00257CC4">
              <w:rPr>
                <w:rFonts w:asciiTheme="majorBidi" w:hAnsiTheme="majorBidi" w:cstheme="majorBidi"/>
                <w:b/>
                <w:bCs/>
                <w:i/>
                <w:iCs/>
              </w:rPr>
              <w:t>)</w:t>
            </w:r>
          </w:p>
        </w:tc>
        <w:tc>
          <w:tcPr>
            <w:tcW w:w="1447" w:type="dxa"/>
            <w:vAlign w:val="center"/>
          </w:tcPr>
          <w:p w14:paraId="0AA7E027" w14:textId="2D5F1784" w:rsidR="003D1BD0" w:rsidRPr="00257CC4" w:rsidRDefault="003D1BD0" w:rsidP="00B11000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257CC4">
              <w:rPr>
                <w:rFonts w:asciiTheme="majorBidi" w:hAnsiTheme="majorBidi" w:cstheme="majorBidi"/>
              </w:rPr>
              <w:t>0.00</w:t>
            </w:r>
          </w:p>
        </w:tc>
        <w:tc>
          <w:tcPr>
            <w:tcW w:w="1383" w:type="dxa"/>
            <w:vAlign w:val="center"/>
          </w:tcPr>
          <w:p w14:paraId="654EFB3A" w14:textId="77481CAB" w:rsidR="003D1BD0" w:rsidRPr="00257CC4" w:rsidRDefault="003D1BD0" w:rsidP="00B11000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257CC4">
              <w:rPr>
                <w:rFonts w:asciiTheme="majorBidi" w:hAnsiTheme="majorBidi" w:cstheme="majorBidi"/>
              </w:rPr>
              <w:t>0.20</w:t>
            </w:r>
          </w:p>
        </w:tc>
        <w:tc>
          <w:tcPr>
            <w:tcW w:w="1390" w:type="dxa"/>
            <w:vAlign w:val="center"/>
          </w:tcPr>
          <w:p w14:paraId="2208CFB7" w14:textId="47720190" w:rsidR="003D1BD0" w:rsidRPr="00257CC4" w:rsidRDefault="003D1BD0" w:rsidP="00B11000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257CC4">
              <w:rPr>
                <w:rFonts w:asciiTheme="majorBidi" w:hAnsiTheme="majorBidi" w:cstheme="majorBidi"/>
              </w:rPr>
              <w:t>0.01</w:t>
            </w:r>
          </w:p>
        </w:tc>
        <w:tc>
          <w:tcPr>
            <w:tcW w:w="1208" w:type="dxa"/>
            <w:vAlign w:val="center"/>
          </w:tcPr>
          <w:p w14:paraId="47156BAF" w14:textId="60E948E9" w:rsidR="003D1BD0" w:rsidRPr="00257CC4" w:rsidRDefault="003D1BD0" w:rsidP="00B11000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257CC4">
              <w:rPr>
                <w:rFonts w:asciiTheme="majorBidi" w:hAnsiTheme="majorBidi" w:cstheme="majorBidi"/>
              </w:rPr>
              <w:t>13.27</w:t>
            </w:r>
          </w:p>
        </w:tc>
        <w:tc>
          <w:tcPr>
            <w:tcW w:w="1158" w:type="dxa"/>
            <w:vAlign w:val="center"/>
          </w:tcPr>
          <w:p w14:paraId="1BD0E800" w14:textId="4E160C7D" w:rsidR="003D1BD0" w:rsidRPr="00257CC4" w:rsidRDefault="003D1BD0" w:rsidP="00B11000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257CC4">
              <w:rPr>
                <w:rFonts w:asciiTheme="majorBidi" w:hAnsiTheme="majorBidi" w:cstheme="majorBidi"/>
                <w:b/>
                <w:bCs/>
              </w:rPr>
              <w:t>0.0041</w:t>
            </w:r>
          </w:p>
        </w:tc>
      </w:tr>
    </w:tbl>
    <w:p w14:paraId="2945CE7B" w14:textId="77777777" w:rsidR="003D1BD0" w:rsidRPr="00257CC4" w:rsidRDefault="003D1BD0">
      <w:pPr>
        <w:rPr>
          <w:rFonts w:asciiTheme="majorBidi" w:hAnsiTheme="majorBidi" w:cstheme="majorBidi"/>
        </w:rPr>
      </w:pPr>
    </w:p>
    <w:p w14:paraId="4D92B0ED" w14:textId="3B5C5797" w:rsidR="006E740E" w:rsidRPr="00257CC4" w:rsidRDefault="006E740E" w:rsidP="0073651B">
      <w:pPr>
        <w:spacing w:after="0" w:line="240" w:lineRule="auto"/>
        <w:rPr>
          <w:rFonts w:asciiTheme="majorBidi" w:hAnsiTheme="majorBidi" w:cstheme="majorBidi"/>
        </w:rPr>
      </w:pPr>
    </w:p>
    <w:sectPr w:rsidR="006E740E" w:rsidRPr="00257CC4" w:rsidSect="00A60D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2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045"/>
    <w:rsid w:val="00005869"/>
    <w:rsid w:val="0001346A"/>
    <w:rsid w:val="00016A1F"/>
    <w:rsid w:val="00022098"/>
    <w:rsid w:val="0002386F"/>
    <w:rsid w:val="00023F21"/>
    <w:rsid w:val="00027ADA"/>
    <w:rsid w:val="000602F4"/>
    <w:rsid w:val="00063597"/>
    <w:rsid w:val="00066E48"/>
    <w:rsid w:val="0006710C"/>
    <w:rsid w:val="00072954"/>
    <w:rsid w:val="00075AF9"/>
    <w:rsid w:val="00076045"/>
    <w:rsid w:val="00077980"/>
    <w:rsid w:val="0008095C"/>
    <w:rsid w:val="000903DC"/>
    <w:rsid w:val="00093B64"/>
    <w:rsid w:val="000942CE"/>
    <w:rsid w:val="0009445D"/>
    <w:rsid w:val="00094774"/>
    <w:rsid w:val="000A2317"/>
    <w:rsid w:val="000C3792"/>
    <w:rsid w:val="000C749A"/>
    <w:rsid w:val="000D0918"/>
    <w:rsid w:val="000D50D2"/>
    <w:rsid w:val="001040D9"/>
    <w:rsid w:val="00104F86"/>
    <w:rsid w:val="001105D7"/>
    <w:rsid w:val="001107B7"/>
    <w:rsid w:val="00110B0D"/>
    <w:rsid w:val="00111E37"/>
    <w:rsid w:val="0012281B"/>
    <w:rsid w:val="00126C9D"/>
    <w:rsid w:val="00145804"/>
    <w:rsid w:val="00157CF9"/>
    <w:rsid w:val="00157FAF"/>
    <w:rsid w:val="00165224"/>
    <w:rsid w:val="001655BB"/>
    <w:rsid w:val="00172D80"/>
    <w:rsid w:val="00182FEC"/>
    <w:rsid w:val="00186885"/>
    <w:rsid w:val="00191756"/>
    <w:rsid w:val="001A0BD4"/>
    <w:rsid w:val="001A1015"/>
    <w:rsid w:val="001B0071"/>
    <w:rsid w:val="001B0CF7"/>
    <w:rsid w:val="001B107B"/>
    <w:rsid w:val="001B138F"/>
    <w:rsid w:val="001B71B0"/>
    <w:rsid w:val="001C6D9B"/>
    <w:rsid w:val="001D4EB4"/>
    <w:rsid w:val="001E4DAA"/>
    <w:rsid w:val="001F41DC"/>
    <w:rsid w:val="001F4738"/>
    <w:rsid w:val="001F5BAE"/>
    <w:rsid w:val="00203EF9"/>
    <w:rsid w:val="00204E58"/>
    <w:rsid w:val="00214942"/>
    <w:rsid w:val="00215B7A"/>
    <w:rsid w:val="00216B04"/>
    <w:rsid w:val="0022344D"/>
    <w:rsid w:val="00225A4C"/>
    <w:rsid w:val="002420A2"/>
    <w:rsid w:val="002463DF"/>
    <w:rsid w:val="00246611"/>
    <w:rsid w:val="00253ED9"/>
    <w:rsid w:val="0025524B"/>
    <w:rsid w:val="00257CC4"/>
    <w:rsid w:val="00264B61"/>
    <w:rsid w:val="00277BE7"/>
    <w:rsid w:val="00282852"/>
    <w:rsid w:val="00285462"/>
    <w:rsid w:val="0029686E"/>
    <w:rsid w:val="002A0BF1"/>
    <w:rsid w:val="002A35D6"/>
    <w:rsid w:val="002A414A"/>
    <w:rsid w:val="002B17E7"/>
    <w:rsid w:val="002B2A14"/>
    <w:rsid w:val="002B2AE6"/>
    <w:rsid w:val="002C45C1"/>
    <w:rsid w:val="002D4EDE"/>
    <w:rsid w:val="002D5187"/>
    <w:rsid w:val="002F1128"/>
    <w:rsid w:val="002F5DC9"/>
    <w:rsid w:val="00303BAB"/>
    <w:rsid w:val="00303C35"/>
    <w:rsid w:val="003061B9"/>
    <w:rsid w:val="00306755"/>
    <w:rsid w:val="00310CD7"/>
    <w:rsid w:val="0031205A"/>
    <w:rsid w:val="0032175A"/>
    <w:rsid w:val="00326F04"/>
    <w:rsid w:val="00330D4C"/>
    <w:rsid w:val="00332722"/>
    <w:rsid w:val="00332FDA"/>
    <w:rsid w:val="00334945"/>
    <w:rsid w:val="00337912"/>
    <w:rsid w:val="0034284D"/>
    <w:rsid w:val="003471C6"/>
    <w:rsid w:val="00350651"/>
    <w:rsid w:val="00351118"/>
    <w:rsid w:val="00353A0D"/>
    <w:rsid w:val="00357AE2"/>
    <w:rsid w:val="0036071D"/>
    <w:rsid w:val="00360978"/>
    <w:rsid w:val="0036761E"/>
    <w:rsid w:val="00371E7A"/>
    <w:rsid w:val="00374B2E"/>
    <w:rsid w:val="00376404"/>
    <w:rsid w:val="0039308E"/>
    <w:rsid w:val="003938DF"/>
    <w:rsid w:val="003970BF"/>
    <w:rsid w:val="003B588B"/>
    <w:rsid w:val="003B61A1"/>
    <w:rsid w:val="003C25CA"/>
    <w:rsid w:val="003C3D6E"/>
    <w:rsid w:val="003C719B"/>
    <w:rsid w:val="003D1BD0"/>
    <w:rsid w:val="003D442C"/>
    <w:rsid w:val="003D4F6F"/>
    <w:rsid w:val="003E02A9"/>
    <w:rsid w:val="003E20B5"/>
    <w:rsid w:val="003E4B18"/>
    <w:rsid w:val="003F0C68"/>
    <w:rsid w:val="003F4959"/>
    <w:rsid w:val="004045A9"/>
    <w:rsid w:val="00411BAA"/>
    <w:rsid w:val="00411EBD"/>
    <w:rsid w:val="00422F23"/>
    <w:rsid w:val="004344B2"/>
    <w:rsid w:val="00435D7C"/>
    <w:rsid w:val="00440485"/>
    <w:rsid w:val="00447E35"/>
    <w:rsid w:val="00452661"/>
    <w:rsid w:val="004546A4"/>
    <w:rsid w:val="00457673"/>
    <w:rsid w:val="00463760"/>
    <w:rsid w:val="004655E0"/>
    <w:rsid w:val="00466136"/>
    <w:rsid w:val="00466BBA"/>
    <w:rsid w:val="004719D4"/>
    <w:rsid w:val="00472ADC"/>
    <w:rsid w:val="0049592A"/>
    <w:rsid w:val="004A7935"/>
    <w:rsid w:val="004B3758"/>
    <w:rsid w:val="004B7306"/>
    <w:rsid w:val="004C06B1"/>
    <w:rsid w:val="004D14C1"/>
    <w:rsid w:val="004E07DE"/>
    <w:rsid w:val="004E3D0D"/>
    <w:rsid w:val="004F0505"/>
    <w:rsid w:val="004F232D"/>
    <w:rsid w:val="004F2D41"/>
    <w:rsid w:val="004F654D"/>
    <w:rsid w:val="005005E7"/>
    <w:rsid w:val="0050381E"/>
    <w:rsid w:val="0050458C"/>
    <w:rsid w:val="005074F6"/>
    <w:rsid w:val="00515BBE"/>
    <w:rsid w:val="00527B16"/>
    <w:rsid w:val="0053195F"/>
    <w:rsid w:val="00532FCD"/>
    <w:rsid w:val="005440C4"/>
    <w:rsid w:val="00547B13"/>
    <w:rsid w:val="00550B2C"/>
    <w:rsid w:val="00554EF3"/>
    <w:rsid w:val="0055765F"/>
    <w:rsid w:val="005735FD"/>
    <w:rsid w:val="00574341"/>
    <w:rsid w:val="0057786D"/>
    <w:rsid w:val="00577B61"/>
    <w:rsid w:val="00580C9B"/>
    <w:rsid w:val="00586D23"/>
    <w:rsid w:val="005874FC"/>
    <w:rsid w:val="005C7BC6"/>
    <w:rsid w:val="005E09CE"/>
    <w:rsid w:val="005E3CCD"/>
    <w:rsid w:val="005F19E4"/>
    <w:rsid w:val="005F4E86"/>
    <w:rsid w:val="005F7AA7"/>
    <w:rsid w:val="0060253A"/>
    <w:rsid w:val="00621775"/>
    <w:rsid w:val="006248AB"/>
    <w:rsid w:val="00625753"/>
    <w:rsid w:val="00632367"/>
    <w:rsid w:val="0063366D"/>
    <w:rsid w:val="00635120"/>
    <w:rsid w:val="00637154"/>
    <w:rsid w:val="0064009E"/>
    <w:rsid w:val="00643C40"/>
    <w:rsid w:val="00647EFB"/>
    <w:rsid w:val="006552D9"/>
    <w:rsid w:val="00656ED5"/>
    <w:rsid w:val="0066470C"/>
    <w:rsid w:val="0066637F"/>
    <w:rsid w:val="006720D7"/>
    <w:rsid w:val="00673268"/>
    <w:rsid w:val="0068213B"/>
    <w:rsid w:val="006925A7"/>
    <w:rsid w:val="006930BD"/>
    <w:rsid w:val="00693C6B"/>
    <w:rsid w:val="006B41EC"/>
    <w:rsid w:val="006B6AF6"/>
    <w:rsid w:val="006B7DA0"/>
    <w:rsid w:val="006C1131"/>
    <w:rsid w:val="006C7FCC"/>
    <w:rsid w:val="006D4179"/>
    <w:rsid w:val="006E311C"/>
    <w:rsid w:val="006E3F6F"/>
    <w:rsid w:val="006E4785"/>
    <w:rsid w:val="006E5BE6"/>
    <w:rsid w:val="006E740E"/>
    <w:rsid w:val="006E766B"/>
    <w:rsid w:val="00701A7E"/>
    <w:rsid w:val="00707B2E"/>
    <w:rsid w:val="00720820"/>
    <w:rsid w:val="0073278B"/>
    <w:rsid w:val="007340BB"/>
    <w:rsid w:val="0073651B"/>
    <w:rsid w:val="00746409"/>
    <w:rsid w:val="00750428"/>
    <w:rsid w:val="00755409"/>
    <w:rsid w:val="00755FC1"/>
    <w:rsid w:val="00756105"/>
    <w:rsid w:val="00763C69"/>
    <w:rsid w:val="007648EF"/>
    <w:rsid w:val="00765D61"/>
    <w:rsid w:val="00770259"/>
    <w:rsid w:val="007732DE"/>
    <w:rsid w:val="00774B21"/>
    <w:rsid w:val="00776817"/>
    <w:rsid w:val="00783165"/>
    <w:rsid w:val="00785D2D"/>
    <w:rsid w:val="00791B0F"/>
    <w:rsid w:val="00792DB2"/>
    <w:rsid w:val="00792FDD"/>
    <w:rsid w:val="00793443"/>
    <w:rsid w:val="007A0243"/>
    <w:rsid w:val="007A2679"/>
    <w:rsid w:val="007A38EC"/>
    <w:rsid w:val="007B0317"/>
    <w:rsid w:val="007B3B45"/>
    <w:rsid w:val="007C2AB7"/>
    <w:rsid w:val="007D1012"/>
    <w:rsid w:val="007D152A"/>
    <w:rsid w:val="007D5314"/>
    <w:rsid w:val="007E0280"/>
    <w:rsid w:val="007E0B7D"/>
    <w:rsid w:val="007E321E"/>
    <w:rsid w:val="007E56DA"/>
    <w:rsid w:val="00801947"/>
    <w:rsid w:val="00804CF6"/>
    <w:rsid w:val="00807325"/>
    <w:rsid w:val="00816076"/>
    <w:rsid w:val="00816872"/>
    <w:rsid w:val="00827287"/>
    <w:rsid w:val="00831F78"/>
    <w:rsid w:val="0083341B"/>
    <w:rsid w:val="008348BC"/>
    <w:rsid w:val="008378BD"/>
    <w:rsid w:val="00837FF7"/>
    <w:rsid w:val="008426C7"/>
    <w:rsid w:val="00842F07"/>
    <w:rsid w:val="0085740A"/>
    <w:rsid w:val="00863D6D"/>
    <w:rsid w:val="00864919"/>
    <w:rsid w:val="00874F9F"/>
    <w:rsid w:val="0088614E"/>
    <w:rsid w:val="00896577"/>
    <w:rsid w:val="008B008D"/>
    <w:rsid w:val="008C54E9"/>
    <w:rsid w:val="008D1C63"/>
    <w:rsid w:val="008D5ECC"/>
    <w:rsid w:val="008E0713"/>
    <w:rsid w:val="008E7EEA"/>
    <w:rsid w:val="00907BC4"/>
    <w:rsid w:val="00914591"/>
    <w:rsid w:val="009160F4"/>
    <w:rsid w:val="00924CBD"/>
    <w:rsid w:val="0093218E"/>
    <w:rsid w:val="009340DD"/>
    <w:rsid w:val="009408F4"/>
    <w:rsid w:val="0094486C"/>
    <w:rsid w:val="009559A5"/>
    <w:rsid w:val="00961B8D"/>
    <w:rsid w:val="00962F23"/>
    <w:rsid w:val="009655E1"/>
    <w:rsid w:val="0097020E"/>
    <w:rsid w:val="00972558"/>
    <w:rsid w:val="00972EE2"/>
    <w:rsid w:val="009774C0"/>
    <w:rsid w:val="00977583"/>
    <w:rsid w:val="00981C97"/>
    <w:rsid w:val="00981F4A"/>
    <w:rsid w:val="009837CD"/>
    <w:rsid w:val="00987C85"/>
    <w:rsid w:val="00990B4C"/>
    <w:rsid w:val="009A61D8"/>
    <w:rsid w:val="009A7253"/>
    <w:rsid w:val="009C6C6C"/>
    <w:rsid w:val="009D5CB1"/>
    <w:rsid w:val="009D5F02"/>
    <w:rsid w:val="009D6C18"/>
    <w:rsid w:val="009E1EE4"/>
    <w:rsid w:val="009E3582"/>
    <w:rsid w:val="009E3C7C"/>
    <w:rsid w:val="009E5523"/>
    <w:rsid w:val="009E554C"/>
    <w:rsid w:val="00A0193A"/>
    <w:rsid w:val="00A051BD"/>
    <w:rsid w:val="00A23FF2"/>
    <w:rsid w:val="00A26614"/>
    <w:rsid w:val="00A35233"/>
    <w:rsid w:val="00A352A7"/>
    <w:rsid w:val="00A46A95"/>
    <w:rsid w:val="00A51ED3"/>
    <w:rsid w:val="00A53164"/>
    <w:rsid w:val="00A60DF7"/>
    <w:rsid w:val="00A66838"/>
    <w:rsid w:val="00A70E91"/>
    <w:rsid w:val="00A76F18"/>
    <w:rsid w:val="00A80046"/>
    <w:rsid w:val="00A81BA8"/>
    <w:rsid w:val="00A82383"/>
    <w:rsid w:val="00A83629"/>
    <w:rsid w:val="00A913E6"/>
    <w:rsid w:val="00A92C68"/>
    <w:rsid w:val="00A96F39"/>
    <w:rsid w:val="00AA003C"/>
    <w:rsid w:val="00AB17EF"/>
    <w:rsid w:val="00AB463F"/>
    <w:rsid w:val="00AC0E75"/>
    <w:rsid w:val="00AC11D5"/>
    <w:rsid w:val="00AD5C1C"/>
    <w:rsid w:val="00B03A9A"/>
    <w:rsid w:val="00B07909"/>
    <w:rsid w:val="00B176ED"/>
    <w:rsid w:val="00B207DB"/>
    <w:rsid w:val="00B374EE"/>
    <w:rsid w:val="00B453C2"/>
    <w:rsid w:val="00B555D7"/>
    <w:rsid w:val="00B56D6B"/>
    <w:rsid w:val="00B608AF"/>
    <w:rsid w:val="00B6749B"/>
    <w:rsid w:val="00B74C36"/>
    <w:rsid w:val="00B757CC"/>
    <w:rsid w:val="00B758F2"/>
    <w:rsid w:val="00B77CD1"/>
    <w:rsid w:val="00B82C37"/>
    <w:rsid w:val="00B83096"/>
    <w:rsid w:val="00B919D7"/>
    <w:rsid w:val="00BA7163"/>
    <w:rsid w:val="00BC1B3E"/>
    <w:rsid w:val="00BC524B"/>
    <w:rsid w:val="00BC5BCD"/>
    <w:rsid w:val="00BE0BCF"/>
    <w:rsid w:val="00BE34E8"/>
    <w:rsid w:val="00BE41D0"/>
    <w:rsid w:val="00BE679C"/>
    <w:rsid w:val="00BE7BE7"/>
    <w:rsid w:val="00BF7294"/>
    <w:rsid w:val="00C1195D"/>
    <w:rsid w:val="00C1371A"/>
    <w:rsid w:val="00C16956"/>
    <w:rsid w:val="00C219AC"/>
    <w:rsid w:val="00C22937"/>
    <w:rsid w:val="00C26E5C"/>
    <w:rsid w:val="00C36485"/>
    <w:rsid w:val="00C36D78"/>
    <w:rsid w:val="00C37D00"/>
    <w:rsid w:val="00C43EFE"/>
    <w:rsid w:val="00C43FB3"/>
    <w:rsid w:val="00C66D5E"/>
    <w:rsid w:val="00C71AB5"/>
    <w:rsid w:val="00C72ACB"/>
    <w:rsid w:val="00C75F0A"/>
    <w:rsid w:val="00C81DA7"/>
    <w:rsid w:val="00C94EAB"/>
    <w:rsid w:val="00C96E36"/>
    <w:rsid w:val="00CA0120"/>
    <w:rsid w:val="00CA54F7"/>
    <w:rsid w:val="00CB68FB"/>
    <w:rsid w:val="00CC156C"/>
    <w:rsid w:val="00CC7DD6"/>
    <w:rsid w:val="00CD2A79"/>
    <w:rsid w:val="00CD33EA"/>
    <w:rsid w:val="00CD427D"/>
    <w:rsid w:val="00CD5CAB"/>
    <w:rsid w:val="00CE38BE"/>
    <w:rsid w:val="00CE54CB"/>
    <w:rsid w:val="00CE65E2"/>
    <w:rsid w:val="00CE74C7"/>
    <w:rsid w:val="00CF2B70"/>
    <w:rsid w:val="00D0210C"/>
    <w:rsid w:val="00D11C50"/>
    <w:rsid w:val="00D12AAE"/>
    <w:rsid w:val="00D1314F"/>
    <w:rsid w:val="00D14B98"/>
    <w:rsid w:val="00D1577F"/>
    <w:rsid w:val="00D15E7A"/>
    <w:rsid w:val="00D17BD6"/>
    <w:rsid w:val="00D34D18"/>
    <w:rsid w:val="00D376D6"/>
    <w:rsid w:val="00D42DE5"/>
    <w:rsid w:val="00D44AFB"/>
    <w:rsid w:val="00D509B2"/>
    <w:rsid w:val="00D50B88"/>
    <w:rsid w:val="00D57CB3"/>
    <w:rsid w:val="00D61846"/>
    <w:rsid w:val="00D81117"/>
    <w:rsid w:val="00D874AC"/>
    <w:rsid w:val="00D91CAF"/>
    <w:rsid w:val="00DA19CA"/>
    <w:rsid w:val="00DA24D5"/>
    <w:rsid w:val="00DA74E9"/>
    <w:rsid w:val="00DB114D"/>
    <w:rsid w:val="00DB32FF"/>
    <w:rsid w:val="00DB67EF"/>
    <w:rsid w:val="00DC737F"/>
    <w:rsid w:val="00DD0165"/>
    <w:rsid w:val="00DD1607"/>
    <w:rsid w:val="00DD2F69"/>
    <w:rsid w:val="00DD317B"/>
    <w:rsid w:val="00DE0A49"/>
    <w:rsid w:val="00DE10DB"/>
    <w:rsid w:val="00DE5EF0"/>
    <w:rsid w:val="00DF3578"/>
    <w:rsid w:val="00E12788"/>
    <w:rsid w:val="00E140A8"/>
    <w:rsid w:val="00E4309D"/>
    <w:rsid w:val="00E432FC"/>
    <w:rsid w:val="00E47BA7"/>
    <w:rsid w:val="00E52403"/>
    <w:rsid w:val="00E54CAF"/>
    <w:rsid w:val="00E5698C"/>
    <w:rsid w:val="00E640DF"/>
    <w:rsid w:val="00E6598F"/>
    <w:rsid w:val="00E67A4A"/>
    <w:rsid w:val="00E7765A"/>
    <w:rsid w:val="00E800E3"/>
    <w:rsid w:val="00E956FD"/>
    <w:rsid w:val="00EA1BB7"/>
    <w:rsid w:val="00EA3F33"/>
    <w:rsid w:val="00EB3CB6"/>
    <w:rsid w:val="00EB693F"/>
    <w:rsid w:val="00EB6B81"/>
    <w:rsid w:val="00ED55CA"/>
    <w:rsid w:val="00ED5A50"/>
    <w:rsid w:val="00EE1993"/>
    <w:rsid w:val="00EE2771"/>
    <w:rsid w:val="00EE3406"/>
    <w:rsid w:val="00EE70D7"/>
    <w:rsid w:val="00F025E2"/>
    <w:rsid w:val="00F05008"/>
    <w:rsid w:val="00F2011A"/>
    <w:rsid w:val="00F33592"/>
    <w:rsid w:val="00F373D6"/>
    <w:rsid w:val="00F40E2F"/>
    <w:rsid w:val="00F466EC"/>
    <w:rsid w:val="00F601C5"/>
    <w:rsid w:val="00F64F29"/>
    <w:rsid w:val="00F72C5A"/>
    <w:rsid w:val="00F732A9"/>
    <w:rsid w:val="00F74D64"/>
    <w:rsid w:val="00F76076"/>
    <w:rsid w:val="00F80DB5"/>
    <w:rsid w:val="00F841EC"/>
    <w:rsid w:val="00F86CB1"/>
    <w:rsid w:val="00FA43E1"/>
    <w:rsid w:val="00FA6B61"/>
    <w:rsid w:val="00FB0276"/>
    <w:rsid w:val="00FB06C4"/>
    <w:rsid w:val="00FB6778"/>
    <w:rsid w:val="00FC142A"/>
    <w:rsid w:val="00FC2DEE"/>
    <w:rsid w:val="00FC5722"/>
    <w:rsid w:val="00FD24A9"/>
    <w:rsid w:val="00FD595D"/>
    <w:rsid w:val="00FE0F88"/>
    <w:rsid w:val="00FE1C13"/>
    <w:rsid w:val="00FE3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0BCB3F"/>
  <w15:chartTrackingRefBased/>
  <w15:docId w15:val="{C1B8CE02-9D5B-D648-8538-32E33CAF8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0BCF"/>
    <w:pPr>
      <w:spacing w:after="160" w:line="278" w:lineRule="auto"/>
    </w:pPr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6045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6045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6045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6045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6045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6045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6045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6045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6045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Researchpaper">
    <w:name w:val="Research paper"/>
    <w:basedOn w:val="TableNormal"/>
    <w:uiPriority w:val="99"/>
    <w:rsid w:val="00FE3FC1"/>
    <w:tblPr/>
  </w:style>
  <w:style w:type="character" w:customStyle="1" w:styleId="Heading1Char">
    <w:name w:val="Heading 1 Char"/>
    <w:basedOn w:val="DefaultParagraphFont"/>
    <w:link w:val="Heading1"/>
    <w:uiPriority w:val="9"/>
    <w:rsid w:val="00076045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6045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6045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6045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6045"/>
    <w:rPr>
      <w:rFonts w:eastAsiaTheme="majorEastAsia" w:cstheme="majorBidi"/>
      <w:color w:val="0F476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6045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6045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6045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6045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0760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6045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6045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6045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076045"/>
    <w:pPr>
      <w:spacing w:before="160" w:line="240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6045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076045"/>
    <w:pPr>
      <w:spacing w:after="0" w:line="240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60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60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6045"/>
    <w:rPr>
      <w:i/>
      <w:iCs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07604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E0BCF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BE0BCF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DD16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 Rafeh Awan</dc:creator>
  <cp:keywords/>
  <dc:description/>
  <cp:lastModifiedBy>Solomon Raja</cp:lastModifiedBy>
  <cp:revision>5</cp:revision>
  <dcterms:created xsi:type="dcterms:W3CDTF">2025-09-23T08:52:00Z</dcterms:created>
  <dcterms:modified xsi:type="dcterms:W3CDTF">2025-11-07T04:10:00Z</dcterms:modified>
</cp:coreProperties>
</file>