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B8" w:rsidRDefault="00883DB8" w:rsidP="00883DB8">
      <w:pPr>
        <w:pStyle w:val="Stil1"/>
        <w:rPr>
          <w:b/>
          <w:lang w:eastAsia="tr-TR"/>
        </w:rPr>
      </w:pPr>
      <w:r>
        <w:rPr>
          <w:b/>
          <w:lang w:eastAsia="tr-TR"/>
        </w:rPr>
        <w:t>Table  1</w:t>
      </w:r>
      <w:r w:rsidRPr="00AF2FBB">
        <w:rPr>
          <w:b/>
          <w:lang w:eastAsia="tr-TR"/>
        </w:rPr>
        <w:t>: Intra-observer Reliability</w:t>
      </w:r>
      <w:r>
        <w:rPr>
          <w:b/>
          <w:lang w:eastAsia="tr-TR"/>
        </w:rPr>
        <w:t xml:space="preserve"> of the Ultrasound Measurements</w:t>
      </w:r>
    </w:p>
    <w:tbl>
      <w:tblPr>
        <w:tblW w:w="449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94"/>
        <w:gridCol w:w="1198"/>
        <w:gridCol w:w="1198"/>
        <w:gridCol w:w="1203"/>
        <w:gridCol w:w="1196"/>
        <w:gridCol w:w="1196"/>
        <w:gridCol w:w="1198"/>
      </w:tblGrid>
      <w:tr w:rsidR="00883DB8" w:rsidRPr="00A11E9E" w:rsidTr="00B1577E">
        <w:trPr>
          <w:trHeight w:val="571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44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1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PooledSD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SEM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MDC</w:t>
            </w:r>
          </w:p>
        </w:tc>
      </w:tr>
      <w:tr w:rsidR="00883DB8" w:rsidRPr="00A11E9E" w:rsidTr="00B1577E">
        <w:trPr>
          <w:trHeight w:val="57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</w:tr>
      <w:tr w:rsidR="00883DB8" w:rsidRPr="00A11E9E" w:rsidTr="00B1577E">
        <w:trPr>
          <w:trHeight w:val="57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</w:tr>
      <w:tr w:rsidR="00883DB8" w:rsidRPr="00A11E9E" w:rsidTr="00B1577E">
        <w:trPr>
          <w:trHeight w:val="571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012</w:t>
            </w:r>
          </w:p>
        </w:tc>
      </w:tr>
      <w:tr w:rsidR="00883DB8" w:rsidRPr="00A11E9E" w:rsidTr="00B1577E">
        <w:trPr>
          <w:trHeight w:val="571"/>
        </w:trPr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A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83DB8" w:rsidRPr="00463AF4" w:rsidRDefault="00883DB8" w:rsidP="00B15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1E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</w:tr>
    </w:tbl>
    <w:p w:rsidR="00883DB8" w:rsidRPr="00383FEC" w:rsidRDefault="00883DB8" w:rsidP="00883DB8">
      <w:pPr>
        <w:rPr>
          <w:sz w:val="20"/>
        </w:rPr>
      </w:pPr>
      <w:r w:rsidRPr="00383FEC">
        <w:rPr>
          <w:sz w:val="20"/>
        </w:rPr>
        <w:t>ICC Intraclass Correlation Coefficient, 95% CI 95% Confidence Interval, PooledSD Pooled Standard Deviation, SEM Standard Error of Measurement, MDC Minimal Detectable Change, TDI Diaphragm thickness at end-inspiration,TDE Diaphragm thickness at end-expiration, DE diaphragm excursion, DTF diaphragm thickness fraction</w:t>
      </w:r>
      <w:r>
        <w:rPr>
          <w:sz w:val="20"/>
        </w:rPr>
        <w:t>, cm centimeter</w:t>
      </w:r>
      <w:r w:rsidRPr="00383FEC">
        <w:rPr>
          <w:sz w:val="20"/>
        </w:rPr>
        <w:t>.</w:t>
      </w:r>
    </w:p>
    <w:p w:rsidR="00883DB8" w:rsidRDefault="00883DB8" w:rsidP="00786855">
      <w:pPr>
        <w:pStyle w:val="Stil1"/>
        <w:rPr>
          <w:b/>
        </w:rPr>
      </w:pPr>
    </w:p>
    <w:p w:rsidR="006C3436" w:rsidRPr="00786855" w:rsidRDefault="007D14BF" w:rsidP="00786855">
      <w:pPr>
        <w:pStyle w:val="Stil1"/>
        <w:rPr>
          <w:b/>
        </w:rPr>
      </w:pPr>
      <w:r>
        <w:rPr>
          <w:b/>
        </w:rPr>
        <w:t>Table 2</w:t>
      </w:r>
      <w:r w:rsidR="00786855" w:rsidRPr="00F85695">
        <w:rPr>
          <w:b/>
        </w:rPr>
        <w:t xml:space="preserve">: </w:t>
      </w:r>
      <w:r w:rsidR="00732325" w:rsidRPr="00732325">
        <w:rPr>
          <w:b/>
        </w:rPr>
        <w:t>Multicollinearity Assessment of Diaphragm Ultrasound Parameters Statistically Significant in Extubation Success</w:t>
      </w:r>
    </w:p>
    <w:tbl>
      <w:tblPr>
        <w:tblW w:w="378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1"/>
        <w:gridCol w:w="802"/>
        <w:gridCol w:w="1843"/>
        <w:gridCol w:w="2366"/>
      </w:tblGrid>
      <w:tr w:rsidR="00786855" w:rsidRPr="006C3436" w:rsidTr="00D84C85">
        <w:trPr>
          <w:trHeight w:val="228"/>
        </w:trPr>
        <w:tc>
          <w:tcPr>
            <w:tcW w:w="1406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786855" w:rsidRPr="006C3436" w:rsidRDefault="00786855" w:rsidP="00D84C85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tcBorders>
              <w:bottom w:val="thickThinSmallGap" w:sz="24" w:space="0" w:color="auto"/>
            </w:tcBorders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VIF</w:t>
            </w:r>
          </w:p>
        </w:tc>
        <w:tc>
          <w:tcPr>
            <w:tcW w:w="1322" w:type="pct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685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Condition Index</w:t>
            </w:r>
          </w:p>
        </w:tc>
        <w:tc>
          <w:tcPr>
            <w:tcW w:w="1697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685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Eigenvalue</w:t>
            </w:r>
          </w:p>
        </w:tc>
      </w:tr>
      <w:tr w:rsidR="00786855" w:rsidRPr="006C3436" w:rsidTr="00D84C85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575" w:type="pct"/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sz w:val="20"/>
                <w:szCs w:val="24"/>
              </w:rPr>
              <w:t>2.95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1.00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1.96</w:t>
            </w:r>
          </w:p>
        </w:tc>
      </w:tr>
      <w:tr w:rsidR="00786855" w:rsidRPr="006C3436" w:rsidTr="00D84C85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575" w:type="pct"/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sz w:val="20"/>
                <w:szCs w:val="24"/>
              </w:rPr>
              <w:t>1.09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1.52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0.85</w:t>
            </w:r>
          </w:p>
        </w:tc>
      </w:tr>
      <w:tr w:rsidR="00786855" w:rsidRPr="006C3436" w:rsidTr="00D84C85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D-RSBI</w:t>
            </w:r>
          </w:p>
        </w:tc>
        <w:tc>
          <w:tcPr>
            <w:tcW w:w="575" w:type="pct"/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sz w:val="20"/>
                <w:szCs w:val="24"/>
              </w:rPr>
              <w:t>3.00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3.24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86855" w:rsidRPr="00E051CD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0.19</w:t>
            </w:r>
          </w:p>
        </w:tc>
      </w:tr>
    </w:tbl>
    <w:p w:rsidR="00732325" w:rsidRPr="00FC19AC" w:rsidRDefault="00732325" w:rsidP="00732325">
      <w:pPr>
        <w:rPr>
          <w:i/>
          <w:color w:val="000000" w:themeColor="text1"/>
          <w:sz w:val="20"/>
        </w:rPr>
      </w:pPr>
      <w:r w:rsidRPr="00FC19AC">
        <w:rPr>
          <w:i/>
          <w:color w:val="000000" w:themeColor="text1"/>
          <w:sz w:val="20"/>
        </w:rPr>
        <w:t>VIF: Variance Inflation Factor</w:t>
      </w:r>
    </w:p>
    <w:p w:rsidR="00732325" w:rsidRPr="00383FEC" w:rsidRDefault="00732325" w:rsidP="00732325">
      <w:pPr>
        <w:rPr>
          <w:color w:val="FF0000"/>
          <w:sz w:val="20"/>
        </w:rPr>
      </w:pPr>
      <w:r w:rsidRPr="00383FEC">
        <w:rPr>
          <w:sz w:val="20"/>
        </w:rPr>
        <w:t>DE diaphragm excursion, DTF diaphragm thickness fraction, D-RSBI diaphragmatic rapid shallow breathing index</w:t>
      </w:r>
      <w:r w:rsidR="00864868" w:rsidRPr="00383FEC">
        <w:rPr>
          <w:sz w:val="20"/>
        </w:rPr>
        <w:t>, cm centimeter.</w:t>
      </w:r>
    </w:p>
    <w:p w:rsidR="00786855" w:rsidRDefault="00786855" w:rsidP="006C3436">
      <w:pPr>
        <w:pStyle w:val="Stil1"/>
        <w:rPr>
          <w:b/>
        </w:rPr>
      </w:pPr>
    </w:p>
    <w:p w:rsidR="006C3436" w:rsidRDefault="007D14BF" w:rsidP="006C3436">
      <w:pPr>
        <w:pStyle w:val="Stil1"/>
        <w:rPr>
          <w:b/>
        </w:rPr>
      </w:pPr>
      <w:r>
        <w:rPr>
          <w:b/>
        </w:rPr>
        <w:t>Table 3</w:t>
      </w:r>
      <w:r w:rsidR="006C3436" w:rsidRPr="00F85695">
        <w:rPr>
          <w:b/>
        </w:rPr>
        <w:t xml:space="preserve">: </w:t>
      </w:r>
      <w:r w:rsidR="003932E1" w:rsidRPr="003932E1">
        <w:rPr>
          <w:b/>
        </w:rPr>
        <w:t>Correlation analysis of diaphragm ultrasound parameters statistically significant in extubation success</w:t>
      </w:r>
    </w:p>
    <w:tbl>
      <w:tblPr>
        <w:tblW w:w="3808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0"/>
        <w:gridCol w:w="1656"/>
        <w:gridCol w:w="1701"/>
        <w:gridCol w:w="1699"/>
      </w:tblGrid>
      <w:tr w:rsidR="00786855" w:rsidRPr="006C3436" w:rsidTr="00D24F27">
        <w:trPr>
          <w:trHeight w:val="228"/>
        </w:trPr>
        <w:tc>
          <w:tcPr>
            <w:tcW w:w="1397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786855" w:rsidRPr="006C3436" w:rsidRDefault="00786855" w:rsidP="00D84C85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86855" w:rsidRPr="006C3436" w:rsidRDefault="00786855" w:rsidP="006C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1212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86855" w:rsidRPr="006C3436" w:rsidRDefault="00786855" w:rsidP="006C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1211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86855" w:rsidRPr="006C3436" w:rsidRDefault="00786855" w:rsidP="006C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D-RSBI</w:t>
            </w:r>
          </w:p>
        </w:tc>
      </w:tr>
      <w:tr w:rsidR="00786855" w:rsidRPr="006C3436" w:rsidTr="00D24F27">
        <w:trPr>
          <w:trHeight w:val="228"/>
        </w:trPr>
        <w:tc>
          <w:tcPr>
            <w:tcW w:w="1397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sz w:val="20"/>
                <w:szCs w:val="24"/>
              </w:rPr>
              <w:t>1.00</w:t>
            </w:r>
          </w:p>
        </w:tc>
        <w:tc>
          <w:tcPr>
            <w:tcW w:w="1212" w:type="pct"/>
            <w:shd w:val="clear" w:color="auto" w:fill="auto"/>
            <w:noWrap/>
            <w:vAlign w:val="center"/>
          </w:tcPr>
          <w:p w:rsidR="00786855" w:rsidRPr="006C3436" w:rsidRDefault="00920A4D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0.229 (p = 0.053)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:rsidR="00786855" w:rsidRPr="006C3436" w:rsidRDefault="00920A4D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–0.834 (p &lt; 0.001)</w:t>
            </w:r>
          </w:p>
        </w:tc>
      </w:tr>
      <w:tr w:rsidR="00786855" w:rsidRPr="006C3436" w:rsidTr="00D24F27">
        <w:trPr>
          <w:trHeight w:val="228"/>
        </w:trPr>
        <w:tc>
          <w:tcPr>
            <w:tcW w:w="1397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:rsidR="00786855" w:rsidRPr="006C3436" w:rsidRDefault="00920A4D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0.229 (p = 0.053)</w:t>
            </w:r>
          </w:p>
        </w:tc>
        <w:tc>
          <w:tcPr>
            <w:tcW w:w="1212" w:type="pct"/>
            <w:shd w:val="clear" w:color="auto" w:fill="auto"/>
            <w:noWrap/>
            <w:vAlign w:val="center"/>
          </w:tcPr>
          <w:p w:rsidR="00786855" w:rsidRPr="00BD0D2E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D0D2E">
              <w:rPr>
                <w:rFonts w:ascii="Times New Roman" w:eastAsia="Times New Roman" w:hAnsi="Times New Roman" w:cs="Times New Roman"/>
                <w:sz w:val="20"/>
                <w:szCs w:val="24"/>
              </w:rPr>
              <w:t>1.00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:rsidR="00786855" w:rsidRPr="00BD0D2E" w:rsidRDefault="00920A4D" w:rsidP="0092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–0.181 (p = 0.128)</w:t>
            </w:r>
          </w:p>
        </w:tc>
      </w:tr>
      <w:tr w:rsidR="00786855" w:rsidRPr="006C3436" w:rsidTr="00D24F27">
        <w:trPr>
          <w:trHeight w:val="228"/>
        </w:trPr>
        <w:tc>
          <w:tcPr>
            <w:tcW w:w="1397" w:type="pct"/>
            <w:shd w:val="clear" w:color="auto" w:fill="auto"/>
            <w:noWrap/>
            <w:vAlign w:val="center"/>
            <w:hideMark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D-RSBI</w:t>
            </w:r>
          </w:p>
        </w:tc>
        <w:tc>
          <w:tcPr>
            <w:tcW w:w="1180" w:type="pct"/>
            <w:shd w:val="clear" w:color="auto" w:fill="auto"/>
            <w:noWrap/>
            <w:vAlign w:val="center"/>
          </w:tcPr>
          <w:p w:rsidR="00786855" w:rsidRPr="006C3436" w:rsidRDefault="00920A4D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–0.834 (p &lt; 0.001)</w:t>
            </w:r>
          </w:p>
        </w:tc>
        <w:tc>
          <w:tcPr>
            <w:tcW w:w="1212" w:type="pct"/>
            <w:shd w:val="clear" w:color="auto" w:fill="auto"/>
            <w:noWrap/>
            <w:vAlign w:val="center"/>
          </w:tcPr>
          <w:p w:rsidR="00786855" w:rsidRPr="009334BA" w:rsidRDefault="00920A4D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A4D">
              <w:rPr>
                <w:rFonts w:ascii="Times New Roman" w:eastAsia="Times New Roman" w:hAnsi="Times New Roman" w:cs="Times New Roman"/>
                <w:sz w:val="20"/>
                <w:szCs w:val="24"/>
              </w:rPr>
              <w:t>–0.181 (p = 0.128)</w:t>
            </w:r>
          </w:p>
        </w:tc>
        <w:tc>
          <w:tcPr>
            <w:tcW w:w="1211" w:type="pct"/>
            <w:shd w:val="clear" w:color="auto" w:fill="auto"/>
            <w:noWrap/>
            <w:vAlign w:val="center"/>
          </w:tcPr>
          <w:p w:rsidR="00786855" w:rsidRPr="006C3436" w:rsidRDefault="00786855" w:rsidP="00D84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sz w:val="20"/>
                <w:szCs w:val="24"/>
              </w:rPr>
              <w:t>1.00</w:t>
            </w:r>
          </w:p>
        </w:tc>
      </w:tr>
    </w:tbl>
    <w:p w:rsidR="00D24F27" w:rsidRPr="00FC19AC" w:rsidRDefault="00D24F27" w:rsidP="00D24F27">
      <w:pPr>
        <w:pStyle w:val="Stil1"/>
        <w:rPr>
          <w:rFonts w:asciiTheme="minorHAnsi" w:hAnsiTheme="minorHAnsi" w:cstheme="minorHAnsi"/>
          <w:i/>
          <w:sz w:val="20"/>
          <w:szCs w:val="20"/>
        </w:rPr>
      </w:pPr>
      <w:r w:rsidRPr="00FC19AC">
        <w:rPr>
          <w:rFonts w:asciiTheme="minorHAnsi" w:hAnsiTheme="minorHAnsi" w:cstheme="minorHAnsi"/>
          <w:i/>
          <w:sz w:val="20"/>
          <w:szCs w:val="20"/>
        </w:rPr>
        <w:t>Spearman’srhokorelasyon analizi</w:t>
      </w:r>
      <w:r w:rsidRPr="00FC19AC">
        <w:rPr>
          <w:rFonts w:asciiTheme="minorHAnsi" w:hAnsiTheme="minorHAnsi" w:cstheme="minorHAnsi"/>
          <w:i/>
          <w:sz w:val="20"/>
          <w:szCs w:val="20"/>
        </w:rPr>
        <w:tab/>
        <w:t xml:space="preserve">           </w:t>
      </w:r>
      <w:r w:rsidRPr="00FC19AC">
        <w:rPr>
          <w:rFonts w:asciiTheme="minorHAnsi" w:hAnsiTheme="minorHAnsi" w:cstheme="minorHAnsi"/>
          <w:i/>
          <w:sz w:val="20"/>
          <w:szCs w:val="20"/>
          <w:vertAlign w:val="superscript"/>
        </w:rPr>
        <w:t>+</w:t>
      </w:r>
      <w:r w:rsidRPr="00FC19AC">
        <w:rPr>
          <w:rFonts w:asciiTheme="minorHAnsi" w:hAnsiTheme="minorHAnsi" w:cstheme="minorHAnsi"/>
          <w:i/>
          <w:sz w:val="20"/>
          <w:szCs w:val="20"/>
        </w:rPr>
        <w:t xml:space="preserve">Pearson korelasyon analizi                  *p&lt;0.05 </w:t>
      </w:r>
    </w:p>
    <w:p w:rsidR="006C3436" w:rsidRPr="00383FEC" w:rsidRDefault="006C3436" w:rsidP="006C3436">
      <w:pPr>
        <w:rPr>
          <w:rFonts w:cstheme="minorHAnsi"/>
          <w:sz w:val="20"/>
        </w:rPr>
      </w:pPr>
      <w:r w:rsidRPr="00383FEC">
        <w:rPr>
          <w:rFonts w:cstheme="minorHAnsi"/>
          <w:sz w:val="20"/>
        </w:rPr>
        <w:t>DE diaphragm excursion, DTF diaphragm thickness fraction, D-RSBI diaphragmatic rapid shallow breathing index</w:t>
      </w:r>
      <w:r w:rsidR="00864868" w:rsidRPr="00383FEC">
        <w:rPr>
          <w:rFonts w:cstheme="minorHAnsi"/>
          <w:sz w:val="20"/>
        </w:rPr>
        <w:t>, cm centimeter.</w:t>
      </w:r>
    </w:p>
    <w:p w:rsidR="00786855" w:rsidRDefault="00786855" w:rsidP="006C3436">
      <w:pPr>
        <w:rPr>
          <w:sz w:val="20"/>
        </w:rPr>
      </w:pPr>
    </w:p>
    <w:p w:rsidR="00283E99" w:rsidRDefault="007D14BF" w:rsidP="00283E99">
      <w:pPr>
        <w:pStyle w:val="Stil1"/>
        <w:rPr>
          <w:b/>
        </w:rPr>
      </w:pPr>
      <w:r>
        <w:rPr>
          <w:b/>
        </w:rPr>
        <w:t>Table 4</w:t>
      </w:r>
      <w:r w:rsidR="00283E99">
        <w:rPr>
          <w:b/>
        </w:rPr>
        <w:t>: ROC</w:t>
      </w:r>
      <w:r w:rsidR="00283E99" w:rsidRPr="00B8451C">
        <w:rPr>
          <w:b/>
        </w:rPr>
        <w:t xml:space="preserve"> analysis results for diaphragm measurements</w:t>
      </w:r>
      <w:r w:rsidR="00283E99">
        <w:rPr>
          <w:b/>
        </w:rPr>
        <w:t xml:space="preserve"> </w:t>
      </w:r>
      <w:r w:rsidR="00283E99" w:rsidRPr="00B8451C">
        <w:rPr>
          <w:b/>
        </w:rPr>
        <w:t>in the diagnosis of failed extubation</w:t>
      </w:r>
    </w:p>
    <w:tbl>
      <w:tblPr>
        <w:tblW w:w="4193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80"/>
        <w:gridCol w:w="1077"/>
        <w:gridCol w:w="859"/>
        <w:gridCol w:w="1299"/>
        <w:gridCol w:w="2810"/>
      </w:tblGrid>
      <w:tr w:rsidR="00384074" w:rsidRPr="005C1A74" w:rsidTr="0014469A">
        <w:trPr>
          <w:trHeight w:val="290"/>
        </w:trPr>
        <w:tc>
          <w:tcPr>
            <w:tcW w:w="1087" w:type="pct"/>
            <w:tcBorders>
              <w:top w:val="single" w:sz="4" w:space="0" w:color="auto"/>
              <w:bottom w:val="thickThinSmallGap" w:sz="24" w:space="0" w:color="auto"/>
            </w:tcBorders>
            <w:noWrap/>
            <w:hideMark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bottom w:val="thickThinSmallGap" w:sz="24" w:space="0" w:color="auto"/>
            </w:tcBorders>
            <w:noWrap/>
            <w:hideMark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1A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556" w:type="pct"/>
            <w:tcBorders>
              <w:top w:val="single" w:sz="4" w:space="0" w:color="auto"/>
              <w:bottom w:val="thickThinSmallGap" w:sz="24" w:space="0" w:color="auto"/>
            </w:tcBorders>
            <w:noWrap/>
            <w:hideMark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1A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41" w:type="pct"/>
            <w:tcBorders>
              <w:top w:val="single" w:sz="4" w:space="0" w:color="auto"/>
              <w:bottom w:val="thickThinSmallGap" w:sz="24" w:space="0" w:color="auto"/>
            </w:tcBorders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1A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819" w:type="pct"/>
            <w:tcBorders>
              <w:top w:val="single" w:sz="4" w:space="0" w:color="auto"/>
              <w:bottom w:val="thickThinSmallGap" w:sz="24" w:space="0" w:color="auto"/>
            </w:tcBorders>
          </w:tcPr>
          <w:p w:rsidR="00384074" w:rsidRPr="005C1A74" w:rsidRDefault="00384074" w:rsidP="001446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1A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Delong test p</w:t>
            </w:r>
          </w:p>
        </w:tc>
      </w:tr>
      <w:tr w:rsidR="00384074" w:rsidRPr="005C1A74" w:rsidTr="0014469A">
        <w:trPr>
          <w:trHeight w:val="290"/>
        </w:trPr>
        <w:tc>
          <w:tcPr>
            <w:tcW w:w="1087" w:type="pct"/>
            <w:tcBorders>
              <w:top w:val="thickThinSmallGap" w:sz="24" w:space="0" w:color="auto"/>
            </w:tcBorders>
            <w:noWrap/>
            <w:vAlign w:val="bottom"/>
            <w:hideMark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DE (cm)</w:t>
            </w:r>
          </w:p>
        </w:tc>
        <w:tc>
          <w:tcPr>
            <w:tcW w:w="697" w:type="pct"/>
            <w:tcBorders>
              <w:top w:val="thickThinSmallGap" w:sz="24" w:space="0" w:color="auto"/>
            </w:tcBorders>
            <w:noWrap/>
            <w:vAlign w:val="bottom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556" w:type="pct"/>
            <w:tcBorders>
              <w:top w:val="thickThinSmallGap" w:sz="24" w:space="0" w:color="auto"/>
            </w:tcBorders>
            <w:noWrap/>
            <w:vAlign w:val="bottom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41" w:type="pct"/>
            <w:tcBorders>
              <w:top w:val="thickThinSmallGap" w:sz="24" w:space="0" w:color="auto"/>
            </w:tcBorders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634-0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</w:p>
        </w:tc>
        <w:tc>
          <w:tcPr>
            <w:tcW w:w="1819" w:type="pct"/>
            <w:vMerge w:val="restart"/>
            <w:tcBorders>
              <w:top w:val="thickThinSmallGap" w:sz="24" w:space="0" w:color="auto"/>
            </w:tcBorders>
            <w:vAlign w:val="center"/>
          </w:tcPr>
          <w:p w:rsidR="00384074" w:rsidRPr="005C1A74" w:rsidRDefault="00384074" w:rsidP="001446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.008*</w:t>
            </w:r>
          </w:p>
        </w:tc>
      </w:tr>
      <w:tr w:rsidR="00384074" w:rsidRPr="005C1A74" w:rsidTr="0014469A">
        <w:trPr>
          <w:trHeight w:val="290"/>
        </w:trPr>
        <w:tc>
          <w:tcPr>
            <w:tcW w:w="1087" w:type="pct"/>
            <w:noWrap/>
            <w:vAlign w:val="bottom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D-RSBI</w:t>
            </w:r>
          </w:p>
        </w:tc>
        <w:tc>
          <w:tcPr>
            <w:tcW w:w="697" w:type="pct"/>
            <w:noWrap/>
            <w:vAlign w:val="bottom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.649</w:t>
            </w:r>
          </w:p>
        </w:tc>
        <w:tc>
          <w:tcPr>
            <w:tcW w:w="556" w:type="pct"/>
            <w:noWrap/>
            <w:vAlign w:val="bottom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1" w:type="pct"/>
          </w:tcPr>
          <w:p w:rsidR="00384074" w:rsidRPr="005C1A74" w:rsidRDefault="00384074" w:rsidP="0014469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.528</w:t>
            </w:r>
            <w:r w:rsidRPr="005C1A74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.758</w:t>
            </w:r>
          </w:p>
        </w:tc>
        <w:tc>
          <w:tcPr>
            <w:tcW w:w="1819" w:type="pct"/>
            <w:vMerge/>
            <w:vAlign w:val="bottom"/>
          </w:tcPr>
          <w:p w:rsidR="00384074" w:rsidRPr="005C1A74" w:rsidRDefault="00384074" w:rsidP="001446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3E99" w:rsidRPr="00FC19AC" w:rsidRDefault="00283E99" w:rsidP="00283E99">
      <w:pPr>
        <w:pStyle w:val="Stil1"/>
        <w:jc w:val="left"/>
        <w:rPr>
          <w:rFonts w:asciiTheme="minorHAnsi" w:hAnsiTheme="minorHAnsi" w:cstheme="minorHAnsi"/>
          <w:i/>
        </w:rPr>
      </w:pPr>
      <w:r w:rsidRPr="00FC19AC">
        <w:rPr>
          <w:rFonts w:asciiTheme="minorHAnsi" w:hAnsiTheme="minorHAnsi" w:cstheme="minorHAnsi"/>
          <w:i/>
          <w:sz w:val="20"/>
        </w:rPr>
        <w:lastRenderedPageBreak/>
        <w:t>AUC: Area Under Curve</w:t>
      </w:r>
      <w:r w:rsidRPr="00FC19AC">
        <w:rPr>
          <w:rFonts w:asciiTheme="minorHAnsi" w:hAnsiTheme="minorHAnsi" w:cstheme="minorHAnsi"/>
          <w:i/>
          <w:sz w:val="20"/>
        </w:rPr>
        <w:tab/>
      </w:r>
      <w:r w:rsidRPr="00FC19AC">
        <w:rPr>
          <w:rFonts w:asciiTheme="minorHAnsi" w:hAnsiTheme="minorHAnsi" w:cstheme="minorHAnsi"/>
          <w:i/>
          <w:sz w:val="20"/>
        </w:rPr>
        <w:tab/>
        <w:t>SE: Standart error      CI: Confidence interval</w:t>
      </w:r>
      <w:r w:rsidRPr="00FC19AC">
        <w:rPr>
          <w:rFonts w:asciiTheme="minorHAnsi" w:hAnsiTheme="minorHAnsi" w:cstheme="minorHAnsi"/>
          <w:i/>
        </w:rPr>
        <w:tab/>
      </w:r>
      <w:r w:rsidRPr="00FC19AC">
        <w:rPr>
          <w:rFonts w:asciiTheme="minorHAnsi" w:hAnsiTheme="minorHAnsi" w:cstheme="minorHAnsi"/>
          <w:i/>
        </w:rPr>
        <w:tab/>
      </w:r>
      <w:r w:rsidRPr="00FC19AC">
        <w:rPr>
          <w:rFonts w:asciiTheme="minorHAnsi" w:hAnsiTheme="minorHAnsi" w:cstheme="minorHAnsi"/>
          <w:i/>
          <w:sz w:val="20"/>
          <w:szCs w:val="20"/>
        </w:rPr>
        <w:t>*p&lt;0.05</w:t>
      </w:r>
      <w:r w:rsidRPr="00FC19AC">
        <w:rPr>
          <w:rFonts w:asciiTheme="minorHAnsi" w:hAnsiTheme="minorHAnsi" w:cstheme="minorHAnsi"/>
          <w:i/>
        </w:rPr>
        <w:tab/>
      </w:r>
    </w:p>
    <w:p w:rsidR="00553AB9" w:rsidRPr="00383FEC" w:rsidRDefault="00283E99" w:rsidP="00283E99">
      <w:pPr>
        <w:pStyle w:val="Stil1"/>
        <w:jc w:val="left"/>
        <w:rPr>
          <w:rFonts w:asciiTheme="minorHAnsi" w:hAnsiTheme="minorHAnsi" w:cstheme="minorHAnsi"/>
          <w:sz w:val="20"/>
          <w:lang w:eastAsia="tr-TR"/>
        </w:rPr>
      </w:pPr>
      <w:r w:rsidRPr="00383FEC">
        <w:rPr>
          <w:rFonts w:asciiTheme="minorHAnsi" w:hAnsiTheme="minorHAnsi" w:cstheme="minorHAnsi"/>
          <w:sz w:val="20"/>
          <w:lang w:eastAsia="tr-TR"/>
        </w:rPr>
        <w:t>DE diaphragm excursion, D-RSBI diaphragmatic rapid shallow breathing index</w:t>
      </w:r>
      <w:r w:rsidR="004D1B15">
        <w:rPr>
          <w:rFonts w:asciiTheme="minorHAnsi" w:hAnsiTheme="minorHAnsi" w:cstheme="minorHAnsi"/>
          <w:sz w:val="20"/>
          <w:lang w:eastAsia="tr-TR"/>
        </w:rPr>
        <w:t xml:space="preserve">, </w:t>
      </w:r>
      <w:r w:rsidR="004D1B15" w:rsidRPr="004D1B15">
        <w:rPr>
          <w:rFonts w:asciiTheme="minorHAnsi" w:hAnsiTheme="minorHAnsi" w:cstheme="minorHAnsi"/>
          <w:sz w:val="20"/>
          <w:lang w:eastAsia="tr-TR"/>
        </w:rPr>
        <w:t>cm centimeter.</w:t>
      </w:r>
      <w:r w:rsidR="004D1B15">
        <w:rPr>
          <w:rFonts w:asciiTheme="minorHAnsi" w:hAnsiTheme="minorHAnsi" w:cstheme="minorHAnsi"/>
          <w:sz w:val="20"/>
          <w:lang w:eastAsia="tr-TR"/>
        </w:rPr>
        <w:t xml:space="preserve"> </w:t>
      </w:r>
    </w:p>
    <w:p w:rsidR="00553AB9" w:rsidRDefault="00553AB9" w:rsidP="00283E99">
      <w:pPr>
        <w:pStyle w:val="Stil1"/>
        <w:jc w:val="left"/>
        <w:rPr>
          <w:b/>
        </w:rPr>
      </w:pPr>
    </w:p>
    <w:p w:rsidR="008239CE" w:rsidRDefault="00553AB9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53AB9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16197" cy="19621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94961" name=""/>
                    <pic:cNvPicPr/>
                  </pic:nvPicPr>
                  <pic:blipFill>
                    <a:blip r:embed="rId4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580" cy="197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9CE" w:rsidRDefault="00553AB9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Figure 1: </w:t>
      </w:r>
      <w:r w:rsidRPr="00553A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ROC curves of DE and D-RSBI parameters</w:t>
      </w:r>
    </w:p>
    <w:p w:rsidR="00E85062" w:rsidRDefault="00E8506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C3436" w:rsidRPr="008239CE" w:rsidRDefault="007D14BF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</w:rPr>
        <w:t>Table  5</w:t>
      </w:r>
      <w:r w:rsidR="007B0385" w:rsidRPr="007B0385">
        <w:rPr>
          <w:rFonts w:ascii="Times New Roman" w:hAnsi="Times New Roman" w:cs="Times New Roman"/>
          <w:b/>
          <w:sz w:val="24"/>
        </w:rPr>
        <w:t>:</w:t>
      </w:r>
      <w:r w:rsidR="007B0385">
        <w:rPr>
          <w:rFonts w:ascii="Times New Roman" w:hAnsi="Times New Roman" w:cs="Times New Roman"/>
          <w:b/>
          <w:sz w:val="24"/>
        </w:rPr>
        <w:t xml:space="preserve"> </w:t>
      </w:r>
      <w:r w:rsidR="00C760D9" w:rsidRPr="00C760D9">
        <w:rPr>
          <w:rFonts w:ascii="Times New Roman" w:hAnsi="Times New Roman" w:cs="Times New Roman"/>
          <w:b/>
          <w:sz w:val="24"/>
        </w:rPr>
        <w:t>Multicollinearity assessment of the remaining parameters for the logistic regression model after excluding D-RSBI</w:t>
      </w:r>
    </w:p>
    <w:tbl>
      <w:tblPr>
        <w:tblW w:w="378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1"/>
        <w:gridCol w:w="802"/>
        <w:gridCol w:w="1843"/>
        <w:gridCol w:w="2366"/>
      </w:tblGrid>
      <w:tr w:rsidR="007B0385" w:rsidRPr="006C3436" w:rsidTr="00413D54">
        <w:trPr>
          <w:trHeight w:val="228"/>
        </w:trPr>
        <w:tc>
          <w:tcPr>
            <w:tcW w:w="1406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7B0385" w:rsidRPr="006C3436" w:rsidRDefault="007B0385" w:rsidP="00413D54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tcBorders>
              <w:bottom w:val="thickThinSmallGap" w:sz="24" w:space="0" w:color="auto"/>
            </w:tcBorders>
            <w:vAlign w:val="center"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VIF</w:t>
            </w:r>
          </w:p>
        </w:tc>
        <w:tc>
          <w:tcPr>
            <w:tcW w:w="1322" w:type="pct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685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Condition Index</w:t>
            </w:r>
          </w:p>
        </w:tc>
        <w:tc>
          <w:tcPr>
            <w:tcW w:w="1697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8685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Eigenvalue</w:t>
            </w:r>
          </w:p>
        </w:tc>
      </w:tr>
      <w:tr w:rsidR="007B0385" w:rsidRPr="006C3436" w:rsidTr="00413D54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575" w:type="pct"/>
            <w:vAlign w:val="center"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1.36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B0385" w:rsidRPr="00E051CD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051CD">
              <w:rPr>
                <w:rFonts w:ascii="Times New Roman" w:eastAsia="Times New Roman" w:hAnsi="Times New Roman" w:cs="Times New Roman"/>
                <w:sz w:val="20"/>
                <w:szCs w:val="24"/>
              </w:rPr>
              <w:t>1.00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2.11</w:t>
            </w:r>
          </w:p>
        </w:tc>
      </w:tr>
      <w:tr w:rsidR="007B0385" w:rsidRPr="006C3436" w:rsidTr="00413D54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575" w:type="pct"/>
            <w:vAlign w:val="center"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1.25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1.45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t>1.00</w:t>
            </w:r>
          </w:p>
        </w:tc>
      </w:tr>
      <w:tr w:rsidR="007B0385" w:rsidRPr="006C3436" w:rsidTr="00413D54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Cdyn</w:t>
            </w:r>
          </w:p>
        </w:tc>
        <w:tc>
          <w:tcPr>
            <w:tcW w:w="575" w:type="pct"/>
            <w:vAlign w:val="center"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1.01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1.74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0.69</w:t>
            </w:r>
          </w:p>
        </w:tc>
      </w:tr>
      <w:tr w:rsidR="007B0385" w:rsidRPr="006C3436" w:rsidTr="00413D54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B0385" w:rsidRPr="006C3436" w:rsidRDefault="002B275F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B275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İntubation duration</w:t>
            </w:r>
          </w:p>
        </w:tc>
        <w:tc>
          <w:tcPr>
            <w:tcW w:w="575" w:type="pct"/>
            <w:vAlign w:val="center"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1.23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1.67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0.76</w:t>
            </w:r>
          </w:p>
        </w:tc>
      </w:tr>
      <w:tr w:rsidR="007B0385" w:rsidRPr="006C3436" w:rsidTr="00413D54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7B0385" w:rsidRPr="006C3436" w:rsidRDefault="007B0385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7B03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SCSS</w:t>
            </w:r>
          </w:p>
        </w:tc>
        <w:tc>
          <w:tcPr>
            <w:tcW w:w="575" w:type="pct"/>
            <w:vAlign w:val="center"/>
          </w:tcPr>
          <w:p w:rsidR="007B0385" w:rsidRPr="006C3436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1.66</w:t>
            </w:r>
          </w:p>
        </w:tc>
        <w:tc>
          <w:tcPr>
            <w:tcW w:w="1322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2.20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7B0385" w:rsidRPr="00E051CD" w:rsidRDefault="00864868" w:rsidP="0041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sz w:val="20"/>
                <w:szCs w:val="24"/>
              </w:rPr>
              <w:t>0.44</w:t>
            </w:r>
          </w:p>
        </w:tc>
      </w:tr>
    </w:tbl>
    <w:p w:rsidR="00864868" w:rsidRPr="00FC19AC" w:rsidRDefault="00864868" w:rsidP="00864868">
      <w:pPr>
        <w:rPr>
          <w:i/>
          <w:color w:val="000000" w:themeColor="text1"/>
          <w:sz w:val="20"/>
        </w:rPr>
      </w:pPr>
      <w:r w:rsidRPr="00FC19AC">
        <w:rPr>
          <w:i/>
          <w:color w:val="000000" w:themeColor="text1"/>
          <w:sz w:val="20"/>
        </w:rPr>
        <w:t>VIF: Variance Inflation Factor</w:t>
      </w:r>
    </w:p>
    <w:p w:rsidR="0049173D" w:rsidRDefault="00864868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  <w:r w:rsidRPr="00383FEC">
        <w:rPr>
          <w:rFonts w:asciiTheme="minorHAnsi" w:hAnsiTheme="minorHAnsi"/>
          <w:sz w:val="20"/>
          <w:lang w:eastAsia="tr-TR"/>
        </w:rPr>
        <w:t xml:space="preserve">DE diaphragm excursion, DTF diaphragm thickness fraction, </w:t>
      </w:r>
      <w:r w:rsidR="00C760D9" w:rsidRPr="00383FEC">
        <w:rPr>
          <w:rFonts w:asciiTheme="minorHAnsi" w:hAnsiTheme="minorHAnsi"/>
          <w:sz w:val="20"/>
          <w:lang w:eastAsia="tr-TR"/>
        </w:rPr>
        <w:t xml:space="preserve">D-RSBI diaphragmatic rapid shallow breathing index,  </w:t>
      </w:r>
      <w:r w:rsidRPr="00383FEC">
        <w:rPr>
          <w:rFonts w:asciiTheme="minorHAnsi" w:hAnsiTheme="minorHAnsi"/>
          <w:sz w:val="20"/>
          <w:lang w:eastAsia="tr-TR"/>
        </w:rPr>
        <w:t>Cdyn dynamic compliance, SCSS semiquantitative cough strength score, cm centimeter.</w:t>
      </w:r>
    </w:p>
    <w:p w:rsidR="00456ADD" w:rsidRDefault="00456ADD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D86571" w:rsidRDefault="00D86571" w:rsidP="008239CE">
      <w:pPr>
        <w:pStyle w:val="Stil1"/>
        <w:jc w:val="left"/>
        <w:rPr>
          <w:b/>
        </w:rPr>
      </w:pPr>
      <w:r>
        <w:rPr>
          <w:b/>
        </w:rPr>
        <w:t>Table</w:t>
      </w:r>
      <w:r w:rsidR="007D14BF">
        <w:rPr>
          <w:b/>
        </w:rPr>
        <w:t xml:space="preserve"> 6</w:t>
      </w:r>
      <w:r>
        <w:rPr>
          <w:b/>
        </w:rPr>
        <w:t xml:space="preserve">: </w:t>
      </w:r>
      <w:r w:rsidRPr="006D5BAE">
        <w:rPr>
          <w:b/>
        </w:rPr>
        <w:t>Predictors of successful extubation identified by penalized logistic regression models (Ridge and LASSO)</w:t>
      </w:r>
    </w:p>
    <w:tbl>
      <w:tblPr>
        <w:tblW w:w="378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1"/>
        <w:gridCol w:w="1371"/>
        <w:gridCol w:w="1274"/>
        <w:gridCol w:w="2366"/>
      </w:tblGrid>
      <w:tr w:rsidR="00D86571" w:rsidRPr="006C3436" w:rsidTr="00B1577E">
        <w:trPr>
          <w:trHeight w:val="228"/>
        </w:trPr>
        <w:tc>
          <w:tcPr>
            <w:tcW w:w="1406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D86571" w:rsidRPr="006C3436" w:rsidRDefault="00D86571" w:rsidP="00B1577E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3" w:type="pct"/>
            <w:tcBorders>
              <w:bottom w:val="thickThinSmallGap" w:sz="24" w:space="0" w:color="auto"/>
            </w:tcBorders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679B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Original OR</w:t>
            </w:r>
          </w:p>
        </w:tc>
        <w:tc>
          <w:tcPr>
            <w:tcW w:w="914" w:type="pct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679B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Ridge OR</w:t>
            </w:r>
          </w:p>
        </w:tc>
        <w:tc>
          <w:tcPr>
            <w:tcW w:w="1697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679B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LASSO OR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018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6.802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6.781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1.087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D86571" w:rsidRPr="007463AA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</w:rPr>
              <w:t>1.083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Cdyn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094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1.071</w:t>
            </w:r>
          </w:p>
        </w:tc>
        <w:tc>
          <w:tcPr>
            <w:tcW w:w="1697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1.064</w:t>
            </w:r>
          </w:p>
        </w:tc>
      </w:tr>
    </w:tbl>
    <w:p w:rsidR="00D86571" w:rsidRPr="006D30EC" w:rsidRDefault="00D86571" w:rsidP="00D86571">
      <w:pPr>
        <w:pStyle w:val="Stil1"/>
        <w:rPr>
          <w:rFonts w:asciiTheme="minorHAnsi" w:eastAsiaTheme="minorEastAsia" w:hAnsiTheme="minorHAnsi" w:cstheme="minorBidi"/>
          <w:i/>
          <w:sz w:val="20"/>
          <w:szCs w:val="20"/>
          <w:lang w:eastAsia="tr-TR"/>
        </w:rPr>
      </w:pPr>
      <w:r w:rsidRPr="006D30EC">
        <w:rPr>
          <w:rFonts w:asciiTheme="minorHAnsi" w:eastAsiaTheme="minorEastAsia" w:hAnsiTheme="minorHAnsi" w:cstheme="minorBidi"/>
          <w:i/>
          <w:sz w:val="20"/>
          <w:szCs w:val="20"/>
          <w:lang w:eastAsia="tr-TR"/>
        </w:rPr>
        <w:t>OR: Odds ratio</w:t>
      </w:r>
    </w:p>
    <w:p w:rsidR="00D86571" w:rsidRPr="00383FEC" w:rsidRDefault="00D86571" w:rsidP="00D86571">
      <w:pPr>
        <w:pStyle w:val="Stil1"/>
        <w:jc w:val="left"/>
        <w:rPr>
          <w:rFonts w:asciiTheme="minorHAnsi" w:hAnsiTheme="minorHAnsi"/>
          <w:sz w:val="20"/>
          <w:lang w:eastAsia="tr-TR"/>
        </w:rPr>
      </w:pPr>
      <w:r w:rsidRPr="00383FEC">
        <w:rPr>
          <w:rFonts w:asciiTheme="minorHAnsi" w:hAnsiTheme="minorHAnsi"/>
          <w:sz w:val="20"/>
          <w:lang w:eastAsia="tr-TR"/>
        </w:rPr>
        <w:t>DE diaphragm excursion, DTF diaphragm thickness fraction, Cdyn dynamic compliance, cm centimeter.</w:t>
      </w:r>
    </w:p>
    <w:p w:rsidR="00D86571" w:rsidRDefault="00D86571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7453AA" w:rsidRDefault="007453AA" w:rsidP="00D86571">
      <w:pPr>
        <w:rPr>
          <w:rFonts w:ascii="Times New Roman" w:hAnsi="Times New Roman" w:cs="Times New Roman"/>
          <w:b/>
          <w:sz w:val="24"/>
        </w:rPr>
      </w:pPr>
    </w:p>
    <w:p w:rsidR="007453AA" w:rsidRDefault="007453AA" w:rsidP="00D86571">
      <w:pPr>
        <w:rPr>
          <w:rFonts w:ascii="Times New Roman" w:hAnsi="Times New Roman" w:cs="Times New Roman"/>
          <w:b/>
          <w:sz w:val="24"/>
        </w:rPr>
      </w:pPr>
    </w:p>
    <w:p w:rsidR="00D103BB" w:rsidRDefault="00D103BB" w:rsidP="00D86571">
      <w:pPr>
        <w:rPr>
          <w:rFonts w:ascii="Times New Roman" w:hAnsi="Times New Roman" w:cs="Times New Roman"/>
          <w:b/>
          <w:sz w:val="24"/>
        </w:rPr>
      </w:pPr>
    </w:p>
    <w:p w:rsidR="00D103BB" w:rsidRDefault="00D103BB" w:rsidP="00D103BB">
      <w:pPr>
        <w:pStyle w:val="Stil1"/>
        <w:jc w:val="left"/>
        <w:rPr>
          <w:rFonts w:asciiTheme="minorHAnsi" w:hAnsiTheme="minorHAnsi"/>
          <w:sz w:val="20"/>
          <w:lang w:eastAsia="tr-TR"/>
        </w:rPr>
      </w:pPr>
      <w:r>
        <w:rPr>
          <w:b/>
        </w:rPr>
        <w:lastRenderedPageBreak/>
        <w:t xml:space="preserve">Table 7 : </w:t>
      </w:r>
      <w:r w:rsidRPr="002679B8">
        <w:rPr>
          <w:b/>
        </w:rPr>
        <w:t>Bootstrap internal validation of the logistic regression model</w:t>
      </w:r>
      <w:r>
        <w:rPr>
          <w:b/>
        </w:rPr>
        <w:t xml:space="preserve"> </w:t>
      </w:r>
      <w:r w:rsidRPr="00AC06B4">
        <w:rPr>
          <w:b/>
        </w:rPr>
        <w:t>for extubation success</w:t>
      </w:r>
      <w:r>
        <w:rPr>
          <w:b/>
        </w:rPr>
        <w:t xml:space="preserve"> </w:t>
      </w:r>
      <w:r w:rsidRPr="002679B8">
        <w:rPr>
          <w:b/>
        </w:rPr>
        <w:t>(1000 Resamples)</w:t>
      </w:r>
    </w:p>
    <w:tbl>
      <w:tblPr>
        <w:tblW w:w="3193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3"/>
        <w:gridCol w:w="1938"/>
        <w:gridCol w:w="1701"/>
        <w:gridCol w:w="281"/>
      </w:tblGrid>
      <w:tr w:rsidR="00D103BB" w:rsidRPr="006C3436" w:rsidTr="00F12FE5">
        <w:trPr>
          <w:trHeight w:val="228"/>
        </w:trPr>
        <w:tc>
          <w:tcPr>
            <w:tcW w:w="1668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D103BB" w:rsidRPr="006C3436" w:rsidRDefault="00D103BB" w:rsidP="00F12FE5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47" w:type="pct"/>
            <w:tcBorders>
              <w:bottom w:val="thickThinSmallGap" w:sz="24" w:space="0" w:color="auto"/>
            </w:tcBorders>
            <w:vAlign w:val="center"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C140F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Original Model</w:t>
            </w:r>
          </w:p>
        </w:tc>
        <w:tc>
          <w:tcPr>
            <w:tcW w:w="1685" w:type="pct"/>
            <w:gridSpan w:val="2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C140F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Bootstrap-Corrected</w:t>
            </w:r>
          </w:p>
        </w:tc>
      </w:tr>
      <w:tr w:rsidR="00D103BB" w:rsidRPr="006C3436" w:rsidTr="00F12FE5">
        <w:trPr>
          <w:gridAfter w:val="1"/>
          <w:wAfter w:w="239" w:type="pct"/>
          <w:trHeight w:val="228"/>
        </w:trPr>
        <w:tc>
          <w:tcPr>
            <w:tcW w:w="1668" w:type="pct"/>
            <w:shd w:val="clear" w:color="auto" w:fill="auto"/>
            <w:noWrap/>
            <w:vAlign w:val="center"/>
            <w:hideMark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140F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AUC</w:t>
            </w:r>
          </w:p>
        </w:tc>
        <w:tc>
          <w:tcPr>
            <w:tcW w:w="1647" w:type="pct"/>
            <w:vAlign w:val="center"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4AA8">
              <w:rPr>
                <w:rFonts w:ascii="Arial" w:eastAsia="Arial" w:hAnsi="Arial"/>
                <w:sz w:val="20"/>
              </w:rPr>
              <w:t>0.864</w:t>
            </w:r>
          </w:p>
        </w:tc>
        <w:tc>
          <w:tcPr>
            <w:tcW w:w="1446" w:type="pct"/>
            <w:shd w:val="clear" w:color="auto" w:fill="auto"/>
            <w:noWrap/>
            <w:vAlign w:val="center"/>
          </w:tcPr>
          <w:p w:rsidR="00D103BB" w:rsidRPr="00E051CD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4AA8">
              <w:rPr>
                <w:rFonts w:ascii="Arial" w:eastAsia="Arial" w:hAnsi="Arial"/>
                <w:sz w:val="20"/>
              </w:rPr>
              <w:t>0.842</w:t>
            </w:r>
          </w:p>
        </w:tc>
      </w:tr>
      <w:tr w:rsidR="00D103BB" w:rsidRPr="006C3436" w:rsidTr="00F12FE5">
        <w:trPr>
          <w:gridAfter w:val="1"/>
          <w:wAfter w:w="239" w:type="pct"/>
          <w:trHeight w:val="228"/>
        </w:trPr>
        <w:tc>
          <w:tcPr>
            <w:tcW w:w="1668" w:type="pct"/>
            <w:shd w:val="clear" w:color="auto" w:fill="auto"/>
            <w:noWrap/>
            <w:vAlign w:val="center"/>
            <w:hideMark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140F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Brier Score</w:t>
            </w:r>
          </w:p>
        </w:tc>
        <w:tc>
          <w:tcPr>
            <w:tcW w:w="1647" w:type="pct"/>
            <w:vAlign w:val="center"/>
          </w:tcPr>
          <w:p w:rsidR="00D103BB" w:rsidRPr="006C3436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4AA8">
              <w:rPr>
                <w:rFonts w:ascii="Arial" w:eastAsia="Arial" w:hAnsi="Arial"/>
                <w:sz w:val="20"/>
              </w:rPr>
              <w:t>0.120</w:t>
            </w:r>
          </w:p>
        </w:tc>
        <w:tc>
          <w:tcPr>
            <w:tcW w:w="1446" w:type="pct"/>
            <w:shd w:val="clear" w:color="auto" w:fill="auto"/>
            <w:noWrap/>
            <w:vAlign w:val="center"/>
          </w:tcPr>
          <w:p w:rsidR="00D103BB" w:rsidRPr="00E051CD" w:rsidRDefault="00D103BB" w:rsidP="00F12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4AA8">
              <w:rPr>
                <w:rFonts w:ascii="Arial" w:eastAsia="Arial" w:hAnsi="Arial"/>
                <w:sz w:val="20"/>
              </w:rPr>
              <w:t>0.128</w:t>
            </w:r>
          </w:p>
        </w:tc>
      </w:tr>
    </w:tbl>
    <w:p w:rsidR="00D103BB" w:rsidRDefault="00D103BB" w:rsidP="00D103BB">
      <w:pPr>
        <w:rPr>
          <w:i/>
          <w:sz w:val="20"/>
        </w:rPr>
      </w:pPr>
      <w:r w:rsidRPr="003C4454">
        <w:rPr>
          <w:i/>
          <w:sz w:val="20"/>
        </w:rPr>
        <w:t>AUC: Area Under Curve</w:t>
      </w:r>
    </w:p>
    <w:p w:rsidR="00D103BB" w:rsidRDefault="00D103BB" w:rsidP="00D86571">
      <w:pPr>
        <w:rPr>
          <w:rFonts w:ascii="Times New Roman" w:hAnsi="Times New Roman" w:cs="Times New Roman"/>
          <w:b/>
          <w:sz w:val="24"/>
        </w:rPr>
      </w:pPr>
    </w:p>
    <w:p w:rsidR="00D103BB" w:rsidRDefault="00D103BB" w:rsidP="00D86571">
      <w:pPr>
        <w:rPr>
          <w:rFonts w:ascii="Times New Roman" w:hAnsi="Times New Roman" w:cs="Times New Roman"/>
          <w:b/>
          <w:sz w:val="24"/>
        </w:rPr>
      </w:pPr>
    </w:p>
    <w:p w:rsidR="00D86571" w:rsidRDefault="00D86571" w:rsidP="00D86571">
      <w:r>
        <w:rPr>
          <w:rFonts w:ascii="Times New Roman" w:hAnsi="Times New Roman" w:cs="Times New Roman"/>
          <w:b/>
          <w:sz w:val="24"/>
        </w:rPr>
        <w:t>Table</w:t>
      </w:r>
      <w:r w:rsidR="00D103BB">
        <w:rPr>
          <w:rFonts w:ascii="Times New Roman" w:hAnsi="Times New Roman" w:cs="Times New Roman"/>
          <w:b/>
          <w:sz w:val="24"/>
        </w:rPr>
        <w:t xml:space="preserve"> 8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AC06B4">
        <w:rPr>
          <w:rFonts w:ascii="Times New Roman" w:hAnsi="Times New Roman" w:cs="Times New Roman"/>
          <w:b/>
          <w:sz w:val="24"/>
        </w:rPr>
        <w:t>Factors associated with successful extubation: Univariate logistic regression analysis.</w:t>
      </w:r>
    </w:p>
    <w:tbl>
      <w:tblPr>
        <w:tblW w:w="378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1"/>
        <w:gridCol w:w="1371"/>
        <w:gridCol w:w="1700"/>
        <w:gridCol w:w="1940"/>
      </w:tblGrid>
      <w:tr w:rsidR="00D86571" w:rsidRPr="006C3436" w:rsidTr="00B1577E">
        <w:trPr>
          <w:trHeight w:val="228"/>
        </w:trPr>
        <w:tc>
          <w:tcPr>
            <w:tcW w:w="1406" w:type="pct"/>
            <w:tcBorders>
              <w:top w:val="nil"/>
              <w:bottom w:val="thickThinSmallGap" w:sz="24" w:space="0" w:color="auto"/>
            </w:tcBorders>
            <w:shd w:val="clear" w:color="auto" w:fill="auto"/>
            <w:noWrap/>
            <w:vAlign w:val="bottom"/>
            <w:hideMark/>
          </w:tcPr>
          <w:p w:rsidR="00D86571" w:rsidRPr="006C3436" w:rsidRDefault="00D86571" w:rsidP="00B1577E">
            <w:pPr>
              <w:tabs>
                <w:tab w:val="left" w:pos="180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3" w:type="pct"/>
            <w:tcBorders>
              <w:bottom w:val="thickThinSmallGap" w:sz="24" w:space="0" w:color="auto"/>
            </w:tcBorders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2679B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OR</w:t>
            </w:r>
          </w:p>
        </w:tc>
        <w:tc>
          <w:tcPr>
            <w:tcW w:w="1219" w:type="pct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9E7E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95% CI</w:t>
            </w:r>
          </w:p>
        </w:tc>
        <w:tc>
          <w:tcPr>
            <w:tcW w:w="1391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344D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4"/>
              </w:rPr>
              <w:t>p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(cm)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8.204</w:t>
            </w:r>
          </w:p>
        </w:tc>
        <w:tc>
          <w:tcPr>
            <w:tcW w:w="1219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2.482 – 27.144</w:t>
            </w:r>
          </w:p>
        </w:tc>
        <w:tc>
          <w:tcPr>
            <w:tcW w:w="1391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.001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*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C34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DTF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D0D2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(%)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1.118</w:t>
            </w:r>
          </w:p>
        </w:tc>
        <w:tc>
          <w:tcPr>
            <w:tcW w:w="1219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1.042 – 1.199</w:t>
            </w:r>
          </w:p>
        </w:tc>
        <w:tc>
          <w:tcPr>
            <w:tcW w:w="1391" w:type="pct"/>
            <w:shd w:val="clear" w:color="auto" w:fill="auto"/>
            <w:noWrap/>
            <w:vAlign w:val="center"/>
          </w:tcPr>
          <w:p w:rsidR="00D86571" w:rsidRPr="007463AA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.001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*</w:t>
            </w:r>
          </w:p>
        </w:tc>
      </w:tr>
      <w:tr w:rsidR="00D86571" w:rsidRPr="006C3436" w:rsidTr="00B1577E">
        <w:trPr>
          <w:trHeight w:val="228"/>
        </w:trPr>
        <w:tc>
          <w:tcPr>
            <w:tcW w:w="1406" w:type="pct"/>
            <w:shd w:val="clear" w:color="auto" w:fill="auto"/>
            <w:noWrap/>
            <w:vAlign w:val="center"/>
            <w:hideMark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6486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Cdyn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983" w:type="pct"/>
            <w:vAlign w:val="center"/>
          </w:tcPr>
          <w:p w:rsidR="00D86571" w:rsidRPr="006C3436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1.064</w:t>
            </w:r>
          </w:p>
        </w:tc>
        <w:tc>
          <w:tcPr>
            <w:tcW w:w="1219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Arial" w:eastAsia="Arial" w:hAnsi="Arial"/>
                <w:sz w:val="20"/>
              </w:rPr>
              <w:t>1.011 – 1.119</w:t>
            </w:r>
          </w:p>
        </w:tc>
        <w:tc>
          <w:tcPr>
            <w:tcW w:w="1391" w:type="pct"/>
            <w:shd w:val="clear" w:color="auto" w:fill="auto"/>
            <w:noWrap/>
            <w:vAlign w:val="center"/>
          </w:tcPr>
          <w:p w:rsidR="00D86571" w:rsidRPr="00E051CD" w:rsidRDefault="00D86571" w:rsidP="00B15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.027</w:t>
            </w:r>
            <w:r w:rsidRPr="00BF7AF8">
              <w:rPr>
                <w:rFonts w:ascii="Times New Roman" w:hAnsi="Times New Roman" w:cs="Times New Roman"/>
                <w:color w:val="000000"/>
                <w:sz w:val="20"/>
              </w:rPr>
              <w:t>*</w:t>
            </w:r>
          </w:p>
        </w:tc>
      </w:tr>
    </w:tbl>
    <w:p w:rsidR="00D86571" w:rsidRDefault="00D86571" w:rsidP="00D86571">
      <w:pPr>
        <w:pStyle w:val="Stil1"/>
        <w:rPr>
          <w:rFonts w:asciiTheme="minorHAnsi" w:hAnsiTheme="minorHAnsi"/>
          <w:i/>
          <w:sz w:val="20"/>
        </w:rPr>
      </w:pPr>
      <w:r w:rsidRPr="003C4454">
        <w:rPr>
          <w:rFonts w:asciiTheme="minorHAnsi" w:hAnsiTheme="minorHAnsi"/>
          <w:i/>
          <w:sz w:val="20"/>
        </w:rPr>
        <w:t>OR: Odds ratio</w:t>
      </w:r>
      <w:r w:rsidRPr="003C4454">
        <w:rPr>
          <w:rFonts w:asciiTheme="minorHAnsi" w:hAnsiTheme="minorHAnsi"/>
          <w:i/>
          <w:sz w:val="20"/>
        </w:rPr>
        <w:tab/>
      </w:r>
      <w:r w:rsidRPr="003C4454">
        <w:rPr>
          <w:rFonts w:asciiTheme="minorHAnsi" w:hAnsiTheme="minorHAnsi"/>
          <w:i/>
          <w:sz w:val="20"/>
        </w:rPr>
        <w:tab/>
        <w:t xml:space="preserve">CI: Confidence interval </w:t>
      </w:r>
      <w:r>
        <w:rPr>
          <w:rFonts w:asciiTheme="minorHAnsi" w:hAnsiTheme="minorHAnsi"/>
          <w:i/>
          <w:sz w:val="20"/>
        </w:rPr>
        <w:t xml:space="preserve">       </w:t>
      </w:r>
      <w:r w:rsidRPr="003C4454">
        <w:rPr>
          <w:rFonts w:asciiTheme="minorHAnsi" w:hAnsiTheme="minorHAnsi"/>
          <w:i/>
          <w:sz w:val="20"/>
        </w:rPr>
        <w:t>*p&lt;0.05</w:t>
      </w:r>
    </w:p>
    <w:p w:rsidR="00D86571" w:rsidRPr="00383FEC" w:rsidRDefault="00D86571" w:rsidP="00D86571">
      <w:pPr>
        <w:pStyle w:val="Stil1"/>
        <w:jc w:val="left"/>
        <w:rPr>
          <w:rFonts w:asciiTheme="minorHAnsi" w:hAnsiTheme="minorHAnsi"/>
          <w:sz w:val="20"/>
          <w:lang w:eastAsia="tr-TR"/>
        </w:rPr>
      </w:pPr>
      <w:r w:rsidRPr="00383FEC">
        <w:rPr>
          <w:rFonts w:asciiTheme="minorHAnsi" w:hAnsiTheme="minorHAnsi"/>
          <w:sz w:val="20"/>
          <w:lang w:eastAsia="tr-TR"/>
        </w:rPr>
        <w:t>DE diaphragm excursion, DTF diaphragm thickness fraction, Cdyn dynamic compliance, cm centimeter.</w:t>
      </w:r>
    </w:p>
    <w:p w:rsidR="00AF2FBB" w:rsidRPr="00D86571" w:rsidRDefault="00AF2FBB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AF2FBB" w:rsidRDefault="00AF2FBB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883DB8" w:rsidRDefault="00883DB8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883DB8" w:rsidRDefault="00883DB8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883DB8" w:rsidRPr="00456ADD" w:rsidRDefault="00883DB8" w:rsidP="008239CE">
      <w:pPr>
        <w:pStyle w:val="Stil1"/>
        <w:jc w:val="left"/>
        <w:rPr>
          <w:rFonts w:asciiTheme="minorHAnsi" w:hAnsiTheme="minorHAnsi"/>
          <w:sz w:val="20"/>
          <w:lang w:eastAsia="tr-TR"/>
        </w:rPr>
      </w:pPr>
    </w:p>
    <w:p w:rsidR="00A365F4" w:rsidRPr="00AF2FBB" w:rsidRDefault="00A365F4" w:rsidP="008239CE">
      <w:pPr>
        <w:pStyle w:val="Stil1"/>
        <w:jc w:val="left"/>
        <w:rPr>
          <w:b/>
          <w:lang w:eastAsia="tr-TR"/>
        </w:rPr>
      </w:pPr>
    </w:p>
    <w:sectPr w:rsidR="00A365F4" w:rsidRPr="00AF2FBB" w:rsidSect="00E90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C3436"/>
    <w:rsid w:val="001B1867"/>
    <w:rsid w:val="001F3993"/>
    <w:rsid w:val="00282F0E"/>
    <w:rsid w:val="00283E99"/>
    <w:rsid w:val="002B275F"/>
    <w:rsid w:val="002B769F"/>
    <w:rsid w:val="00383FEC"/>
    <w:rsid w:val="00384074"/>
    <w:rsid w:val="003932E1"/>
    <w:rsid w:val="004132F6"/>
    <w:rsid w:val="00456ADD"/>
    <w:rsid w:val="0049173D"/>
    <w:rsid w:val="004D1B15"/>
    <w:rsid w:val="004E2D76"/>
    <w:rsid w:val="0053687F"/>
    <w:rsid w:val="00553AB9"/>
    <w:rsid w:val="005B703E"/>
    <w:rsid w:val="005B7D82"/>
    <w:rsid w:val="00685EDB"/>
    <w:rsid w:val="006B11F5"/>
    <w:rsid w:val="006C3436"/>
    <w:rsid w:val="00732325"/>
    <w:rsid w:val="00735E6F"/>
    <w:rsid w:val="00740EAC"/>
    <w:rsid w:val="007453AA"/>
    <w:rsid w:val="00786855"/>
    <w:rsid w:val="007B0385"/>
    <w:rsid w:val="007D14BF"/>
    <w:rsid w:val="008239CE"/>
    <w:rsid w:val="00864868"/>
    <w:rsid w:val="00883DB8"/>
    <w:rsid w:val="00891B01"/>
    <w:rsid w:val="00920A4D"/>
    <w:rsid w:val="00985325"/>
    <w:rsid w:val="009A4364"/>
    <w:rsid w:val="00A365F4"/>
    <w:rsid w:val="00A41AE4"/>
    <w:rsid w:val="00A45A9A"/>
    <w:rsid w:val="00A60846"/>
    <w:rsid w:val="00AF2FBB"/>
    <w:rsid w:val="00B9219F"/>
    <w:rsid w:val="00BC72BA"/>
    <w:rsid w:val="00BD0D2E"/>
    <w:rsid w:val="00BF7AF8"/>
    <w:rsid w:val="00C760D9"/>
    <w:rsid w:val="00C9378E"/>
    <w:rsid w:val="00C93FF6"/>
    <w:rsid w:val="00D103BB"/>
    <w:rsid w:val="00D24F27"/>
    <w:rsid w:val="00D33053"/>
    <w:rsid w:val="00D369F7"/>
    <w:rsid w:val="00D754C5"/>
    <w:rsid w:val="00D77134"/>
    <w:rsid w:val="00D86571"/>
    <w:rsid w:val="00DF246E"/>
    <w:rsid w:val="00E14A64"/>
    <w:rsid w:val="00E85062"/>
    <w:rsid w:val="00E905B0"/>
    <w:rsid w:val="00F23F49"/>
    <w:rsid w:val="00F5329D"/>
    <w:rsid w:val="00FA390A"/>
    <w:rsid w:val="00FC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link w:val="Stil1Char"/>
    <w:qFormat/>
    <w:rsid w:val="006C3436"/>
    <w:pPr>
      <w:tabs>
        <w:tab w:val="left" w:pos="1800"/>
      </w:tabs>
      <w:spacing w:after="0" w:line="36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Stil1Char">
    <w:name w:val="Stil1 Char"/>
    <w:basedOn w:val="VarsaylanParagrafYazTipi"/>
    <w:link w:val="Stil1"/>
    <w:rsid w:val="006C3436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3AB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33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42</cp:revision>
  <dcterms:created xsi:type="dcterms:W3CDTF">2025-10-24T18:31:00Z</dcterms:created>
  <dcterms:modified xsi:type="dcterms:W3CDTF">2025-12-12T19:27:00Z</dcterms:modified>
</cp:coreProperties>
</file>