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670" w:rsidRDefault="00AB4670" w:rsidP="00AB46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Supplementary Material to </w:t>
      </w:r>
    </w:p>
    <w:p w:rsidR="00AB4670" w:rsidRPr="00AB4670" w:rsidRDefault="00AB4670" w:rsidP="00AB46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Feller et al. (2022): Mycorrhizal structures in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mycoheterotrophic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Thismia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spp. (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Thismiaceae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functional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phylogenetic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interpretations</w:t>
      </w:r>
      <w:proofErr w:type="spellEnd"/>
    </w:p>
    <w:p w:rsidR="00AB4670" w:rsidRPr="00AB4670" w:rsidRDefault="00AB4670" w:rsidP="00AB4670">
      <w:pPr>
        <w:widowControl w:val="0"/>
        <w:overflowPunct w:val="0"/>
        <w:autoSpaceDE w:val="0"/>
        <w:autoSpaceDN w:val="0"/>
        <w:adjustRightInd w:val="0"/>
        <w:spacing w:after="0" w:line="480" w:lineRule="auto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5"/>
        <w:gridCol w:w="1784"/>
        <w:gridCol w:w="2221"/>
        <w:gridCol w:w="1296"/>
        <w:gridCol w:w="1282"/>
      </w:tblGrid>
      <w:tr w:rsidR="00AB4670" w:rsidRPr="00AB4670" w:rsidTr="00AE4C48">
        <w:trPr>
          <w:trHeight w:val="454"/>
        </w:trPr>
        <w:tc>
          <w:tcPr>
            <w:tcW w:w="2195" w:type="dxa"/>
          </w:tcPr>
          <w:p w:rsidR="00AB4670" w:rsidRPr="00AB4670" w:rsidRDefault="00AB4670" w:rsidP="00AB4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Species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(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number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of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specimen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)</w:t>
            </w:r>
          </w:p>
        </w:tc>
        <w:tc>
          <w:tcPr>
            <w:tcW w:w="1784" w:type="dxa"/>
          </w:tcPr>
          <w:p w:rsidR="00AB4670" w:rsidRPr="00AB4670" w:rsidRDefault="00AB4670" w:rsidP="00AB4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Location</w:t>
            </w:r>
          </w:p>
        </w:tc>
        <w:tc>
          <w:tcPr>
            <w:tcW w:w="2221" w:type="dxa"/>
          </w:tcPr>
          <w:p w:rsidR="00AB4670" w:rsidRPr="00AB4670" w:rsidRDefault="00AB4670" w:rsidP="00AB4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Collector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/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Number</w:t>
            </w:r>
            <w:proofErr w:type="spellEnd"/>
          </w:p>
        </w:tc>
        <w:tc>
          <w:tcPr>
            <w:tcW w:w="1296" w:type="dxa"/>
          </w:tcPr>
          <w:p w:rsidR="00AB4670" w:rsidRPr="00AB4670" w:rsidRDefault="00AB4670" w:rsidP="00AB4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Date</w:t>
            </w:r>
          </w:p>
        </w:tc>
        <w:tc>
          <w:tcPr>
            <w:tcW w:w="1282" w:type="dxa"/>
          </w:tcPr>
          <w:p w:rsidR="00AB4670" w:rsidRPr="00AB4670" w:rsidRDefault="00AB4670" w:rsidP="00AB4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References</w:t>
            </w:r>
          </w:p>
        </w:tc>
      </w:tr>
      <w:tr w:rsidR="00AB4670" w:rsidRPr="00AB4670" w:rsidTr="00AE4C48">
        <w:trPr>
          <w:trHeight w:val="680"/>
        </w:trPr>
        <w:tc>
          <w:tcPr>
            <w:tcW w:w="2195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>Thismia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>abei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(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Akasawa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)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Hatusima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(5)</w:t>
            </w:r>
          </w:p>
        </w:tc>
        <w:tc>
          <w:tcPr>
            <w:tcW w:w="1784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Japan, Island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Kozu</w:t>
            </w:r>
            <w:proofErr w:type="spellEnd"/>
          </w:p>
        </w:tc>
        <w:tc>
          <w:tcPr>
            <w:tcW w:w="2221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Suetsugu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s.n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.</w:t>
            </w:r>
          </w:p>
        </w:tc>
        <w:tc>
          <w:tcPr>
            <w:tcW w:w="1296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03.07.2017</w:t>
            </w:r>
          </w:p>
        </w:tc>
        <w:tc>
          <w:tcPr>
            <w:tcW w:w="1282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Akasawa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1950</w:t>
            </w:r>
          </w:p>
        </w:tc>
      </w:tr>
      <w:tr w:rsidR="00AB4670" w:rsidRPr="00AB4670" w:rsidTr="00AE4C48">
        <w:trPr>
          <w:trHeight w:val="680"/>
        </w:trPr>
        <w:tc>
          <w:tcPr>
            <w:tcW w:w="2195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>Thismia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>luetzelburgii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Goebel &amp;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Süssenguth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(1)</w:t>
            </w:r>
          </w:p>
        </w:tc>
        <w:tc>
          <w:tcPr>
            <w:tcW w:w="1784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Panama,</w:t>
            </w:r>
          </w:p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Colón</w:t>
            </w:r>
          </w:p>
        </w:tc>
        <w:tc>
          <w:tcPr>
            <w:tcW w:w="2221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Maas et al. 2694</w:t>
            </w:r>
          </w:p>
        </w:tc>
        <w:tc>
          <w:tcPr>
            <w:tcW w:w="1296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no data</w:t>
            </w:r>
          </w:p>
        </w:tc>
        <w:tc>
          <w:tcPr>
            <w:tcW w:w="1282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Maas et al. 1986</w:t>
            </w:r>
          </w:p>
        </w:tc>
      </w:tr>
      <w:tr w:rsidR="00AB4670" w:rsidRPr="00AB4670" w:rsidTr="00AE4C48">
        <w:trPr>
          <w:trHeight w:val="680"/>
        </w:trPr>
        <w:tc>
          <w:tcPr>
            <w:tcW w:w="2195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val="en-US" w:eastAsia="de-DE"/>
              </w:rPr>
              <w:t>Thismia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val="en-US" w:eastAsia="de-DE"/>
              </w:rPr>
              <w:t>panamensis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(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Standley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)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Jonker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(1)</w:t>
            </w:r>
          </w:p>
        </w:tc>
        <w:tc>
          <w:tcPr>
            <w:tcW w:w="1784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Panama, vicinity of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Gamboa</w:t>
            </w:r>
            <w:proofErr w:type="spellEnd"/>
          </w:p>
        </w:tc>
        <w:tc>
          <w:tcPr>
            <w:tcW w:w="2221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Maas &amp; Dressler 2702</w:t>
            </w:r>
          </w:p>
        </w:tc>
        <w:tc>
          <w:tcPr>
            <w:tcW w:w="1296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no data</w:t>
            </w:r>
          </w:p>
        </w:tc>
        <w:tc>
          <w:tcPr>
            <w:tcW w:w="1282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Maas et al. 1986</w:t>
            </w:r>
          </w:p>
        </w:tc>
      </w:tr>
      <w:tr w:rsidR="00AB4670" w:rsidRPr="00AB4670" w:rsidTr="00AE4C48">
        <w:trPr>
          <w:trHeight w:val="680"/>
        </w:trPr>
        <w:tc>
          <w:tcPr>
            <w:tcW w:w="2195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>Thismia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>brunneomitra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Hroneš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,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Kobrlová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&amp;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Dančák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(1)</w:t>
            </w:r>
          </w:p>
        </w:tc>
        <w:tc>
          <w:tcPr>
            <w:tcW w:w="1784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Malaysia, Sarawak,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Lawas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District</w:t>
            </w:r>
            <w:proofErr w:type="spellEnd"/>
          </w:p>
        </w:tc>
        <w:tc>
          <w:tcPr>
            <w:tcW w:w="2221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Sochor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,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Hroneš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&amp;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Dančák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Bor25/19</w:t>
            </w:r>
          </w:p>
        </w:tc>
        <w:tc>
          <w:tcPr>
            <w:tcW w:w="1296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30.01.2019</w:t>
            </w:r>
          </w:p>
        </w:tc>
        <w:tc>
          <w:tcPr>
            <w:tcW w:w="1282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Hroneš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et al. 2018</w:t>
            </w:r>
          </w:p>
        </w:tc>
      </w:tr>
      <w:tr w:rsidR="00AB4670" w:rsidRPr="00AB4670" w:rsidTr="00AE4C48">
        <w:trPr>
          <w:trHeight w:val="680"/>
        </w:trPr>
        <w:tc>
          <w:tcPr>
            <w:tcW w:w="2195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>Thismia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 xml:space="preserve"> goodii</w:t>
            </w: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Kiew (2)</w:t>
            </w:r>
          </w:p>
        </w:tc>
        <w:tc>
          <w:tcPr>
            <w:tcW w:w="1784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Malaysia, Sarawak,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Lawas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District</w:t>
            </w:r>
            <w:proofErr w:type="spellEnd"/>
          </w:p>
        </w:tc>
        <w:tc>
          <w:tcPr>
            <w:tcW w:w="2221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Hroneš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&amp;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Dančák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332020</w:t>
            </w:r>
          </w:p>
        </w:tc>
        <w:tc>
          <w:tcPr>
            <w:tcW w:w="1296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20.02.2020</w:t>
            </w:r>
          </w:p>
        </w:tc>
        <w:tc>
          <w:tcPr>
            <w:tcW w:w="1282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Kiew 1999</w:t>
            </w:r>
          </w:p>
        </w:tc>
      </w:tr>
      <w:tr w:rsidR="00AB4670" w:rsidRPr="00AB4670" w:rsidTr="00AE4C48">
        <w:trPr>
          <w:trHeight w:val="680"/>
        </w:trPr>
        <w:tc>
          <w:tcPr>
            <w:tcW w:w="2195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pt-BR" w:eastAsia="de-DE"/>
              </w:rPr>
            </w:pPr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val="pt-BR" w:eastAsia="de-DE"/>
              </w:rPr>
              <w:t>Thismia minutissima</w:t>
            </w: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pt-BR" w:eastAsia="de-DE"/>
              </w:rPr>
              <w:t xml:space="preserve"> Dančák, Hroneš &amp; Sochor (1)</w:t>
            </w:r>
          </w:p>
        </w:tc>
        <w:tc>
          <w:tcPr>
            <w:tcW w:w="1784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Malaysia, Sarawak,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Lawas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District</w:t>
            </w:r>
          </w:p>
        </w:tc>
        <w:tc>
          <w:tcPr>
            <w:tcW w:w="2221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Sochor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,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Hroneš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&amp;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Dančák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Bor28/19</w:t>
            </w:r>
          </w:p>
        </w:tc>
        <w:tc>
          <w:tcPr>
            <w:tcW w:w="1296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30.0</w:t>
            </w: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1.2019</w:t>
            </w:r>
          </w:p>
        </w:tc>
        <w:tc>
          <w:tcPr>
            <w:tcW w:w="1282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Dančák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et al. 2020</w:t>
            </w:r>
          </w:p>
        </w:tc>
      </w:tr>
      <w:tr w:rsidR="00AB4670" w:rsidRPr="00AB4670" w:rsidTr="00AE4C48">
        <w:trPr>
          <w:trHeight w:val="680"/>
        </w:trPr>
        <w:tc>
          <w:tcPr>
            <w:tcW w:w="2195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>Thismia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eastAsia="de-DE"/>
              </w:rPr>
              <w:t>neptunis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Beccari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(2)</w:t>
            </w:r>
          </w:p>
        </w:tc>
        <w:tc>
          <w:tcPr>
            <w:tcW w:w="1784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Malaysia, Sarawak,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Kubah</w:t>
            </w:r>
            <w:proofErr w:type="spellEnd"/>
          </w:p>
        </w:tc>
        <w:tc>
          <w:tcPr>
            <w:tcW w:w="2221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Sochor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&amp;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Egertová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 xml:space="preserve"> Bor51/17</w:t>
            </w:r>
          </w:p>
        </w:tc>
        <w:tc>
          <w:tcPr>
            <w:tcW w:w="1296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  <w:t>26.01.2017</w:t>
            </w:r>
          </w:p>
        </w:tc>
        <w:tc>
          <w:tcPr>
            <w:tcW w:w="1282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Sochor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et al. 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a</w:t>
            </w:r>
          </w:p>
        </w:tc>
      </w:tr>
      <w:tr w:rsidR="00AB4670" w:rsidRPr="00AB4670" w:rsidTr="00AE4C48">
        <w:trPr>
          <w:trHeight w:val="680"/>
        </w:trPr>
        <w:tc>
          <w:tcPr>
            <w:tcW w:w="2195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pt-BR" w:eastAsia="de-DE"/>
              </w:rPr>
            </w:pPr>
            <w:r w:rsidRPr="00AB4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color="000000"/>
                <w:lang w:val="pt-BR" w:eastAsia="de-DE"/>
              </w:rPr>
              <w:t>Thismia viridistriata</w:t>
            </w: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pt-BR" w:eastAsia="de-DE"/>
              </w:rPr>
              <w:t xml:space="preserve"> Sochor, Hroneš &amp; Dančák (1)</w:t>
            </w:r>
          </w:p>
        </w:tc>
        <w:tc>
          <w:tcPr>
            <w:tcW w:w="1784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Malaysia, Sarawak, </w:t>
            </w: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Kelabit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Highlands</w:t>
            </w:r>
          </w:p>
        </w:tc>
        <w:tc>
          <w:tcPr>
            <w:tcW w:w="2221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Dančák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2017/65</w:t>
            </w:r>
          </w:p>
        </w:tc>
        <w:tc>
          <w:tcPr>
            <w:tcW w:w="1296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21.11.2017</w:t>
            </w:r>
          </w:p>
        </w:tc>
        <w:tc>
          <w:tcPr>
            <w:tcW w:w="1282" w:type="dxa"/>
          </w:tcPr>
          <w:p w:rsidR="00AB4670" w:rsidRPr="00AB4670" w:rsidRDefault="00AB4670" w:rsidP="00AB4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de-DE"/>
              </w:rPr>
            </w:pPr>
            <w:proofErr w:type="spellStart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Sochor</w:t>
            </w:r>
            <w:proofErr w:type="spellEnd"/>
            <w:r w:rsidRPr="00AB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 et al. 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b</w:t>
            </w:r>
          </w:p>
        </w:tc>
      </w:tr>
    </w:tbl>
    <w:p w:rsidR="00AB4670" w:rsidRDefault="00AB4670" w:rsidP="00AB4670">
      <w:pPr>
        <w:widowControl w:val="0"/>
        <w:overflowPunct w:val="0"/>
        <w:autoSpaceDE w:val="0"/>
        <w:autoSpaceDN w:val="0"/>
        <w:adjustRightInd w:val="0"/>
        <w:spacing w:after="0" w:line="480" w:lineRule="auto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AB46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DE"/>
        </w:rPr>
        <w:t>Supplementary Material, Table 1</w:t>
      </w:r>
      <w:r w:rsidRPr="00AB4670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: Material used in this study</w:t>
      </w:r>
    </w:p>
    <w:p w:rsidR="00AB4670" w:rsidRPr="00AB4670" w:rsidRDefault="00AB4670" w:rsidP="00AB4670">
      <w:pPr>
        <w:widowControl w:val="0"/>
        <w:overflowPunct w:val="0"/>
        <w:autoSpaceDE w:val="0"/>
        <w:autoSpaceDN w:val="0"/>
        <w:adjustRightInd w:val="0"/>
        <w:spacing w:after="0" w:line="480" w:lineRule="auto"/>
        <w:ind w:firstLine="284"/>
        <w:jc w:val="center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AB4670">
        <w:rPr>
          <w:rFonts w:ascii="Times New Roman" w:hAnsi="Times New Roman" w:cs="Times New Roman"/>
          <w:sz w:val="24"/>
          <w:szCs w:val="24"/>
          <w:lang w:val="en-US"/>
        </w:rPr>
        <w:t>References:</w:t>
      </w:r>
    </w:p>
    <w:p w:rsidR="00AB4670" w:rsidRDefault="00AB4670" w:rsidP="00AB4670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Akasawa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 (1950) </w:t>
      </w:r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A new species of 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Glaziocharis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Burmanniaceae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 Japanese Journal of Botany 25: 193-196</w:t>
      </w:r>
    </w:p>
    <w:p w:rsidR="00AB4670" w:rsidRPr="00AB4670" w:rsidRDefault="00AB4670" w:rsidP="00AB4670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Dančák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Hroneš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Sochor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 (2020) 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Thismia</w:t>
      </w:r>
      <w:proofErr w:type="spellEnd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minutissima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Thismiaceae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), a remarkable new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mycoheterotrophic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species from Sarawak, Borneo. Kew Bulletin 75:</w:t>
      </w:r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29</w:t>
      </w:r>
    </w:p>
    <w:p w:rsidR="00AB4670" w:rsidRPr="00AB4670" w:rsidRDefault="00AB4670" w:rsidP="00AB4670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Hroneš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Rejžek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Sochor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Svátek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Kvasnica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J,Egertová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Z, Pereira J,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Nilus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Dančák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 (2018) Two new species of 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Thismia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subsect.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Odoardoa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Thismiaceae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>) from Borneo. Plant Ecology and Evolution 151(1): 110-118</w:t>
      </w:r>
    </w:p>
    <w:p w:rsidR="00AB4670" w:rsidRPr="00AB4670" w:rsidRDefault="00AB4670" w:rsidP="00AB4670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lastRenderedPageBreak/>
        <w:t>Kiew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R (1999) 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Thismia</w:t>
      </w:r>
      <w:proofErr w:type="spellEnd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goodii</w:t>
      </w:r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Burmanniaceae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), the blue-capped 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Thismia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>, a new species from Borneo. Gard. Bull. Singapore 51: 179-182</w:t>
      </w:r>
    </w:p>
    <w:p w:rsidR="00AB4670" w:rsidRPr="00AB4670" w:rsidRDefault="00AB4670" w:rsidP="00AB4670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Maas PJM, Maas-van de Kamer H,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Benthem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Jv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Snelders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HCM, Rübsamen T (1986)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Burmanniaceae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. Flora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Neotropica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Monograph 42: 1-189</w:t>
      </w:r>
    </w:p>
    <w:p w:rsidR="00AB4670" w:rsidRPr="00AB4670" w:rsidRDefault="00AB4670" w:rsidP="00AB4670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Sochor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Egertová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Z,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Hroneš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Dančák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 (2018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): Rediscovery of 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Thismia</w:t>
      </w:r>
      <w:proofErr w:type="spellEnd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neptunis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Thismiaceae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) after 151 years.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Phytotaxa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340: 71-78</w:t>
      </w:r>
    </w:p>
    <w:p w:rsidR="00AB4670" w:rsidRPr="00AB4670" w:rsidRDefault="00AB4670" w:rsidP="00AB4670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Sochor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Hroneš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Dančák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M (2018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AB4670">
        <w:rPr>
          <w:rFonts w:ascii="Times New Roman" w:hAnsi="Times New Roman" w:cs="Times New Roman"/>
          <w:sz w:val="24"/>
          <w:szCs w:val="24"/>
          <w:lang w:val="en-US"/>
        </w:rPr>
        <w:t>New</w:t>
      </w:r>
      <w:proofErr w:type="gram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 insights into variation, evolution and taxonomy of fairy lanterns (</w:t>
      </w:r>
      <w:proofErr w:type="spellStart"/>
      <w:r w:rsidRPr="00AB4670">
        <w:rPr>
          <w:rFonts w:ascii="Times New Roman" w:hAnsi="Times New Roman" w:cs="Times New Roman"/>
          <w:i/>
          <w:sz w:val="24"/>
          <w:szCs w:val="24"/>
          <w:lang w:val="en-US"/>
        </w:rPr>
        <w:t>Thismia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Thismiaceae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 xml:space="preserve">) with four new species from Borneo. Pl. Syst. </w:t>
      </w:r>
      <w:proofErr w:type="spellStart"/>
      <w:r w:rsidRPr="00AB4670">
        <w:rPr>
          <w:rFonts w:ascii="Times New Roman" w:hAnsi="Times New Roman" w:cs="Times New Roman"/>
          <w:sz w:val="24"/>
          <w:szCs w:val="24"/>
          <w:lang w:val="en-US"/>
        </w:rPr>
        <w:t>Evol</w:t>
      </w:r>
      <w:proofErr w:type="spellEnd"/>
      <w:r w:rsidRPr="00AB4670">
        <w:rPr>
          <w:rFonts w:ascii="Times New Roman" w:hAnsi="Times New Roman" w:cs="Times New Roman"/>
          <w:sz w:val="24"/>
          <w:szCs w:val="24"/>
          <w:lang w:val="en-US"/>
        </w:rPr>
        <w:t>. 304(5): 699-721</w:t>
      </w:r>
    </w:p>
    <w:p w:rsidR="00556E9B" w:rsidRPr="00AB4670" w:rsidRDefault="00556E9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56E9B" w:rsidRPr="00AB46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70"/>
    <w:rsid w:val="00556E9B"/>
    <w:rsid w:val="00AB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C563C-80BC-4DB6-962F-83D4B058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">
    <w:name w:val="Text B"/>
    <w:uiPriority w:val="99"/>
    <w:rsid w:val="00AB467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after="0" w:line="240" w:lineRule="auto"/>
    </w:pPr>
    <w:rPr>
      <w:rFonts w:ascii="Helvetica Neue" w:eastAsia="Times New Roman" w:hAnsi="Helvetica Neue" w:cs="Helvetica Neue"/>
      <w:color w:val="000000"/>
      <w:sz w:val="24"/>
      <w:szCs w:val="24"/>
      <w:u w:color="00000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Imhof</dc:creator>
  <cp:keywords/>
  <dc:description/>
  <cp:lastModifiedBy>Stephan Imhof</cp:lastModifiedBy>
  <cp:revision>1</cp:revision>
  <dcterms:created xsi:type="dcterms:W3CDTF">2022-03-14T17:17:00Z</dcterms:created>
  <dcterms:modified xsi:type="dcterms:W3CDTF">2022-03-14T17:32:00Z</dcterms:modified>
</cp:coreProperties>
</file>