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85A" w:rsidRDefault="0064385A" w:rsidP="0064385A">
      <w:pPr>
        <w:spacing w:after="0" w:line="48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Ascoma morphology</w:t>
      </w:r>
      <w:bookmarkStart w:id="0" w:name="_Hlk87433736"/>
    </w:p>
    <w:p w:rsidR="0064385A" w:rsidRDefault="0064385A" w:rsidP="0064385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Tuber wenchuanense</w:t>
      </w:r>
      <w:r>
        <w:rPr>
          <w:rStyle w:val="featur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L. Fan &amp; J.Z. Cao, in Fan, L., Cao, J.Z., Hou, C.L., </w:t>
      </w:r>
      <w:r>
        <w:rPr>
          <w:rFonts w:ascii="Times New Roman" w:hAnsi="Times New Roman"/>
          <w:sz w:val="24"/>
          <w:szCs w:val="24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Mycotaxon 123: 99, (2013), </w:t>
      </w:r>
      <w:r>
        <w:rPr>
          <w:rFonts w:ascii="Times New Roman" w:hAnsi="Times New Roman"/>
          <w:sz w:val="24"/>
          <w:szCs w:val="24"/>
        </w:rPr>
        <w:t>MycoBank MB#800577.</w:t>
      </w:r>
    </w:p>
    <w:p w:rsidR="0064385A" w:rsidRDefault="0064385A" w:rsidP="0064385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Ascoma</w:t>
      </w:r>
      <w:r>
        <w:rPr>
          <w:rFonts w:ascii="Times New Roman" w:hAnsi="Times New Roman"/>
          <w:sz w:val="24"/>
          <w:szCs w:val="24"/>
        </w:rPr>
        <w:t xml:space="preserve"> 8-15 mm globose or slightly lobed; surface yellowish (R from Pale Luteous 11 to ochraceous 44, honey 64), smooth sometimes with rar</w:t>
      </w:r>
      <w:r w:rsidR="003B72D4">
        <w:rPr>
          <w:rFonts w:ascii="Times New Roman" w:hAnsi="Times New Roman"/>
          <w:sz w:val="24"/>
          <w:szCs w:val="24"/>
        </w:rPr>
        <w:t>e prominent round warts, (Fig. S-6</w:t>
      </w:r>
      <w:r>
        <w:rPr>
          <w:rFonts w:ascii="Times New Roman" w:hAnsi="Times New Roman"/>
          <w:sz w:val="24"/>
          <w:szCs w:val="24"/>
        </w:rPr>
        <w:t>a); gleba immature whitish, mature light hazelnut brown (R. buff 45 to rosy buff 64) with scarce whitish venae externae: smell rather unpleasant, resembling radish or car grease.</w:t>
      </w:r>
    </w:p>
    <w:p w:rsidR="0064385A" w:rsidRDefault="0064385A" w:rsidP="0064385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Peridium</w:t>
      </w:r>
      <w:r>
        <w:rPr>
          <w:rFonts w:ascii="Times New Roman" w:hAnsi="Times New Roman"/>
          <w:sz w:val="24"/>
          <w:szCs w:val="24"/>
        </w:rPr>
        <w:t xml:space="preserve"> 80–290 μm thick, pseudoparenchymatous with textura globulosa-angularis formed by subglobose, irregular or polygonal cells 7–30 μm in diameter, walls up to 4 μm thick, collenchymatic type, with the larger cells in the central part mixed with smaller cells, slightly yellowish; inner part 60–140 μm thick, prosenchymatous with the cells 2–5 μm wide, hyaline, thin-walled, well distinguished from the outer layer with slightly intertwined hyphae with major axis oriented parallel to the surface (periclineal) which in the innermost part exten</w:t>
      </w:r>
      <w:r w:rsidR="003B72D4">
        <w:rPr>
          <w:rFonts w:ascii="Times New Roman" w:hAnsi="Times New Roman"/>
          <w:sz w:val="24"/>
          <w:szCs w:val="24"/>
        </w:rPr>
        <w:t>d into the sterile veins (Fig. S-6</w:t>
      </w:r>
      <w:r>
        <w:rPr>
          <w:rFonts w:ascii="Times New Roman" w:hAnsi="Times New Roman"/>
          <w:sz w:val="24"/>
          <w:szCs w:val="24"/>
        </w:rPr>
        <w:t>b).</w:t>
      </w:r>
    </w:p>
    <w:p w:rsidR="0064385A" w:rsidRDefault="0064385A" w:rsidP="0064385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Gleba</w:t>
      </w:r>
      <w:r>
        <w:rPr>
          <w:rFonts w:ascii="Times New Roman" w:hAnsi="Times New Roman"/>
          <w:sz w:val="24"/>
          <w:szCs w:val="24"/>
        </w:rPr>
        <w:t xml:space="preserve"> with scarce sterile and ramified sterile veins of white colour, hyphae hyaline, 2–8 μm wide, with fasciculated parallel trend.</w:t>
      </w:r>
    </w:p>
    <w:p w:rsidR="0064385A" w:rsidRDefault="0064385A" w:rsidP="0064385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Asci</w:t>
      </w:r>
      <w:r>
        <w:rPr>
          <w:rFonts w:ascii="Times New Roman" w:hAnsi="Times New Roman"/>
          <w:sz w:val="24"/>
          <w:szCs w:val="24"/>
        </w:rPr>
        <w:t xml:space="preserve"> hyaline 80–90 × 50–90 μm, ellipsoid to subglobose or pyriform, containing 1–5 spores,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>at the beginning with a stocky and robust stalk (20–22 × 9–12 μm) that tends to shrink when ripe, with a crozier to the foot.</w:t>
      </w:r>
    </w:p>
    <w:p w:rsidR="0064385A" w:rsidRDefault="0064385A" w:rsidP="0064385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Ascospores</w:t>
      </w:r>
      <w:r>
        <w:rPr>
          <w:rFonts w:ascii="Times New Roman" w:hAnsi="Times New Roman"/>
          <w:sz w:val="24"/>
          <w:szCs w:val="24"/>
        </w:rPr>
        <w:t xml:space="preserve"> 20–41 × 16–37 μm, on average 29.7 ± 5.60 × 24.6 ± 4.41 μm, Q 1.00–1.54, on average 1.24 ± 0.13, excluding ornamentation, yellow (R. 12 luteous to amber 47), globose to ellipsoidal, frequently broadly ellipsoidal, often apiculate; highly variable ornamentation 3.5–10 μm with spines long straight or flexuous, especially in the early stages of maturation, after with the spine tips folded into a h</w:t>
      </w:r>
      <w:r w:rsidR="003B72D4">
        <w:rPr>
          <w:rFonts w:ascii="Times New Roman" w:hAnsi="Times New Roman"/>
          <w:sz w:val="24"/>
          <w:szCs w:val="24"/>
        </w:rPr>
        <w:t>ook or spino-reticulated (Fig. S-6</w:t>
      </w:r>
      <w:r>
        <w:rPr>
          <w:rFonts w:ascii="Times New Roman" w:hAnsi="Times New Roman"/>
          <w:sz w:val="24"/>
          <w:szCs w:val="24"/>
        </w:rPr>
        <w:t>e), typically with 8–14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lastRenderedPageBreak/>
        <w:t>meshes ac</w:t>
      </w:r>
      <w:r w:rsidR="003B72D4">
        <w:rPr>
          <w:rFonts w:ascii="Times New Roman" w:hAnsi="Times New Roman"/>
          <w:sz w:val="24"/>
          <w:szCs w:val="24"/>
        </w:rPr>
        <w:t xml:space="preserve">ross the ascospore width (Fig. S-6 </w:t>
      </w:r>
      <w:bookmarkStart w:id="1" w:name="_GoBack"/>
      <w:bookmarkEnd w:id="1"/>
      <w:r>
        <w:rPr>
          <w:rFonts w:ascii="Times New Roman" w:hAnsi="Times New Roman"/>
          <w:sz w:val="24"/>
          <w:szCs w:val="24"/>
        </w:rPr>
        <w:t xml:space="preserve">c-d); spore walls to 3 μm thick. Endosporium generally clearly visible. </w:t>
      </w:r>
    </w:p>
    <w:p w:rsidR="0064385A" w:rsidRDefault="0064385A" w:rsidP="0064385A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Ascospores from 1-spored asci 32–41 × 28–34 μm, 2-spored asci 26–40 × 20–28 μm, 3-spored asci 22–34 ×20–26 μm, 4-spored asci 20–34 × 16–26 μm, 5-spored asci (infrequent)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4"/>
          <w:szCs w:val="24"/>
        </w:rPr>
        <w:t>26–28 × 22–25 μm.</w:t>
      </w:r>
    </w:p>
    <w:p w:rsidR="0064385A" w:rsidRDefault="0064385A" w:rsidP="0064385A">
      <w:pPr>
        <w:shd w:val="clear" w:color="auto" w:fill="FFFFFF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Specimens examined</w:t>
      </w:r>
      <w:r>
        <w:rPr>
          <w:rFonts w:ascii="Times New Roman" w:hAnsi="Times New Roman"/>
          <w:sz w:val="24"/>
          <w:szCs w:val="24"/>
        </w:rPr>
        <w:t xml:space="preserve">: POLAND, Tatra National Park, Western Tatra Mts., Western Carpathians, Za Bramką valley, 15.08.2019, </w:t>
      </w:r>
      <w:r>
        <w:rPr>
          <w:rFonts w:ascii="Times New Roman" w:hAnsi="Times New Roman"/>
          <w:i/>
          <w:iCs/>
          <w:sz w:val="24"/>
          <w:szCs w:val="24"/>
          <w:lang w:val="es-ES_tradnl"/>
        </w:rPr>
        <w:t>Picea abies</w:t>
      </w:r>
      <w:r>
        <w:rPr>
          <w:rFonts w:ascii="Times New Roman" w:hAnsi="Times New Roman"/>
          <w:sz w:val="24"/>
          <w:szCs w:val="24"/>
        </w:rPr>
        <w:t xml:space="preserve"> and </w:t>
      </w:r>
      <w:r>
        <w:rPr>
          <w:rFonts w:ascii="Times New Roman" w:hAnsi="Times New Roman"/>
          <w:i/>
          <w:iCs/>
          <w:sz w:val="24"/>
          <w:szCs w:val="24"/>
        </w:rPr>
        <w:t>Fagus sylvatica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i/>
          <w:iCs/>
          <w:sz w:val="24"/>
          <w:szCs w:val="24"/>
        </w:rPr>
        <w:t xml:space="preserve">Dentario glandulosae-Fagetum </w:t>
      </w:r>
      <w:r>
        <w:rPr>
          <w:rFonts w:ascii="Times New Roman" w:hAnsi="Times New Roman"/>
          <w:sz w:val="24"/>
          <w:szCs w:val="24"/>
        </w:rPr>
        <w:t xml:space="preserve">plant association), 910 m </w:t>
      </w:r>
      <w:r>
        <w:rPr>
          <w:rFonts w:ascii="Times New Roman" w:hAnsi="Times New Roman"/>
          <w:sz w:val="24"/>
          <w:szCs w:val="24"/>
          <w:lang w:val="pt-PT"/>
        </w:rPr>
        <w:t>a.s.l.,</w:t>
      </w:r>
      <w:r>
        <w:rPr>
          <w:rFonts w:ascii="Times New Roman" w:hAnsi="Times New Roman"/>
          <w:sz w:val="24"/>
          <w:szCs w:val="24"/>
        </w:rPr>
        <w:t xml:space="preserve"> leg. M. Kozak, F. Karpowicz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(KRA F-TPN/19/0182); at the junction of the Waksmundzki stream and the Białka stream</w:t>
      </w:r>
      <w:r>
        <w:rPr>
          <w:rFonts w:ascii="Times New Roman" w:hAnsi="Times New Roman"/>
          <w:sz w:val="24"/>
          <w:szCs w:val="24"/>
          <w:lang w:val="de-DE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21.09.2019, </w:t>
      </w:r>
      <w:r>
        <w:rPr>
          <w:rFonts w:ascii="Times New Roman" w:hAnsi="Times New Roman"/>
          <w:sz w:val="24"/>
          <w:szCs w:val="24"/>
          <w:lang w:val="de-DE"/>
        </w:rPr>
        <w:t>in</w:t>
      </w:r>
      <w:r>
        <w:rPr>
          <w:rFonts w:ascii="Times New Roman" w:hAnsi="Times New Roman"/>
          <w:sz w:val="24"/>
          <w:szCs w:val="24"/>
        </w:rPr>
        <w:t xml:space="preserve"> the forest with </w:t>
      </w:r>
      <w:r>
        <w:rPr>
          <w:rFonts w:ascii="Times New Roman" w:hAnsi="Times New Roman"/>
          <w:i/>
          <w:iCs/>
          <w:sz w:val="24"/>
          <w:szCs w:val="24"/>
        </w:rPr>
        <w:t>Picea abies</w:t>
      </w:r>
      <w:r>
        <w:rPr>
          <w:rFonts w:ascii="Times New Roman" w:hAnsi="Times New Roman"/>
          <w:sz w:val="24"/>
          <w:szCs w:val="24"/>
        </w:rPr>
        <w:t xml:space="preserve"> and </w:t>
      </w:r>
      <w:r>
        <w:rPr>
          <w:rFonts w:ascii="Times New Roman" w:hAnsi="Times New Roman"/>
          <w:i/>
          <w:iCs/>
          <w:sz w:val="24"/>
          <w:szCs w:val="24"/>
        </w:rPr>
        <w:t>Alnus incana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i/>
          <w:iCs/>
          <w:sz w:val="24"/>
          <w:szCs w:val="24"/>
        </w:rPr>
        <w:t xml:space="preserve">Alnetum incanae </w:t>
      </w:r>
      <w:r>
        <w:rPr>
          <w:rFonts w:ascii="Times New Roman" w:hAnsi="Times New Roman"/>
          <w:sz w:val="24"/>
          <w:szCs w:val="24"/>
        </w:rPr>
        <w:t>plant association), 1000 m a.s.l., leg. M. Kozak, F. Karpowicz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(KRA F-TPN/19/0283 &amp; AQUI 10349; 19/0290 &amp; AQUI 10352;19/0293 &amp; AQUI 10348; 19/0298 &amp; AQUI 10350); ibidem, 03.10.2020, leg. M. Kozak, F. Karpowicz, J. Brańka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(KRA F-TPN/20/0001 &amp; AQUI 10347; 20/0003 &amp; AQUI 10346; 20/0004 &amp; AQUI 10353).</w:t>
      </w:r>
      <w:bookmarkEnd w:id="0"/>
    </w:p>
    <w:p w:rsidR="00FF2D20" w:rsidRDefault="00FF2D20"/>
    <w:sectPr w:rsidR="00FF2D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B28"/>
    <w:rsid w:val="00185180"/>
    <w:rsid w:val="003B72D4"/>
    <w:rsid w:val="0064385A"/>
    <w:rsid w:val="006B2B28"/>
    <w:rsid w:val="00FF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E6257"/>
  <w15:chartTrackingRefBased/>
  <w15:docId w15:val="{A8989683-6B1C-4A4D-AB4D-44751E9C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64385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eature">
    <w:name w:val="feature"/>
    <w:rsid w:val="0064385A"/>
    <w:rPr>
      <w:lang w:val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438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4385A"/>
    <w:rPr>
      <w:rFonts w:ascii="Calibri" w:eastAsia="Arial Unicode MS" w:hAnsi="Calibri" w:cs="Arial Unicode MS"/>
      <w:color w:val="000000"/>
      <w:sz w:val="20"/>
      <w:szCs w:val="20"/>
      <w:u w:color="000000"/>
      <w:bdr w:val="nil"/>
      <w:lang w:val="en-US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4385A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3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385A"/>
    <w:rPr>
      <w:rFonts w:ascii="Segoe UI" w:eastAsia="Arial Unicode MS" w:hAnsi="Segoe UI" w:cs="Segoe UI"/>
      <w:color w:val="000000"/>
      <w:sz w:val="18"/>
      <w:szCs w:val="18"/>
      <w:u w:color="000000"/>
      <w:bdr w:val="nil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Rosa-Gruszecka</dc:creator>
  <cp:keywords/>
  <dc:description/>
  <cp:lastModifiedBy>Aleksandra Rosa-Gruszecka</cp:lastModifiedBy>
  <cp:revision>2</cp:revision>
  <dcterms:created xsi:type="dcterms:W3CDTF">2022-10-25T13:51:00Z</dcterms:created>
  <dcterms:modified xsi:type="dcterms:W3CDTF">2022-10-25T13:51:00Z</dcterms:modified>
</cp:coreProperties>
</file>