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102D9" w14:textId="77777777" w:rsidR="00217834" w:rsidRPr="00495132" w:rsidRDefault="00217834" w:rsidP="00217834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95132">
        <w:rPr>
          <w:rFonts w:ascii="Arial" w:hAnsi="Arial" w:cs="Arial"/>
          <w:b/>
          <w:bCs/>
          <w:sz w:val="28"/>
          <w:szCs w:val="28"/>
        </w:rPr>
        <w:t xml:space="preserve">Clinical efficiency </w:t>
      </w:r>
      <w:r>
        <w:rPr>
          <w:rFonts w:ascii="Arial" w:hAnsi="Arial" w:cs="Arial"/>
          <w:b/>
          <w:bCs/>
          <w:sz w:val="28"/>
          <w:szCs w:val="28"/>
        </w:rPr>
        <w:t>of operating room-based sliding gantry CT as compared to mobile cone-beam CT-based navigated pedicle screw placement in 853 patients and 6733 screws</w:t>
      </w:r>
    </w:p>
    <w:p w14:paraId="31CFC5A9" w14:textId="45E71D3E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4E59A844" w14:textId="16F03D9F" w:rsidR="00217834" w:rsidRPr="00217834" w:rsidRDefault="00217834" w:rsidP="00217834">
      <w:pPr>
        <w:spacing w:line="480" w:lineRule="auto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217834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Supplemental 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Material</w:t>
      </w:r>
    </w:p>
    <w:p w14:paraId="1B3DF79D" w14:textId="4CBFF8A1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7BB20D87" w14:textId="78BDFA76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2B3E7BFA" w14:textId="1726EA15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4AEEED50" w14:textId="4B12ED0E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301D0781" w14:textId="64B5BC66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2B097B69" w14:textId="25D02345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3CE5C36A" w14:textId="55869FEF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28B27947" w14:textId="61E37062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6D5B4667" w14:textId="61A8BF59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21C1A2C2" w14:textId="1C8DB5C2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03829FAF" w14:textId="4534A5A3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0FC32660" w14:textId="4CA3E147" w:rsidR="00217834" w:rsidRDefault="00217834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42B1ED92" w14:textId="0ADEAA75" w:rsidR="00F73D81" w:rsidRDefault="00F73D81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lastRenderedPageBreak/>
        <w:t>Supplemental File Table 1</w:t>
      </w:r>
      <w:r w:rsidRPr="00495132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Surgical details and further operations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1"/>
        <w:gridCol w:w="1841"/>
        <w:gridCol w:w="3119"/>
        <w:gridCol w:w="389"/>
        <w:gridCol w:w="663"/>
        <w:gridCol w:w="388"/>
        <w:gridCol w:w="664"/>
        <w:gridCol w:w="841"/>
        <w:gridCol w:w="430"/>
        <w:gridCol w:w="752"/>
      </w:tblGrid>
      <w:tr w:rsidR="00F73D81" w:rsidRPr="001B52C3" w14:paraId="17E33D1C" w14:textId="77777777" w:rsidTr="0021783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BFA6" w14:textId="77777777" w:rsidR="00F73D81" w:rsidRPr="001B52C3" w:rsidRDefault="00F73D81" w:rsidP="008F74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1354" w14:textId="77777777" w:rsidR="00F73D81" w:rsidRPr="001B52C3" w:rsidRDefault="00F73D81" w:rsidP="008F74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570D" w14:textId="77777777" w:rsidR="00F73D81" w:rsidRPr="001B52C3" w:rsidRDefault="00F73D81" w:rsidP="008F74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E903F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0AAEA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ORCT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9874E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CBCT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8B34B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p-value</w:t>
            </w:r>
          </w:p>
        </w:tc>
      </w:tr>
      <w:tr w:rsidR="00F73D81" w:rsidRPr="001B52C3" w14:paraId="60CCB5C7" w14:textId="77777777" w:rsidTr="00217834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422A1" w14:textId="77777777" w:rsidR="00217834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 xml:space="preserve">Navigated </w:t>
            </w:r>
          </w:p>
          <w:p w14:paraId="03AC0E21" w14:textId="593ADD99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screws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A8E1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B5F9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6733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0393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3515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EA61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3218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6C20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0.3661</w:t>
            </w:r>
          </w:p>
        </w:tc>
      </w:tr>
      <w:tr w:rsidR="00F73D81" w:rsidRPr="001B52C3" w14:paraId="7D581536" w14:textId="77777777" w:rsidTr="00217834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68F4D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4480E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Median (range)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F4B6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8 (1-24)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C9BB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8 (1-24)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C139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8 (1-20)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05EF7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73D81" w:rsidRPr="001B52C3" w14:paraId="00B879DB" w14:textId="77777777" w:rsidTr="00217834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BD9989" w14:textId="77777777" w:rsidR="00217834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 xml:space="preserve">Fused </w:t>
            </w:r>
          </w:p>
          <w:p w14:paraId="3732BB4B" w14:textId="091A0EFC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levels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FDB2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5A26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3254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3E65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1678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7352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1576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F5E754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0.5901</w:t>
            </w:r>
          </w:p>
        </w:tc>
      </w:tr>
      <w:tr w:rsidR="00F73D81" w:rsidRPr="001B52C3" w14:paraId="4FF6E457" w14:textId="77777777" w:rsidTr="00217834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76F3F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38F91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Median (range)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77E27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4 (1-15)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F54CB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4 (1-15)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4B32F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4 (1-11)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BAD7D5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73D81" w:rsidRPr="001B52C3" w14:paraId="500C50F9" w14:textId="77777777" w:rsidTr="00217834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CB1AB6" w14:textId="77777777" w:rsidR="00217834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 xml:space="preserve">Screw system </w:t>
            </w:r>
          </w:p>
          <w:p w14:paraId="4DA2AEE7" w14:textId="0697C772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(n, %)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B0D3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Rigid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97D8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746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87.5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29CA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383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87.2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E892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363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87.7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F0201A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0.0507</w:t>
            </w:r>
          </w:p>
        </w:tc>
      </w:tr>
      <w:tr w:rsidR="00F73D81" w:rsidRPr="001B52C3" w14:paraId="11298116" w14:textId="77777777" w:rsidTr="00217834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8B3DE6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24114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Semi-rigid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7494D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107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12.5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3C8D1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56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12.8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BDC75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51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12.3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E548DF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73D81" w:rsidRPr="001B52C3" w14:paraId="73F85358" w14:textId="77777777" w:rsidTr="00217834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9D5F4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A485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Carbon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1429B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221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25.9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516B1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134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30.5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44ACE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87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21.0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6BE1E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73D81" w:rsidRPr="001B52C3" w14:paraId="258A1F6A" w14:textId="77777777" w:rsidTr="00217834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A25DFE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Decompression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C990A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Cases (n, % of total)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7DE37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572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67.1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4A5B2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284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64.7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55C9B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288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69.6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E6FF7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0.1449</w:t>
            </w:r>
          </w:p>
        </w:tc>
      </w:tr>
      <w:tr w:rsidR="00F73D81" w:rsidRPr="001B52C3" w14:paraId="0C13FF2B" w14:textId="77777777" w:rsidTr="00217834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E3E054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1C08B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Levels per patient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48004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Total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(median, range)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00C64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84ABE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0-8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842F4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D3BB7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0-8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8DAB5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B3C15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0-8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C9B71" w14:textId="77777777" w:rsidR="00F73D81" w:rsidRPr="0001784F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784F">
              <w:rPr>
                <w:rFonts w:ascii="Arial" w:hAnsi="Arial" w:cs="Arial"/>
                <w:b/>
                <w:bCs/>
                <w:color w:val="000000"/>
              </w:rPr>
              <w:t>0.0275</w:t>
            </w:r>
          </w:p>
        </w:tc>
      </w:tr>
      <w:tr w:rsidR="00F73D81" w:rsidRPr="001B52C3" w14:paraId="5F69D7BE" w14:textId="77777777" w:rsidTr="00217834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0CDAD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4F5F1E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0EE79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Decom</w:t>
            </w:r>
            <w:r w:rsidRPr="001B52C3">
              <w:rPr>
                <w:rFonts w:ascii="Arial" w:hAnsi="Arial" w:cs="Arial"/>
                <w:b/>
                <w:bCs/>
                <w:color w:val="000000"/>
              </w:rPr>
              <w:t>pressed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(median, range)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95301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205EF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1-8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A80FC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31140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1-8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98597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6B451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1-8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065AF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0.1526</w:t>
            </w:r>
          </w:p>
        </w:tc>
      </w:tr>
      <w:tr w:rsidR="00F73D81" w:rsidRPr="001B52C3" w14:paraId="19B10A26" w14:textId="77777777" w:rsidTr="00217834">
        <w:trPr>
          <w:trHeight w:val="3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686E3" w14:textId="77777777" w:rsidR="00F73D81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 xml:space="preserve">360° fusion </w:t>
            </w:r>
          </w:p>
          <w:p w14:paraId="15F19DC4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(n, 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E1FDF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VBR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9ACA3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129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15.1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0E885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66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15.0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5012B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63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15.2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BA11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0.1629</w:t>
            </w:r>
          </w:p>
        </w:tc>
      </w:tr>
      <w:tr w:rsidR="00F73D81" w:rsidRPr="001B52C3" w14:paraId="27E6D927" w14:textId="77777777" w:rsidTr="00217834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F23E7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1356E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XLIF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B6EA4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60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7.0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04D76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28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6.4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89770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32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7.7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B66900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73D81" w:rsidRPr="001B52C3" w14:paraId="473AA9DF" w14:textId="77777777" w:rsidTr="00217834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570D4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4FAD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52C3">
              <w:rPr>
                <w:rFonts w:ascii="Arial" w:hAnsi="Arial" w:cs="Arial"/>
                <w:b/>
                <w:bCs/>
                <w:color w:val="000000"/>
              </w:rPr>
              <w:t>ALIF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97CF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26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3.0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B2A0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8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1.8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501B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  <w:r w:rsidRPr="001B52C3">
              <w:rPr>
                <w:rFonts w:ascii="Arial" w:hAnsi="Arial" w:cs="Arial"/>
                <w:color w:val="000000"/>
              </w:rPr>
              <w:t>18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1B52C3">
              <w:rPr>
                <w:rFonts w:ascii="Arial" w:hAnsi="Arial" w:cs="Arial"/>
                <w:color w:val="000000"/>
              </w:rPr>
              <w:t>4.3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5E0D8D" w14:textId="77777777" w:rsidR="00F73D81" w:rsidRPr="001B52C3" w:rsidRDefault="00F73D81" w:rsidP="008F742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3093AD13" w14:textId="77777777" w:rsidR="00F73D81" w:rsidRDefault="00F73D81" w:rsidP="00F73D81">
      <w:pPr>
        <w:spacing w:line="480" w:lineRule="auto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626C9C33" w14:textId="1C385768" w:rsidR="00217834" w:rsidRPr="00E12DE6" w:rsidRDefault="00F73D81" w:rsidP="005C2D1C">
      <w:pPr>
        <w:spacing w:line="480" w:lineRule="auto"/>
        <w:jc w:val="both"/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</w:pPr>
      <w:r w:rsidRPr="00E12DE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The table shows details on surgical procedures, navigated screws, fused levels, used systems, additional </w:t>
      </w:r>
      <w:proofErr w:type="gramStart"/>
      <w:r w:rsidRPr="00E12DE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decompressions</w:t>
      </w:r>
      <w:proofErr w:type="gramEnd"/>
      <w:r w:rsidRPr="00E12DE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and later surgeries for the whole cohort as well as for the comparison between </w:t>
      </w:r>
      <w:r w:rsidRPr="00E12DE6">
        <w:rPr>
          <w:rFonts w:ascii="Arial" w:hAnsi="Arial" w:cs="Arial"/>
          <w:bCs/>
          <w:iCs/>
          <w:sz w:val="24"/>
          <w:szCs w:val="24"/>
        </w:rPr>
        <w:t>operating room intraoperative computed-tomography (ORCT)-based and cone-beam intraoperative computed-tomography (CBCT)-based pedicle screw placements. Later surgical procedures such as vertebral body replacement (= VBR), extreme lateral intervertebral fusion (= XLIF), or anterior lumbar interbody fusion (=ALIF) are not included in the present analysis.</w:t>
      </w:r>
      <w:r w:rsidR="005C2D1C" w:rsidRPr="00E12DE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</w:t>
      </w:r>
    </w:p>
    <w:sectPr w:rsidR="00217834" w:rsidRPr="00E12DE6" w:rsidSect="00217834">
      <w:headerReference w:type="even" r:id="rId6"/>
      <w:headerReference w:type="default" r:id="rId7"/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862D5" w14:textId="77777777" w:rsidR="00D8096C" w:rsidRDefault="00D8096C" w:rsidP="007164EB">
      <w:r>
        <w:separator/>
      </w:r>
    </w:p>
  </w:endnote>
  <w:endnote w:type="continuationSeparator" w:id="0">
    <w:p w14:paraId="7A32A961" w14:textId="77777777" w:rsidR="00D8096C" w:rsidRDefault="00D8096C" w:rsidP="0071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CE30A" w14:textId="77777777" w:rsidR="00D8096C" w:rsidRDefault="00D8096C" w:rsidP="007164EB">
      <w:r>
        <w:separator/>
      </w:r>
    </w:p>
  </w:footnote>
  <w:footnote w:type="continuationSeparator" w:id="0">
    <w:p w14:paraId="5055F8A7" w14:textId="77777777" w:rsidR="00D8096C" w:rsidRDefault="00D8096C" w:rsidP="0071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323037570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50658DCA" w14:textId="2F9DECCE" w:rsidR="007164EB" w:rsidRDefault="007164EB" w:rsidP="00AF6CCD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F114A6A" w14:textId="77777777" w:rsidR="007164EB" w:rsidRDefault="007164EB" w:rsidP="007164EB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9191637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4789B325" w14:textId="6D82F918" w:rsidR="007164EB" w:rsidRDefault="007164EB" w:rsidP="00AF6CCD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0018D989" w14:textId="77777777" w:rsidR="007164EB" w:rsidRDefault="007164EB" w:rsidP="007164EB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CF6"/>
    <w:rsid w:val="00071A10"/>
    <w:rsid w:val="00095F1E"/>
    <w:rsid w:val="001043E1"/>
    <w:rsid w:val="001421F7"/>
    <w:rsid w:val="001568CC"/>
    <w:rsid w:val="00217834"/>
    <w:rsid w:val="00245D57"/>
    <w:rsid w:val="00261105"/>
    <w:rsid w:val="0029588E"/>
    <w:rsid w:val="002A38E1"/>
    <w:rsid w:val="002D7448"/>
    <w:rsid w:val="002E7EA6"/>
    <w:rsid w:val="002F2286"/>
    <w:rsid w:val="00315D8D"/>
    <w:rsid w:val="003669BE"/>
    <w:rsid w:val="00455C94"/>
    <w:rsid w:val="004B7E36"/>
    <w:rsid w:val="004F3DAD"/>
    <w:rsid w:val="00513D59"/>
    <w:rsid w:val="00551685"/>
    <w:rsid w:val="00566A9E"/>
    <w:rsid w:val="005734FE"/>
    <w:rsid w:val="005761BE"/>
    <w:rsid w:val="005C2D1C"/>
    <w:rsid w:val="0061030B"/>
    <w:rsid w:val="00632F08"/>
    <w:rsid w:val="006427EC"/>
    <w:rsid w:val="006A176E"/>
    <w:rsid w:val="006F174E"/>
    <w:rsid w:val="00702D76"/>
    <w:rsid w:val="007164EB"/>
    <w:rsid w:val="0073461A"/>
    <w:rsid w:val="00771E20"/>
    <w:rsid w:val="00781831"/>
    <w:rsid w:val="007A6C9C"/>
    <w:rsid w:val="007B747B"/>
    <w:rsid w:val="007C231F"/>
    <w:rsid w:val="007D54FA"/>
    <w:rsid w:val="007D5C86"/>
    <w:rsid w:val="007F39FF"/>
    <w:rsid w:val="008245C9"/>
    <w:rsid w:val="00831E46"/>
    <w:rsid w:val="00857015"/>
    <w:rsid w:val="00857918"/>
    <w:rsid w:val="008C5FB0"/>
    <w:rsid w:val="008D3826"/>
    <w:rsid w:val="009307F5"/>
    <w:rsid w:val="00987F28"/>
    <w:rsid w:val="00994D37"/>
    <w:rsid w:val="009C37A0"/>
    <w:rsid w:val="009E447E"/>
    <w:rsid w:val="009F7C6E"/>
    <w:rsid w:val="00A11A32"/>
    <w:rsid w:val="00A64C7C"/>
    <w:rsid w:val="00A6634B"/>
    <w:rsid w:val="00A71A99"/>
    <w:rsid w:val="00AF69A5"/>
    <w:rsid w:val="00BD10A4"/>
    <w:rsid w:val="00C072F5"/>
    <w:rsid w:val="00C271B5"/>
    <w:rsid w:val="00C46329"/>
    <w:rsid w:val="00C80BDA"/>
    <w:rsid w:val="00C84E80"/>
    <w:rsid w:val="00CC1025"/>
    <w:rsid w:val="00CE0C91"/>
    <w:rsid w:val="00CE57D8"/>
    <w:rsid w:val="00D17A37"/>
    <w:rsid w:val="00D8096C"/>
    <w:rsid w:val="00DE180C"/>
    <w:rsid w:val="00E12EA6"/>
    <w:rsid w:val="00E73C96"/>
    <w:rsid w:val="00EC3227"/>
    <w:rsid w:val="00EC4CF6"/>
    <w:rsid w:val="00EC60FC"/>
    <w:rsid w:val="00EC75CE"/>
    <w:rsid w:val="00F6673F"/>
    <w:rsid w:val="00F73D81"/>
    <w:rsid w:val="00F9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DC9D"/>
  <w15:chartTrackingRefBased/>
  <w15:docId w15:val="{5E006A80-2D77-8243-AC44-7CDEE0A1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4CF6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64E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64EB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7164E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64EB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716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Ille</dc:creator>
  <cp:keywords/>
  <dc:description/>
  <cp:lastModifiedBy>Sandro Krieg</cp:lastModifiedBy>
  <cp:revision>4</cp:revision>
  <dcterms:created xsi:type="dcterms:W3CDTF">2021-01-19T17:56:00Z</dcterms:created>
  <dcterms:modified xsi:type="dcterms:W3CDTF">2021-07-06T11:22:00Z</dcterms:modified>
</cp:coreProperties>
</file>