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  <w:r w:rsidRPr="00926C35">
        <w:rPr>
          <w:rFonts w:ascii="Arial" w:hAnsi="Arial" w:cs="Arial"/>
          <w:b/>
          <w:lang w:val="en-US"/>
        </w:rPr>
        <w:t>Supplemental materials</w:t>
      </w: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  <w:r w:rsidRPr="00926C35">
        <w:rPr>
          <w:rFonts w:ascii="Arial" w:hAnsi="Arial" w:cs="Arial"/>
          <w:b/>
          <w:lang w:val="en-US"/>
        </w:rPr>
        <w:t>S1. Analysis of the thoracic and lumbar scoliosis</w:t>
      </w:r>
      <w:r w:rsidRPr="00926C35">
        <w:rPr>
          <w:rFonts w:ascii="Arial" w:eastAsiaTheme="minorEastAsia" w:hAnsi="Arial" w:cs="Arial"/>
          <w:b/>
          <w:lang w:val="en-US"/>
        </w:rPr>
        <w:t xml:space="preserve"> for association with VC max</w:t>
      </w:r>
    </w:p>
    <w:tbl>
      <w:tblPr>
        <w:tblStyle w:val="TableGrid"/>
        <w:tblW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494"/>
        <w:gridCol w:w="1497"/>
      </w:tblGrid>
      <w:tr w:rsidR="00A636AA" w:rsidRPr="00926C35" w:rsidTr="00A3754F">
        <w:trPr>
          <w:trHeight w:val="154"/>
        </w:trPr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vertAlign w:val="subscript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Multivariate</w:t>
            </w:r>
          </w:p>
        </w:tc>
      </w:tr>
      <w:tr w:rsidR="00A636AA" w:rsidRPr="00926C35" w:rsidTr="00A3754F">
        <w:trPr>
          <w:trHeight w:val="162"/>
        </w:trPr>
        <w:tc>
          <w:tcPr>
            <w:tcW w:w="3071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St. Beta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i/>
                <w:iCs/>
                <w:sz w:val="22"/>
                <w:szCs w:val="22"/>
                <w:lang w:val="en-GB"/>
              </w:rPr>
              <w:t>p</w:t>
            </w: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 xml:space="preserve"> - value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   -0.06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0.63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Height (cm)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0.55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0.00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Weight (kg)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    0.13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0.41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Mean thoracic Cobb angle (degrees)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-0.30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0.03</w:t>
            </w:r>
          </w:p>
        </w:tc>
      </w:tr>
    </w:tbl>
    <w:p w:rsidR="00A636AA" w:rsidRPr="00926C35" w:rsidRDefault="00A636AA" w:rsidP="00A636AA">
      <w:pPr>
        <w:rPr>
          <w:rFonts w:ascii="Arial" w:eastAsiaTheme="minorEastAsia" w:hAnsi="Arial" w:cs="Arial"/>
          <w:lang w:val="en-GB"/>
        </w:rPr>
      </w:pPr>
      <w:r w:rsidRPr="00926C35">
        <w:rPr>
          <w:rFonts w:ascii="Arial" w:eastAsiaTheme="minorEastAsia" w:hAnsi="Arial" w:cs="Arial"/>
          <w:lang w:val="en-GB"/>
        </w:rPr>
        <w:t xml:space="preserve">Adjusted </w:t>
      </w:r>
      <w:r w:rsidRPr="00926C35">
        <w:rPr>
          <w:rFonts w:ascii="Arial" w:eastAsiaTheme="minorEastAsia" w:hAnsi="Arial" w:cs="Arial"/>
          <w:i/>
          <w:iCs/>
          <w:lang w:val="en-GB"/>
        </w:rPr>
        <w:t>R²</w:t>
      </w:r>
      <w:r w:rsidRPr="00926C35">
        <w:rPr>
          <w:rFonts w:ascii="Arial" w:eastAsiaTheme="minorEastAsia" w:hAnsi="Arial" w:cs="Arial"/>
          <w:lang w:val="en-GB"/>
        </w:rPr>
        <w:t xml:space="preserve"> for the multivariate model: 0.46. </w:t>
      </w: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tbl>
      <w:tblPr>
        <w:tblStyle w:val="TableGrid"/>
        <w:tblW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494"/>
        <w:gridCol w:w="1497"/>
      </w:tblGrid>
      <w:tr w:rsidR="00A636AA" w:rsidRPr="00926C35" w:rsidTr="00A3754F">
        <w:trPr>
          <w:trHeight w:val="154"/>
        </w:trPr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vertAlign w:val="subscript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Multivariate</w:t>
            </w:r>
          </w:p>
        </w:tc>
      </w:tr>
      <w:tr w:rsidR="00A636AA" w:rsidRPr="00926C35" w:rsidTr="00A3754F">
        <w:trPr>
          <w:trHeight w:val="162"/>
        </w:trPr>
        <w:tc>
          <w:tcPr>
            <w:tcW w:w="3071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St. Beta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i/>
                <w:iCs/>
                <w:sz w:val="22"/>
                <w:szCs w:val="22"/>
                <w:lang w:val="en-GB"/>
              </w:rPr>
              <w:t>p</w:t>
            </w: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 xml:space="preserve"> - value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   -0.04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0.79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Height (cm)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0.54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0.00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Weight (kg)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    0.19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0.23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Mean lumbar Cobb angle (degrees)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-0.09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 xml:space="preserve">     0.52</w:t>
            </w:r>
          </w:p>
        </w:tc>
      </w:tr>
    </w:tbl>
    <w:p w:rsidR="00A636AA" w:rsidRPr="00926C35" w:rsidRDefault="00A636AA" w:rsidP="00A636AA">
      <w:pPr>
        <w:rPr>
          <w:rFonts w:ascii="Arial" w:hAnsi="Arial" w:cs="Arial"/>
          <w:b/>
          <w:lang w:val="en-US"/>
        </w:rPr>
      </w:pPr>
      <w:r w:rsidRPr="00926C35">
        <w:rPr>
          <w:rFonts w:ascii="Arial" w:eastAsiaTheme="minorEastAsia" w:hAnsi="Arial" w:cs="Arial"/>
          <w:lang w:val="en-GB"/>
        </w:rPr>
        <w:t xml:space="preserve">Adjusted </w:t>
      </w:r>
      <w:r w:rsidRPr="00926C35">
        <w:rPr>
          <w:rFonts w:ascii="Arial" w:eastAsiaTheme="minorEastAsia" w:hAnsi="Arial" w:cs="Arial"/>
          <w:i/>
          <w:iCs/>
          <w:lang w:val="en-GB"/>
        </w:rPr>
        <w:t>R²</w:t>
      </w:r>
      <w:r w:rsidRPr="00926C35">
        <w:rPr>
          <w:rFonts w:ascii="Arial" w:eastAsiaTheme="minorEastAsia" w:hAnsi="Arial" w:cs="Arial"/>
          <w:lang w:val="en-GB"/>
        </w:rPr>
        <w:t xml:space="preserve"> for the multivariate model: 0.37. </w:t>
      </w: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rPr>
          <w:rFonts w:ascii="Arial" w:eastAsiaTheme="minorEastAsia" w:hAnsi="Arial" w:cs="Arial"/>
          <w:b/>
          <w:lang w:val="en-GB"/>
        </w:rPr>
      </w:pPr>
      <w:r w:rsidRPr="00926C35">
        <w:rPr>
          <w:rFonts w:ascii="Arial" w:eastAsiaTheme="minorEastAsia" w:hAnsi="Arial" w:cs="Arial"/>
          <w:b/>
          <w:lang w:val="en-US"/>
        </w:rPr>
        <w:t xml:space="preserve">S2. </w:t>
      </w:r>
      <w:proofErr w:type="spellStart"/>
      <w:r w:rsidRPr="00926C35">
        <w:rPr>
          <w:rFonts w:ascii="Arial" w:eastAsiaTheme="minorEastAsia" w:hAnsi="Arial" w:cs="Arial"/>
          <w:b/>
          <w:lang w:val="en-US"/>
        </w:rPr>
        <w:t>Uni</w:t>
      </w:r>
      <w:proofErr w:type="spellEnd"/>
      <w:r w:rsidRPr="00926C35">
        <w:rPr>
          <w:rFonts w:ascii="Arial" w:eastAsiaTheme="minorEastAsia" w:hAnsi="Arial" w:cs="Arial"/>
          <w:b/>
          <w:lang w:val="en-US"/>
        </w:rPr>
        <w:t>- and multivariate linear regression analysis for association with FEV1/FVC</w:t>
      </w:r>
    </w:p>
    <w:p w:rsidR="00A636AA" w:rsidRPr="00926C35" w:rsidRDefault="00A636AA" w:rsidP="00A636AA">
      <w:pPr>
        <w:spacing w:line="480" w:lineRule="auto"/>
        <w:rPr>
          <w:rFonts w:ascii="Arial" w:eastAsiaTheme="minorEastAsia" w:hAnsi="Arial" w:cs="Arial"/>
          <w:lang w:val="en-GB"/>
        </w:rPr>
      </w:pPr>
    </w:p>
    <w:tbl>
      <w:tblPr>
        <w:tblStyle w:val="TableGrid"/>
        <w:tblW w:w="9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494"/>
        <w:gridCol w:w="1496"/>
        <w:gridCol w:w="1494"/>
        <w:gridCol w:w="1497"/>
      </w:tblGrid>
      <w:tr w:rsidR="00A636AA" w:rsidRPr="00926C35" w:rsidTr="00A3754F">
        <w:trPr>
          <w:trHeight w:val="154"/>
        </w:trPr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Univariate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vertAlign w:val="subscript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Multivariate</w:t>
            </w:r>
          </w:p>
        </w:tc>
      </w:tr>
      <w:tr w:rsidR="00A636AA" w:rsidRPr="00926C35" w:rsidTr="00A3754F">
        <w:trPr>
          <w:trHeight w:val="162"/>
        </w:trPr>
        <w:tc>
          <w:tcPr>
            <w:tcW w:w="3071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Correlation coefficient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i/>
                <w:iCs/>
                <w:sz w:val="22"/>
                <w:szCs w:val="22"/>
                <w:lang w:val="en-GB"/>
              </w:rPr>
              <w:t>p</w:t>
            </w: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 xml:space="preserve"> - value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>St. Beta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b/>
                <w:i/>
                <w:iCs/>
                <w:sz w:val="22"/>
                <w:szCs w:val="22"/>
                <w:lang w:val="en-GB"/>
              </w:rPr>
              <w:t>p</w:t>
            </w:r>
            <w:r w:rsidRPr="00926C35">
              <w:rPr>
                <w:rFonts w:ascii="Arial" w:eastAsiaTheme="minorEastAsia" w:hAnsi="Arial" w:cs="Arial"/>
                <w:b/>
                <w:sz w:val="22"/>
                <w:szCs w:val="22"/>
                <w:lang w:val="en-GB"/>
              </w:rPr>
              <w:t xml:space="preserve"> - value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-0,14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0.39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Male gender (n)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0.48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0.48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0.00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Height (cm)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-0.29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0.02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0.93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Weight (kg)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-0.35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0.03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-0.34</w:t>
            </w: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0.05</w:t>
            </w: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Current smoker (yes)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C35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lastRenderedPageBreak/>
              <w:t>Largest Cobb angle (degrees)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-0.09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0.58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</w:tr>
      <w:tr w:rsidR="00A636AA" w:rsidRPr="00926C35" w:rsidTr="00A3754F">
        <w:trPr>
          <w:trHeight w:val="248"/>
        </w:trPr>
        <w:tc>
          <w:tcPr>
            <w:tcW w:w="3071" w:type="dxa"/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SF-36 PCS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0.10</w:t>
            </w:r>
          </w:p>
        </w:tc>
        <w:tc>
          <w:tcPr>
            <w:tcW w:w="1496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0.57</w:t>
            </w:r>
          </w:p>
        </w:tc>
        <w:tc>
          <w:tcPr>
            <w:tcW w:w="1494" w:type="dxa"/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7" w:type="dxa"/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</w:tr>
      <w:tr w:rsidR="00A636AA" w:rsidRPr="00926C35" w:rsidTr="00A3754F">
        <w:trPr>
          <w:trHeight w:val="235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s-ES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s-ES"/>
              </w:rPr>
              <w:t>SF-36 MCS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-0.16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center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  <w:r w:rsidRPr="00926C35">
              <w:rPr>
                <w:rFonts w:ascii="Arial" w:eastAsiaTheme="minorEastAsia" w:hAnsi="Arial" w:cs="Arial"/>
                <w:sz w:val="22"/>
                <w:szCs w:val="22"/>
                <w:lang w:val="en-GB"/>
              </w:rPr>
              <w:t>0.35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jc w:val="right"/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A636AA" w:rsidRPr="00926C35" w:rsidRDefault="00A636AA" w:rsidP="00A3754F">
            <w:pPr>
              <w:rPr>
                <w:rFonts w:ascii="Arial" w:eastAsiaTheme="minorEastAsia" w:hAnsi="Arial" w:cs="Arial"/>
                <w:sz w:val="22"/>
                <w:szCs w:val="22"/>
                <w:lang w:val="en-GB"/>
              </w:rPr>
            </w:pPr>
          </w:p>
        </w:tc>
      </w:tr>
    </w:tbl>
    <w:p w:rsidR="00A636AA" w:rsidRPr="00926C35" w:rsidRDefault="00A636AA" w:rsidP="00A636AA">
      <w:pPr>
        <w:rPr>
          <w:rFonts w:ascii="Arial" w:hAnsi="Arial" w:cs="Arial"/>
          <w:b/>
          <w:lang w:val="en-US"/>
        </w:rPr>
      </w:pPr>
      <w:r w:rsidRPr="00926C35">
        <w:rPr>
          <w:rFonts w:ascii="Arial" w:eastAsiaTheme="minorEastAsia" w:hAnsi="Arial" w:cs="Arial"/>
          <w:lang w:val="en-GB"/>
        </w:rPr>
        <w:t xml:space="preserve">Adjusted </w:t>
      </w:r>
      <w:r w:rsidRPr="00926C35">
        <w:rPr>
          <w:rFonts w:ascii="Arial" w:eastAsiaTheme="minorEastAsia" w:hAnsi="Arial" w:cs="Arial"/>
          <w:i/>
          <w:iCs/>
          <w:lang w:val="en-GB"/>
        </w:rPr>
        <w:t>R²</w:t>
      </w:r>
      <w:r w:rsidRPr="00926C35">
        <w:rPr>
          <w:rFonts w:ascii="Arial" w:eastAsiaTheme="minorEastAsia" w:hAnsi="Arial" w:cs="Arial"/>
          <w:lang w:val="en-GB"/>
        </w:rPr>
        <w:t xml:space="preserve"> for the multivariate model: 0.29. Abbreviations: </w:t>
      </w:r>
      <w:r w:rsidRPr="00926C35">
        <w:rPr>
          <w:rFonts w:ascii="Arial" w:hAnsi="Arial" w:cs="Arial"/>
          <w:lang w:val="en-GB"/>
        </w:rPr>
        <w:t>Abbreviations:</w:t>
      </w:r>
      <w:r w:rsidRPr="00926C35">
        <w:rPr>
          <w:rFonts w:ascii="Arial" w:hAnsi="Arial" w:cs="Arial"/>
          <w:lang w:val="en"/>
        </w:rPr>
        <w:t xml:space="preserve"> Mental component summary; PCS, Physical component summary; SF-36, short-form-36; VC, Vital capacity.</w:t>
      </w:r>
    </w:p>
    <w:p w:rsidR="00A636AA" w:rsidRPr="00926C35" w:rsidRDefault="00A636AA" w:rsidP="00A636AA">
      <w:pPr>
        <w:rPr>
          <w:rFonts w:ascii="Arial" w:eastAsiaTheme="minorEastAsia" w:hAnsi="Arial" w:cs="Arial"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b/>
          <w:lang w:val="en-US"/>
        </w:rPr>
      </w:pPr>
    </w:p>
    <w:p w:rsidR="00A636AA" w:rsidRPr="00926C35" w:rsidRDefault="00A636AA" w:rsidP="00A636AA">
      <w:pPr>
        <w:rPr>
          <w:rFonts w:ascii="Arial" w:hAnsi="Arial" w:cs="Arial"/>
          <w:lang w:val="en-US"/>
        </w:rPr>
      </w:pPr>
    </w:p>
    <w:p w:rsidR="0014790E" w:rsidRDefault="0014790E">
      <w:bookmarkStart w:id="0" w:name="_GoBack"/>
      <w:bookmarkEnd w:id="0"/>
    </w:p>
    <w:sectPr w:rsidR="0014790E" w:rsidSect="006437AD">
      <w:footerReference w:type="even" r:id="rId4"/>
      <w:footerReference w:type="default" r:id="rId5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535610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D6245" w:rsidRDefault="00A636AA" w:rsidP="00F078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D6245" w:rsidRDefault="00A636AA" w:rsidP="002D62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093403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D6245" w:rsidRDefault="00A636AA" w:rsidP="00F078F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D6245" w:rsidRDefault="00A636AA" w:rsidP="002D624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4F"/>
    <w:rsid w:val="000115A5"/>
    <w:rsid w:val="000347B9"/>
    <w:rsid w:val="000650A1"/>
    <w:rsid w:val="00093DE2"/>
    <w:rsid w:val="000F4423"/>
    <w:rsid w:val="0013606F"/>
    <w:rsid w:val="00137D53"/>
    <w:rsid w:val="00140B65"/>
    <w:rsid w:val="0014690B"/>
    <w:rsid w:val="0014790E"/>
    <w:rsid w:val="001606C4"/>
    <w:rsid w:val="001655B6"/>
    <w:rsid w:val="00175796"/>
    <w:rsid w:val="00181B38"/>
    <w:rsid w:val="001904C6"/>
    <w:rsid w:val="0019351B"/>
    <w:rsid w:val="001A1DEA"/>
    <w:rsid w:val="001F1060"/>
    <w:rsid w:val="002137C1"/>
    <w:rsid w:val="00225B1E"/>
    <w:rsid w:val="002551AF"/>
    <w:rsid w:val="00283FB0"/>
    <w:rsid w:val="002A47B1"/>
    <w:rsid w:val="002B55E8"/>
    <w:rsid w:val="00325B9B"/>
    <w:rsid w:val="003A19B9"/>
    <w:rsid w:val="00406587"/>
    <w:rsid w:val="0040673C"/>
    <w:rsid w:val="00422FEA"/>
    <w:rsid w:val="004777FF"/>
    <w:rsid w:val="00497C57"/>
    <w:rsid w:val="00505C0D"/>
    <w:rsid w:val="0051667A"/>
    <w:rsid w:val="00537092"/>
    <w:rsid w:val="00555227"/>
    <w:rsid w:val="005961EE"/>
    <w:rsid w:val="005A0C0E"/>
    <w:rsid w:val="005D135B"/>
    <w:rsid w:val="00603F7B"/>
    <w:rsid w:val="00623655"/>
    <w:rsid w:val="00652055"/>
    <w:rsid w:val="00660834"/>
    <w:rsid w:val="006A7235"/>
    <w:rsid w:val="00714CFF"/>
    <w:rsid w:val="00792ECC"/>
    <w:rsid w:val="00793E77"/>
    <w:rsid w:val="00824CB7"/>
    <w:rsid w:val="00840CDC"/>
    <w:rsid w:val="008530B8"/>
    <w:rsid w:val="00861F3B"/>
    <w:rsid w:val="00877BB8"/>
    <w:rsid w:val="008979A1"/>
    <w:rsid w:val="00911D28"/>
    <w:rsid w:val="009240BC"/>
    <w:rsid w:val="00964D34"/>
    <w:rsid w:val="009752EF"/>
    <w:rsid w:val="009F012D"/>
    <w:rsid w:val="009F2EDA"/>
    <w:rsid w:val="00A538A4"/>
    <w:rsid w:val="00A636AA"/>
    <w:rsid w:val="00A7163F"/>
    <w:rsid w:val="00B01A62"/>
    <w:rsid w:val="00B0685D"/>
    <w:rsid w:val="00B26FFC"/>
    <w:rsid w:val="00B33968"/>
    <w:rsid w:val="00B607CA"/>
    <w:rsid w:val="00BE32FF"/>
    <w:rsid w:val="00BE53E5"/>
    <w:rsid w:val="00BF789D"/>
    <w:rsid w:val="00C03CF8"/>
    <w:rsid w:val="00C14678"/>
    <w:rsid w:val="00C27BF8"/>
    <w:rsid w:val="00C36E79"/>
    <w:rsid w:val="00C7069C"/>
    <w:rsid w:val="00C90BF5"/>
    <w:rsid w:val="00C9540D"/>
    <w:rsid w:val="00CB36BF"/>
    <w:rsid w:val="00CB4A6E"/>
    <w:rsid w:val="00CF154B"/>
    <w:rsid w:val="00D05C2F"/>
    <w:rsid w:val="00D43376"/>
    <w:rsid w:val="00D81C12"/>
    <w:rsid w:val="00D90E24"/>
    <w:rsid w:val="00D96BBB"/>
    <w:rsid w:val="00DC313D"/>
    <w:rsid w:val="00DC34DD"/>
    <w:rsid w:val="00DE07C1"/>
    <w:rsid w:val="00E3687F"/>
    <w:rsid w:val="00E95140"/>
    <w:rsid w:val="00EB334F"/>
    <w:rsid w:val="00ED65FE"/>
    <w:rsid w:val="00F17CDE"/>
    <w:rsid w:val="00F202DC"/>
    <w:rsid w:val="00F35275"/>
    <w:rsid w:val="00F44DA5"/>
    <w:rsid w:val="00F64782"/>
    <w:rsid w:val="00F73110"/>
    <w:rsid w:val="00F852F5"/>
    <w:rsid w:val="00F93450"/>
    <w:rsid w:val="00FD38F1"/>
    <w:rsid w:val="00FF50A9"/>
    <w:rsid w:val="00FF6DF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FDDE30-58E4-49C8-931B-538D6E73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636A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FooterChar">
    <w:name w:val="Footer Char"/>
    <w:basedOn w:val="DefaultParagraphFont"/>
    <w:link w:val="Footer"/>
    <w:semiHidden/>
    <w:rsid w:val="00A636A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rsid w:val="00A636AA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6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>HP Inc.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Aridha Velayudham</dc:creator>
  <cp:keywords/>
  <dc:description/>
  <cp:lastModifiedBy>Aridha Velayudham</cp:lastModifiedBy>
  <cp:revision>2</cp:revision>
  <dcterms:created xsi:type="dcterms:W3CDTF">2022-05-05T13:33:00Z</dcterms:created>
  <dcterms:modified xsi:type="dcterms:W3CDTF">2022-05-05T13:33:00Z</dcterms:modified>
</cp:coreProperties>
</file>